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03E23" w14:paraId="744EBB8A" w14:textId="77777777" w:rsidTr="00EB4E9C">
        <w:tc>
          <w:tcPr>
            <w:tcW w:w="6522" w:type="dxa"/>
          </w:tcPr>
          <w:p w14:paraId="2DC0A08B" w14:textId="77777777" w:rsidR="00DC3802" w:rsidRPr="00C03E23" w:rsidRDefault="00DC3802" w:rsidP="00AC2883">
            <w:pPr>
              <w:rPr>
                <w:rFonts w:cs="Arial"/>
              </w:rPr>
            </w:pPr>
            <w:r w:rsidRPr="00C03E23">
              <w:rPr>
                <w:rFonts w:cs="Arial"/>
                <w:noProof/>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C03E23" w:rsidRDefault="00DC3802" w:rsidP="00AC2883">
            <w:pPr>
              <w:pStyle w:val="Lettrine"/>
              <w:rPr>
                <w:rFonts w:cs="Arial"/>
              </w:rPr>
            </w:pPr>
            <w:r w:rsidRPr="00C03E23">
              <w:rPr>
                <w:rFonts w:cs="Arial"/>
              </w:rPr>
              <w:t>E</w:t>
            </w:r>
          </w:p>
        </w:tc>
      </w:tr>
      <w:tr w:rsidR="00DC3802" w:rsidRPr="00C03E23" w14:paraId="2E52EA0A" w14:textId="77777777" w:rsidTr="00645CA8">
        <w:trPr>
          <w:trHeight w:val="219"/>
        </w:trPr>
        <w:tc>
          <w:tcPr>
            <w:tcW w:w="6522" w:type="dxa"/>
          </w:tcPr>
          <w:p w14:paraId="0B7D8583" w14:textId="77777777" w:rsidR="00DC3802" w:rsidRPr="00C03E23" w:rsidRDefault="00DC3802" w:rsidP="00AC2883">
            <w:pPr>
              <w:pStyle w:val="upove"/>
              <w:rPr>
                <w:rFonts w:cs="Arial"/>
              </w:rPr>
            </w:pPr>
            <w:r w:rsidRPr="00C03E23">
              <w:rPr>
                <w:rFonts w:cs="Arial"/>
              </w:rPr>
              <w:t>International Union for the Protection of New Varieties of Plants</w:t>
            </w:r>
          </w:p>
        </w:tc>
        <w:tc>
          <w:tcPr>
            <w:tcW w:w="3117" w:type="dxa"/>
          </w:tcPr>
          <w:p w14:paraId="6977A71D" w14:textId="77777777" w:rsidR="00DC3802" w:rsidRPr="00C03E23" w:rsidRDefault="00DC3802" w:rsidP="00DA4973">
            <w:pPr>
              <w:rPr>
                <w:rFonts w:cs="Arial"/>
              </w:rPr>
            </w:pPr>
          </w:p>
        </w:tc>
      </w:tr>
    </w:tbl>
    <w:p w14:paraId="3DE947B1" w14:textId="77777777" w:rsidR="00DC3802" w:rsidRPr="00C03E23" w:rsidRDefault="00DC3802" w:rsidP="00DC3802">
      <w:pPr>
        <w:rPr>
          <w:rFonts w:cs="Arial"/>
        </w:rPr>
      </w:pPr>
    </w:p>
    <w:p w14:paraId="397024C6" w14:textId="77777777" w:rsidR="00B22ED6" w:rsidRPr="00C03E23" w:rsidRDefault="00B22ED6" w:rsidP="00B22ED6">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C03E23" w14:paraId="5431E896" w14:textId="77777777" w:rsidTr="00D7425C">
        <w:tc>
          <w:tcPr>
            <w:tcW w:w="6512" w:type="dxa"/>
          </w:tcPr>
          <w:p w14:paraId="1E3F80BF" w14:textId="77777777" w:rsidR="00B22ED6" w:rsidRPr="003D7529" w:rsidRDefault="00B22ED6" w:rsidP="00D7425C">
            <w:pPr>
              <w:pStyle w:val="Sessiontwp"/>
              <w:rPr>
                <w:rFonts w:cs="Arial"/>
              </w:rPr>
            </w:pPr>
            <w:r w:rsidRPr="003D7529">
              <w:rPr>
                <w:rFonts w:cs="Arial"/>
              </w:rPr>
              <w:t>Technical Committee</w:t>
            </w:r>
          </w:p>
          <w:p w14:paraId="053AD770" w14:textId="77777777" w:rsidR="00B22ED6" w:rsidRPr="003D7529" w:rsidRDefault="00B22ED6" w:rsidP="00D7425C">
            <w:pPr>
              <w:pStyle w:val="Sessiontwpplacedate"/>
              <w:rPr>
                <w:rFonts w:cs="Arial"/>
              </w:rPr>
            </w:pPr>
            <w:r w:rsidRPr="003D7529">
              <w:rPr>
                <w:rFonts w:cs="Arial"/>
              </w:rPr>
              <w:t>Sixtieth Session</w:t>
            </w:r>
          </w:p>
          <w:p w14:paraId="3D679212" w14:textId="77777777" w:rsidR="00B22ED6" w:rsidRPr="003D7529" w:rsidRDefault="00B22ED6" w:rsidP="00D7425C">
            <w:pPr>
              <w:rPr>
                <w:rFonts w:cs="Arial"/>
              </w:rPr>
            </w:pPr>
            <w:r w:rsidRPr="003D7529">
              <w:rPr>
                <w:rFonts w:cs="Arial"/>
              </w:rPr>
              <w:t>Geneva, October 21 and 22, 2024</w:t>
            </w:r>
          </w:p>
          <w:p w14:paraId="495B80B9" w14:textId="77777777" w:rsidR="00B22ED6" w:rsidRPr="003D7529" w:rsidRDefault="00B22ED6" w:rsidP="00D7425C">
            <w:pPr>
              <w:rPr>
                <w:rFonts w:cs="Arial"/>
              </w:rPr>
            </w:pPr>
          </w:p>
          <w:p w14:paraId="56661E49" w14:textId="77777777" w:rsidR="00B22ED6" w:rsidRPr="003D7529" w:rsidRDefault="00B22ED6" w:rsidP="00D7425C">
            <w:pPr>
              <w:pStyle w:val="Sessiontwp"/>
              <w:rPr>
                <w:rFonts w:cs="Arial"/>
              </w:rPr>
            </w:pPr>
            <w:r w:rsidRPr="003D7529">
              <w:rPr>
                <w:rFonts w:cs="Arial"/>
              </w:rPr>
              <w:t>Administrative and Legal Committee</w:t>
            </w:r>
          </w:p>
          <w:p w14:paraId="26A4B1A2" w14:textId="77777777" w:rsidR="00B22ED6" w:rsidRPr="003D7529" w:rsidRDefault="00B22ED6" w:rsidP="00D7425C">
            <w:pPr>
              <w:pStyle w:val="Sessiontwp"/>
              <w:rPr>
                <w:rFonts w:cs="Arial"/>
                <w:b w:val="0"/>
              </w:rPr>
            </w:pPr>
            <w:r w:rsidRPr="003D7529">
              <w:rPr>
                <w:rFonts w:cs="Arial"/>
                <w:b w:val="0"/>
              </w:rPr>
              <w:t>Eighty-First Session</w:t>
            </w:r>
          </w:p>
          <w:p w14:paraId="1EAC1B76" w14:textId="6D7890E6" w:rsidR="00B22ED6" w:rsidRPr="003D7529" w:rsidRDefault="00B22ED6" w:rsidP="00C22DDD">
            <w:pPr>
              <w:pStyle w:val="Sessiontwpplacedate"/>
              <w:rPr>
                <w:rFonts w:cs="Arial"/>
              </w:rPr>
            </w:pPr>
            <w:r w:rsidRPr="003D7529">
              <w:rPr>
                <w:rFonts w:cs="Arial"/>
              </w:rPr>
              <w:t>Geneva, October 23, 2024</w:t>
            </w:r>
          </w:p>
        </w:tc>
        <w:tc>
          <w:tcPr>
            <w:tcW w:w="3127" w:type="dxa"/>
          </w:tcPr>
          <w:p w14:paraId="4BA62DBF" w14:textId="05214C9D" w:rsidR="00B22ED6" w:rsidRPr="003D7529" w:rsidRDefault="00B22ED6" w:rsidP="00D7425C">
            <w:pPr>
              <w:pStyle w:val="Doccode"/>
              <w:rPr>
                <w:rFonts w:cs="Arial"/>
              </w:rPr>
            </w:pPr>
            <w:r w:rsidRPr="003D7529">
              <w:rPr>
                <w:rFonts w:cs="Arial"/>
              </w:rPr>
              <w:t>SESSIONS/</w:t>
            </w:r>
            <w:r w:rsidR="00843455" w:rsidRPr="003D7529">
              <w:rPr>
                <w:rFonts w:cs="Arial"/>
              </w:rPr>
              <w:t>2024/4</w:t>
            </w:r>
          </w:p>
          <w:p w14:paraId="4135D4D9" w14:textId="77777777" w:rsidR="00B22ED6" w:rsidRPr="003D7529" w:rsidRDefault="00B22ED6" w:rsidP="00D7425C">
            <w:pPr>
              <w:pStyle w:val="Docoriginal"/>
              <w:rPr>
                <w:rFonts w:cs="Arial"/>
              </w:rPr>
            </w:pPr>
            <w:r w:rsidRPr="003D7529">
              <w:rPr>
                <w:rFonts w:cs="Arial"/>
              </w:rPr>
              <w:t>Original:</w:t>
            </w:r>
            <w:r w:rsidRPr="003D7529">
              <w:rPr>
                <w:rFonts w:cs="Arial"/>
                <w:b w:val="0"/>
                <w:spacing w:val="0"/>
              </w:rPr>
              <w:t xml:space="preserve">  English</w:t>
            </w:r>
          </w:p>
          <w:p w14:paraId="49336837" w14:textId="2476C3E9" w:rsidR="00B22ED6" w:rsidRPr="00C03E23" w:rsidRDefault="00B22ED6" w:rsidP="00D7425C">
            <w:pPr>
              <w:pStyle w:val="Docoriginal"/>
              <w:rPr>
                <w:rFonts w:cs="Arial"/>
              </w:rPr>
            </w:pPr>
            <w:r w:rsidRPr="003D7529">
              <w:rPr>
                <w:rFonts w:cs="Arial"/>
              </w:rPr>
              <w:t>Date:</w:t>
            </w:r>
            <w:r w:rsidRPr="003D7529">
              <w:rPr>
                <w:rFonts w:cs="Arial"/>
                <w:b w:val="0"/>
                <w:spacing w:val="0"/>
              </w:rPr>
              <w:t xml:space="preserve">  </w:t>
            </w:r>
            <w:r w:rsidR="00A72D16" w:rsidRPr="003D7529">
              <w:rPr>
                <w:rFonts w:cs="Arial"/>
                <w:b w:val="0"/>
                <w:spacing w:val="0"/>
              </w:rPr>
              <w:t xml:space="preserve">September </w:t>
            </w:r>
            <w:r w:rsidR="00C35E2C" w:rsidRPr="003D7529">
              <w:rPr>
                <w:rFonts w:cs="Arial"/>
                <w:b w:val="0"/>
                <w:spacing w:val="0"/>
              </w:rPr>
              <w:t>2</w:t>
            </w:r>
            <w:r w:rsidR="003D7529" w:rsidRPr="003D7529">
              <w:rPr>
                <w:rFonts w:cs="Arial"/>
                <w:b w:val="0"/>
                <w:spacing w:val="0"/>
              </w:rPr>
              <w:t>5</w:t>
            </w:r>
            <w:r w:rsidRPr="003D7529">
              <w:rPr>
                <w:rFonts w:cs="Arial"/>
                <w:b w:val="0"/>
                <w:spacing w:val="0"/>
              </w:rPr>
              <w:t>, 2024</w:t>
            </w:r>
          </w:p>
        </w:tc>
      </w:tr>
    </w:tbl>
    <w:p w14:paraId="19B49DD5" w14:textId="2FFBBB67" w:rsidR="007B73A9" w:rsidRPr="00C03E23" w:rsidRDefault="00843455" w:rsidP="007B73A9">
      <w:pPr>
        <w:pStyle w:val="Titleofdoc0"/>
        <w:rPr>
          <w:rFonts w:cs="Arial"/>
        </w:rPr>
      </w:pPr>
      <w:r w:rsidRPr="00C03E23">
        <w:rPr>
          <w:rFonts w:cs="Arial"/>
        </w:rPr>
        <w:t>Meetings on Electronic Applications (EAM)</w:t>
      </w:r>
    </w:p>
    <w:p w14:paraId="4117B7F7" w14:textId="77777777" w:rsidR="001D736D" w:rsidRPr="00C03E23" w:rsidRDefault="001D736D" w:rsidP="001D736D">
      <w:pPr>
        <w:pStyle w:val="preparedby1"/>
        <w:jc w:val="left"/>
        <w:rPr>
          <w:rFonts w:cs="Arial"/>
        </w:rPr>
      </w:pPr>
      <w:r w:rsidRPr="00C03E23">
        <w:rPr>
          <w:rFonts w:cs="Arial"/>
        </w:rPr>
        <w:t>Document prepared by the Office of the Union</w:t>
      </w:r>
    </w:p>
    <w:p w14:paraId="45F9526D" w14:textId="77777777" w:rsidR="001D736D" w:rsidRPr="00C03E23" w:rsidRDefault="001D736D" w:rsidP="001D736D">
      <w:pPr>
        <w:pStyle w:val="Disclaimer"/>
        <w:rPr>
          <w:rFonts w:cs="Arial"/>
        </w:rPr>
      </w:pPr>
      <w:r w:rsidRPr="00C03E23">
        <w:rPr>
          <w:rFonts w:cs="Arial"/>
        </w:rPr>
        <w:t>Disclaimer:  this document does not represent UPOV policies or guidance</w:t>
      </w:r>
    </w:p>
    <w:p w14:paraId="66BC518F" w14:textId="77777777" w:rsidR="00C870E2" w:rsidRPr="00C03E23" w:rsidRDefault="00C870E2" w:rsidP="00C870E2">
      <w:pPr>
        <w:pStyle w:val="Heading1"/>
        <w:rPr>
          <w:rFonts w:cs="Arial"/>
        </w:rPr>
      </w:pPr>
      <w:bookmarkStart w:id="0" w:name="_Toc475955714"/>
      <w:bookmarkStart w:id="1" w:name="_Toc477186291"/>
      <w:bookmarkStart w:id="2" w:name="_Toc126154036"/>
      <w:bookmarkStart w:id="3" w:name="_Toc177637412"/>
      <w:bookmarkStart w:id="4" w:name="_Toc177637694"/>
      <w:bookmarkStart w:id="5" w:name="_Toc177638101"/>
      <w:r w:rsidRPr="00C03E23">
        <w:rPr>
          <w:rFonts w:cs="Arial"/>
        </w:rPr>
        <w:t>EXECUTIVE SUMMARY</w:t>
      </w:r>
      <w:bookmarkEnd w:id="0"/>
      <w:bookmarkEnd w:id="1"/>
      <w:bookmarkEnd w:id="2"/>
      <w:bookmarkEnd w:id="3"/>
      <w:bookmarkEnd w:id="4"/>
      <w:bookmarkEnd w:id="5"/>
    </w:p>
    <w:p w14:paraId="6191DAC6" w14:textId="77777777" w:rsidR="00C870E2" w:rsidRPr="00C03E23" w:rsidRDefault="00C870E2" w:rsidP="00C870E2">
      <w:pPr>
        <w:rPr>
          <w:rFonts w:cs="Arial"/>
          <w:color w:val="000000"/>
        </w:rPr>
      </w:pPr>
    </w:p>
    <w:p w14:paraId="6691E036" w14:textId="403D6FED" w:rsidR="00B92B43" w:rsidRPr="00C03E23" w:rsidRDefault="00C870E2" w:rsidP="00B92B43">
      <w:pPr>
        <w:pStyle w:val="Sessiontwp"/>
        <w:rPr>
          <w:rFonts w:cs="Arial"/>
          <w:b w:val="0"/>
          <w:bCs/>
        </w:rPr>
      </w:pPr>
      <w:r w:rsidRPr="00C03E23">
        <w:rPr>
          <w:rFonts w:cs="Arial"/>
          <w:b w:val="0"/>
          <w:bCs/>
          <w:color w:val="000000"/>
        </w:rPr>
        <w:fldChar w:fldCharType="begin"/>
      </w:r>
      <w:r w:rsidRPr="00C03E23">
        <w:rPr>
          <w:rFonts w:cs="Arial"/>
          <w:b w:val="0"/>
          <w:bCs/>
          <w:color w:val="000000"/>
        </w:rPr>
        <w:instrText xml:space="preserve"> AUTONUM  </w:instrText>
      </w:r>
      <w:r w:rsidRPr="00C03E23">
        <w:rPr>
          <w:rFonts w:cs="Arial"/>
          <w:b w:val="0"/>
          <w:bCs/>
          <w:color w:val="000000"/>
        </w:rPr>
        <w:fldChar w:fldCharType="end"/>
      </w:r>
      <w:r w:rsidRPr="00C03E23">
        <w:rPr>
          <w:rFonts w:cs="Arial"/>
          <w:b w:val="0"/>
          <w:bCs/>
          <w:color w:val="000000"/>
        </w:rPr>
        <w:tab/>
        <w:t>This document reports on developments concerning UPOV e-PVP components, since the fifty-ninth session of the Technical Committee (TC)</w:t>
      </w:r>
      <w:r w:rsidR="00B92B43" w:rsidRPr="00C03E23">
        <w:rPr>
          <w:rFonts w:cs="Arial"/>
          <w:b w:val="0"/>
          <w:bCs/>
          <w:color w:val="000000"/>
        </w:rPr>
        <w:t xml:space="preserve">, </w:t>
      </w:r>
      <w:r w:rsidRPr="00C03E23">
        <w:rPr>
          <w:rFonts w:cs="Arial"/>
          <w:b w:val="0"/>
          <w:bCs/>
          <w:color w:val="000000"/>
        </w:rPr>
        <w:t>the eightieth session of the Administrative and Legal Committee (CAJ)</w:t>
      </w:r>
      <w:r w:rsidR="00B92B43" w:rsidRPr="00C03E23">
        <w:rPr>
          <w:rFonts w:cs="Arial"/>
          <w:b w:val="0"/>
          <w:bCs/>
          <w:color w:val="000000"/>
        </w:rPr>
        <w:t xml:space="preserve"> and the f</w:t>
      </w:r>
      <w:r w:rsidR="00B92B43" w:rsidRPr="00C03E23">
        <w:rPr>
          <w:rFonts w:cs="Arial"/>
          <w:b w:val="0"/>
          <w:bCs/>
        </w:rPr>
        <w:t xml:space="preserve">ifty-seventh </w:t>
      </w:r>
      <w:r w:rsidR="00A72D16" w:rsidRPr="00C03E23">
        <w:rPr>
          <w:rFonts w:cs="Arial"/>
          <w:b w:val="0"/>
          <w:bCs/>
        </w:rPr>
        <w:t xml:space="preserve">ordinary session </w:t>
      </w:r>
      <w:r w:rsidR="00B92B43" w:rsidRPr="00C03E23">
        <w:rPr>
          <w:rFonts w:cs="Arial"/>
          <w:b w:val="0"/>
          <w:bCs/>
        </w:rPr>
        <w:t>of the Council</w:t>
      </w:r>
    </w:p>
    <w:p w14:paraId="3DDE580B" w14:textId="77777777" w:rsidR="00C870E2" w:rsidRPr="00C03E23" w:rsidRDefault="00C870E2" w:rsidP="00C870E2">
      <w:pPr>
        <w:rPr>
          <w:rFonts w:cs="Arial"/>
          <w:color w:val="000000"/>
        </w:rPr>
      </w:pPr>
    </w:p>
    <w:p w14:paraId="15E46A5A" w14:textId="77777777" w:rsidR="00C870E2" w:rsidRPr="00C03E23" w:rsidRDefault="00C870E2" w:rsidP="00C870E2">
      <w:pPr>
        <w:rPr>
          <w:rFonts w:cs="Arial"/>
          <w:color w:val="333333"/>
          <w:sz w:val="21"/>
          <w:szCs w:val="21"/>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Pr="00C03E23">
        <w:rPr>
          <w:rFonts w:cs="Arial"/>
          <w:color w:val="333333"/>
          <w:sz w:val="21"/>
          <w:szCs w:val="21"/>
        </w:rPr>
        <w:t>UPOV e-PVP provides the following components to assist UPOV members in implementing the UPOV system of plant variety protection:</w:t>
      </w:r>
    </w:p>
    <w:p w14:paraId="0C2B3E08" w14:textId="77777777" w:rsidR="00A72D16" w:rsidRPr="00C03E23" w:rsidRDefault="00A72D16" w:rsidP="006A7E72">
      <w:pPr>
        <w:spacing w:after="60"/>
        <w:rPr>
          <w:rFonts w:cs="Arial"/>
          <w:color w:val="333333"/>
          <w:sz w:val="21"/>
          <w:szCs w:val="21"/>
        </w:rPr>
      </w:pPr>
    </w:p>
    <w:p w14:paraId="76D0B5B1" w14:textId="568FD010" w:rsidR="00C870E2" w:rsidRPr="00C03E23" w:rsidRDefault="001D57C9" w:rsidP="006A7E72">
      <w:pPr>
        <w:numPr>
          <w:ilvl w:val="0"/>
          <w:numId w:val="16"/>
        </w:numPr>
        <w:shd w:val="clear" w:color="auto" w:fill="FFFFFF"/>
        <w:tabs>
          <w:tab w:val="clear" w:pos="720"/>
        </w:tabs>
        <w:spacing w:after="60"/>
        <w:ind w:left="1134" w:hanging="567"/>
        <w:jc w:val="left"/>
        <w:rPr>
          <w:rFonts w:cs="Arial"/>
          <w:color w:val="333333"/>
          <w:sz w:val="21"/>
          <w:szCs w:val="21"/>
        </w:rPr>
      </w:pPr>
      <w:hyperlink r:id="rId9" w:history="1">
        <w:r w:rsidR="00C870E2" w:rsidRPr="00C03E23">
          <w:rPr>
            <w:rFonts w:cs="Arial"/>
            <w:color w:val="333333"/>
            <w:sz w:val="21"/>
            <w:szCs w:val="21"/>
          </w:rPr>
          <w:t>UPOV PRISMA</w:t>
        </w:r>
      </w:hyperlink>
      <w:r w:rsidR="00C870E2" w:rsidRPr="00C03E23">
        <w:rPr>
          <w:rFonts w:cs="Arial"/>
          <w:color w:val="333333"/>
          <w:sz w:val="21"/>
          <w:szCs w:val="21"/>
        </w:rPr>
        <w:t>: online application tool for making applications to PVP Offices</w:t>
      </w:r>
      <w:r w:rsidR="00A72D16" w:rsidRPr="00C03E23">
        <w:rPr>
          <w:rFonts w:cs="Arial"/>
          <w:color w:val="333333"/>
          <w:sz w:val="21"/>
          <w:szCs w:val="21"/>
        </w:rPr>
        <w:t>;</w:t>
      </w:r>
    </w:p>
    <w:p w14:paraId="3FD72D94" w14:textId="662DE634" w:rsidR="00C870E2" w:rsidRPr="00C03E23" w:rsidRDefault="00C870E2" w:rsidP="006A7E72">
      <w:pPr>
        <w:numPr>
          <w:ilvl w:val="0"/>
          <w:numId w:val="16"/>
        </w:numPr>
        <w:shd w:val="clear" w:color="auto" w:fill="FFFFFF"/>
        <w:tabs>
          <w:tab w:val="clear" w:pos="720"/>
        </w:tabs>
        <w:spacing w:after="60"/>
        <w:ind w:left="1134" w:hanging="567"/>
        <w:jc w:val="left"/>
        <w:rPr>
          <w:rFonts w:cs="Arial"/>
          <w:color w:val="333333"/>
          <w:sz w:val="21"/>
          <w:szCs w:val="21"/>
        </w:rPr>
      </w:pPr>
      <w:r w:rsidRPr="00C03E23">
        <w:rPr>
          <w:rFonts w:cs="Arial"/>
          <w:color w:val="333333"/>
          <w:sz w:val="21"/>
          <w:szCs w:val="21"/>
        </w:rPr>
        <w:t>UPOV e-PVP Administration Module: digitalized system for PVP offices to manage applications and grants, communicate with applicants and holders, publish information and transmit data to the PLUTO Database</w:t>
      </w:r>
      <w:r w:rsidR="00A72D16" w:rsidRPr="00C03E23">
        <w:rPr>
          <w:rFonts w:cs="Arial"/>
          <w:color w:val="333333"/>
          <w:sz w:val="21"/>
          <w:szCs w:val="21"/>
        </w:rPr>
        <w:t>;</w:t>
      </w:r>
    </w:p>
    <w:p w14:paraId="3CFC5E5B" w14:textId="09E5446B" w:rsidR="00C870E2" w:rsidRPr="00C03E23" w:rsidRDefault="00C870E2" w:rsidP="006A7E72">
      <w:pPr>
        <w:numPr>
          <w:ilvl w:val="0"/>
          <w:numId w:val="16"/>
        </w:numPr>
        <w:shd w:val="clear" w:color="auto" w:fill="FFFFFF"/>
        <w:tabs>
          <w:tab w:val="clear" w:pos="720"/>
        </w:tabs>
        <w:spacing w:after="60"/>
        <w:ind w:left="1134" w:hanging="567"/>
        <w:jc w:val="left"/>
        <w:rPr>
          <w:rFonts w:cs="Arial"/>
          <w:color w:val="333333"/>
          <w:sz w:val="21"/>
          <w:szCs w:val="21"/>
        </w:rPr>
      </w:pPr>
      <w:r w:rsidRPr="00C03E23">
        <w:rPr>
          <w:rFonts w:cs="Arial"/>
          <w:color w:val="333333"/>
          <w:sz w:val="21"/>
          <w:szCs w:val="21"/>
        </w:rPr>
        <w:t>UPOV e-PVP DUS Report Exchange Module: platform for PVP offices to exchange DUS</w:t>
      </w:r>
      <w:r w:rsidR="00A72D16" w:rsidRPr="00C03E23">
        <w:rPr>
          <w:rFonts w:cs="Arial"/>
          <w:color w:val="333333"/>
          <w:sz w:val="21"/>
          <w:szCs w:val="21"/>
        </w:rPr>
        <w:t> </w:t>
      </w:r>
      <w:r w:rsidRPr="00C03E23">
        <w:rPr>
          <w:rFonts w:cs="Arial"/>
          <w:color w:val="333333"/>
          <w:sz w:val="21"/>
          <w:szCs w:val="21"/>
        </w:rPr>
        <w:t>reports</w:t>
      </w:r>
      <w:r w:rsidR="00A72D16" w:rsidRPr="00C03E23">
        <w:rPr>
          <w:rFonts w:cs="Arial"/>
          <w:color w:val="333333"/>
          <w:sz w:val="21"/>
          <w:szCs w:val="21"/>
        </w:rPr>
        <w:t>;</w:t>
      </w:r>
    </w:p>
    <w:p w14:paraId="38BCAFDC" w14:textId="3B7E6316" w:rsidR="00C870E2" w:rsidRPr="00C03E23" w:rsidRDefault="001D57C9" w:rsidP="00A72D16">
      <w:pPr>
        <w:numPr>
          <w:ilvl w:val="0"/>
          <w:numId w:val="16"/>
        </w:numPr>
        <w:shd w:val="clear" w:color="auto" w:fill="FFFFFF"/>
        <w:tabs>
          <w:tab w:val="clear" w:pos="720"/>
        </w:tabs>
        <w:ind w:left="1134" w:hanging="567"/>
        <w:jc w:val="left"/>
        <w:rPr>
          <w:rFonts w:cs="Arial"/>
          <w:color w:val="333333"/>
          <w:sz w:val="21"/>
          <w:szCs w:val="21"/>
        </w:rPr>
      </w:pPr>
      <w:hyperlink r:id="rId10" w:history="1">
        <w:r w:rsidR="00C870E2" w:rsidRPr="00C03E23">
          <w:rPr>
            <w:rFonts w:cs="Arial"/>
            <w:color w:val="333333"/>
            <w:sz w:val="21"/>
            <w:szCs w:val="21"/>
          </w:rPr>
          <w:t>PLUTO database</w:t>
        </w:r>
      </w:hyperlink>
      <w:r w:rsidR="00C870E2" w:rsidRPr="00C03E23">
        <w:rPr>
          <w:rFonts w:cs="Arial"/>
          <w:color w:val="333333"/>
          <w:sz w:val="21"/>
          <w:szCs w:val="21"/>
        </w:rPr>
        <w:t>: information on plant varieties</w:t>
      </w:r>
      <w:r w:rsidR="00A72D16" w:rsidRPr="00C03E23">
        <w:rPr>
          <w:rFonts w:cs="Arial"/>
          <w:color w:val="333333"/>
          <w:sz w:val="21"/>
          <w:szCs w:val="21"/>
        </w:rPr>
        <w:t>.</w:t>
      </w:r>
    </w:p>
    <w:p w14:paraId="39B36CDB" w14:textId="77777777" w:rsidR="00C870E2" w:rsidRPr="00C03E23" w:rsidRDefault="00C870E2" w:rsidP="00C870E2">
      <w:pPr>
        <w:rPr>
          <w:rFonts w:cs="Arial"/>
          <w:color w:val="000000"/>
        </w:rPr>
      </w:pPr>
    </w:p>
    <w:p w14:paraId="3363D08C" w14:textId="093BE617" w:rsidR="00C870E2" w:rsidRPr="006A7E72" w:rsidRDefault="006A7E72" w:rsidP="006A7E72">
      <w:r>
        <w:rPr>
          <w:rFonts w:cs="Arial"/>
          <w:color w:val="000000"/>
        </w:rPr>
        <w:t>3.</w:t>
      </w:r>
      <w:r w:rsidR="00C870E2" w:rsidRPr="00C03E23">
        <w:rPr>
          <w:rFonts w:cs="Arial"/>
          <w:color w:val="000000"/>
        </w:rPr>
        <w:tab/>
        <w:t>The structure of this document is as follows:</w:t>
      </w:r>
    </w:p>
    <w:p w14:paraId="537FA741" w14:textId="5FF77D09" w:rsidR="00C870E2" w:rsidRDefault="00C870E2" w:rsidP="006A7E72"/>
    <w:sdt>
      <w:sdtPr>
        <w:rPr>
          <w:caps w:val="0"/>
        </w:rPr>
        <w:id w:val="1640380669"/>
        <w:docPartObj>
          <w:docPartGallery w:val="Table of Contents"/>
          <w:docPartUnique/>
        </w:docPartObj>
      </w:sdtPr>
      <w:sdtEndPr>
        <w:rPr>
          <w:b/>
          <w:bCs/>
          <w:noProof/>
        </w:rPr>
      </w:sdtEndPr>
      <w:sdtContent>
        <w:p w14:paraId="080DA935" w14:textId="485F8FFF" w:rsidR="00452339" w:rsidRDefault="006A7E72">
          <w:pPr>
            <w:pStyle w:val="TOC1"/>
            <w:rPr>
              <w:rFonts w:asciiTheme="minorHAnsi" w:eastAsiaTheme="minorEastAsia" w:hAnsiTheme="minorHAnsi" w:cstheme="minorBidi"/>
              <w:caps w:val="0"/>
              <w:noProof/>
              <w:kern w:val="2"/>
              <w:sz w:val="24"/>
              <w:szCs w:val="24"/>
              <w:lang w:val="en-GB" w:eastAsia="en-GB"/>
              <w14:ligatures w14:val="standardContextual"/>
            </w:rPr>
          </w:pPr>
          <w:r>
            <w:fldChar w:fldCharType="begin"/>
          </w:r>
          <w:r>
            <w:instrText xml:space="preserve"> TOC \o "1-3" \h \z \u </w:instrText>
          </w:r>
          <w:r>
            <w:fldChar w:fldCharType="separate"/>
          </w:r>
          <w:hyperlink w:anchor="_Toc177638101" w:history="1">
            <w:r w:rsidR="00452339" w:rsidRPr="0094427C">
              <w:rPr>
                <w:rStyle w:val="Hyperlink"/>
                <w:rFonts w:cs="Arial"/>
                <w:noProof/>
              </w:rPr>
              <w:t>EXECUTIVE SUMMARY</w:t>
            </w:r>
            <w:r w:rsidR="00452339">
              <w:rPr>
                <w:noProof/>
                <w:webHidden/>
              </w:rPr>
              <w:tab/>
            </w:r>
            <w:r w:rsidR="00452339">
              <w:rPr>
                <w:noProof/>
                <w:webHidden/>
              </w:rPr>
              <w:fldChar w:fldCharType="begin"/>
            </w:r>
            <w:r w:rsidR="00452339">
              <w:rPr>
                <w:noProof/>
                <w:webHidden/>
              </w:rPr>
              <w:instrText xml:space="preserve"> PAGEREF _Toc177638101 \h </w:instrText>
            </w:r>
            <w:r w:rsidR="00452339">
              <w:rPr>
                <w:noProof/>
                <w:webHidden/>
              </w:rPr>
            </w:r>
            <w:r w:rsidR="00452339">
              <w:rPr>
                <w:noProof/>
                <w:webHidden/>
              </w:rPr>
              <w:fldChar w:fldCharType="separate"/>
            </w:r>
            <w:r w:rsidR="00452339">
              <w:rPr>
                <w:noProof/>
                <w:webHidden/>
              </w:rPr>
              <w:t>1</w:t>
            </w:r>
            <w:r w:rsidR="00452339">
              <w:rPr>
                <w:noProof/>
                <w:webHidden/>
              </w:rPr>
              <w:fldChar w:fldCharType="end"/>
            </w:r>
          </w:hyperlink>
        </w:p>
        <w:p w14:paraId="0F211D4A" w14:textId="5AB5A0B3"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02" w:history="1">
            <w:r w:rsidR="00452339" w:rsidRPr="0094427C">
              <w:rPr>
                <w:rStyle w:val="Hyperlink"/>
                <w:rFonts w:cs="Arial"/>
                <w:noProof/>
              </w:rPr>
              <w:t>BACKGROUND</w:t>
            </w:r>
            <w:r w:rsidR="00452339">
              <w:rPr>
                <w:noProof/>
                <w:webHidden/>
              </w:rPr>
              <w:tab/>
            </w:r>
            <w:r w:rsidR="00452339">
              <w:rPr>
                <w:noProof/>
                <w:webHidden/>
              </w:rPr>
              <w:fldChar w:fldCharType="begin"/>
            </w:r>
            <w:r w:rsidR="00452339">
              <w:rPr>
                <w:noProof/>
                <w:webHidden/>
              </w:rPr>
              <w:instrText xml:space="preserve"> PAGEREF _Toc177638102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046D5ADB" w14:textId="75B2EB5F"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03" w:history="1">
            <w:r w:rsidR="00452339" w:rsidRPr="0094427C">
              <w:rPr>
                <w:rStyle w:val="Hyperlink"/>
                <w:rFonts w:cs="Arial"/>
                <w:noProof/>
              </w:rPr>
              <w:t>DEVELOPMENTS</w:t>
            </w:r>
            <w:r w:rsidR="00452339">
              <w:rPr>
                <w:noProof/>
                <w:webHidden/>
              </w:rPr>
              <w:tab/>
            </w:r>
            <w:r w:rsidR="00452339">
              <w:rPr>
                <w:noProof/>
                <w:webHidden/>
              </w:rPr>
              <w:fldChar w:fldCharType="begin"/>
            </w:r>
            <w:r w:rsidR="00452339">
              <w:rPr>
                <w:noProof/>
                <w:webHidden/>
              </w:rPr>
              <w:instrText xml:space="preserve"> PAGEREF _Toc177638103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72433529" w14:textId="4CF05486"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04" w:history="1">
            <w:r w:rsidR="00452339" w:rsidRPr="0094427C">
              <w:rPr>
                <w:rStyle w:val="Hyperlink"/>
                <w:noProof/>
              </w:rPr>
              <w:t>Second Meeting on Electronic Applications (“EAM/2 meeting”) in October 2023</w:t>
            </w:r>
            <w:r w:rsidR="00452339">
              <w:rPr>
                <w:noProof/>
                <w:webHidden/>
              </w:rPr>
              <w:tab/>
            </w:r>
            <w:r w:rsidR="00452339">
              <w:rPr>
                <w:noProof/>
                <w:webHidden/>
              </w:rPr>
              <w:fldChar w:fldCharType="begin"/>
            </w:r>
            <w:r w:rsidR="00452339">
              <w:rPr>
                <w:noProof/>
                <w:webHidden/>
              </w:rPr>
              <w:instrText xml:space="preserve"> PAGEREF _Toc177638104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175B492D" w14:textId="71A71487"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05" w:history="1">
            <w:r w:rsidR="00452339" w:rsidRPr="0094427C">
              <w:rPr>
                <w:rStyle w:val="Hyperlink"/>
                <w:noProof/>
              </w:rPr>
              <w:t>Administrative and Legal Committee (CAJ) in October 2023</w:t>
            </w:r>
            <w:r w:rsidR="00452339">
              <w:rPr>
                <w:noProof/>
                <w:webHidden/>
              </w:rPr>
              <w:tab/>
            </w:r>
            <w:r w:rsidR="00452339">
              <w:rPr>
                <w:noProof/>
                <w:webHidden/>
              </w:rPr>
              <w:fldChar w:fldCharType="begin"/>
            </w:r>
            <w:r w:rsidR="00452339">
              <w:rPr>
                <w:noProof/>
                <w:webHidden/>
              </w:rPr>
              <w:instrText xml:space="preserve"> PAGEREF _Toc177638105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241310C0" w14:textId="5A5EA056"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06" w:history="1">
            <w:r w:rsidR="00452339" w:rsidRPr="0094427C">
              <w:rPr>
                <w:rStyle w:val="Hyperlink"/>
                <w:noProof/>
              </w:rPr>
              <w:t>Third Meeting on Electronic Applications (“EAM/3 meeting”) in March 2024</w:t>
            </w:r>
            <w:r w:rsidR="00452339">
              <w:rPr>
                <w:noProof/>
                <w:webHidden/>
              </w:rPr>
              <w:tab/>
            </w:r>
            <w:r w:rsidR="00452339">
              <w:rPr>
                <w:noProof/>
                <w:webHidden/>
              </w:rPr>
              <w:fldChar w:fldCharType="begin"/>
            </w:r>
            <w:r w:rsidR="00452339">
              <w:rPr>
                <w:noProof/>
                <w:webHidden/>
              </w:rPr>
              <w:instrText xml:space="preserve"> PAGEREF _Toc177638106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0A766195" w14:textId="4768AEF6"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07" w:history="1">
            <w:r w:rsidR="00452339" w:rsidRPr="0094427C">
              <w:rPr>
                <w:rStyle w:val="Hyperlink"/>
                <w:noProof/>
              </w:rPr>
              <w:t>Use of UPOV PRISMA (as of August 31, 2024)</w:t>
            </w:r>
            <w:r w:rsidR="00452339">
              <w:rPr>
                <w:noProof/>
                <w:webHidden/>
              </w:rPr>
              <w:tab/>
            </w:r>
            <w:r w:rsidR="00452339">
              <w:rPr>
                <w:noProof/>
                <w:webHidden/>
              </w:rPr>
              <w:fldChar w:fldCharType="begin"/>
            </w:r>
            <w:r w:rsidR="00452339">
              <w:rPr>
                <w:noProof/>
                <w:webHidden/>
              </w:rPr>
              <w:instrText xml:space="preserve"> PAGEREF _Toc177638107 \h </w:instrText>
            </w:r>
            <w:r w:rsidR="00452339">
              <w:rPr>
                <w:noProof/>
                <w:webHidden/>
              </w:rPr>
            </w:r>
            <w:r w:rsidR="00452339">
              <w:rPr>
                <w:noProof/>
                <w:webHidden/>
              </w:rPr>
              <w:fldChar w:fldCharType="separate"/>
            </w:r>
            <w:r w:rsidR="00452339">
              <w:rPr>
                <w:noProof/>
                <w:webHidden/>
              </w:rPr>
              <w:t>2</w:t>
            </w:r>
            <w:r w:rsidR="00452339">
              <w:rPr>
                <w:noProof/>
                <w:webHidden/>
              </w:rPr>
              <w:fldChar w:fldCharType="end"/>
            </w:r>
          </w:hyperlink>
        </w:p>
        <w:p w14:paraId="7A8A3DB5" w14:textId="63C0AB4D"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08" w:history="1">
            <w:r w:rsidR="00452339" w:rsidRPr="0094427C">
              <w:rPr>
                <w:rStyle w:val="Hyperlink"/>
                <w:noProof/>
              </w:rPr>
              <w:t>Launch of Version 2.10 (September 2024)</w:t>
            </w:r>
            <w:r w:rsidR="00452339">
              <w:rPr>
                <w:noProof/>
                <w:webHidden/>
              </w:rPr>
              <w:tab/>
            </w:r>
            <w:r w:rsidR="00452339">
              <w:rPr>
                <w:noProof/>
                <w:webHidden/>
              </w:rPr>
              <w:fldChar w:fldCharType="begin"/>
            </w:r>
            <w:r w:rsidR="00452339">
              <w:rPr>
                <w:noProof/>
                <w:webHidden/>
              </w:rPr>
              <w:instrText xml:space="preserve"> PAGEREF _Toc177638108 \h </w:instrText>
            </w:r>
            <w:r w:rsidR="00452339">
              <w:rPr>
                <w:noProof/>
                <w:webHidden/>
              </w:rPr>
            </w:r>
            <w:r w:rsidR="00452339">
              <w:rPr>
                <w:noProof/>
                <w:webHidden/>
              </w:rPr>
              <w:fldChar w:fldCharType="separate"/>
            </w:r>
            <w:r w:rsidR="00452339">
              <w:rPr>
                <w:noProof/>
                <w:webHidden/>
              </w:rPr>
              <w:t>3</w:t>
            </w:r>
            <w:r w:rsidR="00452339">
              <w:rPr>
                <w:noProof/>
                <w:webHidden/>
              </w:rPr>
              <w:fldChar w:fldCharType="end"/>
            </w:r>
          </w:hyperlink>
        </w:p>
        <w:p w14:paraId="246E4BE1" w14:textId="361A6F4A"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09" w:history="1">
            <w:r w:rsidR="00452339" w:rsidRPr="0094427C">
              <w:rPr>
                <w:rStyle w:val="Hyperlink"/>
              </w:rPr>
              <w:t>Crop coverage</w:t>
            </w:r>
            <w:r w:rsidR="00452339">
              <w:rPr>
                <w:webHidden/>
              </w:rPr>
              <w:tab/>
            </w:r>
            <w:r w:rsidR="00452339">
              <w:rPr>
                <w:webHidden/>
              </w:rPr>
              <w:fldChar w:fldCharType="begin"/>
            </w:r>
            <w:r w:rsidR="00452339">
              <w:rPr>
                <w:webHidden/>
              </w:rPr>
              <w:instrText xml:space="preserve"> PAGEREF _Toc177638109 \h </w:instrText>
            </w:r>
            <w:r w:rsidR="00452339">
              <w:rPr>
                <w:webHidden/>
              </w:rPr>
            </w:r>
            <w:r w:rsidR="00452339">
              <w:rPr>
                <w:webHidden/>
              </w:rPr>
              <w:fldChar w:fldCharType="separate"/>
            </w:r>
            <w:r w:rsidR="00452339">
              <w:rPr>
                <w:webHidden/>
              </w:rPr>
              <w:t>4</w:t>
            </w:r>
            <w:r w:rsidR="00452339">
              <w:rPr>
                <w:webHidden/>
              </w:rPr>
              <w:fldChar w:fldCharType="end"/>
            </w:r>
          </w:hyperlink>
        </w:p>
        <w:p w14:paraId="3661CBC8" w14:textId="188561FB"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0" w:history="1">
            <w:r w:rsidR="00452339" w:rsidRPr="0094427C">
              <w:rPr>
                <w:rStyle w:val="Hyperlink"/>
              </w:rPr>
              <w:t>Functionalities</w:t>
            </w:r>
            <w:r w:rsidR="00452339">
              <w:rPr>
                <w:webHidden/>
              </w:rPr>
              <w:tab/>
            </w:r>
            <w:r w:rsidR="00452339">
              <w:rPr>
                <w:webHidden/>
              </w:rPr>
              <w:fldChar w:fldCharType="begin"/>
            </w:r>
            <w:r w:rsidR="00452339">
              <w:rPr>
                <w:webHidden/>
              </w:rPr>
              <w:instrText xml:space="preserve"> PAGEREF _Toc177638110 \h </w:instrText>
            </w:r>
            <w:r w:rsidR="00452339">
              <w:rPr>
                <w:webHidden/>
              </w:rPr>
            </w:r>
            <w:r w:rsidR="00452339">
              <w:rPr>
                <w:webHidden/>
              </w:rPr>
              <w:fldChar w:fldCharType="separate"/>
            </w:r>
            <w:r w:rsidR="00452339">
              <w:rPr>
                <w:webHidden/>
              </w:rPr>
              <w:t>5</w:t>
            </w:r>
            <w:r w:rsidR="00452339">
              <w:rPr>
                <w:webHidden/>
              </w:rPr>
              <w:fldChar w:fldCharType="end"/>
            </w:r>
          </w:hyperlink>
        </w:p>
        <w:p w14:paraId="60D397B6" w14:textId="56C329D1"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1" w:history="1">
            <w:r w:rsidR="00452339" w:rsidRPr="0094427C">
              <w:rPr>
                <w:rStyle w:val="Hyperlink"/>
              </w:rPr>
              <w:t>Test Campaign (May-June 2024)</w:t>
            </w:r>
            <w:r w:rsidR="00452339">
              <w:rPr>
                <w:webHidden/>
              </w:rPr>
              <w:tab/>
            </w:r>
            <w:r w:rsidR="00452339">
              <w:rPr>
                <w:webHidden/>
              </w:rPr>
              <w:fldChar w:fldCharType="begin"/>
            </w:r>
            <w:r w:rsidR="00452339">
              <w:rPr>
                <w:webHidden/>
              </w:rPr>
              <w:instrText xml:space="preserve"> PAGEREF _Toc177638111 \h </w:instrText>
            </w:r>
            <w:r w:rsidR="00452339">
              <w:rPr>
                <w:webHidden/>
              </w:rPr>
            </w:r>
            <w:r w:rsidR="00452339">
              <w:rPr>
                <w:webHidden/>
              </w:rPr>
              <w:fldChar w:fldCharType="separate"/>
            </w:r>
            <w:r w:rsidR="00452339">
              <w:rPr>
                <w:webHidden/>
              </w:rPr>
              <w:t>5</w:t>
            </w:r>
            <w:r w:rsidR="00452339">
              <w:rPr>
                <w:webHidden/>
              </w:rPr>
              <w:fldChar w:fldCharType="end"/>
            </w:r>
          </w:hyperlink>
        </w:p>
        <w:p w14:paraId="30701C13" w14:textId="694564F6"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2" w:history="1">
            <w:r w:rsidR="00452339" w:rsidRPr="0094427C">
              <w:rPr>
                <w:rStyle w:val="Hyperlink"/>
              </w:rPr>
              <w:t>Use of UPOV e-PVP</w:t>
            </w:r>
            <w:r w:rsidR="00452339">
              <w:rPr>
                <w:webHidden/>
              </w:rPr>
              <w:tab/>
            </w:r>
            <w:r w:rsidR="00452339">
              <w:rPr>
                <w:webHidden/>
              </w:rPr>
              <w:fldChar w:fldCharType="begin"/>
            </w:r>
            <w:r w:rsidR="00452339">
              <w:rPr>
                <w:webHidden/>
              </w:rPr>
              <w:instrText xml:space="preserve"> PAGEREF _Toc177638112 \h </w:instrText>
            </w:r>
            <w:r w:rsidR="00452339">
              <w:rPr>
                <w:webHidden/>
              </w:rPr>
            </w:r>
            <w:r w:rsidR="00452339">
              <w:rPr>
                <w:webHidden/>
              </w:rPr>
              <w:fldChar w:fldCharType="separate"/>
            </w:r>
            <w:r w:rsidR="00452339">
              <w:rPr>
                <w:webHidden/>
              </w:rPr>
              <w:t>6</w:t>
            </w:r>
            <w:r w:rsidR="00452339">
              <w:rPr>
                <w:webHidden/>
              </w:rPr>
              <w:fldChar w:fldCharType="end"/>
            </w:r>
          </w:hyperlink>
        </w:p>
        <w:p w14:paraId="57F1E183" w14:textId="1A05D07A"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13" w:history="1">
            <w:r w:rsidR="00452339" w:rsidRPr="0094427C">
              <w:rPr>
                <w:rStyle w:val="Hyperlink"/>
                <w:noProof/>
              </w:rPr>
              <w:t>Other UPOV PRISMA developments</w:t>
            </w:r>
            <w:r w:rsidR="00452339">
              <w:rPr>
                <w:noProof/>
                <w:webHidden/>
              </w:rPr>
              <w:tab/>
            </w:r>
            <w:r w:rsidR="00452339">
              <w:rPr>
                <w:noProof/>
                <w:webHidden/>
              </w:rPr>
              <w:fldChar w:fldCharType="begin"/>
            </w:r>
            <w:r w:rsidR="00452339">
              <w:rPr>
                <w:noProof/>
                <w:webHidden/>
              </w:rPr>
              <w:instrText xml:space="preserve"> PAGEREF _Toc177638113 \h </w:instrText>
            </w:r>
            <w:r w:rsidR="00452339">
              <w:rPr>
                <w:noProof/>
                <w:webHidden/>
              </w:rPr>
            </w:r>
            <w:r w:rsidR="00452339">
              <w:rPr>
                <w:noProof/>
                <w:webHidden/>
              </w:rPr>
              <w:fldChar w:fldCharType="separate"/>
            </w:r>
            <w:r w:rsidR="00452339">
              <w:rPr>
                <w:noProof/>
                <w:webHidden/>
              </w:rPr>
              <w:t>7</w:t>
            </w:r>
            <w:r w:rsidR="00452339">
              <w:rPr>
                <w:noProof/>
                <w:webHidden/>
              </w:rPr>
              <w:fldChar w:fldCharType="end"/>
            </w:r>
          </w:hyperlink>
        </w:p>
        <w:p w14:paraId="75654BE8" w14:textId="5A4F5CED"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4" w:history="1">
            <w:r w:rsidR="00452339" w:rsidRPr="0094427C">
              <w:rPr>
                <w:rStyle w:val="Hyperlink"/>
              </w:rPr>
              <w:t>IT Quality Software Audit</w:t>
            </w:r>
            <w:r w:rsidR="00452339">
              <w:rPr>
                <w:webHidden/>
              </w:rPr>
              <w:tab/>
            </w:r>
            <w:r w:rsidR="00452339">
              <w:rPr>
                <w:webHidden/>
              </w:rPr>
              <w:fldChar w:fldCharType="begin"/>
            </w:r>
            <w:r w:rsidR="00452339">
              <w:rPr>
                <w:webHidden/>
              </w:rPr>
              <w:instrText xml:space="preserve"> PAGEREF _Toc177638114 \h </w:instrText>
            </w:r>
            <w:r w:rsidR="00452339">
              <w:rPr>
                <w:webHidden/>
              </w:rPr>
            </w:r>
            <w:r w:rsidR="00452339">
              <w:rPr>
                <w:webHidden/>
              </w:rPr>
              <w:fldChar w:fldCharType="separate"/>
            </w:r>
            <w:r w:rsidR="00452339">
              <w:rPr>
                <w:webHidden/>
              </w:rPr>
              <w:t>7</w:t>
            </w:r>
            <w:r w:rsidR="00452339">
              <w:rPr>
                <w:webHidden/>
              </w:rPr>
              <w:fldChar w:fldCharType="end"/>
            </w:r>
          </w:hyperlink>
        </w:p>
        <w:p w14:paraId="4A1E0402" w14:textId="7268B2F9"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5" w:history="1">
            <w:r w:rsidR="00452339" w:rsidRPr="0094427C">
              <w:rPr>
                <w:rStyle w:val="Hyperlink"/>
              </w:rPr>
              <w:t>Improvement of user-friendliness of UPOV PRISMA</w:t>
            </w:r>
            <w:r w:rsidR="00452339">
              <w:rPr>
                <w:webHidden/>
              </w:rPr>
              <w:tab/>
            </w:r>
            <w:r w:rsidR="00452339">
              <w:rPr>
                <w:webHidden/>
              </w:rPr>
              <w:fldChar w:fldCharType="begin"/>
            </w:r>
            <w:r w:rsidR="00452339">
              <w:rPr>
                <w:webHidden/>
              </w:rPr>
              <w:instrText xml:space="preserve"> PAGEREF _Toc177638115 \h </w:instrText>
            </w:r>
            <w:r w:rsidR="00452339">
              <w:rPr>
                <w:webHidden/>
              </w:rPr>
            </w:r>
            <w:r w:rsidR="00452339">
              <w:rPr>
                <w:webHidden/>
              </w:rPr>
              <w:fldChar w:fldCharType="separate"/>
            </w:r>
            <w:r w:rsidR="00452339">
              <w:rPr>
                <w:webHidden/>
              </w:rPr>
              <w:t>7</w:t>
            </w:r>
            <w:r w:rsidR="00452339">
              <w:rPr>
                <w:webHidden/>
              </w:rPr>
              <w:fldChar w:fldCharType="end"/>
            </w:r>
          </w:hyperlink>
        </w:p>
        <w:p w14:paraId="7C8C9CF6" w14:textId="23A23E8C" w:rsidR="00452339" w:rsidRDefault="001D57C9">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7638116" w:history="1">
            <w:r w:rsidR="00452339" w:rsidRPr="0094427C">
              <w:rPr>
                <w:rStyle w:val="Hyperlink"/>
              </w:rPr>
              <w:t>Form Synchronization</w:t>
            </w:r>
            <w:r w:rsidR="00452339">
              <w:rPr>
                <w:webHidden/>
              </w:rPr>
              <w:tab/>
            </w:r>
            <w:r w:rsidR="00452339">
              <w:rPr>
                <w:webHidden/>
              </w:rPr>
              <w:fldChar w:fldCharType="begin"/>
            </w:r>
            <w:r w:rsidR="00452339">
              <w:rPr>
                <w:webHidden/>
              </w:rPr>
              <w:instrText xml:space="preserve"> PAGEREF _Toc177638116 \h </w:instrText>
            </w:r>
            <w:r w:rsidR="00452339">
              <w:rPr>
                <w:webHidden/>
              </w:rPr>
            </w:r>
            <w:r w:rsidR="00452339">
              <w:rPr>
                <w:webHidden/>
              </w:rPr>
              <w:fldChar w:fldCharType="separate"/>
            </w:r>
            <w:r w:rsidR="00452339">
              <w:rPr>
                <w:webHidden/>
              </w:rPr>
              <w:t>8</w:t>
            </w:r>
            <w:r w:rsidR="00452339">
              <w:rPr>
                <w:webHidden/>
              </w:rPr>
              <w:fldChar w:fldCharType="end"/>
            </w:r>
          </w:hyperlink>
        </w:p>
        <w:p w14:paraId="396E7A36" w14:textId="12825C8F"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17" w:history="1">
            <w:r w:rsidR="00452339" w:rsidRPr="0094427C">
              <w:rPr>
                <w:rStyle w:val="Hyperlink"/>
                <w:rFonts w:cs="Arial"/>
                <w:noProof/>
              </w:rPr>
              <w:t>Plans for Version 3.0</w:t>
            </w:r>
            <w:r w:rsidR="00452339">
              <w:rPr>
                <w:noProof/>
                <w:webHidden/>
              </w:rPr>
              <w:tab/>
            </w:r>
            <w:r w:rsidR="00452339">
              <w:rPr>
                <w:noProof/>
                <w:webHidden/>
              </w:rPr>
              <w:fldChar w:fldCharType="begin"/>
            </w:r>
            <w:r w:rsidR="00452339">
              <w:rPr>
                <w:noProof/>
                <w:webHidden/>
              </w:rPr>
              <w:instrText xml:space="preserve"> PAGEREF _Toc177638117 \h </w:instrText>
            </w:r>
            <w:r w:rsidR="00452339">
              <w:rPr>
                <w:noProof/>
                <w:webHidden/>
              </w:rPr>
            </w:r>
            <w:r w:rsidR="00452339">
              <w:rPr>
                <w:noProof/>
                <w:webHidden/>
              </w:rPr>
              <w:fldChar w:fldCharType="separate"/>
            </w:r>
            <w:r w:rsidR="00452339">
              <w:rPr>
                <w:noProof/>
                <w:webHidden/>
              </w:rPr>
              <w:t>9</w:t>
            </w:r>
            <w:r w:rsidR="00452339">
              <w:rPr>
                <w:noProof/>
                <w:webHidden/>
              </w:rPr>
              <w:fldChar w:fldCharType="end"/>
            </w:r>
          </w:hyperlink>
        </w:p>
        <w:p w14:paraId="5E53325F" w14:textId="71778017"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18" w:history="1">
            <w:r w:rsidR="00452339" w:rsidRPr="0094427C">
              <w:rPr>
                <w:rStyle w:val="Hyperlink"/>
                <w:noProof/>
              </w:rPr>
              <w:t>Release of Version 3.0</w:t>
            </w:r>
            <w:r w:rsidR="00452339">
              <w:rPr>
                <w:noProof/>
                <w:webHidden/>
              </w:rPr>
              <w:tab/>
            </w:r>
            <w:r w:rsidR="00452339">
              <w:rPr>
                <w:noProof/>
                <w:webHidden/>
              </w:rPr>
              <w:fldChar w:fldCharType="begin"/>
            </w:r>
            <w:r w:rsidR="00452339">
              <w:rPr>
                <w:noProof/>
                <w:webHidden/>
              </w:rPr>
              <w:instrText xml:space="preserve"> PAGEREF _Toc177638118 \h </w:instrText>
            </w:r>
            <w:r w:rsidR="00452339">
              <w:rPr>
                <w:noProof/>
                <w:webHidden/>
              </w:rPr>
            </w:r>
            <w:r w:rsidR="00452339">
              <w:rPr>
                <w:noProof/>
                <w:webHidden/>
              </w:rPr>
              <w:fldChar w:fldCharType="separate"/>
            </w:r>
            <w:r w:rsidR="00452339">
              <w:rPr>
                <w:noProof/>
                <w:webHidden/>
              </w:rPr>
              <w:t>9</w:t>
            </w:r>
            <w:r w:rsidR="00452339">
              <w:rPr>
                <w:noProof/>
                <w:webHidden/>
              </w:rPr>
              <w:fldChar w:fldCharType="end"/>
            </w:r>
          </w:hyperlink>
        </w:p>
        <w:p w14:paraId="38C04EAA" w14:textId="1B9894FC"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19" w:history="1">
            <w:r w:rsidR="00452339" w:rsidRPr="0094427C">
              <w:rPr>
                <w:rStyle w:val="Hyperlink"/>
                <w:noProof/>
              </w:rPr>
              <w:t>Crop Coverage</w:t>
            </w:r>
            <w:r w:rsidR="00452339">
              <w:rPr>
                <w:noProof/>
                <w:webHidden/>
              </w:rPr>
              <w:tab/>
            </w:r>
            <w:r w:rsidR="00452339">
              <w:rPr>
                <w:noProof/>
                <w:webHidden/>
              </w:rPr>
              <w:fldChar w:fldCharType="begin"/>
            </w:r>
            <w:r w:rsidR="00452339">
              <w:rPr>
                <w:noProof/>
                <w:webHidden/>
              </w:rPr>
              <w:instrText xml:space="preserve"> PAGEREF _Toc177638119 \h </w:instrText>
            </w:r>
            <w:r w:rsidR="00452339">
              <w:rPr>
                <w:noProof/>
                <w:webHidden/>
              </w:rPr>
            </w:r>
            <w:r w:rsidR="00452339">
              <w:rPr>
                <w:noProof/>
                <w:webHidden/>
              </w:rPr>
              <w:fldChar w:fldCharType="separate"/>
            </w:r>
            <w:r w:rsidR="00452339">
              <w:rPr>
                <w:noProof/>
                <w:webHidden/>
              </w:rPr>
              <w:t>9</w:t>
            </w:r>
            <w:r w:rsidR="00452339">
              <w:rPr>
                <w:noProof/>
                <w:webHidden/>
              </w:rPr>
              <w:fldChar w:fldCharType="end"/>
            </w:r>
          </w:hyperlink>
        </w:p>
        <w:p w14:paraId="449695AA" w14:textId="7B527C68"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20" w:history="1">
            <w:r w:rsidR="00452339" w:rsidRPr="0094427C">
              <w:rPr>
                <w:rStyle w:val="Hyperlink"/>
                <w:noProof/>
              </w:rPr>
              <w:t>Functionalities</w:t>
            </w:r>
            <w:r w:rsidR="00452339">
              <w:rPr>
                <w:noProof/>
                <w:webHidden/>
              </w:rPr>
              <w:tab/>
            </w:r>
            <w:r w:rsidR="00452339">
              <w:rPr>
                <w:noProof/>
                <w:webHidden/>
              </w:rPr>
              <w:fldChar w:fldCharType="begin"/>
            </w:r>
            <w:r w:rsidR="00452339">
              <w:rPr>
                <w:noProof/>
                <w:webHidden/>
              </w:rPr>
              <w:instrText xml:space="preserve"> PAGEREF _Toc177638120 \h </w:instrText>
            </w:r>
            <w:r w:rsidR="00452339">
              <w:rPr>
                <w:noProof/>
                <w:webHidden/>
              </w:rPr>
            </w:r>
            <w:r w:rsidR="00452339">
              <w:rPr>
                <w:noProof/>
                <w:webHidden/>
              </w:rPr>
              <w:fldChar w:fldCharType="separate"/>
            </w:r>
            <w:r w:rsidR="00452339">
              <w:rPr>
                <w:noProof/>
                <w:webHidden/>
              </w:rPr>
              <w:t>9</w:t>
            </w:r>
            <w:r w:rsidR="00452339">
              <w:rPr>
                <w:noProof/>
                <w:webHidden/>
              </w:rPr>
              <w:fldChar w:fldCharType="end"/>
            </w:r>
          </w:hyperlink>
        </w:p>
        <w:p w14:paraId="5FF886A7" w14:textId="22F723BD" w:rsidR="00452339" w:rsidRDefault="001D57C9">
          <w:pPr>
            <w:pStyle w:val="TOC2"/>
            <w:rPr>
              <w:rFonts w:asciiTheme="minorHAnsi" w:eastAsiaTheme="minorEastAsia" w:hAnsiTheme="minorHAnsi" w:cstheme="minorBidi"/>
              <w:noProof/>
              <w:kern w:val="2"/>
              <w:sz w:val="24"/>
              <w:szCs w:val="24"/>
              <w:lang w:val="en-GB" w:eastAsia="en-GB"/>
              <w14:ligatures w14:val="standardContextual"/>
            </w:rPr>
          </w:pPr>
          <w:hyperlink w:anchor="_Toc177638121" w:history="1">
            <w:r w:rsidR="00452339" w:rsidRPr="0094427C">
              <w:rPr>
                <w:rStyle w:val="Hyperlink"/>
                <w:noProof/>
              </w:rPr>
              <w:t>Plans for UPOV e-PVP (2025)</w:t>
            </w:r>
            <w:r w:rsidR="00452339">
              <w:rPr>
                <w:noProof/>
                <w:webHidden/>
              </w:rPr>
              <w:tab/>
            </w:r>
            <w:r w:rsidR="00452339">
              <w:rPr>
                <w:noProof/>
                <w:webHidden/>
              </w:rPr>
              <w:fldChar w:fldCharType="begin"/>
            </w:r>
            <w:r w:rsidR="00452339">
              <w:rPr>
                <w:noProof/>
                <w:webHidden/>
              </w:rPr>
              <w:instrText xml:space="preserve"> PAGEREF _Toc177638121 \h </w:instrText>
            </w:r>
            <w:r w:rsidR="00452339">
              <w:rPr>
                <w:noProof/>
                <w:webHidden/>
              </w:rPr>
            </w:r>
            <w:r w:rsidR="00452339">
              <w:rPr>
                <w:noProof/>
                <w:webHidden/>
              </w:rPr>
              <w:fldChar w:fldCharType="separate"/>
            </w:r>
            <w:r w:rsidR="00452339">
              <w:rPr>
                <w:noProof/>
                <w:webHidden/>
              </w:rPr>
              <w:t>9</w:t>
            </w:r>
            <w:r w:rsidR="00452339">
              <w:rPr>
                <w:noProof/>
                <w:webHidden/>
              </w:rPr>
              <w:fldChar w:fldCharType="end"/>
            </w:r>
          </w:hyperlink>
        </w:p>
        <w:p w14:paraId="5C52A416" w14:textId="465F8754"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22" w:history="1">
            <w:r w:rsidR="00452339" w:rsidRPr="0094427C">
              <w:rPr>
                <w:rStyle w:val="Hyperlink"/>
                <w:rFonts w:cs="Arial"/>
                <w:noProof/>
              </w:rPr>
              <w:t>Financing UPOV e-PVP</w:t>
            </w:r>
            <w:r w:rsidR="00452339">
              <w:rPr>
                <w:noProof/>
                <w:webHidden/>
              </w:rPr>
              <w:tab/>
            </w:r>
            <w:r w:rsidR="00452339">
              <w:rPr>
                <w:noProof/>
                <w:webHidden/>
              </w:rPr>
              <w:fldChar w:fldCharType="begin"/>
            </w:r>
            <w:r w:rsidR="00452339">
              <w:rPr>
                <w:noProof/>
                <w:webHidden/>
              </w:rPr>
              <w:instrText xml:space="preserve"> PAGEREF _Toc177638122 \h </w:instrText>
            </w:r>
            <w:r w:rsidR="00452339">
              <w:rPr>
                <w:noProof/>
                <w:webHidden/>
              </w:rPr>
            </w:r>
            <w:r w:rsidR="00452339">
              <w:rPr>
                <w:noProof/>
                <w:webHidden/>
              </w:rPr>
              <w:fldChar w:fldCharType="separate"/>
            </w:r>
            <w:r w:rsidR="00452339">
              <w:rPr>
                <w:noProof/>
                <w:webHidden/>
              </w:rPr>
              <w:t>10</w:t>
            </w:r>
            <w:r w:rsidR="00452339">
              <w:rPr>
                <w:noProof/>
                <w:webHidden/>
              </w:rPr>
              <w:fldChar w:fldCharType="end"/>
            </w:r>
          </w:hyperlink>
        </w:p>
        <w:p w14:paraId="696DBDA6" w14:textId="459E3F01"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23" w:history="1">
            <w:r w:rsidR="00452339" w:rsidRPr="0094427C">
              <w:rPr>
                <w:rStyle w:val="Hyperlink"/>
                <w:rFonts w:cs="Arial"/>
                <w:noProof/>
              </w:rPr>
              <w:t>joining requirements</w:t>
            </w:r>
            <w:r w:rsidR="00452339">
              <w:rPr>
                <w:noProof/>
                <w:webHidden/>
              </w:rPr>
              <w:tab/>
            </w:r>
            <w:r w:rsidR="00452339">
              <w:rPr>
                <w:noProof/>
                <w:webHidden/>
              </w:rPr>
              <w:fldChar w:fldCharType="begin"/>
            </w:r>
            <w:r w:rsidR="00452339">
              <w:rPr>
                <w:noProof/>
                <w:webHidden/>
              </w:rPr>
              <w:instrText xml:space="preserve"> PAGEREF _Toc177638123 \h </w:instrText>
            </w:r>
            <w:r w:rsidR="00452339">
              <w:rPr>
                <w:noProof/>
                <w:webHidden/>
              </w:rPr>
            </w:r>
            <w:r w:rsidR="00452339">
              <w:rPr>
                <w:noProof/>
                <w:webHidden/>
              </w:rPr>
              <w:fldChar w:fldCharType="separate"/>
            </w:r>
            <w:r w:rsidR="00452339">
              <w:rPr>
                <w:noProof/>
                <w:webHidden/>
              </w:rPr>
              <w:t>10</w:t>
            </w:r>
            <w:r w:rsidR="00452339">
              <w:rPr>
                <w:noProof/>
                <w:webHidden/>
              </w:rPr>
              <w:fldChar w:fldCharType="end"/>
            </w:r>
          </w:hyperlink>
        </w:p>
        <w:p w14:paraId="32118B75" w14:textId="612EF301" w:rsidR="00452339" w:rsidRDefault="001D57C9">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7638124" w:history="1">
            <w:r w:rsidR="00452339" w:rsidRPr="0094427C">
              <w:rPr>
                <w:rStyle w:val="Hyperlink"/>
                <w:rFonts w:cs="Arial"/>
                <w:noProof/>
              </w:rPr>
              <w:t>Fourth meeting on electronic applications (EAM/4)</w:t>
            </w:r>
            <w:r w:rsidR="00452339">
              <w:rPr>
                <w:noProof/>
                <w:webHidden/>
              </w:rPr>
              <w:tab/>
            </w:r>
            <w:r w:rsidR="00452339">
              <w:rPr>
                <w:noProof/>
                <w:webHidden/>
              </w:rPr>
              <w:fldChar w:fldCharType="begin"/>
            </w:r>
            <w:r w:rsidR="00452339">
              <w:rPr>
                <w:noProof/>
                <w:webHidden/>
              </w:rPr>
              <w:instrText xml:space="preserve"> PAGEREF _Toc177638124 \h </w:instrText>
            </w:r>
            <w:r w:rsidR="00452339">
              <w:rPr>
                <w:noProof/>
                <w:webHidden/>
              </w:rPr>
            </w:r>
            <w:r w:rsidR="00452339">
              <w:rPr>
                <w:noProof/>
                <w:webHidden/>
              </w:rPr>
              <w:fldChar w:fldCharType="separate"/>
            </w:r>
            <w:r w:rsidR="00452339">
              <w:rPr>
                <w:noProof/>
                <w:webHidden/>
              </w:rPr>
              <w:t>10</w:t>
            </w:r>
            <w:r w:rsidR="00452339">
              <w:rPr>
                <w:noProof/>
                <w:webHidden/>
              </w:rPr>
              <w:fldChar w:fldCharType="end"/>
            </w:r>
          </w:hyperlink>
        </w:p>
        <w:p w14:paraId="081DE2AA" w14:textId="661FCE89" w:rsidR="006A7E72" w:rsidRDefault="006A7E72">
          <w:r>
            <w:rPr>
              <w:b/>
              <w:bCs/>
              <w:noProof/>
            </w:rPr>
            <w:fldChar w:fldCharType="end"/>
          </w:r>
        </w:p>
      </w:sdtContent>
    </w:sdt>
    <w:p w14:paraId="63405183" w14:textId="77777777" w:rsidR="00C870E2" w:rsidRPr="00C03E23" w:rsidRDefault="00C870E2" w:rsidP="00C870E2">
      <w:pPr>
        <w:rPr>
          <w:rFonts w:cs="Arial"/>
          <w:snapToGrid w:val="0"/>
        </w:rPr>
      </w:pPr>
    </w:p>
    <w:p w14:paraId="3583F3D2" w14:textId="77777777" w:rsidR="00C870E2" w:rsidRPr="00C03E23" w:rsidRDefault="00C870E2" w:rsidP="00C870E2">
      <w:pPr>
        <w:pStyle w:val="Heading1"/>
        <w:rPr>
          <w:rFonts w:cs="Arial"/>
        </w:rPr>
      </w:pPr>
      <w:bookmarkStart w:id="6" w:name="_Toc177637413"/>
      <w:bookmarkStart w:id="7" w:name="_Toc177637695"/>
      <w:bookmarkStart w:id="8" w:name="_Toc177638102"/>
      <w:r w:rsidRPr="00C03E23">
        <w:rPr>
          <w:rFonts w:cs="Arial"/>
        </w:rPr>
        <w:t>BACKGROUND</w:t>
      </w:r>
      <w:bookmarkEnd w:id="6"/>
      <w:bookmarkEnd w:id="7"/>
      <w:bookmarkEnd w:id="8"/>
    </w:p>
    <w:p w14:paraId="222D81FA" w14:textId="77777777" w:rsidR="00C870E2" w:rsidRPr="00C03E23" w:rsidRDefault="00C870E2" w:rsidP="00C870E2">
      <w:pPr>
        <w:rPr>
          <w:rFonts w:cs="Arial"/>
          <w:color w:val="000000"/>
        </w:rPr>
      </w:pPr>
    </w:p>
    <w:p w14:paraId="46E0209F" w14:textId="0A28788C" w:rsidR="00C870E2" w:rsidRPr="00C03E23" w:rsidRDefault="00C870E2" w:rsidP="00C870E2">
      <w:pPr>
        <w:rPr>
          <w:rFonts w:cs="Arial"/>
          <w:snapToGrid w:val="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00A72D16" w:rsidRPr="00C03E23">
        <w:rPr>
          <w:rFonts w:cs="Arial"/>
          <w:color w:val="000000"/>
        </w:rPr>
        <w:tab/>
      </w:r>
      <w:r w:rsidRPr="00C03E23">
        <w:rPr>
          <w:rFonts w:cs="Arial"/>
          <w:snapToGrid w:val="0"/>
        </w:rPr>
        <w:t xml:space="preserve">The background and previous developments concerning EAM meetings are reported in document </w:t>
      </w:r>
      <w:r w:rsidR="00CB063B" w:rsidRPr="00C03E23">
        <w:rPr>
          <w:rFonts w:cs="Arial"/>
          <w:snapToGrid w:val="0"/>
        </w:rPr>
        <w:t xml:space="preserve">SESSIONS/2023/6 </w:t>
      </w:r>
      <w:r w:rsidRPr="00C03E23">
        <w:rPr>
          <w:rFonts w:cs="Arial"/>
          <w:snapToGrid w:val="0"/>
        </w:rPr>
        <w:t>“</w:t>
      </w:r>
      <w:r w:rsidR="00CB063B" w:rsidRPr="00C03E23">
        <w:rPr>
          <w:rFonts w:cs="Arial"/>
          <w:snapToGrid w:val="0"/>
        </w:rPr>
        <w:t>Meetings on Electronic Applications (EAM)</w:t>
      </w:r>
      <w:r w:rsidRPr="00C03E23">
        <w:rPr>
          <w:rFonts w:cs="Arial"/>
          <w:snapToGrid w:val="0"/>
        </w:rPr>
        <w:t>”.</w:t>
      </w:r>
    </w:p>
    <w:p w14:paraId="1F505492" w14:textId="77777777" w:rsidR="00C870E2" w:rsidRPr="00C03E23" w:rsidRDefault="00C870E2" w:rsidP="00C870E2">
      <w:pPr>
        <w:rPr>
          <w:rFonts w:cs="Arial"/>
          <w:snapToGrid w:val="0"/>
        </w:rPr>
      </w:pPr>
    </w:p>
    <w:p w14:paraId="56FB74C3" w14:textId="77777777" w:rsidR="00A72D16" w:rsidRPr="00C03E23" w:rsidRDefault="00A72D16" w:rsidP="00C870E2">
      <w:pPr>
        <w:rPr>
          <w:rFonts w:cs="Arial"/>
          <w:snapToGrid w:val="0"/>
        </w:rPr>
      </w:pPr>
    </w:p>
    <w:p w14:paraId="67C93296" w14:textId="77777777" w:rsidR="00C870E2" w:rsidRPr="00C03E23" w:rsidRDefault="00C870E2" w:rsidP="00C870E2">
      <w:pPr>
        <w:pStyle w:val="Heading1"/>
        <w:rPr>
          <w:rFonts w:cs="Arial"/>
        </w:rPr>
      </w:pPr>
      <w:bookmarkStart w:id="9" w:name="_Toc177637414"/>
      <w:bookmarkStart w:id="10" w:name="_Toc177637696"/>
      <w:bookmarkStart w:id="11" w:name="_Toc177638103"/>
      <w:r w:rsidRPr="00C03E23">
        <w:rPr>
          <w:rFonts w:cs="Arial"/>
        </w:rPr>
        <w:t>DEVELOPMENTS</w:t>
      </w:r>
      <w:bookmarkEnd w:id="9"/>
      <w:bookmarkEnd w:id="10"/>
      <w:bookmarkEnd w:id="11"/>
    </w:p>
    <w:p w14:paraId="2CA6A49F" w14:textId="77777777" w:rsidR="00C870E2" w:rsidRPr="00C03E23" w:rsidRDefault="00C870E2" w:rsidP="00C870E2">
      <w:pPr>
        <w:rPr>
          <w:rFonts w:cs="Arial"/>
          <w:snapToGrid w:val="0"/>
        </w:rPr>
      </w:pPr>
    </w:p>
    <w:p w14:paraId="10063278" w14:textId="4AD09A8A" w:rsidR="00C870E2" w:rsidRPr="00C03E23" w:rsidRDefault="00CB063B" w:rsidP="00082A3D">
      <w:pPr>
        <w:pStyle w:val="Heading2"/>
      </w:pPr>
      <w:bookmarkStart w:id="12" w:name="_Toc177637415"/>
      <w:bookmarkStart w:id="13" w:name="_Toc177637697"/>
      <w:bookmarkStart w:id="14" w:name="_Toc177638104"/>
      <w:r w:rsidRPr="00C03E23">
        <w:t>Second Meeting</w:t>
      </w:r>
      <w:r w:rsidR="00C870E2" w:rsidRPr="00C03E23">
        <w:t xml:space="preserve"> on </w:t>
      </w:r>
      <w:r w:rsidRPr="00C03E23">
        <w:t>Electronic Applications</w:t>
      </w:r>
      <w:r w:rsidR="00C870E2" w:rsidRPr="00C03E23">
        <w:t xml:space="preserve"> (“EA</w:t>
      </w:r>
      <w:r w:rsidRPr="00C03E23">
        <w:t>M</w:t>
      </w:r>
      <w:r w:rsidR="00C870E2" w:rsidRPr="00C03E23">
        <w:t>/2 meeting”) in October 202</w:t>
      </w:r>
      <w:r w:rsidRPr="00C03E23">
        <w:t>3</w:t>
      </w:r>
      <w:bookmarkEnd w:id="12"/>
      <w:bookmarkEnd w:id="13"/>
      <w:bookmarkEnd w:id="14"/>
    </w:p>
    <w:p w14:paraId="58CADCBD" w14:textId="77777777" w:rsidR="00C870E2" w:rsidRPr="00C03E23" w:rsidRDefault="00C870E2" w:rsidP="00C870E2">
      <w:pPr>
        <w:rPr>
          <w:rFonts w:cs="Arial"/>
          <w:snapToGrid w:val="0"/>
        </w:rPr>
      </w:pPr>
    </w:p>
    <w:p w14:paraId="798332DF" w14:textId="3F1C4C56" w:rsidR="00C870E2" w:rsidRPr="00C03E23" w:rsidRDefault="00A72D16" w:rsidP="00C870E2">
      <w:pPr>
        <w:rPr>
          <w:rFonts w:cs="Arial"/>
          <w:snapToGrid w:val="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C870E2" w:rsidRPr="00C03E23">
        <w:rPr>
          <w:rFonts w:cs="Arial"/>
          <w:snapToGrid w:val="0"/>
        </w:rPr>
        <w:t xml:space="preserve">The </w:t>
      </w:r>
      <w:r w:rsidRPr="00C03E23">
        <w:rPr>
          <w:rFonts w:cs="Arial"/>
          <w:snapToGrid w:val="0"/>
        </w:rPr>
        <w:t>s</w:t>
      </w:r>
      <w:r w:rsidR="00CB063B" w:rsidRPr="00C03E23">
        <w:rPr>
          <w:rFonts w:cs="Arial"/>
          <w:snapToGrid w:val="0"/>
        </w:rPr>
        <w:t>econd</w:t>
      </w:r>
      <w:r w:rsidR="00C870E2" w:rsidRPr="00C03E23">
        <w:rPr>
          <w:rFonts w:cs="Arial"/>
          <w:snapToGrid w:val="0"/>
        </w:rPr>
        <w:t xml:space="preserve"> </w:t>
      </w:r>
      <w:r w:rsidRPr="00C03E23">
        <w:rPr>
          <w:rFonts w:cs="Arial"/>
          <w:snapToGrid w:val="0"/>
        </w:rPr>
        <w:t xml:space="preserve">Meeting </w:t>
      </w:r>
      <w:r w:rsidR="00C870E2" w:rsidRPr="00C03E23">
        <w:rPr>
          <w:rFonts w:cs="Arial"/>
          <w:snapToGrid w:val="0"/>
        </w:rPr>
        <w:t>on Electronic Application</w:t>
      </w:r>
      <w:r w:rsidR="00CB063B" w:rsidRPr="00C03E23">
        <w:rPr>
          <w:rFonts w:cs="Arial"/>
          <w:snapToGrid w:val="0"/>
        </w:rPr>
        <w:t>s</w:t>
      </w:r>
      <w:r w:rsidR="00C870E2" w:rsidRPr="00C03E23">
        <w:rPr>
          <w:rFonts w:cs="Arial"/>
          <w:snapToGrid w:val="0"/>
        </w:rPr>
        <w:t xml:space="preserve"> (“EA</w:t>
      </w:r>
      <w:r w:rsidR="00CB063B" w:rsidRPr="00C03E23">
        <w:rPr>
          <w:rFonts w:cs="Arial"/>
          <w:snapToGrid w:val="0"/>
        </w:rPr>
        <w:t>M</w:t>
      </w:r>
      <w:r w:rsidR="00C870E2" w:rsidRPr="00C03E23">
        <w:rPr>
          <w:rFonts w:cs="Arial"/>
          <w:snapToGrid w:val="0"/>
        </w:rPr>
        <w:t>/2 meeting”) was held via electronic means on October 2</w:t>
      </w:r>
      <w:r w:rsidR="00CB063B" w:rsidRPr="00C03E23">
        <w:rPr>
          <w:rFonts w:cs="Arial"/>
          <w:snapToGrid w:val="0"/>
        </w:rPr>
        <w:t>4</w:t>
      </w:r>
      <w:r w:rsidR="00C870E2" w:rsidRPr="00C03E23">
        <w:rPr>
          <w:rFonts w:cs="Arial"/>
          <w:snapToGrid w:val="0"/>
        </w:rPr>
        <w:t>, 202</w:t>
      </w:r>
      <w:r w:rsidR="00CB063B" w:rsidRPr="00C03E23">
        <w:rPr>
          <w:rFonts w:cs="Arial"/>
          <w:snapToGrid w:val="0"/>
        </w:rPr>
        <w:t>3</w:t>
      </w:r>
      <w:r w:rsidR="00C870E2" w:rsidRPr="00C03E23">
        <w:rPr>
          <w:rFonts w:cs="Arial"/>
          <w:snapToGrid w:val="0"/>
        </w:rPr>
        <w:t xml:space="preserve">. </w:t>
      </w:r>
      <w:r w:rsidRPr="00C03E23">
        <w:rPr>
          <w:rFonts w:cs="Arial"/>
          <w:snapToGrid w:val="0"/>
        </w:rPr>
        <w:t xml:space="preserve"> </w:t>
      </w:r>
      <w:r w:rsidR="00C870E2" w:rsidRPr="00C03E23">
        <w:rPr>
          <w:rFonts w:cs="Arial"/>
          <w:snapToGrid w:val="0"/>
        </w:rPr>
        <w:t>The report of the meeting is provided in document EA</w:t>
      </w:r>
      <w:r w:rsidR="00CB063B" w:rsidRPr="00C03E23">
        <w:rPr>
          <w:rFonts w:cs="Arial"/>
          <w:snapToGrid w:val="0"/>
        </w:rPr>
        <w:t>M</w:t>
      </w:r>
      <w:r w:rsidR="00C870E2" w:rsidRPr="00C03E23">
        <w:rPr>
          <w:rFonts w:cs="Arial"/>
          <w:snapToGrid w:val="0"/>
        </w:rPr>
        <w:t>/2/</w:t>
      </w:r>
      <w:r w:rsidR="00CB063B" w:rsidRPr="00C03E23">
        <w:rPr>
          <w:rFonts w:cs="Arial"/>
          <w:snapToGrid w:val="0"/>
        </w:rPr>
        <w:t>6</w:t>
      </w:r>
      <w:r w:rsidR="00C870E2" w:rsidRPr="00C03E23">
        <w:rPr>
          <w:rFonts w:cs="Arial"/>
          <w:snapToGrid w:val="0"/>
        </w:rPr>
        <w:t xml:space="preserve"> available at: </w:t>
      </w:r>
      <w:hyperlink r:id="rId11" w:history="1">
        <w:r w:rsidRPr="00C03E23">
          <w:rPr>
            <w:rStyle w:val="Hyperlink"/>
            <w:rFonts w:cs="Arial"/>
            <w:snapToGrid w:val="0"/>
          </w:rPr>
          <w:t>https://www.upov.int/edocs/mdocs/upov/en/eam_2/eam_2_6.pdf</w:t>
        </w:r>
      </w:hyperlink>
      <w:r w:rsidR="00C870E2" w:rsidRPr="00C03E23">
        <w:rPr>
          <w:rFonts w:cs="Arial"/>
          <w:snapToGrid w:val="0"/>
        </w:rPr>
        <w:t>.</w:t>
      </w:r>
      <w:r w:rsidRPr="00C03E23">
        <w:rPr>
          <w:rFonts w:cs="Arial"/>
          <w:snapToGrid w:val="0"/>
        </w:rPr>
        <w:t xml:space="preserve"> </w:t>
      </w:r>
    </w:p>
    <w:p w14:paraId="7D4785AB" w14:textId="77777777" w:rsidR="008179F2" w:rsidRDefault="008179F2" w:rsidP="00C870E2">
      <w:pPr>
        <w:rPr>
          <w:rFonts w:cs="Arial"/>
          <w:snapToGrid w:val="0"/>
        </w:rPr>
      </w:pPr>
    </w:p>
    <w:p w14:paraId="7162DB0F" w14:textId="77777777" w:rsidR="00452339" w:rsidRPr="00C03E23" w:rsidRDefault="00452339" w:rsidP="00C870E2">
      <w:pPr>
        <w:rPr>
          <w:rFonts w:cs="Arial"/>
          <w:snapToGrid w:val="0"/>
        </w:rPr>
      </w:pPr>
    </w:p>
    <w:p w14:paraId="6F2AE309" w14:textId="1901534F" w:rsidR="00C870E2" w:rsidRPr="00C03E23" w:rsidRDefault="00C870E2" w:rsidP="00082A3D">
      <w:pPr>
        <w:pStyle w:val="Heading2"/>
      </w:pPr>
      <w:bookmarkStart w:id="15" w:name="_Toc177637416"/>
      <w:bookmarkStart w:id="16" w:name="_Toc177637698"/>
      <w:bookmarkStart w:id="17" w:name="_Toc177638105"/>
      <w:r w:rsidRPr="00C03E23">
        <w:t>Administrative and Legal Committee (CAJ) in October 202</w:t>
      </w:r>
      <w:r w:rsidR="00CB063B" w:rsidRPr="00C03E23">
        <w:t>3</w:t>
      </w:r>
      <w:bookmarkEnd w:id="15"/>
      <w:bookmarkEnd w:id="16"/>
      <w:bookmarkEnd w:id="17"/>
    </w:p>
    <w:p w14:paraId="5B54BD37" w14:textId="77777777" w:rsidR="00C870E2" w:rsidRPr="00C03E23" w:rsidRDefault="00C870E2" w:rsidP="00C870E2">
      <w:pPr>
        <w:rPr>
          <w:rFonts w:cs="Arial"/>
          <w:snapToGrid w:val="0"/>
        </w:rPr>
      </w:pPr>
    </w:p>
    <w:p w14:paraId="5CEBC504" w14:textId="1DB3DAF5" w:rsidR="00C870E2" w:rsidRPr="00C03E23" w:rsidRDefault="00A72D16" w:rsidP="00C870E2">
      <w:pPr>
        <w:rPr>
          <w:rFonts w:cs="Arial"/>
          <w:snapToGrid w:val="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C870E2" w:rsidRPr="00C03E23">
        <w:rPr>
          <w:rFonts w:cs="Arial"/>
          <w:snapToGrid w:val="0"/>
        </w:rPr>
        <w:t xml:space="preserve">The Administrative and Legal Committee (CAJ), at its </w:t>
      </w:r>
      <w:r w:rsidR="00CB063B" w:rsidRPr="00C03E23">
        <w:rPr>
          <w:rFonts w:cs="Arial"/>
          <w:snapToGrid w:val="0"/>
        </w:rPr>
        <w:t>eightieth</w:t>
      </w:r>
      <w:r w:rsidR="00C870E2" w:rsidRPr="00C03E23">
        <w:rPr>
          <w:rFonts w:cs="Arial"/>
          <w:snapToGrid w:val="0"/>
        </w:rPr>
        <w:t xml:space="preserve"> session, </w:t>
      </w:r>
      <w:r w:rsidRPr="00C03E23">
        <w:rPr>
          <w:rFonts w:cs="Arial"/>
          <w:snapToGrid w:val="0"/>
        </w:rPr>
        <w:t xml:space="preserve">held </w:t>
      </w:r>
      <w:r w:rsidR="00C870E2" w:rsidRPr="00C03E23">
        <w:rPr>
          <w:rFonts w:cs="Arial"/>
          <w:snapToGrid w:val="0"/>
        </w:rPr>
        <w:t>via electronic means on October 2</w:t>
      </w:r>
      <w:r w:rsidR="00CB063B" w:rsidRPr="00C03E23">
        <w:rPr>
          <w:rFonts w:cs="Arial"/>
          <w:snapToGrid w:val="0"/>
        </w:rPr>
        <w:t>5</w:t>
      </w:r>
      <w:r w:rsidR="00C870E2" w:rsidRPr="00C03E23">
        <w:rPr>
          <w:rFonts w:cs="Arial"/>
          <w:snapToGrid w:val="0"/>
        </w:rPr>
        <w:t>, 202</w:t>
      </w:r>
      <w:r w:rsidR="00CB063B" w:rsidRPr="00C03E23">
        <w:rPr>
          <w:rFonts w:cs="Arial"/>
          <w:snapToGrid w:val="0"/>
        </w:rPr>
        <w:t>3</w:t>
      </w:r>
      <w:r w:rsidR="00C870E2" w:rsidRPr="00C03E23">
        <w:rPr>
          <w:rFonts w:cs="Arial"/>
          <w:snapToGrid w:val="0"/>
        </w:rPr>
        <w:t xml:space="preserve">, noted the information provided in document </w:t>
      </w:r>
      <w:r w:rsidR="00CB063B" w:rsidRPr="00C03E23">
        <w:rPr>
          <w:rFonts w:cs="Arial"/>
          <w:snapToGrid w:val="0"/>
        </w:rPr>
        <w:t xml:space="preserve">SESSIONS/2023/6 </w:t>
      </w:r>
      <w:r w:rsidR="00C870E2" w:rsidRPr="00C03E23">
        <w:rPr>
          <w:rFonts w:cs="Arial"/>
          <w:snapToGrid w:val="0"/>
        </w:rPr>
        <w:t xml:space="preserve">in relation to recent developments </w:t>
      </w:r>
      <w:r w:rsidR="004F50F2" w:rsidRPr="00C03E23">
        <w:rPr>
          <w:rFonts w:cs="Arial"/>
          <w:snapToGrid w:val="0"/>
        </w:rPr>
        <w:t xml:space="preserve">concerning </w:t>
      </w:r>
      <w:r w:rsidRPr="00C03E23">
        <w:rPr>
          <w:rFonts w:cs="Arial"/>
          <w:snapToGrid w:val="0"/>
        </w:rPr>
        <w:t xml:space="preserve">Meetings </w:t>
      </w:r>
      <w:r w:rsidR="004F50F2" w:rsidRPr="00C03E23">
        <w:rPr>
          <w:rFonts w:cs="Arial"/>
          <w:snapToGrid w:val="0"/>
        </w:rPr>
        <w:t>on Electronic Applications</w:t>
      </w:r>
      <w:r w:rsidR="00C870E2" w:rsidRPr="00C03E23">
        <w:rPr>
          <w:rFonts w:cs="Arial"/>
          <w:snapToGrid w:val="0"/>
        </w:rPr>
        <w:t xml:space="preserve"> (see document CAJ/</w:t>
      </w:r>
      <w:r w:rsidR="004F50F2" w:rsidRPr="00C03E23">
        <w:rPr>
          <w:rFonts w:cs="Arial"/>
          <w:snapToGrid w:val="0"/>
        </w:rPr>
        <w:t>80</w:t>
      </w:r>
      <w:r w:rsidR="00C870E2" w:rsidRPr="00C03E23">
        <w:rPr>
          <w:rFonts w:cs="Arial"/>
          <w:snapToGrid w:val="0"/>
        </w:rPr>
        <w:t>/</w:t>
      </w:r>
      <w:r w:rsidR="004F50F2" w:rsidRPr="00C03E23">
        <w:rPr>
          <w:rFonts w:cs="Arial"/>
          <w:snapToGrid w:val="0"/>
        </w:rPr>
        <w:t>6</w:t>
      </w:r>
      <w:r w:rsidR="00C870E2" w:rsidRPr="00C03E23">
        <w:rPr>
          <w:rFonts w:cs="Arial"/>
          <w:snapToGrid w:val="0"/>
        </w:rPr>
        <w:t xml:space="preserve"> “Report”, paragraph</w:t>
      </w:r>
      <w:r w:rsidRPr="00C03E23">
        <w:rPr>
          <w:rFonts w:cs="Arial"/>
          <w:snapToGrid w:val="0"/>
        </w:rPr>
        <w:t> </w:t>
      </w:r>
      <w:r w:rsidR="00C870E2" w:rsidRPr="00C03E23">
        <w:rPr>
          <w:rFonts w:cs="Arial"/>
          <w:snapToGrid w:val="0"/>
        </w:rPr>
        <w:t>4</w:t>
      </w:r>
      <w:r w:rsidR="004F50F2" w:rsidRPr="00C03E23">
        <w:rPr>
          <w:rFonts w:cs="Arial"/>
          <w:snapToGrid w:val="0"/>
        </w:rPr>
        <w:t>2</w:t>
      </w:r>
      <w:r w:rsidR="00C870E2" w:rsidRPr="00C03E23">
        <w:rPr>
          <w:rFonts w:cs="Arial"/>
          <w:snapToGrid w:val="0"/>
        </w:rPr>
        <w:t>).</w:t>
      </w:r>
    </w:p>
    <w:p w14:paraId="5BF202B8" w14:textId="77777777" w:rsidR="00C870E2" w:rsidRDefault="00C870E2" w:rsidP="00C870E2">
      <w:pPr>
        <w:rPr>
          <w:rFonts w:cs="Arial"/>
          <w:snapToGrid w:val="0"/>
        </w:rPr>
      </w:pPr>
    </w:p>
    <w:p w14:paraId="5B6348E0" w14:textId="77777777" w:rsidR="00452339" w:rsidRPr="00C03E23" w:rsidRDefault="00452339" w:rsidP="00C870E2">
      <w:pPr>
        <w:rPr>
          <w:rFonts w:cs="Arial"/>
          <w:snapToGrid w:val="0"/>
        </w:rPr>
      </w:pPr>
    </w:p>
    <w:p w14:paraId="49A747DB" w14:textId="44897562" w:rsidR="004F50F2" w:rsidRPr="00C03E23" w:rsidRDefault="004F50F2" w:rsidP="00082A3D">
      <w:pPr>
        <w:pStyle w:val="Heading2"/>
      </w:pPr>
      <w:bookmarkStart w:id="18" w:name="_Toc177637417"/>
      <w:bookmarkStart w:id="19" w:name="_Toc177637699"/>
      <w:bookmarkStart w:id="20" w:name="_Toc177638106"/>
      <w:r w:rsidRPr="00C03E23">
        <w:t>Third Meeting on Electronic Applications (“EAM/3 meeting”) in March 2024</w:t>
      </w:r>
      <w:bookmarkEnd w:id="18"/>
      <w:bookmarkEnd w:id="19"/>
      <w:bookmarkEnd w:id="20"/>
    </w:p>
    <w:p w14:paraId="317C7726" w14:textId="77777777" w:rsidR="004F50F2" w:rsidRPr="00C03E23" w:rsidRDefault="004F50F2" w:rsidP="004F50F2">
      <w:pPr>
        <w:rPr>
          <w:rFonts w:cs="Arial"/>
          <w:snapToGrid w:val="0"/>
        </w:rPr>
      </w:pPr>
    </w:p>
    <w:p w14:paraId="0EF3B770" w14:textId="3F629FC1" w:rsidR="004F50F2" w:rsidRPr="00C03E23" w:rsidRDefault="00A72D16" w:rsidP="004F50F2">
      <w:pPr>
        <w:rPr>
          <w:rFonts w:cs="Arial"/>
          <w:snapToGrid w:val="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4F50F2" w:rsidRPr="00C03E23">
        <w:rPr>
          <w:rFonts w:cs="Arial"/>
          <w:snapToGrid w:val="0"/>
        </w:rPr>
        <w:t xml:space="preserve">The </w:t>
      </w:r>
      <w:r w:rsidRPr="00C03E23">
        <w:rPr>
          <w:rFonts w:cs="Arial"/>
          <w:snapToGrid w:val="0"/>
        </w:rPr>
        <w:t>t</w:t>
      </w:r>
      <w:r w:rsidR="004F50F2" w:rsidRPr="00C03E23">
        <w:rPr>
          <w:rFonts w:cs="Arial"/>
          <w:snapToGrid w:val="0"/>
        </w:rPr>
        <w:t xml:space="preserve">hird </w:t>
      </w:r>
      <w:r w:rsidRPr="00C03E23">
        <w:rPr>
          <w:rFonts w:cs="Arial"/>
          <w:snapToGrid w:val="0"/>
        </w:rPr>
        <w:t xml:space="preserve">Meeting </w:t>
      </w:r>
      <w:r w:rsidR="004F50F2" w:rsidRPr="00C03E23">
        <w:rPr>
          <w:rFonts w:cs="Arial"/>
          <w:snapToGrid w:val="0"/>
        </w:rPr>
        <w:t>on Electronic Applications (“EAM/3 meeting”) was held via electronic means on March</w:t>
      </w:r>
      <w:r w:rsidRPr="00C03E23">
        <w:rPr>
          <w:rFonts w:cs="Arial"/>
          <w:snapToGrid w:val="0"/>
        </w:rPr>
        <w:t> </w:t>
      </w:r>
      <w:r w:rsidR="004F50F2" w:rsidRPr="00C03E23">
        <w:rPr>
          <w:rFonts w:cs="Arial"/>
          <w:snapToGrid w:val="0"/>
        </w:rPr>
        <w:t xml:space="preserve">18, 2024. The report of the meeting is provided in document EAM/3/6 available at: </w:t>
      </w:r>
      <w:hyperlink r:id="rId12" w:history="1">
        <w:r w:rsidRPr="00C03E23">
          <w:rPr>
            <w:rStyle w:val="Hyperlink"/>
            <w:rFonts w:cs="Arial"/>
            <w:snapToGrid w:val="0"/>
          </w:rPr>
          <w:t>https://www.upov.int/edocs/mdocs/upov/en/eam_3/eam_3_6.pdf</w:t>
        </w:r>
      </w:hyperlink>
      <w:r w:rsidR="004F50F2" w:rsidRPr="00C03E23">
        <w:rPr>
          <w:rFonts w:cs="Arial"/>
          <w:snapToGrid w:val="0"/>
        </w:rPr>
        <w:t>.</w:t>
      </w:r>
      <w:r w:rsidRPr="00C03E23">
        <w:rPr>
          <w:rFonts w:cs="Arial"/>
          <w:snapToGrid w:val="0"/>
        </w:rPr>
        <w:t xml:space="preserve"> </w:t>
      </w:r>
    </w:p>
    <w:p w14:paraId="40C7BCEB" w14:textId="77777777" w:rsidR="004F50F2" w:rsidRDefault="004F50F2" w:rsidP="00C870E2">
      <w:pPr>
        <w:rPr>
          <w:rFonts w:cs="Arial"/>
          <w:snapToGrid w:val="0"/>
        </w:rPr>
      </w:pPr>
    </w:p>
    <w:p w14:paraId="1D1B6006" w14:textId="77777777" w:rsidR="00452339" w:rsidRPr="00C03E23" w:rsidRDefault="00452339" w:rsidP="00C870E2">
      <w:pPr>
        <w:rPr>
          <w:rFonts w:cs="Arial"/>
          <w:snapToGrid w:val="0"/>
        </w:rPr>
      </w:pPr>
    </w:p>
    <w:p w14:paraId="28390102" w14:textId="77777777" w:rsidR="00452339" w:rsidRDefault="00452339">
      <w:pPr>
        <w:jc w:val="left"/>
        <w:rPr>
          <w:rFonts w:cs="Arial"/>
          <w:u w:val="single"/>
        </w:rPr>
      </w:pPr>
      <w:bookmarkStart w:id="21" w:name="_Toc177637418"/>
      <w:bookmarkStart w:id="22" w:name="_Toc177637700"/>
      <w:bookmarkStart w:id="23" w:name="_Toc177638107"/>
      <w:r>
        <w:br w:type="page"/>
      </w:r>
    </w:p>
    <w:p w14:paraId="6E5F25A2" w14:textId="373931D1" w:rsidR="00C870E2" w:rsidRPr="00C03E23" w:rsidRDefault="00C870E2" w:rsidP="00082A3D">
      <w:pPr>
        <w:pStyle w:val="Heading2"/>
      </w:pPr>
      <w:r w:rsidRPr="00C03E23">
        <w:lastRenderedPageBreak/>
        <w:t xml:space="preserve">Use of UPOV PRISMA (as of </w:t>
      </w:r>
      <w:r w:rsidR="004F50F2" w:rsidRPr="00C03E23">
        <w:t>August 31</w:t>
      </w:r>
      <w:r w:rsidRPr="00C03E23">
        <w:t>, 202</w:t>
      </w:r>
      <w:r w:rsidR="004F50F2" w:rsidRPr="00C03E23">
        <w:t>4</w:t>
      </w:r>
      <w:r w:rsidRPr="00C03E23">
        <w:t>)</w:t>
      </w:r>
      <w:bookmarkEnd w:id="21"/>
      <w:bookmarkEnd w:id="22"/>
      <w:bookmarkEnd w:id="23"/>
    </w:p>
    <w:p w14:paraId="53339B0E" w14:textId="77777777" w:rsidR="00C870E2" w:rsidRPr="00C03E23" w:rsidRDefault="00C870E2" w:rsidP="00C870E2">
      <w:pPr>
        <w:rPr>
          <w:rFonts w:cs="Arial"/>
          <w:snapToGrid w:val="0"/>
        </w:rPr>
      </w:pPr>
    </w:p>
    <w:p w14:paraId="7DD054CE" w14:textId="77777777" w:rsidR="00C870E2" w:rsidRPr="00C03E23" w:rsidRDefault="00C870E2" w:rsidP="00A72D16">
      <w:pPr>
        <w:keepNext/>
        <w:spacing w:after="120"/>
        <w:jc w:val="center"/>
        <w:rPr>
          <w:rFonts w:cs="Arial"/>
          <w:i/>
          <w:iCs/>
        </w:rPr>
      </w:pPr>
      <w:bookmarkStart w:id="24" w:name="_Toc84968136"/>
      <w:bookmarkStart w:id="25" w:name="_Toc108791952"/>
      <w:bookmarkStart w:id="26" w:name="_Toc108792137"/>
      <w:bookmarkStart w:id="27" w:name="_Toc108792253"/>
      <w:bookmarkStart w:id="28" w:name="_Toc108792328"/>
      <w:bookmarkStart w:id="29" w:name="_Toc109028294"/>
      <w:bookmarkStart w:id="30" w:name="_Toc147156295"/>
      <w:r w:rsidRPr="00C03E23">
        <w:rPr>
          <w:rFonts w:cs="Arial"/>
          <w:i/>
          <w:iCs/>
        </w:rPr>
        <w:t>Number of submissions via UPOV PRISMA</w:t>
      </w:r>
      <w:bookmarkEnd w:id="24"/>
      <w:bookmarkEnd w:id="25"/>
      <w:bookmarkEnd w:id="26"/>
      <w:bookmarkEnd w:id="27"/>
      <w:bookmarkEnd w:id="28"/>
      <w:bookmarkEnd w:id="29"/>
      <w:bookmarkEnd w:id="30"/>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4F50F2" w:rsidRPr="00C03E23" w14:paraId="5B3A82D9" w14:textId="77777777" w:rsidTr="00A72D16">
        <w:trPr>
          <w:cantSplit/>
          <w:tblHeader/>
          <w:jc w:val="center"/>
        </w:trPr>
        <w:tc>
          <w:tcPr>
            <w:tcW w:w="1050" w:type="dxa"/>
            <w:shd w:val="clear" w:color="auto" w:fill="F2F2F2" w:themeFill="background1" w:themeFillShade="F2"/>
          </w:tcPr>
          <w:p w14:paraId="23695C20" w14:textId="77777777" w:rsidR="004F50F2" w:rsidRPr="00C03E23" w:rsidRDefault="004F50F2" w:rsidP="005A05B5">
            <w:pPr>
              <w:jc w:val="left"/>
              <w:rPr>
                <w:rFonts w:cs="Arial"/>
                <w:sz w:val="18"/>
              </w:rPr>
            </w:pPr>
          </w:p>
        </w:tc>
        <w:tc>
          <w:tcPr>
            <w:tcW w:w="771" w:type="dxa"/>
            <w:shd w:val="clear" w:color="auto" w:fill="F2F2F2" w:themeFill="background1" w:themeFillShade="F2"/>
          </w:tcPr>
          <w:p w14:paraId="1BFFE9FB" w14:textId="77777777" w:rsidR="004F50F2" w:rsidRPr="00C03E23" w:rsidRDefault="004F50F2" w:rsidP="005A05B5">
            <w:pPr>
              <w:ind w:right="113"/>
              <w:jc w:val="right"/>
              <w:rPr>
                <w:rFonts w:eastAsiaTheme="minorEastAsia" w:cs="Arial"/>
                <w:strike/>
                <w:sz w:val="18"/>
                <w:szCs w:val="24"/>
                <w:lang w:eastAsia="zh-CN"/>
              </w:rPr>
            </w:pPr>
            <w:r w:rsidRPr="00C03E23">
              <w:rPr>
                <w:rFonts w:cs="Arial"/>
                <w:sz w:val="18"/>
              </w:rPr>
              <w:t>2017</w:t>
            </w:r>
          </w:p>
        </w:tc>
        <w:tc>
          <w:tcPr>
            <w:tcW w:w="772" w:type="dxa"/>
            <w:shd w:val="clear" w:color="auto" w:fill="F2F2F2" w:themeFill="background1" w:themeFillShade="F2"/>
          </w:tcPr>
          <w:p w14:paraId="43BFF80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2018</w:t>
            </w:r>
          </w:p>
        </w:tc>
        <w:tc>
          <w:tcPr>
            <w:tcW w:w="772" w:type="dxa"/>
            <w:shd w:val="clear" w:color="auto" w:fill="F2F2F2" w:themeFill="background1" w:themeFillShade="F2"/>
          </w:tcPr>
          <w:p w14:paraId="369C21E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2019</w:t>
            </w:r>
          </w:p>
        </w:tc>
        <w:tc>
          <w:tcPr>
            <w:tcW w:w="772" w:type="dxa"/>
            <w:shd w:val="clear" w:color="auto" w:fill="F2F2F2" w:themeFill="background1" w:themeFillShade="F2"/>
          </w:tcPr>
          <w:p w14:paraId="1ECE701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2020</w:t>
            </w:r>
          </w:p>
        </w:tc>
        <w:tc>
          <w:tcPr>
            <w:tcW w:w="772" w:type="dxa"/>
            <w:shd w:val="clear" w:color="auto" w:fill="F2F2F2" w:themeFill="background1" w:themeFillShade="F2"/>
          </w:tcPr>
          <w:p w14:paraId="70AE1663"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2021</w:t>
            </w:r>
          </w:p>
        </w:tc>
        <w:tc>
          <w:tcPr>
            <w:tcW w:w="772" w:type="dxa"/>
            <w:shd w:val="clear" w:color="auto" w:fill="F2F2F2" w:themeFill="background1" w:themeFillShade="F2"/>
          </w:tcPr>
          <w:p w14:paraId="619DC87A"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2022</w:t>
            </w:r>
          </w:p>
        </w:tc>
        <w:tc>
          <w:tcPr>
            <w:tcW w:w="772" w:type="dxa"/>
            <w:shd w:val="clear" w:color="auto" w:fill="F2F2F2" w:themeFill="background1" w:themeFillShade="F2"/>
          </w:tcPr>
          <w:p w14:paraId="7D20DB8A"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2023</w:t>
            </w:r>
          </w:p>
        </w:tc>
        <w:tc>
          <w:tcPr>
            <w:tcW w:w="888" w:type="dxa"/>
            <w:shd w:val="clear" w:color="auto" w:fill="F2F2F2" w:themeFill="background1" w:themeFillShade="F2"/>
          </w:tcPr>
          <w:p w14:paraId="70933A8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2024</w:t>
            </w:r>
          </w:p>
        </w:tc>
      </w:tr>
      <w:tr w:rsidR="004F50F2" w:rsidRPr="00C03E23" w14:paraId="04A28A61" w14:textId="77777777" w:rsidTr="00A72D16">
        <w:trPr>
          <w:cantSplit/>
          <w:jc w:val="center"/>
        </w:trPr>
        <w:tc>
          <w:tcPr>
            <w:tcW w:w="1050" w:type="dxa"/>
            <w:shd w:val="clear" w:color="auto" w:fill="F2F2F2" w:themeFill="background1" w:themeFillShade="F2"/>
          </w:tcPr>
          <w:p w14:paraId="6EBAA542" w14:textId="77777777" w:rsidR="004F50F2" w:rsidRPr="00C03E23" w:rsidRDefault="004F50F2" w:rsidP="005A05B5">
            <w:pPr>
              <w:jc w:val="left"/>
              <w:rPr>
                <w:rFonts w:cs="Arial"/>
                <w:sz w:val="18"/>
              </w:rPr>
            </w:pPr>
            <w:r w:rsidRPr="00C03E23">
              <w:rPr>
                <w:rFonts w:cs="Arial"/>
                <w:sz w:val="18"/>
              </w:rPr>
              <w:t>January</w:t>
            </w:r>
          </w:p>
        </w:tc>
        <w:tc>
          <w:tcPr>
            <w:tcW w:w="771" w:type="dxa"/>
          </w:tcPr>
          <w:p w14:paraId="0962BA6F" w14:textId="77777777" w:rsidR="004F50F2" w:rsidRPr="00C03E23" w:rsidRDefault="004F50F2" w:rsidP="005A05B5">
            <w:pPr>
              <w:ind w:right="113"/>
              <w:jc w:val="right"/>
              <w:rPr>
                <w:rFonts w:cs="Arial"/>
                <w:sz w:val="18"/>
              </w:rPr>
            </w:pPr>
            <w:r w:rsidRPr="00C03E23">
              <w:rPr>
                <w:rFonts w:cs="Arial"/>
                <w:sz w:val="18"/>
              </w:rPr>
              <w:t>1</w:t>
            </w:r>
          </w:p>
        </w:tc>
        <w:tc>
          <w:tcPr>
            <w:tcW w:w="772" w:type="dxa"/>
          </w:tcPr>
          <w:p w14:paraId="2B96E5B4"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56F6F8C4" w14:textId="77777777" w:rsidR="004F50F2" w:rsidRPr="00C03E23" w:rsidRDefault="004F50F2" w:rsidP="005A05B5">
            <w:pPr>
              <w:ind w:right="113"/>
              <w:jc w:val="right"/>
              <w:rPr>
                <w:rFonts w:cs="Arial"/>
                <w:sz w:val="18"/>
              </w:rPr>
            </w:pPr>
            <w:r w:rsidRPr="00C03E23">
              <w:rPr>
                <w:rFonts w:cs="Arial"/>
                <w:sz w:val="18"/>
              </w:rPr>
              <w:t>7</w:t>
            </w:r>
          </w:p>
        </w:tc>
        <w:tc>
          <w:tcPr>
            <w:tcW w:w="772" w:type="dxa"/>
          </w:tcPr>
          <w:p w14:paraId="5BB250E4"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18</w:t>
            </w:r>
          </w:p>
        </w:tc>
        <w:tc>
          <w:tcPr>
            <w:tcW w:w="772" w:type="dxa"/>
          </w:tcPr>
          <w:p w14:paraId="62D624ED"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107</w:t>
            </w:r>
          </w:p>
        </w:tc>
        <w:tc>
          <w:tcPr>
            <w:tcW w:w="772" w:type="dxa"/>
          </w:tcPr>
          <w:p w14:paraId="4C5379BB"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232</w:t>
            </w:r>
          </w:p>
        </w:tc>
        <w:tc>
          <w:tcPr>
            <w:tcW w:w="772" w:type="dxa"/>
          </w:tcPr>
          <w:p w14:paraId="3971C869"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206</w:t>
            </w:r>
          </w:p>
        </w:tc>
        <w:tc>
          <w:tcPr>
            <w:tcW w:w="888" w:type="dxa"/>
          </w:tcPr>
          <w:p w14:paraId="5D2236F0"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235</w:t>
            </w:r>
          </w:p>
        </w:tc>
      </w:tr>
      <w:tr w:rsidR="004F50F2" w:rsidRPr="00C03E23" w14:paraId="440460F3" w14:textId="77777777" w:rsidTr="00A72D16">
        <w:trPr>
          <w:cantSplit/>
          <w:jc w:val="center"/>
        </w:trPr>
        <w:tc>
          <w:tcPr>
            <w:tcW w:w="1050" w:type="dxa"/>
            <w:shd w:val="clear" w:color="auto" w:fill="F2F2F2" w:themeFill="background1" w:themeFillShade="F2"/>
          </w:tcPr>
          <w:p w14:paraId="6AA36202" w14:textId="77777777" w:rsidR="004F50F2" w:rsidRPr="00C03E23" w:rsidRDefault="004F50F2" w:rsidP="005A05B5">
            <w:pPr>
              <w:jc w:val="left"/>
              <w:rPr>
                <w:rFonts w:cs="Arial"/>
                <w:sz w:val="18"/>
              </w:rPr>
            </w:pPr>
            <w:r w:rsidRPr="00C03E23">
              <w:rPr>
                <w:rFonts w:cs="Arial"/>
                <w:sz w:val="18"/>
              </w:rPr>
              <w:t>February</w:t>
            </w:r>
          </w:p>
        </w:tc>
        <w:tc>
          <w:tcPr>
            <w:tcW w:w="771" w:type="dxa"/>
          </w:tcPr>
          <w:p w14:paraId="18F3DE77"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5EAA38BF"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434FD619" w14:textId="77777777" w:rsidR="004F50F2" w:rsidRPr="00C03E23" w:rsidRDefault="004F50F2" w:rsidP="005A05B5">
            <w:pPr>
              <w:ind w:right="113"/>
              <w:jc w:val="right"/>
              <w:rPr>
                <w:rFonts w:cs="Arial"/>
                <w:sz w:val="18"/>
              </w:rPr>
            </w:pPr>
            <w:r w:rsidRPr="00C03E23">
              <w:rPr>
                <w:rFonts w:cs="Arial"/>
                <w:sz w:val="18"/>
              </w:rPr>
              <w:t>9</w:t>
            </w:r>
          </w:p>
        </w:tc>
        <w:tc>
          <w:tcPr>
            <w:tcW w:w="772" w:type="dxa"/>
          </w:tcPr>
          <w:p w14:paraId="68D54755" w14:textId="77777777" w:rsidR="004F50F2" w:rsidRPr="00C03E23" w:rsidRDefault="004F50F2" w:rsidP="005A05B5">
            <w:pPr>
              <w:ind w:right="113"/>
              <w:jc w:val="right"/>
              <w:rPr>
                <w:rFonts w:cs="Arial"/>
                <w:sz w:val="18"/>
              </w:rPr>
            </w:pPr>
            <w:r w:rsidRPr="00C03E23">
              <w:rPr>
                <w:rFonts w:cs="Arial"/>
                <w:sz w:val="18"/>
              </w:rPr>
              <w:t>5</w:t>
            </w:r>
          </w:p>
        </w:tc>
        <w:tc>
          <w:tcPr>
            <w:tcW w:w="772" w:type="dxa"/>
          </w:tcPr>
          <w:p w14:paraId="591E884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107</w:t>
            </w:r>
          </w:p>
        </w:tc>
        <w:tc>
          <w:tcPr>
            <w:tcW w:w="772" w:type="dxa"/>
          </w:tcPr>
          <w:p w14:paraId="035FFEEB"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95</w:t>
            </w:r>
          </w:p>
        </w:tc>
        <w:tc>
          <w:tcPr>
            <w:tcW w:w="772" w:type="dxa"/>
          </w:tcPr>
          <w:p w14:paraId="14C32409"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107</w:t>
            </w:r>
          </w:p>
        </w:tc>
        <w:tc>
          <w:tcPr>
            <w:tcW w:w="888" w:type="dxa"/>
          </w:tcPr>
          <w:p w14:paraId="1D4A3C9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122</w:t>
            </w:r>
          </w:p>
        </w:tc>
      </w:tr>
      <w:tr w:rsidR="004F50F2" w:rsidRPr="00C03E23" w14:paraId="6A58F5FA" w14:textId="77777777" w:rsidTr="00A72D16">
        <w:trPr>
          <w:cantSplit/>
          <w:jc w:val="center"/>
        </w:trPr>
        <w:tc>
          <w:tcPr>
            <w:tcW w:w="1050" w:type="dxa"/>
            <w:shd w:val="clear" w:color="auto" w:fill="F2F2F2" w:themeFill="background1" w:themeFillShade="F2"/>
          </w:tcPr>
          <w:p w14:paraId="7708252A" w14:textId="77777777" w:rsidR="004F50F2" w:rsidRPr="00C03E23" w:rsidRDefault="004F50F2" w:rsidP="005A05B5">
            <w:pPr>
              <w:jc w:val="left"/>
              <w:rPr>
                <w:rFonts w:cs="Arial"/>
                <w:sz w:val="18"/>
              </w:rPr>
            </w:pPr>
            <w:r w:rsidRPr="00C03E23">
              <w:rPr>
                <w:rFonts w:cs="Arial"/>
                <w:sz w:val="18"/>
              </w:rPr>
              <w:t>March</w:t>
            </w:r>
          </w:p>
        </w:tc>
        <w:tc>
          <w:tcPr>
            <w:tcW w:w="771" w:type="dxa"/>
          </w:tcPr>
          <w:p w14:paraId="0E86A2C3" w14:textId="77777777" w:rsidR="004F50F2" w:rsidRPr="00C03E23" w:rsidRDefault="004F50F2" w:rsidP="005A05B5">
            <w:pPr>
              <w:ind w:right="113"/>
              <w:jc w:val="right"/>
              <w:rPr>
                <w:rFonts w:cs="Arial"/>
                <w:sz w:val="18"/>
              </w:rPr>
            </w:pPr>
            <w:r w:rsidRPr="00C03E23">
              <w:rPr>
                <w:rFonts w:cs="Arial"/>
                <w:sz w:val="18"/>
              </w:rPr>
              <w:t>2</w:t>
            </w:r>
          </w:p>
        </w:tc>
        <w:tc>
          <w:tcPr>
            <w:tcW w:w="772" w:type="dxa"/>
          </w:tcPr>
          <w:p w14:paraId="5E1ED8E5"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6073C306" w14:textId="77777777" w:rsidR="004F50F2" w:rsidRPr="00C03E23" w:rsidRDefault="004F50F2" w:rsidP="005A05B5">
            <w:pPr>
              <w:ind w:right="113"/>
              <w:jc w:val="right"/>
              <w:rPr>
                <w:rFonts w:cs="Arial"/>
                <w:sz w:val="18"/>
              </w:rPr>
            </w:pPr>
            <w:r w:rsidRPr="00C03E23">
              <w:rPr>
                <w:rFonts w:cs="Arial"/>
                <w:sz w:val="18"/>
              </w:rPr>
              <w:t>6</w:t>
            </w:r>
          </w:p>
        </w:tc>
        <w:tc>
          <w:tcPr>
            <w:tcW w:w="772" w:type="dxa"/>
          </w:tcPr>
          <w:p w14:paraId="540DA45B"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21</w:t>
            </w:r>
          </w:p>
        </w:tc>
        <w:tc>
          <w:tcPr>
            <w:tcW w:w="772" w:type="dxa"/>
          </w:tcPr>
          <w:p w14:paraId="2A671578"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67</w:t>
            </w:r>
          </w:p>
        </w:tc>
        <w:tc>
          <w:tcPr>
            <w:tcW w:w="772" w:type="dxa"/>
          </w:tcPr>
          <w:p w14:paraId="4FAF7156"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121</w:t>
            </w:r>
          </w:p>
        </w:tc>
        <w:tc>
          <w:tcPr>
            <w:tcW w:w="772" w:type="dxa"/>
          </w:tcPr>
          <w:p w14:paraId="189BDACB"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54</w:t>
            </w:r>
          </w:p>
        </w:tc>
        <w:tc>
          <w:tcPr>
            <w:tcW w:w="888" w:type="dxa"/>
          </w:tcPr>
          <w:p w14:paraId="2E255C76" w14:textId="77777777" w:rsidR="004F50F2" w:rsidRPr="00C03E23" w:rsidRDefault="004F50F2" w:rsidP="005A05B5">
            <w:pPr>
              <w:ind w:right="113"/>
              <w:jc w:val="right"/>
              <w:rPr>
                <w:rFonts w:cs="Arial"/>
                <w:sz w:val="18"/>
              </w:rPr>
            </w:pPr>
            <w:r w:rsidRPr="00C03E23">
              <w:rPr>
                <w:rFonts w:cs="Arial"/>
                <w:sz w:val="18"/>
              </w:rPr>
              <w:t>42</w:t>
            </w:r>
          </w:p>
        </w:tc>
      </w:tr>
      <w:tr w:rsidR="004F50F2" w:rsidRPr="00C03E23" w14:paraId="457F5B0D" w14:textId="77777777" w:rsidTr="00A72D16">
        <w:trPr>
          <w:cantSplit/>
          <w:jc w:val="center"/>
        </w:trPr>
        <w:tc>
          <w:tcPr>
            <w:tcW w:w="1050" w:type="dxa"/>
            <w:shd w:val="clear" w:color="auto" w:fill="F2F2F2" w:themeFill="background1" w:themeFillShade="F2"/>
          </w:tcPr>
          <w:p w14:paraId="71E17339" w14:textId="77777777" w:rsidR="004F50F2" w:rsidRPr="00C03E23" w:rsidRDefault="004F50F2" w:rsidP="005A05B5">
            <w:pPr>
              <w:jc w:val="left"/>
              <w:rPr>
                <w:rFonts w:cs="Arial"/>
                <w:sz w:val="18"/>
              </w:rPr>
            </w:pPr>
            <w:r w:rsidRPr="00C03E23">
              <w:rPr>
                <w:rFonts w:cs="Arial"/>
                <w:sz w:val="18"/>
              </w:rPr>
              <w:t>April</w:t>
            </w:r>
          </w:p>
        </w:tc>
        <w:tc>
          <w:tcPr>
            <w:tcW w:w="771" w:type="dxa"/>
          </w:tcPr>
          <w:p w14:paraId="710E5820"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4E57BEBB"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173CF68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22</w:t>
            </w:r>
          </w:p>
        </w:tc>
        <w:tc>
          <w:tcPr>
            <w:tcW w:w="772" w:type="dxa"/>
          </w:tcPr>
          <w:p w14:paraId="18CB91A3"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11</w:t>
            </w:r>
          </w:p>
        </w:tc>
        <w:tc>
          <w:tcPr>
            <w:tcW w:w="772" w:type="dxa"/>
          </w:tcPr>
          <w:p w14:paraId="549ECAD8"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105</w:t>
            </w:r>
          </w:p>
        </w:tc>
        <w:tc>
          <w:tcPr>
            <w:tcW w:w="772" w:type="dxa"/>
          </w:tcPr>
          <w:p w14:paraId="6AD895E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96</w:t>
            </w:r>
          </w:p>
        </w:tc>
        <w:tc>
          <w:tcPr>
            <w:tcW w:w="772" w:type="dxa"/>
          </w:tcPr>
          <w:p w14:paraId="11FB0201"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102</w:t>
            </w:r>
          </w:p>
        </w:tc>
        <w:tc>
          <w:tcPr>
            <w:tcW w:w="888" w:type="dxa"/>
          </w:tcPr>
          <w:p w14:paraId="6588A06D" w14:textId="77777777" w:rsidR="004F50F2" w:rsidRPr="00C03E23" w:rsidRDefault="004F50F2" w:rsidP="005A05B5">
            <w:pPr>
              <w:ind w:right="113"/>
              <w:jc w:val="right"/>
              <w:rPr>
                <w:rFonts w:cs="Arial"/>
                <w:sz w:val="18"/>
              </w:rPr>
            </w:pPr>
            <w:r w:rsidRPr="00C03E23">
              <w:rPr>
                <w:rFonts w:cs="Arial"/>
                <w:sz w:val="18"/>
              </w:rPr>
              <w:t>74</w:t>
            </w:r>
          </w:p>
        </w:tc>
      </w:tr>
      <w:tr w:rsidR="004F50F2" w:rsidRPr="00C03E23" w14:paraId="1B225D91" w14:textId="77777777" w:rsidTr="00A72D16">
        <w:trPr>
          <w:cantSplit/>
          <w:jc w:val="center"/>
        </w:trPr>
        <w:tc>
          <w:tcPr>
            <w:tcW w:w="1050" w:type="dxa"/>
            <w:shd w:val="clear" w:color="auto" w:fill="F2F2F2" w:themeFill="background1" w:themeFillShade="F2"/>
          </w:tcPr>
          <w:p w14:paraId="41D4D950" w14:textId="77777777" w:rsidR="004F50F2" w:rsidRPr="00C03E23" w:rsidRDefault="004F50F2" w:rsidP="005A05B5">
            <w:pPr>
              <w:jc w:val="left"/>
              <w:rPr>
                <w:rFonts w:cs="Arial"/>
                <w:sz w:val="18"/>
              </w:rPr>
            </w:pPr>
            <w:r w:rsidRPr="00C03E23">
              <w:rPr>
                <w:rFonts w:cs="Arial"/>
                <w:sz w:val="18"/>
              </w:rPr>
              <w:t>May</w:t>
            </w:r>
          </w:p>
        </w:tc>
        <w:tc>
          <w:tcPr>
            <w:tcW w:w="771" w:type="dxa"/>
          </w:tcPr>
          <w:p w14:paraId="1DA1B8DE" w14:textId="77777777" w:rsidR="004F50F2" w:rsidRPr="00C03E23" w:rsidRDefault="004F50F2" w:rsidP="005A05B5">
            <w:pPr>
              <w:ind w:right="113"/>
              <w:jc w:val="right"/>
              <w:rPr>
                <w:rFonts w:cs="Arial"/>
                <w:sz w:val="18"/>
              </w:rPr>
            </w:pPr>
            <w:r w:rsidRPr="00C03E23">
              <w:rPr>
                <w:rFonts w:cs="Arial"/>
                <w:sz w:val="18"/>
              </w:rPr>
              <w:t>1</w:t>
            </w:r>
          </w:p>
        </w:tc>
        <w:tc>
          <w:tcPr>
            <w:tcW w:w="772" w:type="dxa"/>
          </w:tcPr>
          <w:p w14:paraId="603DD837" w14:textId="77777777" w:rsidR="004F50F2" w:rsidRPr="00C03E23" w:rsidRDefault="004F50F2" w:rsidP="005A05B5">
            <w:pPr>
              <w:ind w:right="113"/>
              <w:jc w:val="right"/>
              <w:rPr>
                <w:rFonts w:cs="Arial"/>
                <w:sz w:val="18"/>
              </w:rPr>
            </w:pPr>
            <w:r w:rsidRPr="00C03E23">
              <w:rPr>
                <w:rFonts w:cs="Arial"/>
                <w:sz w:val="18"/>
              </w:rPr>
              <w:t>1</w:t>
            </w:r>
          </w:p>
        </w:tc>
        <w:tc>
          <w:tcPr>
            <w:tcW w:w="772" w:type="dxa"/>
          </w:tcPr>
          <w:p w14:paraId="3F9C9F54"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33</w:t>
            </w:r>
          </w:p>
        </w:tc>
        <w:tc>
          <w:tcPr>
            <w:tcW w:w="772" w:type="dxa"/>
          </w:tcPr>
          <w:p w14:paraId="76994230"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11</w:t>
            </w:r>
          </w:p>
        </w:tc>
        <w:tc>
          <w:tcPr>
            <w:tcW w:w="772" w:type="dxa"/>
          </w:tcPr>
          <w:p w14:paraId="708D221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65</w:t>
            </w:r>
          </w:p>
        </w:tc>
        <w:tc>
          <w:tcPr>
            <w:tcW w:w="772" w:type="dxa"/>
          </w:tcPr>
          <w:p w14:paraId="7162F4AC"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67</w:t>
            </w:r>
          </w:p>
        </w:tc>
        <w:tc>
          <w:tcPr>
            <w:tcW w:w="772" w:type="dxa"/>
          </w:tcPr>
          <w:p w14:paraId="7C515C99"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123</w:t>
            </w:r>
          </w:p>
        </w:tc>
        <w:tc>
          <w:tcPr>
            <w:tcW w:w="888" w:type="dxa"/>
          </w:tcPr>
          <w:p w14:paraId="585A4BFF" w14:textId="77777777" w:rsidR="004F50F2" w:rsidRPr="00C03E23" w:rsidRDefault="004F50F2" w:rsidP="005A05B5">
            <w:pPr>
              <w:ind w:right="113"/>
              <w:jc w:val="right"/>
              <w:rPr>
                <w:rFonts w:cs="Arial"/>
                <w:sz w:val="18"/>
              </w:rPr>
            </w:pPr>
            <w:r w:rsidRPr="00C03E23">
              <w:rPr>
                <w:rFonts w:cs="Arial"/>
                <w:sz w:val="18"/>
              </w:rPr>
              <w:t>76</w:t>
            </w:r>
          </w:p>
        </w:tc>
      </w:tr>
      <w:tr w:rsidR="004F50F2" w:rsidRPr="00C03E23" w14:paraId="3F4C0F08" w14:textId="77777777" w:rsidTr="00A72D16">
        <w:trPr>
          <w:cantSplit/>
          <w:jc w:val="center"/>
        </w:trPr>
        <w:tc>
          <w:tcPr>
            <w:tcW w:w="1050" w:type="dxa"/>
            <w:shd w:val="clear" w:color="auto" w:fill="F2F2F2" w:themeFill="background1" w:themeFillShade="F2"/>
          </w:tcPr>
          <w:p w14:paraId="106C34AF" w14:textId="77777777" w:rsidR="004F50F2" w:rsidRPr="00C03E23" w:rsidRDefault="004F50F2" w:rsidP="005A05B5">
            <w:pPr>
              <w:jc w:val="left"/>
              <w:rPr>
                <w:rFonts w:cs="Arial"/>
                <w:sz w:val="18"/>
              </w:rPr>
            </w:pPr>
            <w:r w:rsidRPr="00C03E23">
              <w:rPr>
                <w:rFonts w:cs="Arial"/>
                <w:sz w:val="18"/>
              </w:rPr>
              <w:t>June</w:t>
            </w:r>
          </w:p>
        </w:tc>
        <w:tc>
          <w:tcPr>
            <w:tcW w:w="771" w:type="dxa"/>
          </w:tcPr>
          <w:p w14:paraId="222DC91C"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5188FF1A" w14:textId="77777777" w:rsidR="004F50F2" w:rsidRPr="00C03E23" w:rsidRDefault="004F50F2" w:rsidP="005A05B5">
            <w:pPr>
              <w:ind w:right="113"/>
              <w:jc w:val="right"/>
              <w:rPr>
                <w:rFonts w:cs="Arial"/>
                <w:sz w:val="18"/>
              </w:rPr>
            </w:pPr>
            <w:r w:rsidRPr="00C03E23">
              <w:rPr>
                <w:rFonts w:cs="Arial"/>
                <w:sz w:val="18"/>
              </w:rPr>
              <w:t>7</w:t>
            </w:r>
          </w:p>
        </w:tc>
        <w:tc>
          <w:tcPr>
            <w:tcW w:w="772" w:type="dxa"/>
          </w:tcPr>
          <w:p w14:paraId="0FAF70AD"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w:t>
            </w:r>
          </w:p>
        </w:tc>
        <w:tc>
          <w:tcPr>
            <w:tcW w:w="772" w:type="dxa"/>
          </w:tcPr>
          <w:p w14:paraId="5882435C"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18</w:t>
            </w:r>
          </w:p>
        </w:tc>
        <w:tc>
          <w:tcPr>
            <w:tcW w:w="772" w:type="dxa"/>
          </w:tcPr>
          <w:p w14:paraId="185F0833"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819</w:t>
            </w:r>
          </w:p>
        </w:tc>
        <w:tc>
          <w:tcPr>
            <w:tcW w:w="772" w:type="dxa"/>
          </w:tcPr>
          <w:p w14:paraId="10CA55F6"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78</w:t>
            </w:r>
          </w:p>
        </w:tc>
        <w:tc>
          <w:tcPr>
            <w:tcW w:w="772" w:type="dxa"/>
          </w:tcPr>
          <w:p w14:paraId="3D507225"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59</w:t>
            </w:r>
          </w:p>
        </w:tc>
        <w:tc>
          <w:tcPr>
            <w:tcW w:w="888" w:type="dxa"/>
          </w:tcPr>
          <w:p w14:paraId="5237BC9F" w14:textId="77777777" w:rsidR="004F50F2" w:rsidRPr="00C03E23" w:rsidRDefault="004F50F2" w:rsidP="005A05B5">
            <w:pPr>
              <w:ind w:right="113"/>
              <w:jc w:val="right"/>
              <w:rPr>
                <w:rFonts w:cs="Arial"/>
                <w:sz w:val="18"/>
              </w:rPr>
            </w:pPr>
            <w:r w:rsidRPr="00C03E23">
              <w:rPr>
                <w:rFonts w:cs="Arial"/>
                <w:sz w:val="18"/>
              </w:rPr>
              <w:t>94</w:t>
            </w:r>
          </w:p>
        </w:tc>
      </w:tr>
      <w:tr w:rsidR="004F50F2" w:rsidRPr="00C03E23" w14:paraId="62141CB0" w14:textId="77777777" w:rsidTr="00A72D16">
        <w:trPr>
          <w:cantSplit/>
          <w:jc w:val="center"/>
        </w:trPr>
        <w:tc>
          <w:tcPr>
            <w:tcW w:w="1050" w:type="dxa"/>
            <w:shd w:val="clear" w:color="auto" w:fill="F2F2F2" w:themeFill="background1" w:themeFillShade="F2"/>
          </w:tcPr>
          <w:p w14:paraId="63E975A1" w14:textId="77777777" w:rsidR="004F50F2" w:rsidRPr="00C03E23" w:rsidRDefault="004F50F2" w:rsidP="005A05B5">
            <w:pPr>
              <w:jc w:val="left"/>
              <w:rPr>
                <w:rFonts w:cs="Arial"/>
                <w:sz w:val="18"/>
              </w:rPr>
            </w:pPr>
            <w:r w:rsidRPr="00C03E23">
              <w:rPr>
                <w:rFonts w:cs="Arial"/>
                <w:sz w:val="18"/>
              </w:rPr>
              <w:t>July</w:t>
            </w:r>
          </w:p>
        </w:tc>
        <w:tc>
          <w:tcPr>
            <w:tcW w:w="771" w:type="dxa"/>
          </w:tcPr>
          <w:p w14:paraId="0E528585"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0ED9059A" w14:textId="77777777" w:rsidR="004F50F2" w:rsidRPr="00C03E23" w:rsidRDefault="004F50F2" w:rsidP="005A05B5">
            <w:pPr>
              <w:ind w:right="113"/>
              <w:jc w:val="right"/>
              <w:rPr>
                <w:rFonts w:cs="Arial"/>
                <w:sz w:val="18"/>
              </w:rPr>
            </w:pPr>
            <w:r w:rsidRPr="00C03E23">
              <w:rPr>
                <w:rFonts w:cs="Arial"/>
                <w:sz w:val="18"/>
              </w:rPr>
              <w:t>7</w:t>
            </w:r>
          </w:p>
        </w:tc>
        <w:tc>
          <w:tcPr>
            <w:tcW w:w="772" w:type="dxa"/>
          </w:tcPr>
          <w:p w14:paraId="36B8A6F5"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64E9DFD1" w14:textId="77777777" w:rsidR="004F50F2" w:rsidRPr="00C03E23" w:rsidRDefault="004F50F2" w:rsidP="005A05B5">
            <w:pPr>
              <w:ind w:right="113"/>
              <w:jc w:val="right"/>
              <w:rPr>
                <w:rFonts w:cs="Arial"/>
                <w:sz w:val="18"/>
              </w:rPr>
            </w:pPr>
            <w:r w:rsidRPr="00C03E23">
              <w:rPr>
                <w:rFonts w:cs="Arial"/>
                <w:sz w:val="18"/>
              </w:rPr>
              <w:t>9</w:t>
            </w:r>
          </w:p>
        </w:tc>
        <w:tc>
          <w:tcPr>
            <w:tcW w:w="772" w:type="dxa"/>
          </w:tcPr>
          <w:p w14:paraId="7B3C3475"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58</w:t>
            </w:r>
          </w:p>
        </w:tc>
        <w:tc>
          <w:tcPr>
            <w:tcW w:w="772" w:type="dxa"/>
            <w:shd w:val="clear" w:color="auto" w:fill="auto"/>
          </w:tcPr>
          <w:p w14:paraId="4FB55D0C"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83</w:t>
            </w:r>
          </w:p>
        </w:tc>
        <w:tc>
          <w:tcPr>
            <w:tcW w:w="772" w:type="dxa"/>
          </w:tcPr>
          <w:p w14:paraId="7BBF689A"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57</w:t>
            </w:r>
          </w:p>
        </w:tc>
        <w:tc>
          <w:tcPr>
            <w:tcW w:w="888" w:type="dxa"/>
          </w:tcPr>
          <w:p w14:paraId="791CD494" w14:textId="77777777" w:rsidR="004F50F2" w:rsidRPr="00C03E23" w:rsidRDefault="004F50F2" w:rsidP="005A05B5">
            <w:pPr>
              <w:ind w:right="113"/>
              <w:jc w:val="right"/>
              <w:rPr>
                <w:rFonts w:cs="Arial"/>
                <w:sz w:val="18"/>
              </w:rPr>
            </w:pPr>
            <w:r w:rsidRPr="00C03E23">
              <w:rPr>
                <w:rFonts w:cs="Arial"/>
                <w:sz w:val="18"/>
              </w:rPr>
              <w:t>94</w:t>
            </w:r>
          </w:p>
        </w:tc>
      </w:tr>
      <w:tr w:rsidR="004F50F2" w:rsidRPr="00C03E23" w14:paraId="3FACEB70" w14:textId="77777777" w:rsidTr="00A72D16">
        <w:trPr>
          <w:cantSplit/>
          <w:jc w:val="center"/>
        </w:trPr>
        <w:tc>
          <w:tcPr>
            <w:tcW w:w="1050" w:type="dxa"/>
            <w:shd w:val="clear" w:color="auto" w:fill="F2F2F2" w:themeFill="background1" w:themeFillShade="F2"/>
          </w:tcPr>
          <w:p w14:paraId="389D6D92" w14:textId="77777777" w:rsidR="004F50F2" w:rsidRPr="00C03E23" w:rsidRDefault="004F50F2" w:rsidP="005A05B5">
            <w:pPr>
              <w:jc w:val="left"/>
              <w:rPr>
                <w:rFonts w:cs="Arial"/>
                <w:sz w:val="18"/>
              </w:rPr>
            </w:pPr>
            <w:r w:rsidRPr="00C03E23">
              <w:rPr>
                <w:rFonts w:cs="Arial"/>
                <w:sz w:val="18"/>
              </w:rPr>
              <w:t>August</w:t>
            </w:r>
          </w:p>
        </w:tc>
        <w:tc>
          <w:tcPr>
            <w:tcW w:w="771" w:type="dxa"/>
          </w:tcPr>
          <w:p w14:paraId="0A814785" w14:textId="77777777" w:rsidR="004F50F2" w:rsidRPr="00C03E23" w:rsidRDefault="004F50F2" w:rsidP="005A05B5">
            <w:pPr>
              <w:ind w:right="113"/>
              <w:jc w:val="right"/>
              <w:rPr>
                <w:rFonts w:cs="Arial"/>
                <w:sz w:val="18"/>
              </w:rPr>
            </w:pPr>
            <w:r w:rsidRPr="00C03E23">
              <w:rPr>
                <w:rFonts w:cs="Arial"/>
                <w:sz w:val="18"/>
              </w:rPr>
              <w:t>-</w:t>
            </w:r>
          </w:p>
        </w:tc>
        <w:tc>
          <w:tcPr>
            <w:tcW w:w="772" w:type="dxa"/>
          </w:tcPr>
          <w:p w14:paraId="1CA165C0" w14:textId="77777777" w:rsidR="004F50F2" w:rsidRPr="00C03E23" w:rsidRDefault="004F50F2" w:rsidP="005A05B5">
            <w:pPr>
              <w:ind w:right="113"/>
              <w:jc w:val="right"/>
              <w:rPr>
                <w:rFonts w:cs="Arial"/>
                <w:sz w:val="18"/>
              </w:rPr>
            </w:pPr>
            <w:r w:rsidRPr="00C03E23">
              <w:rPr>
                <w:rFonts w:cs="Arial"/>
                <w:sz w:val="18"/>
              </w:rPr>
              <w:t>1</w:t>
            </w:r>
          </w:p>
        </w:tc>
        <w:tc>
          <w:tcPr>
            <w:tcW w:w="772" w:type="dxa"/>
          </w:tcPr>
          <w:p w14:paraId="76C94592" w14:textId="77777777" w:rsidR="004F50F2" w:rsidRPr="00C03E23" w:rsidRDefault="004F50F2" w:rsidP="005A05B5">
            <w:pPr>
              <w:ind w:right="113"/>
              <w:jc w:val="right"/>
              <w:rPr>
                <w:rFonts w:cs="Arial"/>
                <w:sz w:val="18"/>
              </w:rPr>
            </w:pPr>
            <w:r w:rsidRPr="00C03E23">
              <w:rPr>
                <w:rFonts w:cs="Arial"/>
                <w:sz w:val="18"/>
              </w:rPr>
              <w:t>7</w:t>
            </w:r>
          </w:p>
        </w:tc>
        <w:tc>
          <w:tcPr>
            <w:tcW w:w="772" w:type="dxa"/>
          </w:tcPr>
          <w:p w14:paraId="227EF58A"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11</w:t>
            </w:r>
          </w:p>
        </w:tc>
        <w:tc>
          <w:tcPr>
            <w:tcW w:w="772" w:type="dxa"/>
          </w:tcPr>
          <w:p w14:paraId="7B9E8094"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379</w:t>
            </w:r>
          </w:p>
        </w:tc>
        <w:tc>
          <w:tcPr>
            <w:tcW w:w="772" w:type="dxa"/>
            <w:shd w:val="clear" w:color="auto" w:fill="auto"/>
          </w:tcPr>
          <w:p w14:paraId="0AB7989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435</w:t>
            </w:r>
          </w:p>
        </w:tc>
        <w:tc>
          <w:tcPr>
            <w:tcW w:w="772" w:type="dxa"/>
          </w:tcPr>
          <w:p w14:paraId="406699C6"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442</w:t>
            </w:r>
          </w:p>
        </w:tc>
        <w:tc>
          <w:tcPr>
            <w:tcW w:w="888" w:type="dxa"/>
          </w:tcPr>
          <w:p w14:paraId="3B26197F" w14:textId="77777777" w:rsidR="004F50F2" w:rsidRPr="00C03E23" w:rsidRDefault="004F50F2" w:rsidP="005A05B5">
            <w:pPr>
              <w:ind w:right="113"/>
              <w:jc w:val="right"/>
              <w:rPr>
                <w:rFonts w:cs="Arial"/>
                <w:sz w:val="18"/>
              </w:rPr>
            </w:pPr>
            <w:r w:rsidRPr="00C03E23">
              <w:rPr>
                <w:rFonts w:cs="Arial"/>
                <w:sz w:val="18"/>
              </w:rPr>
              <w:t>460</w:t>
            </w:r>
          </w:p>
        </w:tc>
      </w:tr>
      <w:tr w:rsidR="004F50F2" w:rsidRPr="00C03E23" w14:paraId="47D5EC34" w14:textId="77777777" w:rsidTr="00A72D16">
        <w:trPr>
          <w:cantSplit/>
          <w:jc w:val="center"/>
        </w:trPr>
        <w:tc>
          <w:tcPr>
            <w:tcW w:w="1050" w:type="dxa"/>
            <w:shd w:val="clear" w:color="auto" w:fill="F2F2F2" w:themeFill="background1" w:themeFillShade="F2"/>
          </w:tcPr>
          <w:p w14:paraId="67D0FA68" w14:textId="77777777" w:rsidR="004F50F2" w:rsidRPr="00C03E23" w:rsidRDefault="004F50F2" w:rsidP="005A05B5">
            <w:pPr>
              <w:jc w:val="left"/>
              <w:rPr>
                <w:rFonts w:cs="Arial"/>
                <w:sz w:val="18"/>
              </w:rPr>
            </w:pPr>
            <w:r w:rsidRPr="00C03E23">
              <w:rPr>
                <w:rFonts w:cs="Arial"/>
                <w:sz w:val="18"/>
              </w:rPr>
              <w:t>September</w:t>
            </w:r>
          </w:p>
        </w:tc>
        <w:tc>
          <w:tcPr>
            <w:tcW w:w="771" w:type="dxa"/>
          </w:tcPr>
          <w:p w14:paraId="57235600"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01A71F43" w14:textId="77777777" w:rsidR="004F50F2" w:rsidRPr="00C03E23" w:rsidRDefault="004F50F2" w:rsidP="005A05B5">
            <w:pPr>
              <w:ind w:right="113"/>
              <w:jc w:val="right"/>
              <w:rPr>
                <w:rFonts w:cs="Arial"/>
                <w:sz w:val="18"/>
              </w:rPr>
            </w:pPr>
            <w:r w:rsidRPr="00C03E23">
              <w:rPr>
                <w:rFonts w:cs="Arial"/>
                <w:sz w:val="18"/>
              </w:rPr>
              <w:t>8</w:t>
            </w:r>
          </w:p>
        </w:tc>
        <w:tc>
          <w:tcPr>
            <w:tcW w:w="772" w:type="dxa"/>
          </w:tcPr>
          <w:p w14:paraId="0366F7FA"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16</w:t>
            </w:r>
          </w:p>
        </w:tc>
        <w:tc>
          <w:tcPr>
            <w:tcW w:w="772" w:type="dxa"/>
          </w:tcPr>
          <w:p w14:paraId="2043F2DD"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29</w:t>
            </w:r>
          </w:p>
        </w:tc>
        <w:tc>
          <w:tcPr>
            <w:tcW w:w="772" w:type="dxa"/>
          </w:tcPr>
          <w:p w14:paraId="69C8BA5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154</w:t>
            </w:r>
          </w:p>
        </w:tc>
        <w:tc>
          <w:tcPr>
            <w:tcW w:w="772" w:type="dxa"/>
          </w:tcPr>
          <w:p w14:paraId="54A29DE6"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91</w:t>
            </w:r>
          </w:p>
        </w:tc>
        <w:tc>
          <w:tcPr>
            <w:tcW w:w="772" w:type="dxa"/>
          </w:tcPr>
          <w:p w14:paraId="7D90585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104</w:t>
            </w:r>
          </w:p>
        </w:tc>
        <w:tc>
          <w:tcPr>
            <w:tcW w:w="888" w:type="dxa"/>
          </w:tcPr>
          <w:p w14:paraId="259B09DB" w14:textId="77777777" w:rsidR="004F50F2" w:rsidRPr="00C03E23" w:rsidRDefault="004F50F2" w:rsidP="005A05B5">
            <w:pPr>
              <w:ind w:right="113"/>
              <w:jc w:val="right"/>
              <w:rPr>
                <w:rFonts w:cs="Arial"/>
                <w:sz w:val="18"/>
              </w:rPr>
            </w:pPr>
          </w:p>
        </w:tc>
      </w:tr>
      <w:tr w:rsidR="004F50F2" w:rsidRPr="00C03E23" w14:paraId="44F7EB54" w14:textId="77777777" w:rsidTr="00A72D16">
        <w:trPr>
          <w:cantSplit/>
          <w:jc w:val="center"/>
        </w:trPr>
        <w:tc>
          <w:tcPr>
            <w:tcW w:w="1050" w:type="dxa"/>
            <w:shd w:val="clear" w:color="auto" w:fill="F2F2F2" w:themeFill="background1" w:themeFillShade="F2"/>
          </w:tcPr>
          <w:p w14:paraId="74D351F7" w14:textId="77777777" w:rsidR="004F50F2" w:rsidRPr="00C03E23" w:rsidRDefault="004F50F2" w:rsidP="005A05B5">
            <w:pPr>
              <w:jc w:val="left"/>
              <w:rPr>
                <w:rFonts w:cs="Arial"/>
                <w:sz w:val="18"/>
              </w:rPr>
            </w:pPr>
            <w:r w:rsidRPr="00C03E23">
              <w:rPr>
                <w:rFonts w:cs="Arial"/>
                <w:sz w:val="18"/>
              </w:rPr>
              <w:t>October</w:t>
            </w:r>
          </w:p>
        </w:tc>
        <w:tc>
          <w:tcPr>
            <w:tcW w:w="771" w:type="dxa"/>
          </w:tcPr>
          <w:p w14:paraId="69FC7115" w14:textId="77777777" w:rsidR="004F50F2" w:rsidRPr="00C03E23" w:rsidRDefault="004F50F2" w:rsidP="005A05B5">
            <w:pPr>
              <w:ind w:right="113"/>
              <w:jc w:val="right"/>
              <w:rPr>
                <w:rFonts w:cs="Arial"/>
                <w:sz w:val="18"/>
              </w:rPr>
            </w:pPr>
            <w:r w:rsidRPr="00C03E23">
              <w:rPr>
                <w:rFonts w:cs="Arial"/>
                <w:sz w:val="18"/>
              </w:rPr>
              <w:t>1</w:t>
            </w:r>
          </w:p>
        </w:tc>
        <w:tc>
          <w:tcPr>
            <w:tcW w:w="772" w:type="dxa"/>
          </w:tcPr>
          <w:p w14:paraId="148B1251"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19</w:t>
            </w:r>
          </w:p>
        </w:tc>
        <w:tc>
          <w:tcPr>
            <w:tcW w:w="772" w:type="dxa"/>
          </w:tcPr>
          <w:p w14:paraId="364A5F2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29</w:t>
            </w:r>
          </w:p>
        </w:tc>
        <w:tc>
          <w:tcPr>
            <w:tcW w:w="772" w:type="dxa"/>
          </w:tcPr>
          <w:p w14:paraId="5E323290"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16</w:t>
            </w:r>
          </w:p>
        </w:tc>
        <w:tc>
          <w:tcPr>
            <w:tcW w:w="772" w:type="dxa"/>
          </w:tcPr>
          <w:p w14:paraId="46CAA9C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68</w:t>
            </w:r>
          </w:p>
        </w:tc>
        <w:tc>
          <w:tcPr>
            <w:tcW w:w="772" w:type="dxa"/>
          </w:tcPr>
          <w:p w14:paraId="67DF637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53</w:t>
            </w:r>
          </w:p>
        </w:tc>
        <w:tc>
          <w:tcPr>
            <w:tcW w:w="772" w:type="dxa"/>
          </w:tcPr>
          <w:p w14:paraId="7FF702CC"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58</w:t>
            </w:r>
          </w:p>
        </w:tc>
        <w:tc>
          <w:tcPr>
            <w:tcW w:w="888" w:type="dxa"/>
          </w:tcPr>
          <w:p w14:paraId="42334C03" w14:textId="77777777" w:rsidR="004F50F2" w:rsidRPr="00C03E23" w:rsidRDefault="004F50F2" w:rsidP="005A05B5">
            <w:pPr>
              <w:ind w:right="113"/>
              <w:jc w:val="right"/>
              <w:rPr>
                <w:rFonts w:cs="Arial"/>
                <w:sz w:val="18"/>
              </w:rPr>
            </w:pPr>
          </w:p>
        </w:tc>
      </w:tr>
      <w:tr w:rsidR="004F50F2" w:rsidRPr="00C03E23" w14:paraId="014BE05A" w14:textId="77777777" w:rsidTr="00A72D16">
        <w:trPr>
          <w:cantSplit/>
          <w:jc w:val="center"/>
        </w:trPr>
        <w:tc>
          <w:tcPr>
            <w:tcW w:w="1050" w:type="dxa"/>
            <w:shd w:val="clear" w:color="auto" w:fill="F2F2F2" w:themeFill="background1" w:themeFillShade="F2"/>
          </w:tcPr>
          <w:p w14:paraId="760BBFFE" w14:textId="77777777" w:rsidR="004F50F2" w:rsidRPr="00C03E23" w:rsidRDefault="004F50F2" w:rsidP="005A05B5">
            <w:pPr>
              <w:jc w:val="left"/>
              <w:rPr>
                <w:rFonts w:cs="Arial"/>
                <w:sz w:val="18"/>
              </w:rPr>
            </w:pPr>
            <w:r w:rsidRPr="00C03E23">
              <w:rPr>
                <w:rFonts w:cs="Arial"/>
                <w:sz w:val="18"/>
              </w:rPr>
              <w:t>November</w:t>
            </w:r>
          </w:p>
        </w:tc>
        <w:tc>
          <w:tcPr>
            <w:tcW w:w="771" w:type="dxa"/>
          </w:tcPr>
          <w:p w14:paraId="3BD1623E"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6AB2BECF"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16</w:t>
            </w:r>
          </w:p>
        </w:tc>
        <w:tc>
          <w:tcPr>
            <w:tcW w:w="772" w:type="dxa"/>
          </w:tcPr>
          <w:p w14:paraId="664F06A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26</w:t>
            </w:r>
          </w:p>
        </w:tc>
        <w:tc>
          <w:tcPr>
            <w:tcW w:w="772" w:type="dxa"/>
          </w:tcPr>
          <w:p w14:paraId="00C0283E"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41</w:t>
            </w:r>
          </w:p>
        </w:tc>
        <w:tc>
          <w:tcPr>
            <w:tcW w:w="772" w:type="dxa"/>
          </w:tcPr>
          <w:p w14:paraId="66D47CA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407</w:t>
            </w:r>
          </w:p>
        </w:tc>
        <w:tc>
          <w:tcPr>
            <w:tcW w:w="772" w:type="dxa"/>
          </w:tcPr>
          <w:p w14:paraId="00BE2FD8"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353</w:t>
            </w:r>
          </w:p>
        </w:tc>
        <w:tc>
          <w:tcPr>
            <w:tcW w:w="772" w:type="dxa"/>
          </w:tcPr>
          <w:p w14:paraId="1B3E1A0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341</w:t>
            </w:r>
          </w:p>
        </w:tc>
        <w:tc>
          <w:tcPr>
            <w:tcW w:w="888" w:type="dxa"/>
          </w:tcPr>
          <w:p w14:paraId="38787C78" w14:textId="77777777" w:rsidR="004F50F2" w:rsidRPr="00C03E23" w:rsidRDefault="004F50F2" w:rsidP="005A05B5">
            <w:pPr>
              <w:ind w:right="113"/>
              <w:jc w:val="right"/>
              <w:rPr>
                <w:rFonts w:cs="Arial"/>
                <w:sz w:val="18"/>
              </w:rPr>
            </w:pPr>
          </w:p>
        </w:tc>
      </w:tr>
      <w:tr w:rsidR="004F50F2" w:rsidRPr="00C03E23" w14:paraId="5805ED4F" w14:textId="77777777" w:rsidTr="00A72D16">
        <w:trPr>
          <w:cantSplit/>
          <w:jc w:val="center"/>
        </w:trPr>
        <w:tc>
          <w:tcPr>
            <w:tcW w:w="1050" w:type="dxa"/>
            <w:shd w:val="clear" w:color="auto" w:fill="F2F2F2" w:themeFill="background1" w:themeFillShade="F2"/>
          </w:tcPr>
          <w:p w14:paraId="56EA82E8" w14:textId="77777777" w:rsidR="004F50F2" w:rsidRPr="00C03E23" w:rsidRDefault="004F50F2" w:rsidP="005A05B5">
            <w:pPr>
              <w:jc w:val="left"/>
              <w:rPr>
                <w:rFonts w:cs="Arial"/>
                <w:sz w:val="18"/>
              </w:rPr>
            </w:pPr>
            <w:r w:rsidRPr="00C03E23">
              <w:rPr>
                <w:rFonts w:cs="Arial"/>
                <w:sz w:val="18"/>
              </w:rPr>
              <w:t>December</w:t>
            </w:r>
          </w:p>
        </w:tc>
        <w:tc>
          <w:tcPr>
            <w:tcW w:w="771" w:type="dxa"/>
          </w:tcPr>
          <w:p w14:paraId="7DACF08B" w14:textId="77777777" w:rsidR="004F50F2" w:rsidRPr="00C03E23" w:rsidRDefault="004F50F2" w:rsidP="005A05B5">
            <w:pPr>
              <w:ind w:right="113"/>
              <w:jc w:val="right"/>
              <w:rPr>
                <w:rFonts w:cs="Arial"/>
                <w:sz w:val="18"/>
              </w:rPr>
            </w:pPr>
            <w:r w:rsidRPr="00C03E23">
              <w:rPr>
                <w:rFonts w:cs="Arial"/>
                <w:sz w:val="18"/>
              </w:rPr>
              <w:t>3</w:t>
            </w:r>
          </w:p>
        </w:tc>
        <w:tc>
          <w:tcPr>
            <w:tcW w:w="772" w:type="dxa"/>
          </w:tcPr>
          <w:p w14:paraId="6E95103C" w14:textId="77777777" w:rsidR="004F50F2" w:rsidRPr="00C03E23" w:rsidRDefault="004F50F2" w:rsidP="005A05B5">
            <w:pPr>
              <w:ind w:right="113"/>
              <w:jc w:val="right"/>
              <w:rPr>
                <w:rFonts w:cs="Arial"/>
                <w:sz w:val="18"/>
              </w:rPr>
            </w:pPr>
            <w:r w:rsidRPr="00C03E23">
              <w:rPr>
                <w:rFonts w:cs="Arial"/>
                <w:sz w:val="18"/>
              </w:rPr>
              <w:t>9</w:t>
            </w:r>
          </w:p>
        </w:tc>
        <w:tc>
          <w:tcPr>
            <w:tcW w:w="772" w:type="dxa"/>
          </w:tcPr>
          <w:p w14:paraId="679CC4DB"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51</w:t>
            </w:r>
          </w:p>
        </w:tc>
        <w:tc>
          <w:tcPr>
            <w:tcW w:w="772" w:type="dxa"/>
          </w:tcPr>
          <w:p w14:paraId="0438F787"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32</w:t>
            </w:r>
          </w:p>
        </w:tc>
        <w:tc>
          <w:tcPr>
            <w:tcW w:w="772" w:type="dxa"/>
          </w:tcPr>
          <w:p w14:paraId="187CB416"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174</w:t>
            </w:r>
          </w:p>
        </w:tc>
        <w:tc>
          <w:tcPr>
            <w:tcW w:w="772" w:type="dxa"/>
          </w:tcPr>
          <w:p w14:paraId="031572C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204</w:t>
            </w:r>
          </w:p>
        </w:tc>
        <w:tc>
          <w:tcPr>
            <w:tcW w:w="772" w:type="dxa"/>
          </w:tcPr>
          <w:p w14:paraId="68E029E2" w14:textId="77777777" w:rsidR="004F50F2" w:rsidRPr="00C03E23" w:rsidRDefault="004F50F2" w:rsidP="005A05B5">
            <w:pPr>
              <w:ind w:right="113"/>
              <w:jc w:val="right"/>
              <w:rPr>
                <w:rFonts w:eastAsiaTheme="minorEastAsia" w:cs="Arial"/>
                <w:sz w:val="18"/>
                <w:szCs w:val="24"/>
                <w:lang w:eastAsia="zh-CN"/>
              </w:rPr>
            </w:pPr>
            <w:r w:rsidRPr="00C03E23">
              <w:rPr>
                <w:rFonts w:cs="Arial"/>
                <w:sz w:val="18"/>
              </w:rPr>
              <w:t>220</w:t>
            </w:r>
          </w:p>
        </w:tc>
        <w:tc>
          <w:tcPr>
            <w:tcW w:w="888" w:type="dxa"/>
          </w:tcPr>
          <w:p w14:paraId="7AB39FC9" w14:textId="77777777" w:rsidR="004F50F2" w:rsidRPr="00C03E23" w:rsidRDefault="004F50F2" w:rsidP="005A05B5">
            <w:pPr>
              <w:ind w:right="113"/>
              <w:jc w:val="right"/>
              <w:rPr>
                <w:rFonts w:cs="Arial"/>
                <w:sz w:val="18"/>
              </w:rPr>
            </w:pPr>
          </w:p>
        </w:tc>
      </w:tr>
      <w:tr w:rsidR="004F50F2" w:rsidRPr="00C03E23" w14:paraId="09A23958" w14:textId="77777777" w:rsidTr="00A72D16">
        <w:trPr>
          <w:cantSplit/>
          <w:jc w:val="center"/>
        </w:trPr>
        <w:tc>
          <w:tcPr>
            <w:tcW w:w="1050" w:type="dxa"/>
            <w:shd w:val="clear" w:color="auto" w:fill="F2F2F2" w:themeFill="background1" w:themeFillShade="F2"/>
          </w:tcPr>
          <w:p w14:paraId="766DE350" w14:textId="77777777" w:rsidR="004F50F2" w:rsidRPr="00C03E23" w:rsidRDefault="004F50F2" w:rsidP="005A05B5">
            <w:pPr>
              <w:jc w:val="left"/>
              <w:rPr>
                <w:rFonts w:cs="Arial"/>
                <w:b/>
                <w:bCs/>
                <w:sz w:val="18"/>
              </w:rPr>
            </w:pPr>
            <w:r w:rsidRPr="00C03E23">
              <w:rPr>
                <w:rFonts w:cs="Arial"/>
                <w:b/>
                <w:bCs/>
                <w:sz w:val="18"/>
              </w:rPr>
              <w:t>Total</w:t>
            </w:r>
          </w:p>
        </w:tc>
        <w:tc>
          <w:tcPr>
            <w:tcW w:w="771" w:type="dxa"/>
            <w:shd w:val="clear" w:color="auto" w:fill="auto"/>
          </w:tcPr>
          <w:p w14:paraId="70B65850"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14</w:t>
            </w:r>
          </w:p>
        </w:tc>
        <w:tc>
          <w:tcPr>
            <w:tcW w:w="772" w:type="dxa"/>
            <w:shd w:val="clear" w:color="auto" w:fill="auto"/>
          </w:tcPr>
          <w:p w14:paraId="1E66F6C4"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77</w:t>
            </w:r>
          </w:p>
        </w:tc>
        <w:tc>
          <w:tcPr>
            <w:tcW w:w="772" w:type="dxa"/>
            <w:shd w:val="clear" w:color="auto" w:fill="auto"/>
          </w:tcPr>
          <w:p w14:paraId="6F1580DC"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219</w:t>
            </w:r>
          </w:p>
        </w:tc>
        <w:tc>
          <w:tcPr>
            <w:tcW w:w="772" w:type="dxa"/>
            <w:shd w:val="clear" w:color="auto" w:fill="auto"/>
          </w:tcPr>
          <w:p w14:paraId="26FD78F3"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222</w:t>
            </w:r>
          </w:p>
        </w:tc>
        <w:tc>
          <w:tcPr>
            <w:tcW w:w="772" w:type="dxa"/>
            <w:shd w:val="clear" w:color="auto" w:fill="auto"/>
          </w:tcPr>
          <w:p w14:paraId="6515D406"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2,509</w:t>
            </w:r>
          </w:p>
        </w:tc>
        <w:tc>
          <w:tcPr>
            <w:tcW w:w="772" w:type="dxa"/>
            <w:shd w:val="clear" w:color="auto" w:fill="auto"/>
          </w:tcPr>
          <w:p w14:paraId="1173CA8A"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1,907</w:t>
            </w:r>
          </w:p>
        </w:tc>
        <w:tc>
          <w:tcPr>
            <w:tcW w:w="772" w:type="dxa"/>
          </w:tcPr>
          <w:p w14:paraId="222DDA3D" w14:textId="77777777" w:rsidR="004F50F2" w:rsidRPr="00C03E23" w:rsidRDefault="004F50F2" w:rsidP="005A05B5">
            <w:pPr>
              <w:ind w:right="113"/>
              <w:jc w:val="right"/>
              <w:rPr>
                <w:rFonts w:eastAsiaTheme="minorEastAsia" w:cs="Arial"/>
                <w:b/>
                <w:sz w:val="18"/>
                <w:szCs w:val="24"/>
                <w:lang w:eastAsia="zh-CN"/>
              </w:rPr>
            </w:pPr>
            <w:r w:rsidRPr="00C03E23">
              <w:rPr>
                <w:rFonts w:cs="Arial"/>
                <w:b/>
                <w:sz w:val="18"/>
              </w:rPr>
              <w:t>1,873</w:t>
            </w:r>
          </w:p>
        </w:tc>
        <w:tc>
          <w:tcPr>
            <w:tcW w:w="888" w:type="dxa"/>
          </w:tcPr>
          <w:p w14:paraId="541A2249" w14:textId="3317B989" w:rsidR="004F50F2" w:rsidRPr="00C03E23" w:rsidRDefault="004F50F2" w:rsidP="005A05B5">
            <w:pPr>
              <w:ind w:right="113"/>
              <w:jc w:val="right"/>
              <w:rPr>
                <w:rFonts w:eastAsiaTheme="minorEastAsia" w:cs="Arial"/>
                <w:b/>
                <w:sz w:val="18"/>
                <w:szCs w:val="24"/>
                <w:lang w:eastAsia="zh-CN"/>
              </w:rPr>
            </w:pPr>
            <w:r w:rsidRPr="00C03E23">
              <w:rPr>
                <w:rFonts w:cs="Arial"/>
                <w:b/>
                <w:sz w:val="18"/>
              </w:rPr>
              <w:t>(1</w:t>
            </w:r>
            <w:r w:rsidR="00A72D16" w:rsidRPr="00C03E23">
              <w:rPr>
                <w:rFonts w:cs="Arial"/>
                <w:b/>
                <w:sz w:val="18"/>
              </w:rPr>
              <w:t>,</w:t>
            </w:r>
            <w:r w:rsidRPr="00C03E23">
              <w:rPr>
                <w:rFonts w:cs="Arial"/>
                <w:b/>
                <w:sz w:val="18"/>
              </w:rPr>
              <w:t>197)</w:t>
            </w:r>
          </w:p>
        </w:tc>
      </w:tr>
    </w:tbl>
    <w:p w14:paraId="7F0AFFA8" w14:textId="77777777" w:rsidR="00C870E2" w:rsidRPr="00C03E23" w:rsidRDefault="00C870E2" w:rsidP="00C870E2">
      <w:pPr>
        <w:rPr>
          <w:rFonts w:cs="Arial"/>
        </w:rPr>
      </w:pPr>
      <w:bookmarkStart w:id="31" w:name="_Toc84968138"/>
      <w:bookmarkStart w:id="32" w:name="_Toc108791953"/>
      <w:bookmarkStart w:id="33" w:name="_Toc108792138"/>
      <w:bookmarkStart w:id="34" w:name="_Toc108792254"/>
      <w:bookmarkStart w:id="35" w:name="_Toc108792329"/>
      <w:bookmarkStart w:id="36" w:name="_Toc109028295"/>
    </w:p>
    <w:p w14:paraId="63FEC60B" w14:textId="77777777" w:rsidR="00C870E2" w:rsidRPr="00C03E23" w:rsidRDefault="00C870E2" w:rsidP="008179F2">
      <w:pPr>
        <w:keepNext/>
        <w:spacing w:after="120"/>
        <w:jc w:val="center"/>
        <w:rPr>
          <w:rFonts w:cs="Arial"/>
          <w:i/>
          <w:iCs/>
        </w:rPr>
      </w:pPr>
      <w:bookmarkStart w:id="37" w:name="_Toc147156296"/>
      <w:r w:rsidRPr="00C03E23">
        <w:rPr>
          <w:rFonts w:cs="Arial"/>
          <w:i/>
          <w:iCs/>
        </w:rPr>
        <w:t>Number of submissions by participating Authority in UPOV PRISMA</w:t>
      </w:r>
      <w:bookmarkEnd w:id="31"/>
      <w:bookmarkEnd w:id="32"/>
      <w:bookmarkEnd w:id="33"/>
      <w:bookmarkEnd w:id="34"/>
      <w:bookmarkEnd w:id="35"/>
      <w:bookmarkEnd w:id="36"/>
      <w:bookmarkEnd w:id="37"/>
    </w:p>
    <w:tbl>
      <w:tblPr>
        <w:tblStyle w:val="TableGrid1"/>
        <w:tblW w:w="8784" w:type="dxa"/>
        <w:jc w:val="center"/>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4F50F2" w:rsidRPr="00C03E23" w14:paraId="755238D2" w14:textId="77777777" w:rsidTr="008179F2">
        <w:trPr>
          <w:cantSplit/>
          <w:trHeight w:val="265"/>
          <w:tblHeader/>
          <w:jc w:val="center"/>
        </w:trPr>
        <w:tc>
          <w:tcPr>
            <w:tcW w:w="2689" w:type="dxa"/>
            <w:gridSpan w:val="2"/>
            <w:vMerge w:val="restart"/>
            <w:shd w:val="clear" w:color="auto" w:fill="F2F2F2" w:themeFill="background1" w:themeFillShade="F2"/>
            <w:vAlign w:val="center"/>
          </w:tcPr>
          <w:p w14:paraId="7D2C8518" w14:textId="77777777" w:rsidR="004F50F2" w:rsidRPr="00C03E23" w:rsidRDefault="004F50F2" w:rsidP="005A05B5">
            <w:pPr>
              <w:jc w:val="center"/>
              <w:rPr>
                <w:rFonts w:cs="Arial"/>
                <w:color w:val="000000"/>
                <w:sz w:val="16"/>
              </w:rPr>
            </w:pPr>
            <w:r w:rsidRPr="00C03E23">
              <w:rPr>
                <w:rFonts w:cs="Arial"/>
                <w:color w:val="000000"/>
                <w:sz w:val="16"/>
              </w:rPr>
              <w:t>Authority</w:t>
            </w:r>
          </w:p>
        </w:tc>
        <w:tc>
          <w:tcPr>
            <w:tcW w:w="3969" w:type="dxa"/>
            <w:gridSpan w:val="7"/>
            <w:tcBorders>
              <w:right w:val="double" w:sz="4" w:space="0" w:color="auto"/>
            </w:tcBorders>
            <w:shd w:val="clear" w:color="auto" w:fill="F2F2F2" w:themeFill="background1" w:themeFillShade="F2"/>
          </w:tcPr>
          <w:p w14:paraId="2FFAD52B" w14:textId="77777777" w:rsidR="004F50F2" w:rsidRPr="00C03E23" w:rsidRDefault="004F50F2" w:rsidP="005A05B5">
            <w:pPr>
              <w:jc w:val="center"/>
              <w:rPr>
                <w:rFonts w:cs="Arial"/>
                <w:bCs/>
                <w:color w:val="000000"/>
                <w:sz w:val="16"/>
              </w:rPr>
            </w:pPr>
            <w:r w:rsidRPr="00C03E23">
              <w:rPr>
                <w:rFonts w:cs="Arial"/>
                <w:bCs/>
                <w:color w:val="000000"/>
                <w:sz w:val="16"/>
              </w:rPr>
              <w:t>Number of submissions in UPOV PRISMA in:</w:t>
            </w:r>
          </w:p>
        </w:tc>
        <w:tc>
          <w:tcPr>
            <w:tcW w:w="2126" w:type="dxa"/>
            <w:vMerge w:val="restart"/>
            <w:tcBorders>
              <w:left w:val="double" w:sz="4" w:space="0" w:color="auto"/>
            </w:tcBorders>
            <w:shd w:val="clear" w:color="auto" w:fill="F2F2F2" w:themeFill="background1" w:themeFillShade="F2"/>
          </w:tcPr>
          <w:p w14:paraId="44D09861" w14:textId="77777777" w:rsidR="004F50F2" w:rsidRPr="00C03E23" w:rsidRDefault="004F50F2" w:rsidP="005A05B5">
            <w:pPr>
              <w:jc w:val="center"/>
              <w:rPr>
                <w:rFonts w:cs="Arial"/>
                <w:bCs/>
                <w:color w:val="000000"/>
                <w:sz w:val="16"/>
              </w:rPr>
            </w:pPr>
            <w:r w:rsidRPr="00C03E23">
              <w:rPr>
                <w:rFonts w:cs="Arial"/>
                <w:bCs/>
                <w:color w:val="000000"/>
                <w:sz w:val="16"/>
              </w:rPr>
              <w:t>Total number of submissions in UPOV PRISMA</w:t>
            </w:r>
          </w:p>
          <w:p w14:paraId="11729F34" w14:textId="77777777" w:rsidR="004F50F2" w:rsidRPr="00C03E23" w:rsidRDefault="004F50F2" w:rsidP="005A05B5">
            <w:pPr>
              <w:jc w:val="center"/>
              <w:rPr>
                <w:rFonts w:cs="Arial"/>
                <w:bCs/>
                <w:color w:val="000000"/>
                <w:sz w:val="16"/>
              </w:rPr>
            </w:pPr>
            <w:r w:rsidRPr="00C03E23">
              <w:rPr>
                <w:rFonts w:cs="Arial"/>
                <w:bCs/>
                <w:color w:val="000000"/>
                <w:sz w:val="16"/>
              </w:rPr>
              <w:t>(as of end 2023)</w:t>
            </w:r>
          </w:p>
        </w:tc>
      </w:tr>
      <w:tr w:rsidR="004F50F2" w:rsidRPr="00C03E23" w14:paraId="676E5E9D" w14:textId="77777777" w:rsidTr="008179F2">
        <w:trPr>
          <w:cantSplit/>
          <w:trHeight w:val="144"/>
          <w:tblHeader/>
          <w:jc w:val="center"/>
        </w:trPr>
        <w:tc>
          <w:tcPr>
            <w:tcW w:w="2689" w:type="dxa"/>
            <w:gridSpan w:val="2"/>
            <w:vMerge/>
            <w:tcBorders>
              <w:bottom w:val="single" w:sz="4" w:space="0" w:color="auto"/>
            </w:tcBorders>
            <w:shd w:val="clear" w:color="auto" w:fill="F2F2F2" w:themeFill="background1" w:themeFillShade="F2"/>
          </w:tcPr>
          <w:p w14:paraId="6E5AD390" w14:textId="77777777" w:rsidR="004F50F2" w:rsidRPr="00C03E23" w:rsidRDefault="004F50F2" w:rsidP="005A05B5">
            <w:pPr>
              <w:jc w:val="right"/>
              <w:rPr>
                <w:rFonts w:cs="Arial"/>
                <w:color w:val="000000"/>
                <w:sz w:val="16"/>
              </w:rPr>
            </w:pPr>
          </w:p>
        </w:tc>
        <w:tc>
          <w:tcPr>
            <w:tcW w:w="567" w:type="dxa"/>
            <w:tcBorders>
              <w:top w:val="nil"/>
            </w:tcBorders>
            <w:shd w:val="clear" w:color="auto" w:fill="F2F2F2" w:themeFill="background1" w:themeFillShade="F2"/>
          </w:tcPr>
          <w:p w14:paraId="2D731E25" w14:textId="77777777" w:rsidR="004F50F2" w:rsidRPr="00C03E23" w:rsidRDefault="004F50F2" w:rsidP="005A05B5">
            <w:pPr>
              <w:jc w:val="center"/>
              <w:rPr>
                <w:rFonts w:cs="Arial"/>
                <w:bCs/>
                <w:color w:val="000000"/>
                <w:sz w:val="16"/>
              </w:rPr>
            </w:pPr>
            <w:r w:rsidRPr="00C03E23">
              <w:rPr>
                <w:rFonts w:cs="Arial"/>
                <w:bCs/>
                <w:color w:val="000000"/>
                <w:sz w:val="16"/>
              </w:rPr>
              <w:t>2017</w:t>
            </w:r>
          </w:p>
        </w:tc>
        <w:tc>
          <w:tcPr>
            <w:tcW w:w="567" w:type="dxa"/>
            <w:tcBorders>
              <w:top w:val="nil"/>
            </w:tcBorders>
            <w:shd w:val="clear" w:color="auto" w:fill="F2F2F2" w:themeFill="background1" w:themeFillShade="F2"/>
          </w:tcPr>
          <w:p w14:paraId="34583B66" w14:textId="77777777" w:rsidR="004F50F2" w:rsidRPr="00C03E23" w:rsidRDefault="004F50F2" w:rsidP="005A05B5">
            <w:pPr>
              <w:jc w:val="center"/>
              <w:rPr>
                <w:rFonts w:cs="Arial"/>
                <w:bCs/>
                <w:color w:val="000000"/>
                <w:sz w:val="16"/>
              </w:rPr>
            </w:pPr>
            <w:r w:rsidRPr="00C03E23">
              <w:rPr>
                <w:rFonts w:cs="Arial"/>
                <w:bCs/>
                <w:color w:val="000000"/>
                <w:sz w:val="16"/>
              </w:rPr>
              <w:t>2018</w:t>
            </w:r>
          </w:p>
        </w:tc>
        <w:tc>
          <w:tcPr>
            <w:tcW w:w="567" w:type="dxa"/>
            <w:tcBorders>
              <w:top w:val="nil"/>
            </w:tcBorders>
            <w:shd w:val="clear" w:color="auto" w:fill="F2F2F2" w:themeFill="background1" w:themeFillShade="F2"/>
          </w:tcPr>
          <w:p w14:paraId="37EB763F" w14:textId="77777777" w:rsidR="004F50F2" w:rsidRPr="00C03E23" w:rsidRDefault="004F50F2" w:rsidP="005A05B5">
            <w:pPr>
              <w:jc w:val="center"/>
              <w:rPr>
                <w:rFonts w:cs="Arial"/>
                <w:bCs/>
                <w:color w:val="000000"/>
                <w:sz w:val="16"/>
              </w:rPr>
            </w:pPr>
            <w:r w:rsidRPr="00C03E23">
              <w:rPr>
                <w:rFonts w:cs="Arial"/>
                <w:bCs/>
                <w:color w:val="000000"/>
                <w:sz w:val="16"/>
              </w:rPr>
              <w:t>2019</w:t>
            </w:r>
          </w:p>
        </w:tc>
        <w:tc>
          <w:tcPr>
            <w:tcW w:w="567" w:type="dxa"/>
            <w:tcBorders>
              <w:top w:val="nil"/>
            </w:tcBorders>
            <w:shd w:val="clear" w:color="auto" w:fill="F2F2F2" w:themeFill="background1" w:themeFillShade="F2"/>
          </w:tcPr>
          <w:p w14:paraId="5F241F95" w14:textId="77777777" w:rsidR="004F50F2" w:rsidRPr="00C03E23" w:rsidRDefault="004F50F2" w:rsidP="005A05B5">
            <w:pPr>
              <w:jc w:val="center"/>
              <w:rPr>
                <w:rFonts w:cs="Arial"/>
                <w:bCs/>
                <w:color w:val="000000"/>
                <w:sz w:val="16"/>
              </w:rPr>
            </w:pPr>
            <w:r w:rsidRPr="00C03E23">
              <w:rPr>
                <w:rFonts w:cs="Arial"/>
                <w:bCs/>
                <w:color w:val="000000"/>
                <w:sz w:val="16"/>
              </w:rPr>
              <w:t>2020</w:t>
            </w:r>
          </w:p>
        </w:tc>
        <w:tc>
          <w:tcPr>
            <w:tcW w:w="567" w:type="dxa"/>
            <w:tcBorders>
              <w:top w:val="nil"/>
            </w:tcBorders>
            <w:shd w:val="clear" w:color="auto" w:fill="F2F2F2" w:themeFill="background1" w:themeFillShade="F2"/>
          </w:tcPr>
          <w:p w14:paraId="07DC8906" w14:textId="77777777" w:rsidR="004F50F2" w:rsidRPr="00C03E23" w:rsidRDefault="004F50F2" w:rsidP="005A05B5">
            <w:pPr>
              <w:jc w:val="center"/>
              <w:rPr>
                <w:rFonts w:cs="Arial"/>
                <w:bCs/>
                <w:color w:val="000000"/>
                <w:sz w:val="16"/>
              </w:rPr>
            </w:pPr>
            <w:r w:rsidRPr="00C03E23">
              <w:rPr>
                <w:rFonts w:cs="Arial"/>
                <w:bCs/>
                <w:color w:val="000000"/>
                <w:sz w:val="16"/>
              </w:rPr>
              <w:t>2021</w:t>
            </w:r>
          </w:p>
        </w:tc>
        <w:tc>
          <w:tcPr>
            <w:tcW w:w="567" w:type="dxa"/>
            <w:tcBorders>
              <w:top w:val="nil"/>
            </w:tcBorders>
            <w:shd w:val="clear" w:color="auto" w:fill="F2F2F2" w:themeFill="background1" w:themeFillShade="F2"/>
          </w:tcPr>
          <w:p w14:paraId="32816241" w14:textId="77777777" w:rsidR="004F50F2" w:rsidRPr="00C03E23" w:rsidRDefault="004F50F2" w:rsidP="005A05B5">
            <w:pPr>
              <w:jc w:val="center"/>
              <w:rPr>
                <w:rFonts w:cs="Arial"/>
                <w:bCs/>
                <w:color w:val="000000"/>
                <w:sz w:val="16"/>
              </w:rPr>
            </w:pPr>
            <w:r w:rsidRPr="00C03E23">
              <w:rPr>
                <w:rFonts w:cs="Arial"/>
                <w:bCs/>
                <w:color w:val="000000"/>
                <w:sz w:val="16"/>
              </w:rPr>
              <w:t>2022</w:t>
            </w:r>
          </w:p>
        </w:tc>
        <w:tc>
          <w:tcPr>
            <w:tcW w:w="567" w:type="dxa"/>
            <w:tcBorders>
              <w:right w:val="double" w:sz="4" w:space="0" w:color="auto"/>
            </w:tcBorders>
            <w:shd w:val="clear" w:color="auto" w:fill="F2F2F2" w:themeFill="background1" w:themeFillShade="F2"/>
          </w:tcPr>
          <w:p w14:paraId="28A31E7F" w14:textId="77777777" w:rsidR="004F50F2" w:rsidRPr="00C03E23" w:rsidRDefault="004F50F2" w:rsidP="005A05B5">
            <w:pPr>
              <w:jc w:val="center"/>
              <w:rPr>
                <w:rFonts w:cs="Arial"/>
                <w:bCs/>
                <w:color w:val="000000"/>
                <w:sz w:val="16"/>
              </w:rPr>
            </w:pPr>
            <w:r w:rsidRPr="00C03E23">
              <w:rPr>
                <w:rFonts w:cs="Arial"/>
                <w:bCs/>
                <w:color w:val="000000"/>
                <w:sz w:val="16"/>
              </w:rPr>
              <w:t>2023</w:t>
            </w:r>
          </w:p>
        </w:tc>
        <w:tc>
          <w:tcPr>
            <w:tcW w:w="2126" w:type="dxa"/>
            <w:vMerge/>
            <w:tcBorders>
              <w:left w:val="double" w:sz="4" w:space="0" w:color="auto"/>
            </w:tcBorders>
            <w:shd w:val="clear" w:color="auto" w:fill="F2F2F2" w:themeFill="background1" w:themeFillShade="F2"/>
          </w:tcPr>
          <w:p w14:paraId="14D5C189" w14:textId="77777777" w:rsidR="004F50F2" w:rsidRPr="00C03E23" w:rsidRDefault="004F50F2" w:rsidP="005A05B5">
            <w:pPr>
              <w:jc w:val="right"/>
              <w:rPr>
                <w:rFonts w:cs="Arial"/>
                <w:bCs/>
                <w:color w:val="000000"/>
                <w:sz w:val="16"/>
              </w:rPr>
            </w:pPr>
          </w:p>
        </w:tc>
      </w:tr>
      <w:tr w:rsidR="004F50F2" w:rsidRPr="00C03E23" w14:paraId="08D8714C" w14:textId="77777777" w:rsidTr="008179F2">
        <w:trPr>
          <w:cantSplit/>
          <w:trHeight w:val="368"/>
          <w:jc w:val="center"/>
        </w:trPr>
        <w:tc>
          <w:tcPr>
            <w:tcW w:w="2263" w:type="dxa"/>
            <w:tcBorders>
              <w:right w:val="dotted" w:sz="4" w:space="0" w:color="auto"/>
            </w:tcBorders>
          </w:tcPr>
          <w:p w14:paraId="10308F92" w14:textId="77777777" w:rsidR="004F50F2" w:rsidRPr="00C03E23" w:rsidRDefault="004F50F2" w:rsidP="005A05B5">
            <w:pPr>
              <w:keepNext/>
              <w:jc w:val="left"/>
              <w:rPr>
                <w:rFonts w:cs="Arial"/>
                <w:color w:val="000000"/>
                <w:sz w:val="16"/>
              </w:rPr>
            </w:pPr>
            <w:r w:rsidRPr="00C03E23">
              <w:rPr>
                <w:rFonts w:cs="Arial"/>
                <w:color w:val="000000"/>
                <w:sz w:val="16"/>
              </w:rPr>
              <w:t xml:space="preserve">African Intellectual Property Organization (OAPI) </w:t>
            </w:r>
          </w:p>
        </w:tc>
        <w:tc>
          <w:tcPr>
            <w:tcW w:w="426" w:type="dxa"/>
            <w:tcBorders>
              <w:left w:val="dotted" w:sz="4" w:space="0" w:color="auto"/>
            </w:tcBorders>
            <w:noWrap/>
            <w:hideMark/>
          </w:tcPr>
          <w:p w14:paraId="3200820C" w14:textId="77777777" w:rsidR="004F50F2" w:rsidRPr="00C03E23" w:rsidRDefault="004F50F2" w:rsidP="005A05B5">
            <w:pPr>
              <w:keepNext/>
              <w:jc w:val="center"/>
              <w:rPr>
                <w:rFonts w:cs="Arial"/>
                <w:color w:val="000000"/>
                <w:sz w:val="16"/>
              </w:rPr>
            </w:pPr>
            <w:r w:rsidRPr="00C03E23">
              <w:rPr>
                <w:rFonts w:cs="Arial"/>
                <w:color w:val="000000"/>
                <w:sz w:val="16"/>
              </w:rPr>
              <w:t>OA</w:t>
            </w:r>
          </w:p>
        </w:tc>
        <w:tc>
          <w:tcPr>
            <w:tcW w:w="567" w:type="dxa"/>
          </w:tcPr>
          <w:p w14:paraId="5889CE11"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9B3357F"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2B182261"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57EBA387"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05ED460B"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7AA4B8DC" w14:textId="77777777" w:rsidR="004F50F2" w:rsidRPr="00C03E23" w:rsidRDefault="004F50F2" w:rsidP="005A05B5">
            <w:pPr>
              <w:ind w:right="57"/>
              <w:jc w:val="right"/>
              <w:rPr>
                <w:rFonts w:cs="Arial"/>
                <w:color w:val="000000"/>
                <w:sz w:val="16"/>
                <w:szCs w:val="16"/>
              </w:rPr>
            </w:pPr>
            <w:r w:rsidRPr="00C03E23">
              <w:rPr>
                <w:rFonts w:cs="Arial"/>
                <w:color w:val="000000"/>
                <w:sz w:val="16"/>
              </w:rPr>
              <w:t>2</w:t>
            </w:r>
          </w:p>
        </w:tc>
        <w:tc>
          <w:tcPr>
            <w:tcW w:w="567" w:type="dxa"/>
            <w:tcBorders>
              <w:right w:val="double" w:sz="4" w:space="0" w:color="auto"/>
            </w:tcBorders>
          </w:tcPr>
          <w:p w14:paraId="1C54B7DA"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791DD745" w14:textId="77777777" w:rsidR="004F50F2" w:rsidRPr="00C03E23" w:rsidRDefault="004F50F2" w:rsidP="005A05B5">
            <w:pPr>
              <w:ind w:right="851"/>
              <w:jc w:val="right"/>
              <w:rPr>
                <w:rFonts w:cs="Arial"/>
                <w:color w:val="000000"/>
                <w:sz w:val="16"/>
              </w:rPr>
            </w:pPr>
            <w:r w:rsidRPr="00C03E23">
              <w:rPr>
                <w:rFonts w:cs="Arial"/>
                <w:color w:val="000000"/>
                <w:sz w:val="16"/>
              </w:rPr>
              <w:t>6</w:t>
            </w:r>
          </w:p>
        </w:tc>
      </w:tr>
      <w:tr w:rsidR="004F50F2" w:rsidRPr="00C03E23" w14:paraId="03776076" w14:textId="77777777" w:rsidTr="008179F2">
        <w:trPr>
          <w:cantSplit/>
          <w:trHeight w:val="180"/>
          <w:jc w:val="center"/>
        </w:trPr>
        <w:tc>
          <w:tcPr>
            <w:tcW w:w="2263" w:type="dxa"/>
            <w:tcBorders>
              <w:right w:val="dotted" w:sz="4" w:space="0" w:color="auto"/>
            </w:tcBorders>
          </w:tcPr>
          <w:p w14:paraId="727F3491" w14:textId="77777777" w:rsidR="004F50F2" w:rsidRPr="00C03E23" w:rsidRDefault="004F50F2" w:rsidP="005A05B5">
            <w:pPr>
              <w:keepNext/>
              <w:jc w:val="left"/>
              <w:rPr>
                <w:rFonts w:cs="Arial"/>
                <w:color w:val="000000"/>
                <w:sz w:val="16"/>
              </w:rPr>
            </w:pPr>
            <w:r w:rsidRPr="00C03E23">
              <w:rPr>
                <w:rFonts w:cs="Arial"/>
                <w:color w:val="000000"/>
                <w:sz w:val="16"/>
              </w:rPr>
              <w:t>Argentina*</w:t>
            </w:r>
          </w:p>
        </w:tc>
        <w:tc>
          <w:tcPr>
            <w:tcW w:w="426" w:type="dxa"/>
            <w:tcBorders>
              <w:left w:val="dotted" w:sz="4" w:space="0" w:color="auto"/>
            </w:tcBorders>
            <w:noWrap/>
          </w:tcPr>
          <w:p w14:paraId="15109537" w14:textId="77777777" w:rsidR="004F50F2" w:rsidRPr="00C03E23" w:rsidRDefault="004F50F2" w:rsidP="005A05B5">
            <w:pPr>
              <w:keepNext/>
              <w:jc w:val="center"/>
              <w:rPr>
                <w:rFonts w:cs="Arial"/>
                <w:color w:val="000000"/>
                <w:sz w:val="16"/>
              </w:rPr>
            </w:pPr>
            <w:r w:rsidRPr="00C03E23">
              <w:rPr>
                <w:rFonts w:cs="Arial"/>
                <w:color w:val="000000"/>
                <w:sz w:val="16"/>
              </w:rPr>
              <w:t>AR</w:t>
            </w:r>
          </w:p>
        </w:tc>
        <w:tc>
          <w:tcPr>
            <w:tcW w:w="567" w:type="dxa"/>
          </w:tcPr>
          <w:p w14:paraId="3839203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0296CC62"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6E2B879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6FEA533"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42145631"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213B6647"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7ECF686A"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75E5944E" w14:textId="77777777" w:rsidR="004F50F2" w:rsidRPr="00C03E23" w:rsidRDefault="004F50F2" w:rsidP="005A05B5">
            <w:pPr>
              <w:ind w:right="851"/>
              <w:jc w:val="right"/>
              <w:rPr>
                <w:rFonts w:cs="Arial"/>
                <w:color w:val="000000"/>
                <w:sz w:val="16"/>
              </w:rPr>
            </w:pPr>
            <w:r w:rsidRPr="00C03E23">
              <w:rPr>
                <w:rFonts w:cs="Arial"/>
                <w:color w:val="000000"/>
                <w:sz w:val="16"/>
              </w:rPr>
              <w:t>0</w:t>
            </w:r>
          </w:p>
        </w:tc>
      </w:tr>
      <w:tr w:rsidR="004F50F2" w:rsidRPr="00C03E23" w14:paraId="2AFD8E59" w14:textId="77777777" w:rsidTr="008179F2">
        <w:trPr>
          <w:cantSplit/>
          <w:trHeight w:val="180"/>
          <w:jc w:val="center"/>
        </w:trPr>
        <w:tc>
          <w:tcPr>
            <w:tcW w:w="2263" w:type="dxa"/>
            <w:tcBorders>
              <w:right w:val="dotted" w:sz="4" w:space="0" w:color="auto"/>
            </w:tcBorders>
          </w:tcPr>
          <w:p w14:paraId="15BC468B" w14:textId="77777777" w:rsidR="004F50F2" w:rsidRPr="00C03E23" w:rsidRDefault="004F50F2" w:rsidP="005A05B5">
            <w:pPr>
              <w:keepNext/>
              <w:jc w:val="left"/>
              <w:rPr>
                <w:rFonts w:cs="Arial"/>
                <w:color w:val="000000"/>
                <w:sz w:val="16"/>
              </w:rPr>
            </w:pPr>
            <w:r w:rsidRPr="00C03E23">
              <w:rPr>
                <w:rFonts w:cs="Arial"/>
                <w:color w:val="000000"/>
                <w:sz w:val="16"/>
              </w:rPr>
              <w:t>Australia</w:t>
            </w:r>
          </w:p>
        </w:tc>
        <w:tc>
          <w:tcPr>
            <w:tcW w:w="426" w:type="dxa"/>
            <w:tcBorders>
              <w:left w:val="dotted" w:sz="4" w:space="0" w:color="auto"/>
            </w:tcBorders>
            <w:noWrap/>
            <w:hideMark/>
          </w:tcPr>
          <w:p w14:paraId="72EAF465" w14:textId="77777777" w:rsidR="004F50F2" w:rsidRPr="00C03E23" w:rsidRDefault="004F50F2" w:rsidP="005A05B5">
            <w:pPr>
              <w:keepNext/>
              <w:jc w:val="center"/>
              <w:rPr>
                <w:rFonts w:cs="Arial"/>
                <w:color w:val="000000"/>
                <w:sz w:val="16"/>
              </w:rPr>
            </w:pPr>
            <w:r w:rsidRPr="00C03E23">
              <w:rPr>
                <w:rFonts w:cs="Arial"/>
                <w:color w:val="000000"/>
                <w:sz w:val="16"/>
              </w:rPr>
              <w:t>AU</w:t>
            </w:r>
          </w:p>
        </w:tc>
        <w:tc>
          <w:tcPr>
            <w:tcW w:w="567" w:type="dxa"/>
          </w:tcPr>
          <w:p w14:paraId="3AAEC5D8" w14:textId="77777777" w:rsidR="004F50F2" w:rsidRPr="00C03E23" w:rsidRDefault="004F50F2" w:rsidP="005A05B5">
            <w:pPr>
              <w:ind w:right="57"/>
              <w:jc w:val="right"/>
              <w:rPr>
                <w:rFonts w:cs="Arial"/>
                <w:sz w:val="16"/>
              </w:rPr>
            </w:pPr>
            <w:r w:rsidRPr="00C03E23">
              <w:rPr>
                <w:rFonts w:cs="Arial"/>
                <w:color w:val="000000" w:themeColor="text1"/>
                <w:sz w:val="16"/>
              </w:rPr>
              <w:t>2</w:t>
            </w:r>
          </w:p>
        </w:tc>
        <w:tc>
          <w:tcPr>
            <w:tcW w:w="567" w:type="dxa"/>
            <w:shd w:val="clear" w:color="auto" w:fill="auto"/>
          </w:tcPr>
          <w:p w14:paraId="5DE8D2BF" w14:textId="77777777" w:rsidR="004F50F2" w:rsidRPr="00C03E23" w:rsidRDefault="004F50F2" w:rsidP="005A05B5">
            <w:pPr>
              <w:ind w:right="57"/>
              <w:jc w:val="right"/>
              <w:rPr>
                <w:rFonts w:cs="Arial"/>
                <w:sz w:val="16"/>
              </w:rPr>
            </w:pPr>
            <w:r w:rsidRPr="00C03E23">
              <w:rPr>
                <w:rFonts w:cs="Arial"/>
                <w:color w:val="000000" w:themeColor="text1"/>
                <w:sz w:val="16"/>
              </w:rPr>
              <w:t>10</w:t>
            </w:r>
          </w:p>
        </w:tc>
        <w:tc>
          <w:tcPr>
            <w:tcW w:w="567" w:type="dxa"/>
          </w:tcPr>
          <w:p w14:paraId="47E9DD13" w14:textId="77777777" w:rsidR="004F50F2" w:rsidRPr="00C03E23" w:rsidRDefault="004F50F2" w:rsidP="005A05B5">
            <w:pPr>
              <w:ind w:right="57"/>
              <w:jc w:val="right"/>
              <w:rPr>
                <w:rFonts w:cs="Arial"/>
                <w:sz w:val="16"/>
              </w:rPr>
            </w:pPr>
            <w:r w:rsidRPr="00C03E23">
              <w:rPr>
                <w:rFonts w:cs="Arial"/>
                <w:color w:val="000000" w:themeColor="text1"/>
                <w:sz w:val="16"/>
              </w:rPr>
              <w:t>17</w:t>
            </w:r>
          </w:p>
        </w:tc>
        <w:tc>
          <w:tcPr>
            <w:tcW w:w="567" w:type="dxa"/>
          </w:tcPr>
          <w:p w14:paraId="71D30D1F" w14:textId="77777777" w:rsidR="004F50F2" w:rsidRPr="00C03E23" w:rsidRDefault="004F50F2" w:rsidP="005A05B5">
            <w:pPr>
              <w:ind w:right="57"/>
              <w:jc w:val="right"/>
              <w:rPr>
                <w:rFonts w:cs="Arial"/>
                <w:sz w:val="16"/>
              </w:rPr>
            </w:pPr>
            <w:r w:rsidRPr="00C03E23">
              <w:rPr>
                <w:rFonts w:cs="Arial"/>
                <w:color w:val="000000" w:themeColor="text1"/>
                <w:sz w:val="16"/>
              </w:rPr>
              <w:t>36</w:t>
            </w:r>
          </w:p>
        </w:tc>
        <w:tc>
          <w:tcPr>
            <w:tcW w:w="567" w:type="dxa"/>
          </w:tcPr>
          <w:p w14:paraId="48AB5BB1"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27</w:t>
            </w:r>
          </w:p>
        </w:tc>
        <w:tc>
          <w:tcPr>
            <w:tcW w:w="567" w:type="dxa"/>
          </w:tcPr>
          <w:p w14:paraId="70E971D6"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15</w:t>
            </w:r>
          </w:p>
        </w:tc>
        <w:tc>
          <w:tcPr>
            <w:tcW w:w="567" w:type="dxa"/>
            <w:tcBorders>
              <w:right w:val="double" w:sz="4" w:space="0" w:color="auto"/>
            </w:tcBorders>
          </w:tcPr>
          <w:p w14:paraId="46C10518" w14:textId="77777777" w:rsidR="004F50F2" w:rsidRPr="00C03E23" w:rsidRDefault="004F50F2" w:rsidP="005A05B5">
            <w:pPr>
              <w:ind w:right="57"/>
              <w:jc w:val="right"/>
              <w:rPr>
                <w:rFonts w:cs="Arial"/>
                <w:color w:val="000000"/>
                <w:sz w:val="16"/>
              </w:rPr>
            </w:pPr>
            <w:r w:rsidRPr="00C03E23">
              <w:rPr>
                <w:rFonts w:cs="Arial"/>
                <w:color w:val="000000"/>
                <w:sz w:val="16"/>
              </w:rPr>
              <w:t>17</w:t>
            </w:r>
          </w:p>
        </w:tc>
        <w:tc>
          <w:tcPr>
            <w:tcW w:w="2126" w:type="dxa"/>
            <w:tcBorders>
              <w:left w:val="double" w:sz="4" w:space="0" w:color="auto"/>
            </w:tcBorders>
          </w:tcPr>
          <w:p w14:paraId="75ED485A" w14:textId="77777777" w:rsidR="004F50F2" w:rsidRPr="00C03E23" w:rsidRDefault="004F50F2" w:rsidP="005A05B5">
            <w:pPr>
              <w:ind w:right="851"/>
              <w:jc w:val="right"/>
              <w:rPr>
                <w:rFonts w:cs="Arial"/>
                <w:color w:val="000000"/>
                <w:sz w:val="16"/>
              </w:rPr>
            </w:pPr>
            <w:r w:rsidRPr="00C03E23">
              <w:rPr>
                <w:rFonts w:cs="Arial"/>
                <w:color w:val="000000"/>
                <w:sz w:val="16"/>
              </w:rPr>
              <w:t>124</w:t>
            </w:r>
          </w:p>
        </w:tc>
      </w:tr>
      <w:tr w:rsidR="004F50F2" w:rsidRPr="00C03E23" w14:paraId="18E1301C" w14:textId="77777777" w:rsidTr="008179F2">
        <w:trPr>
          <w:cantSplit/>
          <w:trHeight w:val="188"/>
          <w:jc w:val="center"/>
        </w:trPr>
        <w:tc>
          <w:tcPr>
            <w:tcW w:w="2263" w:type="dxa"/>
            <w:tcBorders>
              <w:right w:val="dotted" w:sz="4" w:space="0" w:color="auto"/>
            </w:tcBorders>
          </w:tcPr>
          <w:p w14:paraId="5C4AA44D" w14:textId="77777777" w:rsidR="004F50F2" w:rsidRPr="00C03E23" w:rsidRDefault="004F50F2" w:rsidP="005A05B5">
            <w:pPr>
              <w:jc w:val="left"/>
              <w:rPr>
                <w:rFonts w:cs="Arial"/>
                <w:color w:val="000000"/>
                <w:sz w:val="16"/>
              </w:rPr>
            </w:pPr>
            <w:r w:rsidRPr="00C03E23">
              <w:rPr>
                <w:rFonts w:cs="Arial"/>
                <w:color w:val="000000"/>
                <w:sz w:val="16"/>
              </w:rPr>
              <w:t xml:space="preserve">Bolivia (Plurinational State of)* </w:t>
            </w:r>
          </w:p>
        </w:tc>
        <w:tc>
          <w:tcPr>
            <w:tcW w:w="426" w:type="dxa"/>
            <w:tcBorders>
              <w:left w:val="dotted" w:sz="4" w:space="0" w:color="auto"/>
            </w:tcBorders>
            <w:noWrap/>
          </w:tcPr>
          <w:p w14:paraId="368E121D" w14:textId="77777777" w:rsidR="004F50F2" w:rsidRPr="00C03E23" w:rsidRDefault="004F50F2" w:rsidP="005A05B5">
            <w:pPr>
              <w:jc w:val="center"/>
              <w:rPr>
                <w:rFonts w:cs="Arial"/>
                <w:color w:val="000000"/>
                <w:sz w:val="16"/>
              </w:rPr>
            </w:pPr>
            <w:r w:rsidRPr="00C03E23">
              <w:rPr>
                <w:rFonts w:cs="Arial"/>
                <w:color w:val="000000"/>
                <w:sz w:val="16"/>
              </w:rPr>
              <w:t>BO</w:t>
            </w:r>
          </w:p>
        </w:tc>
        <w:tc>
          <w:tcPr>
            <w:tcW w:w="567" w:type="dxa"/>
          </w:tcPr>
          <w:p w14:paraId="0359AAD8" w14:textId="77777777" w:rsidR="004F50F2" w:rsidRPr="00C03E23" w:rsidRDefault="004F50F2" w:rsidP="005A05B5">
            <w:pPr>
              <w:ind w:right="57"/>
              <w:jc w:val="right"/>
              <w:rPr>
                <w:rFonts w:cs="Arial"/>
                <w:sz w:val="16"/>
              </w:rPr>
            </w:pPr>
            <w:r w:rsidRPr="00C03E23">
              <w:rPr>
                <w:rFonts w:cs="Arial"/>
                <w:color w:val="000000" w:themeColor="text1"/>
                <w:sz w:val="16"/>
              </w:rPr>
              <w:t> </w:t>
            </w:r>
          </w:p>
        </w:tc>
        <w:tc>
          <w:tcPr>
            <w:tcW w:w="567" w:type="dxa"/>
            <w:shd w:val="clear" w:color="auto" w:fill="auto"/>
          </w:tcPr>
          <w:p w14:paraId="21FBDED0" w14:textId="77777777" w:rsidR="004F50F2" w:rsidRPr="00C03E23" w:rsidRDefault="004F50F2" w:rsidP="005A05B5">
            <w:pPr>
              <w:ind w:right="57"/>
              <w:jc w:val="right"/>
              <w:rPr>
                <w:rFonts w:cs="Arial"/>
                <w:sz w:val="16"/>
              </w:rPr>
            </w:pPr>
            <w:r w:rsidRPr="00C03E23">
              <w:rPr>
                <w:rFonts w:cs="Arial"/>
                <w:color w:val="000000" w:themeColor="text1"/>
                <w:sz w:val="16"/>
              </w:rPr>
              <w:t> </w:t>
            </w:r>
          </w:p>
        </w:tc>
        <w:tc>
          <w:tcPr>
            <w:tcW w:w="567" w:type="dxa"/>
          </w:tcPr>
          <w:p w14:paraId="569F89D5" w14:textId="77777777" w:rsidR="004F50F2" w:rsidRPr="00C03E23" w:rsidRDefault="004F50F2" w:rsidP="005A05B5">
            <w:pPr>
              <w:ind w:right="57"/>
              <w:jc w:val="right"/>
              <w:rPr>
                <w:rFonts w:cs="Arial"/>
                <w:sz w:val="16"/>
              </w:rPr>
            </w:pPr>
            <w:r w:rsidRPr="00C03E23">
              <w:rPr>
                <w:rFonts w:cs="Arial"/>
                <w:color w:val="000000" w:themeColor="text1"/>
                <w:sz w:val="16"/>
              </w:rPr>
              <w:t>2</w:t>
            </w:r>
          </w:p>
        </w:tc>
        <w:tc>
          <w:tcPr>
            <w:tcW w:w="567" w:type="dxa"/>
          </w:tcPr>
          <w:p w14:paraId="41779A07" w14:textId="77777777" w:rsidR="004F50F2" w:rsidRPr="00C03E23" w:rsidRDefault="004F50F2" w:rsidP="005A05B5">
            <w:pPr>
              <w:ind w:right="57"/>
              <w:jc w:val="right"/>
              <w:rPr>
                <w:rFonts w:cs="Arial"/>
                <w:sz w:val="16"/>
              </w:rPr>
            </w:pPr>
            <w:r w:rsidRPr="00C03E23">
              <w:rPr>
                <w:rFonts w:cs="Arial"/>
                <w:color w:val="000000" w:themeColor="text1"/>
                <w:sz w:val="16"/>
              </w:rPr>
              <w:t> </w:t>
            </w:r>
          </w:p>
        </w:tc>
        <w:tc>
          <w:tcPr>
            <w:tcW w:w="567" w:type="dxa"/>
          </w:tcPr>
          <w:p w14:paraId="245CDCBB"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 </w:t>
            </w:r>
          </w:p>
        </w:tc>
        <w:tc>
          <w:tcPr>
            <w:tcW w:w="567" w:type="dxa"/>
          </w:tcPr>
          <w:p w14:paraId="198CB1C6"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 </w:t>
            </w:r>
          </w:p>
        </w:tc>
        <w:tc>
          <w:tcPr>
            <w:tcW w:w="567" w:type="dxa"/>
            <w:tcBorders>
              <w:right w:val="double" w:sz="4" w:space="0" w:color="auto"/>
            </w:tcBorders>
          </w:tcPr>
          <w:p w14:paraId="458CC97A"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451A3146" w14:textId="77777777" w:rsidR="004F50F2" w:rsidRPr="00C03E23" w:rsidRDefault="004F50F2" w:rsidP="005A05B5">
            <w:pPr>
              <w:ind w:right="851"/>
              <w:jc w:val="right"/>
              <w:rPr>
                <w:rFonts w:cs="Arial"/>
                <w:color w:val="000000"/>
                <w:sz w:val="16"/>
              </w:rPr>
            </w:pPr>
            <w:r w:rsidRPr="00C03E23">
              <w:rPr>
                <w:rFonts w:cs="Arial"/>
                <w:color w:val="000000"/>
                <w:sz w:val="16"/>
              </w:rPr>
              <w:t>2</w:t>
            </w:r>
          </w:p>
        </w:tc>
      </w:tr>
      <w:tr w:rsidR="004F50F2" w:rsidRPr="00C03E23" w14:paraId="422B9074" w14:textId="77777777" w:rsidTr="008179F2">
        <w:trPr>
          <w:cantSplit/>
          <w:trHeight w:val="180"/>
          <w:jc w:val="center"/>
        </w:trPr>
        <w:tc>
          <w:tcPr>
            <w:tcW w:w="2263" w:type="dxa"/>
            <w:tcBorders>
              <w:right w:val="dotted" w:sz="4" w:space="0" w:color="auto"/>
            </w:tcBorders>
          </w:tcPr>
          <w:p w14:paraId="11FF684F" w14:textId="77777777" w:rsidR="004F50F2" w:rsidRPr="00C03E23" w:rsidRDefault="004F50F2" w:rsidP="005A05B5">
            <w:pPr>
              <w:jc w:val="left"/>
              <w:rPr>
                <w:rFonts w:cs="Arial"/>
                <w:color w:val="000000"/>
                <w:sz w:val="16"/>
              </w:rPr>
            </w:pPr>
            <w:r w:rsidRPr="00C03E23">
              <w:rPr>
                <w:rFonts w:cs="Arial"/>
                <w:color w:val="000000"/>
                <w:sz w:val="16"/>
              </w:rPr>
              <w:t>Canada</w:t>
            </w:r>
          </w:p>
        </w:tc>
        <w:tc>
          <w:tcPr>
            <w:tcW w:w="426" w:type="dxa"/>
            <w:tcBorders>
              <w:left w:val="dotted" w:sz="4" w:space="0" w:color="auto"/>
            </w:tcBorders>
            <w:noWrap/>
          </w:tcPr>
          <w:p w14:paraId="0E5152C7" w14:textId="77777777" w:rsidR="004F50F2" w:rsidRPr="00C03E23" w:rsidRDefault="004F50F2" w:rsidP="005A05B5">
            <w:pPr>
              <w:jc w:val="center"/>
              <w:rPr>
                <w:rFonts w:cs="Arial"/>
                <w:color w:val="000000"/>
                <w:sz w:val="16"/>
              </w:rPr>
            </w:pPr>
            <w:r w:rsidRPr="00C03E23">
              <w:rPr>
                <w:rFonts w:cs="Arial"/>
                <w:color w:val="000000"/>
                <w:sz w:val="16"/>
              </w:rPr>
              <w:t>CA</w:t>
            </w:r>
          </w:p>
        </w:tc>
        <w:tc>
          <w:tcPr>
            <w:tcW w:w="567" w:type="dxa"/>
          </w:tcPr>
          <w:p w14:paraId="60E158FC" w14:textId="77777777" w:rsidR="004F50F2" w:rsidRPr="00C03E23" w:rsidRDefault="004F50F2" w:rsidP="005A05B5">
            <w:pPr>
              <w:ind w:right="57"/>
              <w:jc w:val="right"/>
              <w:rPr>
                <w:rFonts w:cs="Arial"/>
                <w:sz w:val="16"/>
              </w:rPr>
            </w:pPr>
            <w:r w:rsidRPr="00C03E23">
              <w:rPr>
                <w:rFonts w:cs="Arial"/>
                <w:color w:val="000000" w:themeColor="text1"/>
                <w:sz w:val="16"/>
              </w:rPr>
              <w:t> </w:t>
            </w:r>
          </w:p>
        </w:tc>
        <w:tc>
          <w:tcPr>
            <w:tcW w:w="567" w:type="dxa"/>
            <w:shd w:val="clear" w:color="auto" w:fill="auto"/>
          </w:tcPr>
          <w:p w14:paraId="401F9A55" w14:textId="77777777" w:rsidR="004F50F2" w:rsidRPr="00C03E23" w:rsidRDefault="004F50F2" w:rsidP="005A05B5">
            <w:pPr>
              <w:ind w:right="57"/>
              <w:jc w:val="right"/>
              <w:rPr>
                <w:rFonts w:cs="Arial"/>
                <w:sz w:val="16"/>
              </w:rPr>
            </w:pPr>
            <w:r w:rsidRPr="00C03E23">
              <w:rPr>
                <w:rFonts w:cs="Arial"/>
                <w:color w:val="000000" w:themeColor="text1"/>
                <w:sz w:val="16"/>
              </w:rPr>
              <w:t>6</w:t>
            </w:r>
          </w:p>
        </w:tc>
        <w:tc>
          <w:tcPr>
            <w:tcW w:w="567" w:type="dxa"/>
          </w:tcPr>
          <w:p w14:paraId="1770801B" w14:textId="77777777" w:rsidR="004F50F2" w:rsidRPr="00C03E23" w:rsidRDefault="004F50F2" w:rsidP="005A05B5">
            <w:pPr>
              <w:ind w:right="57"/>
              <w:jc w:val="right"/>
              <w:rPr>
                <w:rFonts w:cs="Arial"/>
                <w:sz w:val="16"/>
              </w:rPr>
            </w:pPr>
            <w:r w:rsidRPr="00C03E23">
              <w:rPr>
                <w:rFonts w:cs="Arial"/>
                <w:color w:val="000000" w:themeColor="text1"/>
                <w:sz w:val="16"/>
              </w:rPr>
              <w:t>27</w:t>
            </w:r>
          </w:p>
        </w:tc>
        <w:tc>
          <w:tcPr>
            <w:tcW w:w="567" w:type="dxa"/>
          </w:tcPr>
          <w:p w14:paraId="51EF3B63" w14:textId="77777777" w:rsidR="004F50F2" w:rsidRPr="00C03E23" w:rsidRDefault="004F50F2" w:rsidP="005A05B5">
            <w:pPr>
              <w:ind w:right="57"/>
              <w:jc w:val="right"/>
              <w:rPr>
                <w:rFonts w:cs="Arial"/>
                <w:sz w:val="16"/>
              </w:rPr>
            </w:pPr>
            <w:r w:rsidRPr="00C03E23">
              <w:rPr>
                <w:rFonts w:cs="Arial"/>
                <w:color w:val="000000" w:themeColor="text1"/>
                <w:sz w:val="16"/>
              </w:rPr>
              <w:t>17</w:t>
            </w:r>
          </w:p>
        </w:tc>
        <w:tc>
          <w:tcPr>
            <w:tcW w:w="567" w:type="dxa"/>
          </w:tcPr>
          <w:p w14:paraId="61C62BEA"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24</w:t>
            </w:r>
          </w:p>
        </w:tc>
        <w:tc>
          <w:tcPr>
            <w:tcW w:w="567" w:type="dxa"/>
          </w:tcPr>
          <w:p w14:paraId="0A8F9FE1" w14:textId="77777777" w:rsidR="004F50F2" w:rsidRPr="00C03E23" w:rsidRDefault="004F50F2" w:rsidP="005A05B5">
            <w:pPr>
              <w:ind w:right="57"/>
              <w:jc w:val="right"/>
              <w:rPr>
                <w:rFonts w:cs="Arial"/>
                <w:color w:val="000000"/>
                <w:sz w:val="16"/>
                <w:szCs w:val="16"/>
              </w:rPr>
            </w:pPr>
            <w:r w:rsidRPr="00C03E23">
              <w:rPr>
                <w:rFonts w:cs="Arial"/>
                <w:color w:val="000000"/>
                <w:sz w:val="16"/>
                <w:szCs w:val="16"/>
              </w:rPr>
              <w:t>46</w:t>
            </w:r>
          </w:p>
        </w:tc>
        <w:tc>
          <w:tcPr>
            <w:tcW w:w="567" w:type="dxa"/>
            <w:tcBorders>
              <w:right w:val="double" w:sz="4" w:space="0" w:color="auto"/>
            </w:tcBorders>
          </w:tcPr>
          <w:p w14:paraId="42F5357B" w14:textId="77777777" w:rsidR="004F50F2" w:rsidRPr="00C03E23" w:rsidRDefault="004F50F2" w:rsidP="005A05B5">
            <w:pPr>
              <w:ind w:right="57"/>
              <w:jc w:val="right"/>
              <w:rPr>
                <w:rFonts w:cs="Arial"/>
                <w:color w:val="000000"/>
                <w:sz w:val="16"/>
              </w:rPr>
            </w:pPr>
            <w:r w:rsidRPr="00C03E23">
              <w:rPr>
                <w:rFonts w:cs="Arial"/>
                <w:color w:val="000000"/>
                <w:sz w:val="16"/>
              </w:rPr>
              <w:t>56</w:t>
            </w:r>
          </w:p>
        </w:tc>
        <w:tc>
          <w:tcPr>
            <w:tcW w:w="2126" w:type="dxa"/>
            <w:tcBorders>
              <w:left w:val="double" w:sz="4" w:space="0" w:color="auto"/>
            </w:tcBorders>
          </w:tcPr>
          <w:p w14:paraId="5411991B" w14:textId="77777777" w:rsidR="004F50F2" w:rsidRPr="00C03E23" w:rsidRDefault="004F50F2" w:rsidP="005A05B5">
            <w:pPr>
              <w:ind w:right="851"/>
              <w:jc w:val="right"/>
              <w:rPr>
                <w:rFonts w:cs="Arial"/>
                <w:color w:val="000000"/>
                <w:sz w:val="16"/>
              </w:rPr>
            </w:pPr>
            <w:r w:rsidRPr="00C03E23">
              <w:rPr>
                <w:rFonts w:cs="Arial"/>
                <w:color w:val="000000"/>
                <w:sz w:val="16"/>
              </w:rPr>
              <w:t>176</w:t>
            </w:r>
          </w:p>
        </w:tc>
      </w:tr>
      <w:tr w:rsidR="004F50F2" w:rsidRPr="00C03E23" w14:paraId="46D1C57B" w14:textId="77777777" w:rsidTr="008179F2">
        <w:trPr>
          <w:cantSplit/>
          <w:trHeight w:val="180"/>
          <w:jc w:val="center"/>
        </w:trPr>
        <w:tc>
          <w:tcPr>
            <w:tcW w:w="2263" w:type="dxa"/>
            <w:tcBorders>
              <w:right w:val="dotted" w:sz="4" w:space="0" w:color="auto"/>
            </w:tcBorders>
          </w:tcPr>
          <w:p w14:paraId="1C517E58" w14:textId="77777777" w:rsidR="004F50F2" w:rsidRPr="00C03E23" w:rsidRDefault="004F50F2" w:rsidP="005A05B5">
            <w:pPr>
              <w:jc w:val="left"/>
              <w:rPr>
                <w:rFonts w:cs="Arial"/>
                <w:color w:val="000000"/>
                <w:sz w:val="16"/>
              </w:rPr>
            </w:pPr>
            <w:r w:rsidRPr="00C03E23">
              <w:rPr>
                <w:rFonts w:cs="Arial"/>
                <w:color w:val="000000"/>
                <w:sz w:val="16"/>
              </w:rPr>
              <w:t>Chile</w:t>
            </w:r>
          </w:p>
        </w:tc>
        <w:tc>
          <w:tcPr>
            <w:tcW w:w="426" w:type="dxa"/>
            <w:tcBorders>
              <w:left w:val="dotted" w:sz="4" w:space="0" w:color="auto"/>
            </w:tcBorders>
            <w:noWrap/>
            <w:hideMark/>
          </w:tcPr>
          <w:p w14:paraId="7D68C564" w14:textId="77777777" w:rsidR="004F50F2" w:rsidRPr="00C03E23" w:rsidRDefault="004F50F2" w:rsidP="005A05B5">
            <w:pPr>
              <w:jc w:val="center"/>
              <w:rPr>
                <w:rFonts w:cs="Arial"/>
                <w:color w:val="000000"/>
                <w:sz w:val="16"/>
              </w:rPr>
            </w:pPr>
            <w:r w:rsidRPr="00C03E23">
              <w:rPr>
                <w:rFonts w:cs="Arial"/>
                <w:color w:val="000000"/>
                <w:sz w:val="16"/>
              </w:rPr>
              <w:t>CL</w:t>
            </w:r>
          </w:p>
        </w:tc>
        <w:tc>
          <w:tcPr>
            <w:tcW w:w="567" w:type="dxa"/>
          </w:tcPr>
          <w:p w14:paraId="37697BD9" w14:textId="77777777" w:rsidR="004F50F2" w:rsidRPr="00C03E23" w:rsidRDefault="004F50F2" w:rsidP="005A05B5">
            <w:pPr>
              <w:ind w:right="57"/>
              <w:jc w:val="right"/>
              <w:rPr>
                <w:rFonts w:cs="Arial"/>
                <w:sz w:val="16"/>
              </w:rPr>
            </w:pPr>
            <w:r w:rsidRPr="00C03E23">
              <w:rPr>
                <w:rFonts w:cs="Arial"/>
                <w:sz w:val="16"/>
              </w:rPr>
              <w:t>3</w:t>
            </w:r>
          </w:p>
        </w:tc>
        <w:tc>
          <w:tcPr>
            <w:tcW w:w="567" w:type="dxa"/>
            <w:shd w:val="clear" w:color="auto" w:fill="auto"/>
          </w:tcPr>
          <w:p w14:paraId="64C10AAC"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5CC35654"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4CD3B94B"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717857D9" w14:textId="77777777" w:rsidR="004F50F2" w:rsidRPr="00C03E23" w:rsidRDefault="004F50F2" w:rsidP="005A05B5">
            <w:pPr>
              <w:ind w:right="57"/>
              <w:jc w:val="right"/>
              <w:rPr>
                <w:rFonts w:cs="Arial"/>
                <w:color w:val="000000"/>
                <w:sz w:val="16"/>
                <w:szCs w:val="16"/>
              </w:rPr>
            </w:pPr>
            <w:r w:rsidRPr="00C03E23">
              <w:rPr>
                <w:rFonts w:cs="Arial"/>
                <w:color w:val="000000"/>
                <w:sz w:val="16"/>
              </w:rPr>
              <w:t>9</w:t>
            </w:r>
          </w:p>
        </w:tc>
        <w:tc>
          <w:tcPr>
            <w:tcW w:w="567" w:type="dxa"/>
          </w:tcPr>
          <w:p w14:paraId="30CF055C"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Borders>
              <w:right w:val="double" w:sz="4" w:space="0" w:color="auto"/>
            </w:tcBorders>
          </w:tcPr>
          <w:p w14:paraId="110D790F"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4CE9F7BC" w14:textId="77777777" w:rsidR="004F50F2" w:rsidRPr="00C03E23" w:rsidRDefault="004F50F2" w:rsidP="005A05B5">
            <w:pPr>
              <w:ind w:right="851"/>
              <w:jc w:val="right"/>
              <w:rPr>
                <w:rFonts w:cs="Arial"/>
                <w:color w:val="000000"/>
                <w:sz w:val="16"/>
              </w:rPr>
            </w:pPr>
            <w:r w:rsidRPr="00C03E23">
              <w:rPr>
                <w:rFonts w:cs="Arial"/>
                <w:color w:val="000000"/>
                <w:sz w:val="16"/>
              </w:rPr>
              <w:t>19</w:t>
            </w:r>
          </w:p>
        </w:tc>
      </w:tr>
      <w:tr w:rsidR="004F50F2" w:rsidRPr="00C03E23" w14:paraId="0FF4F89D" w14:textId="77777777" w:rsidTr="008179F2">
        <w:trPr>
          <w:cantSplit/>
          <w:trHeight w:val="188"/>
          <w:jc w:val="center"/>
        </w:trPr>
        <w:tc>
          <w:tcPr>
            <w:tcW w:w="2263" w:type="dxa"/>
            <w:tcBorders>
              <w:right w:val="dotted" w:sz="4" w:space="0" w:color="auto"/>
            </w:tcBorders>
          </w:tcPr>
          <w:p w14:paraId="7891E5E2" w14:textId="77777777" w:rsidR="004F50F2" w:rsidRPr="00C03E23" w:rsidRDefault="004F50F2" w:rsidP="005A05B5">
            <w:pPr>
              <w:jc w:val="left"/>
              <w:rPr>
                <w:rFonts w:cs="Arial"/>
                <w:sz w:val="16"/>
              </w:rPr>
            </w:pPr>
            <w:r w:rsidRPr="00C03E23">
              <w:rPr>
                <w:rFonts w:cs="Arial"/>
                <w:sz w:val="16"/>
              </w:rPr>
              <w:t>China</w:t>
            </w:r>
          </w:p>
        </w:tc>
        <w:tc>
          <w:tcPr>
            <w:tcW w:w="426" w:type="dxa"/>
            <w:tcBorders>
              <w:left w:val="dotted" w:sz="4" w:space="0" w:color="auto"/>
            </w:tcBorders>
            <w:noWrap/>
          </w:tcPr>
          <w:p w14:paraId="102D0604" w14:textId="77777777" w:rsidR="004F50F2" w:rsidRPr="00C03E23" w:rsidRDefault="004F50F2" w:rsidP="005A05B5">
            <w:pPr>
              <w:jc w:val="center"/>
              <w:rPr>
                <w:rFonts w:cs="Arial"/>
                <w:sz w:val="16"/>
              </w:rPr>
            </w:pPr>
            <w:r w:rsidRPr="00C03E23">
              <w:rPr>
                <w:rFonts w:cs="Arial"/>
                <w:sz w:val="16"/>
              </w:rPr>
              <w:t>CN</w:t>
            </w:r>
          </w:p>
        </w:tc>
        <w:tc>
          <w:tcPr>
            <w:tcW w:w="567" w:type="dxa"/>
          </w:tcPr>
          <w:p w14:paraId="2A4C851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549BBC8B"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59D08D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246A2DD4"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86CD730"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2288169E"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59D87E7E"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61799278" w14:textId="77777777" w:rsidR="004F50F2" w:rsidRPr="00C03E23" w:rsidRDefault="004F50F2" w:rsidP="005A05B5">
            <w:pPr>
              <w:ind w:right="851"/>
              <w:jc w:val="right"/>
              <w:rPr>
                <w:rFonts w:cs="Arial"/>
                <w:color w:val="000000"/>
                <w:sz w:val="16"/>
              </w:rPr>
            </w:pPr>
            <w:r w:rsidRPr="00C03E23">
              <w:rPr>
                <w:rFonts w:cs="Arial"/>
                <w:color w:val="000000"/>
                <w:sz w:val="16"/>
              </w:rPr>
              <w:t>0</w:t>
            </w:r>
          </w:p>
        </w:tc>
      </w:tr>
      <w:tr w:rsidR="004F50F2" w:rsidRPr="00C03E23" w14:paraId="3546ABCF" w14:textId="77777777" w:rsidTr="008179F2">
        <w:trPr>
          <w:cantSplit/>
          <w:trHeight w:val="180"/>
          <w:jc w:val="center"/>
        </w:trPr>
        <w:tc>
          <w:tcPr>
            <w:tcW w:w="2263" w:type="dxa"/>
            <w:tcBorders>
              <w:right w:val="dotted" w:sz="4" w:space="0" w:color="auto"/>
            </w:tcBorders>
          </w:tcPr>
          <w:p w14:paraId="43F24B8B" w14:textId="77777777" w:rsidR="004F50F2" w:rsidRPr="00C03E23" w:rsidRDefault="004F50F2" w:rsidP="005A05B5">
            <w:pPr>
              <w:jc w:val="left"/>
              <w:rPr>
                <w:rFonts w:cs="Arial"/>
                <w:sz w:val="16"/>
              </w:rPr>
            </w:pPr>
            <w:r w:rsidRPr="00C03E23">
              <w:rPr>
                <w:rFonts w:cs="Arial"/>
                <w:sz w:val="16"/>
              </w:rPr>
              <w:t>Colombia</w:t>
            </w:r>
          </w:p>
        </w:tc>
        <w:tc>
          <w:tcPr>
            <w:tcW w:w="426" w:type="dxa"/>
            <w:tcBorders>
              <w:left w:val="dotted" w:sz="4" w:space="0" w:color="auto"/>
            </w:tcBorders>
            <w:noWrap/>
          </w:tcPr>
          <w:p w14:paraId="4148E94A" w14:textId="77777777" w:rsidR="004F50F2" w:rsidRPr="00C03E23" w:rsidRDefault="004F50F2" w:rsidP="005A05B5">
            <w:pPr>
              <w:jc w:val="center"/>
              <w:rPr>
                <w:rFonts w:cs="Arial"/>
                <w:sz w:val="16"/>
              </w:rPr>
            </w:pPr>
            <w:r w:rsidRPr="00C03E23">
              <w:rPr>
                <w:rFonts w:cs="Arial"/>
                <w:sz w:val="16"/>
              </w:rPr>
              <w:t>CO</w:t>
            </w:r>
          </w:p>
        </w:tc>
        <w:tc>
          <w:tcPr>
            <w:tcW w:w="567" w:type="dxa"/>
          </w:tcPr>
          <w:p w14:paraId="252A94E6"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6D9F0D4D"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09CE2356" w14:textId="77777777" w:rsidR="004F50F2" w:rsidRPr="00C03E23" w:rsidRDefault="004F50F2" w:rsidP="005A05B5">
            <w:pPr>
              <w:ind w:right="57"/>
              <w:jc w:val="right"/>
              <w:rPr>
                <w:rFonts w:cs="Arial"/>
                <w:sz w:val="16"/>
              </w:rPr>
            </w:pPr>
            <w:r w:rsidRPr="00C03E23">
              <w:rPr>
                <w:rFonts w:cs="Arial"/>
                <w:sz w:val="16"/>
              </w:rPr>
              <w:t>4</w:t>
            </w:r>
          </w:p>
        </w:tc>
        <w:tc>
          <w:tcPr>
            <w:tcW w:w="567" w:type="dxa"/>
          </w:tcPr>
          <w:p w14:paraId="442E3E22"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3D12786A" w14:textId="77777777" w:rsidR="004F50F2" w:rsidRPr="00C03E23" w:rsidRDefault="004F50F2" w:rsidP="005A05B5">
            <w:pPr>
              <w:ind w:right="57"/>
              <w:jc w:val="right"/>
              <w:rPr>
                <w:rFonts w:cs="Arial"/>
                <w:color w:val="000000"/>
                <w:sz w:val="16"/>
                <w:szCs w:val="16"/>
              </w:rPr>
            </w:pPr>
            <w:r w:rsidRPr="00C03E23">
              <w:rPr>
                <w:rFonts w:cs="Arial"/>
                <w:color w:val="000000"/>
                <w:sz w:val="16"/>
              </w:rPr>
              <w:t>4</w:t>
            </w:r>
          </w:p>
        </w:tc>
        <w:tc>
          <w:tcPr>
            <w:tcW w:w="567" w:type="dxa"/>
          </w:tcPr>
          <w:p w14:paraId="08A26117"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Borders>
              <w:right w:val="double" w:sz="4" w:space="0" w:color="auto"/>
            </w:tcBorders>
          </w:tcPr>
          <w:p w14:paraId="58735604"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5BB7CD2A" w14:textId="77777777" w:rsidR="004F50F2" w:rsidRPr="00C03E23" w:rsidRDefault="004F50F2" w:rsidP="005A05B5">
            <w:pPr>
              <w:ind w:right="851"/>
              <w:jc w:val="right"/>
              <w:rPr>
                <w:rFonts w:cs="Arial"/>
                <w:color w:val="000000"/>
                <w:sz w:val="16"/>
              </w:rPr>
            </w:pPr>
            <w:r w:rsidRPr="00C03E23">
              <w:rPr>
                <w:rFonts w:cs="Arial"/>
                <w:color w:val="000000"/>
                <w:sz w:val="16"/>
              </w:rPr>
              <w:t>11</w:t>
            </w:r>
          </w:p>
        </w:tc>
      </w:tr>
      <w:tr w:rsidR="004F50F2" w:rsidRPr="00C03E23" w14:paraId="14B51BEF" w14:textId="77777777" w:rsidTr="008179F2">
        <w:trPr>
          <w:cantSplit/>
          <w:trHeight w:val="180"/>
          <w:jc w:val="center"/>
        </w:trPr>
        <w:tc>
          <w:tcPr>
            <w:tcW w:w="2263" w:type="dxa"/>
            <w:tcBorders>
              <w:right w:val="dotted" w:sz="4" w:space="0" w:color="auto"/>
            </w:tcBorders>
          </w:tcPr>
          <w:p w14:paraId="7339FF16" w14:textId="77777777" w:rsidR="004F50F2" w:rsidRPr="00C03E23" w:rsidRDefault="004F50F2" w:rsidP="005A05B5">
            <w:pPr>
              <w:jc w:val="left"/>
              <w:rPr>
                <w:rFonts w:cs="Arial"/>
                <w:sz w:val="16"/>
              </w:rPr>
            </w:pPr>
            <w:r w:rsidRPr="00C03E23">
              <w:rPr>
                <w:rFonts w:cs="Arial"/>
                <w:sz w:val="16"/>
              </w:rPr>
              <w:t>Costa Rica</w:t>
            </w:r>
          </w:p>
        </w:tc>
        <w:tc>
          <w:tcPr>
            <w:tcW w:w="426" w:type="dxa"/>
            <w:tcBorders>
              <w:left w:val="dotted" w:sz="4" w:space="0" w:color="auto"/>
            </w:tcBorders>
            <w:noWrap/>
          </w:tcPr>
          <w:p w14:paraId="12FBD57F" w14:textId="77777777" w:rsidR="004F50F2" w:rsidRPr="00C03E23" w:rsidRDefault="004F50F2" w:rsidP="005A05B5">
            <w:pPr>
              <w:jc w:val="center"/>
              <w:rPr>
                <w:rFonts w:cs="Arial"/>
                <w:sz w:val="16"/>
              </w:rPr>
            </w:pPr>
            <w:r w:rsidRPr="00C03E23">
              <w:rPr>
                <w:rFonts w:cs="Arial"/>
                <w:sz w:val="16"/>
              </w:rPr>
              <w:t>CR</w:t>
            </w:r>
          </w:p>
        </w:tc>
        <w:tc>
          <w:tcPr>
            <w:tcW w:w="567" w:type="dxa"/>
          </w:tcPr>
          <w:p w14:paraId="623A2F31"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6D3164A2"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AEE8208" w14:textId="77777777" w:rsidR="004F50F2" w:rsidRPr="00C03E23" w:rsidRDefault="004F50F2" w:rsidP="005A05B5">
            <w:pPr>
              <w:ind w:right="57"/>
              <w:jc w:val="right"/>
              <w:rPr>
                <w:rFonts w:cs="Arial"/>
                <w:sz w:val="16"/>
              </w:rPr>
            </w:pPr>
            <w:r w:rsidRPr="00C03E23">
              <w:rPr>
                <w:rFonts w:cs="Arial"/>
                <w:sz w:val="16"/>
              </w:rPr>
              <w:t>4</w:t>
            </w:r>
          </w:p>
        </w:tc>
        <w:tc>
          <w:tcPr>
            <w:tcW w:w="567" w:type="dxa"/>
          </w:tcPr>
          <w:p w14:paraId="4AFF2507"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393C5942" w14:textId="77777777" w:rsidR="004F50F2" w:rsidRPr="00C03E23" w:rsidRDefault="004F50F2" w:rsidP="005A05B5">
            <w:pPr>
              <w:ind w:right="57"/>
              <w:jc w:val="right"/>
              <w:rPr>
                <w:rFonts w:cs="Arial"/>
                <w:color w:val="000000"/>
                <w:sz w:val="16"/>
                <w:szCs w:val="16"/>
              </w:rPr>
            </w:pPr>
            <w:r w:rsidRPr="00C03E23">
              <w:rPr>
                <w:rFonts w:cs="Arial"/>
                <w:color w:val="000000"/>
                <w:sz w:val="16"/>
              </w:rPr>
              <w:t>2</w:t>
            </w:r>
          </w:p>
        </w:tc>
        <w:tc>
          <w:tcPr>
            <w:tcW w:w="567" w:type="dxa"/>
          </w:tcPr>
          <w:p w14:paraId="5B38F90A"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33B6DA16"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08D95596" w14:textId="77777777" w:rsidR="004F50F2" w:rsidRPr="00C03E23" w:rsidRDefault="004F50F2" w:rsidP="005A05B5">
            <w:pPr>
              <w:ind w:right="851"/>
              <w:jc w:val="right"/>
              <w:rPr>
                <w:rFonts w:cs="Arial"/>
                <w:color w:val="000000"/>
                <w:sz w:val="16"/>
              </w:rPr>
            </w:pPr>
            <w:r w:rsidRPr="00C03E23">
              <w:rPr>
                <w:rFonts w:cs="Arial"/>
                <w:color w:val="000000"/>
                <w:sz w:val="16"/>
              </w:rPr>
              <w:t>7</w:t>
            </w:r>
          </w:p>
        </w:tc>
      </w:tr>
      <w:tr w:rsidR="004F50F2" w:rsidRPr="00C03E23" w14:paraId="2B96FE5D" w14:textId="77777777" w:rsidTr="008179F2">
        <w:trPr>
          <w:cantSplit/>
          <w:trHeight w:val="188"/>
          <w:jc w:val="center"/>
        </w:trPr>
        <w:tc>
          <w:tcPr>
            <w:tcW w:w="2263" w:type="dxa"/>
            <w:tcBorders>
              <w:right w:val="dotted" w:sz="4" w:space="0" w:color="auto"/>
            </w:tcBorders>
          </w:tcPr>
          <w:p w14:paraId="02FD5B65" w14:textId="77777777" w:rsidR="004F50F2" w:rsidRPr="00C03E23" w:rsidRDefault="004F50F2" w:rsidP="005A05B5">
            <w:pPr>
              <w:jc w:val="left"/>
              <w:rPr>
                <w:rFonts w:cs="Arial"/>
                <w:sz w:val="16"/>
              </w:rPr>
            </w:pPr>
            <w:r w:rsidRPr="00C03E23">
              <w:rPr>
                <w:rFonts w:cs="Arial"/>
                <w:sz w:val="16"/>
              </w:rPr>
              <w:t>Dominican Republic</w:t>
            </w:r>
          </w:p>
        </w:tc>
        <w:tc>
          <w:tcPr>
            <w:tcW w:w="426" w:type="dxa"/>
            <w:tcBorders>
              <w:left w:val="dotted" w:sz="4" w:space="0" w:color="auto"/>
            </w:tcBorders>
            <w:noWrap/>
          </w:tcPr>
          <w:p w14:paraId="4CA7F4AD" w14:textId="77777777" w:rsidR="004F50F2" w:rsidRPr="00C03E23" w:rsidRDefault="004F50F2" w:rsidP="005A05B5">
            <w:pPr>
              <w:jc w:val="center"/>
              <w:rPr>
                <w:rFonts w:cs="Arial"/>
                <w:sz w:val="16"/>
              </w:rPr>
            </w:pPr>
            <w:r w:rsidRPr="00C03E23">
              <w:rPr>
                <w:rFonts w:cs="Arial"/>
                <w:sz w:val="16"/>
              </w:rPr>
              <w:t>DO</w:t>
            </w:r>
          </w:p>
        </w:tc>
        <w:tc>
          <w:tcPr>
            <w:tcW w:w="567" w:type="dxa"/>
          </w:tcPr>
          <w:p w14:paraId="62627986"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76DCF101"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5169FB6"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1FF9D5C5"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4E8AB970" w14:textId="77777777" w:rsidR="004F50F2" w:rsidRPr="00C03E23" w:rsidRDefault="004F50F2" w:rsidP="005A05B5">
            <w:pPr>
              <w:ind w:right="57"/>
              <w:jc w:val="right"/>
              <w:rPr>
                <w:rFonts w:cs="Arial"/>
                <w:color w:val="000000"/>
                <w:sz w:val="16"/>
                <w:szCs w:val="16"/>
              </w:rPr>
            </w:pPr>
            <w:r w:rsidRPr="00C03E23">
              <w:rPr>
                <w:rFonts w:cs="Arial"/>
                <w:color w:val="000000"/>
                <w:sz w:val="16"/>
              </w:rPr>
              <w:t>4</w:t>
            </w:r>
          </w:p>
        </w:tc>
        <w:tc>
          <w:tcPr>
            <w:tcW w:w="567" w:type="dxa"/>
          </w:tcPr>
          <w:p w14:paraId="3AF8D37B"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Borders>
              <w:right w:val="double" w:sz="4" w:space="0" w:color="auto"/>
            </w:tcBorders>
          </w:tcPr>
          <w:p w14:paraId="76D5EEB2"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08331AC7" w14:textId="77777777" w:rsidR="004F50F2" w:rsidRPr="00C03E23" w:rsidRDefault="004F50F2" w:rsidP="005A05B5">
            <w:pPr>
              <w:ind w:right="851"/>
              <w:jc w:val="right"/>
              <w:rPr>
                <w:rFonts w:cs="Arial"/>
                <w:color w:val="000000"/>
                <w:sz w:val="16"/>
              </w:rPr>
            </w:pPr>
            <w:r w:rsidRPr="00C03E23">
              <w:rPr>
                <w:rFonts w:cs="Arial"/>
                <w:color w:val="000000"/>
                <w:sz w:val="16"/>
              </w:rPr>
              <w:t>11</w:t>
            </w:r>
          </w:p>
        </w:tc>
      </w:tr>
      <w:tr w:rsidR="004F50F2" w:rsidRPr="00C03E23" w14:paraId="4257E5BE" w14:textId="77777777" w:rsidTr="008179F2">
        <w:trPr>
          <w:cantSplit/>
          <w:trHeight w:val="180"/>
          <w:jc w:val="center"/>
        </w:trPr>
        <w:tc>
          <w:tcPr>
            <w:tcW w:w="2263" w:type="dxa"/>
            <w:tcBorders>
              <w:right w:val="dotted" w:sz="4" w:space="0" w:color="auto"/>
            </w:tcBorders>
          </w:tcPr>
          <w:p w14:paraId="5AA906DB" w14:textId="77777777" w:rsidR="004F50F2" w:rsidRPr="00C03E23" w:rsidRDefault="004F50F2" w:rsidP="005A05B5">
            <w:pPr>
              <w:jc w:val="left"/>
              <w:rPr>
                <w:rFonts w:cs="Arial"/>
                <w:sz w:val="16"/>
              </w:rPr>
            </w:pPr>
            <w:r w:rsidRPr="00C03E23">
              <w:rPr>
                <w:rFonts w:cs="Arial"/>
                <w:sz w:val="16"/>
              </w:rPr>
              <w:t>Ecuador</w:t>
            </w:r>
          </w:p>
        </w:tc>
        <w:tc>
          <w:tcPr>
            <w:tcW w:w="426" w:type="dxa"/>
            <w:tcBorders>
              <w:left w:val="dotted" w:sz="4" w:space="0" w:color="auto"/>
            </w:tcBorders>
            <w:noWrap/>
          </w:tcPr>
          <w:p w14:paraId="2178EDEE" w14:textId="77777777" w:rsidR="004F50F2" w:rsidRPr="00C03E23" w:rsidRDefault="004F50F2" w:rsidP="005A05B5">
            <w:pPr>
              <w:jc w:val="center"/>
              <w:rPr>
                <w:rFonts w:cs="Arial"/>
                <w:sz w:val="16"/>
              </w:rPr>
            </w:pPr>
            <w:r w:rsidRPr="00C03E23">
              <w:rPr>
                <w:rFonts w:cs="Arial"/>
                <w:sz w:val="16"/>
              </w:rPr>
              <w:t>EC</w:t>
            </w:r>
          </w:p>
        </w:tc>
        <w:tc>
          <w:tcPr>
            <w:tcW w:w="567" w:type="dxa"/>
          </w:tcPr>
          <w:p w14:paraId="374C8C4B"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0EAEE201"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66210226"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B5C5814"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40ABBCCD" w14:textId="77777777" w:rsidR="004F50F2" w:rsidRPr="00C03E23" w:rsidRDefault="004F50F2" w:rsidP="005A05B5">
            <w:pPr>
              <w:ind w:right="57"/>
              <w:jc w:val="right"/>
              <w:rPr>
                <w:rFonts w:cs="Arial"/>
                <w:color w:val="000000"/>
                <w:sz w:val="16"/>
                <w:szCs w:val="16"/>
              </w:rPr>
            </w:pPr>
            <w:r w:rsidRPr="00C03E23">
              <w:rPr>
                <w:rFonts w:cs="Arial"/>
                <w:color w:val="000000"/>
                <w:sz w:val="16"/>
              </w:rPr>
              <w:t>4</w:t>
            </w:r>
          </w:p>
        </w:tc>
        <w:tc>
          <w:tcPr>
            <w:tcW w:w="567" w:type="dxa"/>
          </w:tcPr>
          <w:p w14:paraId="1776CD88"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Borders>
              <w:right w:val="double" w:sz="4" w:space="0" w:color="auto"/>
            </w:tcBorders>
          </w:tcPr>
          <w:p w14:paraId="43B791B4" w14:textId="77777777" w:rsidR="004F50F2" w:rsidRPr="00C03E23" w:rsidRDefault="004F50F2" w:rsidP="005A05B5">
            <w:pPr>
              <w:ind w:right="57"/>
              <w:jc w:val="right"/>
              <w:rPr>
                <w:rFonts w:cs="Arial"/>
                <w:color w:val="000000"/>
                <w:sz w:val="16"/>
              </w:rPr>
            </w:pPr>
            <w:r w:rsidRPr="00C03E23">
              <w:rPr>
                <w:rFonts w:cs="Arial"/>
                <w:color w:val="000000"/>
                <w:sz w:val="16"/>
              </w:rPr>
              <w:t>1</w:t>
            </w:r>
          </w:p>
        </w:tc>
        <w:tc>
          <w:tcPr>
            <w:tcW w:w="2126" w:type="dxa"/>
            <w:tcBorders>
              <w:left w:val="double" w:sz="4" w:space="0" w:color="auto"/>
            </w:tcBorders>
          </w:tcPr>
          <w:p w14:paraId="745D822D" w14:textId="77777777" w:rsidR="004F50F2" w:rsidRPr="00C03E23" w:rsidRDefault="004F50F2" w:rsidP="005A05B5">
            <w:pPr>
              <w:ind w:right="851"/>
              <w:jc w:val="right"/>
              <w:rPr>
                <w:rFonts w:cs="Arial"/>
                <w:color w:val="000000"/>
                <w:sz w:val="16"/>
              </w:rPr>
            </w:pPr>
            <w:r w:rsidRPr="00C03E23">
              <w:rPr>
                <w:rFonts w:cs="Arial"/>
                <w:color w:val="000000"/>
                <w:sz w:val="16"/>
              </w:rPr>
              <w:t>8</w:t>
            </w:r>
          </w:p>
        </w:tc>
      </w:tr>
      <w:tr w:rsidR="004F50F2" w:rsidRPr="00C03E23" w14:paraId="5BF7A4A1" w14:textId="77777777" w:rsidTr="008179F2">
        <w:trPr>
          <w:cantSplit/>
          <w:trHeight w:val="180"/>
          <w:jc w:val="center"/>
        </w:trPr>
        <w:tc>
          <w:tcPr>
            <w:tcW w:w="2263" w:type="dxa"/>
            <w:tcBorders>
              <w:right w:val="dotted" w:sz="4" w:space="0" w:color="auto"/>
            </w:tcBorders>
          </w:tcPr>
          <w:p w14:paraId="41158B5B" w14:textId="77777777" w:rsidR="004F50F2" w:rsidRPr="00C03E23" w:rsidRDefault="004F50F2" w:rsidP="005A05B5">
            <w:pPr>
              <w:jc w:val="left"/>
              <w:rPr>
                <w:rFonts w:cs="Arial"/>
                <w:color w:val="000000"/>
                <w:sz w:val="16"/>
              </w:rPr>
            </w:pPr>
            <w:r w:rsidRPr="00C03E23">
              <w:rPr>
                <w:rFonts w:cs="Arial"/>
                <w:color w:val="000000"/>
                <w:sz w:val="16"/>
              </w:rPr>
              <w:t>European Union</w:t>
            </w:r>
          </w:p>
        </w:tc>
        <w:tc>
          <w:tcPr>
            <w:tcW w:w="426" w:type="dxa"/>
            <w:tcBorders>
              <w:left w:val="dotted" w:sz="4" w:space="0" w:color="auto"/>
            </w:tcBorders>
            <w:noWrap/>
          </w:tcPr>
          <w:p w14:paraId="728FFA06" w14:textId="77777777" w:rsidR="004F50F2" w:rsidRPr="00C03E23" w:rsidRDefault="004F50F2" w:rsidP="005A05B5">
            <w:pPr>
              <w:jc w:val="center"/>
              <w:rPr>
                <w:rFonts w:cs="Arial"/>
                <w:color w:val="000000"/>
                <w:sz w:val="16"/>
              </w:rPr>
            </w:pPr>
            <w:r w:rsidRPr="00C03E23">
              <w:rPr>
                <w:rFonts w:cs="Arial"/>
                <w:color w:val="000000"/>
                <w:sz w:val="16"/>
              </w:rPr>
              <w:t>QZ</w:t>
            </w:r>
          </w:p>
        </w:tc>
        <w:tc>
          <w:tcPr>
            <w:tcW w:w="567" w:type="dxa"/>
          </w:tcPr>
          <w:p w14:paraId="18779B76"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3F93CB45" w14:textId="77777777" w:rsidR="004F50F2" w:rsidRPr="00C03E23" w:rsidRDefault="004F50F2" w:rsidP="005A05B5">
            <w:pPr>
              <w:ind w:right="57"/>
              <w:jc w:val="right"/>
              <w:rPr>
                <w:rFonts w:cs="Arial"/>
                <w:sz w:val="16"/>
              </w:rPr>
            </w:pPr>
            <w:r w:rsidRPr="00C03E23">
              <w:rPr>
                <w:rFonts w:cs="Arial"/>
                <w:sz w:val="16"/>
              </w:rPr>
              <w:t>8</w:t>
            </w:r>
          </w:p>
        </w:tc>
        <w:tc>
          <w:tcPr>
            <w:tcW w:w="567" w:type="dxa"/>
          </w:tcPr>
          <w:p w14:paraId="23E9E1E5" w14:textId="77777777" w:rsidR="004F50F2" w:rsidRPr="00C03E23" w:rsidRDefault="004F50F2" w:rsidP="005A05B5">
            <w:pPr>
              <w:ind w:right="57"/>
              <w:jc w:val="right"/>
              <w:rPr>
                <w:rFonts w:cs="Arial"/>
                <w:sz w:val="16"/>
              </w:rPr>
            </w:pPr>
            <w:r w:rsidRPr="00C03E23">
              <w:rPr>
                <w:rFonts w:cs="Arial"/>
                <w:sz w:val="16"/>
              </w:rPr>
              <w:t>38</w:t>
            </w:r>
          </w:p>
        </w:tc>
        <w:tc>
          <w:tcPr>
            <w:tcW w:w="567" w:type="dxa"/>
          </w:tcPr>
          <w:p w14:paraId="5E8BE123" w14:textId="77777777" w:rsidR="004F50F2" w:rsidRPr="00C03E23" w:rsidRDefault="004F50F2" w:rsidP="005A05B5">
            <w:pPr>
              <w:ind w:right="57"/>
              <w:jc w:val="right"/>
              <w:rPr>
                <w:rFonts w:cs="Arial"/>
                <w:sz w:val="16"/>
              </w:rPr>
            </w:pPr>
            <w:r w:rsidRPr="00C03E23">
              <w:rPr>
                <w:rFonts w:cs="Arial"/>
                <w:sz w:val="16"/>
              </w:rPr>
              <w:t>13</w:t>
            </w:r>
          </w:p>
        </w:tc>
        <w:tc>
          <w:tcPr>
            <w:tcW w:w="567" w:type="dxa"/>
          </w:tcPr>
          <w:p w14:paraId="3748D87A" w14:textId="77777777" w:rsidR="004F50F2" w:rsidRPr="00C03E23" w:rsidRDefault="004F50F2" w:rsidP="005A05B5">
            <w:pPr>
              <w:ind w:right="57"/>
              <w:jc w:val="right"/>
              <w:rPr>
                <w:rFonts w:cs="Arial"/>
                <w:color w:val="000000"/>
                <w:sz w:val="16"/>
                <w:szCs w:val="16"/>
              </w:rPr>
            </w:pPr>
            <w:r w:rsidRPr="00C03E23">
              <w:rPr>
                <w:rFonts w:cs="Arial"/>
                <w:color w:val="000000"/>
                <w:sz w:val="16"/>
              </w:rPr>
              <w:t>123</w:t>
            </w:r>
          </w:p>
        </w:tc>
        <w:tc>
          <w:tcPr>
            <w:tcW w:w="567" w:type="dxa"/>
          </w:tcPr>
          <w:p w14:paraId="00A59538" w14:textId="77777777" w:rsidR="004F50F2" w:rsidRPr="00C03E23" w:rsidRDefault="004F50F2" w:rsidP="005A05B5">
            <w:pPr>
              <w:ind w:right="57"/>
              <w:jc w:val="right"/>
              <w:rPr>
                <w:rFonts w:cs="Arial"/>
                <w:color w:val="000000"/>
                <w:sz w:val="16"/>
                <w:szCs w:val="16"/>
              </w:rPr>
            </w:pPr>
            <w:r w:rsidRPr="00C03E23">
              <w:rPr>
                <w:rFonts w:cs="Arial"/>
                <w:color w:val="000000"/>
                <w:sz w:val="16"/>
              </w:rPr>
              <w:t>89</w:t>
            </w:r>
          </w:p>
        </w:tc>
        <w:tc>
          <w:tcPr>
            <w:tcW w:w="567" w:type="dxa"/>
            <w:tcBorders>
              <w:right w:val="double" w:sz="4" w:space="0" w:color="auto"/>
            </w:tcBorders>
          </w:tcPr>
          <w:p w14:paraId="6B5A3119" w14:textId="77777777" w:rsidR="004F50F2" w:rsidRPr="00C03E23" w:rsidRDefault="004F50F2" w:rsidP="005A05B5">
            <w:pPr>
              <w:ind w:right="57"/>
              <w:jc w:val="right"/>
              <w:rPr>
                <w:rFonts w:cs="Arial"/>
                <w:color w:val="000000"/>
                <w:sz w:val="16"/>
              </w:rPr>
            </w:pPr>
            <w:r w:rsidRPr="00C03E23">
              <w:rPr>
                <w:rFonts w:cs="Arial"/>
                <w:color w:val="000000"/>
                <w:sz w:val="16"/>
              </w:rPr>
              <w:t>78</w:t>
            </w:r>
          </w:p>
        </w:tc>
        <w:tc>
          <w:tcPr>
            <w:tcW w:w="2126" w:type="dxa"/>
            <w:tcBorders>
              <w:left w:val="double" w:sz="4" w:space="0" w:color="auto"/>
            </w:tcBorders>
          </w:tcPr>
          <w:p w14:paraId="7E1A8F47" w14:textId="77777777" w:rsidR="004F50F2" w:rsidRPr="00C03E23" w:rsidRDefault="004F50F2" w:rsidP="005A05B5">
            <w:pPr>
              <w:ind w:right="851"/>
              <w:jc w:val="right"/>
              <w:rPr>
                <w:rFonts w:cs="Arial"/>
                <w:color w:val="000000"/>
                <w:sz w:val="16"/>
              </w:rPr>
            </w:pPr>
            <w:r w:rsidRPr="00C03E23">
              <w:rPr>
                <w:rFonts w:cs="Arial"/>
                <w:color w:val="000000"/>
                <w:sz w:val="16"/>
              </w:rPr>
              <w:t>349</w:t>
            </w:r>
          </w:p>
        </w:tc>
      </w:tr>
      <w:tr w:rsidR="004F50F2" w:rsidRPr="00C03E23" w14:paraId="519C1FBC" w14:textId="77777777" w:rsidTr="008179F2">
        <w:trPr>
          <w:cantSplit/>
          <w:trHeight w:val="188"/>
          <w:jc w:val="center"/>
        </w:trPr>
        <w:tc>
          <w:tcPr>
            <w:tcW w:w="2263" w:type="dxa"/>
            <w:tcBorders>
              <w:right w:val="dotted" w:sz="4" w:space="0" w:color="auto"/>
            </w:tcBorders>
          </w:tcPr>
          <w:p w14:paraId="4673AED9" w14:textId="77777777" w:rsidR="004F50F2" w:rsidRPr="00C03E23" w:rsidRDefault="004F50F2" w:rsidP="005A05B5">
            <w:pPr>
              <w:jc w:val="left"/>
              <w:rPr>
                <w:rFonts w:cs="Arial"/>
                <w:color w:val="000000"/>
                <w:sz w:val="16"/>
              </w:rPr>
            </w:pPr>
            <w:r w:rsidRPr="00C03E23">
              <w:rPr>
                <w:rFonts w:cs="Arial"/>
                <w:color w:val="000000"/>
                <w:sz w:val="16"/>
              </w:rPr>
              <w:t>France</w:t>
            </w:r>
          </w:p>
        </w:tc>
        <w:tc>
          <w:tcPr>
            <w:tcW w:w="426" w:type="dxa"/>
            <w:tcBorders>
              <w:left w:val="dotted" w:sz="4" w:space="0" w:color="auto"/>
            </w:tcBorders>
            <w:noWrap/>
            <w:hideMark/>
          </w:tcPr>
          <w:p w14:paraId="5F07860F" w14:textId="77777777" w:rsidR="004F50F2" w:rsidRPr="00C03E23" w:rsidRDefault="004F50F2" w:rsidP="005A05B5">
            <w:pPr>
              <w:jc w:val="center"/>
              <w:rPr>
                <w:rFonts w:cs="Arial"/>
                <w:color w:val="000000"/>
                <w:sz w:val="16"/>
              </w:rPr>
            </w:pPr>
            <w:r w:rsidRPr="00C03E23">
              <w:rPr>
                <w:rFonts w:cs="Arial"/>
                <w:color w:val="000000"/>
                <w:sz w:val="16"/>
              </w:rPr>
              <w:t>FR</w:t>
            </w:r>
          </w:p>
        </w:tc>
        <w:tc>
          <w:tcPr>
            <w:tcW w:w="567" w:type="dxa"/>
          </w:tcPr>
          <w:p w14:paraId="3EAED560"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543C9B3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41C6B6C" w14:textId="77777777" w:rsidR="004F50F2" w:rsidRPr="00C03E23" w:rsidRDefault="004F50F2" w:rsidP="005A05B5">
            <w:pPr>
              <w:ind w:right="57"/>
              <w:jc w:val="right"/>
              <w:rPr>
                <w:rFonts w:cs="Arial"/>
                <w:sz w:val="16"/>
              </w:rPr>
            </w:pPr>
            <w:r w:rsidRPr="00C03E23">
              <w:rPr>
                <w:rFonts w:cs="Arial"/>
                <w:sz w:val="16"/>
              </w:rPr>
              <w:t>20</w:t>
            </w:r>
          </w:p>
        </w:tc>
        <w:tc>
          <w:tcPr>
            <w:tcW w:w="567" w:type="dxa"/>
          </w:tcPr>
          <w:p w14:paraId="4151D62A" w14:textId="77777777" w:rsidR="004F50F2" w:rsidRPr="00C03E23" w:rsidRDefault="004F50F2" w:rsidP="005A05B5">
            <w:pPr>
              <w:ind w:right="57"/>
              <w:jc w:val="right"/>
              <w:rPr>
                <w:rFonts w:cs="Arial"/>
                <w:sz w:val="16"/>
              </w:rPr>
            </w:pPr>
            <w:r w:rsidRPr="00C03E23">
              <w:rPr>
                <w:rFonts w:cs="Arial"/>
                <w:sz w:val="16"/>
              </w:rPr>
              <w:t>-</w:t>
            </w:r>
          </w:p>
        </w:tc>
        <w:tc>
          <w:tcPr>
            <w:tcW w:w="567" w:type="dxa"/>
          </w:tcPr>
          <w:p w14:paraId="7B91F17B" w14:textId="77777777" w:rsidR="004F50F2" w:rsidRPr="00C03E23" w:rsidRDefault="004F50F2" w:rsidP="005A05B5">
            <w:pPr>
              <w:ind w:right="57"/>
              <w:jc w:val="right"/>
              <w:rPr>
                <w:rFonts w:cs="Arial"/>
                <w:color w:val="000000"/>
                <w:sz w:val="16"/>
                <w:szCs w:val="16"/>
              </w:rPr>
            </w:pPr>
            <w:r w:rsidRPr="00C03E23">
              <w:rPr>
                <w:rFonts w:cs="Arial"/>
                <w:color w:val="000000"/>
                <w:sz w:val="16"/>
              </w:rPr>
              <w:t>4</w:t>
            </w:r>
          </w:p>
        </w:tc>
        <w:tc>
          <w:tcPr>
            <w:tcW w:w="567" w:type="dxa"/>
          </w:tcPr>
          <w:p w14:paraId="28E9EEED"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Borders>
              <w:right w:val="double" w:sz="4" w:space="0" w:color="auto"/>
            </w:tcBorders>
          </w:tcPr>
          <w:p w14:paraId="317FBBA9" w14:textId="77777777" w:rsidR="004F50F2" w:rsidRPr="00C03E23" w:rsidRDefault="004F50F2" w:rsidP="005A05B5">
            <w:pPr>
              <w:ind w:right="57"/>
              <w:jc w:val="right"/>
              <w:rPr>
                <w:rFonts w:cs="Arial"/>
                <w:color w:val="000000"/>
                <w:sz w:val="16"/>
              </w:rPr>
            </w:pPr>
            <w:r w:rsidRPr="00C03E23">
              <w:rPr>
                <w:rFonts w:cs="Arial"/>
                <w:color w:val="000000"/>
                <w:sz w:val="16"/>
              </w:rPr>
              <w:t>2</w:t>
            </w:r>
          </w:p>
        </w:tc>
        <w:tc>
          <w:tcPr>
            <w:tcW w:w="2126" w:type="dxa"/>
            <w:tcBorders>
              <w:left w:val="double" w:sz="4" w:space="0" w:color="auto"/>
            </w:tcBorders>
          </w:tcPr>
          <w:p w14:paraId="0C4F19C4" w14:textId="77777777" w:rsidR="004F50F2" w:rsidRPr="00C03E23" w:rsidRDefault="004F50F2" w:rsidP="005A05B5">
            <w:pPr>
              <w:ind w:right="851"/>
              <w:jc w:val="right"/>
              <w:rPr>
                <w:rFonts w:cs="Arial"/>
                <w:color w:val="000000"/>
                <w:sz w:val="16"/>
              </w:rPr>
            </w:pPr>
            <w:r w:rsidRPr="00C03E23">
              <w:rPr>
                <w:rFonts w:cs="Arial"/>
                <w:color w:val="000000"/>
                <w:sz w:val="16"/>
              </w:rPr>
              <w:t>29</w:t>
            </w:r>
          </w:p>
        </w:tc>
      </w:tr>
      <w:tr w:rsidR="004F50F2" w:rsidRPr="00C03E23" w14:paraId="6DAE16E1" w14:textId="77777777" w:rsidTr="008179F2">
        <w:trPr>
          <w:cantSplit/>
          <w:trHeight w:val="180"/>
          <w:jc w:val="center"/>
        </w:trPr>
        <w:tc>
          <w:tcPr>
            <w:tcW w:w="2263" w:type="dxa"/>
            <w:tcBorders>
              <w:right w:val="dotted" w:sz="4" w:space="0" w:color="auto"/>
            </w:tcBorders>
          </w:tcPr>
          <w:p w14:paraId="6D7A5D97" w14:textId="77777777" w:rsidR="004F50F2" w:rsidRPr="00C03E23" w:rsidRDefault="004F50F2" w:rsidP="005A05B5">
            <w:pPr>
              <w:jc w:val="left"/>
              <w:rPr>
                <w:rFonts w:cs="Arial"/>
                <w:color w:val="000000"/>
                <w:sz w:val="16"/>
              </w:rPr>
            </w:pPr>
            <w:r w:rsidRPr="00C03E23">
              <w:rPr>
                <w:rFonts w:cs="Arial"/>
                <w:color w:val="000000"/>
                <w:sz w:val="16"/>
              </w:rPr>
              <w:t>Georgia</w:t>
            </w:r>
          </w:p>
        </w:tc>
        <w:tc>
          <w:tcPr>
            <w:tcW w:w="426" w:type="dxa"/>
            <w:tcBorders>
              <w:left w:val="dotted" w:sz="4" w:space="0" w:color="auto"/>
            </w:tcBorders>
            <w:noWrap/>
          </w:tcPr>
          <w:p w14:paraId="0A655216" w14:textId="77777777" w:rsidR="004F50F2" w:rsidRPr="00C03E23" w:rsidRDefault="004F50F2" w:rsidP="005A05B5">
            <w:pPr>
              <w:jc w:val="center"/>
              <w:rPr>
                <w:rFonts w:cs="Arial"/>
                <w:color w:val="000000"/>
                <w:sz w:val="16"/>
              </w:rPr>
            </w:pPr>
            <w:r w:rsidRPr="00C03E23">
              <w:rPr>
                <w:rFonts w:cs="Arial"/>
                <w:color w:val="000000"/>
                <w:sz w:val="16"/>
              </w:rPr>
              <w:t>GE</w:t>
            </w:r>
          </w:p>
        </w:tc>
        <w:tc>
          <w:tcPr>
            <w:tcW w:w="567" w:type="dxa"/>
          </w:tcPr>
          <w:p w14:paraId="6C0ABC94"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72F16882"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2432F0D"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5670C7E2"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3FB111DA"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Pr>
          <w:p w14:paraId="0706AF7E"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Borders>
              <w:right w:val="double" w:sz="4" w:space="0" w:color="auto"/>
            </w:tcBorders>
          </w:tcPr>
          <w:p w14:paraId="26871957" w14:textId="77777777" w:rsidR="004F50F2" w:rsidRPr="00C03E23" w:rsidRDefault="004F50F2" w:rsidP="005A05B5">
            <w:pPr>
              <w:ind w:right="57"/>
              <w:jc w:val="right"/>
              <w:rPr>
                <w:rFonts w:cs="Arial"/>
                <w:color w:val="000000"/>
                <w:sz w:val="16"/>
              </w:rPr>
            </w:pPr>
            <w:r w:rsidRPr="00C03E23">
              <w:rPr>
                <w:rFonts w:cs="Arial"/>
                <w:color w:val="000000"/>
                <w:sz w:val="16"/>
              </w:rPr>
              <w:t>3</w:t>
            </w:r>
          </w:p>
        </w:tc>
        <w:tc>
          <w:tcPr>
            <w:tcW w:w="2126" w:type="dxa"/>
            <w:tcBorders>
              <w:left w:val="double" w:sz="4" w:space="0" w:color="auto"/>
            </w:tcBorders>
          </w:tcPr>
          <w:p w14:paraId="27E3EAA9" w14:textId="77777777" w:rsidR="004F50F2" w:rsidRPr="00C03E23" w:rsidRDefault="004F50F2" w:rsidP="005A05B5">
            <w:pPr>
              <w:ind w:right="851"/>
              <w:jc w:val="right"/>
              <w:rPr>
                <w:rFonts w:cs="Arial"/>
                <w:color w:val="000000"/>
                <w:sz w:val="16"/>
              </w:rPr>
            </w:pPr>
            <w:r w:rsidRPr="00C03E23">
              <w:rPr>
                <w:rFonts w:cs="Arial"/>
                <w:color w:val="000000"/>
                <w:sz w:val="16"/>
              </w:rPr>
              <w:t>10</w:t>
            </w:r>
          </w:p>
        </w:tc>
      </w:tr>
      <w:tr w:rsidR="004F50F2" w:rsidRPr="00C03E23" w14:paraId="627FAB62" w14:textId="77777777" w:rsidTr="008179F2">
        <w:trPr>
          <w:cantSplit/>
          <w:trHeight w:val="180"/>
          <w:jc w:val="center"/>
        </w:trPr>
        <w:tc>
          <w:tcPr>
            <w:tcW w:w="2263" w:type="dxa"/>
            <w:tcBorders>
              <w:right w:val="dotted" w:sz="4" w:space="0" w:color="auto"/>
            </w:tcBorders>
          </w:tcPr>
          <w:p w14:paraId="4AB0AC80" w14:textId="77777777" w:rsidR="004F50F2" w:rsidRPr="00C03E23" w:rsidRDefault="004F50F2" w:rsidP="005A05B5">
            <w:pPr>
              <w:jc w:val="left"/>
              <w:rPr>
                <w:rFonts w:cs="Arial"/>
                <w:color w:val="000000"/>
                <w:sz w:val="16"/>
              </w:rPr>
            </w:pPr>
            <w:r w:rsidRPr="00C03E23">
              <w:rPr>
                <w:rFonts w:cs="Arial"/>
                <w:color w:val="000000"/>
                <w:sz w:val="16"/>
              </w:rPr>
              <w:t>Kenya</w:t>
            </w:r>
          </w:p>
        </w:tc>
        <w:tc>
          <w:tcPr>
            <w:tcW w:w="426" w:type="dxa"/>
            <w:tcBorders>
              <w:left w:val="dotted" w:sz="4" w:space="0" w:color="auto"/>
            </w:tcBorders>
            <w:noWrap/>
            <w:hideMark/>
          </w:tcPr>
          <w:p w14:paraId="76D68097" w14:textId="77777777" w:rsidR="004F50F2" w:rsidRPr="00C03E23" w:rsidRDefault="004F50F2" w:rsidP="005A05B5">
            <w:pPr>
              <w:jc w:val="center"/>
              <w:rPr>
                <w:rFonts w:cs="Arial"/>
                <w:color w:val="000000"/>
                <w:sz w:val="16"/>
              </w:rPr>
            </w:pPr>
            <w:r w:rsidRPr="00C03E23">
              <w:rPr>
                <w:rFonts w:cs="Arial"/>
                <w:color w:val="000000"/>
                <w:sz w:val="16"/>
              </w:rPr>
              <w:t>KE</w:t>
            </w:r>
          </w:p>
        </w:tc>
        <w:tc>
          <w:tcPr>
            <w:tcW w:w="567" w:type="dxa"/>
          </w:tcPr>
          <w:p w14:paraId="1E1015B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6A1F01A6" w14:textId="77777777" w:rsidR="004F50F2" w:rsidRPr="00C03E23" w:rsidRDefault="004F50F2" w:rsidP="005A05B5">
            <w:pPr>
              <w:ind w:right="57"/>
              <w:jc w:val="right"/>
              <w:rPr>
                <w:rFonts w:cs="Arial"/>
                <w:sz w:val="16"/>
              </w:rPr>
            </w:pPr>
            <w:r w:rsidRPr="00C03E23">
              <w:rPr>
                <w:rFonts w:cs="Arial"/>
                <w:sz w:val="16"/>
              </w:rPr>
              <w:t>13</w:t>
            </w:r>
          </w:p>
        </w:tc>
        <w:tc>
          <w:tcPr>
            <w:tcW w:w="567" w:type="dxa"/>
          </w:tcPr>
          <w:p w14:paraId="428F1F29" w14:textId="77777777" w:rsidR="004F50F2" w:rsidRPr="00C03E23" w:rsidRDefault="004F50F2" w:rsidP="005A05B5">
            <w:pPr>
              <w:ind w:right="57"/>
              <w:jc w:val="right"/>
              <w:rPr>
                <w:rFonts w:cs="Arial"/>
                <w:sz w:val="16"/>
              </w:rPr>
            </w:pPr>
            <w:r w:rsidRPr="00C03E23">
              <w:rPr>
                <w:rFonts w:cs="Arial"/>
                <w:sz w:val="16"/>
              </w:rPr>
              <w:t>6</w:t>
            </w:r>
          </w:p>
        </w:tc>
        <w:tc>
          <w:tcPr>
            <w:tcW w:w="567" w:type="dxa"/>
          </w:tcPr>
          <w:p w14:paraId="07AB4A47" w14:textId="77777777" w:rsidR="004F50F2" w:rsidRPr="00C03E23" w:rsidRDefault="004F50F2" w:rsidP="005A05B5">
            <w:pPr>
              <w:ind w:right="57"/>
              <w:jc w:val="right"/>
              <w:rPr>
                <w:rFonts w:cs="Arial"/>
                <w:sz w:val="16"/>
              </w:rPr>
            </w:pPr>
            <w:r w:rsidRPr="00C03E23">
              <w:rPr>
                <w:rFonts w:cs="Arial"/>
                <w:sz w:val="16"/>
              </w:rPr>
              <w:t>14</w:t>
            </w:r>
          </w:p>
        </w:tc>
        <w:tc>
          <w:tcPr>
            <w:tcW w:w="567" w:type="dxa"/>
          </w:tcPr>
          <w:p w14:paraId="514D4C3A" w14:textId="77777777" w:rsidR="004F50F2" w:rsidRPr="00C03E23" w:rsidRDefault="004F50F2" w:rsidP="005A05B5">
            <w:pPr>
              <w:ind w:right="57"/>
              <w:jc w:val="right"/>
              <w:rPr>
                <w:rFonts w:cs="Arial"/>
                <w:color w:val="000000"/>
                <w:sz w:val="16"/>
                <w:szCs w:val="16"/>
              </w:rPr>
            </w:pPr>
            <w:r w:rsidRPr="00C03E23">
              <w:rPr>
                <w:rFonts w:cs="Arial"/>
                <w:color w:val="000000"/>
                <w:sz w:val="16"/>
              </w:rPr>
              <w:t>14</w:t>
            </w:r>
          </w:p>
        </w:tc>
        <w:tc>
          <w:tcPr>
            <w:tcW w:w="567" w:type="dxa"/>
          </w:tcPr>
          <w:p w14:paraId="1D721D05" w14:textId="77777777" w:rsidR="004F50F2" w:rsidRPr="00C03E23" w:rsidRDefault="004F50F2" w:rsidP="005A05B5">
            <w:pPr>
              <w:ind w:right="57"/>
              <w:jc w:val="right"/>
              <w:rPr>
                <w:rFonts w:cs="Arial"/>
                <w:color w:val="000000"/>
                <w:sz w:val="16"/>
                <w:szCs w:val="16"/>
              </w:rPr>
            </w:pPr>
            <w:r w:rsidRPr="00C03E23">
              <w:rPr>
                <w:rFonts w:cs="Arial"/>
                <w:color w:val="000000"/>
                <w:sz w:val="16"/>
              </w:rPr>
              <w:t>26</w:t>
            </w:r>
          </w:p>
        </w:tc>
        <w:tc>
          <w:tcPr>
            <w:tcW w:w="567" w:type="dxa"/>
            <w:tcBorders>
              <w:right w:val="double" w:sz="4" w:space="0" w:color="auto"/>
            </w:tcBorders>
          </w:tcPr>
          <w:p w14:paraId="3DD01B63" w14:textId="77777777" w:rsidR="004F50F2" w:rsidRPr="00C03E23" w:rsidRDefault="004F50F2" w:rsidP="005A05B5">
            <w:pPr>
              <w:ind w:right="57"/>
              <w:jc w:val="right"/>
              <w:rPr>
                <w:rFonts w:cs="Arial"/>
                <w:color w:val="000000"/>
                <w:sz w:val="16"/>
              </w:rPr>
            </w:pPr>
            <w:r w:rsidRPr="00C03E23">
              <w:rPr>
                <w:rFonts w:cs="Arial"/>
                <w:color w:val="000000"/>
                <w:sz w:val="16"/>
              </w:rPr>
              <w:t>23</w:t>
            </w:r>
          </w:p>
        </w:tc>
        <w:tc>
          <w:tcPr>
            <w:tcW w:w="2126" w:type="dxa"/>
            <w:tcBorders>
              <w:left w:val="double" w:sz="4" w:space="0" w:color="auto"/>
            </w:tcBorders>
          </w:tcPr>
          <w:p w14:paraId="73B7853F" w14:textId="77777777" w:rsidR="004F50F2" w:rsidRPr="00C03E23" w:rsidRDefault="004F50F2" w:rsidP="005A05B5">
            <w:pPr>
              <w:ind w:right="851"/>
              <w:jc w:val="right"/>
              <w:rPr>
                <w:rFonts w:cs="Arial"/>
                <w:color w:val="000000"/>
                <w:sz w:val="16"/>
              </w:rPr>
            </w:pPr>
            <w:r w:rsidRPr="00C03E23">
              <w:rPr>
                <w:rFonts w:cs="Arial"/>
                <w:color w:val="000000"/>
                <w:sz w:val="16"/>
              </w:rPr>
              <w:t>96</w:t>
            </w:r>
          </w:p>
        </w:tc>
      </w:tr>
      <w:tr w:rsidR="004F50F2" w:rsidRPr="00C03E23" w14:paraId="7C38D547" w14:textId="77777777" w:rsidTr="008179F2">
        <w:trPr>
          <w:cantSplit/>
          <w:trHeight w:val="188"/>
          <w:jc w:val="center"/>
        </w:trPr>
        <w:tc>
          <w:tcPr>
            <w:tcW w:w="2263" w:type="dxa"/>
            <w:tcBorders>
              <w:right w:val="dotted" w:sz="4" w:space="0" w:color="auto"/>
            </w:tcBorders>
          </w:tcPr>
          <w:p w14:paraId="56DEC536" w14:textId="77777777" w:rsidR="004F50F2" w:rsidRPr="00C03E23" w:rsidRDefault="004F50F2" w:rsidP="005A05B5">
            <w:pPr>
              <w:jc w:val="left"/>
              <w:rPr>
                <w:rFonts w:cs="Arial"/>
                <w:color w:val="000000"/>
                <w:sz w:val="16"/>
              </w:rPr>
            </w:pPr>
            <w:r w:rsidRPr="00C03E23">
              <w:rPr>
                <w:rFonts w:cs="Arial"/>
                <w:color w:val="000000"/>
                <w:sz w:val="16"/>
              </w:rPr>
              <w:t>Morocco</w:t>
            </w:r>
          </w:p>
        </w:tc>
        <w:tc>
          <w:tcPr>
            <w:tcW w:w="426" w:type="dxa"/>
            <w:tcBorders>
              <w:left w:val="dotted" w:sz="4" w:space="0" w:color="auto"/>
            </w:tcBorders>
            <w:noWrap/>
          </w:tcPr>
          <w:p w14:paraId="3B409710" w14:textId="77777777" w:rsidR="004F50F2" w:rsidRPr="00C03E23" w:rsidRDefault="004F50F2" w:rsidP="005A05B5">
            <w:pPr>
              <w:jc w:val="center"/>
              <w:rPr>
                <w:rFonts w:cs="Arial"/>
                <w:color w:val="000000"/>
                <w:sz w:val="16"/>
              </w:rPr>
            </w:pPr>
            <w:r w:rsidRPr="00C03E23">
              <w:rPr>
                <w:rFonts w:cs="Arial"/>
                <w:color w:val="000000"/>
                <w:sz w:val="16"/>
              </w:rPr>
              <w:t>MA</w:t>
            </w:r>
          </w:p>
        </w:tc>
        <w:tc>
          <w:tcPr>
            <w:tcW w:w="567" w:type="dxa"/>
          </w:tcPr>
          <w:p w14:paraId="37F0109D"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0FBA1BAC"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1C457A5"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4633DB2"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E4286BE" w14:textId="77777777" w:rsidR="004F50F2" w:rsidRPr="00C03E23" w:rsidRDefault="004F50F2" w:rsidP="005A05B5">
            <w:pPr>
              <w:ind w:right="57"/>
              <w:jc w:val="right"/>
              <w:rPr>
                <w:rFonts w:cs="Arial"/>
                <w:color w:val="000000"/>
                <w:sz w:val="16"/>
                <w:szCs w:val="16"/>
              </w:rPr>
            </w:pPr>
            <w:r w:rsidRPr="00C03E23">
              <w:rPr>
                <w:rFonts w:cs="Arial"/>
                <w:color w:val="000000"/>
                <w:sz w:val="16"/>
              </w:rPr>
              <w:t>7</w:t>
            </w:r>
          </w:p>
        </w:tc>
        <w:tc>
          <w:tcPr>
            <w:tcW w:w="567" w:type="dxa"/>
          </w:tcPr>
          <w:p w14:paraId="1937FFE4" w14:textId="77777777" w:rsidR="004F50F2" w:rsidRPr="00C03E23" w:rsidRDefault="004F50F2" w:rsidP="005A05B5">
            <w:pPr>
              <w:ind w:right="57"/>
              <w:jc w:val="right"/>
              <w:rPr>
                <w:rFonts w:cs="Arial"/>
                <w:color w:val="000000"/>
                <w:sz w:val="16"/>
                <w:szCs w:val="16"/>
              </w:rPr>
            </w:pPr>
            <w:r w:rsidRPr="00C03E23">
              <w:rPr>
                <w:rFonts w:cs="Arial"/>
                <w:color w:val="000000"/>
                <w:sz w:val="16"/>
              </w:rPr>
              <w:t>4</w:t>
            </w:r>
          </w:p>
        </w:tc>
        <w:tc>
          <w:tcPr>
            <w:tcW w:w="567" w:type="dxa"/>
            <w:tcBorders>
              <w:right w:val="double" w:sz="4" w:space="0" w:color="auto"/>
            </w:tcBorders>
          </w:tcPr>
          <w:p w14:paraId="146091A4"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57C002D0" w14:textId="77777777" w:rsidR="004F50F2" w:rsidRPr="00C03E23" w:rsidRDefault="004F50F2" w:rsidP="005A05B5">
            <w:pPr>
              <w:ind w:right="851"/>
              <w:jc w:val="right"/>
              <w:rPr>
                <w:rFonts w:cs="Arial"/>
                <w:color w:val="000000"/>
                <w:sz w:val="16"/>
              </w:rPr>
            </w:pPr>
            <w:r w:rsidRPr="00C03E23">
              <w:rPr>
                <w:rFonts w:cs="Arial"/>
                <w:color w:val="000000"/>
                <w:sz w:val="16"/>
              </w:rPr>
              <w:t>11</w:t>
            </w:r>
          </w:p>
        </w:tc>
      </w:tr>
      <w:tr w:rsidR="004F50F2" w:rsidRPr="00C03E23" w14:paraId="6D10CBFC" w14:textId="77777777" w:rsidTr="008179F2">
        <w:trPr>
          <w:cantSplit/>
          <w:trHeight w:val="180"/>
          <w:jc w:val="center"/>
        </w:trPr>
        <w:tc>
          <w:tcPr>
            <w:tcW w:w="2263" w:type="dxa"/>
            <w:tcBorders>
              <w:right w:val="dotted" w:sz="4" w:space="0" w:color="auto"/>
            </w:tcBorders>
          </w:tcPr>
          <w:p w14:paraId="2B5AFE54" w14:textId="77777777" w:rsidR="004F50F2" w:rsidRPr="00C03E23" w:rsidRDefault="004F50F2" w:rsidP="005A05B5">
            <w:pPr>
              <w:jc w:val="left"/>
              <w:rPr>
                <w:rFonts w:cs="Arial"/>
                <w:color w:val="000000"/>
                <w:sz w:val="16"/>
              </w:rPr>
            </w:pPr>
            <w:r w:rsidRPr="00C03E23">
              <w:rPr>
                <w:rFonts w:cs="Arial"/>
                <w:color w:val="000000"/>
                <w:sz w:val="16"/>
              </w:rPr>
              <w:t>Mexico</w:t>
            </w:r>
          </w:p>
        </w:tc>
        <w:tc>
          <w:tcPr>
            <w:tcW w:w="426" w:type="dxa"/>
            <w:tcBorders>
              <w:left w:val="dotted" w:sz="4" w:space="0" w:color="auto"/>
            </w:tcBorders>
            <w:noWrap/>
          </w:tcPr>
          <w:p w14:paraId="5CDBA7F8" w14:textId="77777777" w:rsidR="004F50F2" w:rsidRPr="00C03E23" w:rsidRDefault="004F50F2" w:rsidP="005A05B5">
            <w:pPr>
              <w:jc w:val="center"/>
              <w:rPr>
                <w:rFonts w:cs="Arial"/>
                <w:color w:val="000000"/>
                <w:sz w:val="16"/>
              </w:rPr>
            </w:pPr>
            <w:r w:rsidRPr="00C03E23">
              <w:rPr>
                <w:rFonts w:cs="Arial"/>
                <w:color w:val="000000"/>
                <w:sz w:val="16"/>
              </w:rPr>
              <w:t>MX</w:t>
            </w:r>
          </w:p>
        </w:tc>
        <w:tc>
          <w:tcPr>
            <w:tcW w:w="567" w:type="dxa"/>
          </w:tcPr>
          <w:p w14:paraId="71C7AB8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140D7E52" w14:textId="77777777" w:rsidR="004F50F2" w:rsidRPr="00C03E23" w:rsidRDefault="004F50F2" w:rsidP="005A05B5">
            <w:pPr>
              <w:ind w:right="57"/>
              <w:jc w:val="right"/>
              <w:rPr>
                <w:rFonts w:cs="Arial"/>
                <w:sz w:val="16"/>
              </w:rPr>
            </w:pPr>
            <w:r w:rsidRPr="00C03E23">
              <w:rPr>
                <w:rFonts w:cs="Arial"/>
                <w:sz w:val="16"/>
              </w:rPr>
              <w:t>7</w:t>
            </w:r>
          </w:p>
        </w:tc>
        <w:tc>
          <w:tcPr>
            <w:tcW w:w="567" w:type="dxa"/>
          </w:tcPr>
          <w:p w14:paraId="64B3BC85" w14:textId="77777777" w:rsidR="004F50F2" w:rsidRPr="00C03E23" w:rsidRDefault="004F50F2" w:rsidP="005A05B5">
            <w:pPr>
              <w:ind w:right="57"/>
              <w:jc w:val="right"/>
              <w:rPr>
                <w:rFonts w:cs="Arial"/>
                <w:sz w:val="16"/>
              </w:rPr>
            </w:pPr>
            <w:r w:rsidRPr="00C03E23">
              <w:rPr>
                <w:rFonts w:cs="Arial"/>
                <w:sz w:val="16"/>
              </w:rPr>
              <w:t>7</w:t>
            </w:r>
          </w:p>
        </w:tc>
        <w:tc>
          <w:tcPr>
            <w:tcW w:w="567" w:type="dxa"/>
          </w:tcPr>
          <w:p w14:paraId="5E542503" w14:textId="77777777" w:rsidR="004F50F2" w:rsidRPr="00C03E23" w:rsidRDefault="004F50F2" w:rsidP="005A05B5">
            <w:pPr>
              <w:ind w:right="57"/>
              <w:jc w:val="right"/>
              <w:rPr>
                <w:rFonts w:cs="Arial"/>
                <w:sz w:val="16"/>
              </w:rPr>
            </w:pPr>
            <w:r w:rsidRPr="00C03E23">
              <w:rPr>
                <w:rFonts w:cs="Arial"/>
                <w:sz w:val="16"/>
              </w:rPr>
              <w:t>13</w:t>
            </w:r>
          </w:p>
        </w:tc>
        <w:tc>
          <w:tcPr>
            <w:tcW w:w="567" w:type="dxa"/>
          </w:tcPr>
          <w:p w14:paraId="5D1CD71A" w14:textId="77777777" w:rsidR="004F50F2" w:rsidRPr="00C03E23" w:rsidRDefault="004F50F2" w:rsidP="005A05B5">
            <w:pPr>
              <w:ind w:right="57"/>
              <w:jc w:val="right"/>
              <w:rPr>
                <w:rFonts w:cs="Arial"/>
                <w:color w:val="000000"/>
                <w:sz w:val="16"/>
                <w:szCs w:val="16"/>
              </w:rPr>
            </w:pPr>
            <w:r w:rsidRPr="00C03E23">
              <w:rPr>
                <w:rFonts w:cs="Arial"/>
                <w:color w:val="000000"/>
                <w:sz w:val="16"/>
              </w:rPr>
              <w:t>13</w:t>
            </w:r>
          </w:p>
        </w:tc>
        <w:tc>
          <w:tcPr>
            <w:tcW w:w="567" w:type="dxa"/>
          </w:tcPr>
          <w:p w14:paraId="3674F9AE" w14:textId="77777777" w:rsidR="004F50F2" w:rsidRPr="00C03E23" w:rsidRDefault="004F50F2" w:rsidP="005A05B5">
            <w:pPr>
              <w:ind w:right="57"/>
              <w:jc w:val="right"/>
              <w:rPr>
                <w:rFonts w:cs="Arial"/>
                <w:color w:val="000000"/>
                <w:sz w:val="16"/>
                <w:szCs w:val="16"/>
              </w:rPr>
            </w:pPr>
            <w:r w:rsidRPr="00C03E23">
              <w:rPr>
                <w:rFonts w:cs="Arial"/>
                <w:color w:val="000000"/>
                <w:sz w:val="16"/>
              </w:rPr>
              <w:t>25</w:t>
            </w:r>
          </w:p>
        </w:tc>
        <w:tc>
          <w:tcPr>
            <w:tcW w:w="567" w:type="dxa"/>
            <w:tcBorders>
              <w:right w:val="double" w:sz="4" w:space="0" w:color="auto"/>
            </w:tcBorders>
          </w:tcPr>
          <w:p w14:paraId="409B5E01" w14:textId="77777777" w:rsidR="004F50F2" w:rsidRPr="00C03E23" w:rsidRDefault="004F50F2" w:rsidP="005A05B5">
            <w:pPr>
              <w:ind w:right="57"/>
              <w:jc w:val="right"/>
              <w:rPr>
                <w:rFonts w:cs="Arial"/>
                <w:color w:val="000000"/>
                <w:sz w:val="16"/>
              </w:rPr>
            </w:pPr>
            <w:r w:rsidRPr="00C03E23">
              <w:rPr>
                <w:rFonts w:cs="Arial"/>
                <w:color w:val="000000"/>
                <w:sz w:val="16"/>
              </w:rPr>
              <w:t>17</w:t>
            </w:r>
          </w:p>
        </w:tc>
        <w:tc>
          <w:tcPr>
            <w:tcW w:w="2126" w:type="dxa"/>
            <w:tcBorders>
              <w:left w:val="double" w:sz="4" w:space="0" w:color="auto"/>
            </w:tcBorders>
          </w:tcPr>
          <w:p w14:paraId="23722561" w14:textId="77777777" w:rsidR="004F50F2" w:rsidRPr="00C03E23" w:rsidRDefault="004F50F2" w:rsidP="005A05B5">
            <w:pPr>
              <w:ind w:right="851"/>
              <w:jc w:val="right"/>
              <w:rPr>
                <w:rFonts w:cs="Arial"/>
                <w:color w:val="000000"/>
                <w:sz w:val="16"/>
              </w:rPr>
            </w:pPr>
            <w:r w:rsidRPr="00C03E23">
              <w:rPr>
                <w:rFonts w:cs="Arial"/>
                <w:color w:val="000000"/>
                <w:sz w:val="16"/>
              </w:rPr>
              <w:t>82</w:t>
            </w:r>
          </w:p>
        </w:tc>
      </w:tr>
      <w:tr w:rsidR="004F50F2" w:rsidRPr="00C03E23" w14:paraId="57265DD5" w14:textId="77777777" w:rsidTr="008179F2">
        <w:trPr>
          <w:cantSplit/>
          <w:trHeight w:val="180"/>
          <w:jc w:val="center"/>
        </w:trPr>
        <w:tc>
          <w:tcPr>
            <w:tcW w:w="2263" w:type="dxa"/>
            <w:tcBorders>
              <w:right w:val="dotted" w:sz="4" w:space="0" w:color="auto"/>
            </w:tcBorders>
          </w:tcPr>
          <w:p w14:paraId="386E62E8" w14:textId="77777777" w:rsidR="004F50F2" w:rsidRPr="00C03E23" w:rsidRDefault="004F50F2" w:rsidP="005A05B5">
            <w:pPr>
              <w:jc w:val="left"/>
              <w:rPr>
                <w:rFonts w:cs="Arial"/>
                <w:color w:val="000000"/>
                <w:sz w:val="16"/>
              </w:rPr>
            </w:pPr>
            <w:r w:rsidRPr="00C03E23">
              <w:rPr>
                <w:rFonts w:cs="Arial"/>
                <w:color w:val="000000"/>
                <w:sz w:val="16"/>
              </w:rPr>
              <w:t>Netherlands (Kingdom of the)</w:t>
            </w:r>
          </w:p>
        </w:tc>
        <w:tc>
          <w:tcPr>
            <w:tcW w:w="426" w:type="dxa"/>
            <w:tcBorders>
              <w:left w:val="dotted" w:sz="4" w:space="0" w:color="auto"/>
            </w:tcBorders>
            <w:noWrap/>
            <w:hideMark/>
          </w:tcPr>
          <w:p w14:paraId="7DD52888" w14:textId="77777777" w:rsidR="004F50F2" w:rsidRPr="00C03E23" w:rsidRDefault="004F50F2" w:rsidP="005A05B5">
            <w:pPr>
              <w:jc w:val="center"/>
              <w:rPr>
                <w:rFonts w:cs="Arial"/>
                <w:color w:val="000000"/>
                <w:sz w:val="16"/>
              </w:rPr>
            </w:pPr>
            <w:r w:rsidRPr="00C03E23">
              <w:rPr>
                <w:rFonts w:cs="Arial"/>
                <w:color w:val="000000"/>
                <w:sz w:val="16"/>
              </w:rPr>
              <w:t>NL</w:t>
            </w:r>
          </w:p>
        </w:tc>
        <w:tc>
          <w:tcPr>
            <w:tcW w:w="567" w:type="dxa"/>
          </w:tcPr>
          <w:p w14:paraId="7580E9D5" w14:textId="77777777" w:rsidR="004F50F2" w:rsidRPr="00C03E23" w:rsidRDefault="004F50F2" w:rsidP="005A05B5">
            <w:pPr>
              <w:ind w:right="57"/>
              <w:jc w:val="right"/>
              <w:rPr>
                <w:rFonts w:cs="Arial"/>
                <w:sz w:val="16"/>
              </w:rPr>
            </w:pPr>
            <w:r w:rsidRPr="00C03E23">
              <w:rPr>
                <w:rFonts w:cs="Arial"/>
                <w:sz w:val="16"/>
              </w:rPr>
              <w:t>1</w:t>
            </w:r>
          </w:p>
        </w:tc>
        <w:tc>
          <w:tcPr>
            <w:tcW w:w="567" w:type="dxa"/>
            <w:shd w:val="clear" w:color="auto" w:fill="auto"/>
          </w:tcPr>
          <w:p w14:paraId="6D97771A" w14:textId="77777777" w:rsidR="004F50F2" w:rsidRPr="00C03E23" w:rsidRDefault="004F50F2" w:rsidP="005A05B5">
            <w:pPr>
              <w:ind w:right="57"/>
              <w:jc w:val="right"/>
              <w:rPr>
                <w:rFonts w:cs="Arial"/>
                <w:sz w:val="16"/>
              </w:rPr>
            </w:pPr>
            <w:r w:rsidRPr="00C03E23">
              <w:rPr>
                <w:rFonts w:cs="Arial"/>
                <w:sz w:val="16"/>
              </w:rPr>
              <w:t>8</w:t>
            </w:r>
          </w:p>
        </w:tc>
        <w:tc>
          <w:tcPr>
            <w:tcW w:w="567" w:type="dxa"/>
          </w:tcPr>
          <w:p w14:paraId="66C121D8" w14:textId="77777777" w:rsidR="004F50F2" w:rsidRPr="00C03E23" w:rsidRDefault="004F50F2" w:rsidP="005A05B5">
            <w:pPr>
              <w:ind w:right="57"/>
              <w:jc w:val="right"/>
              <w:rPr>
                <w:rFonts w:cs="Arial"/>
                <w:sz w:val="16"/>
              </w:rPr>
            </w:pPr>
            <w:r w:rsidRPr="00C03E23">
              <w:rPr>
                <w:rFonts w:cs="Arial"/>
                <w:sz w:val="16"/>
              </w:rPr>
              <w:t>12</w:t>
            </w:r>
          </w:p>
        </w:tc>
        <w:tc>
          <w:tcPr>
            <w:tcW w:w="567" w:type="dxa"/>
          </w:tcPr>
          <w:p w14:paraId="1A3C4FFC" w14:textId="77777777" w:rsidR="004F50F2" w:rsidRPr="00C03E23" w:rsidRDefault="004F50F2" w:rsidP="005A05B5">
            <w:pPr>
              <w:ind w:right="57"/>
              <w:jc w:val="right"/>
              <w:rPr>
                <w:rFonts w:cs="Arial"/>
                <w:sz w:val="16"/>
              </w:rPr>
            </w:pPr>
            <w:r w:rsidRPr="00C03E23">
              <w:rPr>
                <w:rFonts w:cs="Arial"/>
                <w:sz w:val="16"/>
              </w:rPr>
              <w:t>6</w:t>
            </w:r>
          </w:p>
        </w:tc>
        <w:tc>
          <w:tcPr>
            <w:tcW w:w="567" w:type="dxa"/>
          </w:tcPr>
          <w:p w14:paraId="16D53B55"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Pr>
          <w:p w14:paraId="0D51FBFB" w14:textId="77777777" w:rsidR="004F50F2" w:rsidRPr="00C03E23" w:rsidRDefault="004F50F2" w:rsidP="005A05B5">
            <w:pPr>
              <w:ind w:right="57"/>
              <w:jc w:val="right"/>
              <w:rPr>
                <w:rFonts w:cs="Arial"/>
                <w:color w:val="000000"/>
                <w:sz w:val="16"/>
                <w:szCs w:val="16"/>
              </w:rPr>
            </w:pPr>
            <w:r w:rsidRPr="00C03E23">
              <w:rPr>
                <w:rFonts w:cs="Arial"/>
                <w:color w:val="000000"/>
                <w:sz w:val="16"/>
              </w:rPr>
              <w:t>2</w:t>
            </w:r>
          </w:p>
        </w:tc>
        <w:tc>
          <w:tcPr>
            <w:tcW w:w="567" w:type="dxa"/>
            <w:tcBorders>
              <w:right w:val="double" w:sz="4" w:space="0" w:color="auto"/>
            </w:tcBorders>
          </w:tcPr>
          <w:p w14:paraId="1D3C8655"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5FA1C8F" w14:textId="77777777" w:rsidR="004F50F2" w:rsidRPr="00C03E23" w:rsidRDefault="004F50F2" w:rsidP="005A05B5">
            <w:pPr>
              <w:ind w:right="851"/>
              <w:jc w:val="right"/>
              <w:rPr>
                <w:rFonts w:cs="Arial"/>
                <w:color w:val="000000"/>
                <w:sz w:val="16"/>
              </w:rPr>
            </w:pPr>
            <w:r w:rsidRPr="00C03E23">
              <w:rPr>
                <w:rFonts w:cs="Arial"/>
                <w:color w:val="000000"/>
                <w:sz w:val="16"/>
              </w:rPr>
              <w:t>30</w:t>
            </w:r>
          </w:p>
        </w:tc>
      </w:tr>
      <w:tr w:rsidR="004F50F2" w:rsidRPr="00C03E23" w14:paraId="08AD9E3D" w14:textId="77777777" w:rsidTr="008179F2">
        <w:trPr>
          <w:cantSplit/>
          <w:trHeight w:val="188"/>
          <w:jc w:val="center"/>
        </w:trPr>
        <w:tc>
          <w:tcPr>
            <w:tcW w:w="2263" w:type="dxa"/>
            <w:tcBorders>
              <w:right w:val="dotted" w:sz="4" w:space="0" w:color="auto"/>
            </w:tcBorders>
          </w:tcPr>
          <w:p w14:paraId="75EAA3F2" w14:textId="77777777" w:rsidR="004F50F2" w:rsidRPr="00C03E23" w:rsidRDefault="004F50F2" w:rsidP="005A05B5">
            <w:pPr>
              <w:jc w:val="left"/>
              <w:rPr>
                <w:rFonts w:cs="Arial"/>
                <w:color w:val="000000"/>
                <w:sz w:val="16"/>
              </w:rPr>
            </w:pPr>
            <w:r w:rsidRPr="00C03E23">
              <w:rPr>
                <w:rFonts w:cs="Arial"/>
                <w:color w:val="000000"/>
                <w:sz w:val="16"/>
              </w:rPr>
              <w:t>New Zealand</w:t>
            </w:r>
          </w:p>
        </w:tc>
        <w:tc>
          <w:tcPr>
            <w:tcW w:w="426" w:type="dxa"/>
            <w:tcBorders>
              <w:left w:val="dotted" w:sz="4" w:space="0" w:color="auto"/>
            </w:tcBorders>
            <w:noWrap/>
            <w:hideMark/>
          </w:tcPr>
          <w:p w14:paraId="45A06683" w14:textId="77777777" w:rsidR="004F50F2" w:rsidRPr="00C03E23" w:rsidRDefault="004F50F2" w:rsidP="005A05B5">
            <w:pPr>
              <w:jc w:val="center"/>
              <w:rPr>
                <w:rFonts w:cs="Arial"/>
                <w:color w:val="000000"/>
                <w:sz w:val="16"/>
              </w:rPr>
            </w:pPr>
            <w:r w:rsidRPr="00C03E23">
              <w:rPr>
                <w:rFonts w:cs="Arial"/>
                <w:color w:val="000000"/>
                <w:sz w:val="16"/>
              </w:rPr>
              <w:t>NZ</w:t>
            </w:r>
          </w:p>
        </w:tc>
        <w:tc>
          <w:tcPr>
            <w:tcW w:w="567" w:type="dxa"/>
          </w:tcPr>
          <w:p w14:paraId="35898323" w14:textId="77777777" w:rsidR="004F50F2" w:rsidRPr="00C03E23" w:rsidRDefault="004F50F2" w:rsidP="005A05B5">
            <w:pPr>
              <w:ind w:right="57"/>
              <w:jc w:val="right"/>
              <w:rPr>
                <w:rFonts w:cs="Arial"/>
                <w:sz w:val="16"/>
              </w:rPr>
            </w:pPr>
            <w:r w:rsidRPr="00C03E23">
              <w:rPr>
                <w:rFonts w:cs="Arial"/>
                <w:sz w:val="16"/>
              </w:rPr>
              <w:t>5</w:t>
            </w:r>
          </w:p>
        </w:tc>
        <w:tc>
          <w:tcPr>
            <w:tcW w:w="567" w:type="dxa"/>
            <w:shd w:val="clear" w:color="auto" w:fill="auto"/>
          </w:tcPr>
          <w:p w14:paraId="77789D7E"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693EEB6C" w14:textId="77777777" w:rsidR="004F50F2" w:rsidRPr="00C03E23" w:rsidRDefault="004F50F2" w:rsidP="005A05B5">
            <w:pPr>
              <w:ind w:right="57"/>
              <w:jc w:val="right"/>
              <w:rPr>
                <w:rFonts w:cs="Arial"/>
                <w:sz w:val="16"/>
              </w:rPr>
            </w:pPr>
            <w:r w:rsidRPr="00C03E23">
              <w:rPr>
                <w:rFonts w:cs="Arial"/>
                <w:sz w:val="16"/>
              </w:rPr>
              <w:t>8</w:t>
            </w:r>
          </w:p>
        </w:tc>
        <w:tc>
          <w:tcPr>
            <w:tcW w:w="567" w:type="dxa"/>
          </w:tcPr>
          <w:p w14:paraId="2DDA89CB" w14:textId="77777777" w:rsidR="004F50F2" w:rsidRPr="00C03E23" w:rsidRDefault="004F50F2" w:rsidP="005A05B5">
            <w:pPr>
              <w:ind w:right="57"/>
              <w:jc w:val="right"/>
              <w:rPr>
                <w:rFonts w:cs="Arial"/>
                <w:sz w:val="16"/>
              </w:rPr>
            </w:pPr>
            <w:r w:rsidRPr="00C03E23">
              <w:rPr>
                <w:rFonts w:cs="Arial"/>
                <w:sz w:val="16"/>
              </w:rPr>
              <w:t>5</w:t>
            </w:r>
          </w:p>
        </w:tc>
        <w:tc>
          <w:tcPr>
            <w:tcW w:w="567" w:type="dxa"/>
          </w:tcPr>
          <w:p w14:paraId="33E4F861" w14:textId="77777777" w:rsidR="004F50F2" w:rsidRPr="00C03E23" w:rsidRDefault="004F50F2" w:rsidP="005A05B5">
            <w:pPr>
              <w:ind w:right="57"/>
              <w:jc w:val="right"/>
              <w:rPr>
                <w:rFonts w:cs="Arial"/>
                <w:color w:val="000000"/>
                <w:sz w:val="16"/>
                <w:szCs w:val="16"/>
              </w:rPr>
            </w:pPr>
            <w:r w:rsidRPr="00C03E23">
              <w:rPr>
                <w:rFonts w:cs="Arial"/>
                <w:color w:val="000000"/>
                <w:sz w:val="16"/>
              </w:rPr>
              <w:t>18</w:t>
            </w:r>
          </w:p>
        </w:tc>
        <w:tc>
          <w:tcPr>
            <w:tcW w:w="567" w:type="dxa"/>
          </w:tcPr>
          <w:p w14:paraId="72196D96" w14:textId="77777777" w:rsidR="004F50F2" w:rsidRPr="00C03E23" w:rsidRDefault="004F50F2" w:rsidP="005A05B5">
            <w:pPr>
              <w:ind w:right="57"/>
              <w:jc w:val="right"/>
              <w:rPr>
                <w:rFonts w:cs="Arial"/>
                <w:color w:val="000000"/>
                <w:sz w:val="16"/>
                <w:szCs w:val="16"/>
              </w:rPr>
            </w:pPr>
            <w:r w:rsidRPr="00C03E23">
              <w:rPr>
                <w:rFonts w:cs="Arial"/>
                <w:color w:val="000000"/>
                <w:sz w:val="16"/>
              </w:rPr>
              <w:t>7</w:t>
            </w:r>
          </w:p>
        </w:tc>
        <w:tc>
          <w:tcPr>
            <w:tcW w:w="567" w:type="dxa"/>
            <w:tcBorders>
              <w:right w:val="double" w:sz="4" w:space="0" w:color="auto"/>
            </w:tcBorders>
          </w:tcPr>
          <w:p w14:paraId="548E1737" w14:textId="77777777" w:rsidR="004F50F2" w:rsidRPr="00C03E23" w:rsidRDefault="004F50F2" w:rsidP="005A05B5">
            <w:pPr>
              <w:ind w:right="57"/>
              <w:jc w:val="right"/>
              <w:rPr>
                <w:rFonts w:cs="Arial"/>
                <w:color w:val="000000"/>
                <w:sz w:val="16"/>
              </w:rPr>
            </w:pPr>
            <w:r w:rsidRPr="00C03E23">
              <w:rPr>
                <w:rFonts w:cs="Arial"/>
                <w:color w:val="000000"/>
                <w:sz w:val="16"/>
              </w:rPr>
              <w:t>7</w:t>
            </w:r>
          </w:p>
        </w:tc>
        <w:tc>
          <w:tcPr>
            <w:tcW w:w="2126" w:type="dxa"/>
            <w:tcBorders>
              <w:left w:val="double" w:sz="4" w:space="0" w:color="auto"/>
            </w:tcBorders>
          </w:tcPr>
          <w:p w14:paraId="6A1D7F68" w14:textId="77777777" w:rsidR="004F50F2" w:rsidRPr="00C03E23" w:rsidRDefault="004F50F2" w:rsidP="005A05B5">
            <w:pPr>
              <w:ind w:right="851"/>
              <w:jc w:val="right"/>
              <w:rPr>
                <w:rFonts w:cs="Arial"/>
                <w:color w:val="000000"/>
                <w:sz w:val="16"/>
              </w:rPr>
            </w:pPr>
            <w:r w:rsidRPr="00C03E23">
              <w:rPr>
                <w:rFonts w:cs="Arial"/>
                <w:color w:val="000000"/>
                <w:sz w:val="16"/>
              </w:rPr>
              <w:t>53</w:t>
            </w:r>
          </w:p>
        </w:tc>
      </w:tr>
      <w:tr w:rsidR="004F50F2" w:rsidRPr="00C03E23" w14:paraId="534A2DB6" w14:textId="77777777" w:rsidTr="008179F2">
        <w:trPr>
          <w:cantSplit/>
          <w:trHeight w:val="180"/>
          <w:jc w:val="center"/>
        </w:trPr>
        <w:tc>
          <w:tcPr>
            <w:tcW w:w="2263" w:type="dxa"/>
            <w:tcBorders>
              <w:right w:val="dotted" w:sz="4" w:space="0" w:color="auto"/>
            </w:tcBorders>
          </w:tcPr>
          <w:p w14:paraId="079C3B64" w14:textId="77777777" w:rsidR="004F50F2" w:rsidRPr="00C03E23" w:rsidRDefault="004F50F2" w:rsidP="005A05B5">
            <w:pPr>
              <w:jc w:val="left"/>
              <w:rPr>
                <w:rFonts w:cs="Arial"/>
                <w:color w:val="000000"/>
                <w:sz w:val="16"/>
              </w:rPr>
            </w:pPr>
            <w:r w:rsidRPr="00C03E23">
              <w:rPr>
                <w:rFonts w:cs="Arial"/>
                <w:color w:val="000000"/>
                <w:sz w:val="16"/>
              </w:rPr>
              <w:t>Norway</w:t>
            </w:r>
          </w:p>
        </w:tc>
        <w:tc>
          <w:tcPr>
            <w:tcW w:w="426" w:type="dxa"/>
            <w:tcBorders>
              <w:left w:val="dotted" w:sz="4" w:space="0" w:color="auto"/>
            </w:tcBorders>
            <w:noWrap/>
            <w:hideMark/>
          </w:tcPr>
          <w:p w14:paraId="0F9F2BC5" w14:textId="77777777" w:rsidR="004F50F2" w:rsidRPr="00C03E23" w:rsidRDefault="004F50F2" w:rsidP="005A05B5">
            <w:pPr>
              <w:jc w:val="center"/>
              <w:rPr>
                <w:rFonts w:cs="Arial"/>
                <w:color w:val="000000"/>
                <w:sz w:val="16"/>
              </w:rPr>
            </w:pPr>
            <w:r w:rsidRPr="00C03E23">
              <w:rPr>
                <w:rFonts w:cs="Arial"/>
                <w:color w:val="000000"/>
                <w:sz w:val="16"/>
              </w:rPr>
              <w:t>NO</w:t>
            </w:r>
          </w:p>
        </w:tc>
        <w:tc>
          <w:tcPr>
            <w:tcW w:w="567" w:type="dxa"/>
          </w:tcPr>
          <w:p w14:paraId="685EE022" w14:textId="77777777" w:rsidR="004F50F2" w:rsidRPr="00C03E23" w:rsidRDefault="004F50F2" w:rsidP="005A05B5">
            <w:pPr>
              <w:ind w:right="57"/>
              <w:jc w:val="right"/>
              <w:rPr>
                <w:rFonts w:cs="Arial"/>
                <w:sz w:val="16"/>
              </w:rPr>
            </w:pPr>
            <w:r w:rsidRPr="00C03E23">
              <w:rPr>
                <w:rFonts w:cs="Arial"/>
                <w:sz w:val="16"/>
              </w:rPr>
              <w:t>1</w:t>
            </w:r>
          </w:p>
        </w:tc>
        <w:tc>
          <w:tcPr>
            <w:tcW w:w="567" w:type="dxa"/>
            <w:shd w:val="clear" w:color="auto" w:fill="auto"/>
          </w:tcPr>
          <w:p w14:paraId="1AC961B4"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AB5F8B4" w14:textId="77777777" w:rsidR="004F50F2" w:rsidRPr="00C03E23" w:rsidRDefault="004F50F2" w:rsidP="005A05B5">
            <w:pPr>
              <w:ind w:right="57"/>
              <w:jc w:val="right"/>
              <w:rPr>
                <w:rFonts w:cs="Arial"/>
                <w:sz w:val="16"/>
              </w:rPr>
            </w:pPr>
            <w:r w:rsidRPr="00C03E23">
              <w:rPr>
                <w:rFonts w:cs="Arial"/>
                <w:sz w:val="16"/>
              </w:rPr>
              <w:t>5</w:t>
            </w:r>
          </w:p>
        </w:tc>
        <w:tc>
          <w:tcPr>
            <w:tcW w:w="567" w:type="dxa"/>
          </w:tcPr>
          <w:p w14:paraId="7212E1B6" w14:textId="77777777" w:rsidR="004F50F2" w:rsidRPr="00C03E23" w:rsidRDefault="004F50F2" w:rsidP="005A05B5">
            <w:pPr>
              <w:ind w:right="57"/>
              <w:jc w:val="right"/>
              <w:rPr>
                <w:rFonts w:cs="Arial"/>
                <w:sz w:val="16"/>
              </w:rPr>
            </w:pPr>
            <w:r w:rsidRPr="00C03E23">
              <w:rPr>
                <w:rFonts w:cs="Arial"/>
                <w:sz w:val="16"/>
              </w:rPr>
              <w:t>7</w:t>
            </w:r>
          </w:p>
        </w:tc>
        <w:tc>
          <w:tcPr>
            <w:tcW w:w="567" w:type="dxa"/>
          </w:tcPr>
          <w:p w14:paraId="5969F887" w14:textId="77777777" w:rsidR="004F50F2" w:rsidRPr="00C03E23" w:rsidRDefault="004F50F2" w:rsidP="005A05B5">
            <w:pPr>
              <w:ind w:right="57"/>
              <w:jc w:val="right"/>
              <w:rPr>
                <w:rFonts w:cs="Arial"/>
                <w:color w:val="000000"/>
                <w:sz w:val="16"/>
                <w:szCs w:val="16"/>
              </w:rPr>
            </w:pPr>
            <w:r w:rsidRPr="00C03E23">
              <w:rPr>
                <w:rFonts w:cs="Arial"/>
                <w:color w:val="000000"/>
                <w:sz w:val="16"/>
              </w:rPr>
              <w:t>6</w:t>
            </w:r>
          </w:p>
        </w:tc>
        <w:tc>
          <w:tcPr>
            <w:tcW w:w="567" w:type="dxa"/>
          </w:tcPr>
          <w:p w14:paraId="51704528" w14:textId="77777777" w:rsidR="004F50F2" w:rsidRPr="00C03E23" w:rsidRDefault="004F50F2" w:rsidP="005A05B5">
            <w:pPr>
              <w:ind w:right="57"/>
              <w:jc w:val="right"/>
              <w:rPr>
                <w:rFonts w:cs="Arial"/>
                <w:color w:val="000000"/>
                <w:sz w:val="16"/>
                <w:szCs w:val="16"/>
              </w:rPr>
            </w:pPr>
            <w:r w:rsidRPr="00C03E23">
              <w:rPr>
                <w:rFonts w:cs="Arial"/>
                <w:color w:val="000000"/>
                <w:sz w:val="16"/>
              </w:rPr>
              <w:t>6</w:t>
            </w:r>
          </w:p>
        </w:tc>
        <w:tc>
          <w:tcPr>
            <w:tcW w:w="567" w:type="dxa"/>
            <w:tcBorders>
              <w:right w:val="double" w:sz="4" w:space="0" w:color="auto"/>
            </w:tcBorders>
          </w:tcPr>
          <w:p w14:paraId="5B1A01DF" w14:textId="77777777" w:rsidR="004F50F2" w:rsidRPr="00C03E23" w:rsidRDefault="004F50F2" w:rsidP="005A05B5">
            <w:pPr>
              <w:ind w:right="57"/>
              <w:jc w:val="right"/>
              <w:rPr>
                <w:rFonts w:cs="Arial"/>
                <w:color w:val="000000"/>
                <w:sz w:val="16"/>
              </w:rPr>
            </w:pPr>
            <w:r w:rsidRPr="00C03E23">
              <w:rPr>
                <w:rFonts w:cs="Arial"/>
                <w:color w:val="000000"/>
                <w:sz w:val="16"/>
              </w:rPr>
              <w:t>1</w:t>
            </w:r>
          </w:p>
        </w:tc>
        <w:tc>
          <w:tcPr>
            <w:tcW w:w="2126" w:type="dxa"/>
            <w:tcBorders>
              <w:left w:val="double" w:sz="4" w:space="0" w:color="auto"/>
            </w:tcBorders>
          </w:tcPr>
          <w:p w14:paraId="0FC6A8E6" w14:textId="77777777" w:rsidR="004F50F2" w:rsidRPr="00C03E23" w:rsidRDefault="004F50F2" w:rsidP="005A05B5">
            <w:pPr>
              <w:ind w:right="851"/>
              <w:jc w:val="right"/>
              <w:rPr>
                <w:rFonts w:cs="Arial"/>
                <w:color w:val="000000"/>
                <w:sz w:val="16"/>
              </w:rPr>
            </w:pPr>
            <w:r w:rsidRPr="00C03E23">
              <w:rPr>
                <w:rFonts w:cs="Arial"/>
                <w:color w:val="000000"/>
                <w:sz w:val="16"/>
              </w:rPr>
              <w:t>26</w:t>
            </w:r>
          </w:p>
        </w:tc>
      </w:tr>
      <w:tr w:rsidR="004F50F2" w:rsidRPr="00C03E23" w14:paraId="51E9FDFB" w14:textId="77777777" w:rsidTr="008179F2">
        <w:trPr>
          <w:cantSplit/>
          <w:trHeight w:val="180"/>
          <w:jc w:val="center"/>
        </w:trPr>
        <w:tc>
          <w:tcPr>
            <w:tcW w:w="2263" w:type="dxa"/>
            <w:tcBorders>
              <w:right w:val="dotted" w:sz="4" w:space="0" w:color="auto"/>
            </w:tcBorders>
          </w:tcPr>
          <w:p w14:paraId="5FC874C2" w14:textId="77777777" w:rsidR="004F50F2" w:rsidRPr="00C03E23" w:rsidRDefault="004F50F2" w:rsidP="005A05B5">
            <w:pPr>
              <w:jc w:val="left"/>
              <w:rPr>
                <w:rFonts w:cs="Arial"/>
                <w:sz w:val="16"/>
              </w:rPr>
            </w:pPr>
            <w:r w:rsidRPr="00C03E23">
              <w:rPr>
                <w:rFonts w:cs="Arial"/>
                <w:sz w:val="16"/>
              </w:rPr>
              <w:t xml:space="preserve">Paraguay* </w:t>
            </w:r>
          </w:p>
        </w:tc>
        <w:tc>
          <w:tcPr>
            <w:tcW w:w="426" w:type="dxa"/>
            <w:tcBorders>
              <w:left w:val="dotted" w:sz="4" w:space="0" w:color="auto"/>
            </w:tcBorders>
            <w:noWrap/>
          </w:tcPr>
          <w:p w14:paraId="283427EB" w14:textId="77777777" w:rsidR="004F50F2" w:rsidRPr="00C03E23" w:rsidRDefault="004F50F2" w:rsidP="005A05B5">
            <w:pPr>
              <w:jc w:val="center"/>
              <w:rPr>
                <w:rFonts w:cs="Arial"/>
                <w:sz w:val="16"/>
              </w:rPr>
            </w:pPr>
            <w:r w:rsidRPr="00C03E23">
              <w:rPr>
                <w:rFonts w:cs="Arial"/>
                <w:sz w:val="16"/>
              </w:rPr>
              <w:t>PY</w:t>
            </w:r>
          </w:p>
        </w:tc>
        <w:tc>
          <w:tcPr>
            <w:tcW w:w="567" w:type="dxa"/>
          </w:tcPr>
          <w:p w14:paraId="73EC3C5B"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48D47508"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99A850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57EF390F"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0F6CDF86"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5EC7E0CF"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350849D4"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1A0521AF" w14:textId="77777777" w:rsidR="004F50F2" w:rsidRPr="00C03E23" w:rsidRDefault="004F50F2" w:rsidP="005A05B5">
            <w:pPr>
              <w:ind w:right="851"/>
              <w:jc w:val="right"/>
              <w:rPr>
                <w:rFonts w:cs="Arial"/>
                <w:color w:val="000000"/>
                <w:sz w:val="16"/>
              </w:rPr>
            </w:pPr>
            <w:r w:rsidRPr="00C03E23">
              <w:rPr>
                <w:rFonts w:cs="Arial"/>
                <w:color w:val="000000"/>
                <w:sz w:val="16"/>
              </w:rPr>
              <w:t>0</w:t>
            </w:r>
          </w:p>
        </w:tc>
      </w:tr>
      <w:tr w:rsidR="004F50F2" w:rsidRPr="00C03E23" w14:paraId="2DDF24C9" w14:textId="77777777" w:rsidTr="008179F2">
        <w:trPr>
          <w:cantSplit/>
          <w:trHeight w:val="188"/>
          <w:jc w:val="center"/>
        </w:trPr>
        <w:tc>
          <w:tcPr>
            <w:tcW w:w="2263" w:type="dxa"/>
            <w:tcBorders>
              <w:right w:val="dotted" w:sz="4" w:space="0" w:color="auto"/>
            </w:tcBorders>
          </w:tcPr>
          <w:p w14:paraId="18C163FF" w14:textId="77777777" w:rsidR="004F50F2" w:rsidRPr="00C03E23" w:rsidRDefault="004F50F2" w:rsidP="005A05B5">
            <w:pPr>
              <w:jc w:val="left"/>
              <w:rPr>
                <w:rFonts w:cs="Arial"/>
                <w:sz w:val="16"/>
              </w:rPr>
            </w:pPr>
            <w:r w:rsidRPr="00C03E23">
              <w:rPr>
                <w:rFonts w:cs="Arial"/>
                <w:sz w:val="16"/>
              </w:rPr>
              <w:t>Peru</w:t>
            </w:r>
          </w:p>
        </w:tc>
        <w:tc>
          <w:tcPr>
            <w:tcW w:w="426" w:type="dxa"/>
            <w:tcBorders>
              <w:left w:val="dotted" w:sz="4" w:space="0" w:color="auto"/>
            </w:tcBorders>
            <w:noWrap/>
          </w:tcPr>
          <w:p w14:paraId="4E25F0FF" w14:textId="77777777" w:rsidR="004F50F2" w:rsidRPr="00C03E23" w:rsidRDefault="004F50F2" w:rsidP="005A05B5">
            <w:pPr>
              <w:jc w:val="center"/>
              <w:rPr>
                <w:rFonts w:cs="Arial"/>
                <w:sz w:val="16"/>
              </w:rPr>
            </w:pPr>
            <w:r w:rsidRPr="00C03E23">
              <w:rPr>
                <w:rFonts w:cs="Arial"/>
                <w:sz w:val="16"/>
              </w:rPr>
              <w:t>PE</w:t>
            </w:r>
          </w:p>
        </w:tc>
        <w:tc>
          <w:tcPr>
            <w:tcW w:w="567" w:type="dxa"/>
          </w:tcPr>
          <w:p w14:paraId="209B4BCB"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00B76678"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6E2B428"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12261C9B"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5B241C85"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Pr>
          <w:p w14:paraId="1366F0F9"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Borders>
              <w:right w:val="double" w:sz="4" w:space="0" w:color="auto"/>
            </w:tcBorders>
          </w:tcPr>
          <w:p w14:paraId="6F3749BC"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714A3DD" w14:textId="77777777" w:rsidR="004F50F2" w:rsidRPr="00C03E23" w:rsidRDefault="004F50F2" w:rsidP="005A05B5">
            <w:pPr>
              <w:ind w:right="851"/>
              <w:jc w:val="right"/>
              <w:rPr>
                <w:rFonts w:cs="Arial"/>
                <w:color w:val="000000"/>
                <w:sz w:val="16"/>
              </w:rPr>
            </w:pPr>
            <w:r w:rsidRPr="00C03E23">
              <w:rPr>
                <w:rFonts w:cs="Arial"/>
                <w:color w:val="000000"/>
                <w:sz w:val="16"/>
              </w:rPr>
              <w:t>6</w:t>
            </w:r>
          </w:p>
        </w:tc>
      </w:tr>
      <w:tr w:rsidR="004F50F2" w:rsidRPr="00C03E23" w14:paraId="4939070A" w14:textId="77777777" w:rsidTr="008179F2">
        <w:trPr>
          <w:cantSplit/>
          <w:trHeight w:val="180"/>
          <w:jc w:val="center"/>
        </w:trPr>
        <w:tc>
          <w:tcPr>
            <w:tcW w:w="2263" w:type="dxa"/>
            <w:tcBorders>
              <w:right w:val="dotted" w:sz="4" w:space="0" w:color="auto"/>
            </w:tcBorders>
          </w:tcPr>
          <w:p w14:paraId="64930224" w14:textId="77777777" w:rsidR="004F50F2" w:rsidRPr="00C03E23" w:rsidRDefault="004F50F2" w:rsidP="005A05B5">
            <w:pPr>
              <w:jc w:val="left"/>
              <w:rPr>
                <w:rFonts w:cs="Arial"/>
                <w:sz w:val="16"/>
              </w:rPr>
            </w:pPr>
            <w:r w:rsidRPr="00C03E23">
              <w:rPr>
                <w:rFonts w:cs="Arial"/>
                <w:sz w:val="16"/>
              </w:rPr>
              <w:t>Republic of Moldova</w:t>
            </w:r>
          </w:p>
        </w:tc>
        <w:tc>
          <w:tcPr>
            <w:tcW w:w="426" w:type="dxa"/>
            <w:tcBorders>
              <w:left w:val="dotted" w:sz="4" w:space="0" w:color="auto"/>
            </w:tcBorders>
            <w:noWrap/>
          </w:tcPr>
          <w:p w14:paraId="76C61816" w14:textId="77777777" w:rsidR="004F50F2" w:rsidRPr="00C03E23" w:rsidRDefault="004F50F2" w:rsidP="005A05B5">
            <w:pPr>
              <w:jc w:val="center"/>
              <w:rPr>
                <w:rFonts w:cs="Arial"/>
                <w:sz w:val="16"/>
              </w:rPr>
            </w:pPr>
            <w:r w:rsidRPr="00C03E23">
              <w:rPr>
                <w:rFonts w:cs="Arial"/>
                <w:sz w:val="16"/>
              </w:rPr>
              <w:t>MD</w:t>
            </w:r>
          </w:p>
        </w:tc>
        <w:tc>
          <w:tcPr>
            <w:tcW w:w="567" w:type="dxa"/>
          </w:tcPr>
          <w:p w14:paraId="2896EB3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40CB8F0D"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5C3BC448"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7BE5E0D5"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CEF540C"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44783630"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52C3A382"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664846C" w14:textId="77777777" w:rsidR="004F50F2" w:rsidRPr="00C03E23" w:rsidRDefault="004F50F2" w:rsidP="005A05B5">
            <w:pPr>
              <w:ind w:right="851"/>
              <w:jc w:val="right"/>
              <w:rPr>
                <w:rFonts w:cs="Arial"/>
                <w:color w:val="000000"/>
                <w:sz w:val="16"/>
              </w:rPr>
            </w:pPr>
            <w:r w:rsidRPr="00C03E23">
              <w:rPr>
                <w:rFonts w:cs="Arial"/>
                <w:color w:val="000000"/>
                <w:sz w:val="16"/>
              </w:rPr>
              <w:t>2</w:t>
            </w:r>
          </w:p>
        </w:tc>
      </w:tr>
      <w:tr w:rsidR="004F50F2" w:rsidRPr="00C03E23" w14:paraId="1542D989" w14:textId="77777777" w:rsidTr="008179F2">
        <w:trPr>
          <w:cantSplit/>
          <w:trHeight w:val="180"/>
          <w:jc w:val="center"/>
        </w:trPr>
        <w:tc>
          <w:tcPr>
            <w:tcW w:w="2263" w:type="dxa"/>
            <w:tcBorders>
              <w:right w:val="dotted" w:sz="4" w:space="0" w:color="auto"/>
            </w:tcBorders>
          </w:tcPr>
          <w:p w14:paraId="2BCFE260" w14:textId="77777777" w:rsidR="004F50F2" w:rsidRPr="00C03E23" w:rsidRDefault="004F50F2" w:rsidP="005A05B5">
            <w:pPr>
              <w:jc w:val="left"/>
              <w:rPr>
                <w:rFonts w:cs="Arial"/>
                <w:color w:val="000000"/>
                <w:sz w:val="16"/>
              </w:rPr>
            </w:pPr>
            <w:r w:rsidRPr="00C03E23">
              <w:rPr>
                <w:rFonts w:cs="Arial"/>
                <w:sz w:val="16"/>
              </w:rPr>
              <w:t>Republic of Korea</w:t>
            </w:r>
          </w:p>
        </w:tc>
        <w:tc>
          <w:tcPr>
            <w:tcW w:w="426" w:type="dxa"/>
            <w:tcBorders>
              <w:left w:val="dotted" w:sz="4" w:space="0" w:color="auto"/>
            </w:tcBorders>
            <w:noWrap/>
          </w:tcPr>
          <w:p w14:paraId="612C4B40" w14:textId="77777777" w:rsidR="004F50F2" w:rsidRPr="00C03E23" w:rsidRDefault="004F50F2" w:rsidP="005A05B5">
            <w:pPr>
              <w:jc w:val="center"/>
              <w:rPr>
                <w:rFonts w:cs="Arial"/>
                <w:sz w:val="16"/>
              </w:rPr>
            </w:pPr>
            <w:r w:rsidRPr="00C03E23">
              <w:rPr>
                <w:rFonts w:cs="Arial"/>
                <w:sz w:val="16"/>
              </w:rPr>
              <w:t>KR</w:t>
            </w:r>
          </w:p>
        </w:tc>
        <w:tc>
          <w:tcPr>
            <w:tcW w:w="567" w:type="dxa"/>
          </w:tcPr>
          <w:p w14:paraId="7B4FAFF0"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3B1D7449"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402F626"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30AA03A5"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055AA3E4"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014E183B"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2C043DF7"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9C9FEDB" w14:textId="77777777" w:rsidR="004F50F2" w:rsidRPr="00C03E23" w:rsidRDefault="004F50F2" w:rsidP="005A05B5">
            <w:pPr>
              <w:ind w:right="851"/>
              <w:jc w:val="right"/>
              <w:rPr>
                <w:rFonts w:cs="Arial"/>
                <w:color w:val="000000"/>
                <w:sz w:val="16"/>
              </w:rPr>
            </w:pPr>
            <w:r w:rsidRPr="00C03E23">
              <w:rPr>
                <w:rFonts w:cs="Arial"/>
                <w:color w:val="000000"/>
                <w:sz w:val="16"/>
              </w:rPr>
              <w:t>2</w:t>
            </w:r>
          </w:p>
        </w:tc>
      </w:tr>
      <w:tr w:rsidR="004F50F2" w:rsidRPr="00C03E23" w14:paraId="21D84A0C" w14:textId="77777777" w:rsidTr="008179F2">
        <w:trPr>
          <w:cantSplit/>
          <w:trHeight w:val="188"/>
          <w:jc w:val="center"/>
        </w:trPr>
        <w:tc>
          <w:tcPr>
            <w:tcW w:w="2263" w:type="dxa"/>
            <w:tcBorders>
              <w:right w:val="dotted" w:sz="4" w:space="0" w:color="auto"/>
            </w:tcBorders>
          </w:tcPr>
          <w:p w14:paraId="40A020F4" w14:textId="77777777" w:rsidR="004F50F2" w:rsidRPr="00C03E23" w:rsidRDefault="004F50F2" w:rsidP="005A05B5">
            <w:pPr>
              <w:jc w:val="left"/>
              <w:rPr>
                <w:rFonts w:cs="Arial"/>
                <w:sz w:val="16"/>
              </w:rPr>
            </w:pPr>
            <w:r w:rsidRPr="00C03E23">
              <w:rPr>
                <w:rFonts w:cs="Arial"/>
                <w:sz w:val="16"/>
              </w:rPr>
              <w:t>Saint Vincent and the Grenadines</w:t>
            </w:r>
          </w:p>
        </w:tc>
        <w:tc>
          <w:tcPr>
            <w:tcW w:w="426" w:type="dxa"/>
            <w:tcBorders>
              <w:left w:val="dotted" w:sz="4" w:space="0" w:color="auto"/>
            </w:tcBorders>
            <w:noWrap/>
          </w:tcPr>
          <w:p w14:paraId="5A1D15B8" w14:textId="77777777" w:rsidR="004F50F2" w:rsidRPr="00C03E23" w:rsidRDefault="004F50F2" w:rsidP="005A05B5">
            <w:pPr>
              <w:jc w:val="center"/>
              <w:rPr>
                <w:rFonts w:cs="Arial"/>
                <w:sz w:val="16"/>
              </w:rPr>
            </w:pPr>
            <w:r w:rsidRPr="00C03E23">
              <w:rPr>
                <w:rFonts w:cs="Arial"/>
                <w:sz w:val="16"/>
              </w:rPr>
              <w:t>VC</w:t>
            </w:r>
          </w:p>
        </w:tc>
        <w:tc>
          <w:tcPr>
            <w:tcW w:w="567" w:type="dxa"/>
          </w:tcPr>
          <w:p w14:paraId="28D70EF5" w14:textId="77777777" w:rsidR="004F50F2" w:rsidRPr="00C03E23" w:rsidRDefault="004F50F2" w:rsidP="005A05B5">
            <w:pPr>
              <w:ind w:right="57"/>
              <w:jc w:val="right"/>
              <w:rPr>
                <w:rFonts w:cs="Arial"/>
                <w:sz w:val="16"/>
              </w:rPr>
            </w:pPr>
          </w:p>
        </w:tc>
        <w:tc>
          <w:tcPr>
            <w:tcW w:w="567" w:type="dxa"/>
            <w:shd w:val="clear" w:color="auto" w:fill="auto"/>
          </w:tcPr>
          <w:p w14:paraId="5D65A20C" w14:textId="77777777" w:rsidR="004F50F2" w:rsidRPr="00C03E23" w:rsidRDefault="004F50F2" w:rsidP="005A05B5">
            <w:pPr>
              <w:ind w:right="57"/>
              <w:jc w:val="right"/>
              <w:rPr>
                <w:rFonts w:cs="Arial"/>
                <w:sz w:val="16"/>
              </w:rPr>
            </w:pPr>
          </w:p>
        </w:tc>
        <w:tc>
          <w:tcPr>
            <w:tcW w:w="567" w:type="dxa"/>
          </w:tcPr>
          <w:p w14:paraId="1F06866B" w14:textId="77777777" w:rsidR="004F50F2" w:rsidRPr="00C03E23" w:rsidRDefault="004F50F2" w:rsidP="005A05B5">
            <w:pPr>
              <w:ind w:right="57"/>
              <w:jc w:val="right"/>
              <w:rPr>
                <w:rFonts w:cs="Arial"/>
                <w:sz w:val="16"/>
              </w:rPr>
            </w:pPr>
          </w:p>
        </w:tc>
        <w:tc>
          <w:tcPr>
            <w:tcW w:w="567" w:type="dxa"/>
          </w:tcPr>
          <w:p w14:paraId="585F8B77" w14:textId="77777777" w:rsidR="004F50F2" w:rsidRPr="00C03E23" w:rsidRDefault="004F50F2" w:rsidP="005A05B5">
            <w:pPr>
              <w:ind w:right="57"/>
              <w:jc w:val="right"/>
              <w:rPr>
                <w:rFonts w:cs="Arial"/>
                <w:sz w:val="16"/>
              </w:rPr>
            </w:pPr>
          </w:p>
        </w:tc>
        <w:tc>
          <w:tcPr>
            <w:tcW w:w="567" w:type="dxa"/>
          </w:tcPr>
          <w:p w14:paraId="647630D7"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253C956E"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203D50F7"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6B57C974" w14:textId="77777777" w:rsidR="004F50F2" w:rsidRPr="00C03E23" w:rsidRDefault="004F50F2" w:rsidP="005A05B5">
            <w:pPr>
              <w:ind w:right="851"/>
              <w:jc w:val="right"/>
              <w:rPr>
                <w:rFonts w:cs="Arial"/>
                <w:color w:val="000000"/>
                <w:sz w:val="16"/>
              </w:rPr>
            </w:pPr>
            <w:r w:rsidRPr="00C03E23">
              <w:rPr>
                <w:rFonts w:cs="Arial"/>
                <w:color w:val="000000"/>
                <w:sz w:val="16"/>
              </w:rPr>
              <w:t>0</w:t>
            </w:r>
          </w:p>
        </w:tc>
      </w:tr>
      <w:tr w:rsidR="004F50F2" w:rsidRPr="00C03E23" w14:paraId="061AA7A4" w14:textId="77777777" w:rsidTr="008179F2">
        <w:trPr>
          <w:cantSplit/>
          <w:trHeight w:val="180"/>
          <w:jc w:val="center"/>
        </w:trPr>
        <w:tc>
          <w:tcPr>
            <w:tcW w:w="2263" w:type="dxa"/>
            <w:tcBorders>
              <w:right w:val="dotted" w:sz="4" w:space="0" w:color="auto"/>
            </w:tcBorders>
          </w:tcPr>
          <w:p w14:paraId="019D7F36" w14:textId="77777777" w:rsidR="004F50F2" w:rsidRPr="00C03E23" w:rsidRDefault="004F50F2" w:rsidP="005A05B5">
            <w:pPr>
              <w:jc w:val="left"/>
              <w:rPr>
                <w:rFonts w:cs="Arial"/>
                <w:color w:val="000000"/>
                <w:sz w:val="16"/>
              </w:rPr>
            </w:pPr>
            <w:r w:rsidRPr="00C03E23">
              <w:rPr>
                <w:rFonts w:cs="Arial"/>
                <w:color w:val="000000"/>
                <w:sz w:val="16"/>
              </w:rPr>
              <w:t>Serbia</w:t>
            </w:r>
          </w:p>
        </w:tc>
        <w:tc>
          <w:tcPr>
            <w:tcW w:w="426" w:type="dxa"/>
            <w:tcBorders>
              <w:left w:val="dotted" w:sz="4" w:space="0" w:color="auto"/>
            </w:tcBorders>
            <w:noWrap/>
          </w:tcPr>
          <w:p w14:paraId="1225EDB9" w14:textId="77777777" w:rsidR="004F50F2" w:rsidRPr="00C03E23" w:rsidRDefault="004F50F2" w:rsidP="005A05B5">
            <w:pPr>
              <w:jc w:val="center"/>
              <w:rPr>
                <w:rFonts w:cs="Arial"/>
                <w:color w:val="000000"/>
                <w:sz w:val="16"/>
              </w:rPr>
            </w:pPr>
            <w:r w:rsidRPr="00C03E23">
              <w:rPr>
                <w:rFonts w:cs="Arial"/>
                <w:sz w:val="16"/>
              </w:rPr>
              <w:t>RS</w:t>
            </w:r>
          </w:p>
        </w:tc>
        <w:tc>
          <w:tcPr>
            <w:tcW w:w="567" w:type="dxa"/>
          </w:tcPr>
          <w:p w14:paraId="541D810A"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0AEC2FC5"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21F14D2B"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412A31BA"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0AC294E0" w14:textId="77777777" w:rsidR="004F50F2" w:rsidRPr="00C03E23" w:rsidRDefault="004F50F2" w:rsidP="005A05B5">
            <w:pPr>
              <w:ind w:right="57"/>
              <w:jc w:val="right"/>
              <w:rPr>
                <w:rFonts w:cs="Arial"/>
                <w:color w:val="000000"/>
                <w:sz w:val="16"/>
                <w:szCs w:val="16"/>
              </w:rPr>
            </w:pPr>
            <w:r w:rsidRPr="00C03E23">
              <w:rPr>
                <w:rFonts w:cs="Arial"/>
                <w:color w:val="000000"/>
                <w:sz w:val="16"/>
              </w:rPr>
              <w:t>3</w:t>
            </w:r>
          </w:p>
        </w:tc>
        <w:tc>
          <w:tcPr>
            <w:tcW w:w="567" w:type="dxa"/>
          </w:tcPr>
          <w:p w14:paraId="65D602DB"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5E386F36"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60F5AC9" w14:textId="77777777" w:rsidR="004F50F2" w:rsidRPr="00C03E23" w:rsidRDefault="004F50F2" w:rsidP="005A05B5">
            <w:pPr>
              <w:ind w:right="851"/>
              <w:jc w:val="right"/>
              <w:rPr>
                <w:rFonts w:cs="Arial"/>
                <w:color w:val="000000"/>
                <w:sz w:val="16"/>
              </w:rPr>
            </w:pPr>
            <w:r w:rsidRPr="00C03E23">
              <w:rPr>
                <w:rFonts w:cs="Arial"/>
                <w:color w:val="000000"/>
                <w:sz w:val="16"/>
              </w:rPr>
              <w:t>6</w:t>
            </w:r>
          </w:p>
        </w:tc>
      </w:tr>
      <w:tr w:rsidR="004F50F2" w:rsidRPr="00C03E23" w14:paraId="1A585F3F" w14:textId="77777777" w:rsidTr="008179F2">
        <w:trPr>
          <w:cantSplit/>
          <w:trHeight w:val="180"/>
          <w:jc w:val="center"/>
        </w:trPr>
        <w:tc>
          <w:tcPr>
            <w:tcW w:w="2263" w:type="dxa"/>
            <w:tcBorders>
              <w:right w:val="dotted" w:sz="4" w:space="0" w:color="auto"/>
            </w:tcBorders>
          </w:tcPr>
          <w:p w14:paraId="479DF128" w14:textId="77777777" w:rsidR="004F50F2" w:rsidRPr="00C03E23" w:rsidRDefault="004F50F2" w:rsidP="005A05B5">
            <w:pPr>
              <w:jc w:val="left"/>
              <w:rPr>
                <w:rFonts w:cs="Arial"/>
                <w:color w:val="000000"/>
                <w:sz w:val="16"/>
              </w:rPr>
            </w:pPr>
            <w:r w:rsidRPr="00C03E23">
              <w:rPr>
                <w:rFonts w:cs="Arial"/>
                <w:color w:val="000000"/>
                <w:sz w:val="16"/>
              </w:rPr>
              <w:t>South Africa</w:t>
            </w:r>
          </w:p>
        </w:tc>
        <w:tc>
          <w:tcPr>
            <w:tcW w:w="426" w:type="dxa"/>
            <w:tcBorders>
              <w:left w:val="dotted" w:sz="4" w:space="0" w:color="auto"/>
            </w:tcBorders>
            <w:noWrap/>
          </w:tcPr>
          <w:p w14:paraId="11395650" w14:textId="77777777" w:rsidR="004F50F2" w:rsidRPr="00C03E23" w:rsidRDefault="004F50F2" w:rsidP="005A05B5">
            <w:pPr>
              <w:jc w:val="center"/>
              <w:rPr>
                <w:rFonts w:cs="Arial"/>
                <w:sz w:val="16"/>
              </w:rPr>
            </w:pPr>
            <w:r w:rsidRPr="00C03E23">
              <w:rPr>
                <w:rFonts w:cs="Arial"/>
                <w:sz w:val="16"/>
              </w:rPr>
              <w:t>ZA</w:t>
            </w:r>
          </w:p>
        </w:tc>
        <w:tc>
          <w:tcPr>
            <w:tcW w:w="567" w:type="dxa"/>
          </w:tcPr>
          <w:p w14:paraId="5FB0F92D"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23542371"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6DE075B2"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57103116"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233809E9" w14:textId="77777777" w:rsidR="004F50F2" w:rsidRPr="00C03E23" w:rsidRDefault="004F50F2" w:rsidP="005A05B5">
            <w:pPr>
              <w:ind w:right="57"/>
              <w:jc w:val="right"/>
              <w:rPr>
                <w:rFonts w:cs="Arial"/>
                <w:color w:val="000000"/>
                <w:sz w:val="16"/>
                <w:szCs w:val="16"/>
              </w:rPr>
            </w:pPr>
            <w:r w:rsidRPr="00C03E23">
              <w:rPr>
                <w:rFonts w:cs="Arial"/>
                <w:color w:val="000000"/>
                <w:sz w:val="16"/>
              </w:rPr>
              <w:t>12</w:t>
            </w:r>
          </w:p>
        </w:tc>
        <w:tc>
          <w:tcPr>
            <w:tcW w:w="567" w:type="dxa"/>
          </w:tcPr>
          <w:p w14:paraId="37E0FF38" w14:textId="77777777" w:rsidR="004F50F2" w:rsidRPr="00C03E23" w:rsidRDefault="004F50F2" w:rsidP="005A05B5">
            <w:pPr>
              <w:ind w:right="57"/>
              <w:jc w:val="right"/>
              <w:rPr>
                <w:rFonts w:cs="Arial"/>
                <w:color w:val="000000"/>
                <w:sz w:val="16"/>
                <w:szCs w:val="16"/>
              </w:rPr>
            </w:pPr>
            <w:r w:rsidRPr="00C03E23">
              <w:rPr>
                <w:rFonts w:cs="Arial"/>
                <w:color w:val="000000"/>
                <w:sz w:val="16"/>
              </w:rPr>
              <w:t>17</w:t>
            </w:r>
          </w:p>
        </w:tc>
        <w:tc>
          <w:tcPr>
            <w:tcW w:w="567" w:type="dxa"/>
            <w:tcBorders>
              <w:right w:val="double" w:sz="4" w:space="0" w:color="auto"/>
            </w:tcBorders>
          </w:tcPr>
          <w:p w14:paraId="4DABDD70" w14:textId="77777777" w:rsidR="004F50F2" w:rsidRPr="00C03E23" w:rsidRDefault="004F50F2" w:rsidP="005A05B5">
            <w:pPr>
              <w:ind w:right="57"/>
              <w:jc w:val="right"/>
              <w:rPr>
                <w:rFonts w:cs="Arial"/>
                <w:color w:val="000000"/>
                <w:sz w:val="16"/>
              </w:rPr>
            </w:pPr>
            <w:r w:rsidRPr="00C03E23">
              <w:rPr>
                <w:rFonts w:cs="Arial"/>
                <w:color w:val="000000"/>
                <w:sz w:val="16"/>
              </w:rPr>
              <w:t>24</w:t>
            </w:r>
          </w:p>
        </w:tc>
        <w:tc>
          <w:tcPr>
            <w:tcW w:w="2126" w:type="dxa"/>
            <w:tcBorders>
              <w:left w:val="double" w:sz="4" w:space="0" w:color="auto"/>
            </w:tcBorders>
          </w:tcPr>
          <w:p w14:paraId="555AE036" w14:textId="77777777" w:rsidR="004F50F2" w:rsidRPr="00C03E23" w:rsidRDefault="004F50F2" w:rsidP="005A05B5">
            <w:pPr>
              <w:ind w:right="851"/>
              <w:jc w:val="right"/>
              <w:rPr>
                <w:rFonts w:cs="Arial"/>
                <w:color w:val="000000"/>
                <w:sz w:val="16"/>
              </w:rPr>
            </w:pPr>
            <w:r w:rsidRPr="00C03E23">
              <w:rPr>
                <w:rFonts w:cs="Arial"/>
                <w:color w:val="000000"/>
                <w:sz w:val="16"/>
              </w:rPr>
              <w:t>60</w:t>
            </w:r>
          </w:p>
        </w:tc>
      </w:tr>
      <w:tr w:rsidR="004F50F2" w:rsidRPr="00C03E23" w14:paraId="57CD6AA3" w14:textId="77777777" w:rsidTr="008179F2">
        <w:trPr>
          <w:cantSplit/>
          <w:trHeight w:val="188"/>
          <w:jc w:val="center"/>
        </w:trPr>
        <w:tc>
          <w:tcPr>
            <w:tcW w:w="2263" w:type="dxa"/>
            <w:tcBorders>
              <w:right w:val="dotted" w:sz="4" w:space="0" w:color="auto"/>
            </w:tcBorders>
          </w:tcPr>
          <w:p w14:paraId="4B4AAF61" w14:textId="77777777" w:rsidR="004F50F2" w:rsidRPr="00C03E23" w:rsidRDefault="004F50F2" w:rsidP="005A05B5">
            <w:pPr>
              <w:jc w:val="left"/>
              <w:rPr>
                <w:rFonts w:cs="Arial"/>
                <w:color w:val="000000"/>
                <w:sz w:val="16"/>
              </w:rPr>
            </w:pPr>
            <w:r w:rsidRPr="00C03E23">
              <w:rPr>
                <w:rFonts w:cs="Arial"/>
                <w:color w:val="000000"/>
                <w:sz w:val="16"/>
              </w:rPr>
              <w:t>Sweden</w:t>
            </w:r>
          </w:p>
        </w:tc>
        <w:tc>
          <w:tcPr>
            <w:tcW w:w="426" w:type="dxa"/>
            <w:tcBorders>
              <w:left w:val="dotted" w:sz="4" w:space="0" w:color="auto"/>
            </w:tcBorders>
            <w:noWrap/>
          </w:tcPr>
          <w:p w14:paraId="0B36FE9F" w14:textId="77777777" w:rsidR="004F50F2" w:rsidRPr="00C03E23" w:rsidRDefault="004F50F2" w:rsidP="005A05B5">
            <w:pPr>
              <w:jc w:val="center"/>
              <w:rPr>
                <w:rFonts w:cs="Arial"/>
                <w:color w:val="000000"/>
                <w:sz w:val="16"/>
              </w:rPr>
            </w:pPr>
            <w:r w:rsidRPr="00C03E23">
              <w:rPr>
                <w:rFonts w:cs="Arial"/>
                <w:sz w:val="16"/>
              </w:rPr>
              <w:t>SE</w:t>
            </w:r>
          </w:p>
        </w:tc>
        <w:tc>
          <w:tcPr>
            <w:tcW w:w="567" w:type="dxa"/>
          </w:tcPr>
          <w:p w14:paraId="57D2E031"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4FEFAE1D"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8F7611B"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05552918"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2F1640DB"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03C2E1D0"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665D8A47"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2D8EBBF5" w14:textId="77777777" w:rsidR="004F50F2" w:rsidRPr="00C03E23" w:rsidRDefault="004F50F2" w:rsidP="005A05B5">
            <w:pPr>
              <w:ind w:right="851"/>
              <w:jc w:val="right"/>
              <w:rPr>
                <w:rFonts w:cs="Arial"/>
                <w:color w:val="000000"/>
                <w:sz w:val="16"/>
              </w:rPr>
            </w:pPr>
            <w:r w:rsidRPr="00C03E23">
              <w:rPr>
                <w:rFonts w:cs="Arial"/>
                <w:color w:val="000000"/>
                <w:sz w:val="16"/>
              </w:rPr>
              <w:t>1</w:t>
            </w:r>
          </w:p>
        </w:tc>
      </w:tr>
      <w:tr w:rsidR="004F50F2" w:rsidRPr="00C03E23" w14:paraId="0AD17CB1" w14:textId="77777777" w:rsidTr="008179F2">
        <w:trPr>
          <w:cantSplit/>
          <w:trHeight w:val="180"/>
          <w:jc w:val="center"/>
        </w:trPr>
        <w:tc>
          <w:tcPr>
            <w:tcW w:w="2263" w:type="dxa"/>
            <w:tcBorders>
              <w:right w:val="dotted" w:sz="4" w:space="0" w:color="auto"/>
            </w:tcBorders>
          </w:tcPr>
          <w:p w14:paraId="7E80D7BC" w14:textId="77777777" w:rsidR="004F50F2" w:rsidRPr="00C03E23" w:rsidRDefault="004F50F2" w:rsidP="005A05B5">
            <w:pPr>
              <w:jc w:val="left"/>
              <w:rPr>
                <w:rFonts w:cs="Arial"/>
                <w:color w:val="000000"/>
                <w:sz w:val="16"/>
              </w:rPr>
            </w:pPr>
            <w:r w:rsidRPr="00C03E23">
              <w:rPr>
                <w:rFonts w:cs="Arial"/>
                <w:color w:val="000000"/>
                <w:sz w:val="16"/>
              </w:rPr>
              <w:t>Switzerland</w:t>
            </w:r>
          </w:p>
        </w:tc>
        <w:tc>
          <w:tcPr>
            <w:tcW w:w="426" w:type="dxa"/>
            <w:tcBorders>
              <w:left w:val="dotted" w:sz="4" w:space="0" w:color="auto"/>
            </w:tcBorders>
            <w:noWrap/>
          </w:tcPr>
          <w:p w14:paraId="2FE15669" w14:textId="77777777" w:rsidR="004F50F2" w:rsidRPr="00C03E23" w:rsidRDefault="004F50F2" w:rsidP="005A05B5">
            <w:pPr>
              <w:jc w:val="center"/>
              <w:rPr>
                <w:rFonts w:cs="Arial"/>
                <w:color w:val="000000"/>
                <w:sz w:val="16"/>
              </w:rPr>
            </w:pPr>
            <w:r w:rsidRPr="00C03E23">
              <w:rPr>
                <w:rFonts w:cs="Arial"/>
                <w:color w:val="000000"/>
                <w:sz w:val="16"/>
              </w:rPr>
              <w:t>CH</w:t>
            </w:r>
          </w:p>
        </w:tc>
        <w:tc>
          <w:tcPr>
            <w:tcW w:w="567" w:type="dxa"/>
          </w:tcPr>
          <w:p w14:paraId="72BCD195" w14:textId="77777777" w:rsidR="004F50F2" w:rsidRPr="00C03E23" w:rsidRDefault="004F50F2" w:rsidP="005A05B5">
            <w:pPr>
              <w:ind w:right="57"/>
              <w:jc w:val="right"/>
              <w:rPr>
                <w:rFonts w:cs="Arial"/>
                <w:sz w:val="16"/>
              </w:rPr>
            </w:pPr>
            <w:r w:rsidRPr="00C03E23">
              <w:rPr>
                <w:rFonts w:cs="Arial"/>
                <w:sz w:val="16"/>
              </w:rPr>
              <w:t>2</w:t>
            </w:r>
          </w:p>
        </w:tc>
        <w:tc>
          <w:tcPr>
            <w:tcW w:w="567" w:type="dxa"/>
            <w:shd w:val="clear" w:color="auto" w:fill="auto"/>
          </w:tcPr>
          <w:p w14:paraId="50C1405B"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20CECD62" w14:textId="77777777" w:rsidR="004F50F2" w:rsidRPr="00C03E23" w:rsidRDefault="004F50F2" w:rsidP="005A05B5">
            <w:pPr>
              <w:ind w:right="57"/>
              <w:jc w:val="right"/>
              <w:rPr>
                <w:rFonts w:cs="Arial"/>
                <w:sz w:val="16"/>
              </w:rPr>
            </w:pPr>
            <w:r w:rsidRPr="00C03E23">
              <w:rPr>
                <w:rFonts w:cs="Arial"/>
                <w:sz w:val="16"/>
              </w:rPr>
              <w:t>4</w:t>
            </w:r>
          </w:p>
        </w:tc>
        <w:tc>
          <w:tcPr>
            <w:tcW w:w="567" w:type="dxa"/>
          </w:tcPr>
          <w:p w14:paraId="38A9F8C7" w14:textId="77777777" w:rsidR="004F50F2" w:rsidRPr="00C03E23" w:rsidRDefault="004F50F2" w:rsidP="005A05B5">
            <w:pPr>
              <w:ind w:right="57"/>
              <w:jc w:val="right"/>
              <w:rPr>
                <w:rFonts w:cs="Arial"/>
                <w:sz w:val="16"/>
              </w:rPr>
            </w:pPr>
            <w:r w:rsidRPr="00C03E23">
              <w:rPr>
                <w:rFonts w:cs="Arial"/>
                <w:sz w:val="16"/>
              </w:rPr>
              <w:t>16</w:t>
            </w:r>
          </w:p>
        </w:tc>
        <w:tc>
          <w:tcPr>
            <w:tcW w:w="567" w:type="dxa"/>
          </w:tcPr>
          <w:p w14:paraId="6BB9AB67" w14:textId="77777777" w:rsidR="004F50F2" w:rsidRPr="00C03E23" w:rsidRDefault="004F50F2" w:rsidP="005A05B5">
            <w:pPr>
              <w:ind w:right="57"/>
              <w:jc w:val="right"/>
              <w:rPr>
                <w:rFonts w:cs="Arial"/>
                <w:color w:val="000000"/>
                <w:sz w:val="16"/>
                <w:szCs w:val="16"/>
              </w:rPr>
            </w:pPr>
            <w:r w:rsidRPr="00C03E23">
              <w:rPr>
                <w:rFonts w:cs="Arial"/>
                <w:color w:val="000000"/>
                <w:sz w:val="16"/>
              </w:rPr>
              <w:t>13</w:t>
            </w:r>
          </w:p>
        </w:tc>
        <w:tc>
          <w:tcPr>
            <w:tcW w:w="567" w:type="dxa"/>
          </w:tcPr>
          <w:p w14:paraId="4CF188B3" w14:textId="77777777" w:rsidR="004F50F2" w:rsidRPr="00C03E23" w:rsidRDefault="004F50F2" w:rsidP="005A05B5">
            <w:pPr>
              <w:ind w:right="57"/>
              <w:jc w:val="right"/>
              <w:rPr>
                <w:rFonts w:cs="Arial"/>
                <w:color w:val="000000"/>
                <w:sz w:val="16"/>
                <w:szCs w:val="16"/>
              </w:rPr>
            </w:pPr>
            <w:r w:rsidRPr="00C03E23">
              <w:rPr>
                <w:rFonts w:cs="Arial"/>
                <w:color w:val="000000"/>
                <w:sz w:val="16"/>
              </w:rPr>
              <w:t>9</w:t>
            </w:r>
          </w:p>
        </w:tc>
        <w:tc>
          <w:tcPr>
            <w:tcW w:w="567" w:type="dxa"/>
            <w:tcBorders>
              <w:right w:val="double" w:sz="4" w:space="0" w:color="auto"/>
            </w:tcBorders>
          </w:tcPr>
          <w:p w14:paraId="691625A6" w14:textId="77777777" w:rsidR="004F50F2" w:rsidRPr="00C03E23" w:rsidRDefault="004F50F2" w:rsidP="005A05B5">
            <w:pPr>
              <w:ind w:right="57"/>
              <w:jc w:val="right"/>
              <w:rPr>
                <w:rFonts w:cs="Arial"/>
                <w:color w:val="000000"/>
                <w:sz w:val="16"/>
              </w:rPr>
            </w:pPr>
            <w:r w:rsidRPr="00C03E23">
              <w:rPr>
                <w:rFonts w:cs="Arial"/>
                <w:color w:val="000000"/>
                <w:sz w:val="16"/>
              </w:rPr>
              <w:t>6</w:t>
            </w:r>
          </w:p>
        </w:tc>
        <w:tc>
          <w:tcPr>
            <w:tcW w:w="2126" w:type="dxa"/>
            <w:tcBorders>
              <w:left w:val="double" w:sz="4" w:space="0" w:color="auto"/>
            </w:tcBorders>
          </w:tcPr>
          <w:p w14:paraId="11AF3D5B" w14:textId="77777777" w:rsidR="004F50F2" w:rsidRPr="00C03E23" w:rsidRDefault="004F50F2" w:rsidP="005A05B5">
            <w:pPr>
              <w:ind w:right="851"/>
              <w:jc w:val="right"/>
              <w:rPr>
                <w:rFonts w:cs="Arial"/>
                <w:color w:val="000000"/>
                <w:sz w:val="16"/>
              </w:rPr>
            </w:pPr>
            <w:r w:rsidRPr="00C03E23">
              <w:rPr>
                <w:rFonts w:cs="Arial"/>
                <w:color w:val="000000"/>
                <w:sz w:val="16"/>
              </w:rPr>
              <w:t>53</w:t>
            </w:r>
          </w:p>
        </w:tc>
      </w:tr>
      <w:tr w:rsidR="004F50F2" w:rsidRPr="00C03E23" w14:paraId="0CF23668" w14:textId="77777777" w:rsidTr="008179F2">
        <w:trPr>
          <w:cantSplit/>
          <w:trHeight w:val="180"/>
          <w:jc w:val="center"/>
        </w:trPr>
        <w:tc>
          <w:tcPr>
            <w:tcW w:w="2263" w:type="dxa"/>
            <w:tcBorders>
              <w:right w:val="dotted" w:sz="4" w:space="0" w:color="auto"/>
            </w:tcBorders>
          </w:tcPr>
          <w:p w14:paraId="21A9415C" w14:textId="77777777" w:rsidR="004F50F2" w:rsidRPr="00C03E23" w:rsidRDefault="004F50F2" w:rsidP="005A05B5">
            <w:pPr>
              <w:jc w:val="left"/>
              <w:rPr>
                <w:rFonts w:cs="Arial"/>
                <w:color w:val="000000"/>
                <w:sz w:val="16"/>
              </w:rPr>
            </w:pPr>
            <w:r w:rsidRPr="00C03E23">
              <w:rPr>
                <w:rFonts w:cs="Arial"/>
                <w:color w:val="000000"/>
                <w:sz w:val="16"/>
              </w:rPr>
              <w:t>Trinidad and Tobago</w:t>
            </w:r>
          </w:p>
        </w:tc>
        <w:tc>
          <w:tcPr>
            <w:tcW w:w="426" w:type="dxa"/>
            <w:tcBorders>
              <w:left w:val="dotted" w:sz="4" w:space="0" w:color="auto"/>
            </w:tcBorders>
            <w:noWrap/>
          </w:tcPr>
          <w:p w14:paraId="753D1C98" w14:textId="77777777" w:rsidR="004F50F2" w:rsidRPr="00C03E23" w:rsidRDefault="004F50F2" w:rsidP="005A05B5">
            <w:pPr>
              <w:jc w:val="center"/>
              <w:rPr>
                <w:rFonts w:cs="Arial"/>
                <w:color w:val="000000"/>
                <w:sz w:val="16"/>
              </w:rPr>
            </w:pPr>
            <w:r w:rsidRPr="00C03E23">
              <w:rPr>
                <w:rFonts w:cs="Arial"/>
                <w:color w:val="000000"/>
                <w:sz w:val="16"/>
              </w:rPr>
              <w:t>TT</w:t>
            </w:r>
          </w:p>
        </w:tc>
        <w:tc>
          <w:tcPr>
            <w:tcW w:w="567" w:type="dxa"/>
          </w:tcPr>
          <w:p w14:paraId="447ED992"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516D94AC"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3ED7421"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78D1A89"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B3FE00B"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5C8303F3"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293B6828"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67178911" w14:textId="77777777" w:rsidR="004F50F2" w:rsidRPr="00C03E23" w:rsidRDefault="004F50F2" w:rsidP="005A05B5">
            <w:pPr>
              <w:ind w:right="851"/>
              <w:jc w:val="right"/>
              <w:rPr>
                <w:rFonts w:cs="Arial"/>
                <w:color w:val="000000"/>
                <w:sz w:val="16"/>
              </w:rPr>
            </w:pPr>
            <w:r w:rsidRPr="00C03E23">
              <w:rPr>
                <w:rFonts w:cs="Arial"/>
                <w:color w:val="000000"/>
                <w:sz w:val="16"/>
              </w:rPr>
              <w:t>0</w:t>
            </w:r>
          </w:p>
        </w:tc>
      </w:tr>
      <w:tr w:rsidR="004F50F2" w:rsidRPr="00C03E23" w14:paraId="5FF33686" w14:textId="77777777" w:rsidTr="008179F2">
        <w:trPr>
          <w:cantSplit/>
          <w:trHeight w:val="188"/>
          <w:jc w:val="center"/>
        </w:trPr>
        <w:tc>
          <w:tcPr>
            <w:tcW w:w="2263" w:type="dxa"/>
            <w:tcBorders>
              <w:right w:val="dotted" w:sz="4" w:space="0" w:color="auto"/>
            </w:tcBorders>
          </w:tcPr>
          <w:p w14:paraId="431DF678" w14:textId="77777777" w:rsidR="004F50F2" w:rsidRPr="00C03E23" w:rsidRDefault="004F50F2" w:rsidP="005A05B5">
            <w:pPr>
              <w:jc w:val="left"/>
              <w:rPr>
                <w:rFonts w:cs="Arial"/>
                <w:color w:val="000000"/>
                <w:sz w:val="16"/>
              </w:rPr>
            </w:pPr>
            <w:r w:rsidRPr="00C03E23">
              <w:rPr>
                <w:rFonts w:cs="Arial"/>
                <w:color w:val="000000"/>
                <w:sz w:val="16"/>
              </w:rPr>
              <w:t>Tunisia</w:t>
            </w:r>
          </w:p>
        </w:tc>
        <w:tc>
          <w:tcPr>
            <w:tcW w:w="426" w:type="dxa"/>
            <w:tcBorders>
              <w:left w:val="dotted" w:sz="4" w:space="0" w:color="auto"/>
            </w:tcBorders>
            <w:noWrap/>
            <w:hideMark/>
          </w:tcPr>
          <w:p w14:paraId="6F852665" w14:textId="77777777" w:rsidR="004F50F2" w:rsidRPr="00C03E23" w:rsidRDefault="004F50F2" w:rsidP="005A05B5">
            <w:pPr>
              <w:jc w:val="center"/>
              <w:rPr>
                <w:rFonts w:cs="Arial"/>
                <w:color w:val="000000"/>
                <w:sz w:val="16"/>
              </w:rPr>
            </w:pPr>
            <w:r w:rsidRPr="00C03E23">
              <w:rPr>
                <w:rFonts w:cs="Arial"/>
                <w:color w:val="000000"/>
                <w:sz w:val="16"/>
              </w:rPr>
              <w:t>TN</w:t>
            </w:r>
          </w:p>
        </w:tc>
        <w:tc>
          <w:tcPr>
            <w:tcW w:w="567" w:type="dxa"/>
          </w:tcPr>
          <w:p w14:paraId="621ED17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5357E90D" w14:textId="77777777" w:rsidR="004F50F2" w:rsidRPr="00C03E23" w:rsidRDefault="004F50F2" w:rsidP="005A05B5">
            <w:pPr>
              <w:ind w:right="57"/>
              <w:jc w:val="right"/>
              <w:rPr>
                <w:rFonts w:cs="Arial"/>
                <w:sz w:val="16"/>
              </w:rPr>
            </w:pPr>
            <w:r w:rsidRPr="00C03E23">
              <w:rPr>
                <w:rFonts w:cs="Arial"/>
                <w:sz w:val="16"/>
              </w:rPr>
              <w:t>2</w:t>
            </w:r>
          </w:p>
        </w:tc>
        <w:tc>
          <w:tcPr>
            <w:tcW w:w="567" w:type="dxa"/>
          </w:tcPr>
          <w:p w14:paraId="6E94717C" w14:textId="77777777" w:rsidR="004F50F2" w:rsidRPr="00C03E23" w:rsidRDefault="004F50F2" w:rsidP="005A05B5">
            <w:pPr>
              <w:ind w:right="57"/>
              <w:jc w:val="right"/>
              <w:rPr>
                <w:rFonts w:cs="Arial"/>
                <w:sz w:val="16"/>
              </w:rPr>
            </w:pPr>
            <w:r w:rsidRPr="00C03E23">
              <w:rPr>
                <w:rFonts w:cs="Arial"/>
                <w:sz w:val="16"/>
              </w:rPr>
              <w:t>4</w:t>
            </w:r>
          </w:p>
        </w:tc>
        <w:tc>
          <w:tcPr>
            <w:tcW w:w="567" w:type="dxa"/>
          </w:tcPr>
          <w:p w14:paraId="4FD2931D"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5C629D1F" w14:textId="77777777" w:rsidR="004F50F2" w:rsidRPr="00C03E23" w:rsidRDefault="004F50F2" w:rsidP="005A05B5">
            <w:pPr>
              <w:ind w:right="57"/>
              <w:jc w:val="right"/>
              <w:rPr>
                <w:rFonts w:cs="Arial"/>
                <w:color w:val="000000"/>
                <w:sz w:val="16"/>
                <w:szCs w:val="16"/>
              </w:rPr>
            </w:pPr>
            <w:r w:rsidRPr="00C03E23">
              <w:rPr>
                <w:rFonts w:cs="Arial"/>
                <w:color w:val="000000"/>
                <w:sz w:val="16"/>
              </w:rPr>
              <w:t>1</w:t>
            </w:r>
          </w:p>
        </w:tc>
        <w:tc>
          <w:tcPr>
            <w:tcW w:w="567" w:type="dxa"/>
          </w:tcPr>
          <w:p w14:paraId="4E328314"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02DB87C9"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3AF4E49D" w14:textId="77777777" w:rsidR="004F50F2" w:rsidRPr="00C03E23" w:rsidRDefault="004F50F2" w:rsidP="005A05B5">
            <w:pPr>
              <w:ind w:right="851"/>
              <w:jc w:val="right"/>
              <w:rPr>
                <w:rFonts w:cs="Arial"/>
                <w:color w:val="000000"/>
                <w:sz w:val="16"/>
              </w:rPr>
            </w:pPr>
            <w:r w:rsidRPr="00C03E23">
              <w:rPr>
                <w:rFonts w:cs="Arial"/>
                <w:color w:val="000000"/>
                <w:sz w:val="16"/>
              </w:rPr>
              <w:t>7</w:t>
            </w:r>
          </w:p>
        </w:tc>
      </w:tr>
      <w:tr w:rsidR="004F50F2" w:rsidRPr="00C03E23" w14:paraId="389E5198" w14:textId="77777777" w:rsidTr="008179F2">
        <w:trPr>
          <w:cantSplit/>
          <w:trHeight w:val="180"/>
          <w:jc w:val="center"/>
        </w:trPr>
        <w:tc>
          <w:tcPr>
            <w:tcW w:w="2263" w:type="dxa"/>
            <w:tcBorders>
              <w:right w:val="dotted" w:sz="4" w:space="0" w:color="auto"/>
            </w:tcBorders>
          </w:tcPr>
          <w:p w14:paraId="107F9B35" w14:textId="77777777" w:rsidR="004F50F2" w:rsidRPr="00C03E23" w:rsidRDefault="004F50F2" w:rsidP="005A05B5">
            <w:pPr>
              <w:keepNext/>
              <w:jc w:val="left"/>
              <w:rPr>
                <w:rFonts w:cs="Arial"/>
                <w:sz w:val="16"/>
              </w:rPr>
            </w:pPr>
            <w:r w:rsidRPr="00C03E23">
              <w:rPr>
                <w:rFonts w:cs="Arial"/>
                <w:sz w:val="16"/>
              </w:rPr>
              <w:lastRenderedPageBreak/>
              <w:t>Türkiye</w:t>
            </w:r>
          </w:p>
        </w:tc>
        <w:tc>
          <w:tcPr>
            <w:tcW w:w="426" w:type="dxa"/>
            <w:tcBorders>
              <w:left w:val="dotted" w:sz="4" w:space="0" w:color="auto"/>
            </w:tcBorders>
            <w:noWrap/>
          </w:tcPr>
          <w:p w14:paraId="0A7202A5" w14:textId="77777777" w:rsidR="004F50F2" w:rsidRPr="00C03E23" w:rsidRDefault="004F50F2" w:rsidP="005A05B5">
            <w:pPr>
              <w:keepNext/>
              <w:jc w:val="center"/>
              <w:rPr>
                <w:rFonts w:cs="Arial"/>
                <w:sz w:val="16"/>
              </w:rPr>
            </w:pPr>
            <w:r w:rsidRPr="00C03E23">
              <w:rPr>
                <w:rFonts w:cs="Arial"/>
                <w:sz w:val="16"/>
              </w:rPr>
              <w:t>TR</w:t>
            </w:r>
          </w:p>
        </w:tc>
        <w:tc>
          <w:tcPr>
            <w:tcW w:w="567" w:type="dxa"/>
          </w:tcPr>
          <w:p w14:paraId="52DC24DE"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627F49F0" w14:textId="77777777" w:rsidR="004F50F2" w:rsidRPr="00C03E23" w:rsidRDefault="004F50F2" w:rsidP="005A05B5">
            <w:pPr>
              <w:ind w:right="57"/>
              <w:jc w:val="right"/>
              <w:rPr>
                <w:rFonts w:cs="Arial"/>
                <w:sz w:val="16"/>
              </w:rPr>
            </w:pPr>
            <w:r w:rsidRPr="00C03E23">
              <w:rPr>
                <w:rFonts w:cs="Arial"/>
                <w:sz w:val="16"/>
              </w:rPr>
              <w:t>6</w:t>
            </w:r>
          </w:p>
        </w:tc>
        <w:tc>
          <w:tcPr>
            <w:tcW w:w="567" w:type="dxa"/>
          </w:tcPr>
          <w:p w14:paraId="48446E9A" w14:textId="77777777" w:rsidR="004F50F2" w:rsidRPr="00C03E23" w:rsidRDefault="004F50F2" w:rsidP="005A05B5">
            <w:pPr>
              <w:ind w:right="57"/>
              <w:jc w:val="right"/>
              <w:rPr>
                <w:rFonts w:cs="Arial"/>
                <w:sz w:val="16"/>
              </w:rPr>
            </w:pPr>
            <w:r w:rsidRPr="00C03E23">
              <w:rPr>
                <w:rFonts w:cs="Arial"/>
                <w:sz w:val="16"/>
              </w:rPr>
              <w:t>23</w:t>
            </w:r>
          </w:p>
        </w:tc>
        <w:tc>
          <w:tcPr>
            <w:tcW w:w="567" w:type="dxa"/>
          </w:tcPr>
          <w:p w14:paraId="0453F1CD" w14:textId="77777777" w:rsidR="004F50F2" w:rsidRPr="00C03E23" w:rsidRDefault="004F50F2" w:rsidP="005A05B5">
            <w:pPr>
              <w:ind w:right="57"/>
              <w:jc w:val="right"/>
              <w:rPr>
                <w:rFonts w:cs="Arial"/>
                <w:sz w:val="16"/>
              </w:rPr>
            </w:pPr>
            <w:r w:rsidRPr="00C03E23">
              <w:rPr>
                <w:rFonts w:cs="Arial"/>
                <w:sz w:val="16"/>
              </w:rPr>
              <w:t>54</w:t>
            </w:r>
          </w:p>
        </w:tc>
        <w:tc>
          <w:tcPr>
            <w:tcW w:w="567" w:type="dxa"/>
          </w:tcPr>
          <w:p w14:paraId="236FEF82" w14:textId="77777777" w:rsidR="004F50F2" w:rsidRPr="00C03E23" w:rsidRDefault="004F50F2" w:rsidP="005A05B5">
            <w:pPr>
              <w:ind w:right="57"/>
              <w:jc w:val="right"/>
              <w:rPr>
                <w:rFonts w:cs="Arial"/>
                <w:color w:val="000000"/>
                <w:sz w:val="16"/>
                <w:szCs w:val="16"/>
              </w:rPr>
            </w:pPr>
            <w:r w:rsidRPr="00C03E23">
              <w:rPr>
                <w:rFonts w:cs="Arial"/>
                <w:color w:val="000000"/>
                <w:sz w:val="16"/>
              </w:rPr>
              <w:t>65</w:t>
            </w:r>
          </w:p>
        </w:tc>
        <w:tc>
          <w:tcPr>
            <w:tcW w:w="567" w:type="dxa"/>
          </w:tcPr>
          <w:p w14:paraId="1844243F" w14:textId="77777777" w:rsidR="004F50F2" w:rsidRPr="00C03E23" w:rsidRDefault="004F50F2" w:rsidP="005A05B5">
            <w:pPr>
              <w:ind w:right="57"/>
              <w:jc w:val="right"/>
              <w:rPr>
                <w:rFonts w:cs="Arial"/>
                <w:color w:val="000000"/>
                <w:sz w:val="16"/>
                <w:szCs w:val="16"/>
              </w:rPr>
            </w:pPr>
            <w:r w:rsidRPr="00C03E23">
              <w:rPr>
                <w:rFonts w:cs="Arial"/>
                <w:color w:val="000000"/>
                <w:sz w:val="16"/>
              </w:rPr>
              <w:t>63</w:t>
            </w:r>
          </w:p>
        </w:tc>
        <w:tc>
          <w:tcPr>
            <w:tcW w:w="567" w:type="dxa"/>
            <w:tcBorders>
              <w:right w:val="double" w:sz="4" w:space="0" w:color="auto"/>
            </w:tcBorders>
          </w:tcPr>
          <w:p w14:paraId="092F4C72" w14:textId="77777777" w:rsidR="004F50F2" w:rsidRPr="00C03E23" w:rsidRDefault="004F50F2" w:rsidP="005A05B5">
            <w:pPr>
              <w:ind w:right="57"/>
              <w:jc w:val="right"/>
              <w:rPr>
                <w:rFonts w:cs="Arial"/>
                <w:color w:val="000000"/>
                <w:sz w:val="16"/>
              </w:rPr>
            </w:pPr>
            <w:r w:rsidRPr="00C03E23">
              <w:rPr>
                <w:rFonts w:cs="Arial"/>
                <w:color w:val="000000"/>
                <w:sz w:val="16"/>
              </w:rPr>
              <w:t>57</w:t>
            </w:r>
          </w:p>
        </w:tc>
        <w:tc>
          <w:tcPr>
            <w:tcW w:w="2126" w:type="dxa"/>
            <w:tcBorders>
              <w:left w:val="double" w:sz="4" w:space="0" w:color="auto"/>
            </w:tcBorders>
          </w:tcPr>
          <w:p w14:paraId="769476CB" w14:textId="77777777" w:rsidR="004F50F2" w:rsidRPr="00C03E23" w:rsidRDefault="004F50F2" w:rsidP="005A05B5">
            <w:pPr>
              <w:ind w:right="851"/>
              <w:jc w:val="right"/>
              <w:rPr>
                <w:rFonts w:cs="Arial"/>
                <w:color w:val="000000"/>
                <w:sz w:val="16"/>
              </w:rPr>
            </w:pPr>
            <w:r w:rsidRPr="00C03E23">
              <w:rPr>
                <w:rFonts w:cs="Arial"/>
                <w:color w:val="000000"/>
                <w:sz w:val="16"/>
              </w:rPr>
              <w:t>268</w:t>
            </w:r>
          </w:p>
        </w:tc>
      </w:tr>
      <w:tr w:rsidR="004F50F2" w:rsidRPr="00C03E23" w14:paraId="078D0B43" w14:textId="77777777" w:rsidTr="008179F2">
        <w:trPr>
          <w:cantSplit/>
          <w:trHeight w:val="180"/>
          <w:jc w:val="center"/>
        </w:trPr>
        <w:tc>
          <w:tcPr>
            <w:tcW w:w="2263" w:type="dxa"/>
            <w:tcBorders>
              <w:right w:val="dotted" w:sz="4" w:space="0" w:color="auto"/>
            </w:tcBorders>
          </w:tcPr>
          <w:p w14:paraId="2CACF3D6" w14:textId="77777777" w:rsidR="004F50F2" w:rsidRPr="00C03E23" w:rsidRDefault="004F50F2" w:rsidP="005A05B5">
            <w:pPr>
              <w:jc w:val="left"/>
              <w:rPr>
                <w:rFonts w:cs="Arial"/>
                <w:color w:val="000000"/>
                <w:sz w:val="16"/>
              </w:rPr>
            </w:pPr>
            <w:r w:rsidRPr="00C03E23">
              <w:rPr>
                <w:rFonts w:cs="Arial"/>
                <w:color w:val="000000"/>
                <w:sz w:val="16"/>
              </w:rPr>
              <w:t>United Kingdom</w:t>
            </w:r>
          </w:p>
        </w:tc>
        <w:tc>
          <w:tcPr>
            <w:tcW w:w="426" w:type="dxa"/>
            <w:tcBorders>
              <w:left w:val="dotted" w:sz="4" w:space="0" w:color="auto"/>
            </w:tcBorders>
            <w:noWrap/>
          </w:tcPr>
          <w:p w14:paraId="02131464" w14:textId="77777777" w:rsidR="004F50F2" w:rsidRPr="00C03E23" w:rsidRDefault="004F50F2" w:rsidP="005A05B5">
            <w:pPr>
              <w:jc w:val="center"/>
              <w:rPr>
                <w:rFonts w:cs="Arial"/>
                <w:color w:val="000000"/>
                <w:sz w:val="16"/>
              </w:rPr>
            </w:pPr>
            <w:r w:rsidRPr="00C03E23">
              <w:rPr>
                <w:rFonts w:cs="Arial"/>
                <w:color w:val="000000"/>
                <w:sz w:val="16"/>
              </w:rPr>
              <w:t>GB</w:t>
            </w:r>
          </w:p>
        </w:tc>
        <w:tc>
          <w:tcPr>
            <w:tcW w:w="567" w:type="dxa"/>
          </w:tcPr>
          <w:p w14:paraId="3101E3EC"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309192EE"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5BBE75CC" w14:textId="77777777" w:rsidR="004F50F2" w:rsidRPr="00C03E23" w:rsidRDefault="004F50F2" w:rsidP="005A05B5">
            <w:pPr>
              <w:ind w:right="57"/>
              <w:jc w:val="right"/>
              <w:rPr>
                <w:rFonts w:cs="Arial"/>
                <w:sz w:val="16"/>
              </w:rPr>
            </w:pPr>
            <w:r w:rsidRPr="00C03E23">
              <w:rPr>
                <w:rFonts w:cs="Arial"/>
                <w:sz w:val="16"/>
              </w:rPr>
              <w:t>18</w:t>
            </w:r>
          </w:p>
        </w:tc>
        <w:tc>
          <w:tcPr>
            <w:tcW w:w="567" w:type="dxa"/>
          </w:tcPr>
          <w:p w14:paraId="34B9FBEF" w14:textId="77777777" w:rsidR="004F50F2" w:rsidRPr="00C03E23" w:rsidRDefault="004F50F2" w:rsidP="005A05B5">
            <w:pPr>
              <w:ind w:right="57"/>
              <w:jc w:val="right"/>
              <w:rPr>
                <w:rFonts w:cs="Arial"/>
                <w:sz w:val="16"/>
              </w:rPr>
            </w:pPr>
            <w:r w:rsidRPr="00C03E23">
              <w:rPr>
                <w:rFonts w:cs="Arial"/>
                <w:sz w:val="16"/>
              </w:rPr>
              <w:t>22</w:t>
            </w:r>
          </w:p>
        </w:tc>
        <w:tc>
          <w:tcPr>
            <w:tcW w:w="567" w:type="dxa"/>
          </w:tcPr>
          <w:p w14:paraId="5E02DE15" w14:textId="77777777" w:rsidR="004F50F2" w:rsidRPr="00C03E23" w:rsidRDefault="004F50F2" w:rsidP="005A05B5">
            <w:pPr>
              <w:ind w:right="57"/>
              <w:jc w:val="right"/>
              <w:rPr>
                <w:rFonts w:cs="Arial"/>
                <w:color w:val="000000"/>
                <w:sz w:val="16"/>
                <w:szCs w:val="16"/>
              </w:rPr>
            </w:pPr>
            <w:r w:rsidRPr="00C03E23">
              <w:rPr>
                <w:rFonts w:cs="Arial"/>
                <w:color w:val="000000"/>
                <w:sz w:val="16"/>
              </w:rPr>
              <w:t>2,138</w:t>
            </w:r>
          </w:p>
        </w:tc>
        <w:tc>
          <w:tcPr>
            <w:tcW w:w="567" w:type="dxa"/>
          </w:tcPr>
          <w:p w14:paraId="2F0EB8CD" w14:textId="77777777" w:rsidR="004F50F2" w:rsidRPr="00C03E23" w:rsidRDefault="004F50F2" w:rsidP="005A05B5">
            <w:pPr>
              <w:ind w:right="57"/>
              <w:jc w:val="right"/>
              <w:rPr>
                <w:rFonts w:cs="Arial"/>
                <w:color w:val="000000"/>
                <w:sz w:val="16"/>
                <w:szCs w:val="16"/>
              </w:rPr>
            </w:pPr>
            <w:r w:rsidRPr="00C03E23">
              <w:rPr>
                <w:rFonts w:cs="Arial"/>
                <w:color w:val="000000"/>
                <w:sz w:val="16"/>
              </w:rPr>
              <w:t>1,557</w:t>
            </w:r>
          </w:p>
        </w:tc>
        <w:tc>
          <w:tcPr>
            <w:tcW w:w="567" w:type="dxa"/>
            <w:tcBorders>
              <w:right w:val="double" w:sz="4" w:space="0" w:color="auto"/>
            </w:tcBorders>
          </w:tcPr>
          <w:p w14:paraId="62D45CE6" w14:textId="77777777" w:rsidR="004F50F2" w:rsidRPr="00C03E23" w:rsidRDefault="004F50F2" w:rsidP="005A05B5">
            <w:pPr>
              <w:ind w:right="57"/>
              <w:jc w:val="right"/>
              <w:rPr>
                <w:rFonts w:cs="Arial"/>
                <w:color w:val="000000"/>
                <w:sz w:val="16"/>
              </w:rPr>
            </w:pPr>
            <w:r w:rsidRPr="00C03E23">
              <w:rPr>
                <w:rFonts w:cs="Arial"/>
                <w:color w:val="000000"/>
                <w:sz w:val="16"/>
              </w:rPr>
              <w:t>1,562</w:t>
            </w:r>
          </w:p>
        </w:tc>
        <w:tc>
          <w:tcPr>
            <w:tcW w:w="2126" w:type="dxa"/>
            <w:tcBorders>
              <w:left w:val="double" w:sz="4" w:space="0" w:color="auto"/>
            </w:tcBorders>
          </w:tcPr>
          <w:p w14:paraId="07FCC7E3" w14:textId="77777777" w:rsidR="004F50F2" w:rsidRPr="00C03E23" w:rsidRDefault="004F50F2" w:rsidP="005A05B5">
            <w:pPr>
              <w:ind w:right="851"/>
              <w:jc w:val="right"/>
              <w:rPr>
                <w:rFonts w:cs="Arial"/>
                <w:color w:val="000000"/>
                <w:sz w:val="16"/>
              </w:rPr>
            </w:pPr>
            <w:r w:rsidRPr="00C03E23">
              <w:rPr>
                <w:rFonts w:cs="Arial"/>
                <w:color w:val="000000"/>
                <w:sz w:val="16"/>
              </w:rPr>
              <w:t>5,300</w:t>
            </w:r>
          </w:p>
        </w:tc>
      </w:tr>
      <w:tr w:rsidR="004F50F2" w:rsidRPr="00C03E23" w14:paraId="16DB2559" w14:textId="77777777" w:rsidTr="008179F2">
        <w:trPr>
          <w:cantSplit/>
          <w:trHeight w:val="188"/>
          <w:jc w:val="center"/>
        </w:trPr>
        <w:tc>
          <w:tcPr>
            <w:tcW w:w="2263" w:type="dxa"/>
            <w:tcBorders>
              <w:right w:val="dotted" w:sz="4" w:space="0" w:color="auto"/>
            </w:tcBorders>
          </w:tcPr>
          <w:p w14:paraId="48F5BADE" w14:textId="77777777" w:rsidR="004F50F2" w:rsidRPr="00C03E23" w:rsidRDefault="004F50F2" w:rsidP="005A05B5">
            <w:pPr>
              <w:jc w:val="left"/>
              <w:rPr>
                <w:rFonts w:cs="Arial"/>
                <w:color w:val="000000"/>
                <w:sz w:val="16"/>
              </w:rPr>
            </w:pPr>
            <w:r w:rsidRPr="00C03E23">
              <w:rPr>
                <w:rFonts w:cs="Arial"/>
                <w:color w:val="000000"/>
                <w:sz w:val="16"/>
              </w:rPr>
              <w:t>United States of America</w:t>
            </w:r>
          </w:p>
        </w:tc>
        <w:tc>
          <w:tcPr>
            <w:tcW w:w="426" w:type="dxa"/>
            <w:tcBorders>
              <w:left w:val="dotted" w:sz="4" w:space="0" w:color="auto"/>
            </w:tcBorders>
            <w:noWrap/>
            <w:hideMark/>
          </w:tcPr>
          <w:p w14:paraId="160EB2F7" w14:textId="77777777" w:rsidR="004F50F2" w:rsidRPr="00C03E23" w:rsidRDefault="004F50F2" w:rsidP="005A05B5">
            <w:pPr>
              <w:jc w:val="center"/>
              <w:rPr>
                <w:rFonts w:cs="Arial"/>
                <w:color w:val="000000"/>
                <w:sz w:val="16"/>
              </w:rPr>
            </w:pPr>
            <w:r w:rsidRPr="00C03E23">
              <w:rPr>
                <w:rFonts w:cs="Arial"/>
                <w:color w:val="000000"/>
                <w:sz w:val="16"/>
              </w:rPr>
              <w:t>US</w:t>
            </w:r>
          </w:p>
        </w:tc>
        <w:tc>
          <w:tcPr>
            <w:tcW w:w="567" w:type="dxa"/>
          </w:tcPr>
          <w:p w14:paraId="4CF458D0"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55000E69" w14:textId="77777777" w:rsidR="004F50F2" w:rsidRPr="00C03E23" w:rsidRDefault="004F50F2" w:rsidP="005A05B5">
            <w:pPr>
              <w:ind w:right="57"/>
              <w:jc w:val="right"/>
              <w:rPr>
                <w:rFonts w:cs="Arial"/>
                <w:sz w:val="16"/>
              </w:rPr>
            </w:pPr>
            <w:r w:rsidRPr="00C03E23">
              <w:rPr>
                <w:rFonts w:cs="Arial"/>
                <w:sz w:val="16"/>
              </w:rPr>
              <w:t>6</w:t>
            </w:r>
          </w:p>
        </w:tc>
        <w:tc>
          <w:tcPr>
            <w:tcW w:w="567" w:type="dxa"/>
          </w:tcPr>
          <w:p w14:paraId="7E35ACBB" w14:textId="77777777" w:rsidR="004F50F2" w:rsidRPr="00C03E23" w:rsidRDefault="004F50F2" w:rsidP="005A05B5">
            <w:pPr>
              <w:ind w:right="57"/>
              <w:jc w:val="right"/>
              <w:rPr>
                <w:rFonts w:cs="Arial"/>
                <w:sz w:val="16"/>
              </w:rPr>
            </w:pPr>
            <w:r w:rsidRPr="00C03E23">
              <w:rPr>
                <w:rFonts w:cs="Arial"/>
                <w:sz w:val="16"/>
              </w:rPr>
              <w:t>1</w:t>
            </w:r>
          </w:p>
        </w:tc>
        <w:tc>
          <w:tcPr>
            <w:tcW w:w="567" w:type="dxa"/>
          </w:tcPr>
          <w:p w14:paraId="6C3072EC" w14:textId="77777777" w:rsidR="004F50F2" w:rsidRPr="00C03E23" w:rsidRDefault="004F50F2" w:rsidP="005A05B5">
            <w:pPr>
              <w:ind w:right="57"/>
              <w:jc w:val="right"/>
              <w:rPr>
                <w:rFonts w:cs="Arial"/>
                <w:sz w:val="16"/>
              </w:rPr>
            </w:pPr>
            <w:r w:rsidRPr="00C03E23">
              <w:rPr>
                <w:rFonts w:cs="Arial"/>
                <w:sz w:val="16"/>
              </w:rPr>
              <w:t>3</w:t>
            </w:r>
          </w:p>
        </w:tc>
        <w:tc>
          <w:tcPr>
            <w:tcW w:w="567" w:type="dxa"/>
          </w:tcPr>
          <w:p w14:paraId="19B5C4A4" w14:textId="77777777" w:rsidR="004F50F2" w:rsidRPr="00C03E23" w:rsidRDefault="004F50F2" w:rsidP="005A05B5">
            <w:pPr>
              <w:ind w:right="57"/>
              <w:jc w:val="right"/>
              <w:rPr>
                <w:rFonts w:cs="Arial"/>
                <w:color w:val="000000"/>
                <w:sz w:val="16"/>
                <w:szCs w:val="16"/>
              </w:rPr>
            </w:pPr>
            <w:r w:rsidRPr="00C03E23">
              <w:rPr>
                <w:rFonts w:cs="Arial"/>
                <w:color w:val="000000"/>
                <w:sz w:val="16"/>
              </w:rPr>
              <w:t>5</w:t>
            </w:r>
          </w:p>
        </w:tc>
        <w:tc>
          <w:tcPr>
            <w:tcW w:w="567" w:type="dxa"/>
          </w:tcPr>
          <w:p w14:paraId="6D45999F" w14:textId="77777777" w:rsidR="004F50F2" w:rsidRPr="00C03E23" w:rsidRDefault="004F50F2" w:rsidP="005A05B5">
            <w:pPr>
              <w:ind w:right="57"/>
              <w:jc w:val="right"/>
              <w:rPr>
                <w:rFonts w:cs="Arial"/>
                <w:color w:val="000000"/>
                <w:sz w:val="16"/>
                <w:szCs w:val="16"/>
              </w:rPr>
            </w:pPr>
            <w:r w:rsidRPr="00C03E23">
              <w:rPr>
                <w:rFonts w:cs="Arial"/>
                <w:color w:val="000000"/>
                <w:sz w:val="16"/>
              </w:rPr>
              <w:t>26</w:t>
            </w:r>
          </w:p>
        </w:tc>
        <w:tc>
          <w:tcPr>
            <w:tcW w:w="567" w:type="dxa"/>
            <w:tcBorders>
              <w:right w:val="double" w:sz="4" w:space="0" w:color="auto"/>
            </w:tcBorders>
          </w:tcPr>
          <w:p w14:paraId="222364FF" w14:textId="77777777" w:rsidR="004F50F2" w:rsidRPr="00C03E23" w:rsidRDefault="004F50F2" w:rsidP="005A05B5">
            <w:pPr>
              <w:ind w:right="57"/>
              <w:jc w:val="right"/>
              <w:rPr>
                <w:rFonts w:cs="Arial"/>
                <w:color w:val="000000"/>
                <w:sz w:val="16"/>
              </w:rPr>
            </w:pPr>
            <w:r w:rsidRPr="00C03E23">
              <w:rPr>
                <w:rFonts w:cs="Arial"/>
                <w:color w:val="000000"/>
                <w:sz w:val="16"/>
              </w:rPr>
              <w:t>18</w:t>
            </w:r>
          </w:p>
        </w:tc>
        <w:tc>
          <w:tcPr>
            <w:tcW w:w="2126" w:type="dxa"/>
            <w:tcBorders>
              <w:left w:val="double" w:sz="4" w:space="0" w:color="auto"/>
            </w:tcBorders>
          </w:tcPr>
          <w:p w14:paraId="42E64468" w14:textId="77777777" w:rsidR="004F50F2" w:rsidRPr="00C03E23" w:rsidRDefault="004F50F2" w:rsidP="005A05B5">
            <w:pPr>
              <w:ind w:right="851"/>
              <w:jc w:val="right"/>
              <w:rPr>
                <w:rFonts w:cs="Arial"/>
                <w:color w:val="000000"/>
                <w:sz w:val="16"/>
              </w:rPr>
            </w:pPr>
            <w:r w:rsidRPr="00C03E23">
              <w:rPr>
                <w:rFonts w:cs="Arial"/>
                <w:color w:val="000000"/>
                <w:sz w:val="16"/>
              </w:rPr>
              <w:t>59</w:t>
            </w:r>
          </w:p>
        </w:tc>
      </w:tr>
      <w:tr w:rsidR="004F50F2" w:rsidRPr="00C03E23" w14:paraId="5507E4A1" w14:textId="77777777" w:rsidTr="008179F2">
        <w:trPr>
          <w:cantSplit/>
          <w:trHeight w:val="43"/>
          <w:jc w:val="center"/>
        </w:trPr>
        <w:tc>
          <w:tcPr>
            <w:tcW w:w="2263" w:type="dxa"/>
            <w:tcBorders>
              <w:right w:val="dotted" w:sz="4" w:space="0" w:color="auto"/>
            </w:tcBorders>
          </w:tcPr>
          <w:p w14:paraId="70347975" w14:textId="77777777" w:rsidR="004F50F2" w:rsidRPr="00C03E23" w:rsidRDefault="004F50F2" w:rsidP="005A05B5">
            <w:pPr>
              <w:jc w:val="left"/>
              <w:rPr>
                <w:rFonts w:cs="Arial"/>
                <w:color w:val="000000"/>
                <w:sz w:val="16"/>
              </w:rPr>
            </w:pPr>
            <w:r w:rsidRPr="00C03E23">
              <w:rPr>
                <w:rFonts w:cs="Arial"/>
                <w:color w:val="000000"/>
                <w:sz w:val="16"/>
              </w:rPr>
              <w:t>Uruguay</w:t>
            </w:r>
          </w:p>
        </w:tc>
        <w:tc>
          <w:tcPr>
            <w:tcW w:w="426" w:type="dxa"/>
            <w:tcBorders>
              <w:left w:val="dotted" w:sz="4" w:space="0" w:color="auto"/>
            </w:tcBorders>
            <w:noWrap/>
            <w:hideMark/>
          </w:tcPr>
          <w:p w14:paraId="28246B33" w14:textId="77777777" w:rsidR="004F50F2" w:rsidRPr="00C03E23" w:rsidRDefault="004F50F2" w:rsidP="005A05B5">
            <w:pPr>
              <w:jc w:val="center"/>
              <w:rPr>
                <w:rFonts w:cs="Arial"/>
                <w:color w:val="000000"/>
                <w:sz w:val="16"/>
              </w:rPr>
            </w:pPr>
            <w:r w:rsidRPr="00C03E23">
              <w:rPr>
                <w:rFonts w:cs="Arial"/>
                <w:color w:val="000000"/>
                <w:sz w:val="16"/>
              </w:rPr>
              <w:t>UY</w:t>
            </w:r>
          </w:p>
        </w:tc>
        <w:tc>
          <w:tcPr>
            <w:tcW w:w="567" w:type="dxa"/>
          </w:tcPr>
          <w:p w14:paraId="18315A5F"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3864B5F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0AA6B60E"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38A2F654"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5ED0B3AE" w14:textId="77777777" w:rsidR="004F50F2" w:rsidRPr="00C03E23" w:rsidRDefault="004F50F2" w:rsidP="005A05B5">
            <w:pPr>
              <w:ind w:right="57"/>
              <w:jc w:val="right"/>
              <w:rPr>
                <w:rFonts w:cs="Arial"/>
                <w:color w:val="000000"/>
                <w:sz w:val="16"/>
                <w:szCs w:val="16"/>
              </w:rPr>
            </w:pPr>
            <w:r w:rsidRPr="00C03E23">
              <w:rPr>
                <w:rFonts w:cs="Arial"/>
                <w:color w:val="000000"/>
                <w:sz w:val="16"/>
              </w:rPr>
              <w:t>6</w:t>
            </w:r>
          </w:p>
        </w:tc>
        <w:tc>
          <w:tcPr>
            <w:tcW w:w="567" w:type="dxa"/>
          </w:tcPr>
          <w:p w14:paraId="0789F8C6"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5319803F" w14:textId="77777777" w:rsidR="004F50F2" w:rsidRPr="00C03E23" w:rsidRDefault="004F50F2" w:rsidP="005A05B5">
            <w:pPr>
              <w:ind w:right="57"/>
              <w:jc w:val="right"/>
              <w:rPr>
                <w:rFonts w:cs="Arial"/>
                <w:color w:val="000000"/>
                <w:sz w:val="16"/>
              </w:rPr>
            </w:pPr>
          </w:p>
        </w:tc>
        <w:tc>
          <w:tcPr>
            <w:tcW w:w="2126" w:type="dxa"/>
            <w:tcBorders>
              <w:left w:val="double" w:sz="4" w:space="0" w:color="auto"/>
            </w:tcBorders>
          </w:tcPr>
          <w:p w14:paraId="1459D332" w14:textId="77777777" w:rsidR="004F50F2" w:rsidRPr="00C03E23" w:rsidRDefault="004F50F2" w:rsidP="005A05B5">
            <w:pPr>
              <w:ind w:right="851"/>
              <w:jc w:val="right"/>
              <w:rPr>
                <w:rFonts w:cs="Arial"/>
                <w:color w:val="000000"/>
                <w:sz w:val="16"/>
              </w:rPr>
            </w:pPr>
            <w:r w:rsidRPr="00C03E23">
              <w:rPr>
                <w:rFonts w:cs="Arial"/>
                <w:color w:val="000000"/>
                <w:sz w:val="16"/>
              </w:rPr>
              <w:t>6</w:t>
            </w:r>
          </w:p>
        </w:tc>
      </w:tr>
      <w:tr w:rsidR="004F50F2" w:rsidRPr="00C03E23" w14:paraId="6E0330A7" w14:textId="77777777" w:rsidTr="008179F2">
        <w:trPr>
          <w:cantSplit/>
          <w:trHeight w:val="120"/>
          <w:jc w:val="center"/>
        </w:trPr>
        <w:tc>
          <w:tcPr>
            <w:tcW w:w="2263" w:type="dxa"/>
            <w:tcBorders>
              <w:bottom w:val="single" w:sz="4" w:space="0" w:color="auto"/>
              <w:right w:val="dotted" w:sz="4" w:space="0" w:color="auto"/>
            </w:tcBorders>
          </w:tcPr>
          <w:p w14:paraId="2ADAC88F" w14:textId="77777777" w:rsidR="004F50F2" w:rsidRPr="00C03E23" w:rsidRDefault="004F50F2" w:rsidP="005A05B5">
            <w:pPr>
              <w:jc w:val="left"/>
              <w:rPr>
                <w:rFonts w:cs="Arial"/>
                <w:color w:val="000000"/>
                <w:sz w:val="16"/>
              </w:rPr>
            </w:pPr>
            <w:r w:rsidRPr="00C03E23">
              <w:rPr>
                <w:rFonts w:cs="Arial"/>
                <w:color w:val="000000"/>
                <w:sz w:val="16"/>
              </w:rPr>
              <w:t>Viet Nam</w:t>
            </w:r>
          </w:p>
        </w:tc>
        <w:tc>
          <w:tcPr>
            <w:tcW w:w="426" w:type="dxa"/>
            <w:tcBorders>
              <w:left w:val="dotted" w:sz="4" w:space="0" w:color="auto"/>
              <w:bottom w:val="single" w:sz="4" w:space="0" w:color="auto"/>
            </w:tcBorders>
            <w:noWrap/>
          </w:tcPr>
          <w:p w14:paraId="264CE826" w14:textId="77777777" w:rsidR="004F50F2" w:rsidRPr="00C03E23" w:rsidRDefault="004F50F2" w:rsidP="005A05B5">
            <w:pPr>
              <w:jc w:val="center"/>
              <w:rPr>
                <w:rFonts w:cs="Arial"/>
                <w:color w:val="000000"/>
                <w:sz w:val="16"/>
              </w:rPr>
            </w:pPr>
            <w:r w:rsidRPr="00C03E23">
              <w:rPr>
                <w:rFonts w:cs="Arial"/>
                <w:sz w:val="16"/>
              </w:rPr>
              <w:t>VN</w:t>
            </w:r>
          </w:p>
        </w:tc>
        <w:tc>
          <w:tcPr>
            <w:tcW w:w="567" w:type="dxa"/>
          </w:tcPr>
          <w:p w14:paraId="6F72B73E" w14:textId="77777777" w:rsidR="004F50F2" w:rsidRPr="00C03E23" w:rsidRDefault="004F50F2" w:rsidP="005A05B5">
            <w:pPr>
              <w:ind w:right="57"/>
              <w:jc w:val="right"/>
              <w:rPr>
                <w:rFonts w:cs="Arial"/>
                <w:sz w:val="16"/>
              </w:rPr>
            </w:pPr>
            <w:r w:rsidRPr="00C03E23">
              <w:rPr>
                <w:rFonts w:cs="Arial"/>
                <w:sz w:val="16"/>
              </w:rPr>
              <w:t> </w:t>
            </w:r>
          </w:p>
        </w:tc>
        <w:tc>
          <w:tcPr>
            <w:tcW w:w="567" w:type="dxa"/>
            <w:shd w:val="clear" w:color="auto" w:fill="auto"/>
          </w:tcPr>
          <w:p w14:paraId="1EECC3A1"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7C19C5EF"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03CB68D9" w14:textId="77777777" w:rsidR="004F50F2" w:rsidRPr="00C03E23" w:rsidRDefault="004F50F2" w:rsidP="005A05B5">
            <w:pPr>
              <w:ind w:right="57"/>
              <w:jc w:val="right"/>
              <w:rPr>
                <w:rFonts w:cs="Arial"/>
                <w:sz w:val="16"/>
              </w:rPr>
            </w:pPr>
            <w:r w:rsidRPr="00C03E23">
              <w:rPr>
                <w:rFonts w:cs="Arial"/>
                <w:sz w:val="16"/>
              </w:rPr>
              <w:t> </w:t>
            </w:r>
          </w:p>
        </w:tc>
        <w:tc>
          <w:tcPr>
            <w:tcW w:w="567" w:type="dxa"/>
          </w:tcPr>
          <w:p w14:paraId="2D820C99"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Pr>
          <w:p w14:paraId="712A1329" w14:textId="77777777" w:rsidR="004F50F2" w:rsidRPr="00C03E23" w:rsidRDefault="004F50F2" w:rsidP="005A05B5">
            <w:pPr>
              <w:ind w:right="57"/>
              <w:jc w:val="right"/>
              <w:rPr>
                <w:rFonts w:cs="Arial"/>
                <w:color w:val="000000"/>
                <w:sz w:val="16"/>
                <w:szCs w:val="16"/>
              </w:rPr>
            </w:pPr>
            <w:r w:rsidRPr="00C03E23">
              <w:rPr>
                <w:rFonts w:cs="Arial"/>
                <w:color w:val="000000"/>
                <w:sz w:val="16"/>
              </w:rPr>
              <w:t> </w:t>
            </w:r>
          </w:p>
        </w:tc>
        <w:tc>
          <w:tcPr>
            <w:tcW w:w="567" w:type="dxa"/>
            <w:tcBorders>
              <w:right w:val="double" w:sz="4" w:space="0" w:color="auto"/>
            </w:tcBorders>
          </w:tcPr>
          <w:p w14:paraId="762DF3F8" w14:textId="77777777" w:rsidR="004F50F2" w:rsidRPr="00C03E23" w:rsidRDefault="004F50F2" w:rsidP="005A05B5">
            <w:pPr>
              <w:ind w:right="57"/>
              <w:jc w:val="right"/>
              <w:rPr>
                <w:rFonts w:cs="Arial"/>
                <w:color w:val="000000"/>
                <w:sz w:val="16"/>
              </w:rPr>
            </w:pPr>
            <w:r w:rsidRPr="00C03E23">
              <w:rPr>
                <w:rFonts w:cs="Arial"/>
                <w:color w:val="000000"/>
                <w:sz w:val="16"/>
              </w:rPr>
              <w:t>1</w:t>
            </w:r>
          </w:p>
        </w:tc>
        <w:tc>
          <w:tcPr>
            <w:tcW w:w="2126" w:type="dxa"/>
            <w:tcBorders>
              <w:left w:val="double" w:sz="4" w:space="0" w:color="auto"/>
            </w:tcBorders>
          </w:tcPr>
          <w:p w14:paraId="5BF55678" w14:textId="77777777" w:rsidR="004F50F2" w:rsidRPr="00C03E23" w:rsidRDefault="004F50F2" w:rsidP="005A05B5">
            <w:pPr>
              <w:ind w:right="851"/>
              <w:jc w:val="right"/>
              <w:rPr>
                <w:rFonts w:cs="Arial"/>
                <w:color w:val="000000"/>
                <w:sz w:val="16"/>
              </w:rPr>
            </w:pPr>
            <w:r w:rsidRPr="00C03E23">
              <w:rPr>
                <w:rFonts w:cs="Arial"/>
                <w:color w:val="000000"/>
                <w:sz w:val="16"/>
              </w:rPr>
              <w:t>1</w:t>
            </w:r>
          </w:p>
        </w:tc>
      </w:tr>
      <w:tr w:rsidR="004F50F2" w:rsidRPr="00C03E23" w14:paraId="2C78F19C" w14:textId="77777777" w:rsidTr="008179F2">
        <w:trPr>
          <w:cantSplit/>
          <w:trHeight w:val="188"/>
          <w:jc w:val="center"/>
        </w:trPr>
        <w:tc>
          <w:tcPr>
            <w:tcW w:w="2263" w:type="dxa"/>
            <w:tcBorders>
              <w:right w:val="nil"/>
            </w:tcBorders>
          </w:tcPr>
          <w:p w14:paraId="0B6E6890" w14:textId="77777777" w:rsidR="004F50F2" w:rsidRPr="00C03E23" w:rsidRDefault="004F50F2" w:rsidP="005A05B5">
            <w:pPr>
              <w:ind w:right="167"/>
              <w:jc w:val="right"/>
              <w:rPr>
                <w:rFonts w:cs="Arial"/>
                <w:b/>
                <w:bCs/>
                <w:color w:val="000000"/>
                <w:sz w:val="16"/>
              </w:rPr>
            </w:pPr>
            <w:r w:rsidRPr="00C03E23">
              <w:rPr>
                <w:rFonts w:cs="Arial"/>
                <w:b/>
                <w:bCs/>
                <w:color w:val="000000"/>
                <w:sz w:val="16"/>
              </w:rPr>
              <w:t>Total:</w:t>
            </w:r>
          </w:p>
        </w:tc>
        <w:tc>
          <w:tcPr>
            <w:tcW w:w="426" w:type="dxa"/>
            <w:tcBorders>
              <w:left w:val="nil"/>
            </w:tcBorders>
            <w:noWrap/>
            <w:hideMark/>
          </w:tcPr>
          <w:p w14:paraId="25AE1363" w14:textId="77777777" w:rsidR="004F50F2" w:rsidRPr="00C03E23" w:rsidRDefault="004F50F2" w:rsidP="005A05B5">
            <w:pPr>
              <w:jc w:val="center"/>
              <w:rPr>
                <w:rFonts w:cs="Arial"/>
                <w:b/>
                <w:bCs/>
                <w:color w:val="000000"/>
                <w:sz w:val="16"/>
              </w:rPr>
            </w:pPr>
            <w:r w:rsidRPr="00C03E23">
              <w:rPr>
                <w:rFonts w:cs="Arial"/>
                <w:b/>
                <w:bCs/>
                <w:color w:val="000000"/>
                <w:sz w:val="16"/>
              </w:rPr>
              <w:t>36</w:t>
            </w:r>
          </w:p>
        </w:tc>
        <w:tc>
          <w:tcPr>
            <w:tcW w:w="567" w:type="dxa"/>
          </w:tcPr>
          <w:p w14:paraId="222A83D9" w14:textId="77777777" w:rsidR="004F50F2" w:rsidRPr="00C03E23" w:rsidRDefault="004F50F2" w:rsidP="005A05B5">
            <w:pPr>
              <w:ind w:right="57"/>
              <w:jc w:val="right"/>
              <w:rPr>
                <w:rFonts w:cs="Arial"/>
                <w:b/>
                <w:sz w:val="16"/>
              </w:rPr>
            </w:pPr>
            <w:r w:rsidRPr="00C03E23">
              <w:rPr>
                <w:rFonts w:cs="Arial"/>
                <w:b/>
                <w:sz w:val="16"/>
              </w:rPr>
              <w:t>14</w:t>
            </w:r>
          </w:p>
        </w:tc>
        <w:tc>
          <w:tcPr>
            <w:tcW w:w="567" w:type="dxa"/>
            <w:shd w:val="clear" w:color="auto" w:fill="auto"/>
          </w:tcPr>
          <w:p w14:paraId="5410EF3A" w14:textId="77777777" w:rsidR="004F50F2" w:rsidRPr="00C03E23" w:rsidRDefault="004F50F2" w:rsidP="005A05B5">
            <w:pPr>
              <w:ind w:right="57"/>
              <w:jc w:val="right"/>
              <w:rPr>
                <w:rFonts w:cs="Arial"/>
                <w:b/>
                <w:sz w:val="16"/>
              </w:rPr>
            </w:pPr>
            <w:r w:rsidRPr="00C03E23">
              <w:rPr>
                <w:rFonts w:cs="Arial"/>
                <w:b/>
                <w:sz w:val="16"/>
              </w:rPr>
              <w:t>77</w:t>
            </w:r>
          </w:p>
        </w:tc>
        <w:tc>
          <w:tcPr>
            <w:tcW w:w="567" w:type="dxa"/>
          </w:tcPr>
          <w:p w14:paraId="28B66448" w14:textId="77777777" w:rsidR="004F50F2" w:rsidRPr="00C03E23" w:rsidRDefault="004F50F2" w:rsidP="005A05B5">
            <w:pPr>
              <w:ind w:right="57"/>
              <w:jc w:val="right"/>
              <w:rPr>
                <w:rFonts w:cs="Arial"/>
                <w:b/>
                <w:sz w:val="16"/>
              </w:rPr>
            </w:pPr>
            <w:r w:rsidRPr="00C03E23">
              <w:rPr>
                <w:rFonts w:cs="Arial"/>
                <w:b/>
                <w:sz w:val="16"/>
              </w:rPr>
              <w:t>219</w:t>
            </w:r>
          </w:p>
        </w:tc>
        <w:tc>
          <w:tcPr>
            <w:tcW w:w="567" w:type="dxa"/>
          </w:tcPr>
          <w:p w14:paraId="7831DA52" w14:textId="77777777" w:rsidR="004F50F2" w:rsidRPr="00C03E23" w:rsidRDefault="004F50F2" w:rsidP="005A05B5">
            <w:pPr>
              <w:ind w:right="57"/>
              <w:jc w:val="right"/>
              <w:rPr>
                <w:rFonts w:cs="Arial"/>
                <w:b/>
                <w:sz w:val="16"/>
              </w:rPr>
            </w:pPr>
            <w:r w:rsidRPr="00C03E23">
              <w:rPr>
                <w:rFonts w:cs="Arial"/>
                <w:b/>
                <w:bCs/>
                <w:sz w:val="16"/>
              </w:rPr>
              <w:t>222</w:t>
            </w:r>
          </w:p>
        </w:tc>
        <w:tc>
          <w:tcPr>
            <w:tcW w:w="567" w:type="dxa"/>
          </w:tcPr>
          <w:p w14:paraId="2B917686" w14:textId="77777777" w:rsidR="004F50F2" w:rsidRPr="00C03E23" w:rsidRDefault="004F50F2" w:rsidP="005A05B5">
            <w:pPr>
              <w:ind w:right="57"/>
              <w:jc w:val="right"/>
              <w:rPr>
                <w:rFonts w:cs="Arial"/>
                <w:b/>
                <w:color w:val="000000"/>
                <w:sz w:val="16"/>
                <w:szCs w:val="16"/>
              </w:rPr>
            </w:pPr>
            <w:r w:rsidRPr="00C03E23">
              <w:rPr>
                <w:rFonts w:cs="Arial"/>
                <w:b/>
                <w:color w:val="000000"/>
                <w:sz w:val="16"/>
              </w:rPr>
              <w:t>2,509</w:t>
            </w:r>
          </w:p>
        </w:tc>
        <w:tc>
          <w:tcPr>
            <w:tcW w:w="567" w:type="dxa"/>
          </w:tcPr>
          <w:p w14:paraId="067CBA8A" w14:textId="77777777" w:rsidR="004F50F2" w:rsidRPr="00C03E23" w:rsidRDefault="004F50F2" w:rsidP="005A05B5">
            <w:pPr>
              <w:ind w:right="57"/>
              <w:jc w:val="right"/>
              <w:rPr>
                <w:rFonts w:cs="Arial"/>
                <w:b/>
                <w:bCs/>
                <w:color w:val="000000"/>
                <w:sz w:val="16"/>
                <w:szCs w:val="16"/>
              </w:rPr>
            </w:pPr>
            <w:r w:rsidRPr="00C03E23">
              <w:rPr>
                <w:rFonts w:cs="Arial"/>
                <w:b/>
                <w:bCs/>
                <w:color w:val="000000"/>
                <w:sz w:val="16"/>
              </w:rPr>
              <w:t>1,907</w:t>
            </w:r>
          </w:p>
        </w:tc>
        <w:tc>
          <w:tcPr>
            <w:tcW w:w="567" w:type="dxa"/>
            <w:tcBorders>
              <w:right w:val="double" w:sz="4" w:space="0" w:color="auto"/>
            </w:tcBorders>
          </w:tcPr>
          <w:p w14:paraId="7A0CFB06" w14:textId="77777777" w:rsidR="004F50F2" w:rsidRPr="00C03E23" w:rsidRDefault="004F50F2" w:rsidP="005A05B5">
            <w:pPr>
              <w:ind w:right="57"/>
              <w:jc w:val="right"/>
              <w:rPr>
                <w:rFonts w:cs="Arial"/>
                <w:b/>
                <w:bCs/>
                <w:color w:val="000000"/>
                <w:sz w:val="16"/>
              </w:rPr>
            </w:pPr>
            <w:r w:rsidRPr="00C03E23">
              <w:rPr>
                <w:rFonts w:cs="Arial"/>
                <w:b/>
                <w:bCs/>
                <w:color w:val="000000"/>
                <w:sz w:val="16"/>
              </w:rPr>
              <w:t>1,873</w:t>
            </w:r>
          </w:p>
        </w:tc>
        <w:tc>
          <w:tcPr>
            <w:tcW w:w="2126" w:type="dxa"/>
            <w:tcBorders>
              <w:left w:val="double" w:sz="4" w:space="0" w:color="auto"/>
            </w:tcBorders>
          </w:tcPr>
          <w:p w14:paraId="5F070C8A" w14:textId="77777777" w:rsidR="004F50F2" w:rsidRPr="00C03E23" w:rsidRDefault="004F50F2" w:rsidP="005A05B5">
            <w:pPr>
              <w:ind w:right="851"/>
              <w:jc w:val="right"/>
              <w:rPr>
                <w:rFonts w:cs="Arial"/>
                <w:b/>
                <w:bCs/>
                <w:color w:val="000000"/>
                <w:sz w:val="16"/>
              </w:rPr>
            </w:pPr>
            <w:r w:rsidRPr="00C03E23">
              <w:rPr>
                <w:rFonts w:cs="Arial"/>
                <w:b/>
                <w:bCs/>
                <w:color w:val="000000"/>
                <w:sz w:val="16"/>
              </w:rPr>
              <w:t>6,821</w:t>
            </w:r>
          </w:p>
        </w:tc>
      </w:tr>
    </w:tbl>
    <w:p w14:paraId="7CC9FEE7" w14:textId="77777777" w:rsidR="00C870E2" w:rsidRPr="00C03E23" w:rsidRDefault="00C870E2" w:rsidP="006A7E72">
      <w:pPr>
        <w:spacing w:before="120"/>
        <w:ind w:left="425"/>
        <w:rPr>
          <w:rFonts w:cs="Arial"/>
          <w:i/>
          <w:sz w:val="16"/>
        </w:rPr>
      </w:pPr>
      <w:r w:rsidRPr="00C03E23">
        <w:rPr>
          <w:rFonts w:cs="Arial"/>
          <w:i/>
          <w:sz w:val="16"/>
        </w:rPr>
        <w:t>*Until required information is provided, applicants will not be able to submit application data</w:t>
      </w:r>
    </w:p>
    <w:p w14:paraId="6C44E9F6" w14:textId="77777777" w:rsidR="00C870E2" w:rsidRPr="00C03E23" w:rsidRDefault="00C870E2" w:rsidP="00C870E2">
      <w:pPr>
        <w:rPr>
          <w:rFonts w:cs="Arial"/>
          <w:highlight w:val="cyan"/>
        </w:rPr>
      </w:pPr>
    </w:p>
    <w:p w14:paraId="2E2B7ABF" w14:textId="5510C8C1" w:rsidR="006A7E72" w:rsidRDefault="006A7E72">
      <w:pPr>
        <w:jc w:val="left"/>
        <w:rPr>
          <w:rFonts w:cs="Arial"/>
          <w:u w:val="single"/>
        </w:rPr>
      </w:pPr>
      <w:bookmarkStart w:id="38" w:name="_Toc84968139"/>
      <w:bookmarkStart w:id="39" w:name="_Toc108791958"/>
      <w:bookmarkStart w:id="40" w:name="_Toc108792143"/>
      <w:bookmarkStart w:id="41" w:name="_Toc108792259"/>
      <w:bookmarkStart w:id="42" w:name="_Toc108792334"/>
      <w:bookmarkStart w:id="43" w:name="_Toc109028300"/>
      <w:bookmarkStart w:id="44" w:name="_Toc128729959"/>
      <w:bookmarkStart w:id="45" w:name="_Toc177637419"/>
      <w:bookmarkStart w:id="46" w:name="_Toc177637701"/>
    </w:p>
    <w:p w14:paraId="2AD080EC" w14:textId="5193CCFA" w:rsidR="00C870E2" w:rsidRPr="00C03E23" w:rsidRDefault="00C870E2" w:rsidP="00082A3D">
      <w:pPr>
        <w:pStyle w:val="Heading2"/>
      </w:pPr>
      <w:bookmarkStart w:id="47" w:name="_Toc177638108"/>
      <w:r w:rsidRPr="00C03E23">
        <w:t>Launch of Version 2.</w:t>
      </w:r>
      <w:bookmarkEnd w:id="38"/>
      <w:r w:rsidR="004F50F2" w:rsidRPr="00C03E23">
        <w:t>10</w:t>
      </w:r>
      <w:r w:rsidRPr="00C03E23">
        <w:t xml:space="preserve"> (</w:t>
      </w:r>
      <w:r w:rsidR="004F50F2" w:rsidRPr="00C03E23">
        <w:t>September</w:t>
      </w:r>
      <w:r w:rsidRPr="00C03E23">
        <w:t xml:space="preserve"> 202</w:t>
      </w:r>
      <w:r w:rsidR="004F50F2" w:rsidRPr="00C03E23">
        <w:t>4</w:t>
      </w:r>
      <w:r w:rsidRPr="00C03E23">
        <w:t>)</w:t>
      </w:r>
      <w:bookmarkEnd w:id="39"/>
      <w:bookmarkEnd w:id="40"/>
      <w:bookmarkEnd w:id="41"/>
      <w:bookmarkEnd w:id="42"/>
      <w:bookmarkEnd w:id="43"/>
      <w:bookmarkEnd w:id="44"/>
      <w:bookmarkEnd w:id="45"/>
      <w:bookmarkEnd w:id="46"/>
      <w:bookmarkEnd w:id="47"/>
    </w:p>
    <w:p w14:paraId="1BEEAFA2" w14:textId="77777777" w:rsidR="00C870E2" w:rsidRPr="00C03E23" w:rsidRDefault="00C870E2" w:rsidP="00C870E2">
      <w:pPr>
        <w:rPr>
          <w:rFonts w:cs="Arial"/>
        </w:rPr>
      </w:pPr>
    </w:p>
    <w:p w14:paraId="090EC993" w14:textId="3C479162" w:rsidR="0059691C" w:rsidRPr="00C03E23" w:rsidRDefault="00C17C56" w:rsidP="0059691C">
      <w:pPr>
        <w:rPr>
          <w:rFonts w:cs="Arial"/>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59691C" w:rsidRPr="00C03E23">
        <w:rPr>
          <w:rFonts w:cs="Arial"/>
        </w:rPr>
        <w:t xml:space="preserve">UPOV PRISMA Version 2.10, incorporating the following developments, was deployed </w:t>
      </w:r>
      <w:r w:rsidRPr="00C03E23">
        <w:rPr>
          <w:rFonts w:cs="Arial"/>
        </w:rPr>
        <w:t>o</w:t>
      </w:r>
      <w:r w:rsidR="0059691C" w:rsidRPr="00C03E23">
        <w:rPr>
          <w:rFonts w:cs="Arial"/>
        </w:rPr>
        <w:t>n September</w:t>
      </w:r>
      <w:r w:rsidRPr="00C03E23">
        <w:rPr>
          <w:rFonts w:cs="Arial"/>
        </w:rPr>
        <w:t> </w:t>
      </w:r>
      <w:r w:rsidR="0059691C" w:rsidRPr="00C03E23">
        <w:rPr>
          <w:rFonts w:cs="Arial"/>
        </w:rPr>
        <w:t>3</w:t>
      </w:r>
      <w:r w:rsidRPr="00C03E23">
        <w:rPr>
          <w:rFonts w:cs="Arial"/>
        </w:rPr>
        <w:t>,</w:t>
      </w:r>
      <w:r w:rsidR="0059691C" w:rsidRPr="00C03E23">
        <w:rPr>
          <w:rFonts w:cs="Arial"/>
        </w:rPr>
        <w:t xml:space="preserve"> 2024.</w:t>
      </w:r>
    </w:p>
    <w:p w14:paraId="1757BC96" w14:textId="77777777" w:rsidR="0059691C" w:rsidRPr="00C03E23" w:rsidRDefault="0059691C" w:rsidP="0059691C">
      <w:pPr>
        <w:rPr>
          <w:rFonts w:cs="Arial"/>
        </w:rPr>
      </w:pPr>
    </w:p>
    <w:p w14:paraId="1BEA721A" w14:textId="77777777" w:rsidR="0059691C" w:rsidRPr="00C03E23" w:rsidRDefault="0059691C" w:rsidP="00C17C56">
      <w:pPr>
        <w:pStyle w:val="Heading3"/>
        <w:rPr>
          <w:rFonts w:cs="Arial"/>
        </w:rPr>
      </w:pPr>
      <w:bookmarkStart w:id="48" w:name="_Toc175919200"/>
      <w:bookmarkStart w:id="49" w:name="_Toc177637420"/>
      <w:bookmarkStart w:id="50" w:name="_Toc177637702"/>
      <w:bookmarkStart w:id="51" w:name="_Toc177638109"/>
      <w:r w:rsidRPr="00C03E23">
        <w:rPr>
          <w:rFonts w:cs="Arial"/>
        </w:rPr>
        <w:t>Crop coverage</w:t>
      </w:r>
      <w:bookmarkEnd w:id="48"/>
      <w:bookmarkEnd w:id="49"/>
      <w:bookmarkEnd w:id="50"/>
      <w:bookmarkEnd w:id="51"/>
    </w:p>
    <w:p w14:paraId="0C281E59" w14:textId="77777777" w:rsidR="0059691C" w:rsidRPr="00C03E23" w:rsidRDefault="0059691C" w:rsidP="00C17C56">
      <w:pPr>
        <w:keepNext/>
        <w:rPr>
          <w:rFonts w:cs="Arial"/>
        </w:rPr>
      </w:pPr>
    </w:p>
    <w:p w14:paraId="7A20FA12" w14:textId="46D0BAC4" w:rsidR="0059691C" w:rsidRPr="00C03E23" w:rsidRDefault="00C17C56" w:rsidP="0059691C">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59691C" w:rsidRPr="00C03E23">
        <w:rPr>
          <w:rFonts w:cs="Arial"/>
        </w:rPr>
        <w:t>In Version 2.10, t</w:t>
      </w:r>
      <w:r w:rsidR="0059691C" w:rsidRPr="00C03E23">
        <w:rPr>
          <w:rFonts w:cs="Arial"/>
          <w:color w:val="000000"/>
        </w:rPr>
        <w:t>he following new UPOV Technical Questionnaires have been added in UPOV PRISMA and applied to those UPOV members using UPOV TQ</w:t>
      </w:r>
      <w:r w:rsidR="0059691C" w:rsidRPr="00C03E23">
        <w:rPr>
          <w:rStyle w:val="FootnoteReference"/>
          <w:rFonts w:cs="Arial"/>
          <w:color w:val="000000"/>
        </w:rPr>
        <w:footnoteReference w:id="2"/>
      </w:r>
      <w:r w:rsidR="0059691C" w:rsidRPr="00C03E23">
        <w:rPr>
          <w:rFonts w:cs="Arial"/>
          <w:color w:val="000000"/>
        </w:rPr>
        <w:t xml:space="preserve"> or UPOV TG characteristics</w:t>
      </w:r>
      <w:r w:rsidR="0059691C" w:rsidRPr="00C03E23">
        <w:rPr>
          <w:rStyle w:val="FootnoteReference"/>
          <w:rFonts w:cs="Arial"/>
          <w:color w:val="000000"/>
        </w:rPr>
        <w:footnoteReference w:id="3"/>
      </w:r>
      <w:r w:rsidR="0059691C" w:rsidRPr="00C03E23">
        <w:rPr>
          <w:rFonts w:cs="Arial"/>
          <w:color w:val="000000"/>
        </w:rPr>
        <w:t>.</w:t>
      </w:r>
    </w:p>
    <w:p w14:paraId="5E267827" w14:textId="77777777" w:rsidR="0059691C" w:rsidRPr="00C03E23" w:rsidRDefault="0059691C" w:rsidP="0059691C">
      <w:pPr>
        <w:rPr>
          <w:rFonts w:cs="Arial"/>
          <w:color w:val="000000"/>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59691C" w:rsidRPr="00C03E23" w14:paraId="596E0B23" w14:textId="77777777" w:rsidTr="005A05B5">
        <w:trPr>
          <w:cantSplit/>
        </w:trPr>
        <w:tc>
          <w:tcPr>
            <w:tcW w:w="3180" w:type="dxa"/>
            <w:shd w:val="clear" w:color="auto" w:fill="F2F2F2" w:themeFill="background1" w:themeFillShade="F2"/>
          </w:tcPr>
          <w:p w14:paraId="04DC5480" w14:textId="77777777" w:rsidR="0059691C" w:rsidRPr="00C03E23" w:rsidRDefault="0059691C" w:rsidP="005A05B5">
            <w:pPr>
              <w:jc w:val="left"/>
              <w:rPr>
                <w:rFonts w:cs="Arial"/>
                <w:color w:val="000000"/>
                <w:sz w:val="18"/>
                <w:szCs w:val="22"/>
              </w:rPr>
            </w:pPr>
            <w:r w:rsidRPr="00C03E23">
              <w:rPr>
                <w:rFonts w:cs="Arial"/>
                <w:color w:val="000000"/>
                <w:sz w:val="18"/>
                <w:szCs w:val="22"/>
              </w:rPr>
              <w:t>Common Name</w:t>
            </w:r>
          </w:p>
        </w:tc>
        <w:tc>
          <w:tcPr>
            <w:tcW w:w="2689" w:type="dxa"/>
            <w:shd w:val="clear" w:color="auto" w:fill="F2F2F2" w:themeFill="background1" w:themeFillShade="F2"/>
          </w:tcPr>
          <w:p w14:paraId="13A26E4C" w14:textId="77777777" w:rsidR="0059691C" w:rsidRPr="00C03E23" w:rsidRDefault="0059691C" w:rsidP="005A05B5">
            <w:pPr>
              <w:jc w:val="left"/>
              <w:rPr>
                <w:rFonts w:cs="Arial"/>
                <w:color w:val="000000"/>
                <w:sz w:val="18"/>
                <w:szCs w:val="22"/>
              </w:rPr>
            </w:pPr>
            <w:r w:rsidRPr="00C03E23">
              <w:rPr>
                <w:rFonts w:cs="Arial"/>
                <w:color w:val="000000"/>
                <w:sz w:val="18"/>
                <w:szCs w:val="22"/>
              </w:rPr>
              <w:t>UPOV TG</w:t>
            </w:r>
          </w:p>
        </w:tc>
      </w:tr>
      <w:tr w:rsidR="0059691C" w:rsidRPr="00C03E23" w14:paraId="0AEE87D6" w14:textId="77777777" w:rsidTr="005A05B5">
        <w:trPr>
          <w:cantSplit/>
        </w:trPr>
        <w:tc>
          <w:tcPr>
            <w:tcW w:w="3180" w:type="dxa"/>
          </w:tcPr>
          <w:p w14:paraId="6DAE1A06" w14:textId="77777777" w:rsidR="0059691C" w:rsidRPr="00C03E23" w:rsidRDefault="0059691C" w:rsidP="005A05B5">
            <w:pPr>
              <w:jc w:val="left"/>
              <w:rPr>
                <w:rFonts w:cs="Arial"/>
                <w:color w:val="000000"/>
                <w:sz w:val="18"/>
                <w:szCs w:val="22"/>
              </w:rPr>
            </w:pPr>
            <w:r w:rsidRPr="00C03E23">
              <w:rPr>
                <w:rFonts w:cs="Arial"/>
                <w:color w:val="000000"/>
                <w:sz w:val="18"/>
                <w:szCs w:val="22"/>
              </w:rPr>
              <w:t>Hardy Geranium, Crane's Bill</w:t>
            </w:r>
          </w:p>
        </w:tc>
        <w:tc>
          <w:tcPr>
            <w:tcW w:w="2689" w:type="dxa"/>
          </w:tcPr>
          <w:p w14:paraId="4B294FFD" w14:textId="77777777" w:rsidR="0059691C" w:rsidRPr="00C03E23" w:rsidRDefault="0059691C" w:rsidP="005A05B5">
            <w:pPr>
              <w:jc w:val="left"/>
              <w:rPr>
                <w:rFonts w:cs="Arial"/>
                <w:color w:val="000000"/>
                <w:sz w:val="18"/>
                <w:szCs w:val="22"/>
              </w:rPr>
            </w:pPr>
            <w:r w:rsidRPr="00C03E23">
              <w:rPr>
                <w:rFonts w:cs="Arial"/>
                <w:color w:val="000000"/>
                <w:sz w:val="18"/>
                <w:szCs w:val="22"/>
              </w:rPr>
              <w:t>TG/330/1</w:t>
            </w:r>
          </w:p>
        </w:tc>
      </w:tr>
      <w:tr w:rsidR="0059691C" w:rsidRPr="00C03E23" w14:paraId="29D2FBA8" w14:textId="77777777" w:rsidTr="005A05B5">
        <w:trPr>
          <w:cantSplit/>
        </w:trPr>
        <w:tc>
          <w:tcPr>
            <w:tcW w:w="3180" w:type="dxa"/>
          </w:tcPr>
          <w:p w14:paraId="7BDDD7EF" w14:textId="77777777" w:rsidR="0059691C" w:rsidRPr="00C03E23" w:rsidRDefault="0059691C" w:rsidP="005A05B5">
            <w:pPr>
              <w:jc w:val="left"/>
              <w:rPr>
                <w:rFonts w:cs="Arial"/>
                <w:color w:val="000000"/>
                <w:sz w:val="18"/>
                <w:szCs w:val="22"/>
              </w:rPr>
            </w:pPr>
            <w:r w:rsidRPr="00C03E23">
              <w:rPr>
                <w:rFonts w:cs="Arial"/>
                <w:color w:val="000000"/>
                <w:sz w:val="18"/>
                <w:szCs w:val="22"/>
              </w:rPr>
              <w:t xml:space="preserve">Calendula </w:t>
            </w:r>
          </w:p>
        </w:tc>
        <w:tc>
          <w:tcPr>
            <w:tcW w:w="2689" w:type="dxa"/>
          </w:tcPr>
          <w:p w14:paraId="08B1D8B3" w14:textId="77777777" w:rsidR="0059691C" w:rsidRPr="00C03E23" w:rsidRDefault="0059691C" w:rsidP="005A05B5">
            <w:pPr>
              <w:jc w:val="left"/>
              <w:rPr>
                <w:rFonts w:cs="Arial"/>
                <w:color w:val="000000"/>
                <w:sz w:val="18"/>
                <w:szCs w:val="22"/>
              </w:rPr>
            </w:pPr>
            <w:r w:rsidRPr="00C03E23">
              <w:rPr>
                <w:rFonts w:cs="Arial"/>
                <w:color w:val="000000"/>
                <w:sz w:val="18"/>
                <w:szCs w:val="22"/>
              </w:rPr>
              <w:t>TG/331/1</w:t>
            </w:r>
          </w:p>
        </w:tc>
      </w:tr>
      <w:tr w:rsidR="0059691C" w:rsidRPr="00C03E23" w14:paraId="5120146A" w14:textId="77777777" w:rsidTr="005A05B5">
        <w:trPr>
          <w:cantSplit/>
        </w:trPr>
        <w:tc>
          <w:tcPr>
            <w:tcW w:w="3180" w:type="dxa"/>
          </w:tcPr>
          <w:p w14:paraId="1E0D3174" w14:textId="77777777" w:rsidR="0059691C" w:rsidRPr="00C03E23" w:rsidRDefault="0059691C" w:rsidP="005A05B5">
            <w:pPr>
              <w:jc w:val="left"/>
              <w:rPr>
                <w:rFonts w:cs="Arial"/>
                <w:color w:val="000000"/>
                <w:sz w:val="18"/>
                <w:szCs w:val="22"/>
              </w:rPr>
            </w:pPr>
            <w:r w:rsidRPr="00C03E23">
              <w:rPr>
                <w:rFonts w:cs="Arial"/>
                <w:color w:val="000000"/>
                <w:sz w:val="18"/>
                <w:szCs w:val="22"/>
              </w:rPr>
              <w:t>Black Walnut</w:t>
            </w:r>
          </w:p>
        </w:tc>
        <w:tc>
          <w:tcPr>
            <w:tcW w:w="2689" w:type="dxa"/>
          </w:tcPr>
          <w:p w14:paraId="7B2EE54F" w14:textId="77777777" w:rsidR="0059691C" w:rsidRPr="00C03E23" w:rsidRDefault="0059691C" w:rsidP="005A05B5">
            <w:pPr>
              <w:jc w:val="left"/>
              <w:rPr>
                <w:rFonts w:cs="Arial"/>
                <w:color w:val="000000"/>
                <w:sz w:val="18"/>
                <w:szCs w:val="22"/>
              </w:rPr>
            </w:pPr>
            <w:r w:rsidRPr="00C03E23">
              <w:rPr>
                <w:rFonts w:cs="Arial"/>
                <w:color w:val="000000"/>
                <w:sz w:val="18"/>
                <w:szCs w:val="22"/>
              </w:rPr>
              <w:t>TG/332/1 Corr.</w:t>
            </w:r>
          </w:p>
        </w:tc>
      </w:tr>
      <w:tr w:rsidR="0059691C" w:rsidRPr="00C03E23" w14:paraId="4CB400C1" w14:textId="77777777" w:rsidTr="005A05B5">
        <w:trPr>
          <w:cantSplit/>
        </w:trPr>
        <w:tc>
          <w:tcPr>
            <w:tcW w:w="3180" w:type="dxa"/>
          </w:tcPr>
          <w:p w14:paraId="56BC0524" w14:textId="77777777" w:rsidR="0059691C" w:rsidRPr="00C03E23" w:rsidRDefault="0059691C" w:rsidP="005A05B5">
            <w:pPr>
              <w:jc w:val="left"/>
              <w:rPr>
                <w:rFonts w:cs="Arial"/>
                <w:color w:val="000000"/>
                <w:sz w:val="18"/>
                <w:szCs w:val="22"/>
              </w:rPr>
            </w:pPr>
            <w:r w:rsidRPr="00C03E23">
              <w:rPr>
                <w:rFonts w:cs="Arial"/>
                <w:color w:val="000000"/>
                <w:sz w:val="18"/>
                <w:szCs w:val="22"/>
              </w:rPr>
              <w:t>Gazania</w:t>
            </w:r>
          </w:p>
        </w:tc>
        <w:tc>
          <w:tcPr>
            <w:tcW w:w="2689" w:type="dxa"/>
          </w:tcPr>
          <w:p w14:paraId="061E1FBB" w14:textId="77777777" w:rsidR="0059691C" w:rsidRPr="00C03E23" w:rsidRDefault="0059691C" w:rsidP="005A05B5">
            <w:pPr>
              <w:jc w:val="left"/>
              <w:rPr>
                <w:rFonts w:cs="Arial"/>
                <w:color w:val="000000"/>
                <w:sz w:val="18"/>
                <w:szCs w:val="22"/>
              </w:rPr>
            </w:pPr>
            <w:r w:rsidRPr="00C03E23">
              <w:rPr>
                <w:rFonts w:cs="Arial"/>
                <w:color w:val="000000"/>
                <w:sz w:val="18"/>
                <w:szCs w:val="22"/>
              </w:rPr>
              <w:t>TG/333/1</w:t>
            </w:r>
          </w:p>
        </w:tc>
      </w:tr>
      <w:tr w:rsidR="0059691C" w:rsidRPr="00C03E23" w14:paraId="28B85D6A" w14:textId="77777777" w:rsidTr="005A05B5">
        <w:trPr>
          <w:cantSplit/>
        </w:trPr>
        <w:tc>
          <w:tcPr>
            <w:tcW w:w="3180" w:type="dxa"/>
          </w:tcPr>
          <w:p w14:paraId="308DD251" w14:textId="77777777" w:rsidR="0059691C" w:rsidRPr="00C03E23" w:rsidRDefault="0059691C" w:rsidP="005A05B5">
            <w:pPr>
              <w:jc w:val="left"/>
              <w:rPr>
                <w:rFonts w:cs="Arial"/>
                <w:color w:val="000000"/>
                <w:sz w:val="18"/>
                <w:szCs w:val="22"/>
              </w:rPr>
            </w:pPr>
            <w:r w:rsidRPr="00C03E23">
              <w:rPr>
                <w:rFonts w:cs="Arial"/>
                <w:color w:val="000000"/>
                <w:sz w:val="18"/>
                <w:szCs w:val="22"/>
              </w:rPr>
              <w:t>Ranunculus</w:t>
            </w:r>
          </w:p>
        </w:tc>
        <w:tc>
          <w:tcPr>
            <w:tcW w:w="2689" w:type="dxa"/>
          </w:tcPr>
          <w:p w14:paraId="4BCA3DF9" w14:textId="77777777" w:rsidR="0059691C" w:rsidRPr="00C03E23" w:rsidRDefault="0059691C" w:rsidP="005A05B5">
            <w:pPr>
              <w:jc w:val="left"/>
              <w:rPr>
                <w:rFonts w:cs="Arial"/>
                <w:color w:val="000000"/>
                <w:sz w:val="18"/>
                <w:szCs w:val="22"/>
              </w:rPr>
            </w:pPr>
            <w:r w:rsidRPr="00C03E23">
              <w:rPr>
                <w:rFonts w:cs="Arial"/>
                <w:color w:val="000000"/>
                <w:sz w:val="18"/>
                <w:szCs w:val="22"/>
              </w:rPr>
              <w:t>TG/334/1</w:t>
            </w:r>
          </w:p>
        </w:tc>
      </w:tr>
      <w:tr w:rsidR="0059691C" w:rsidRPr="00C03E23" w14:paraId="17BC8776" w14:textId="77777777" w:rsidTr="005A05B5">
        <w:trPr>
          <w:cantSplit/>
        </w:trPr>
        <w:tc>
          <w:tcPr>
            <w:tcW w:w="3180" w:type="dxa"/>
          </w:tcPr>
          <w:p w14:paraId="43E46AD3" w14:textId="77777777" w:rsidR="0059691C" w:rsidRPr="00C03E23" w:rsidRDefault="0059691C" w:rsidP="005A05B5">
            <w:pPr>
              <w:jc w:val="left"/>
              <w:rPr>
                <w:rFonts w:cs="Arial"/>
                <w:color w:val="000000"/>
                <w:sz w:val="18"/>
                <w:szCs w:val="22"/>
              </w:rPr>
            </w:pPr>
            <w:r w:rsidRPr="00C03E23">
              <w:rPr>
                <w:rFonts w:cs="Arial"/>
                <w:color w:val="000000"/>
                <w:sz w:val="18"/>
                <w:szCs w:val="22"/>
              </w:rPr>
              <w:t>Brown Mustard</w:t>
            </w:r>
          </w:p>
        </w:tc>
        <w:tc>
          <w:tcPr>
            <w:tcW w:w="2689" w:type="dxa"/>
          </w:tcPr>
          <w:p w14:paraId="2CE2E6C9" w14:textId="77777777" w:rsidR="0059691C" w:rsidRPr="00C03E23" w:rsidRDefault="0059691C" w:rsidP="005A05B5">
            <w:pPr>
              <w:jc w:val="left"/>
              <w:rPr>
                <w:rFonts w:cs="Arial"/>
                <w:color w:val="000000"/>
                <w:sz w:val="18"/>
                <w:szCs w:val="22"/>
              </w:rPr>
            </w:pPr>
            <w:r w:rsidRPr="00C03E23">
              <w:rPr>
                <w:rFonts w:cs="Arial"/>
                <w:color w:val="000000"/>
                <w:sz w:val="18"/>
                <w:szCs w:val="22"/>
              </w:rPr>
              <w:t>TG/335/1</w:t>
            </w:r>
          </w:p>
        </w:tc>
      </w:tr>
      <w:tr w:rsidR="0059691C" w:rsidRPr="00C03E23" w14:paraId="27EE3F85" w14:textId="77777777" w:rsidTr="005A05B5">
        <w:trPr>
          <w:cantSplit/>
        </w:trPr>
        <w:tc>
          <w:tcPr>
            <w:tcW w:w="3180" w:type="dxa"/>
          </w:tcPr>
          <w:p w14:paraId="36A5768F" w14:textId="77777777" w:rsidR="0059691C" w:rsidRPr="00C03E23" w:rsidRDefault="0059691C" w:rsidP="005A05B5">
            <w:pPr>
              <w:jc w:val="left"/>
              <w:rPr>
                <w:rFonts w:cs="Arial"/>
                <w:color w:val="000000"/>
                <w:sz w:val="18"/>
                <w:szCs w:val="22"/>
              </w:rPr>
            </w:pPr>
            <w:r w:rsidRPr="00C03E23">
              <w:rPr>
                <w:rFonts w:cs="Arial"/>
                <w:color w:val="000000"/>
                <w:sz w:val="18"/>
                <w:szCs w:val="22"/>
              </w:rPr>
              <w:t>Coreopsis</w:t>
            </w:r>
          </w:p>
        </w:tc>
        <w:tc>
          <w:tcPr>
            <w:tcW w:w="2689" w:type="dxa"/>
          </w:tcPr>
          <w:p w14:paraId="04C22ABD" w14:textId="77777777" w:rsidR="0059691C" w:rsidRPr="00C03E23" w:rsidRDefault="0059691C" w:rsidP="005A05B5">
            <w:pPr>
              <w:jc w:val="left"/>
              <w:rPr>
                <w:rFonts w:cs="Arial"/>
                <w:color w:val="000000"/>
                <w:sz w:val="18"/>
                <w:szCs w:val="22"/>
              </w:rPr>
            </w:pPr>
            <w:r w:rsidRPr="00C03E23">
              <w:rPr>
                <w:rFonts w:cs="Arial"/>
                <w:color w:val="000000"/>
                <w:sz w:val="18"/>
                <w:szCs w:val="22"/>
              </w:rPr>
              <w:t>TG/336/1</w:t>
            </w:r>
          </w:p>
        </w:tc>
      </w:tr>
      <w:tr w:rsidR="0059691C" w:rsidRPr="00C03E23" w14:paraId="63C0F51D" w14:textId="77777777" w:rsidTr="005A05B5">
        <w:trPr>
          <w:cantSplit/>
        </w:trPr>
        <w:tc>
          <w:tcPr>
            <w:tcW w:w="3180" w:type="dxa"/>
          </w:tcPr>
          <w:p w14:paraId="7A07A742" w14:textId="77777777" w:rsidR="0059691C" w:rsidRPr="00C03E23" w:rsidRDefault="0059691C" w:rsidP="005A05B5">
            <w:pPr>
              <w:jc w:val="left"/>
              <w:rPr>
                <w:rFonts w:cs="Arial"/>
                <w:color w:val="000000"/>
                <w:sz w:val="18"/>
                <w:szCs w:val="22"/>
              </w:rPr>
            </w:pPr>
            <w:r w:rsidRPr="00C03E23">
              <w:rPr>
                <w:rFonts w:cs="Arial"/>
                <w:color w:val="000000"/>
                <w:sz w:val="18"/>
                <w:szCs w:val="22"/>
              </w:rPr>
              <w:t>Pistachio</w:t>
            </w:r>
          </w:p>
        </w:tc>
        <w:tc>
          <w:tcPr>
            <w:tcW w:w="2689" w:type="dxa"/>
          </w:tcPr>
          <w:p w14:paraId="12A875EE" w14:textId="77777777" w:rsidR="0059691C" w:rsidRPr="00C03E23" w:rsidRDefault="0059691C" w:rsidP="005A05B5">
            <w:pPr>
              <w:jc w:val="left"/>
              <w:rPr>
                <w:rFonts w:cs="Arial"/>
                <w:color w:val="000000"/>
                <w:sz w:val="18"/>
                <w:szCs w:val="22"/>
              </w:rPr>
            </w:pPr>
            <w:r w:rsidRPr="00C03E23">
              <w:rPr>
                <w:rFonts w:cs="Arial"/>
                <w:color w:val="000000"/>
                <w:sz w:val="18"/>
                <w:szCs w:val="22"/>
              </w:rPr>
              <w:t>TG/337/1</w:t>
            </w:r>
          </w:p>
        </w:tc>
      </w:tr>
      <w:tr w:rsidR="0059691C" w:rsidRPr="00C03E23" w14:paraId="4729D262" w14:textId="77777777" w:rsidTr="005A05B5">
        <w:trPr>
          <w:cantSplit/>
        </w:trPr>
        <w:tc>
          <w:tcPr>
            <w:tcW w:w="3180" w:type="dxa"/>
          </w:tcPr>
          <w:p w14:paraId="7C884893" w14:textId="77777777" w:rsidR="0059691C" w:rsidRPr="00C03E23" w:rsidRDefault="0059691C" w:rsidP="005A05B5">
            <w:pPr>
              <w:jc w:val="left"/>
              <w:rPr>
                <w:rFonts w:cs="Arial"/>
                <w:color w:val="000000"/>
                <w:sz w:val="18"/>
                <w:szCs w:val="22"/>
              </w:rPr>
            </w:pPr>
            <w:r w:rsidRPr="00C03E23">
              <w:rPr>
                <w:rFonts w:cs="Arial"/>
                <w:color w:val="000000"/>
                <w:sz w:val="18"/>
                <w:szCs w:val="22"/>
              </w:rPr>
              <w:t>Physic Nut</w:t>
            </w:r>
          </w:p>
        </w:tc>
        <w:tc>
          <w:tcPr>
            <w:tcW w:w="2689" w:type="dxa"/>
          </w:tcPr>
          <w:p w14:paraId="135536F3" w14:textId="77777777" w:rsidR="0059691C" w:rsidRPr="00C03E23" w:rsidRDefault="0059691C" w:rsidP="005A05B5">
            <w:pPr>
              <w:jc w:val="left"/>
              <w:rPr>
                <w:rFonts w:cs="Arial"/>
                <w:color w:val="000000"/>
                <w:sz w:val="18"/>
                <w:szCs w:val="22"/>
              </w:rPr>
            </w:pPr>
            <w:r w:rsidRPr="00C03E23">
              <w:rPr>
                <w:rFonts w:cs="Arial"/>
                <w:color w:val="000000"/>
                <w:sz w:val="18"/>
                <w:szCs w:val="22"/>
              </w:rPr>
              <w:t>TG/338/1</w:t>
            </w:r>
          </w:p>
        </w:tc>
      </w:tr>
      <w:tr w:rsidR="0059691C" w:rsidRPr="00C03E23" w14:paraId="04C64B9C" w14:textId="77777777" w:rsidTr="005A05B5">
        <w:trPr>
          <w:cantSplit/>
        </w:trPr>
        <w:tc>
          <w:tcPr>
            <w:tcW w:w="3180" w:type="dxa"/>
          </w:tcPr>
          <w:p w14:paraId="2A78C5BB" w14:textId="77777777" w:rsidR="0059691C" w:rsidRPr="00C03E23" w:rsidRDefault="0059691C" w:rsidP="005A05B5">
            <w:pPr>
              <w:jc w:val="left"/>
              <w:rPr>
                <w:rFonts w:cs="Arial"/>
                <w:color w:val="000000"/>
                <w:sz w:val="18"/>
                <w:szCs w:val="22"/>
              </w:rPr>
            </w:pPr>
            <w:r w:rsidRPr="00C03E23">
              <w:rPr>
                <w:rFonts w:cs="Arial"/>
                <w:color w:val="000000"/>
                <w:sz w:val="18"/>
                <w:szCs w:val="22"/>
              </w:rPr>
              <w:t>Zinnia</w:t>
            </w:r>
          </w:p>
        </w:tc>
        <w:tc>
          <w:tcPr>
            <w:tcW w:w="2689" w:type="dxa"/>
          </w:tcPr>
          <w:p w14:paraId="76465F63" w14:textId="77777777" w:rsidR="0059691C" w:rsidRPr="00C03E23" w:rsidRDefault="0059691C" w:rsidP="005A05B5">
            <w:pPr>
              <w:jc w:val="left"/>
              <w:rPr>
                <w:rFonts w:cs="Arial"/>
                <w:color w:val="000000"/>
                <w:sz w:val="18"/>
                <w:szCs w:val="22"/>
              </w:rPr>
            </w:pPr>
            <w:r w:rsidRPr="00C03E23">
              <w:rPr>
                <w:rFonts w:cs="Arial"/>
                <w:color w:val="000000"/>
                <w:sz w:val="18"/>
                <w:szCs w:val="22"/>
              </w:rPr>
              <w:t>TG/339/1</w:t>
            </w:r>
          </w:p>
        </w:tc>
      </w:tr>
      <w:tr w:rsidR="0059691C" w:rsidRPr="00C03E23" w14:paraId="6DBFB085" w14:textId="77777777" w:rsidTr="005A05B5">
        <w:trPr>
          <w:cantSplit/>
        </w:trPr>
        <w:tc>
          <w:tcPr>
            <w:tcW w:w="3180" w:type="dxa"/>
          </w:tcPr>
          <w:p w14:paraId="464F4FDA" w14:textId="77777777" w:rsidR="0059691C" w:rsidRPr="00C03E23" w:rsidRDefault="0059691C" w:rsidP="005A05B5">
            <w:pPr>
              <w:jc w:val="left"/>
              <w:rPr>
                <w:rFonts w:cs="Arial"/>
                <w:color w:val="000000"/>
                <w:sz w:val="18"/>
                <w:szCs w:val="22"/>
              </w:rPr>
            </w:pPr>
            <w:r w:rsidRPr="00C03E23">
              <w:rPr>
                <w:rFonts w:cs="Arial"/>
                <w:color w:val="000000"/>
                <w:sz w:val="18"/>
                <w:szCs w:val="22"/>
              </w:rPr>
              <w:t>Oxypetalum</w:t>
            </w:r>
          </w:p>
        </w:tc>
        <w:tc>
          <w:tcPr>
            <w:tcW w:w="2689" w:type="dxa"/>
          </w:tcPr>
          <w:p w14:paraId="6BB7302A" w14:textId="77777777" w:rsidR="0059691C" w:rsidRPr="00C03E23" w:rsidRDefault="0059691C" w:rsidP="005A05B5">
            <w:pPr>
              <w:jc w:val="left"/>
              <w:rPr>
                <w:rFonts w:cs="Arial"/>
                <w:color w:val="000000"/>
                <w:sz w:val="18"/>
                <w:szCs w:val="22"/>
              </w:rPr>
            </w:pPr>
            <w:r w:rsidRPr="00C03E23">
              <w:rPr>
                <w:rFonts w:cs="Arial"/>
                <w:color w:val="000000"/>
                <w:sz w:val="18"/>
                <w:szCs w:val="22"/>
              </w:rPr>
              <w:t>TG/340/1</w:t>
            </w:r>
          </w:p>
        </w:tc>
      </w:tr>
    </w:tbl>
    <w:p w14:paraId="6DE3C27E" w14:textId="77777777" w:rsidR="0059691C" w:rsidRPr="00C03E23" w:rsidRDefault="0059691C" w:rsidP="0059691C">
      <w:pPr>
        <w:rPr>
          <w:rFonts w:cs="Arial"/>
        </w:rPr>
      </w:pPr>
    </w:p>
    <w:p w14:paraId="55A9566E" w14:textId="5A2B52AE" w:rsidR="0059691C" w:rsidRPr="00C03E23" w:rsidRDefault="0059691C" w:rsidP="0059691C">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Version 2.10, t</w:t>
      </w:r>
      <w:r w:rsidRPr="00C03E23">
        <w:rPr>
          <w:rFonts w:cs="Arial"/>
          <w:color w:val="000000"/>
        </w:rPr>
        <w:t>he following UPOV Technical Questionnaires have been revised in UPOV PRISMA and applied to those UPOV members using UPOV TQ</w:t>
      </w:r>
      <w:r w:rsidRPr="00C03E23">
        <w:rPr>
          <w:rFonts w:cs="Arial"/>
          <w:color w:val="000000"/>
        </w:rPr>
        <w:fldChar w:fldCharType="begin"/>
      </w:r>
      <w:r w:rsidRPr="00C03E23">
        <w:rPr>
          <w:rStyle w:val="FootnoteReference"/>
          <w:rFonts w:cs="Arial"/>
          <w:color w:val="000000"/>
        </w:rPr>
        <w:instrText xml:space="preserve"> NOTEREF _Ref147155192 \h </w:instrText>
      </w:r>
      <w:r w:rsidR="00C17C56" w:rsidRPr="00C03E23">
        <w:rPr>
          <w:rFonts w:cs="Arial"/>
          <w:color w:val="000000"/>
        </w:rPr>
        <w:instrText xml:space="preserve"> \* MERGEFORMAT </w:instrText>
      </w:r>
      <w:r w:rsidRPr="00C03E23">
        <w:rPr>
          <w:rFonts w:cs="Arial"/>
          <w:color w:val="000000"/>
        </w:rPr>
      </w:r>
      <w:r w:rsidRPr="00C03E23">
        <w:rPr>
          <w:rFonts w:cs="Arial"/>
          <w:color w:val="000000"/>
        </w:rPr>
        <w:fldChar w:fldCharType="separate"/>
      </w:r>
      <w:r w:rsidRPr="00C03E23">
        <w:rPr>
          <w:rStyle w:val="FootnoteReference"/>
          <w:rFonts w:cs="Arial"/>
          <w:color w:val="000000"/>
        </w:rPr>
        <w:t>1</w:t>
      </w:r>
      <w:r w:rsidRPr="00C03E23">
        <w:rPr>
          <w:rFonts w:cs="Arial"/>
          <w:color w:val="000000"/>
        </w:rPr>
        <w:fldChar w:fldCharType="end"/>
      </w:r>
      <w:r w:rsidRPr="00C03E23">
        <w:rPr>
          <w:rFonts w:cs="Arial"/>
          <w:color w:val="000000"/>
        </w:rPr>
        <w:t xml:space="preserve"> or UPOV TG characteristics</w:t>
      </w:r>
      <w:r w:rsidRPr="00C03E23">
        <w:rPr>
          <w:rStyle w:val="FootnoteReference"/>
          <w:rFonts w:cs="Arial"/>
        </w:rPr>
        <w:fldChar w:fldCharType="begin"/>
      </w:r>
      <w:r w:rsidRPr="00C03E23">
        <w:rPr>
          <w:rStyle w:val="FootnoteReference"/>
          <w:rFonts w:cs="Arial"/>
          <w:color w:val="000000"/>
        </w:rPr>
        <w:instrText xml:space="preserve"> NOTEREF _Ref147155510 \f \h </w:instrText>
      </w:r>
      <w:r w:rsidRPr="00C03E23">
        <w:rPr>
          <w:rStyle w:val="FootnoteReference"/>
          <w:rFonts w:cs="Arial"/>
        </w:rPr>
        <w:instrText xml:space="preserve"> \* MERGEFORMAT </w:instrText>
      </w:r>
      <w:r w:rsidRPr="00C03E23">
        <w:rPr>
          <w:rStyle w:val="FootnoteReference"/>
          <w:rFonts w:cs="Arial"/>
        </w:rPr>
      </w:r>
      <w:r w:rsidRPr="00C03E23">
        <w:rPr>
          <w:rStyle w:val="FootnoteReference"/>
          <w:rFonts w:cs="Arial"/>
        </w:rPr>
        <w:fldChar w:fldCharType="separate"/>
      </w:r>
      <w:r w:rsidRPr="00C03E23">
        <w:rPr>
          <w:rStyle w:val="FootnoteReference"/>
          <w:rFonts w:cs="Arial"/>
          <w:color w:val="000000"/>
        </w:rPr>
        <w:t>2</w:t>
      </w:r>
      <w:r w:rsidRPr="00C03E23">
        <w:rPr>
          <w:rStyle w:val="FootnoteReference"/>
          <w:rFonts w:cs="Arial"/>
        </w:rPr>
        <w:fldChar w:fldCharType="end"/>
      </w:r>
      <w:r w:rsidRPr="00C03E23">
        <w:rPr>
          <w:rFonts w:cs="Arial"/>
          <w:color w:val="000000"/>
        </w:rPr>
        <w:t>.</w:t>
      </w:r>
    </w:p>
    <w:p w14:paraId="5C65A123" w14:textId="77777777" w:rsidR="0059691C" w:rsidRPr="00C03E23" w:rsidRDefault="0059691C" w:rsidP="0059691C">
      <w:pPr>
        <w:rPr>
          <w:rFonts w:cs="Arial"/>
        </w:rPr>
      </w:pPr>
    </w:p>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59691C" w:rsidRPr="00C03E23" w14:paraId="38A80AB2" w14:textId="77777777" w:rsidTr="005A05B5">
        <w:trPr>
          <w:cantSplit/>
          <w:trHeight w:val="245"/>
          <w:tblHeader/>
        </w:trPr>
        <w:tc>
          <w:tcPr>
            <w:tcW w:w="3150" w:type="dxa"/>
            <w:shd w:val="clear" w:color="auto" w:fill="F2F2F2" w:themeFill="background1" w:themeFillShade="F2"/>
            <w:noWrap/>
            <w:hideMark/>
          </w:tcPr>
          <w:p w14:paraId="41E39A20" w14:textId="77777777" w:rsidR="0059691C" w:rsidRPr="00C03E23" w:rsidRDefault="0059691C" w:rsidP="005A05B5">
            <w:pPr>
              <w:jc w:val="left"/>
              <w:rPr>
                <w:rFonts w:cs="Arial"/>
                <w:color w:val="000000"/>
                <w:sz w:val="18"/>
              </w:rPr>
            </w:pPr>
            <w:r w:rsidRPr="00C03E23">
              <w:rPr>
                <w:rFonts w:cs="Arial"/>
                <w:color w:val="000000"/>
                <w:sz w:val="18"/>
              </w:rPr>
              <w:t>Common Name</w:t>
            </w:r>
          </w:p>
        </w:tc>
        <w:tc>
          <w:tcPr>
            <w:tcW w:w="2689" w:type="dxa"/>
            <w:shd w:val="clear" w:color="auto" w:fill="F2F2F2" w:themeFill="background1" w:themeFillShade="F2"/>
            <w:noWrap/>
            <w:hideMark/>
          </w:tcPr>
          <w:p w14:paraId="539C925E" w14:textId="77777777" w:rsidR="0059691C" w:rsidRPr="00C03E23" w:rsidRDefault="0059691C" w:rsidP="005A05B5">
            <w:pPr>
              <w:jc w:val="left"/>
              <w:rPr>
                <w:rFonts w:cs="Arial"/>
                <w:color w:val="000000"/>
                <w:sz w:val="18"/>
              </w:rPr>
            </w:pPr>
            <w:r w:rsidRPr="00C03E23">
              <w:rPr>
                <w:rFonts w:cs="Arial"/>
                <w:color w:val="000000"/>
                <w:sz w:val="18"/>
              </w:rPr>
              <w:t>UPOV TG</w:t>
            </w:r>
          </w:p>
        </w:tc>
      </w:tr>
      <w:tr w:rsidR="0059691C" w:rsidRPr="00C03E23" w14:paraId="73C3A2C1" w14:textId="77777777" w:rsidTr="005A05B5">
        <w:trPr>
          <w:trHeight w:val="255"/>
        </w:trPr>
        <w:tc>
          <w:tcPr>
            <w:tcW w:w="3150" w:type="dxa"/>
            <w:shd w:val="clear" w:color="auto" w:fill="auto"/>
            <w:hideMark/>
          </w:tcPr>
          <w:p w14:paraId="21AF33BF" w14:textId="77777777" w:rsidR="0059691C" w:rsidRPr="00C03E23" w:rsidRDefault="0059691C" w:rsidP="005A05B5">
            <w:pPr>
              <w:jc w:val="left"/>
              <w:rPr>
                <w:rFonts w:cs="Arial"/>
                <w:color w:val="000000"/>
                <w:sz w:val="18"/>
              </w:rPr>
            </w:pPr>
            <w:r w:rsidRPr="00C03E23">
              <w:rPr>
                <w:rFonts w:cs="Arial"/>
                <w:color w:val="000000"/>
                <w:sz w:val="18"/>
              </w:rPr>
              <w:t>Wheat</w:t>
            </w:r>
          </w:p>
        </w:tc>
        <w:tc>
          <w:tcPr>
            <w:tcW w:w="2689" w:type="dxa"/>
            <w:shd w:val="clear" w:color="auto" w:fill="auto"/>
            <w:hideMark/>
          </w:tcPr>
          <w:p w14:paraId="5960DB23" w14:textId="77777777" w:rsidR="0059691C" w:rsidRPr="00C03E23" w:rsidRDefault="0059691C" w:rsidP="005A05B5">
            <w:pPr>
              <w:tabs>
                <w:tab w:val="center" w:pos="1236"/>
              </w:tabs>
              <w:jc w:val="left"/>
              <w:rPr>
                <w:rFonts w:cs="Arial"/>
                <w:color w:val="000000"/>
                <w:sz w:val="18"/>
              </w:rPr>
            </w:pPr>
            <w:r w:rsidRPr="00C03E23">
              <w:rPr>
                <w:rFonts w:cs="Arial"/>
                <w:color w:val="000000"/>
                <w:sz w:val="18"/>
              </w:rPr>
              <w:t>TG/3/12 Rev.</w:t>
            </w:r>
          </w:p>
        </w:tc>
      </w:tr>
      <w:tr w:rsidR="0059691C" w:rsidRPr="00C03E23" w14:paraId="62E22423" w14:textId="77777777" w:rsidTr="005A05B5">
        <w:trPr>
          <w:trHeight w:val="255"/>
        </w:trPr>
        <w:tc>
          <w:tcPr>
            <w:tcW w:w="3150" w:type="dxa"/>
            <w:shd w:val="clear" w:color="auto" w:fill="auto"/>
            <w:hideMark/>
          </w:tcPr>
          <w:p w14:paraId="3347CC89" w14:textId="77777777" w:rsidR="0059691C" w:rsidRPr="00C03E23" w:rsidRDefault="0059691C" w:rsidP="005A05B5">
            <w:pPr>
              <w:jc w:val="left"/>
              <w:rPr>
                <w:rFonts w:cs="Arial"/>
                <w:color w:val="000000"/>
                <w:sz w:val="18"/>
              </w:rPr>
            </w:pPr>
            <w:r w:rsidRPr="00C03E23">
              <w:rPr>
                <w:rFonts w:cs="Arial"/>
                <w:color w:val="000000"/>
                <w:sz w:val="18"/>
              </w:rPr>
              <w:t xml:space="preserve">Field Bean </w:t>
            </w:r>
          </w:p>
        </w:tc>
        <w:tc>
          <w:tcPr>
            <w:tcW w:w="2689" w:type="dxa"/>
            <w:shd w:val="clear" w:color="auto" w:fill="auto"/>
            <w:hideMark/>
          </w:tcPr>
          <w:p w14:paraId="647E7883" w14:textId="77777777" w:rsidR="0059691C" w:rsidRPr="00C03E23" w:rsidRDefault="0059691C" w:rsidP="005A05B5">
            <w:pPr>
              <w:jc w:val="left"/>
              <w:rPr>
                <w:rFonts w:cs="Arial"/>
                <w:color w:val="000000"/>
                <w:sz w:val="18"/>
              </w:rPr>
            </w:pPr>
            <w:r w:rsidRPr="00C03E23">
              <w:rPr>
                <w:rFonts w:cs="Arial"/>
                <w:color w:val="000000"/>
                <w:sz w:val="18"/>
              </w:rPr>
              <w:t>TG/8/7</w:t>
            </w:r>
          </w:p>
        </w:tc>
      </w:tr>
      <w:tr w:rsidR="0059691C" w:rsidRPr="00C03E23" w14:paraId="6EE969F7" w14:textId="77777777" w:rsidTr="005A05B5">
        <w:trPr>
          <w:trHeight w:val="255"/>
        </w:trPr>
        <w:tc>
          <w:tcPr>
            <w:tcW w:w="3150" w:type="dxa"/>
            <w:shd w:val="clear" w:color="auto" w:fill="auto"/>
            <w:hideMark/>
          </w:tcPr>
          <w:p w14:paraId="189137CC" w14:textId="77777777" w:rsidR="0059691C" w:rsidRPr="00C03E23" w:rsidRDefault="0059691C" w:rsidP="005A05B5">
            <w:pPr>
              <w:jc w:val="left"/>
              <w:rPr>
                <w:rFonts w:cs="Arial"/>
                <w:color w:val="000000"/>
                <w:sz w:val="18"/>
              </w:rPr>
            </w:pPr>
            <w:r w:rsidRPr="00C03E23">
              <w:rPr>
                <w:rFonts w:cs="Arial"/>
                <w:color w:val="000000"/>
                <w:sz w:val="18"/>
              </w:rPr>
              <w:t>Lettuce</w:t>
            </w:r>
          </w:p>
        </w:tc>
        <w:tc>
          <w:tcPr>
            <w:tcW w:w="2689" w:type="dxa"/>
            <w:shd w:val="clear" w:color="auto" w:fill="auto"/>
            <w:hideMark/>
          </w:tcPr>
          <w:p w14:paraId="161641DD" w14:textId="77777777" w:rsidR="0059691C" w:rsidRPr="00C03E23" w:rsidRDefault="0059691C" w:rsidP="005A05B5">
            <w:pPr>
              <w:jc w:val="left"/>
              <w:rPr>
                <w:rFonts w:cs="Arial"/>
                <w:color w:val="000000"/>
                <w:sz w:val="18"/>
              </w:rPr>
            </w:pPr>
            <w:r w:rsidRPr="00C03E23">
              <w:rPr>
                <w:rFonts w:cs="Arial"/>
                <w:color w:val="000000"/>
                <w:sz w:val="18"/>
              </w:rPr>
              <w:t>TG/13/11 Rev 2.</w:t>
            </w:r>
          </w:p>
        </w:tc>
      </w:tr>
      <w:tr w:rsidR="0059691C" w:rsidRPr="00C03E23" w14:paraId="7AEF702B" w14:textId="77777777" w:rsidTr="005A05B5">
        <w:trPr>
          <w:trHeight w:val="255"/>
        </w:trPr>
        <w:tc>
          <w:tcPr>
            <w:tcW w:w="3150" w:type="dxa"/>
            <w:shd w:val="clear" w:color="auto" w:fill="auto"/>
          </w:tcPr>
          <w:p w14:paraId="0B9308CB" w14:textId="77777777" w:rsidR="0059691C" w:rsidRPr="00C03E23" w:rsidRDefault="0059691C" w:rsidP="005A05B5">
            <w:pPr>
              <w:jc w:val="left"/>
              <w:rPr>
                <w:rFonts w:cs="Arial"/>
                <w:color w:val="000000"/>
                <w:sz w:val="18"/>
              </w:rPr>
            </w:pPr>
            <w:r w:rsidRPr="00C03E23">
              <w:rPr>
                <w:rFonts w:cs="Arial"/>
                <w:color w:val="000000"/>
                <w:sz w:val="18"/>
              </w:rPr>
              <w:t>Apple Fruit Varieties</w:t>
            </w:r>
          </w:p>
        </w:tc>
        <w:tc>
          <w:tcPr>
            <w:tcW w:w="2689" w:type="dxa"/>
            <w:shd w:val="clear" w:color="auto" w:fill="auto"/>
          </w:tcPr>
          <w:p w14:paraId="22C50221" w14:textId="77777777" w:rsidR="0059691C" w:rsidRPr="00C03E23" w:rsidRDefault="0059691C" w:rsidP="005A05B5">
            <w:pPr>
              <w:jc w:val="left"/>
              <w:rPr>
                <w:rFonts w:cs="Arial"/>
                <w:color w:val="000000"/>
                <w:sz w:val="18"/>
              </w:rPr>
            </w:pPr>
            <w:r w:rsidRPr="00C03E23">
              <w:rPr>
                <w:rFonts w:cs="Arial"/>
                <w:color w:val="000000"/>
                <w:sz w:val="18"/>
              </w:rPr>
              <w:t>TG/14/10</w:t>
            </w:r>
          </w:p>
        </w:tc>
      </w:tr>
      <w:tr w:rsidR="0059691C" w:rsidRPr="00C03E23" w14:paraId="6200CE03" w14:textId="77777777" w:rsidTr="005A05B5">
        <w:trPr>
          <w:trHeight w:val="255"/>
        </w:trPr>
        <w:tc>
          <w:tcPr>
            <w:tcW w:w="3150" w:type="dxa"/>
            <w:shd w:val="clear" w:color="auto" w:fill="auto"/>
            <w:hideMark/>
          </w:tcPr>
          <w:p w14:paraId="4EAF2D10" w14:textId="77777777" w:rsidR="0059691C" w:rsidRPr="00C03E23" w:rsidRDefault="0059691C" w:rsidP="005A05B5">
            <w:pPr>
              <w:jc w:val="left"/>
              <w:rPr>
                <w:rFonts w:cs="Arial"/>
                <w:color w:val="000000"/>
                <w:sz w:val="18"/>
              </w:rPr>
            </w:pPr>
            <w:r w:rsidRPr="00C03E23">
              <w:rPr>
                <w:rFonts w:cs="Arial"/>
                <w:color w:val="000000"/>
                <w:sz w:val="18"/>
              </w:rPr>
              <w:t xml:space="preserve">Barley </w:t>
            </w:r>
          </w:p>
        </w:tc>
        <w:tc>
          <w:tcPr>
            <w:tcW w:w="2689" w:type="dxa"/>
            <w:shd w:val="clear" w:color="auto" w:fill="auto"/>
            <w:hideMark/>
          </w:tcPr>
          <w:p w14:paraId="31609A00" w14:textId="77777777" w:rsidR="0059691C" w:rsidRPr="00C03E23" w:rsidRDefault="0059691C" w:rsidP="005A05B5">
            <w:pPr>
              <w:jc w:val="left"/>
              <w:rPr>
                <w:rFonts w:cs="Arial"/>
                <w:color w:val="000000"/>
                <w:sz w:val="18"/>
              </w:rPr>
            </w:pPr>
            <w:r w:rsidRPr="00C03E23">
              <w:rPr>
                <w:rFonts w:cs="Arial"/>
                <w:color w:val="000000"/>
                <w:sz w:val="18"/>
              </w:rPr>
              <w:t>TG/19/11</w:t>
            </w:r>
          </w:p>
        </w:tc>
      </w:tr>
      <w:tr w:rsidR="0059691C" w:rsidRPr="00C03E23" w14:paraId="554B44AE" w14:textId="77777777" w:rsidTr="005A05B5">
        <w:trPr>
          <w:trHeight w:val="255"/>
        </w:trPr>
        <w:tc>
          <w:tcPr>
            <w:tcW w:w="3150" w:type="dxa"/>
            <w:shd w:val="clear" w:color="auto" w:fill="auto"/>
            <w:hideMark/>
          </w:tcPr>
          <w:p w14:paraId="53EC2507" w14:textId="77777777" w:rsidR="0059691C" w:rsidRPr="00C03E23" w:rsidRDefault="0059691C" w:rsidP="005A05B5">
            <w:pPr>
              <w:jc w:val="left"/>
              <w:rPr>
                <w:rFonts w:cs="Arial"/>
                <w:color w:val="000000"/>
                <w:sz w:val="18"/>
              </w:rPr>
            </w:pPr>
            <w:r w:rsidRPr="00C03E23">
              <w:rPr>
                <w:rFonts w:cs="Arial"/>
                <w:color w:val="000000"/>
                <w:sz w:val="18"/>
              </w:rPr>
              <w:t>Oats</w:t>
            </w:r>
          </w:p>
        </w:tc>
        <w:tc>
          <w:tcPr>
            <w:tcW w:w="2689" w:type="dxa"/>
            <w:shd w:val="clear" w:color="auto" w:fill="auto"/>
            <w:hideMark/>
          </w:tcPr>
          <w:p w14:paraId="25555283" w14:textId="77777777" w:rsidR="0059691C" w:rsidRPr="00C03E23" w:rsidRDefault="0059691C" w:rsidP="005A05B5">
            <w:pPr>
              <w:jc w:val="left"/>
              <w:rPr>
                <w:rFonts w:cs="Arial"/>
                <w:color w:val="000000"/>
                <w:sz w:val="18"/>
              </w:rPr>
            </w:pPr>
            <w:r w:rsidRPr="00C03E23">
              <w:rPr>
                <w:rFonts w:cs="Arial"/>
                <w:color w:val="000000"/>
                <w:sz w:val="18"/>
              </w:rPr>
              <w:t>TG/20/11</w:t>
            </w:r>
          </w:p>
        </w:tc>
      </w:tr>
      <w:tr w:rsidR="0059691C" w:rsidRPr="00C03E23" w14:paraId="0F9264B9" w14:textId="77777777" w:rsidTr="005A05B5">
        <w:trPr>
          <w:trHeight w:val="255"/>
        </w:trPr>
        <w:tc>
          <w:tcPr>
            <w:tcW w:w="3150" w:type="dxa"/>
            <w:shd w:val="clear" w:color="auto" w:fill="auto"/>
            <w:hideMark/>
          </w:tcPr>
          <w:p w14:paraId="43969FED" w14:textId="77777777" w:rsidR="0059691C" w:rsidRPr="00C03E23" w:rsidRDefault="0059691C" w:rsidP="005A05B5">
            <w:pPr>
              <w:jc w:val="left"/>
              <w:rPr>
                <w:rFonts w:cs="Arial"/>
                <w:color w:val="000000"/>
                <w:sz w:val="18"/>
              </w:rPr>
            </w:pPr>
            <w:r w:rsidRPr="00C03E23">
              <w:rPr>
                <w:rFonts w:cs="Arial"/>
                <w:color w:val="000000"/>
                <w:sz w:val="18"/>
              </w:rPr>
              <w:t xml:space="preserve">Freesia </w:t>
            </w:r>
          </w:p>
        </w:tc>
        <w:tc>
          <w:tcPr>
            <w:tcW w:w="2689" w:type="dxa"/>
            <w:shd w:val="clear" w:color="auto" w:fill="auto"/>
            <w:hideMark/>
          </w:tcPr>
          <w:p w14:paraId="04822357" w14:textId="77777777" w:rsidR="0059691C" w:rsidRPr="00C03E23" w:rsidRDefault="0059691C" w:rsidP="005A05B5">
            <w:pPr>
              <w:jc w:val="left"/>
              <w:rPr>
                <w:rFonts w:cs="Arial"/>
                <w:color w:val="000000"/>
                <w:sz w:val="18"/>
              </w:rPr>
            </w:pPr>
            <w:r w:rsidRPr="00C03E23">
              <w:rPr>
                <w:rFonts w:cs="Arial"/>
                <w:color w:val="000000"/>
                <w:sz w:val="18"/>
              </w:rPr>
              <w:t>TG/27/7</w:t>
            </w:r>
          </w:p>
        </w:tc>
      </w:tr>
      <w:tr w:rsidR="0059691C" w:rsidRPr="00C03E23" w14:paraId="13ECAE72" w14:textId="77777777" w:rsidTr="005A05B5">
        <w:trPr>
          <w:trHeight w:val="255"/>
        </w:trPr>
        <w:tc>
          <w:tcPr>
            <w:tcW w:w="3150" w:type="dxa"/>
            <w:shd w:val="clear" w:color="auto" w:fill="auto"/>
            <w:hideMark/>
          </w:tcPr>
          <w:p w14:paraId="7E2ED5CF" w14:textId="77777777" w:rsidR="0059691C" w:rsidRPr="00C03E23" w:rsidRDefault="0059691C" w:rsidP="005A05B5">
            <w:pPr>
              <w:jc w:val="left"/>
              <w:rPr>
                <w:rFonts w:cs="Arial"/>
                <w:color w:val="000000"/>
                <w:sz w:val="18"/>
              </w:rPr>
            </w:pPr>
            <w:r w:rsidRPr="00C03E23">
              <w:rPr>
                <w:rFonts w:cs="Arial"/>
                <w:color w:val="000000"/>
                <w:sz w:val="18"/>
              </w:rPr>
              <w:t>Alstroemeria</w:t>
            </w:r>
          </w:p>
        </w:tc>
        <w:tc>
          <w:tcPr>
            <w:tcW w:w="2689" w:type="dxa"/>
            <w:shd w:val="clear" w:color="auto" w:fill="auto"/>
            <w:hideMark/>
          </w:tcPr>
          <w:p w14:paraId="65CD66C6" w14:textId="77777777" w:rsidR="0059691C" w:rsidRPr="00C03E23" w:rsidRDefault="0059691C" w:rsidP="005A05B5">
            <w:pPr>
              <w:jc w:val="left"/>
              <w:rPr>
                <w:rFonts w:cs="Arial"/>
                <w:color w:val="000000"/>
                <w:sz w:val="18"/>
              </w:rPr>
            </w:pPr>
            <w:r w:rsidRPr="00C03E23">
              <w:rPr>
                <w:rFonts w:cs="Arial"/>
                <w:color w:val="000000"/>
                <w:sz w:val="18"/>
              </w:rPr>
              <w:t>TG/29/8</w:t>
            </w:r>
          </w:p>
        </w:tc>
      </w:tr>
      <w:tr w:rsidR="0059691C" w:rsidRPr="00C03E23" w14:paraId="2ABC8EB6" w14:textId="77777777" w:rsidTr="005A05B5">
        <w:trPr>
          <w:trHeight w:val="233"/>
        </w:trPr>
        <w:tc>
          <w:tcPr>
            <w:tcW w:w="3150" w:type="dxa"/>
            <w:shd w:val="clear" w:color="auto" w:fill="auto"/>
            <w:hideMark/>
          </w:tcPr>
          <w:p w14:paraId="79ED1032" w14:textId="77777777" w:rsidR="0059691C" w:rsidRPr="00C03E23" w:rsidRDefault="0059691C" w:rsidP="005A05B5">
            <w:pPr>
              <w:jc w:val="left"/>
              <w:rPr>
                <w:rFonts w:cs="Arial"/>
                <w:color w:val="000000"/>
                <w:sz w:val="18"/>
              </w:rPr>
            </w:pPr>
            <w:r w:rsidRPr="00C03E23">
              <w:rPr>
                <w:rFonts w:cs="Arial"/>
                <w:color w:val="000000"/>
                <w:sz w:val="18"/>
              </w:rPr>
              <w:t>Radish; Black Radish</w:t>
            </w:r>
          </w:p>
        </w:tc>
        <w:tc>
          <w:tcPr>
            <w:tcW w:w="2689" w:type="dxa"/>
            <w:shd w:val="clear" w:color="auto" w:fill="auto"/>
            <w:hideMark/>
          </w:tcPr>
          <w:p w14:paraId="169344A1" w14:textId="5099C68C" w:rsidR="0059691C" w:rsidRPr="00C03E23" w:rsidRDefault="0059691C" w:rsidP="005A05B5">
            <w:pPr>
              <w:jc w:val="left"/>
              <w:rPr>
                <w:rFonts w:cs="Arial"/>
                <w:color w:val="000000"/>
                <w:sz w:val="18"/>
              </w:rPr>
            </w:pPr>
            <w:r w:rsidRPr="00C03E23">
              <w:rPr>
                <w:rFonts w:cs="Arial"/>
                <w:color w:val="000000"/>
                <w:sz w:val="18"/>
              </w:rPr>
              <w:t>TG/63/7-TG/64/7 Rev.2</w:t>
            </w:r>
          </w:p>
        </w:tc>
      </w:tr>
      <w:tr w:rsidR="0059691C" w:rsidRPr="00C03E23" w14:paraId="437E0DAC" w14:textId="77777777" w:rsidTr="005A05B5">
        <w:trPr>
          <w:trHeight w:val="255"/>
        </w:trPr>
        <w:tc>
          <w:tcPr>
            <w:tcW w:w="3150" w:type="dxa"/>
            <w:shd w:val="clear" w:color="auto" w:fill="auto"/>
            <w:hideMark/>
          </w:tcPr>
          <w:p w14:paraId="1EBB94C4" w14:textId="77777777" w:rsidR="0059691C" w:rsidRPr="00C03E23" w:rsidRDefault="0059691C" w:rsidP="005A05B5">
            <w:pPr>
              <w:jc w:val="left"/>
              <w:rPr>
                <w:rFonts w:cs="Arial"/>
                <w:color w:val="000000"/>
                <w:sz w:val="18"/>
              </w:rPr>
            </w:pPr>
            <w:r w:rsidRPr="00C03E23">
              <w:rPr>
                <w:rFonts w:cs="Arial"/>
                <w:color w:val="000000"/>
                <w:sz w:val="18"/>
              </w:rPr>
              <w:t>Pepper</w:t>
            </w:r>
          </w:p>
        </w:tc>
        <w:tc>
          <w:tcPr>
            <w:tcW w:w="2689" w:type="dxa"/>
            <w:shd w:val="clear" w:color="auto" w:fill="auto"/>
            <w:hideMark/>
          </w:tcPr>
          <w:p w14:paraId="1D46E2F8" w14:textId="77777777" w:rsidR="0059691C" w:rsidRPr="00C03E23" w:rsidRDefault="0059691C" w:rsidP="005A05B5">
            <w:pPr>
              <w:jc w:val="left"/>
              <w:rPr>
                <w:rFonts w:cs="Arial"/>
                <w:color w:val="000000"/>
                <w:sz w:val="18"/>
              </w:rPr>
            </w:pPr>
            <w:r w:rsidRPr="00C03E23">
              <w:rPr>
                <w:rFonts w:cs="Arial"/>
                <w:color w:val="000000"/>
                <w:sz w:val="18"/>
              </w:rPr>
              <w:t>TG/76/8 Rev. 2</w:t>
            </w:r>
          </w:p>
        </w:tc>
      </w:tr>
      <w:tr w:rsidR="0059691C" w:rsidRPr="00C03E23" w14:paraId="43538D45" w14:textId="77777777" w:rsidTr="005A05B5">
        <w:trPr>
          <w:trHeight w:val="56"/>
        </w:trPr>
        <w:tc>
          <w:tcPr>
            <w:tcW w:w="3150" w:type="dxa"/>
            <w:shd w:val="clear" w:color="auto" w:fill="auto"/>
            <w:hideMark/>
          </w:tcPr>
          <w:p w14:paraId="55DF678F" w14:textId="77777777" w:rsidR="0059691C" w:rsidRPr="00C03E23" w:rsidRDefault="0059691C" w:rsidP="005A05B5">
            <w:pPr>
              <w:jc w:val="left"/>
              <w:rPr>
                <w:rFonts w:cs="Arial"/>
                <w:color w:val="000000"/>
                <w:sz w:val="18"/>
              </w:rPr>
            </w:pPr>
            <w:r w:rsidRPr="00C03E23">
              <w:rPr>
                <w:rFonts w:cs="Arial"/>
                <w:color w:val="000000"/>
                <w:sz w:val="18"/>
              </w:rPr>
              <w:t>Japanese plum</w:t>
            </w:r>
          </w:p>
        </w:tc>
        <w:tc>
          <w:tcPr>
            <w:tcW w:w="2689" w:type="dxa"/>
            <w:shd w:val="clear" w:color="auto" w:fill="auto"/>
            <w:hideMark/>
          </w:tcPr>
          <w:p w14:paraId="7694BE40" w14:textId="77777777" w:rsidR="0059691C" w:rsidRPr="00C03E23" w:rsidRDefault="0059691C" w:rsidP="005A05B5">
            <w:pPr>
              <w:jc w:val="left"/>
              <w:rPr>
                <w:rFonts w:cs="Arial"/>
                <w:color w:val="000000"/>
                <w:sz w:val="18"/>
              </w:rPr>
            </w:pPr>
            <w:r w:rsidRPr="00C03E23">
              <w:rPr>
                <w:rFonts w:cs="Arial"/>
                <w:color w:val="000000"/>
                <w:sz w:val="18"/>
              </w:rPr>
              <w:t>TG/84/4 Corr. 2 Rev. 2</w:t>
            </w:r>
          </w:p>
        </w:tc>
      </w:tr>
      <w:tr w:rsidR="0059691C" w:rsidRPr="00C03E23" w14:paraId="5650AD1C" w14:textId="77777777" w:rsidTr="005A05B5">
        <w:trPr>
          <w:trHeight w:val="255"/>
        </w:trPr>
        <w:tc>
          <w:tcPr>
            <w:tcW w:w="3150" w:type="dxa"/>
            <w:shd w:val="clear" w:color="auto" w:fill="auto"/>
            <w:hideMark/>
          </w:tcPr>
          <w:p w14:paraId="775F58D2" w14:textId="77777777" w:rsidR="0059691C" w:rsidRPr="00C03E23" w:rsidRDefault="0059691C" w:rsidP="005A05B5">
            <w:pPr>
              <w:jc w:val="left"/>
              <w:rPr>
                <w:rFonts w:cs="Arial"/>
                <w:color w:val="000000"/>
                <w:sz w:val="18"/>
              </w:rPr>
            </w:pPr>
            <w:r w:rsidRPr="00C03E23">
              <w:rPr>
                <w:rFonts w:cs="Arial"/>
                <w:color w:val="000000"/>
                <w:sz w:val="18"/>
              </w:rPr>
              <w:t xml:space="preserve">Cotton </w:t>
            </w:r>
          </w:p>
        </w:tc>
        <w:tc>
          <w:tcPr>
            <w:tcW w:w="2689" w:type="dxa"/>
            <w:shd w:val="clear" w:color="auto" w:fill="auto"/>
            <w:hideMark/>
          </w:tcPr>
          <w:p w14:paraId="1FDF5871" w14:textId="77777777" w:rsidR="0059691C" w:rsidRPr="00C03E23" w:rsidRDefault="0059691C" w:rsidP="005A05B5">
            <w:pPr>
              <w:jc w:val="left"/>
              <w:rPr>
                <w:rFonts w:cs="Arial"/>
                <w:color w:val="000000"/>
                <w:sz w:val="18"/>
              </w:rPr>
            </w:pPr>
            <w:r w:rsidRPr="00C03E23">
              <w:rPr>
                <w:rFonts w:cs="Arial"/>
                <w:color w:val="000000"/>
                <w:sz w:val="18"/>
              </w:rPr>
              <w:t>TG/88/7</w:t>
            </w:r>
          </w:p>
        </w:tc>
      </w:tr>
      <w:tr w:rsidR="0059691C" w:rsidRPr="00C03E23" w14:paraId="61AC6A99" w14:textId="77777777" w:rsidTr="005A05B5">
        <w:trPr>
          <w:trHeight w:val="255"/>
        </w:trPr>
        <w:tc>
          <w:tcPr>
            <w:tcW w:w="3150" w:type="dxa"/>
            <w:shd w:val="clear" w:color="auto" w:fill="auto"/>
            <w:noWrap/>
            <w:hideMark/>
          </w:tcPr>
          <w:p w14:paraId="700DDEA4" w14:textId="77777777" w:rsidR="0059691C" w:rsidRPr="00C03E23" w:rsidRDefault="0059691C" w:rsidP="005A05B5">
            <w:pPr>
              <w:jc w:val="left"/>
              <w:rPr>
                <w:rFonts w:cs="Arial"/>
                <w:color w:val="000000"/>
                <w:sz w:val="18"/>
              </w:rPr>
            </w:pPr>
            <w:r w:rsidRPr="00C03E23">
              <w:rPr>
                <w:rFonts w:cs="Arial"/>
                <w:color w:val="000000"/>
                <w:sz w:val="18"/>
              </w:rPr>
              <w:lastRenderedPageBreak/>
              <w:t>Macadamia</w:t>
            </w:r>
          </w:p>
        </w:tc>
        <w:tc>
          <w:tcPr>
            <w:tcW w:w="2689" w:type="dxa"/>
            <w:shd w:val="clear" w:color="auto" w:fill="auto"/>
            <w:hideMark/>
          </w:tcPr>
          <w:p w14:paraId="5F2320C1" w14:textId="77777777" w:rsidR="0059691C" w:rsidRPr="00C03E23" w:rsidRDefault="0059691C" w:rsidP="005A05B5">
            <w:pPr>
              <w:jc w:val="left"/>
              <w:rPr>
                <w:rFonts w:cs="Arial"/>
                <w:color w:val="000000"/>
                <w:sz w:val="18"/>
              </w:rPr>
            </w:pPr>
            <w:r w:rsidRPr="00C03E23">
              <w:rPr>
                <w:rFonts w:cs="Arial"/>
                <w:color w:val="000000"/>
                <w:sz w:val="18"/>
              </w:rPr>
              <w:t>TG/111/4</w:t>
            </w:r>
          </w:p>
        </w:tc>
      </w:tr>
      <w:tr w:rsidR="0059691C" w:rsidRPr="00C03E23" w14:paraId="32C945F0" w14:textId="77777777" w:rsidTr="005A05B5">
        <w:trPr>
          <w:trHeight w:val="68"/>
        </w:trPr>
        <w:tc>
          <w:tcPr>
            <w:tcW w:w="3150" w:type="dxa"/>
            <w:shd w:val="clear" w:color="auto" w:fill="auto"/>
            <w:hideMark/>
          </w:tcPr>
          <w:p w14:paraId="2E824B4C" w14:textId="77777777" w:rsidR="0059691C" w:rsidRPr="00C03E23" w:rsidRDefault="0059691C" w:rsidP="005A05B5">
            <w:pPr>
              <w:jc w:val="left"/>
              <w:rPr>
                <w:rFonts w:cs="Arial"/>
                <w:color w:val="000000"/>
                <w:sz w:val="18"/>
              </w:rPr>
            </w:pPr>
            <w:r w:rsidRPr="00C03E23">
              <w:rPr>
                <w:rFonts w:cs="Arial"/>
                <w:color w:val="000000"/>
                <w:sz w:val="18"/>
              </w:rPr>
              <w:t>Mango</w:t>
            </w:r>
          </w:p>
        </w:tc>
        <w:tc>
          <w:tcPr>
            <w:tcW w:w="2689" w:type="dxa"/>
            <w:shd w:val="clear" w:color="auto" w:fill="auto"/>
            <w:hideMark/>
          </w:tcPr>
          <w:p w14:paraId="578F62AC" w14:textId="77777777" w:rsidR="0059691C" w:rsidRPr="00C03E23" w:rsidRDefault="0059691C" w:rsidP="005A05B5">
            <w:pPr>
              <w:jc w:val="left"/>
              <w:rPr>
                <w:rFonts w:cs="Arial"/>
                <w:color w:val="000000"/>
                <w:sz w:val="18"/>
              </w:rPr>
            </w:pPr>
            <w:r w:rsidRPr="00C03E23">
              <w:rPr>
                <w:rFonts w:cs="Arial"/>
                <w:color w:val="000000"/>
                <w:sz w:val="18"/>
              </w:rPr>
              <w:t>TG/112/4 Corr.</w:t>
            </w:r>
          </w:p>
        </w:tc>
      </w:tr>
      <w:tr w:rsidR="0059691C" w:rsidRPr="00C03E23" w14:paraId="7F49C6A6" w14:textId="77777777" w:rsidTr="005A05B5">
        <w:trPr>
          <w:trHeight w:val="255"/>
        </w:trPr>
        <w:tc>
          <w:tcPr>
            <w:tcW w:w="3150" w:type="dxa"/>
            <w:shd w:val="clear" w:color="auto" w:fill="auto"/>
            <w:hideMark/>
          </w:tcPr>
          <w:p w14:paraId="6E8CDFC7" w14:textId="77777777" w:rsidR="0059691C" w:rsidRPr="00C03E23" w:rsidRDefault="0059691C" w:rsidP="005A05B5">
            <w:pPr>
              <w:jc w:val="left"/>
              <w:rPr>
                <w:rFonts w:cs="Arial"/>
                <w:color w:val="000000"/>
                <w:sz w:val="18"/>
              </w:rPr>
            </w:pPr>
            <w:r w:rsidRPr="00C03E23">
              <w:rPr>
                <w:rFonts w:cs="Arial"/>
                <w:color w:val="000000"/>
                <w:sz w:val="18"/>
              </w:rPr>
              <w:t>Chestnut</w:t>
            </w:r>
          </w:p>
        </w:tc>
        <w:tc>
          <w:tcPr>
            <w:tcW w:w="2689" w:type="dxa"/>
            <w:shd w:val="clear" w:color="auto" w:fill="auto"/>
            <w:hideMark/>
          </w:tcPr>
          <w:p w14:paraId="2D71BC19" w14:textId="77777777" w:rsidR="0059691C" w:rsidRPr="00C03E23" w:rsidRDefault="0059691C" w:rsidP="005A05B5">
            <w:pPr>
              <w:jc w:val="left"/>
              <w:rPr>
                <w:rFonts w:cs="Arial"/>
                <w:color w:val="000000"/>
                <w:sz w:val="18"/>
              </w:rPr>
            </w:pPr>
            <w:r w:rsidRPr="00C03E23">
              <w:rPr>
                <w:rFonts w:cs="Arial"/>
                <w:color w:val="000000"/>
                <w:sz w:val="18"/>
              </w:rPr>
              <w:t>TG/124/4</w:t>
            </w:r>
          </w:p>
        </w:tc>
      </w:tr>
      <w:tr w:rsidR="0059691C" w:rsidRPr="00C03E23" w14:paraId="17924209" w14:textId="77777777" w:rsidTr="005A05B5">
        <w:trPr>
          <w:trHeight w:val="235"/>
        </w:trPr>
        <w:tc>
          <w:tcPr>
            <w:tcW w:w="3150" w:type="dxa"/>
            <w:shd w:val="clear" w:color="auto" w:fill="auto"/>
            <w:hideMark/>
          </w:tcPr>
          <w:p w14:paraId="4C56B7A7" w14:textId="77777777" w:rsidR="0059691C" w:rsidRPr="00C03E23" w:rsidRDefault="0059691C" w:rsidP="005A05B5">
            <w:pPr>
              <w:jc w:val="left"/>
              <w:rPr>
                <w:rFonts w:cs="Arial"/>
                <w:color w:val="000000"/>
                <w:sz w:val="18"/>
              </w:rPr>
            </w:pPr>
            <w:r w:rsidRPr="00C03E23">
              <w:rPr>
                <w:rFonts w:cs="Arial"/>
                <w:color w:val="000000"/>
                <w:sz w:val="18"/>
              </w:rPr>
              <w:t>Broccoli, Calabrese, Sprouting Broccoli, Winter broccoli</w:t>
            </w:r>
          </w:p>
        </w:tc>
        <w:tc>
          <w:tcPr>
            <w:tcW w:w="2689" w:type="dxa"/>
            <w:shd w:val="clear" w:color="auto" w:fill="auto"/>
            <w:hideMark/>
          </w:tcPr>
          <w:p w14:paraId="35D06A7E" w14:textId="77777777" w:rsidR="0059691C" w:rsidRPr="00C03E23" w:rsidRDefault="0059691C" w:rsidP="005A05B5">
            <w:pPr>
              <w:jc w:val="left"/>
              <w:rPr>
                <w:rFonts w:cs="Arial"/>
                <w:color w:val="000000"/>
                <w:sz w:val="18"/>
              </w:rPr>
            </w:pPr>
            <w:r w:rsidRPr="00C03E23">
              <w:rPr>
                <w:rFonts w:cs="Arial"/>
                <w:color w:val="000000"/>
                <w:sz w:val="18"/>
              </w:rPr>
              <w:t>TG/151/5 Rev.</w:t>
            </w:r>
          </w:p>
        </w:tc>
      </w:tr>
      <w:tr w:rsidR="0059691C" w:rsidRPr="00C03E23" w14:paraId="732893A1" w14:textId="77777777" w:rsidTr="005A05B5">
        <w:trPr>
          <w:trHeight w:val="255"/>
        </w:trPr>
        <w:tc>
          <w:tcPr>
            <w:tcW w:w="3150" w:type="dxa"/>
            <w:shd w:val="clear" w:color="auto" w:fill="auto"/>
            <w:hideMark/>
          </w:tcPr>
          <w:p w14:paraId="60FC1A13" w14:textId="77777777" w:rsidR="0059691C" w:rsidRPr="00C03E23" w:rsidRDefault="0059691C" w:rsidP="005A05B5">
            <w:pPr>
              <w:jc w:val="left"/>
              <w:rPr>
                <w:rFonts w:cs="Arial"/>
                <w:color w:val="000000"/>
                <w:sz w:val="18"/>
              </w:rPr>
            </w:pPr>
            <w:r w:rsidRPr="00C03E23">
              <w:rPr>
                <w:rFonts w:cs="Arial"/>
                <w:color w:val="000000"/>
                <w:sz w:val="18"/>
              </w:rPr>
              <w:t>Leaf Chicory</w:t>
            </w:r>
          </w:p>
        </w:tc>
        <w:tc>
          <w:tcPr>
            <w:tcW w:w="2689" w:type="dxa"/>
            <w:shd w:val="clear" w:color="auto" w:fill="auto"/>
            <w:hideMark/>
          </w:tcPr>
          <w:p w14:paraId="42813DB1" w14:textId="77777777" w:rsidR="0059691C" w:rsidRPr="00C03E23" w:rsidRDefault="0059691C" w:rsidP="005A05B5">
            <w:pPr>
              <w:jc w:val="left"/>
              <w:rPr>
                <w:rFonts w:cs="Arial"/>
                <w:color w:val="000000"/>
                <w:sz w:val="18"/>
              </w:rPr>
            </w:pPr>
            <w:r w:rsidRPr="00C03E23">
              <w:rPr>
                <w:rFonts w:cs="Arial"/>
                <w:color w:val="000000"/>
                <w:sz w:val="18"/>
              </w:rPr>
              <w:t>TG/154/4 Rev. Corr.</w:t>
            </w:r>
          </w:p>
        </w:tc>
      </w:tr>
      <w:tr w:rsidR="0059691C" w:rsidRPr="00C03E23" w14:paraId="4789A582" w14:textId="77777777" w:rsidTr="005A05B5">
        <w:trPr>
          <w:trHeight w:val="255"/>
        </w:trPr>
        <w:tc>
          <w:tcPr>
            <w:tcW w:w="3150" w:type="dxa"/>
            <w:shd w:val="clear" w:color="auto" w:fill="auto"/>
            <w:hideMark/>
          </w:tcPr>
          <w:p w14:paraId="76B469A4" w14:textId="77777777" w:rsidR="0059691C" w:rsidRPr="00C03E23" w:rsidRDefault="0059691C" w:rsidP="005A05B5">
            <w:pPr>
              <w:jc w:val="left"/>
              <w:rPr>
                <w:rFonts w:cs="Arial"/>
                <w:color w:val="000000"/>
                <w:sz w:val="18"/>
              </w:rPr>
            </w:pPr>
            <w:r w:rsidRPr="00C03E23">
              <w:rPr>
                <w:rFonts w:cs="Arial"/>
                <w:color w:val="000000"/>
                <w:sz w:val="18"/>
              </w:rPr>
              <w:t>Witloof, Chicory</w:t>
            </w:r>
          </w:p>
        </w:tc>
        <w:tc>
          <w:tcPr>
            <w:tcW w:w="2689" w:type="dxa"/>
            <w:shd w:val="clear" w:color="auto" w:fill="auto"/>
            <w:hideMark/>
          </w:tcPr>
          <w:p w14:paraId="0245B6FC" w14:textId="77777777" w:rsidR="0059691C" w:rsidRPr="00C03E23" w:rsidRDefault="0059691C" w:rsidP="005A05B5">
            <w:pPr>
              <w:jc w:val="left"/>
              <w:rPr>
                <w:rFonts w:cs="Arial"/>
                <w:color w:val="000000"/>
                <w:sz w:val="18"/>
              </w:rPr>
            </w:pPr>
            <w:r w:rsidRPr="00C03E23">
              <w:rPr>
                <w:rFonts w:cs="Arial"/>
                <w:color w:val="000000"/>
                <w:sz w:val="18"/>
              </w:rPr>
              <w:t xml:space="preserve">TG/173/4 </w:t>
            </w:r>
          </w:p>
        </w:tc>
      </w:tr>
      <w:tr w:rsidR="0059691C" w:rsidRPr="00C03E23" w14:paraId="2D4339A0" w14:textId="77777777" w:rsidTr="005A05B5">
        <w:trPr>
          <w:trHeight w:val="255"/>
        </w:trPr>
        <w:tc>
          <w:tcPr>
            <w:tcW w:w="3150" w:type="dxa"/>
            <w:shd w:val="clear" w:color="auto" w:fill="auto"/>
            <w:hideMark/>
          </w:tcPr>
          <w:p w14:paraId="069F3C68" w14:textId="77777777" w:rsidR="0059691C" w:rsidRPr="00C03E23" w:rsidRDefault="0059691C" w:rsidP="005A05B5">
            <w:pPr>
              <w:jc w:val="left"/>
              <w:rPr>
                <w:rFonts w:cs="Arial"/>
                <w:color w:val="000000"/>
                <w:sz w:val="18"/>
              </w:rPr>
            </w:pPr>
            <w:r w:rsidRPr="00C03E23">
              <w:rPr>
                <w:rFonts w:cs="Arial"/>
                <w:color w:val="000000"/>
                <w:sz w:val="18"/>
              </w:rPr>
              <w:t xml:space="preserve">Guzmania </w:t>
            </w:r>
          </w:p>
        </w:tc>
        <w:tc>
          <w:tcPr>
            <w:tcW w:w="2689" w:type="dxa"/>
            <w:shd w:val="clear" w:color="auto" w:fill="auto"/>
            <w:hideMark/>
          </w:tcPr>
          <w:p w14:paraId="25DD1389" w14:textId="77777777" w:rsidR="0059691C" w:rsidRPr="00C03E23" w:rsidRDefault="0059691C" w:rsidP="005A05B5">
            <w:pPr>
              <w:jc w:val="left"/>
              <w:rPr>
                <w:rFonts w:cs="Arial"/>
                <w:color w:val="000000"/>
                <w:sz w:val="18"/>
              </w:rPr>
            </w:pPr>
            <w:r w:rsidRPr="00C03E23">
              <w:rPr>
                <w:rFonts w:cs="Arial"/>
                <w:color w:val="000000"/>
                <w:sz w:val="18"/>
              </w:rPr>
              <w:t>TG/182/4</w:t>
            </w:r>
          </w:p>
        </w:tc>
      </w:tr>
      <w:tr w:rsidR="0059691C" w:rsidRPr="00C03E23" w14:paraId="5E2CDE18" w14:textId="77777777" w:rsidTr="005A05B5">
        <w:trPr>
          <w:trHeight w:val="255"/>
        </w:trPr>
        <w:tc>
          <w:tcPr>
            <w:tcW w:w="3150" w:type="dxa"/>
            <w:shd w:val="clear" w:color="auto" w:fill="auto"/>
            <w:hideMark/>
          </w:tcPr>
          <w:p w14:paraId="07067436" w14:textId="77777777" w:rsidR="0059691C" w:rsidRPr="00C03E23" w:rsidRDefault="0059691C" w:rsidP="005A05B5">
            <w:pPr>
              <w:jc w:val="left"/>
              <w:rPr>
                <w:rFonts w:cs="Arial"/>
                <w:color w:val="000000"/>
                <w:sz w:val="18"/>
              </w:rPr>
            </w:pPr>
            <w:r w:rsidRPr="00C03E23">
              <w:rPr>
                <w:rFonts w:cs="Arial"/>
                <w:color w:val="000000"/>
                <w:sz w:val="18"/>
              </w:rPr>
              <w:t>Fennel</w:t>
            </w:r>
          </w:p>
        </w:tc>
        <w:tc>
          <w:tcPr>
            <w:tcW w:w="2689" w:type="dxa"/>
            <w:shd w:val="clear" w:color="auto" w:fill="auto"/>
            <w:hideMark/>
          </w:tcPr>
          <w:p w14:paraId="1DA5013A" w14:textId="77777777" w:rsidR="0059691C" w:rsidRPr="00C03E23" w:rsidRDefault="0059691C" w:rsidP="005A05B5">
            <w:pPr>
              <w:jc w:val="left"/>
              <w:rPr>
                <w:rFonts w:cs="Arial"/>
                <w:color w:val="000000"/>
                <w:sz w:val="18"/>
              </w:rPr>
            </w:pPr>
            <w:r w:rsidRPr="00C03E23">
              <w:rPr>
                <w:rFonts w:cs="Arial"/>
                <w:color w:val="000000"/>
                <w:sz w:val="18"/>
              </w:rPr>
              <w:t>TG/183/4</w:t>
            </w:r>
          </w:p>
        </w:tc>
      </w:tr>
      <w:tr w:rsidR="0059691C" w:rsidRPr="00C03E23" w14:paraId="2339C0BE" w14:textId="77777777" w:rsidTr="005A05B5">
        <w:trPr>
          <w:trHeight w:val="171"/>
        </w:trPr>
        <w:tc>
          <w:tcPr>
            <w:tcW w:w="3150" w:type="dxa"/>
            <w:shd w:val="clear" w:color="auto" w:fill="auto"/>
            <w:hideMark/>
          </w:tcPr>
          <w:p w14:paraId="7A511841" w14:textId="77777777" w:rsidR="0059691C" w:rsidRPr="00C03E23" w:rsidRDefault="0059691C" w:rsidP="005A05B5">
            <w:pPr>
              <w:jc w:val="left"/>
              <w:rPr>
                <w:rFonts w:cs="Arial"/>
                <w:color w:val="000000"/>
                <w:sz w:val="18"/>
              </w:rPr>
            </w:pPr>
            <w:r w:rsidRPr="00C03E23">
              <w:rPr>
                <w:rFonts w:cs="Arial"/>
                <w:color w:val="000000"/>
                <w:sz w:val="18"/>
              </w:rPr>
              <w:t xml:space="preserve">Artichoke, Cardoon </w:t>
            </w:r>
          </w:p>
        </w:tc>
        <w:tc>
          <w:tcPr>
            <w:tcW w:w="2689" w:type="dxa"/>
            <w:shd w:val="clear" w:color="auto" w:fill="auto"/>
            <w:hideMark/>
          </w:tcPr>
          <w:p w14:paraId="141C7824" w14:textId="77777777" w:rsidR="0059691C" w:rsidRPr="00C03E23" w:rsidRDefault="0059691C" w:rsidP="005A05B5">
            <w:pPr>
              <w:jc w:val="left"/>
              <w:rPr>
                <w:rFonts w:cs="Arial"/>
                <w:color w:val="000000"/>
                <w:sz w:val="18"/>
              </w:rPr>
            </w:pPr>
            <w:r w:rsidRPr="00C03E23">
              <w:rPr>
                <w:rFonts w:cs="Arial"/>
                <w:color w:val="000000"/>
                <w:sz w:val="18"/>
              </w:rPr>
              <w:t>TG/184/4 Rev.</w:t>
            </w:r>
          </w:p>
        </w:tc>
      </w:tr>
      <w:tr w:rsidR="0059691C" w:rsidRPr="00C03E23" w14:paraId="0DAA4A40" w14:textId="77777777" w:rsidTr="005A05B5">
        <w:trPr>
          <w:trHeight w:val="89"/>
        </w:trPr>
        <w:tc>
          <w:tcPr>
            <w:tcW w:w="3150" w:type="dxa"/>
            <w:shd w:val="clear" w:color="auto" w:fill="auto"/>
            <w:hideMark/>
          </w:tcPr>
          <w:p w14:paraId="79A3ED52" w14:textId="77777777" w:rsidR="0059691C" w:rsidRPr="00C03E23" w:rsidRDefault="0059691C" w:rsidP="005A05B5">
            <w:pPr>
              <w:jc w:val="left"/>
              <w:rPr>
                <w:rFonts w:cs="Arial"/>
                <w:color w:val="000000"/>
                <w:sz w:val="18"/>
              </w:rPr>
            </w:pPr>
            <w:r w:rsidRPr="00C03E23">
              <w:rPr>
                <w:rFonts w:cs="Arial"/>
                <w:color w:val="000000"/>
                <w:sz w:val="18"/>
              </w:rPr>
              <w:t>Lavendula, Lavendar</w:t>
            </w:r>
          </w:p>
        </w:tc>
        <w:tc>
          <w:tcPr>
            <w:tcW w:w="2689" w:type="dxa"/>
            <w:shd w:val="clear" w:color="auto" w:fill="auto"/>
            <w:hideMark/>
          </w:tcPr>
          <w:p w14:paraId="20D45AC0" w14:textId="77777777" w:rsidR="0059691C" w:rsidRPr="00C03E23" w:rsidRDefault="0059691C" w:rsidP="005A05B5">
            <w:pPr>
              <w:jc w:val="left"/>
              <w:rPr>
                <w:rFonts w:cs="Arial"/>
                <w:color w:val="000000"/>
                <w:sz w:val="18"/>
              </w:rPr>
            </w:pPr>
            <w:r w:rsidRPr="00C03E23">
              <w:rPr>
                <w:rFonts w:cs="Arial"/>
                <w:color w:val="000000"/>
                <w:sz w:val="18"/>
              </w:rPr>
              <w:t>TG/194/1 Rev.</w:t>
            </w:r>
          </w:p>
        </w:tc>
      </w:tr>
      <w:tr w:rsidR="0059691C" w:rsidRPr="00C03E23" w14:paraId="3A7D17AE" w14:textId="77777777" w:rsidTr="005A05B5">
        <w:trPr>
          <w:trHeight w:val="255"/>
        </w:trPr>
        <w:tc>
          <w:tcPr>
            <w:tcW w:w="3150" w:type="dxa"/>
            <w:shd w:val="clear" w:color="auto" w:fill="auto"/>
            <w:hideMark/>
          </w:tcPr>
          <w:p w14:paraId="58EF2C33" w14:textId="77777777" w:rsidR="0059691C" w:rsidRPr="00C03E23" w:rsidRDefault="0059691C" w:rsidP="005A05B5">
            <w:pPr>
              <w:jc w:val="left"/>
              <w:rPr>
                <w:rFonts w:cs="Arial"/>
                <w:color w:val="000000"/>
                <w:sz w:val="18"/>
              </w:rPr>
            </w:pPr>
            <w:r w:rsidRPr="00C03E23">
              <w:rPr>
                <w:rFonts w:cs="Arial"/>
                <w:color w:val="000000"/>
                <w:sz w:val="18"/>
              </w:rPr>
              <w:t>Petunia</w:t>
            </w:r>
          </w:p>
        </w:tc>
        <w:tc>
          <w:tcPr>
            <w:tcW w:w="2689" w:type="dxa"/>
            <w:shd w:val="clear" w:color="auto" w:fill="auto"/>
            <w:hideMark/>
          </w:tcPr>
          <w:p w14:paraId="6A7F8E25" w14:textId="77777777" w:rsidR="0059691C" w:rsidRPr="00C03E23" w:rsidRDefault="0059691C" w:rsidP="005A05B5">
            <w:pPr>
              <w:jc w:val="left"/>
              <w:rPr>
                <w:rFonts w:cs="Arial"/>
                <w:color w:val="000000"/>
                <w:sz w:val="18"/>
              </w:rPr>
            </w:pPr>
            <w:r w:rsidRPr="00C03E23">
              <w:rPr>
                <w:rFonts w:cs="Arial"/>
                <w:color w:val="000000"/>
                <w:sz w:val="18"/>
              </w:rPr>
              <w:t>TG/212/2</w:t>
            </w:r>
          </w:p>
        </w:tc>
      </w:tr>
      <w:tr w:rsidR="0059691C" w:rsidRPr="00C03E23" w14:paraId="7D4120DA" w14:textId="77777777" w:rsidTr="005A05B5">
        <w:trPr>
          <w:trHeight w:val="255"/>
        </w:trPr>
        <w:tc>
          <w:tcPr>
            <w:tcW w:w="3150" w:type="dxa"/>
            <w:shd w:val="clear" w:color="auto" w:fill="auto"/>
            <w:noWrap/>
            <w:hideMark/>
          </w:tcPr>
          <w:p w14:paraId="6C0239D0" w14:textId="77777777" w:rsidR="0059691C" w:rsidRPr="00C03E23" w:rsidRDefault="0059691C" w:rsidP="005A05B5">
            <w:pPr>
              <w:jc w:val="left"/>
              <w:rPr>
                <w:rFonts w:cs="Arial"/>
                <w:color w:val="000000"/>
                <w:sz w:val="18"/>
              </w:rPr>
            </w:pPr>
            <w:r w:rsidRPr="00C03E23">
              <w:rPr>
                <w:rFonts w:cs="Arial"/>
                <w:color w:val="000000"/>
                <w:sz w:val="18"/>
              </w:rPr>
              <w:t>Agaricus</w:t>
            </w:r>
          </w:p>
        </w:tc>
        <w:tc>
          <w:tcPr>
            <w:tcW w:w="2689" w:type="dxa"/>
            <w:shd w:val="clear" w:color="auto" w:fill="auto"/>
            <w:noWrap/>
            <w:hideMark/>
          </w:tcPr>
          <w:p w14:paraId="2C70C4F8" w14:textId="77777777" w:rsidR="0059691C" w:rsidRPr="00C03E23" w:rsidRDefault="0059691C" w:rsidP="005A05B5">
            <w:pPr>
              <w:jc w:val="left"/>
              <w:rPr>
                <w:rFonts w:cs="Arial"/>
                <w:color w:val="000000"/>
                <w:sz w:val="18"/>
              </w:rPr>
            </w:pPr>
            <w:r w:rsidRPr="00C03E23">
              <w:rPr>
                <w:rFonts w:cs="Arial"/>
                <w:color w:val="000000"/>
                <w:sz w:val="18"/>
              </w:rPr>
              <w:t>TG/259/2</w:t>
            </w:r>
          </w:p>
        </w:tc>
      </w:tr>
      <w:tr w:rsidR="0059691C" w:rsidRPr="00C03E23" w14:paraId="12584C8F" w14:textId="77777777" w:rsidTr="005A05B5">
        <w:trPr>
          <w:trHeight w:val="255"/>
        </w:trPr>
        <w:tc>
          <w:tcPr>
            <w:tcW w:w="3150" w:type="dxa"/>
            <w:shd w:val="clear" w:color="auto" w:fill="auto"/>
            <w:noWrap/>
            <w:hideMark/>
          </w:tcPr>
          <w:p w14:paraId="46964554" w14:textId="77777777" w:rsidR="0059691C" w:rsidRPr="00C03E23" w:rsidRDefault="0059691C" w:rsidP="005A05B5">
            <w:pPr>
              <w:jc w:val="left"/>
              <w:rPr>
                <w:rFonts w:cs="Arial"/>
                <w:color w:val="000000"/>
                <w:sz w:val="18"/>
              </w:rPr>
            </w:pPr>
            <w:r w:rsidRPr="00C03E23">
              <w:rPr>
                <w:rFonts w:cs="Arial"/>
                <w:color w:val="000000"/>
                <w:sz w:val="18"/>
              </w:rPr>
              <w:t>Papaya, Pawpaw</w:t>
            </w:r>
          </w:p>
        </w:tc>
        <w:tc>
          <w:tcPr>
            <w:tcW w:w="2689" w:type="dxa"/>
            <w:shd w:val="clear" w:color="auto" w:fill="auto"/>
            <w:noWrap/>
            <w:hideMark/>
          </w:tcPr>
          <w:p w14:paraId="0DEE845B" w14:textId="77777777" w:rsidR="0059691C" w:rsidRPr="00C03E23" w:rsidRDefault="0059691C" w:rsidP="005A05B5">
            <w:pPr>
              <w:jc w:val="left"/>
              <w:rPr>
                <w:rFonts w:cs="Arial"/>
                <w:color w:val="000000"/>
                <w:sz w:val="18"/>
              </w:rPr>
            </w:pPr>
            <w:r w:rsidRPr="00C03E23">
              <w:rPr>
                <w:rFonts w:cs="Arial"/>
                <w:color w:val="000000"/>
                <w:sz w:val="18"/>
              </w:rPr>
              <w:t>TG/264/2</w:t>
            </w:r>
          </w:p>
        </w:tc>
      </w:tr>
      <w:tr w:rsidR="0059691C" w:rsidRPr="00C03E23" w14:paraId="60192DC0" w14:textId="77777777" w:rsidTr="005A05B5">
        <w:trPr>
          <w:trHeight w:val="255"/>
        </w:trPr>
        <w:tc>
          <w:tcPr>
            <w:tcW w:w="3150" w:type="dxa"/>
            <w:shd w:val="clear" w:color="auto" w:fill="auto"/>
            <w:hideMark/>
          </w:tcPr>
          <w:p w14:paraId="607DD7F3" w14:textId="77777777" w:rsidR="0059691C" w:rsidRPr="00C03E23" w:rsidRDefault="0059691C" w:rsidP="005A05B5">
            <w:pPr>
              <w:jc w:val="left"/>
              <w:rPr>
                <w:rFonts w:cs="Arial"/>
                <w:color w:val="000000"/>
                <w:sz w:val="18"/>
              </w:rPr>
            </w:pPr>
            <w:r w:rsidRPr="00C03E23">
              <w:rPr>
                <w:rFonts w:cs="Arial"/>
                <w:color w:val="000000"/>
                <w:sz w:val="18"/>
              </w:rPr>
              <w:t>Urochloa</w:t>
            </w:r>
          </w:p>
        </w:tc>
        <w:tc>
          <w:tcPr>
            <w:tcW w:w="2689" w:type="dxa"/>
            <w:shd w:val="clear" w:color="auto" w:fill="auto"/>
            <w:hideMark/>
          </w:tcPr>
          <w:p w14:paraId="56D2627D" w14:textId="77777777" w:rsidR="0059691C" w:rsidRPr="00C03E23" w:rsidRDefault="0059691C" w:rsidP="005A05B5">
            <w:pPr>
              <w:jc w:val="left"/>
              <w:rPr>
                <w:rFonts w:cs="Arial"/>
                <w:color w:val="000000"/>
                <w:sz w:val="18"/>
              </w:rPr>
            </w:pPr>
            <w:r w:rsidRPr="00C03E23">
              <w:rPr>
                <w:rFonts w:cs="Arial"/>
                <w:color w:val="000000"/>
                <w:sz w:val="18"/>
              </w:rPr>
              <w:t>TG/322/1 Corr.</w:t>
            </w:r>
          </w:p>
        </w:tc>
      </w:tr>
      <w:tr w:rsidR="0059691C" w:rsidRPr="00C03E23" w14:paraId="135EE3CC" w14:textId="77777777" w:rsidTr="005A05B5">
        <w:trPr>
          <w:trHeight w:val="255"/>
        </w:trPr>
        <w:tc>
          <w:tcPr>
            <w:tcW w:w="3150" w:type="dxa"/>
            <w:shd w:val="clear" w:color="auto" w:fill="auto"/>
            <w:noWrap/>
            <w:hideMark/>
          </w:tcPr>
          <w:p w14:paraId="40FCFE82" w14:textId="77777777" w:rsidR="0059691C" w:rsidRPr="00C03E23" w:rsidRDefault="0059691C" w:rsidP="005A05B5">
            <w:pPr>
              <w:jc w:val="left"/>
              <w:rPr>
                <w:rFonts w:cs="Arial"/>
                <w:color w:val="000000"/>
                <w:sz w:val="18"/>
              </w:rPr>
            </w:pPr>
            <w:r w:rsidRPr="00C03E23">
              <w:rPr>
                <w:rFonts w:cs="Arial"/>
                <w:color w:val="000000"/>
                <w:sz w:val="18"/>
              </w:rPr>
              <w:t>Blueberry</w:t>
            </w:r>
          </w:p>
        </w:tc>
        <w:tc>
          <w:tcPr>
            <w:tcW w:w="2689" w:type="dxa"/>
            <w:shd w:val="clear" w:color="auto" w:fill="auto"/>
            <w:noWrap/>
            <w:hideMark/>
          </w:tcPr>
          <w:p w14:paraId="44BCA050" w14:textId="77777777" w:rsidR="0059691C" w:rsidRPr="00C03E23" w:rsidRDefault="0059691C" w:rsidP="005A05B5">
            <w:pPr>
              <w:jc w:val="left"/>
              <w:rPr>
                <w:rFonts w:cs="Arial"/>
                <w:color w:val="000000"/>
                <w:sz w:val="18"/>
              </w:rPr>
            </w:pPr>
            <w:r w:rsidRPr="00C03E23">
              <w:rPr>
                <w:rFonts w:cs="Arial"/>
                <w:color w:val="000000"/>
                <w:sz w:val="18"/>
              </w:rPr>
              <w:t>TG/137/5 Rev.</w:t>
            </w:r>
          </w:p>
        </w:tc>
      </w:tr>
      <w:tr w:rsidR="0059691C" w:rsidRPr="00C03E23" w14:paraId="734DA267" w14:textId="77777777" w:rsidTr="005A05B5">
        <w:trPr>
          <w:trHeight w:val="255"/>
        </w:trPr>
        <w:tc>
          <w:tcPr>
            <w:tcW w:w="3150" w:type="dxa"/>
            <w:shd w:val="clear" w:color="auto" w:fill="auto"/>
            <w:noWrap/>
            <w:hideMark/>
          </w:tcPr>
          <w:p w14:paraId="3A55CE92" w14:textId="77777777" w:rsidR="0059691C" w:rsidRPr="00C03E23" w:rsidRDefault="0059691C" w:rsidP="005A05B5">
            <w:pPr>
              <w:jc w:val="left"/>
              <w:rPr>
                <w:rFonts w:cs="Arial"/>
                <w:color w:val="000000"/>
                <w:sz w:val="18"/>
              </w:rPr>
            </w:pPr>
            <w:r w:rsidRPr="00C03E23">
              <w:rPr>
                <w:rFonts w:cs="Arial"/>
                <w:color w:val="000000"/>
                <w:sz w:val="18"/>
              </w:rPr>
              <w:t>Portulaca</w:t>
            </w:r>
          </w:p>
        </w:tc>
        <w:tc>
          <w:tcPr>
            <w:tcW w:w="2689" w:type="dxa"/>
            <w:shd w:val="clear" w:color="auto" w:fill="auto"/>
            <w:noWrap/>
            <w:hideMark/>
          </w:tcPr>
          <w:p w14:paraId="08E27921" w14:textId="77777777" w:rsidR="0059691C" w:rsidRPr="00C03E23" w:rsidRDefault="0059691C" w:rsidP="005A05B5">
            <w:pPr>
              <w:jc w:val="left"/>
              <w:rPr>
                <w:rFonts w:cs="Arial"/>
                <w:color w:val="000000"/>
                <w:sz w:val="18"/>
              </w:rPr>
            </w:pPr>
            <w:r w:rsidRPr="00C03E23">
              <w:rPr>
                <w:rFonts w:cs="Arial"/>
                <w:color w:val="000000"/>
                <w:sz w:val="18"/>
              </w:rPr>
              <w:t>TG/242/2</w:t>
            </w:r>
          </w:p>
        </w:tc>
      </w:tr>
      <w:tr w:rsidR="0059691C" w:rsidRPr="00C03E23" w14:paraId="790C6D6A" w14:textId="77777777" w:rsidTr="005A05B5">
        <w:trPr>
          <w:trHeight w:val="255"/>
        </w:trPr>
        <w:tc>
          <w:tcPr>
            <w:tcW w:w="3150" w:type="dxa"/>
            <w:shd w:val="clear" w:color="auto" w:fill="auto"/>
            <w:noWrap/>
            <w:hideMark/>
          </w:tcPr>
          <w:p w14:paraId="045C4B33" w14:textId="77777777" w:rsidR="0059691C" w:rsidRPr="00C03E23" w:rsidRDefault="0059691C" w:rsidP="005A05B5">
            <w:pPr>
              <w:jc w:val="left"/>
              <w:rPr>
                <w:rFonts w:cs="Arial"/>
                <w:color w:val="000000"/>
                <w:sz w:val="18"/>
              </w:rPr>
            </w:pPr>
            <w:r w:rsidRPr="00C03E23">
              <w:rPr>
                <w:rFonts w:cs="Arial"/>
                <w:color w:val="000000"/>
                <w:sz w:val="18"/>
              </w:rPr>
              <w:t>Triticale</w:t>
            </w:r>
          </w:p>
        </w:tc>
        <w:tc>
          <w:tcPr>
            <w:tcW w:w="2689" w:type="dxa"/>
            <w:shd w:val="clear" w:color="auto" w:fill="auto"/>
            <w:noWrap/>
            <w:hideMark/>
          </w:tcPr>
          <w:p w14:paraId="63BD87B7" w14:textId="77777777" w:rsidR="0059691C" w:rsidRPr="00C03E23" w:rsidRDefault="0059691C" w:rsidP="005A05B5">
            <w:pPr>
              <w:jc w:val="left"/>
              <w:rPr>
                <w:rFonts w:cs="Arial"/>
                <w:color w:val="000000"/>
                <w:sz w:val="18"/>
              </w:rPr>
            </w:pPr>
            <w:r w:rsidRPr="00C03E23">
              <w:rPr>
                <w:rFonts w:cs="Arial"/>
                <w:color w:val="000000"/>
                <w:sz w:val="18"/>
              </w:rPr>
              <w:t>TG/121/4</w:t>
            </w:r>
          </w:p>
        </w:tc>
      </w:tr>
      <w:tr w:rsidR="0059691C" w:rsidRPr="00C03E23" w14:paraId="06553E30" w14:textId="77777777" w:rsidTr="005A05B5">
        <w:trPr>
          <w:trHeight w:val="255"/>
        </w:trPr>
        <w:tc>
          <w:tcPr>
            <w:tcW w:w="3150" w:type="dxa"/>
            <w:shd w:val="clear" w:color="auto" w:fill="auto"/>
            <w:noWrap/>
            <w:hideMark/>
          </w:tcPr>
          <w:p w14:paraId="6CCE77F6" w14:textId="77777777" w:rsidR="0059691C" w:rsidRPr="00C03E23" w:rsidRDefault="0059691C" w:rsidP="005A05B5">
            <w:pPr>
              <w:jc w:val="left"/>
              <w:rPr>
                <w:rFonts w:cs="Arial"/>
                <w:color w:val="000000"/>
                <w:sz w:val="18"/>
              </w:rPr>
            </w:pPr>
            <w:r w:rsidRPr="00C03E23">
              <w:rPr>
                <w:rFonts w:cs="Arial"/>
                <w:color w:val="000000"/>
                <w:sz w:val="18"/>
              </w:rPr>
              <w:t>Red Clover</w:t>
            </w:r>
          </w:p>
        </w:tc>
        <w:tc>
          <w:tcPr>
            <w:tcW w:w="2689" w:type="dxa"/>
            <w:shd w:val="clear" w:color="auto" w:fill="auto"/>
            <w:noWrap/>
            <w:hideMark/>
          </w:tcPr>
          <w:p w14:paraId="47DD0D55" w14:textId="77777777" w:rsidR="0059691C" w:rsidRPr="00C03E23" w:rsidRDefault="0059691C" w:rsidP="005A05B5">
            <w:pPr>
              <w:jc w:val="left"/>
              <w:rPr>
                <w:rFonts w:cs="Arial"/>
                <w:color w:val="000000"/>
                <w:sz w:val="18"/>
              </w:rPr>
            </w:pPr>
            <w:r w:rsidRPr="00C03E23">
              <w:rPr>
                <w:rFonts w:cs="Arial"/>
                <w:color w:val="000000"/>
                <w:sz w:val="18"/>
              </w:rPr>
              <w:t>TG/5/8</w:t>
            </w:r>
          </w:p>
        </w:tc>
      </w:tr>
      <w:tr w:rsidR="0059691C" w:rsidRPr="00C03E23" w14:paraId="6D063ABE" w14:textId="77777777" w:rsidTr="005A05B5">
        <w:trPr>
          <w:trHeight w:val="255"/>
        </w:trPr>
        <w:tc>
          <w:tcPr>
            <w:tcW w:w="3150" w:type="dxa"/>
            <w:shd w:val="clear" w:color="auto" w:fill="auto"/>
            <w:noWrap/>
            <w:hideMark/>
          </w:tcPr>
          <w:p w14:paraId="0F3F75C8" w14:textId="77777777" w:rsidR="0059691C" w:rsidRPr="00C03E23" w:rsidRDefault="0059691C" w:rsidP="005A05B5">
            <w:pPr>
              <w:jc w:val="left"/>
              <w:rPr>
                <w:rFonts w:cs="Arial"/>
                <w:color w:val="000000"/>
                <w:sz w:val="18"/>
              </w:rPr>
            </w:pPr>
            <w:r w:rsidRPr="00C03E23">
              <w:rPr>
                <w:rFonts w:cs="Arial"/>
                <w:color w:val="000000"/>
                <w:sz w:val="18"/>
              </w:rPr>
              <w:t>Thimoty</w:t>
            </w:r>
          </w:p>
        </w:tc>
        <w:tc>
          <w:tcPr>
            <w:tcW w:w="2689" w:type="dxa"/>
            <w:shd w:val="clear" w:color="auto" w:fill="auto"/>
            <w:noWrap/>
            <w:hideMark/>
          </w:tcPr>
          <w:p w14:paraId="109631EE" w14:textId="77777777" w:rsidR="0059691C" w:rsidRPr="00C03E23" w:rsidRDefault="0059691C" w:rsidP="005A05B5">
            <w:pPr>
              <w:jc w:val="left"/>
              <w:rPr>
                <w:rFonts w:cs="Arial"/>
                <w:color w:val="000000"/>
                <w:sz w:val="18"/>
              </w:rPr>
            </w:pPr>
            <w:r w:rsidRPr="00C03E23">
              <w:rPr>
                <w:rFonts w:cs="Arial"/>
                <w:color w:val="000000"/>
                <w:sz w:val="18"/>
              </w:rPr>
              <w:t>TG/34/7</w:t>
            </w:r>
          </w:p>
        </w:tc>
      </w:tr>
      <w:tr w:rsidR="0059691C" w:rsidRPr="00C03E23" w14:paraId="24908CF2" w14:textId="77777777" w:rsidTr="005A05B5">
        <w:trPr>
          <w:trHeight w:val="255"/>
        </w:trPr>
        <w:tc>
          <w:tcPr>
            <w:tcW w:w="3150" w:type="dxa"/>
            <w:shd w:val="clear" w:color="auto" w:fill="auto"/>
            <w:noWrap/>
            <w:hideMark/>
          </w:tcPr>
          <w:p w14:paraId="23088F93" w14:textId="77777777" w:rsidR="0059691C" w:rsidRPr="00C03E23" w:rsidRDefault="0059691C" w:rsidP="005A05B5">
            <w:pPr>
              <w:jc w:val="left"/>
              <w:rPr>
                <w:rFonts w:cs="Arial"/>
                <w:color w:val="000000"/>
                <w:sz w:val="18"/>
              </w:rPr>
            </w:pPr>
            <w:r w:rsidRPr="00C03E23">
              <w:rPr>
                <w:rFonts w:cs="Arial"/>
                <w:color w:val="000000"/>
                <w:sz w:val="18"/>
              </w:rPr>
              <w:t>Lagerstroemia</w:t>
            </w:r>
          </w:p>
        </w:tc>
        <w:tc>
          <w:tcPr>
            <w:tcW w:w="2689" w:type="dxa"/>
            <w:shd w:val="clear" w:color="auto" w:fill="auto"/>
            <w:noWrap/>
            <w:hideMark/>
          </w:tcPr>
          <w:p w14:paraId="1A78BA52" w14:textId="77777777" w:rsidR="0059691C" w:rsidRPr="00C03E23" w:rsidRDefault="0059691C" w:rsidP="005A05B5">
            <w:pPr>
              <w:jc w:val="left"/>
              <w:rPr>
                <w:rFonts w:cs="Arial"/>
                <w:color w:val="000000"/>
                <w:sz w:val="18"/>
              </w:rPr>
            </w:pPr>
            <w:r w:rsidRPr="00C03E23">
              <w:rPr>
                <w:rFonts w:cs="Arial"/>
                <w:color w:val="000000"/>
                <w:sz w:val="18"/>
              </w:rPr>
              <w:t>TG/95/4</w:t>
            </w:r>
          </w:p>
        </w:tc>
      </w:tr>
      <w:tr w:rsidR="0059691C" w:rsidRPr="00C03E23" w14:paraId="5BBB71A4" w14:textId="77777777" w:rsidTr="005A05B5">
        <w:trPr>
          <w:trHeight w:val="255"/>
        </w:trPr>
        <w:tc>
          <w:tcPr>
            <w:tcW w:w="3150" w:type="dxa"/>
            <w:shd w:val="clear" w:color="auto" w:fill="auto"/>
            <w:noWrap/>
            <w:hideMark/>
          </w:tcPr>
          <w:p w14:paraId="587BD962" w14:textId="77777777" w:rsidR="0059691C" w:rsidRPr="00C03E23" w:rsidRDefault="0059691C" w:rsidP="005A05B5">
            <w:pPr>
              <w:jc w:val="left"/>
              <w:rPr>
                <w:rFonts w:cs="Arial"/>
                <w:color w:val="000000"/>
                <w:sz w:val="18"/>
              </w:rPr>
            </w:pPr>
            <w:r w:rsidRPr="00C03E23">
              <w:rPr>
                <w:rFonts w:cs="Arial"/>
                <w:color w:val="000000"/>
                <w:sz w:val="18"/>
              </w:rPr>
              <w:t>Hydrangea</w:t>
            </w:r>
          </w:p>
        </w:tc>
        <w:tc>
          <w:tcPr>
            <w:tcW w:w="2689" w:type="dxa"/>
            <w:shd w:val="clear" w:color="auto" w:fill="auto"/>
            <w:noWrap/>
            <w:hideMark/>
          </w:tcPr>
          <w:p w14:paraId="224F6AA8" w14:textId="77777777" w:rsidR="0059691C" w:rsidRPr="00C03E23" w:rsidRDefault="0059691C" w:rsidP="005A05B5">
            <w:pPr>
              <w:jc w:val="left"/>
              <w:rPr>
                <w:rFonts w:cs="Arial"/>
                <w:color w:val="000000"/>
                <w:sz w:val="18"/>
              </w:rPr>
            </w:pPr>
            <w:r w:rsidRPr="00C03E23">
              <w:rPr>
                <w:rFonts w:cs="Arial"/>
                <w:color w:val="000000"/>
                <w:sz w:val="18"/>
              </w:rPr>
              <w:t>TG/133/5</w:t>
            </w:r>
          </w:p>
        </w:tc>
      </w:tr>
      <w:tr w:rsidR="0059691C" w:rsidRPr="00C03E23" w14:paraId="69290119" w14:textId="77777777" w:rsidTr="005A05B5">
        <w:trPr>
          <w:trHeight w:val="255"/>
        </w:trPr>
        <w:tc>
          <w:tcPr>
            <w:tcW w:w="3150" w:type="dxa"/>
            <w:shd w:val="clear" w:color="auto" w:fill="auto"/>
            <w:noWrap/>
            <w:hideMark/>
          </w:tcPr>
          <w:p w14:paraId="41038CC6" w14:textId="77777777" w:rsidR="0059691C" w:rsidRPr="00C03E23" w:rsidRDefault="0059691C" w:rsidP="005A05B5">
            <w:pPr>
              <w:jc w:val="left"/>
              <w:rPr>
                <w:rFonts w:cs="Arial"/>
                <w:color w:val="000000"/>
                <w:sz w:val="18"/>
              </w:rPr>
            </w:pPr>
            <w:r w:rsidRPr="00C03E23">
              <w:rPr>
                <w:rFonts w:cs="Arial"/>
                <w:color w:val="000000"/>
                <w:sz w:val="18"/>
              </w:rPr>
              <w:t>Chickpea</w:t>
            </w:r>
          </w:p>
        </w:tc>
        <w:tc>
          <w:tcPr>
            <w:tcW w:w="2689" w:type="dxa"/>
            <w:shd w:val="clear" w:color="auto" w:fill="auto"/>
            <w:noWrap/>
            <w:hideMark/>
          </w:tcPr>
          <w:p w14:paraId="403C6CDC" w14:textId="77777777" w:rsidR="0059691C" w:rsidRPr="00C03E23" w:rsidRDefault="0059691C" w:rsidP="005A05B5">
            <w:pPr>
              <w:jc w:val="left"/>
              <w:rPr>
                <w:rFonts w:cs="Arial"/>
                <w:color w:val="000000"/>
                <w:sz w:val="18"/>
              </w:rPr>
            </w:pPr>
            <w:r w:rsidRPr="00C03E23">
              <w:rPr>
                <w:rFonts w:cs="Arial"/>
                <w:color w:val="000000"/>
                <w:sz w:val="18"/>
              </w:rPr>
              <w:t>TG/143/5</w:t>
            </w:r>
          </w:p>
        </w:tc>
      </w:tr>
      <w:tr w:rsidR="0059691C" w:rsidRPr="00C03E23" w14:paraId="4512E624" w14:textId="77777777" w:rsidTr="005A05B5">
        <w:trPr>
          <w:trHeight w:val="255"/>
        </w:trPr>
        <w:tc>
          <w:tcPr>
            <w:tcW w:w="3150" w:type="dxa"/>
            <w:shd w:val="clear" w:color="auto" w:fill="auto"/>
            <w:noWrap/>
            <w:hideMark/>
          </w:tcPr>
          <w:p w14:paraId="651BF95E" w14:textId="77777777" w:rsidR="0059691C" w:rsidRPr="00C03E23" w:rsidRDefault="0059691C" w:rsidP="005A05B5">
            <w:pPr>
              <w:jc w:val="left"/>
              <w:rPr>
                <w:rFonts w:cs="Arial"/>
                <w:color w:val="000000"/>
                <w:sz w:val="18"/>
              </w:rPr>
            </w:pPr>
            <w:r w:rsidRPr="00C03E23">
              <w:rPr>
                <w:rFonts w:cs="Arial"/>
                <w:color w:val="000000"/>
                <w:sz w:val="18"/>
              </w:rPr>
              <w:t>Tea</w:t>
            </w:r>
          </w:p>
        </w:tc>
        <w:tc>
          <w:tcPr>
            <w:tcW w:w="2689" w:type="dxa"/>
            <w:shd w:val="clear" w:color="auto" w:fill="auto"/>
            <w:noWrap/>
            <w:hideMark/>
          </w:tcPr>
          <w:p w14:paraId="7D3A6A74" w14:textId="77777777" w:rsidR="0059691C" w:rsidRPr="00C03E23" w:rsidRDefault="0059691C" w:rsidP="005A05B5">
            <w:pPr>
              <w:jc w:val="left"/>
              <w:rPr>
                <w:rFonts w:cs="Arial"/>
                <w:color w:val="000000"/>
                <w:sz w:val="18"/>
              </w:rPr>
            </w:pPr>
            <w:r w:rsidRPr="00C03E23">
              <w:rPr>
                <w:rFonts w:cs="Arial"/>
                <w:color w:val="000000"/>
                <w:sz w:val="18"/>
              </w:rPr>
              <w:t>TG/238/2</w:t>
            </w:r>
          </w:p>
        </w:tc>
      </w:tr>
      <w:tr w:rsidR="0059691C" w:rsidRPr="00C03E23" w14:paraId="03E66015" w14:textId="77777777" w:rsidTr="005A05B5">
        <w:trPr>
          <w:trHeight w:val="255"/>
        </w:trPr>
        <w:tc>
          <w:tcPr>
            <w:tcW w:w="3150" w:type="dxa"/>
            <w:shd w:val="clear" w:color="auto" w:fill="auto"/>
            <w:noWrap/>
            <w:hideMark/>
          </w:tcPr>
          <w:p w14:paraId="0113D29E" w14:textId="77777777" w:rsidR="0059691C" w:rsidRPr="00C03E23" w:rsidRDefault="0059691C" w:rsidP="005A05B5">
            <w:pPr>
              <w:jc w:val="left"/>
              <w:rPr>
                <w:rFonts w:cs="Arial"/>
                <w:color w:val="000000"/>
                <w:sz w:val="18"/>
              </w:rPr>
            </w:pPr>
            <w:r w:rsidRPr="00C03E23">
              <w:rPr>
                <w:rFonts w:cs="Arial"/>
                <w:color w:val="000000"/>
                <w:sz w:val="18"/>
              </w:rPr>
              <w:t>Turnip</w:t>
            </w:r>
          </w:p>
        </w:tc>
        <w:tc>
          <w:tcPr>
            <w:tcW w:w="2689" w:type="dxa"/>
            <w:shd w:val="clear" w:color="auto" w:fill="auto"/>
            <w:noWrap/>
            <w:hideMark/>
          </w:tcPr>
          <w:p w14:paraId="70839B36" w14:textId="77777777" w:rsidR="0059691C" w:rsidRPr="00C03E23" w:rsidRDefault="0059691C" w:rsidP="005A05B5">
            <w:pPr>
              <w:jc w:val="left"/>
              <w:rPr>
                <w:rFonts w:cs="Arial"/>
                <w:color w:val="000000"/>
                <w:sz w:val="18"/>
              </w:rPr>
            </w:pPr>
            <w:r w:rsidRPr="00C03E23">
              <w:rPr>
                <w:rFonts w:cs="Arial"/>
                <w:color w:val="000000"/>
                <w:sz w:val="18"/>
              </w:rPr>
              <w:t>TG/37/11</w:t>
            </w:r>
          </w:p>
        </w:tc>
      </w:tr>
      <w:tr w:rsidR="0059691C" w:rsidRPr="00C03E23" w14:paraId="1CE53882" w14:textId="77777777" w:rsidTr="005A05B5">
        <w:trPr>
          <w:trHeight w:val="255"/>
        </w:trPr>
        <w:tc>
          <w:tcPr>
            <w:tcW w:w="3150" w:type="dxa"/>
            <w:shd w:val="clear" w:color="auto" w:fill="auto"/>
            <w:noWrap/>
            <w:hideMark/>
          </w:tcPr>
          <w:p w14:paraId="3800AF37" w14:textId="77777777" w:rsidR="0059691C" w:rsidRPr="00C03E23" w:rsidRDefault="0059691C" w:rsidP="005A05B5">
            <w:pPr>
              <w:jc w:val="left"/>
              <w:rPr>
                <w:rFonts w:cs="Arial"/>
                <w:color w:val="000000"/>
                <w:sz w:val="18"/>
              </w:rPr>
            </w:pPr>
            <w:r w:rsidRPr="00C03E23">
              <w:rPr>
                <w:rFonts w:cs="Arial"/>
                <w:color w:val="000000"/>
                <w:sz w:val="18"/>
              </w:rPr>
              <w:t>Berberis</w:t>
            </w:r>
          </w:p>
        </w:tc>
        <w:tc>
          <w:tcPr>
            <w:tcW w:w="2689" w:type="dxa"/>
            <w:shd w:val="clear" w:color="auto" w:fill="auto"/>
            <w:noWrap/>
            <w:hideMark/>
          </w:tcPr>
          <w:p w14:paraId="0D4EA38E" w14:textId="77777777" w:rsidR="0059691C" w:rsidRPr="00C03E23" w:rsidRDefault="0059691C" w:rsidP="005A05B5">
            <w:pPr>
              <w:jc w:val="left"/>
              <w:rPr>
                <w:rFonts w:cs="Arial"/>
                <w:color w:val="000000"/>
                <w:sz w:val="18"/>
              </w:rPr>
            </w:pPr>
            <w:r w:rsidRPr="00C03E23">
              <w:rPr>
                <w:rFonts w:cs="Arial"/>
                <w:color w:val="000000"/>
                <w:sz w:val="18"/>
              </w:rPr>
              <w:t>TG/68/4</w:t>
            </w:r>
          </w:p>
        </w:tc>
      </w:tr>
      <w:tr w:rsidR="0059691C" w:rsidRPr="00C03E23" w14:paraId="1496A75B" w14:textId="77777777" w:rsidTr="005A05B5">
        <w:trPr>
          <w:trHeight w:val="255"/>
        </w:trPr>
        <w:tc>
          <w:tcPr>
            <w:tcW w:w="3150" w:type="dxa"/>
            <w:shd w:val="clear" w:color="auto" w:fill="auto"/>
            <w:noWrap/>
            <w:hideMark/>
          </w:tcPr>
          <w:p w14:paraId="20B5965D" w14:textId="77777777" w:rsidR="0059691C" w:rsidRPr="00C03E23" w:rsidRDefault="0059691C" w:rsidP="005A05B5">
            <w:pPr>
              <w:jc w:val="left"/>
              <w:rPr>
                <w:rFonts w:cs="Arial"/>
                <w:color w:val="000000"/>
                <w:sz w:val="18"/>
              </w:rPr>
            </w:pPr>
            <w:r w:rsidRPr="00C03E23">
              <w:rPr>
                <w:rFonts w:cs="Arial"/>
                <w:color w:val="000000"/>
                <w:sz w:val="18"/>
              </w:rPr>
              <w:t>Apricot</w:t>
            </w:r>
          </w:p>
        </w:tc>
        <w:tc>
          <w:tcPr>
            <w:tcW w:w="2689" w:type="dxa"/>
            <w:shd w:val="clear" w:color="auto" w:fill="auto"/>
            <w:noWrap/>
            <w:hideMark/>
          </w:tcPr>
          <w:p w14:paraId="71563E08" w14:textId="77777777" w:rsidR="0059691C" w:rsidRPr="00C03E23" w:rsidRDefault="0059691C" w:rsidP="005A05B5">
            <w:pPr>
              <w:jc w:val="left"/>
              <w:rPr>
                <w:rFonts w:cs="Arial"/>
                <w:color w:val="000000"/>
                <w:sz w:val="18"/>
              </w:rPr>
            </w:pPr>
            <w:r w:rsidRPr="00C03E23">
              <w:rPr>
                <w:rFonts w:cs="Arial"/>
                <w:color w:val="000000"/>
                <w:sz w:val="18"/>
              </w:rPr>
              <w:t>TG/70/5</w:t>
            </w:r>
          </w:p>
        </w:tc>
      </w:tr>
      <w:tr w:rsidR="0059691C" w:rsidRPr="00C03E23" w14:paraId="2EB74D06" w14:textId="77777777" w:rsidTr="005A05B5">
        <w:trPr>
          <w:trHeight w:val="255"/>
        </w:trPr>
        <w:tc>
          <w:tcPr>
            <w:tcW w:w="3150" w:type="dxa"/>
            <w:shd w:val="clear" w:color="auto" w:fill="auto"/>
            <w:noWrap/>
            <w:hideMark/>
          </w:tcPr>
          <w:p w14:paraId="729EF7A4" w14:textId="77777777" w:rsidR="0059691C" w:rsidRPr="00C03E23" w:rsidRDefault="0059691C" w:rsidP="005A05B5">
            <w:pPr>
              <w:jc w:val="left"/>
              <w:rPr>
                <w:rFonts w:cs="Arial"/>
                <w:color w:val="000000"/>
                <w:sz w:val="18"/>
              </w:rPr>
            </w:pPr>
            <w:r w:rsidRPr="00C03E23">
              <w:rPr>
                <w:rFonts w:cs="Arial"/>
                <w:color w:val="000000"/>
                <w:sz w:val="18"/>
              </w:rPr>
              <w:t>Eustoma</w:t>
            </w:r>
          </w:p>
        </w:tc>
        <w:tc>
          <w:tcPr>
            <w:tcW w:w="2689" w:type="dxa"/>
            <w:shd w:val="clear" w:color="auto" w:fill="auto"/>
            <w:noWrap/>
            <w:hideMark/>
          </w:tcPr>
          <w:p w14:paraId="578F4783" w14:textId="77777777" w:rsidR="0059691C" w:rsidRPr="00C03E23" w:rsidRDefault="0059691C" w:rsidP="005A05B5">
            <w:pPr>
              <w:jc w:val="left"/>
              <w:rPr>
                <w:rFonts w:cs="Arial"/>
                <w:color w:val="000000"/>
                <w:sz w:val="18"/>
              </w:rPr>
            </w:pPr>
            <w:r w:rsidRPr="00C03E23">
              <w:rPr>
                <w:rFonts w:cs="Arial"/>
                <w:color w:val="000000"/>
                <w:sz w:val="18"/>
              </w:rPr>
              <w:t>TG/197/2</w:t>
            </w:r>
          </w:p>
        </w:tc>
      </w:tr>
      <w:tr w:rsidR="0059691C" w:rsidRPr="00C03E23" w14:paraId="45AD1D98" w14:textId="77777777" w:rsidTr="005A05B5">
        <w:trPr>
          <w:trHeight w:val="255"/>
        </w:trPr>
        <w:tc>
          <w:tcPr>
            <w:tcW w:w="3150" w:type="dxa"/>
            <w:shd w:val="clear" w:color="auto" w:fill="auto"/>
            <w:noWrap/>
            <w:hideMark/>
          </w:tcPr>
          <w:p w14:paraId="4912B040" w14:textId="77777777" w:rsidR="0059691C" w:rsidRPr="00C03E23" w:rsidRDefault="0059691C" w:rsidP="005A05B5">
            <w:pPr>
              <w:jc w:val="left"/>
              <w:rPr>
                <w:rFonts w:cs="Arial"/>
                <w:color w:val="000000"/>
                <w:sz w:val="18"/>
              </w:rPr>
            </w:pPr>
            <w:r w:rsidRPr="00C03E23">
              <w:rPr>
                <w:rFonts w:cs="Arial"/>
                <w:color w:val="000000"/>
                <w:sz w:val="18"/>
              </w:rPr>
              <w:t>Echinacea</w:t>
            </w:r>
          </w:p>
        </w:tc>
        <w:tc>
          <w:tcPr>
            <w:tcW w:w="2689" w:type="dxa"/>
            <w:shd w:val="clear" w:color="auto" w:fill="auto"/>
            <w:noWrap/>
            <w:hideMark/>
          </w:tcPr>
          <w:p w14:paraId="6D00759E" w14:textId="77777777" w:rsidR="0059691C" w:rsidRPr="00C03E23" w:rsidRDefault="0059691C" w:rsidP="005A05B5">
            <w:pPr>
              <w:jc w:val="left"/>
              <w:rPr>
                <w:rFonts w:cs="Arial"/>
                <w:color w:val="000000"/>
                <w:sz w:val="18"/>
              </w:rPr>
            </w:pPr>
            <w:r w:rsidRPr="00C03E23">
              <w:rPr>
                <w:rFonts w:cs="Arial"/>
                <w:color w:val="000000"/>
                <w:sz w:val="18"/>
              </w:rPr>
              <w:t>TG/281/2</w:t>
            </w:r>
          </w:p>
        </w:tc>
      </w:tr>
      <w:tr w:rsidR="0059691C" w:rsidRPr="00C03E23" w14:paraId="333A5695" w14:textId="77777777" w:rsidTr="005A05B5">
        <w:trPr>
          <w:trHeight w:val="255"/>
        </w:trPr>
        <w:tc>
          <w:tcPr>
            <w:tcW w:w="3150" w:type="dxa"/>
            <w:shd w:val="clear" w:color="auto" w:fill="auto"/>
            <w:noWrap/>
            <w:hideMark/>
          </w:tcPr>
          <w:p w14:paraId="1D5518FA" w14:textId="77777777" w:rsidR="0059691C" w:rsidRPr="00C03E23" w:rsidRDefault="0059691C" w:rsidP="005A05B5">
            <w:pPr>
              <w:jc w:val="left"/>
              <w:rPr>
                <w:rFonts w:cs="Arial"/>
                <w:color w:val="000000"/>
                <w:sz w:val="18"/>
              </w:rPr>
            </w:pPr>
            <w:r w:rsidRPr="00C03E23">
              <w:rPr>
                <w:rFonts w:cs="Arial"/>
                <w:color w:val="000000"/>
                <w:sz w:val="18"/>
              </w:rPr>
              <w:t>Banana</w:t>
            </w:r>
          </w:p>
        </w:tc>
        <w:tc>
          <w:tcPr>
            <w:tcW w:w="2689" w:type="dxa"/>
            <w:shd w:val="clear" w:color="auto" w:fill="auto"/>
            <w:noWrap/>
            <w:hideMark/>
          </w:tcPr>
          <w:p w14:paraId="64ABF09B" w14:textId="77777777" w:rsidR="0059691C" w:rsidRPr="00C03E23" w:rsidRDefault="0059691C" w:rsidP="005A05B5">
            <w:pPr>
              <w:jc w:val="left"/>
              <w:rPr>
                <w:rFonts w:cs="Arial"/>
                <w:color w:val="000000"/>
                <w:sz w:val="18"/>
              </w:rPr>
            </w:pPr>
            <w:r w:rsidRPr="00C03E23">
              <w:rPr>
                <w:rFonts w:cs="Arial"/>
                <w:color w:val="000000"/>
                <w:sz w:val="18"/>
              </w:rPr>
              <w:t>TG/123/4</w:t>
            </w:r>
          </w:p>
        </w:tc>
      </w:tr>
    </w:tbl>
    <w:p w14:paraId="20E7DDD1" w14:textId="53FDD638" w:rsidR="0059691C" w:rsidRPr="00C03E23" w:rsidRDefault="0059691C" w:rsidP="0059691C">
      <w:pPr>
        <w:ind w:left="567" w:hanging="567"/>
        <w:rPr>
          <w:rFonts w:cs="Arial"/>
        </w:rPr>
      </w:pPr>
    </w:p>
    <w:p w14:paraId="7A355238" w14:textId="77777777" w:rsidR="0059691C" w:rsidRPr="00C03E23" w:rsidRDefault="0059691C" w:rsidP="0059691C">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Version 2.10, the coverage for Morocco will be increased as follows:</w:t>
      </w:r>
    </w:p>
    <w:p w14:paraId="6AA0307E" w14:textId="77777777" w:rsidR="0059691C" w:rsidRPr="00C03E23" w:rsidRDefault="0059691C" w:rsidP="0059691C">
      <w:pPr>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C03E23" w14:paraId="06F6D2DF" w14:textId="77777777" w:rsidTr="00C17C56">
        <w:trPr>
          <w:cantSplit/>
        </w:trPr>
        <w:tc>
          <w:tcPr>
            <w:tcW w:w="1668" w:type="dxa"/>
            <w:shd w:val="clear" w:color="auto" w:fill="F2F2F2" w:themeFill="background1" w:themeFillShade="F2"/>
          </w:tcPr>
          <w:p w14:paraId="1E713F3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Common Name</w:t>
            </w:r>
          </w:p>
        </w:tc>
        <w:tc>
          <w:tcPr>
            <w:tcW w:w="2500" w:type="dxa"/>
            <w:shd w:val="clear" w:color="auto" w:fill="F2F2F2" w:themeFill="background1" w:themeFillShade="F2"/>
          </w:tcPr>
          <w:p w14:paraId="799415D2"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Botanical Name</w:t>
            </w:r>
          </w:p>
        </w:tc>
        <w:tc>
          <w:tcPr>
            <w:tcW w:w="1701" w:type="dxa"/>
            <w:shd w:val="clear" w:color="auto" w:fill="F2F2F2" w:themeFill="background1" w:themeFillShade="F2"/>
          </w:tcPr>
          <w:p w14:paraId="4116137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UPOV TG</w:t>
            </w:r>
          </w:p>
        </w:tc>
      </w:tr>
      <w:tr w:rsidR="0059691C" w:rsidRPr="00C03E23" w14:paraId="11DA0583" w14:textId="77777777" w:rsidTr="00C17C56">
        <w:trPr>
          <w:cantSplit/>
        </w:trPr>
        <w:tc>
          <w:tcPr>
            <w:tcW w:w="1668" w:type="dxa"/>
          </w:tcPr>
          <w:p w14:paraId="46045F6C"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French Bean</w:t>
            </w:r>
          </w:p>
        </w:tc>
        <w:tc>
          <w:tcPr>
            <w:tcW w:w="2500" w:type="dxa"/>
          </w:tcPr>
          <w:p w14:paraId="30CD84BB"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Phaseolus vulgaris L.</w:t>
            </w:r>
          </w:p>
        </w:tc>
        <w:tc>
          <w:tcPr>
            <w:tcW w:w="1701" w:type="dxa"/>
          </w:tcPr>
          <w:p w14:paraId="5769D33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TG/12/9 Rev.2</w:t>
            </w:r>
          </w:p>
        </w:tc>
      </w:tr>
      <w:tr w:rsidR="0059691C" w:rsidRPr="00C03E23" w14:paraId="3DA576E9" w14:textId="77777777" w:rsidTr="00C17C56">
        <w:trPr>
          <w:cantSplit/>
        </w:trPr>
        <w:tc>
          <w:tcPr>
            <w:tcW w:w="1668" w:type="dxa"/>
          </w:tcPr>
          <w:p w14:paraId="74121C19"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Hot pepper</w:t>
            </w:r>
          </w:p>
        </w:tc>
        <w:tc>
          <w:tcPr>
            <w:tcW w:w="2500" w:type="dxa"/>
          </w:tcPr>
          <w:p w14:paraId="75CCDD0C"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Capsicum annuum L</w:t>
            </w:r>
          </w:p>
        </w:tc>
        <w:tc>
          <w:tcPr>
            <w:tcW w:w="1701" w:type="dxa"/>
          </w:tcPr>
          <w:p w14:paraId="4F48F9D6"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TG/76/8</w:t>
            </w:r>
          </w:p>
        </w:tc>
      </w:tr>
      <w:tr w:rsidR="0059691C" w:rsidRPr="00C03E23" w14:paraId="0A8ECF4F" w14:textId="77777777" w:rsidTr="00C17C56">
        <w:trPr>
          <w:cantSplit/>
        </w:trPr>
        <w:tc>
          <w:tcPr>
            <w:tcW w:w="1668" w:type="dxa"/>
            <w:hideMark/>
          </w:tcPr>
          <w:p w14:paraId="0FCF9F44"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Lettuce</w:t>
            </w:r>
          </w:p>
        </w:tc>
        <w:tc>
          <w:tcPr>
            <w:tcW w:w="2500" w:type="dxa"/>
            <w:hideMark/>
          </w:tcPr>
          <w:p w14:paraId="2B1DA648"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Lactuca sativa L.</w:t>
            </w:r>
          </w:p>
        </w:tc>
        <w:tc>
          <w:tcPr>
            <w:tcW w:w="1701" w:type="dxa"/>
            <w:hideMark/>
          </w:tcPr>
          <w:p w14:paraId="2B80E2F0" w14:textId="77777777" w:rsidR="0059691C" w:rsidRPr="00C03E23" w:rsidRDefault="0059691C" w:rsidP="005A05B5">
            <w:pPr>
              <w:jc w:val="left"/>
              <w:rPr>
                <w:rFonts w:cs="Arial"/>
                <w:bCs/>
                <w:color w:val="000000"/>
                <w:sz w:val="18"/>
                <w:szCs w:val="18"/>
              </w:rPr>
            </w:pPr>
            <w:r w:rsidRPr="00C03E23">
              <w:rPr>
                <w:rFonts w:cs="Arial"/>
                <w:color w:val="000000"/>
                <w:sz w:val="18"/>
              </w:rPr>
              <w:t>TG/13/11 Rev.</w:t>
            </w:r>
          </w:p>
        </w:tc>
      </w:tr>
      <w:tr w:rsidR="0059691C" w:rsidRPr="00C03E23" w14:paraId="377AB9E3" w14:textId="77777777" w:rsidTr="00C17C56">
        <w:trPr>
          <w:cantSplit/>
        </w:trPr>
        <w:tc>
          <w:tcPr>
            <w:tcW w:w="1668" w:type="dxa"/>
          </w:tcPr>
          <w:p w14:paraId="23B3AD11" w14:textId="77777777" w:rsidR="0059691C" w:rsidRPr="00C03E23" w:rsidRDefault="0059691C" w:rsidP="005A05B5">
            <w:pPr>
              <w:jc w:val="left"/>
              <w:rPr>
                <w:rFonts w:cs="Arial"/>
                <w:bCs/>
                <w:color w:val="000000"/>
                <w:sz w:val="18"/>
                <w:szCs w:val="18"/>
              </w:rPr>
            </w:pPr>
            <w:r w:rsidRPr="00C03E23">
              <w:rPr>
                <w:rFonts w:cs="Arial"/>
                <w:sz w:val="18"/>
                <w:szCs w:val="18"/>
              </w:rPr>
              <w:t>Squash</w:t>
            </w:r>
          </w:p>
        </w:tc>
        <w:tc>
          <w:tcPr>
            <w:tcW w:w="2500" w:type="dxa"/>
          </w:tcPr>
          <w:p w14:paraId="3F0334D3" w14:textId="77777777" w:rsidR="0059691C" w:rsidRPr="00C03E23" w:rsidRDefault="0059691C" w:rsidP="005A05B5">
            <w:pPr>
              <w:jc w:val="left"/>
              <w:rPr>
                <w:rFonts w:cs="Arial"/>
                <w:bCs/>
                <w:color w:val="000000"/>
                <w:sz w:val="18"/>
                <w:szCs w:val="18"/>
              </w:rPr>
            </w:pPr>
            <w:r w:rsidRPr="00C03E23">
              <w:rPr>
                <w:rFonts w:cs="Arial"/>
                <w:sz w:val="18"/>
                <w:szCs w:val="18"/>
              </w:rPr>
              <w:t>Cucurbita pepo L.</w:t>
            </w:r>
          </w:p>
        </w:tc>
        <w:tc>
          <w:tcPr>
            <w:tcW w:w="1701" w:type="dxa"/>
          </w:tcPr>
          <w:p w14:paraId="790E5FB6"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TG/119/4 Corr.2</w:t>
            </w:r>
          </w:p>
        </w:tc>
      </w:tr>
      <w:tr w:rsidR="0059691C" w:rsidRPr="00C03E23" w14:paraId="03B1AAD6" w14:textId="77777777" w:rsidTr="00C17C56">
        <w:trPr>
          <w:cantSplit/>
        </w:trPr>
        <w:tc>
          <w:tcPr>
            <w:tcW w:w="1668" w:type="dxa"/>
          </w:tcPr>
          <w:p w14:paraId="7A39FB2C"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Tomato</w:t>
            </w:r>
          </w:p>
        </w:tc>
        <w:tc>
          <w:tcPr>
            <w:tcW w:w="2500" w:type="dxa"/>
          </w:tcPr>
          <w:p w14:paraId="1D65D2A7"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Solanum lycopersicum L.</w:t>
            </w:r>
          </w:p>
        </w:tc>
        <w:tc>
          <w:tcPr>
            <w:tcW w:w="1701" w:type="dxa"/>
          </w:tcPr>
          <w:p w14:paraId="664F1A52"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TG/44/11</w:t>
            </w:r>
          </w:p>
        </w:tc>
      </w:tr>
    </w:tbl>
    <w:p w14:paraId="51F38E8F" w14:textId="77777777" w:rsidR="0059691C" w:rsidRPr="00C03E23" w:rsidRDefault="0059691C" w:rsidP="0059691C">
      <w:pPr>
        <w:rPr>
          <w:rFonts w:cs="Arial"/>
        </w:rPr>
      </w:pPr>
    </w:p>
    <w:p w14:paraId="07B0F458" w14:textId="77777777" w:rsidR="0059691C" w:rsidRPr="00C03E23" w:rsidRDefault="0059691C" w:rsidP="0059691C">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Version 2.10, the coverage for Serbia has been increased to include lettuce (Lactuca sativa L.), maize (Zea mays L.) and potato (</w:t>
      </w:r>
      <w:r w:rsidRPr="00C03E23">
        <w:rPr>
          <w:rFonts w:cs="Arial"/>
          <w:shd w:val="clear" w:color="auto" w:fill="FFFFFF"/>
        </w:rPr>
        <w:t>Solanum tuberosum L.</w:t>
      </w:r>
      <w:r w:rsidRPr="00C03E23">
        <w:rPr>
          <w:rFonts w:cs="Arial"/>
        </w:rPr>
        <w:t xml:space="preserve">). </w:t>
      </w:r>
    </w:p>
    <w:p w14:paraId="2A9A9921" w14:textId="77777777" w:rsidR="0059691C" w:rsidRPr="00C03E23" w:rsidRDefault="0059691C" w:rsidP="0059691C">
      <w:pPr>
        <w:rPr>
          <w:rFonts w:cs="Arial"/>
        </w:rPr>
      </w:pPr>
    </w:p>
    <w:p w14:paraId="07F15392" w14:textId="269DF668" w:rsidR="0059691C" w:rsidRPr="00C03E23" w:rsidRDefault="0059691C" w:rsidP="0059691C">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In Version 2.10, the coverage for </w:t>
      </w:r>
      <w:r w:rsidR="00C17C56" w:rsidRPr="00C03E23">
        <w:rPr>
          <w:rFonts w:cs="Arial"/>
        </w:rPr>
        <w:t xml:space="preserve">the </w:t>
      </w:r>
      <w:r w:rsidRPr="00C03E23">
        <w:rPr>
          <w:rFonts w:cs="Arial"/>
        </w:rPr>
        <w:t>United States of America has been increased to cover all crops and species.</w:t>
      </w:r>
    </w:p>
    <w:p w14:paraId="501FAD94" w14:textId="77777777" w:rsidR="0059691C" w:rsidRPr="00C03E23" w:rsidRDefault="0059691C" w:rsidP="0059691C">
      <w:pPr>
        <w:rPr>
          <w:rFonts w:cs="Arial"/>
        </w:rPr>
      </w:pPr>
    </w:p>
    <w:p w14:paraId="6A52E0AD" w14:textId="1883B6AB" w:rsidR="0059691C" w:rsidRPr="00C03E23" w:rsidRDefault="0059691C" w:rsidP="0059691C">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A full list of the crop coverage can be found in the UPOV</w:t>
      </w:r>
      <w:r w:rsidR="00C17C56" w:rsidRPr="00C03E23">
        <w:rPr>
          <w:rFonts w:cs="Arial"/>
        </w:rPr>
        <w:t> </w:t>
      </w:r>
      <w:r w:rsidRPr="00C03E23">
        <w:rPr>
          <w:rFonts w:cs="Arial"/>
        </w:rPr>
        <w:t>PRISMA webpage:</w:t>
      </w:r>
      <w:r w:rsidR="00C17C56" w:rsidRPr="00C03E23">
        <w:rPr>
          <w:rFonts w:cs="Arial"/>
        </w:rPr>
        <w:t xml:space="preserve"> </w:t>
      </w:r>
      <w:r w:rsidRPr="00C03E23">
        <w:rPr>
          <w:rFonts w:cs="Arial"/>
        </w:rPr>
        <w:t xml:space="preserve"> </w:t>
      </w:r>
      <w:hyperlink r:id="rId13" w:history="1">
        <w:r w:rsidRPr="00C03E23">
          <w:rPr>
            <w:rStyle w:val="Hyperlink"/>
            <w:rFonts w:cs="Arial"/>
          </w:rPr>
          <w:t>https://www.upov.int/upovprisma</w:t>
        </w:r>
      </w:hyperlink>
      <w:r w:rsidRPr="00C03E23">
        <w:rPr>
          <w:rFonts w:cs="Arial"/>
        </w:rPr>
        <w:t>.</w:t>
      </w:r>
    </w:p>
    <w:p w14:paraId="08824BDB" w14:textId="77777777" w:rsidR="0059691C" w:rsidRPr="00C03E23" w:rsidRDefault="0059691C" w:rsidP="0059691C">
      <w:pPr>
        <w:rPr>
          <w:rFonts w:cs="Arial"/>
        </w:rPr>
      </w:pPr>
    </w:p>
    <w:p w14:paraId="7176DD6C" w14:textId="77777777" w:rsidR="00452339" w:rsidRDefault="00452339">
      <w:pPr>
        <w:jc w:val="left"/>
        <w:rPr>
          <w:rFonts w:cs="Arial"/>
        </w:rPr>
      </w:pPr>
      <w:r>
        <w:rPr>
          <w:rFonts w:cs="Arial"/>
        </w:rPr>
        <w:br w:type="page"/>
      </w:r>
    </w:p>
    <w:p w14:paraId="105206D5" w14:textId="721D84A7" w:rsidR="0059691C" w:rsidRPr="00C03E23" w:rsidRDefault="0059691C" w:rsidP="00C17C56">
      <w:pPr>
        <w:rPr>
          <w:rFonts w:cs="Arial"/>
        </w:rPr>
      </w:pPr>
      <w:r w:rsidRPr="00C03E23">
        <w:rPr>
          <w:rFonts w:cs="Arial"/>
        </w:rPr>
        <w:lastRenderedPageBreak/>
        <w:fldChar w:fldCharType="begin"/>
      </w:r>
      <w:r w:rsidRPr="00C03E23">
        <w:rPr>
          <w:rFonts w:cs="Arial"/>
        </w:rPr>
        <w:instrText xml:space="preserve"> AUTONUM  </w:instrText>
      </w:r>
      <w:r w:rsidRPr="00C03E23">
        <w:rPr>
          <w:rFonts w:cs="Arial"/>
        </w:rPr>
        <w:fldChar w:fldCharType="end"/>
      </w:r>
      <w:r w:rsidRPr="00C03E23">
        <w:rPr>
          <w:rFonts w:cs="Arial"/>
        </w:rPr>
        <w:tab/>
        <w:t>In a second phase of Version 2.10 planned in October 2024, it is anticipated to expand the coverage of China:</w:t>
      </w:r>
    </w:p>
    <w:p w14:paraId="35DCE19C" w14:textId="77777777" w:rsidR="0059691C" w:rsidRPr="00C03E23" w:rsidRDefault="0059691C" w:rsidP="0059691C">
      <w:pPr>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C03E23" w14:paraId="2CF27372" w14:textId="77777777" w:rsidTr="00C17C56">
        <w:trPr>
          <w:cantSplit/>
          <w:tblHeader/>
        </w:trPr>
        <w:tc>
          <w:tcPr>
            <w:tcW w:w="1668" w:type="dxa"/>
            <w:shd w:val="clear" w:color="auto" w:fill="F2F2F2" w:themeFill="background1" w:themeFillShade="F2"/>
          </w:tcPr>
          <w:p w14:paraId="75C7FB67"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Common Name</w:t>
            </w:r>
          </w:p>
        </w:tc>
        <w:tc>
          <w:tcPr>
            <w:tcW w:w="2500" w:type="dxa"/>
            <w:shd w:val="clear" w:color="auto" w:fill="F2F2F2" w:themeFill="background1" w:themeFillShade="F2"/>
          </w:tcPr>
          <w:p w14:paraId="1404A78A"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Botanical Name</w:t>
            </w:r>
          </w:p>
        </w:tc>
        <w:tc>
          <w:tcPr>
            <w:tcW w:w="1701" w:type="dxa"/>
            <w:shd w:val="clear" w:color="auto" w:fill="F2F2F2" w:themeFill="background1" w:themeFillShade="F2"/>
          </w:tcPr>
          <w:p w14:paraId="119C1C32"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UPOV TG</w:t>
            </w:r>
          </w:p>
        </w:tc>
      </w:tr>
      <w:tr w:rsidR="0059691C" w:rsidRPr="00C03E23" w14:paraId="45348E0B" w14:textId="77777777" w:rsidTr="00C17C56">
        <w:trPr>
          <w:cantSplit/>
        </w:trPr>
        <w:tc>
          <w:tcPr>
            <w:tcW w:w="1668" w:type="dxa"/>
          </w:tcPr>
          <w:p w14:paraId="6C43A89D"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Soya bean</w:t>
            </w:r>
          </w:p>
        </w:tc>
        <w:tc>
          <w:tcPr>
            <w:tcW w:w="2500" w:type="dxa"/>
          </w:tcPr>
          <w:p w14:paraId="7AA884D2"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Glycine max (L.) Merrill</w:t>
            </w:r>
          </w:p>
        </w:tc>
        <w:tc>
          <w:tcPr>
            <w:tcW w:w="1701" w:type="dxa"/>
          </w:tcPr>
          <w:p w14:paraId="2DFC5AC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TG/80/7</w:t>
            </w:r>
          </w:p>
        </w:tc>
      </w:tr>
      <w:tr w:rsidR="0059691C" w:rsidRPr="00C03E23" w14:paraId="53B8171A" w14:textId="77777777" w:rsidTr="00C17C56">
        <w:trPr>
          <w:cantSplit/>
        </w:trPr>
        <w:tc>
          <w:tcPr>
            <w:tcW w:w="1668" w:type="dxa"/>
            <w:hideMark/>
          </w:tcPr>
          <w:p w14:paraId="0C3A037B"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Kiwifruit</w:t>
            </w:r>
          </w:p>
        </w:tc>
        <w:tc>
          <w:tcPr>
            <w:tcW w:w="2500" w:type="dxa"/>
            <w:hideMark/>
          </w:tcPr>
          <w:p w14:paraId="28A4441A"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Actinidia Lindl.</w:t>
            </w:r>
          </w:p>
        </w:tc>
        <w:tc>
          <w:tcPr>
            <w:tcW w:w="1701" w:type="dxa"/>
            <w:hideMark/>
          </w:tcPr>
          <w:p w14:paraId="40D558A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TG/98/7 Rev.2</w:t>
            </w:r>
          </w:p>
        </w:tc>
      </w:tr>
      <w:tr w:rsidR="0059691C" w:rsidRPr="00C03E23" w14:paraId="227083CD" w14:textId="77777777" w:rsidTr="00C17C56">
        <w:trPr>
          <w:cantSplit/>
        </w:trPr>
        <w:tc>
          <w:tcPr>
            <w:tcW w:w="1668" w:type="dxa"/>
            <w:hideMark/>
          </w:tcPr>
          <w:p w14:paraId="585B1F01"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Sunflower</w:t>
            </w:r>
          </w:p>
        </w:tc>
        <w:tc>
          <w:tcPr>
            <w:tcW w:w="2500" w:type="dxa"/>
            <w:hideMark/>
          </w:tcPr>
          <w:p w14:paraId="3AC14C0B"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Helianthus annuus L.</w:t>
            </w:r>
          </w:p>
        </w:tc>
        <w:tc>
          <w:tcPr>
            <w:tcW w:w="1701" w:type="dxa"/>
            <w:hideMark/>
          </w:tcPr>
          <w:p w14:paraId="248F244E"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TG/81/7</w:t>
            </w:r>
          </w:p>
        </w:tc>
      </w:tr>
      <w:tr w:rsidR="0059691C" w:rsidRPr="00C03E23" w14:paraId="04E16A8E" w14:textId="77777777" w:rsidTr="00C17C56">
        <w:trPr>
          <w:cantSplit/>
        </w:trPr>
        <w:tc>
          <w:tcPr>
            <w:tcW w:w="1668" w:type="dxa"/>
            <w:hideMark/>
          </w:tcPr>
          <w:p w14:paraId="517D238B"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Tomato</w:t>
            </w:r>
          </w:p>
        </w:tc>
        <w:tc>
          <w:tcPr>
            <w:tcW w:w="2500" w:type="dxa"/>
            <w:hideMark/>
          </w:tcPr>
          <w:p w14:paraId="48C95DB1"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Solanum lycopersicum L.</w:t>
            </w:r>
          </w:p>
        </w:tc>
        <w:tc>
          <w:tcPr>
            <w:tcW w:w="1701" w:type="dxa"/>
            <w:hideMark/>
          </w:tcPr>
          <w:p w14:paraId="701C331A"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TG/44/11 Rev.3</w:t>
            </w:r>
          </w:p>
        </w:tc>
      </w:tr>
      <w:tr w:rsidR="0059691C" w:rsidRPr="00C03E23" w14:paraId="10898E18" w14:textId="77777777" w:rsidTr="00C17C56">
        <w:trPr>
          <w:cantSplit/>
        </w:trPr>
        <w:tc>
          <w:tcPr>
            <w:tcW w:w="1668" w:type="dxa"/>
            <w:hideMark/>
          </w:tcPr>
          <w:p w14:paraId="56C171AC"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Hot pepper</w:t>
            </w:r>
          </w:p>
        </w:tc>
        <w:tc>
          <w:tcPr>
            <w:tcW w:w="2500" w:type="dxa"/>
            <w:hideMark/>
          </w:tcPr>
          <w:p w14:paraId="5632B424"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Capsicum annuum L</w:t>
            </w:r>
          </w:p>
        </w:tc>
        <w:tc>
          <w:tcPr>
            <w:tcW w:w="1701" w:type="dxa"/>
            <w:hideMark/>
          </w:tcPr>
          <w:p w14:paraId="7235AF0E"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TG/76/8</w:t>
            </w:r>
          </w:p>
        </w:tc>
      </w:tr>
      <w:tr w:rsidR="0059691C" w:rsidRPr="00C03E23" w14:paraId="3418B368" w14:textId="77777777" w:rsidTr="00C17C56">
        <w:trPr>
          <w:cantSplit/>
        </w:trPr>
        <w:tc>
          <w:tcPr>
            <w:tcW w:w="1668" w:type="dxa"/>
            <w:hideMark/>
          </w:tcPr>
          <w:p w14:paraId="081CF8AD"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Anthurium</w:t>
            </w:r>
          </w:p>
        </w:tc>
        <w:tc>
          <w:tcPr>
            <w:tcW w:w="2500" w:type="dxa"/>
            <w:hideMark/>
          </w:tcPr>
          <w:p w14:paraId="5A7CC309"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Anthurium Schott</w:t>
            </w:r>
          </w:p>
        </w:tc>
        <w:tc>
          <w:tcPr>
            <w:tcW w:w="1701" w:type="dxa"/>
            <w:hideMark/>
          </w:tcPr>
          <w:p w14:paraId="7F532754"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TG/86/6</w:t>
            </w:r>
          </w:p>
        </w:tc>
      </w:tr>
      <w:tr w:rsidR="0059691C" w:rsidRPr="00C03E23" w14:paraId="7F7ACE6F" w14:textId="77777777" w:rsidTr="00C17C56">
        <w:trPr>
          <w:cantSplit/>
        </w:trPr>
        <w:tc>
          <w:tcPr>
            <w:tcW w:w="1668" w:type="dxa"/>
            <w:hideMark/>
          </w:tcPr>
          <w:p w14:paraId="32A77A38"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Guzmania</w:t>
            </w:r>
          </w:p>
        </w:tc>
        <w:tc>
          <w:tcPr>
            <w:tcW w:w="2500" w:type="dxa"/>
            <w:hideMark/>
          </w:tcPr>
          <w:p w14:paraId="5E087D39"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Guzmania Ruiz et Pav.</w:t>
            </w:r>
          </w:p>
        </w:tc>
        <w:tc>
          <w:tcPr>
            <w:tcW w:w="1701" w:type="dxa"/>
            <w:hideMark/>
          </w:tcPr>
          <w:p w14:paraId="06B8ED78"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TG/182/4</w:t>
            </w:r>
          </w:p>
        </w:tc>
      </w:tr>
      <w:tr w:rsidR="0059691C" w:rsidRPr="00C03E23" w14:paraId="76FECFA5" w14:textId="77777777" w:rsidTr="00C17C56">
        <w:trPr>
          <w:cantSplit/>
        </w:trPr>
        <w:tc>
          <w:tcPr>
            <w:tcW w:w="1668" w:type="dxa"/>
            <w:hideMark/>
          </w:tcPr>
          <w:p w14:paraId="254E8138"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Cucumber</w:t>
            </w:r>
          </w:p>
        </w:tc>
        <w:tc>
          <w:tcPr>
            <w:tcW w:w="2500" w:type="dxa"/>
            <w:hideMark/>
          </w:tcPr>
          <w:p w14:paraId="4FC015CA"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Cucumis sativus L.</w:t>
            </w:r>
          </w:p>
        </w:tc>
        <w:tc>
          <w:tcPr>
            <w:tcW w:w="1701" w:type="dxa"/>
            <w:hideMark/>
          </w:tcPr>
          <w:p w14:paraId="1710B50F"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TG/61/7 Rev.3</w:t>
            </w:r>
          </w:p>
        </w:tc>
      </w:tr>
      <w:tr w:rsidR="0059691C" w:rsidRPr="00C03E23" w14:paraId="0140D4B8" w14:textId="77777777" w:rsidTr="00C17C56">
        <w:trPr>
          <w:cantSplit/>
        </w:trPr>
        <w:tc>
          <w:tcPr>
            <w:tcW w:w="1668" w:type="dxa"/>
            <w:hideMark/>
          </w:tcPr>
          <w:p w14:paraId="2870ECEC"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Melon</w:t>
            </w:r>
          </w:p>
        </w:tc>
        <w:tc>
          <w:tcPr>
            <w:tcW w:w="2500" w:type="dxa"/>
            <w:hideMark/>
          </w:tcPr>
          <w:p w14:paraId="0F3DD681"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Cucumis melo L.</w:t>
            </w:r>
          </w:p>
        </w:tc>
        <w:tc>
          <w:tcPr>
            <w:tcW w:w="1701" w:type="dxa"/>
            <w:hideMark/>
          </w:tcPr>
          <w:p w14:paraId="525AD240" w14:textId="77777777" w:rsidR="0059691C" w:rsidRPr="00C03E23" w:rsidRDefault="0059691C" w:rsidP="005A05B5">
            <w:pPr>
              <w:jc w:val="left"/>
              <w:rPr>
                <w:rFonts w:cs="Arial"/>
                <w:bCs/>
                <w:color w:val="000000"/>
                <w:sz w:val="18"/>
                <w:szCs w:val="18"/>
              </w:rPr>
            </w:pPr>
            <w:r w:rsidRPr="00C03E23">
              <w:rPr>
                <w:rFonts w:cs="Arial"/>
                <w:bCs/>
                <w:color w:val="000000"/>
                <w:sz w:val="18"/>
                <w:szCs w:val="18"/>
              </w:rPr>
              <w:t>TG/104/5 Rev.2</w:t>
            </w:r>
          </w:p>
        </w:tc>
      </w:tr>
    </w:tbl>
    <w:p w14:paraId="2F2D46CD" w14:textId="77777777" w:rsidR="0059691C" w:rsidRPr="00C03E23" w:rsidRDefault="0059691C" w:rsidP="0059691C">
      <w:pPr>
        <w:rPr>
          <w:rFonts w:cs="Arial"/>
        </w:rPr>
      </w:pPr>
    </w:p>
    <w:p w14:paraId="7701E38A" w14:textId="77777777" w:rsidR="0059691C" w:rsidRPr="00C03E23" w:rsidRDefault="0059691C" w:rsidP="00C17C56">
      <w:pPr>
        <w:pStyle w:val="Heading3"/>
        <w:rPr>
          <w:rFonts w:cs="Arial"/>
        </w:rPr>
      </w:pPr>
      <w:bookmarkStart w:id="52" w:name="_Toc175919201"/>
      <w:bookmarkStart w:id="53" w:name="_Toc177637421"/>
      <w:bookmarkStart w:id="54" w:name="_Toc177637703"/>
      <w:bookmarkStart w:id="55" w:name="_Toc177638110"/>
      <w:r w:rsidRPr="00C03E23">
        <w:rPr>
          <w:rFonts w:cs="Arial"/>
        </w:rPr>
        <w:t>Functionalities</w:t>
      </w:r>
      <w:bookmarkEnd w:id="52"/>
      <w:bookmarkEnd w:id="53"/>
      <w:bookmarkEnd w:id="54"/>
      <w:bookmarkEnd w:id="55"/>
    </w:p>
    <w:p w14:paraId="1E830BE6" w14:textId="77777777" w:rsidR="0059691C" w:rsidRPr="00C03E23" w:rsidRDefault="0059691C" w:rsidP="0059691C">
      <w:pPr>
        <w:keepNext/>
        <w:rPr>
          <w:rFonts w:cs="Arial"/>
        </w:rPr>
      </w:pPr>
    </w:p>
    <w:p w14:paraId="246C41DC" w14:textId="3ECB22B8" w:rsidR="0059691C" w:rsidRPr="00C03E23" w:rsidRDefault="00C17C56" w:rsidP="00C17C56">
      <w:r w:rsidRPr="00C03E23">
        <w:fldChar w:fldCharType="begin"/>
      </w:r>
      <w:r w:rsidRPr="00C03E23">
        <w:instrText xml:space="preserve"> AUTONUM  </w:instrText>
      </w:r>
      <w:r w:rsidRPr="00C03E23">
        <w:fldChar w:fldCharType="end"/>
      </w:r>
      <w:r w:rsidRPr="00C03E23">
        <w:tab/>
      </w:r>
      <w:r w:rsidR="0059691C" w:rsidRPr="00C03E23">
        <w:t>To enhance PDF accessibility in line with WCAG 2.1 guidelines, both the title and language have been included in the document properties as of Version 2.10.</w:t>
      </w:r>
    </w:p>
    <w:p w14:paraId="75674824" w14:textId="77777777" w:rsidR="00C870E2" w:rsidRPr="00C03E23" w:rsidRDefault="00C870E2" w:rsidP="00C870E2">
      <w:pPr>
        <w:rPr>
          <w:rFonts w:cs="Arial"/>
          <w:snapToGrid w:val="0"/>
          <w:u w:val="single"/>
        </w:rPr>
      </w:pPr>
    </w:p>
    <w:p w14:paraId="164794B4" w14:textId="691C28F4" w:rsidR="00C870E2" w:rsidRPr="00C03E23" w:rsidRDefault="00C870E2" w:rsidP="00C870E2">
      <w:pPr>
        <w:pStyle w:val="Heading3"/>
        <w:rPr>
          <w:rFonts w:cs="Arial"/>
        </w:rPr>
      </w:pPr>
      <w:bookmarkStart w:id="56" w:name="_Toc177637422"/>
      <w:bookmarkStart w:id="57" w:name="_Toc177637704"/>
      <w:bookmarkStart w:id="58" w:name="_Toc177638111"/>
      <w:r w:rsidRPr="00C03E23">
        <w:rPr>
          <w:rFonts w:cs="Arial"/>
        </w:rPr>
        <w:t>Test Campaign (</w:t>
      </w:r>
      <w:r w:rsidR="000D0007" w:rsidRPr="00C03E23">
        <w:rPr>
          <w:rFonts w:cs="Arial"/>
        </w:rPr>
        <w:t>May</w:t>
      </w:r>
      <w:r w:rsidRPr="00C03E23">
        <w:rPr>
          <w:rFonts w:cs="Arial"/>
        </w:rPr>
        <w:t>-</w:t>
      </w:r>
      <w:r w:rsidR="000D0007" w:rsidRPr="00C03E23">
        <w:rPr>
          <w:rFonts w:cs="Arial"/>
        </w:rPr>
        <w:t>June</w:t>
      </w:r>
      <w:r w:rsidRPr="00C03E23">
        <w:rPr>
          <w:rFonts w:cs="Arial"/>
        </w:rPr>
        <w:t xml:space="preserve"> 202</w:t>
      </w:r>
      <w:r w:rsidR="000D0007" w:rsidRPr="00C03E23">
        <w:rPr>
          <w:rFonts w:cs="Arial"/>
        </w:rPr>
        <w:t>4</w:t>
      </w:r>
      <w:r w:rsidRPr="00C03E23">
        <w:rPr>
          <w:rFonts w:cs="Arial"/>
        </w:rPr>
        <w:t>)</w:t>
      </w:r>
      <w:bookmarkEnd w:id="56"/>
      <w:bookmarkEnd w:id="57"/>
      <w:bookmarkEnd w:id="58"/>
    </w:p>
    <w:p w14:paraId="5320682D" w14:textId="77777777" w:rsidR="00C870E2" w:rsidRPr="00C03E23" w:rsidRDefault="00C870E2" w:rsidP="00C17C56">
      <w:pPr>
        <w:keepNext/>
        <w:rPr>
          <w:rFonts w:cs="Arial"/>
        </w:rPr>
      </w:pPr>
    </w:p>
    <w:p w14:paraId="2E847A14" w14:textId="22D1FCC1" w:rsidR="000D0007" w:rsidRPr="00C03E23" w:rsidRDefault="00C870E2"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0D0007" w:rsidRPr="00C03E23">
        <w:rPr>
          <w:rFonts w:cs="Arial"/>
          <w:color w:val="000000"/>
        </w:rPr>
        <w:t xml:space="preserve">From May 15 to June 7, 2024, a test campaign was conducted and was available to all the authorities who had already indicated their interest in participating in the UPOV e-PVP DUS Exchange </w:t>
      </w:r>
      <w:r w:rsidR="00C17C56" w:rsidRPr="00C03E23">
        <w:rPr>
          <w:rFonts w:cs="Arial"/>
          <w:color w:val="000000"/>
        </w:rPr>
        <w:t xml:space="preserve">Module </w:t>
      </w:r>
      <w:r w:rsidR="000D0007" w:rsidRPr="00C03E23">
        <w:rPr>
          <w:rFonts w:cs="Arial"/>
          <w:color w:val="000000"/>
        </w:rPr>
        <w:t>as of May</w:t>
      </w:r>
      <w:r w:rsidR="00C17C56" w:rsidRPr="00C03E23">
        <w:rPr>
          <w:rFonts w:cs="Arial"/>
          <w:color w:val="000000"/>
        </w:rPr>
        <w:t> </w:t>
      </w:r>
      <w:r w:rsidR="000D0007" w:rsidRPr="00C03E23">
        <w:rPr>
          <w:rFonts w:cs="Arial"/>
          <w:color w:val="000000"/>
        </w:rPr>
        <w:t xml:space="preserve">15, 2024. </w:t>
      </w:r>
      <w:r w:rsidR="00C17C56" w:rsidRPr="00C03E23">
        <w:rPr>
          <w:rFonts w:cs="Arial"/>
          <w:color w:val="000000"/>
        </w:rPr>
        <w:t xml:space="preserve"> </w:t>
      </w:r>
      <w:r w:rsidR="000D0007" w:rsidRPr="00C03E23">
        <w:rPr>
          <w:rFonts w:cs="Arial"/>
          <w:color w:val="000000"/>
        </w:rPr>
        <w:t>China, Japan and the United Kingdom were also allowed to join upon their request.</w:t>
      </w:r>
    </w:p>
    <w:p w14:paraId="2B4C0CFC" w14:textId="77777777" w:rsidR="000D0007" w:rsidRPr="00C03E23" w:rsidRDefault="000D0007" w:rsidP="000D0007">
      <w:pPr>
        <w:rPr>
          <w:rFonts w:cs="Arial"/>
          <w:color w:val="000000"/>
        </w:rPr>
      </w:pPr>
    </w:p>
    <w:p w14:paraId="1F9AF079" w14:textId="0CD1B72D" w:rsidR="000D0007"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 xml:space="preserve">Feedback was received from Brazil, Canada, China, Japan, New Zealand and </w:t>
      </w:r>
      <w:r w:rsidR="00C17C56" w:rsidRPr="00C03E23">
        <w:rPr>
          <w:rFonts w:cs="Arial"/>
          <w:color w:val="000000"/>
        </w:rPr>
        <w:t xml:space="preserve">the </w:t>
      </w:r>
      <w:r w:rsidRPr="00C03E23">
        <w:rPr>
          <w:rFonts w:cs="Arial"/>
          <w:color w:val="000000"/>
        </w:rPr>
        <w:t xml:space="preserve">European Union. </w:t>
      </w:r>
    </w:p>
    <w:p w14:paraId="16080C08" w14:textId="77777777" w:rsidR="000D0007" w:rsidRPr="00C03E23" w:rsidRDefault="000D0007" w:rsidP="000D0007">
      <w:pPr>
        <w:rPr>
          <w:rFonts w:cs="Arial"/>
          <w:color w:val="000000"/>
        </w:rPr>
      </w:pPr>
    </w:p>
    <w:p w14:paraId="4DC2399D" w14:textId="77777777" w:rsidR="000D0007" w:rsidRPr="00C03E23" w:rsidRDefault="000D0007" w:rsidP="000D0007">
      <w:pPr>
        <w:rPr>
          <w:rFonts w:cs="Arial"/>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Pr="00C03E23">
        <w:rPr>
          <w:rFonts w:cs="Arial"/>
        </w:rPr>
        <w:t>The following changes have been implemented in the module since the last update:</w:t>
      </w:r>
    </w:p>
    <w:p w14:paraId="4102B51E" w14:textId="77777777" w:rsidR="00C17C56" w:rsidRPr="00C03E23" w:rsidRDefault="00C17C56" w:rsidP="000D0007">
      <w:pPr>
        <w:rPr>
          <w:rFonts w:cs="Arial"/>
        </w:rPr>
      </w:pPr>
    </w:p>
    <w:p w14:paraId="2F292A68" w14:textId="1FEB24FB"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Extend the support of browser’s languages to new languages including Dutch, Chinese and Portuguese. </w:t>
      </w:r>
      <w:r w:rsidR="00C17C56" w:rsidRPr="00C03E23">
        <w:rPr>
          <w:rFonts w:ascii="Arial" w:hAnsi="Arial" w:cs="Arial"/>
          <w:sz w:val="20"/>
          <w:szCs w:val="20"/>
          <w:lang w:val="en-US"/>
        </w:rPr>
        <w:t xml:space="preserve"> </w:t>
      </w:r>
      <w:r w:rsidRPr="00C03E23">
        <w:rPr>
          <w:rFonts w:ascii="Arial" w:hAnsi="Arial" w:cs="Arial"/>
          <w:sz w:val="20"/>
          <w:szCs w:val="20"/>
          <w:lang w:val="en-US"/>
        </w:rPr>
        <w:t>Users can now keep their default browser language and view correctly the interface and the content in English if their language is different from: English, French, Spanish, German, Japanese and Vietnamese.</w:t>
      </w:r>
    </w:p>
    <w:p w14:paraId="594CA09C" w14:textId="77777777" w:rsidR="000D0007" w:rsidRPr="00C03E23" w:rsidRDefault="000D0007" w:rsidP="00C17C56">
      <w:pPr>
        <w:rPr>
          <w:rFonts w:cs="Arial"/>
        </w:rPr>
      </w:pPr>
    </w:p>
    <w:p w14:paraId="6BBA6FCA" w14:textId="1AF665F0"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Allow to update the breeder’s name when editing a request. </w:t>
      </w:r>
      <w:r w:rsidR="00C17C56" w:rsidRPr="00C03E23">
        <w:rPr>
          <w:rFonts w:ascii="Arial" w:hAnsi="Arial" w:cs="Arial"/>
          <w:sz w:val="20"/>
          <w:szCs w:val="20"/>
          <w:lang w:val="en-US"/>
        </w:rPr>
        <w:t xml:space="preserve"> </w:t>
      </w:r>
      <w:r w:rsidRPr="00C03E23">
        <w:rPr>
          <w:rFonts w:ascii="Arial" w:hAnsi="Arial" w:cs="Arial"/>
          <w:sz w:val="20"/>
          <w:szCs w:val="20"/>
          <w:lang w:val="en-US"/>
        </w:rPr>
        <w:t>Users can now correct or modify the name of the breeder when they edit an existing request for a DUS report.</w:t>
      </w:r>
    </w:p>
    <w:p w14:paraId="6A5F8088" w14:textId="77777777" w:rsidR="000D0007" w:rsidRPr="00C03E23" w:rsidRDefault="000D0007" w:rsidP="00C17C56">
      <w:pPr>
        <w:rPr>
          <w:rFonts w:cs="Arial"/>
        </w:rPr>
      </w:pPr>
    </w:p>
    <w:p w14:paraId="6CD2CDD3" w14:textId="79B156DD"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Allow the display of the full botanical name along with the UPOV code. </w:t>
      </w:r>
      <w:r w:rsidR="00C17C56" w:rsidRPr="00C03E23">
        <w:rPr>
          <w:rFonts w:ascii="Arial" w:hAnsi="Arial" w:cs="Arial"/>
          <w:sz w:val="20"/>
          <w:szCs w:val="20"/>
          <w:lang w:val="en-US"/>
        </w:rPr>
        <w:t xml:space="preserve"> </w:t>
      </w:r>
      <w:r w:rsidRPr="00C03E23">
        <w:rPr>
          <w:rFonts w:ascii="Arial" w:hAnsi="Arial" w:cs="Arial"/>
          <w:sz w:val="20"/>
          <w:szCs w:val="20"/>
          <w:lang w:val="en-US"/>
        </w:rPr>
        <w:t>Users can now see the full scientific name of the plant species or genus in addition to the UPOV code when they search.</w:t>
      </w:r>
    </w:p>
    <w:p w14:paraId="6E2F117C" w14:textId="77777777" w:rsidR="000D0007" w:rsidRPr="00C03E23" w:rsidRDefault="000D0007" w:rsidP="00C17C56">
      <w:pPr>
        <w:rPr>
          <w:rFonts w:cs="Arial"/>
        </w:rPr>
      </w:pPr>
    </w:p>
    <w:p w14:paraId="1EBEA960" w14:textId="4D5DBF71"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When raising a request, remove the link to the application when the requesting PVP office is not using </w:t>
      </w:r>
      <w:r w:rsidR="00590C83" w:rsidRPr="00C03E23">
        <w:rPr>
          <w:rFonts w:ascii="Arial" w:hAnsi="Arial" w:cs="Arial"/>
          <w:sz w:val="20"/>
          <w:szCs w:val="20"/>
          <w:lang w:val="en-US"/>
        </w:rPr>
        <w:t xml:space="preserve">the </w:t>
      </w:r>
      <w:r w:rsidRPr="00C03E23">
        <w:rPr>
          <w:rFonts w:ascii="Arial" w:hAnsi="Arial" w:cs="Arial"/>
          <w:sz w:val="20"/>
          <w:szCs w:val="20"/>
          <w:lang w:val="en-US"/>
        </w:rPr>
        <w:t xml:space="preserve">UPOV e-PVP </w:t>
      </w:r>
      <w:r w:rsidR="00590C83" w:rsidRPr="00C03E23">
        <w:rPr>
          <w:rFonts w:ascii="Arial" w:hAnsi="Arial" w:cs="Arial"/>
          <w:sz w:val="20"/>
          <w:szCs w:val="20"/>
          <w:lang w:val="en-US"/>
        </w:rPr>
        <w:t>Administration Module</w:t>
      </w:r>
      <w:r w:rsidRPr="00C03E23">
        <w:rPr>
          <w:rFonts w:ascii="Arial" w:hAnsi="Arial" w:cs="Arial"/>
          <w:sz w:val="20"/>
          <w:szCs w:val="20"/>
          <w:lang w:val="en-US"/>
        </w:rPr>
        <w:t xml:space="preserve">. </w:t>
      </w:r>
      <w:r w:rsidR="00C17C56" w:rsidRPr="00C03E23">
        <w:rPr>
          <w:rFonts w:ascii="Arial" w:hAnsi="Arial" w:cs="Arial"/>
          <w:sz w:val="20"/>
          <w:szCs w:val="20"/>
          <w:lang w:val="en-US"/>
        </w:rPr>
        <w:t xml:space="preserve"> </w:t>
      </w:r>
      <w:r w:rsidRPr="00C03E23">
        <w:rPr>
          <w:rFonts w:ascii="Arial" w:hAnsi="Arial" w:cs="Arial"/>
          <w:sz w:val="20"/>
          <w:szCs w:val="20"/>
          <w:lang w:val="en-US"/>
        </w:rPr>
        <w:t xml:space="preserve">Users can now avoid confusion and unnecessary clicks when they raise a request for a DUS report from an office that does not use the </w:t>
      </w:r>
      <w:r w:rsidR="00590C83" w:rsidRPr="00C03E23">
        <w:rPr>
          <w:rFonts w:ascii="Arial" w:hAnsi="Arial" w:cs="Arial"/>
          <w:sz w:val="20"/>
          <w:szCs w:val="20"/>
          <w:lang w:val="en-US"/>
        </w:rPr>
        <w:t xml:space="preserve">administration module </w:t>
      </w:r>
      <w:r w:rsidRPr="00C03E23">
        <w:rPr>
          <w:rFonts w:ascii="Arial" w:hAnsi="Arial" w:cs="Arial"/>
          <w:sz w:val="20"/>
          <w:szCs w:val="20"/>
          <w:lang w:val="en-US"/>
        </w:rPr>
        <w:t>to manage applications.</w:t>
      </w:r>
    </w:p>
    <w:p w14:paraId="13748DF0" w14:textId="77777777" w:rsidR="000D0007" w:rsidRPr="00C03E23" w:rsidRDefault="000D0007" w:rsidP="00C17C56">
      <w:pPr>
        <w:rPr>
          <w:rFonts w:cs="Arial"/>
        </w:rPr>
      </w:pPr>
    </w:p>
    <w:p w14:paraId="7975DD4B" w14:textId="76FD8E7F"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Remove the possibility to download a report when it is decommissioned. </w:t>
      </w:r>
      <w:r w:rsidR="00C17C56" w:rsidRPr="00C03E23">
        <w:rPr>
          <w:rFonts w:ascii="Arial" w:hAnsi="Arial" w:cs="Arial"/>
          <w:sz w:val="20"/>
          <w:szCs w:val="20"/>
          <w:lang w:val="en-US"/>
        </w:rPr>
        <w:t xml:space="preserve"> </w:t>
      </w:r>
      <w:r w:rsidRPr="00C03E23">
        <w:rPr>
          <w:rFonts w:ascii="Arial" w:hAnsi="Arial" w:cs="Arial"/>
          <w:sz w:val="20"/>
          <w:szCs w:val="20"/>
          <w:lang w:val="en-US"/>
        </w:rPr>
        <w:t>Decommissioned reports will be marked as such and will not have a download option.</w:t>
      </w:r>
    </w:p>
    <w:p w14:paraId="39B76D6C" w14:textId="77777777" w:rsidR="000D0007" w:rsidRPr="00C03E23" w:rsidRDefault="000D0007" w:rsidP="00C17C56">
      <w:pPr>
        <w:rPr>
          <w:rFonts w:cs="Arial"/>
        </w:rPr>
      </w:pPr>
    </w:p>
    <w:p w14:paraId="4CEDA6B8" w14:textId="35C7900F" w:rsidR="000D0007" w:rsidRPr="00C03E23" w:rsidRDefault="000D0007" w:rsidP="00C17C56">
      <w:pPr>
        <w:pStyle w:val="ListParagraph"/>
        <w:numPr>
          <w:ilvl w:val="0"/>
          <w:numId w:val="18"/>
        </w:numPr>
        <w:jc w:val="both"/>
        <w:rPr>
          <w:rFonts w:ascii="Arial" w:hAnsi="Arial" w:cs="Arial"/>
          <w:sz w:val="20"/>
          <w:szCs w:val="20"/>
          <w:lang w:val="en-US"/>
        </w:rPr>
      </w:pPr>
      <w:r w:rsidRPr="00C03E23">
        <w:rPr>
          <w:rFonts w:ascii="Arial" w:hAnsi="Arial" w:cs="Arial"/>
          <w:sz w:val="20"/>
          <w:szCs w:val="20"/>
          <w:lang w:val="en-US"/>
        </w:rPr>
        <w:t xml:space="preserve">Support of regional authorities (European Union) in addition to countries. </w:t>
      </w:r>
      <w:r w:rsidR="0083288C" w:rsidRPr="00C03E23">
        <w:rPr>
          <w:rFonts w:ascii="Arial" w:hAnsi="Arial" w:cs="Arial"/>
          <w:sz w:val="20"/>
          <w:szCs w:val="20"/>
          <w:lang w:val="en-US"/>
        </w:rPr>
        <w:t xml:space="preserve"> </w:t>
      </w:r>
      <w:r w:rsidRPr="00C03E23">
        <w:rPr>
          <w:rFonts w:ascii="Arial" w:hAnsi="Arial" w:cs="Arial"/>
          <w:sz w:val="20"/>
          <w:szCs w:val="20"/>
          <w:lang w:val="en-US"/>
        </w:rPr>
        <w:t>Users can now select the European Union as the requesting or source authority for a DUS report, as well as individual countries. This will facilitate the exchange of reports with the EU and with other authorities.</w:t>
      </w:r>
    </w:p>
    <w:p w14:paraId="5421BC8E" w14:textId="77777777" w:rsidR="000D0007" w:rsidRPr="00C03E23" w:rsidRDefault="000D0007" w:rsidP="000D0007">
      <w:pPr>
        <w:rPr>
          <w:rFonts w:cs="Arial"/>
          <w:snapToGrid w:val="0"/>
          <w:u w:val="single"/>
        </w:rPr>
      </w:pPr>
    </w:p>
    <w:p w14:paraId="7A7EDD09" w14:textId="08974922" w:rsidR="00C870E2" w:rsidRPr="00C03E23" w:rsidRDefault="000D0007" w:rsidP="00C870E2">
      <w:pPr>
        <w:pStyle w:val="Heading3"/>
        <w:rPr>
          <w:rFonts w:cs="Arial"/>
        </w:rPr>
      </w:pPr>
      <w:bookmarkStart w:id="59" w:name="_Toc177637423"/>
      <w:bookmarkStart w:id="60" w:name="_Toc177637705"/>
      <w:bookmarkStart w:id="61" w:name="_Toc177638112"/>
      <w:r w:rsidRPr="00C03E23">
        <w:rPr>
          <w:rFonts w:cs="Arial"/>
        </w:rPr>
        <w:t xml:space="preserve">Use </w:t>
      </w:r>
      <w:r w:rsidR="00C870E2" w:rsidRPr="00C03E23">
        <w:rPr>
          <w:rFonts w:cs="Arial"/>
        </w:rPr>
        <w:t>of UPOV e-PVP</w:t>
      </w:r>
      <w:bookmarkEnd w:id="59"/>
      <w:bookmarkEnd w:id="60"/>
      <w:bookmarkEnd w:id="61"/>
      <w:r w:rsidR="00C870E2" w:rsidRPr="00C03E23">
        <w:rPr>
          <w:rFonts w:cs="Arial"/>
        </w:rPr>
        <w:t xml:space="preserve"> </w:t>
      </w:r>
    </w:p>
    <w:p w14:paraId="6FF29176" w14:textId="77777777" w:rsidR="00C870E2" w:rsidRPr="00C03E23" w:rsidRDefault="00C870E2" w:rsidP="00C870E2">
      <w:pPr>
        <w:keepNext/>
        <w:keepLines/>
        <w:rPr>
          <w:rFonts w:cs="Arial"/>
        </w:rPr>
      </w:pPr>
    </w:p>
    <w:p w14:paraId="3593753F" w14:textId="77777777" w:rsidR="000D0007" w:rsidRPr="00C03E23" w:rsidRDefault="000D0007" w:rsidP="000D0007">
      <w:pPr>
        <w:rPr>
          <w:rFonts w:cs="Arial"/>
          <w:shd w:val="clear" w:color="auto" w:fill="FFFFFF"/>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UPOV e-PVP was launched on September 28, 2023</w:t>
      </w:r>
      <w:r w:rsidRPr="00C03E23">
        <w:rPr>
          <w:rFonts w:cs="Arial"/>
          <w:shd w:val="clear" w:color="auto" w:fill="FFFFFF"/>
        </w:rPr>
        <w:t>.  Viet Nam was the first UPOV member to start using all the components of UPOV e-PVP.</w:t>
      </w:r>
    </w:p>
    <w:p w14:paraId="7505BB50" w14:textId="77777777" w:rsidR="000D0007" w:rsidRPr="00C03E23" w:rsidRDefault="000D0007" w:rsidP="000D0007">
      <w:pPr>
        <w:rPr>
          <w:rFonts w:cs="Arial"/>
          <w:shd w:val="clear" w:color="auto" w:fill="FFFFFF"/>
        </w:rPr>
      </w:pPr>
    </w:p>
    <w:p w14:paraId="77EFEC90" w14:textId="0039ED03" w:rsidR="000D0007"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 xml:space="preserve">On November 28, 2023, the first application was filed via UPOV PRISMA to the UPOV e-PVP </w:t>
      </w:r>
      <w:r w:rsidR="00590C83" w:rsidRPr="00C03E23">
        <w:rPr>
          <w:rFonts w:cs="Arial"/>
        </w:rPr>
        <w:t>Administration Module</w:t>
      </w:r>
      <w:r w:rsidRPr="00C03E23">
        <w:rPr>
          <w:rFonts w:cs="Arial"/>
          <w:color w:val="000000"/>
        </w:rPr>
        <w:t xml:space="preserve"> administered by the PVP Office of Viet Nam.  As of September 10, 2024, </w:t>
      </w:r>
      <w:r w:rsidR="0083288C" w:rsidRPr="00C03E23">
        <w:rPr>
          <w:rFonts w:cs="Arial"/>
          <w:color w:val="000000"/>
        </w:rPr>
        <w:t>four</w:t>
      </w:r>
      <w:r w:rsidRPr="00C03E23">
        <w:rPr>
          <w:rFonts w:cs="Arial"/>
          <w:color w:val="000000"/>
        </w:rPr>
        <w:t xml:space="preserve"> application data were transferred to the UPOV e-PVP </w:t>
      </w:r>
      <w:r w:rsidR="00590C83" w:rsidRPr="00C03E23">
        <w:rPr>
          <w:rFonts w:cs="Arial"/>
        </w:rPr>
        <w:t>Administration Module</w:t>
      </w:r>
      <w:r w:rsidR="00590C83" w:rsidRPr="00C03E23">
        <w:rPr>
          <w:rFonts w:cs="Arial"/>
          <w:color w:val="000000"/>
        </w:rPr>
        <w:t xml:space="preserve"> </w:t>
      </w:r>
      <w:r w:rsidRPr="00C03E23">
        <w:rPr>
          <w:rFonts w:cs="Arial"/>
          <w:color w:val="000000"/>
        </w:rPr>
        <w:t>using UPOV PRISMA</w:t>
      </w:r>
      <w:r w:rsidR="00590C83" w:rsidRPr="00C03E23">
        <w:rPr>
          <w:rFonts w:cs="Arial"/>
          <w:color w:val="000000"/>
        </w:rPr>
        <w:t>.</w:t>
      </w:r>
    </w:p>
    <w:p w14:paraId="4A533DEF" w14:textId="77777777" w:rsidR="000D0007" w:rsidRPr="00C03E23" w:rsidRDefault="000D0007" w:rsidP="000D0007">
      <w:pPr>
        <w:rPr>
          <w:rFonts w:cs="Arial"/>
          <w:i/>
          <w:iCs/>
          <w:color w:val="000000"/>
        </w:rPr>
      </w:pPr>
    </w:p>
    <w:p w14:paraId="767BC9C5" w14:textId="77777777" w:rsidR="000D0007"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On December 22, 2023, the Kingdom of the Netherlands became the second UPOV member using the UPOV e-PVP DUS Report Exchange Module.</w:t>
      </w:r>
    </w:p>
    <w:p w14:paraId="05F88381" w14:textId="77777777" w:rsidR="000D0007" w:rsidRPr="00C03E23" w:rsidRDefault="000D0007" w:rsidP="000D0007">
      <w:pPr>
        <w:rPr>
          <w:rFonts w:cs="Arial"/>
          <w:color w:val="000000"/>
        </w:rPr>
      </w:pPr>
    </w:p>
    <w:p w14:paraId="29D9A5EF" w14:textId="494631EE" w:rsidR="000D0007"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Viet Nam requested an existing DUS report from the Kingdom of the Netherlands on May 24, 2024, using the UPOV e-PVP DUS Report Exchange Module.</w:t>
      </w:r>
    </w:p>
    <w:p w14:paraId="1DBF92E6" w14:textId="77777777" w:rsidR="000D0007" w:rsidRPr="00C03E23" w:rsidRDefault="000D0007" w:rsidP="000D0007">
      <w:pPr>
        <w:rPr>
          <w:rFonts w:cs="Arial"/>
          <w:color w:val="000000"/>
        </w:rPr>
      </w:pPr>
    </w:p>
    <w:p w14:paraId="5973498F" w14:textId="77777777" w:rsidR="000D0007"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The Kingdom of the Netherlands accepted the request and uploaded the report on July 3, 2024, using the UPOV e-PVP DUS Report Exchange Module.</w:t>
      </w:r>
    </w:p>
    <w:p w14:paraId="36D9E225" w14:textId="77777777" w:rsidR="000D0007" w:rsidRPr="00C03E23" w:rsidRDefault="000D0007" w:rsidP="000D0007">
      <w:pPr>
        <w:rPr>
          <w:rFonts w:cs="Arial"/>
          <w:color w:val="000000"/>
        </w:rPr>
      </w:pPr>
    </w:p>
    <w:p w14:paraId="58703A57" w14:textId="77777777" w:rsidR="00590C83" w:rsidRPr="00C03E23" w:rsidRDefault="000D0007"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 xml:space="preserve">Ghana will implement the UPOV e-PVP Administration </w:t>
      </w:r>
      <w:r w:rsidR="00590C83" w:rsidRPr="00C03E23">
        <w:rPr>
          <w:rFonts w:cs="Arial"/>
          <w:color w:val="000000"/>
        </w:rPr>
        <w:t xml:space="preserve">Module </w:t>
      </w:r>
      <w:r w:rsidRPr="00C03E23">
        <w:rPr>
          <w:rFonts w:cs="Arial"/>
          <w:color w:val="000000"/>
        </w:rPr>
        <w:t>in October 2024.</w:t>
      </w:r>
    </w:p>
    <w:p w14:paraId="5C2F87B2" w14:textId="77777777" w:rsidR="00590C83" w:rsidRPr="00C03E23" w:rsidRDefault="00590C83" w:rsidP="000D0007">
      <w:pPr>
        <w:rPr>
          <w:rFonts w:cs="Arial"/>
          <w:color w:val="000000"/>
        </w:rPr>
      </w:pPr>
    </w:p>
    <w:p w14:paraId="5FC56E32" w14:textId="21FD56C8" w:rsidR="000D0007" w:rsidRPr="00C03E23" w:rsidRDefault="00590C83" w:rsidP="000D0007">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Nine</w:t>
      </w:r>
      <w:r w:rsidR="000D0007" w:rsidRPr="00C03E23">
        <w:rPr>
          <w:rFonts w:cs="Arial"/>
          <w:color w:val="000000"/>
        </w:rPr>
        <w:t xml:space="preserve"> UPOV</w:t>
      </w:r>
      <w:r w:rsidRPr="00C03E23">
        <w:rPr>
          <w:rFonts w:cs="Arial"/>
          <w:color w:val="000000"/>
        </w:rPr>
        <w:t> m</w:t>
      </w:r>
      <w:r w:rsidR="000D0007" w:rsidRPr="00C03E23">
        <w:rPr>
          <w:rFonts w:cs="Arial"/>
          <w:color w:val="000000"/>
        </w:rPr>
        <w:t xml:space="preserve">embers also signed up to use the DUS </w:t>
      </w:r>
      <w:r w:rsidRPr="00C03E23">
        <w:rPr>
          <w:rFonts w:cs="Arial"/>
          <w:color w:val="000000"/>
        </w:rPr>
        <w:t xml:space="preserve">Report </w:t>
      </w:r>
      <w:r w:rsidR="000D0007" w:rsidRPr="00C03E23">
        <w:rPr>
          <w:rFonts w:cs="Arial"/>
          <w:color w:val="000000"/>
        </w:rPr>
        <w:t xml:space="preserve">Exchange </w:t>
      </w:r>
      <w:r w:rsidRPr="00C03E23">
        <w:rPr>
          <w:rFonts w:cs="Arial"/>
          <w:color w:val="000000"/>
        </w:rPr>
        <w:t xml:space="preserve">Module </w:t>
      </w:r>
      <w:r w:rsidR="000D0007" w:rsidRPr="00C03E23">
        <w:rPr>
          <w:rFonts w:cs="Arial"/>
          <w:color w:val="000000"/>
        </w:rPr>
        <w:t xml:space="preserve">increasing the number of authorities </w:t>
      </w:r>
      <w:r w:rsidRPr="00C03E23">
        <w:rPr>
          <w:rFonts w:cs="Arial"/>
          <w:color w:val="000000"/>
        </w:rPr>
        <w:t>using that</w:t>
      </w:r>
      <w:r w:rsidR="000D0007" w:rsidRPr="00C03E23">
        <w:rPr>
          <w:rFonts w:cs="Arial"/>
          <w:color w:val="000000"/>
        </w:rPr>
        <w:t xml:space="preserve"> module to 11</w:t>
      </w:r>
      <w:r w:rsidRPr="00C03E23">
        <w:rPr>
          <w:rFonts w:cs="Arial"/>
          <w:color w:val="000000"/>
        </w:rPr>
        <w:t>:</w:t>
      </w:r>
    </w:p>
    <w:p w14:paraId="62DDF171" w14:textId="77777777" w:rsidR="00590C83" w:rsidRPr="00C03E23" w:rsidRDefault="00590C83" w:rsidP="000D0007">
      <w:pPr>
        <w:rPr>
          <w:rFonts w:cs="Arial"/>
          <w:color w:val="000000"/>
        </w:rPr>
      </w:pPr>
    </w:p>
    <w:p w14:paraId="34215C51" w14:textId="17FC6E6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Brazil</w:t>
      </w:r>
    </w:p>
    <w:p w14:paraId="7EDF5555"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Canada</w:t>
      </w:r>
    </w:p>
    <w:p w14:paraId="58D989C6"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European Union</w:t>
      </w:r>
    </w:p>
    <w:p w14:paraId="2C876059"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Georgia</w:t>
      </w:r>
    </w:p>
    <w:p w14:paraId="608813FE"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Ghana</w:t>
      </w:r>
    </w:p>
    <w:p w14:paraId="5F73D30F"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Japan</w:t>
      </w:r>
    </w:p>
    <w:p w14:paraId="7974D3D7"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Morocco</w:t>
      </w:r>
    </w:p>
    <w:p w14:paraId="69E98C2D" w14:textId="1F7E15E9" w:rsidR="00590C83" w:rsidRPr="00C03E23" w:rsidRDefault="00590C83"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Netherlands (Kingdom of the)</w:t>
      </w:r>
    </w:p>
    <w:p w14:paraId="11EFE6CE" w14:textId="4A2433F1"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New Zealand</w:t>
      </w:r>
    </w:p>
    <w:p w14:paraId="3B761E84" w14:textId="77777777" w:rsidR="000D0007" w:rsidRPr="00C03E23" w:rsidRDefault="000D0007"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United States of America</w:t>
      </w:r>
    </w:p>
    <w:p w14:paraId="0A4B17AA" w14:textId="7B687BB3" w:rsidR="00590C83" w:rsidRPr="00C03E23" w:rsidRDefault="00590C83" w:rsidP="000D0007">
      <w:pPr>
        <w:pStyle w:val="ListParagraph"/>
        <w:numPr>
          <w:ilvl w:val="0"/>
          <w:numId w:val="20"/>
        </w:numPr>
        <w:rPr>
          <w:rFonts w:ascii="Arial" w:hAnsi="Arial" w:cs="Arial"/>
          <w:color w:val="000000"/>
          <w:sz w:val="20"/>
          <w:szCs w:val="20"/>
          <w:lang w:val="en-US"/>
        </w:rPr>
      </w:pPr>
      <w:r w:rsidRPr="00C03E23">
        <w:rPr>
          <w:rFonts w:ascii="Arial" w:hAnsi="Arial" w:cs="Arial"/>
          <w:color w:val="000000"/>
          <w:sz w:val="20"/>
          <w:szCs w:val="20"/>
          <w:lang w:val="en-US"/>
        </w:rPr>
        <w:t>Viet Nam</w:t>
      </w:r>
    </w:p>
    <w:p w14:paraId="2A208DC6" w14:textId="77777777" w:rsidR="00C870E2" w:rsidRPr="00452339" w:rsidRDefault="00C870E2" w:rsidP="00452339"/>
    <w:p w14:paraId="1611139D" w14:textId="6766B3A0" w:rsidR="00C870E2" w:rsidRPr="00C03E23" w:rsidRDefault="00C870E2" w:rsidP="00082A3D">
      <w:pPr>
        <w:pStyle w:val="Heading2"/>
      </w:pPr>
      <w:bookmarkStart w:id="62" w:name="_Toc147156301"/>
      <w:bookmarkStart w:id="63" w:name="_Toc177637424"/>
      <w:bookmarkStart w:id="64" w:name="_Toc177637706"/>
      <w:bookmarkStart w:id="65" w:name="_Toc177638113"/>
      <w:r w:rsidRPr="00C03E23">
        <w:t>Other UPOV PRISMA developments</w:t>
      </w:r>
      <w:bookmarkEnd w:id="62"/>
      <w:bookmarkEnd w:id="63"/>
      <w:bookmarkEnd w:id="64"/>
      <w:bookmarkEnd w:id="65"/>
    </w:p>
    <w:p w14:paraId="282A3777" w14:textId="77777777" w:rsidR="00C870E2" w:rsidRPr="00C03E23" w:rsidRDefault="00C870E2" w:rsidP="00C870E2">
      <w:pPr>
        <w:keepNext/>
        <w:rPr>
          <w:rFonts w:cs="Arial"/>
        </w:rPr>
      </w:pPr>
    </w:p>
    <w:p w14:paraId="769EAA5E" w14:textId="77777777" w:rsidR="00C870E2" w:rsidRPr="00C03E23" w:rsidRDefault="00C870E2" w:rsidP="009246C0">
      <w:pPr>
        <w:pStyle w:val="Heading3"/>
      </w:pPr>
      <w:bookmarkStart w:id="66" w:name="_Toc108791963"/>
      <w:bookmarkStart w:id="67" w:name="_Toc108792148"/>
      <w:bookmarkStart w:id="68" w:name="_Toc108792264"/>
      <w:bookmarkStart w:id="69" w:name="_Toc108792339"/>
      <w:bookmarkStart w:id="70" w:name="_Toc109028305"/>
      <w:bookmarkStart w:id="71" w:name="_Toc147156302"/>
      <w:bookmarkStart w:id="72" w:name="_Toc177637425"/>
      <w:bookmarkStart w:id="73" w:name="_Toc177637707"/>
      <w:bookmarkStart w:id="74" w:name="_Toc177638114"/>
      <w:r w:rsidRPr="00C03E23">
        <w:t>IT Quality Software Audit</w:t>
      </w:r>
      <w:bookmarkEnd w:id="66"/>
      <w:bookmarkEnd w:id="67"/>
      <w:bookmarkEnd w:id="68"/>
      <w:bookmarkEnd w:id="69"/>
      <w:bookmarkEnd w:id="70"/>
      <w:bookmarkEnd w:id="71"/>
      <w:bookmarkEnd w:id="72"/>
      <w:bookmarkEnd w:id="73"/>
      <w:bookmarkEnd w:id="74"/>
    </w:p>
    <w:p w14:paraId="3FFAC5B2" w14:textId="77777777" w:rsidR="00C870E2" w:rsidRPr="00C03E23" w:rsidRDefault="00C870E2" w:rsidP="00C870E2">
      <w:pPr>
        <w:keepNext/>
        <w:rPr>
          <w:rFonts w:cs="Arial"/>
        </w:rPr>
      </w:pPr>
    </w:p>
    <w:p w14:paraId="348B30E6" w14:textId="77777777" w:rsidR="0012463A" w:rsidRPr="00C03E23" w:rsidRDefault="0012463A" w:rsidP="0012463A">
      <w:pPr>
        <w:keepNext/>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A code audit was organized to improve the quality of the UPOV PRISMA software, resulting in the following recommendations:</w:t>
      </w:r>
    </w:p>
    <w:p w14:paraId="5ADFBD59" w14:textId="77777777" w:rsidR="0012463A" w:rsidRPr="00C03E23" w:rsidRDefault="0012463A" w:rsidP="0012463A">
      <w:pPr>
        <w:rPr>
          <w:rFonts w:cs="Arial"/>
        </w:rPr>
      </w:pPr>
    </w:p>
    <w:p w14:paraId="546FD859" w14:textId="77777777" w:rsidR="0012463A" w:rsidRPr="00C03E23" w:rsidRDefault="0012463A" w:rsidP="0012463A">
      <w:pPr>
        <w:pStyle w:val="ListParagraph"/>
        <w:numPr>
          <w:ilvl w:val="0"/>
          <w:numId w:val="21"/>
        </w:numPr>
        <w:spacing w:after="120"/>
        <w:ind w:left="1134" w:hanging="567"/>
        <w:jc w:val="both"/>
        <w:rPr>
          <w:rFonts w:ascii="Arial" w:hAnsi="Arial" w:cs="Arial"/>
          <w:sz w:val="20"/>
          <w:szCs w:val="20"/>
          <w:lang w:val="en-US"/>
        </w:rPr>
      </w:pPr>
      <w:r w:rsidRPr="00C03E23">
        <w:rPr>
          <w:rFonts w:ascii="Arial" w:hAnsi="Arial" w:cs="Arial"/>
          <w:sz w:val="20"/>
          <w:szCs w:val="20"/>
          <w:lang w:val="en-US"/>
        </w:rPr>
        <w:t>to implement best practices in terms of coding to avoid concurrency and performance issues;</w:t>
      </w:r>
    </w:p>
    <w:p w14:paraId="61CBA014" w14:textId="77777777" w:rsidR="0012463A" w:rsidRPr="00C03E23" w:rsidRDefault="0012463A" w:rsidP="0012463A">
      <w:pPr>
        <w:pStyle w:val="ListParagraph"/>
        <w:numPr>
          <w:ilvl w:val="0"/>
          <w:numId w:val="21"/>
        </w:numPr>
        <w:spacing w:after="120"/>
        <w:ind w:left="1134" w:hanging="567"/>
        <w:jc w:val="both"/>
        <w:rPr>
          <w:rFonts w:ascii="Arial" w:hAnsi="Arial" w:cs="Arial"/>
          <w:sz w:val="20"/>
          <w:szCs w:val="20"/>
          <w:lang w:val="en-US"/>
        </w:rPr>
      </w:pPr>
      <w:r w:rsidRPr="00C03E23">
        <w:rPr>
          <w:rFonts w:ascii="Arial" w:hAnsi="Arial" w:cs="Arial"/>
          <w:sz w:val="20"/>
          <w:szCs w:val="20"/>
          <w:lang w:val="en-US"/>
        </w:rPr>
        <w:t>to move to the cloud for a better resource management at infrastructure level and keep following the highest security standards;</w:t>
      </w:r>
    </w:p>
    <w:p w14:paraId="5BC8FF9F" w14:textId="77777777" w:rsidR="0012463A" w:rsidRPr="00C03E23" w:rsidRDefault="0012463A" w:rsidP="0012463A">
      <w:pPr>
        <w:pStyle w:val="ListParagraph"/>
        <w:numPr>
          <w:ilvl w:val="0"/>
          <w:numId w:val="21"/>
        </w:numPr>
        <w:ind w:left="1134" w:hanging="567"/>
        <w:jc w:val="both"/>
        <w:rPr>
          <w:rFonts w:ascii="Arial" w:hAnsi="Arial" w:cs="Arial"/>
          <w:sz w:val="20"/>
          <w:szCs w:val="20"/>
          <w:lang w:val="en-US"/>
        </w:rPr>
      </w:pPr>
      <w:r w:rsidRPr="00C03E23">
        <w:rPr>
          <w:rFonts w:ascii="Arial" w:hAnsi="Arial" w:cs="Arial"/>
          <w:sz w:val="20"/>
          <w:szCs w:val="20"/>
          <w:lang w:val="en-US"/>
        </w:rPr>
        <w:t>to develop a dedicated configuration interface for a controlled management of the forms.</w:t>
      </w:r>
    </w:p>
    <w:p w14:paraId="4903673B" w14:textId="77777777" w:rsidR="0012463A" w:rsidRPr="00C03E23" w:rsidRDefault="0012463A" w:rsidP="0012463A">
      <w:pPr>
        <w:rPr>
          <w:rFonts w:cs="Arial"/>
        </w:rPr>
      </w:pPr>
    </w:p>
    <w:p w14:paraId="229C0E90"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Recommendation (a) (best practices in terms of coding) was implemented in Version 2.8.  A new tool to assess security at code level is used since Version 2.9.</w:t>
      </w:r>
    </w:p>
    <w:p w14:paraId="57E772C4" w14:textId="77777777" w:rsidR="0012463A" w:rsidRPr="00C03E23" w:rsidRDefault="0012463A" w:rsidP="0012463A">
      <w:pPr>
        <w:rPr>
          <w:rFonts w:cs="Arial"/>
        </w:rPr>
      </w:pPr>
    </w:p>
    <w:p w14:paraId="652ABBD7"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Recommendations (b) (migration to the cloud) and (c) (development of a dedicated configuration interface) will be implemented in Version 3.0, subject to available resources.</w:t>
      </w:r>
    </w:p>
    <w:p w14:paraId="337523DD" w14:textId="77777777" w:rsidR="0012463A" w:rsidRPr="00C03E23" w:rsidRDefault="0012463A" w:rsidP="0012463A">
      <w:pPr>
        <w:rPr>
          <w:rFonts w:cs="Arial"/>
        </w:rPr>
      </w:pPr>
    </w:p>
    <w:p w14:paraId="2FED9952"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After the deployment of Version 2.8, certain issues were reported by users.  Those issues were not identified at the time of regression testing, mainly because the tests were made on test data and not on real data.  In version 2.9, the automatic regression tests were performed on a copy of production data as agreed at the EAM/1 Meeting.</w:t>
      </w:r>
    </w:p>
    <w:p w14:paraId="491FB5EE" w14:textId="77777777" w:rsidR="0012463A" w:rsidRPr="00C03E23" w:rsidRDefault="0012463A" w:rsidP="0012463A">
      <w:pPr>
        <w:rPr>
          <w:rFonts w:cs="Arial"/>
        </w:rPr>
      </w:pPr>
    </w:p>
    <w:p w14:paraId="60934ED0" w14:textId="57DED00A"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The deployment of version 2.10 was supported by automatic testing of the new integrated Test</w:t>
      </w:r>
      <w:r w:rsidR="00C03E23" w:rsidRPr="00C03E23">
        <w:rPr>
          <w:rFonts w:cs="Arial"/>
        </w:rPr>
        <w:t> </w:t>
      </w:r>
      <w:r w:rsidRPr="00C03E23">
        <w:rPr>
          <w:rFonts w:cs="Arial"/>
        </w:rPr>
        <w:t>Guidelines.</w:t>
      </w:r>
    </w:p>
    <w:p w14:paraId="0E437C39" w14:textId="77777777" w:rsidR="0012463A" w:rsidRPr="00C03E23" w:rsidRDefault="0012463A" w:rsidP="0012463A">
      <w:pPr>
        <w:rPr>
          <w:rFonts w:cs="Arial"/>
        </w:rPr>
      </w:pPr>
    </w:p>
    <w:p w14:paraId="4E015772"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version 2.10, the database was migrated to the cloud as a first step of the full migration to the cloud.</w:t>
      </w:r>
    </w:p>
    <w:p w14:paraId="248487DB" w14:textId="77777777" w:rsidR="0012463A" w:rsidRPr="00C03E23" w:rsidRDefault="0012463A" w:rsidP="0012463A">
      <w:pPr>
        <w:rPr>
          <w:rFonts w:cs="Arial"/>
        </w:rPr>
      </w:pPr>
    </w:p>
    <w:p w14:paraId="0B5CB56D"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Following the implementation of automated regression testing for form generation, it is planned to implement automated tests for all functionalities by the end of 2024 to expand the test coverage.</w:t>
      </w:r>
    </w:p>
    <w:p w14:paraId="31392F9E" w14:textId="77777777" w:rsidR="00C870E2" w:rsidRPr="00C03E23" w:rsidRDefault="00C870E2" w:rsidP="00C870E2">
      <w:pPr>
        <w:rPr>
          <w:rFonts w:cs="Arial"/>
        </w:rPr>
      </w:pPr>
    </w:p>
    <w:p w14:paraId="79E48781" w14:textId="77777777" w:rsidR="00C870E2" w:rsidRPr="00C03E23" w:rsidRDefault="00C870E2" w:rsidP="00517963">
      <w:pPr>
        <w:pStyle w:val="Heading3"/>
      </w:pPr>
      <w:bookmarkStart w:id="75" w:name="_Toc108791964"/>
      <w:bookmarkStart w:id="76" w:name="_Toc108792149"/>
      <w:bookmarkStart w:id="77" w:name="_Toc108792265"/>
      <w:bookmarkStart w:id="78" w:name="_Toc108792340"/>
      <w:bookmarkStart w:id="79" w:name="_Toc109028306"/>
      <w:bookmarkStart w:id="80" w:name="_Toc147156303"/>
      <w:bookmarkStart w:id="81" w:name="_Toc177638115"/>
      <w:r w:rsidRPr="00C03E23">
        <w:lastRenderedPageBreak/>
        <w:t>Improvement of user-friendliness of UPOV PRISMA</w:t>
      </w:r>
      <w:bookmarkEnd w:id="75"/>
      <w:bookmarkEnd w:id="76"/>
      <w:bookmarkEnd w:id="77"/>
      <w:bookmarkEnd w:id="78"/>
      <w:bookmarkEnd w:id="79"/>
      <w:bookmarkEnd w:id="80"/>
      <w:bookmarkEnd w:id="81"/>
    </w:p>
    <w:p w14:paraId="4F2F482A" w14:textId="77777777" w:rsidR="00C870E2" w:rsidRPr="00C03E23" w:rsidRDefault="00C870E2" w:rsidP="00452339">
      <w:pPr>
        <w:keepNext/>
        <w:rPr>
          <w:rFonts w:cs="Arial"/>
        </w:rPr>
      </w:pPr>
    </w:p>
    <w:p w14:paraId="494346E3"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order to improve the user-friendliness of UPOV PRISMA, consultations were organized with users to review certain current existing functionalities (copy functionality, assignment of roles) (see documents UPOV/EAF/17/3 “Report”, paragraph 22, and UPOV/EAF/18/3 “Report”, paragraphs 15 and 16).</w:t>
      </w:r>
    </w:p>
    <w:p w14:paraId="3503493C" w14:textId="77777777" w:rsidR="0012463A" w:rsidRPr="00C03E23" w:rsidRDefault="0012463A" w:rsidP="0012463A">
      <w:pPr>
        <w:rPr>
          <w:rFonts w:cs="Arial"/>
        </w:rPr>
      </w:pPr>
    </w:p>
    <w:p w14:paraId="5A1D434F"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Participants in the UPOV PRISMA Task Force Group were consulted on the proposals made to improve the interface and the navigation through the system. </w:t>
      </w:r>
    </w:p>
    <w:p w14:paraId="2FAC169A" w14:textId="77777777" w:rsidR="0012463A" w:rsidRPr="00C03E23" w:rsidRDefault="0012463A" w:rsidP="0012463A">
      <w:pPr>
        <w:rPr>
          <w:rFonts w:cs="Arial"/>
        </w:rPr>
      </w:pPr>
    </w:p>
    <w:p w14:paraId="77EBD0CF" w14:textId="41AA2EFC"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Two design thinking workshops on </w:t>
      </w:r>
      <w:r w:rsidR="00C03E23" w:rsidRPr="00C03E23">
        <w:rPr>
          <w:rFonts w:cs="Arial"/>
        </w:rPr>
        <w:t>u</w:t>
      </w:r>
      <w:r w:rsidRPr="00C03E23">
        <w:rPr>
          <w:rFonts w:cs="Arial"/>
        </w:rPr>
        <w:t>ser management were organized on December 4 and 7, 2023.  After an online consultation, a final version was presented on January 30, 2024.  The result of the workshops is being implemented and will be evaluated during a specific test campaign.</w:t>
      </w:r>
    </w:p>
    <w:p w14:paraId="2CB67E40" w14:textId="77777777" w:rsidR="0012463A" w:rsidRPr="00C03E23" w:rsidRDefault="0012463A" w:rsidP="0012463A">
      <w:pPr>
        <w:rPr>
          <w:rFonts w:cs="Arial"/>
        </w:rPr>
      </w:pPr>
    </w:p>
    <w:p w14:paraId="70162A33" w14:textId="38D962AC"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 xml:space="preserve">During the UPOV PRISMA Task Force meeting on May 15, 2024, the Office of the Union gave a summary of the progress of updating the PVP office procedure. </w:t>
      </w:r>
      <w:r w:rsidR="00C03E23" w:rsidRPr="00C03E23">
        <w:rPr>
          <w:rFonts w:cs="Arial"/>
        </w:rPr>
        <w:t xml:space="preserve"> </w:t>
      </w:r>
      <w:r w:rsidRPr="00C03E23">
        <w:rPr>
          <w:rFonts w:cs="Arial"/>
        </w:rPr>
        <w:t xml:space="preserve">84% of the procedures have been updated.  </w:t>
      </w:r>
    </w:p>
    <w:p w14:paraId="1D5DD546" w14:textId="77777777" w:rsidR="0012463A" w:rsidRPr="00C03E23" w:rsidRDefault="0012463A" w:rsidP="0012463A">
      <w:pPr>
        <w:rPr>
          <w:rFonts w:cs="Arial"/>
        </w:rPr>
      </w:pPr>
    </w:p>
    <w:p w14:paraId="33CBA3E4" w14:textId="06AB3442" w:rsidR="0012463A" w:rsidRPr="00C03E23" w:rsidRDefault="0012463A"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 xml:space="preserve">The participating authorities have been requested to provide information about their national fees and whether or not those fees are subsidized. </w:t>
      </w:r>
      <w:r w:rsidR="00C03E23" w:rsidRPr="00C03E23">
        <w:rPr>
          <w:rFonts w:cs="Arial"/>
        </w:rPr>
        <w:t xml:space="preserve"> </w:t>
      </w:r>
      <w:r w:rsidRPr="00C03E23">
        <w:rPr>
          <w:rFonts w:cs="Arial"/>
        </w:rPr>
        <w:t>A Summary of the outcome is presented in Annex I.</w:t>
      </w:r>
    </w:p>
    <w:p w14:paraId="7AB690D2" w14:textId="77777777" w:rsidR="00D92E97" w:rsidRPr="00C03E23" w:rsidRDefault="00D92E97" w:rsidP="00C03E23">
      <w:pPr>
        <w:rPr>
          <w:rFonts w:cs="Arial"/>
        </w:rPr>
      </w:pPr>
    </w:p>
    <w:p w14:paraId="265B23EB" w14:textId="77777777" w:rsidR="0012463A" w:rsidRPr="00C03E23" w:rsidRDefault="0012463A"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It is proposed to include information on national fees as a new section in the PVP Office Procedure.</w:t>
      </w:r>
    </w:p>
    <w:p w14:paraId="117DA9CB" w14:textId="77777777" w:rsidR="0012463A" w:rsidRPr="00C03E23" w:rsidRDefault="0012463A" w:rsidP="00C03E23">
      <w:pPr>
        <w:rPr>
          <w:rFonts w:cs="Arial"/>
        </w:rPr>
      </w:pPr>
    </w:p>
    <w:p w14:paraId="1CE785CC" w14:textId="77777777" w:rsidR="0012463A" w:rsidRPr="00C03E23" w:rsidRDefault="0012463A"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 xml:space="preserve">A finance-related information session was held on June 12, 2024, to address frequent finance-related questions that UPVO PRISMA mailbox receives. There were 22 UPOV PRISMA users who attended the session. </w:t>
      </w:r>
    </w:p>
    <w:p w14:paraId="7904ADA9" w14:textId="77777777" w:rsidR="0012463A" w:rsidRPr="00C03E23" w:rsidRDefault="0012463A" w:rsidP="00C03E23">
      <w:pPr>
        <w:rPr>
          <w:rFonts w:cs="Arial"/>
        </w:rPr>
      </w:pPr>
    </w:p>
    <w:p w14:paraId="43872255" w14:textId="71007E4C" w:rsidR="0012463A" w:rsidRPr="00C03E23" w:rsidRDefault="0012463A"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New videos and a dedicated webpage have been developed to guide the user through the payment process.</w:t>
      </w:r>
    </w:p>
    <w:p w14:paraId="323CED1F" w14:textId="77777777" w:rsidR="0012463A" w:rsidRPr="00C03E23" w:rsidRDefault="0012463A" w:rsidP="00C03E23">
      <w:pPr>
        <w:rPr>
          <w:rFonts w:cs="Arial"/>
        </w:rPr>
      </w:pPr>
    </w:p>
    <w:p w14:paraId="66619AB9" w14:textId="39AE77B7" w:rsidR="0012463A" w:rsidRPr="00C03E23" w:rsidRDefault="0012463A"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 xml:space="preserve"> </w:t>
      </w:r>
      <w:r w:rsidRPr="00C03E23">
        <w:rPr>
          <w:rFonts w:cs="Arial"/>
        </w:rPr>
        <w:tab/>
        <w:t xml:space="preserve">In addition, to address the challenges that discourage some applicants from using UPOV PRISMA when filing applications, one-to-one meetings were organized with two authorities of the top 5 receiving application data from UPOV PRISMA, namely Canada and South Africa. </w:t>
      </w:r>
    </w:p>
    <w:p w14:paraId="49798A97" w14:textId="77777777" w:rsidR="0012463A" w:rsidRPr="00C03E23" w:rsidRDefault="0012463A" w:rsidP="00C03E23">
      <w:pPr>
        <w:rPr>
          <w:rFonts w:cs="Arial"/>
        </w:rPr>
      </w:pPr>
    </w:p>
    <w:p w14:paraId="56C6A576" w14:textId="19922C93" w:rsidR="0012463A" w:rsidRDefault="00CD6ADC" w:rsidP="00C03E23">
      <w:pPr>
        <w:keepNext/>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00C03E23" w:rsidRPr="00C03E23">
        <w:rPr>
          <w:rFonts w:cs="Arial"/>
        </w:rPr>
        <w:tab/>
      </w:r>
      <w:r w:rsidR="0012463A" w:rsidRPr="00C03E23">
        <w:rPr>
          <w:rFonts w:cs="Arial"/>
        </w:rPr>
        <w:t xml:space="preserve">The following </w:t>
      </w:r>
      <w:r w:rsidRPr="00C03E23">
        <w:rPr>
          <w:rFonts w:cs="Arial"/>
        </w:rPr>
        <w:t>mat</w:t>
      </w:r>
      <w:r w:rsidR="00C03E23">
        <w:rPr>
          <w:rFonts w:cs="Arial"/>
        </w:rPr>
        <w:t>t</w:t>
      </w:r>
      <w:r w:rsidRPr="00C03E23">
        <w:rPr>
          <w:rFonts w:cs="Arial"/>
        </w:rPr>
        <w:t xml:space="preserve">ers </w:t>
      </w:r>
      <w:r w:rsidR="0012463A" w:rsidRPr="00C03E23">
        <w:rPr>
          <w:rFonts w:cs="Arial"/>
        </w:rPr>
        <w:t>were discussed:</w:t>
      </w:r>
    </w:p>
    <w:p w14:paraId="717D5DD6" w14:textId="77777777" w:rsidR="00C03E23" w:rsidRPr="00C03E23" w:rsidRDefault="00C03E23" w:rsidP="00C03E23">
      <w:pPr>
        <w:keepNext/>
        <w:rPr>
          <w:rFonts w:cs="Arial"/>
        </w:rPr>
      </w:pPr>
    </w:p>
    <w:p w14:paraId="1DC67B35" w14:textId="3DD5910B" w:rsidR="0012463A" w:rsidRPr="00C03E23" w:rsidRDefault="0012463A" w:rsidP="00C03E23">
      <w:pPr>
        <w:spacing w:after="120"/>
        <w:ind w:left="1134" w:hanging="567"/>
        <w:rPr>
          <w:rFonts w:cs="Arial"/>
        </w:rPr>
      </w:pPr>
      <w:r w:rsidRPr="00C03E23">
        <w:rPr>
          <w:rFonts w:cs="Arial"/>
        </w:rPr>
        <w:t xml:space="preserve">1. </w:t>
      </w:r>
      <w:r w:rsidR="00D92E97" w:rsidRPr="00C03E23">
        <w:rPr>
          <w:rFonts w:cs="Arial"/>
        </w:rPr>
        <w:tab/>
      </w:r>
      <w:r w:rsidRPr="00C03E23">
        <w:rPr>
          <w:rFonts w:cs="Arial"/>
        </w:rPr>
        <w:t xml:space="preserve">Whether or not it is possible to make UPOV PRISMA mandatory: </w:t>
      </w:r>
      <w:r w:rsidR="00C03E23">
        <w:rPr>
          <w:rFonts w:cs="Arial"/>
        </w:rPr>
        <w:t>w</w:t>
      </w:r>
      <w:r w:rsidRPr="00C03E23">
        <w:rPr>
          <w:rFonts w:cs="Arial"/>
        </w:rPr>
        <w:t xml:space="preserve">hat are the incentives </w:t>
      </w:r>
      <w:r w:rsidR="00CD6ADC" w:rsidRPr="00C03E23">
        <w:rPr>
          <w:rFonts w:cs="Arial"/>
        </w:rPr>
        <w:t xml:space="preserve">for </w:t>
      </w:r>
      <w:r w:rsidRPr="00C03E23">
        <w:rPr>
          <w:rFonts w:cs="Arial"/>
        </w:rPr>
        <w:t>applicant</w:t>
      </w:r>
      <w:r w:rsidR="00CD6ADC" w:rsidRPr="00C03E23">
        <w:rPr>
          <w:rFonts w:cs="Arial"/>
        </w:rPr>
        <w:t>s</w:t>
      </w:r>
      <w:r w:rsidRPr="00C03E23">
        <w:rPr>
          <w:rFonts w:cs="Arial"/>
        </w:rPr>
        <w:t xml:space="preserve"> and PVP office</w:t>
      </w:r>
      <w:r w:rsidR="00CD6ADC" w:rsidRPr="00C03E23">
        <w:rPr>
          <w:rFonts w:cs="Arial"/>
        </w:rPr>
        <w:t>s to increase the use of UPOV PRISMA and what are the challenges</w:t>
      </w:r>
      <w:r w:rsidRPr="00C03E23">
        <w:rPr>
          <w:rFonts w:cs="Arial"/>
        </w:rPr>
        <w:t>?</w:t>
      </w:r>
    </w:p>
    <w:p w14:paraId="627163D6" w14:textId="4268F1B1" w:rsidR="0012463A" w:rsidRPr="00C03E23" w:rsidRDefault="0012463A" w:rsidP="00C03E23">
      <w:pPr>
        <w:spacing w:after="120"/>
        <w:ind w:left="1134" w:hanging="567"/>
        <w:rPr>
          <w:rFonts w:cs="Arial"/>
        </w:rPr>
      </w:pPr>
      <w:r w:rsidRPr="00C03E23">
        <w:rPr>
          <w:rFonts w:cs="Arial"/>
        </w:rPr>
        <w:t>2.</w:t>
      </w:r>
      <w:r w:rsidR="00D92E97" w:rsidRPr="00C03E23">
        <w:rPr>
          <w:rFonts w:cs="Arial"/>
        </w:rPr>
        <w:tab/>
      </w:r>
      <w:r w:rsidR="00CD6ADC" w:rsidRPr="00C03E23">
        <w:rPr>
          <w:rFonts w:cs="Arial"/>
        </w:rPr>
        <w:t xml:space="preserve">What are the incentives and challenges for PVP Offices and applicants to use UPOV PRISMA for the processing of applications for </w:t>
      </w:r>
      <w:r w:rsidRPr="00C03E23">
        <w:rPr>
          <w:rFonts w:cs="Arial"/>
        </w:rPr>
        <w:t>National Listing</w:t>
      </w:r>
      <w:r w:rsidR="00C03E23">
        <w:rPr>
          <w:rFonts w:cs="Arial"/>
        </w:rPr>
        <w:t>?</w:t>
      </w:r>
    </w:p>
    <w:p w14:paraId="331002CD" w14:textId="3766C513" w:rsidR="0012463A" w:rsidRPr="00C03E23" w:rsidRDefault="0012463A" w:rsidP="00C03E23">
      <w:pPr>
        <w:ind w:left="1134" w:hanging="567"/>
        <w:rPr>
          <w:rFonts w:cs="Arial"/>
        </w:rPr>
      </w:pPr>
      <w:r w:rsidRPr="00C03E23">
        <w:rPr>
          <w:rFonts w:cs="Arial"/>
        </w:rPr>
        <w:t>3.</w:t>
      </w:r>
      <w:r w:rsidR="00D92E97" w:rsidRPr="00C03E23">
        <w:rPr>
          <w:rFonts w:cs="Arial"/>
        </w:rPr>
        <w:tab/>
      </w:r>
      <w:r w:rsidRPr="00C03E23">
        <w:rPr>
          <w:rFonts w:cs="Arial"/>
        </w:rPr>
        <w:t xml:space="preserve">Raise awareness of UPOV PRISMA: it </w:t>
      </w:r>
      <w:r w:rsidR="00CD6ADC" w:rsidRPr="00C03E23">
        <w:rPr>
          <w:rFonts w:cs="Arial"/>
        </w:rPr>
        <w:t xml:space="preserve">was agreed </w:t>
      </w:r>
      <w:r w:rsidRPr="00C03E23">
        <w:rPr>
          <w:rFonts w:cs="Arial"/>
        </w:rPr>
        <w:t xml:space="preserve">to arrange joint information sessions with the </w:t>
      </w:r>
      <w:r w:rsidR="00CD6ADC" w:rsidRPr="00C03E23">
        <w:rPr>
          <w:rFonts w:cs="Arial"/>
        </w:rPr>
        <w:t>PVP Offices</w:t>
      </w:r>
      <w:r w:rsidR="00CD6ADC" w:rsidRPr="00C03E23" w:rsidDel="00CD6ADC">
        <w:rPr>
          <w:rFonts w:cs="Arial"/>
        </w:rPr>
        <w:t xml:space="preserve"> </w:t>
      </w:r>
      <w:r w:rsidRPr="00C03E23">
        <w:rPr>
          <w:rFonts w:cs="Arial"/>
        </w:rPr>
        <w:t>focal points, UPOV PRISMA users and local agents</w:t>
      </w:r>
      <w:r w:rsidR="00CD6ADC" w:rsidRPr="00C03E23">
        <w:rPr>
          <w:rFonts w:cs="Arial"/>
        </w:rPr>
        <w:t xml:space="preserve"> in the respective countries</w:t>
      </w:r>
      <w:r w:rsidRPr="00C03E23">
        <w:rPr>
          <w:rFonts w:cs="Arial"/>
        </w:rPr>
        <w:t>. The time will be decided jointly and will be communicated to all interested parties.</w:t>
      </w:r>
    </w:p>
    <w:p w14:paraId="3109CB3A" w14:textId="77777777" w:rsidR="00CD6ADC" w:rsidRPr="00C03E23" w:rsidRDefault="00CD6ADC" w:rsidP="00C03E23">
      <w:pPr>
        <w:ind w:left="1134" w:hanging="567"/>
        <w:rPr>
          <w:rFonts w:cs="Arial"/>
        </w:rPr>
      </w:pPr>
    </w:p>
    <w:p w14:paraId="10FD53E6" w14:textId="7E62DB46" w:rsidR="00CD6ADC" w:rsidRPr="00C03E23" w:rsidRDefault="00CD6ADC" w:rsidP="00C03E23">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It is foreseen to engage with other PVP</w:t>
      </w:r>
      <w:r w:rsidR="00C03E23">
        <w:rPr>
          <w:rFonts w:cs="Arial"/>
        </w:rPr>
        <w:t xml:space="preserve"> </w:t>
      </w:r>
      <w:r w:rsidRPr="00C03E23">
        <w:rPr>
          <w:rFonts w:cs="Arial"/>
        </w:rPr>
        <w:t xml:space="preserve">Offices to receive feedback and address potential opportunities challenges. </w:t>
      </w:r>
    </w:p>
    <w:p w14:paraId="686BC9C8" w14:textId="3182FB66" w:rsidR="00C870E2" w:rsidRPr="00C03E23" w:rsidRDefault="00C870E2" w:rsidP="00C03E23">
      <w:pPr>
        <w:rPr>
          <w:rFonts w:cs="Arial"/>
        </w:rPr>
      </w:pPr>
    </w:p>
    <w:p w14:paraId="0A28DBFF" w14:textId="3A3B0DA9" w:rsidR="00C870E2" w:rsidRPr="00C03E23" w:rsidRDefault="0012463A" w:rsidP="00517963">
      <w:pPr>
        <w:pStyle w:val="Heading3"/>
      </w:pPr>
      <w:bookmarkStart w:id="82" w:name="_Toc108791965"/>
      <w:bookmarkStart w:id="83" w:name="_Toc108792150"/>
      <w:bookmarkStart w:id="84" w:name="_Toc108792266"/>
      <w:bookmarkStart w:id="85" w:name="_Toc108792341"/>
      <w:bookmarkStart w:id="86" w:name="_Toc109028307"/>
      <w:bookmarkStart w:id="87" w:name="_Toc147156304"/>
      <w:bookmarkStart w:id="88" w:name="_Toc177638116"/>
      <w:r w:rsidRPr="00C03E23">
        <w:t>Form</w:t>
      </w:r>
      <w:r w:rsidR="00C870E2" w:rsidRPr="00C03E23">
        <w:t xml:space="preserve"> Synchronization</w:t>
      </w:r>
      <w:bookmarkEnd w:id="82"/>
      <w:bookmarkEnd w:id="83"/>
      <w:bookmarkEnd w:id="84"/>
      <w:bookmarkEnd w:id="85"/>
      <w:bookmarkEnd w:id="86"/>
      <w:bookmarkEnd w:id="87"/>
      <w:bookmarkEnd w:id="88"/>
    </w:p>
    <w:p w14:paraId="5C8C6D0C" w14:textId="77777777" w:rsidR="00C870E2" w:rsidRPr="00C03E23" w:rsidRDefault="00C870E2" w:rsidP="00C870E2">
      <w:pPr>
        <w:rPr>
          <w:rFonts w:cs="Arial"/>
          <w:sz w:val="18"/>
        </w:rPr>
      </w:pPr>
    </w:p>
    <w:bookmarkStart w:id="89" w:name="_Toc84968147"/>
    <w:bookmarkStart w:id="90" w:name="_Toc85055498"/>
    <w:bookmarkStart w:id="91" w:name="_Toc147156305"/>
    <w:p w14:paraId="3B1DE16C"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UPOV PRISMA ought to ensure that the most recent versions of its forms are accessible, thereby ensuring that the data submitted in applications is complete and mitigating the need for revisions due to any missing information.</w:t>
      </w:r>
    </w:p>
    <w:p w14:paraId="045DBC7D" w14:textId="77777777" w:rsidR="0012463A" w:rsidRPr="00C03E23" w:rsidRDefault="0012463A" w:rsidP="0012463A">
      <w:pPr>
        <w:rPr>
          <w:rFonts w:cs="Arial"/>
        </w:rPr>
      </w:pPr>
    </w:p>
    <w:p w14:paraId="1B14A921" w14:textId="7F8368BA" w:rsidR="0012463A"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Maintaining up-to-date synchronization between the PVP </w:t>
      </w:r>
      <w:r w:rsidR="00AA0755" w:rsidRPr="00C03E23">
        <w:rPr>
          <w:rFonts w:cs="Arial"/>
        </w:rPr>
        <w:t>Office</w:t>
      </w:r>
      <w:r w:rsidR="00AA0755">
        <w:rPr>
          <w:rFonts w:cs="Arial"/>
        </w:rPr>
        <w:t>s</w:t>
      </w:r>
      <w:r w:rsidR="00AA0755" w:rsidRPr="00C03E23">
        <w:rPr>
          <w:rFonts w:cs="Arial"/>
        </w:rPr>
        <w:t xml:space="preserve"> </w:t>
      </w:r>
      <w:r w:rsidRPr="00C03E23">
        <w:rPr>
          <w:rFonts w:cs="Arial"/>
        </w:rPr>
        <w:t>and their most recent forms is essential. Therefore, it</w:t>
      </w:r>
      <w:r w:rsidR="00C03E23">
        <w:rPr>
          <w:rFonts w:cs="Arial"/>
        </w:rPr>
        <w:t xml:space="preserve"> i</w:t>
      </w:r>
      <w:r w:rsidRPr="00C03E23">
        <w:rPr>
          <w:rFonts w:cs="Arial"/>
        </w:rPr>
        <w:t xml:space="preserve">s advised to promptly inform the UPOV PRISMA </w:t>
      </w:r>
      <w:r w:rsidR="00AA0755" w:rsidRPr="00C03E23">
        <w:rPr>
          <w:rFonts w:cs="Arial"/>
        </w:rPr>
        <w:t xml:space="preserve">Team </w:t>
      </w:r>
      <w:r w:rsidRPr="00C03E23">
        <w:rPr>
          <w:rFonts w:cs="Arial"/>
        </w:rPr>
        <w:t>of any alterations in application forms or national technical questionnaires once implemented. Additionally, an annual verification with UPOV</w:t>
      </w:r>
      <w:r w:rsidR="00C03E23">
        <w:rPr>
          <w:rFonts w:cs="Arial"/>
        </w:rPr>
        <w:t> </w:t>
      </w:r>
      <w:r w:rsidRPr="00C03E23">
        <w:rPr>
          <w:rFonts w:cs="Arial"/>
        </w:rPr>
        <w:t>PRISMA focal points is recommended to ensure the application forms in UPOV PRISMA are up to date.</w:t>
      </w:r>
    </w:p>
    <w:p w14:paraId="0E4669FC" w14:textId="77777777" w:rsidR="00C03E23" w:rsidRPr="00C03E23" w:rsidRDefault="00C03E23" w:rsidP="0012463A">
      <w:pPr>
        <w:rPr>
          <w:rFonts w:cs="Arial"/>
        </w:rPr>
      </w:pPr>
    </w:p>
    <w:p w14:paraId="2F08F9FB" w14:textId="77737775"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In order to achieve and maintain synchronization of </w:t>
      </w:r>
      <w:r w:rsidR="00AA0755">
        <w:rPr>
          <w:rFonts w:cs="Arial"/>
        </w:rPr>
        <w:t>Technical Questionnaires (</w:t>
      </w:r>
      <w:r w:rsidRPr="00C03E23">
        <w:rPr>
          <w:rFonts w:cs="Arial"/>
        </w:rPr>
        <w:t>TQs</w:t>
      </w:r>
      <w:r w:rsidR="00AA0755">
        <w:rPr>
          <w:rFonts w:cs="Arial"/>
        </w:rPr>
        <w:t>)</w:t>
      </w:r>
      <w:r w:rsidRPr="00C03E23">
        <w:rPr>
          <w:rFonts w:cs="Arial"/>
        </w:rPr>
        <w:t xml:space="preserve"> between UPOV PRISMA and CPVO, the following projects have been agreed with CPVO:</w:t>
      </w:r>
    </w:p>
    <w:p w14:paraId="066AEB94" w14:textId="77777777" w:rsidR="0012463A" w:rsidRPr="00C03E23" w:rsidRDefault="0012463A" w:rsidP="0012463A">
      <w:pPr>
        <w:rPr>
          <w:rFonts w:cs="Arial"/>
          <w:highlight w:val="cyan"/>
        </w:rPr>
      </w:pPr>
    </w:p>
    <w:p w14:paraId="4EDC34A0" w14:textId="1F15B2FC" w:rsidR="0012463A" w:rsidRPr="00C03E23" w:rsidRDefault="0012463A" w:rsidP="00452339">
      <w:pPr>
        <w:pStyle w:val="ListParagraph"/>
        <w:keepNext/>
        <w:numPr>
          <w:ilvl w:val="0"/>
          <w:numId w:val="8"/>
        </w:numPr>
        <w:tabs>
          <w:tab w:val="left" w:pos="851"/>
          <w:tab w:val="left" w:pos="1843"/>
        </w:tabs>
        <w:spacing w:after="120"/>
        <w:ind w:left="1843" w:hanging="1276"/>
        <w:jc w:val="both"/>
        <w:rPr>
          <w:rFonts w:ascii="Arial" w:hAnsi="Arial" w:cs="Arial"/>
          <w:sz w:val="20"/>
          <w:szCs w:val="20"/>
          <w:lang w:val="en-US"/>
        </w:rPr>
      </w:pPr>
      <w:r w:rsidRPr="00C03E23">
        <w:rPr>
          <w:rFonts w:ascii="Arial" w:hAnsi="Arial" w:cs="Arial"/>
          <w:sz w:val="20"/>
          <w:szCs w:val="20"/>
          <w:lang w:val="en-US"/>
        </w:rPr>
        <w:lastRenderedPageBreak/>
        <w:t>Project 1:</w:t>
      </w:r>
      <w:r w:rsidR="00C03E23">
        <w:rPr>
          <w:rFonts w:ascii="Arial" w:hAnsi="Arial" w:cs="Arial"/>
          <w:sz w:val="20"/>
          <w:szCs w:val="20"/>
          <w:lang w:val="en-US"/>
        </w:rPr>
        <w:tab/>
      </w:r>
      <w:r w:rsidRPr="00C03E23">
        <w:rPr>
          <w:rFonts w:ascii="Arial" w:hAnsi="Arial" w:cs="Arial"/>
          <w:sz w:val="20"/>
          <w:szCs w:val="20"/>
          <w:lang w:val="en-US"/>
        </w:rPr>
        <w:t>“Audit” (current issues/ states of affairs) for exchange of data between UPOV PRISMA and CPVO in both directions (Status: completed);</w:t>
      </w:r>
    </w:p>
    <w:p w14:paraId="70DBD03D" w14:textId="0AFB3117" w:rsidR="0012463A" w:rsidRPr="00C03E23" w:rsidRDefault="0012463A" w:rsidP="00C03E23">
      <w:pPr>
        <w:pStyle w:val="ListParagraph"/>
        <w:numPr>
          <w:ilvl w:val="0"/>
          <w:numId w:val="8"/>
        </w:numPr>
        <w:tabs>
          <w:tab w:val="left" w:pos="851"/>
          <w:tab w:val="left" w:pos="1843"/>
        </w:tabs>
        <w:spacing w:after="120"/>
        <w:ind w:left="1843" w:hanging="1276"/>
        <w:jc w:val="both"/>
        <w:rPr>
          <w:rFonts w:ascii="Arial" w:hAnsi="Arial" w:cs="Arial"/>
          <w:sz w:val="20"/>
          <w:szCs w:val="20"/>
          <w:lang w:val="en-US"/>
        </w:rPr>
      </w:pPr>
      <w:r w:rsidRPr="00C03E23">
        <w:rPr>
          <w:rFonts w:ascii="Arial" w:hAnsi="Arial" w:cs="Arial"/>
          <w:sz w:val="20"/>
          <w:szCs w:val="20"/>
          <w:lang w:val="en-US"/>
        </w:rPr>
        <w:t>Project 2:</w:t>
      </w:r>
      <w:r w:rsidR="00C03E23">
        <w:rPr>
          <w:rFonts w:ascii="Arial" w:hAnsi="Arial" w:cs="Arial"/>
          <w:sz w:val="20"/>
          <w:szCs w:val="20"/>
          <w:lang w:val="en-US"/>
        </w:rPr>
        <w:tab/>
      </w:r>
      <w:r w:rsidRPr="00C03E23">
        <w:rPr>
          <w:rFonts w:ascii="Arial" w:hAnsi="Arial" w:cs="Arial"/>
          <w:sz w:val="20"/>
          <w:szCs w:val="20"/>
          <w:lang w:val="en-US"/>
        </w:rPr>
        <w:t>Part A: Resolving current issues; Part B: Synchronizing changes by UPOV/CPVO (Status: ongoing on the basis of information provided in Project 1);</w:t>
      </w:r>
    </w:p>
    <w:p w14:paraId="3BD0A680" w14:textId="70E4B16A" w:rsidR="0012463A" w:rsidRPr="00C03E23" w:rsidRDefault="0012463A" w:rsidP="00C03E23">
      <w:pPr>
        <w:pStyle w:val="ListParagraph"/>
        <w:numPr>
          <w:ilvl w:val="0"/>
          <w:numId w:val="8"/>
        </w:numPr>
        <w:tabs>
          <w:tab w:val="left" w:pos="851"/>
          <w:tab w:val="left" w:pos="1843"/>
        </w:tabs>
        <w:spacing w:after="120"/>
        <w:ind w:left="1843" w:hanging="1276"/>
        <w:jc w:val="both"/>
        <w:rPr>
          <w:rFonts w:ascii="Arial" w:hAnsi="Arial" w:cs="Arial"/>
          <w:sz w:val="20"/>
          <w:szCs w:val="20"/>
          <w:lang w:val="en-US"/>
        </w:rPr>
      </w:pPr>
      <w:r w:rsidRPr="00C03E23">
        <w:rPr>
          <w:rFonts w:ascii="Arial" w:hAnsi="Arial" w:cs="Arial"/>
          <w:sz w:val="20"/>
          <w:szCs w:val="20"/>
          <w:lang w:val="en-US"/>
        </w:rPr>
        <w:t>Project 3:</w:t>
      </w:r>
      <w:r w:rsidR="00C03E23">
        <w:rPr>
          <w:rFonts w:ascii="Arial" w:hAnsi="Arial" w:cs="Arial"/>
          <w:sz w:val="20"/>
          <w:szCs w:val="20"/>
          <w:lang w:val="en-US"/>
        </w:rPr>
        <w:tab/>
      </w:r>
      <w:r w:rsidRPr="00C03E23">
        <w:rPr>
          <w:rFonts w:ascii="Arial" w:hAnsi="Arial" w:cs="Arial"/>
          <w:sz w:val="20"/>
          <w:szCs w:val="20"/>
          <w:lang w:val="en-US"/>
        </w:rPr>
        <w:t>Implementation of Project 2 outcome:  Bi-directional exchange of application data (lettuce, tomato, rose) (Status: ongoing on the basis of information provided in Project 1);</w:t>
      </w:r>
    </w:p>
    <w:p w14:paraId="4E905D88" w14:textId="35A8B6AE" w:rsidR="0012463A" w:rsidRPr="00C03E23" w:rsidRDefault="0012463A" w:rsidP="00C03E23">
      <w:pPr>
        <w:pStyle w:val="ListParagraph"/>
        <w:numPr>
          <w:ilvl w:val="0"/>
          <w:numId w:val="8"/>
        </w:numPr>
        <w:tabs>
          <w:tab w:val="left" w:pos="851"/>
          <w:tab w:val="left" w:pos="1843"/>
        </w:tabs>
        <w:spacing w:after="120"/>
        <w:ind w:left="1843" w:hanging="1276"/>
        <w:jc w:val="both"/>
        <w:rPr>
          <w:rFonts w:ascii="Arial" w:hAnsi="Arial" w:cs="Arial"/>
          <w:sz w:val="20"/>
          <w:szCs w:val="20"/>
          <w:lang w:val="en-US"/>
        </w:rPr>
      </w:pPr>
      <w:r w:rsidRPr="00C03E23">
        <w:rPr>
          <w:rFonts w:ascii="Arial" w:hAnsi="Arial" w:cs="Arial"/>
          <w:sz w:val="20"/>
          <w:szCs w:val="20"/>
          <w:lang w:val="en-US"/>
        </w:rPr>
        <w:t>Project 4:</w:t>
      </w:r>
      <w:r w:rsidR="00C03E23">
        <w:rPr>
          <w:rFonts w:ascii="Arial" w:hAnsi="Arial" w:cs="Arial"/>
          <w:sz w:val="20"/>
          <w:szCs w:val="20"/>
          <w:lang w:val="en-US"/>
        </w:rPr>
        <w:tab/>
      </w:r>
      <w:r w:rsidRPr="00C03E23">
        <w:rPr>
          <w:rFonts w:ascii="Arial" w:hAnsi="Arial" w:cs="Arial"/>
          <w:sz w:val="20"/>
          <w:szCs w:val="20"/>
          <w:lang w:val="en-US"/>
        </w:rPr>
        <w:t>Bulk upload of Maize applications from UPOV to CPVO (Status: ongoing on the basis of information provided in Project 1); and</w:t>
      </w:r>
    </w:p>
    <w:p w14:paraId="13610CDD" w14:textId="536AB4E9" w:rsidR="0012463A" w:rsidRPr="00C03E23" w:rsidRDefault="0012463A" w:rsidP="00E65574">
      <w:pPr>
        <w:pStyle w:val="ListParagraph"/>
        <w:numPr>
          <w:ilvl w:val="0"/>
          <w:numId w:val="8"/>
        </w:numPr>
        <w:tabs>
          <w:tab w:val="left" w:pos="851"/>
          <w:tab w:val="left" w:pos="1843"/>
        </w:tabs>
        <w:ind w:left="1843" w:hanging="1276"/>
        <w:jc w:val="both"/>
        <w:rPr>
          <w:rFonts w:ascii="Arial" w:hAnsi="Arial" w:cs="Arial"/>
          <w:sz w:val="20"/>
          <w:szCs w:val="20"/>
          <w:lang w:val="en-US"/>
        </w:rPr>
      </w:pPr>
      <w:r w:rsidRPr="00C03E23">
        <w:rPr>
          <w:rFonts w:ascii="Arial" w:hAnsi="Arial" w:cs="Arial"/>
          <w:sz w:val="20"/>
          <w:szCs w:val="20"/>
          <w:lang w:val="en-US"/>
        </w:rPr>
        <w:t>Project 5:</w:t>
      </w:r>
      <w:r w:rsidR="00C03E23">
        <w:rPr>
          <w:rFonts w:ascii="Arial" w:hAnsi="Arial" w:cs="Arial"/>
          <w:sz w:val="20"/>
          <w:szCs w:val="20"/>
          <w:lang w:val="en-US"/>
        </w:rPr>
        <w:tab/>
      </w:r>
      <w:r w:rsidRPr="00C03E23">
        <w:rPr>
          <w:rFonts w:ascii="Arial" w:hAnsi="Arial" w:cs="Arial"/>
          <w:sz w:val="20"/>
          <w:szCs w:val="20"/>
          <w:lang w:val="en-US"/>
        </w:rPr>
        <w:t>“Transitional arrangements”, to communicate to applicants about the situations in which they can use UPOV PRISMA for applications at the CPVO and the measures that need to be taken until all issues have been resolved (Status: ongoing).</w:t>
      </w:r>
    </w:p>
    <w:p w14:paraId="0D3747B1" w14:textId="77777777" w:rsidR="0012463A" w:rsidRPr="00C03E23" w:rsidRDefault="0012463A" w:rsidP="0012463A">
      <w:pPr>
        <w:rPr>
          <w:rFonts w:cs="Arial"/>
        </w:rPr>
      </w:pPr>
    </w:p>
    <w:p w14:paraId="1CC5F6C4" w14:textId="321A9E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CPVO and UPOV are discussing the timelines in relation to the above projects taking into account the available resources.  The agreed timelines will be presented at the EAM/5 Meeting.  </w:t>
      </w:r>
    </w:p>
    <w:p w14:paraId="750D35B7" w14:textId="77777777" w:rsidR="0012463A" w:rsidRPr="00C03E23" w:rsidRDefault="0012463A" w:rsidP="0012463A">
      <w:pPr>
        <w:rPr>
          <w:rFonts w:cs="Arial"/>
        </w:rPr>
      </w:pPr>
    </w:p>
    <w:p w14:paraId="16D2B3E8" w14:textId="24E7CB8F"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For PVP </w:t>
      </w:r>
      <w:r w:rsidR="00AA0755" w:rsidRPr="00C03E23">
        <w:rPr>
          <w:rFonts w:cs="Arial"/>
        </w:rPr>
        <w:t xml:space="preserve">Offices </w:t>
      </w:r>
      <w:r w:rsidRPr="00C03E23">
        <w:rPr>
          <w:rFonts w:cs="Arial"/>
        </w:rPr>
        <w:t xml:space="preserve">that use UPOV </w:t>
      </w:r>
      <w:r w:rsidR="00AA0755">
        <w:rPr>
          <w:rFonts w:cs="Arial"/>
        </w:rPr>
        <w:t>TQs</w:t>
      </w:r>
      <w:r w:rsidRPr="00C03E23">
        <w:rPr>
          <w:rFonts w:cs="Arial"/>
        </w:rPr>
        <w:t xml:space="preserve">, keeping the TQ forms up to date is UPOV’s responsibility. </w:t>
      </w:r>
      <w:r w:rsidR="00AA0755">
        <w:rPr>
          <w:rFonts w:cs="Arial"/>
        </w:rPr>
        <w:t xml:space="preserve"> </w:t>
      </w:r>
      <w:r w:rsidRPr="00C03E23">
        <w:rPr>
          <w:rFonts w:cs="Arial"/>
        </w:rPr>
        <w:t xml:space="preserve">In version 2.10, various TQ forms have been revised to align with the most current version available. </w:t>
      </w:r>
    </w:p>
    <w:p w14:paraId="2C4C79AA" w14:textId="77777777" w:rsidR="0012463A" w:rsidRPr="00C03E23" w:rsidRDefault="0012463A" w:rsidP="0012463A">
      <w:pPr>
        <w:rPr>
          <w:rFonts w:cs="Arial"/>
        </w:rPr>
      </w:pPr>
    </w:p>
    <w:p w14:paraId="0CE432F2" w14:textId="748DF6B3" w:rsidR="0012463A" w:rsidRPr="00AA0755" w:rsidRDefault="001F7318" w:rsidP="00AA0755">
      <w:r w:rsidRPr="00C03E23">
        <w:rPr>
          <w:rFonts w:cs="Arial"/>
        </w:rPr>
        <w:fldChar w:fldCharType="begin"/>
      </w:r>
      <w:r w:rsidRPr="00C03E23">
        <w:rPr>
          <w:rFonts w:cs="Arial"/>
        </w:rPr>
        <w:instrText xml:space="preserve"> AUTONUM  </w:instrText>
      </w:r>
      <w:r w:rsidRPr="00C03E23">
        <w:rPr>
          <w:rFonts w:cs="Arial"/>
        </w:rPr>
        <w:fldChar w:fldCharType="end"/>
      </w:r>
      <w:r w:rsidR="0012463A" w:rsidRPr="00C03E23">
        <w:rPr>
          <w:rFonts w:cs="Arial"/>
        </w:rPr>
        <w:tab/>
        <w:t>To ensure the TQ forms are updated promptly following the publication of a T</w:t>
      </w:r>
      <w:r w:rsidR="00AA0755">
        <w:rPr>
          <w:rFonts w:cs="Arial"/>
        </w:rPr>
        <w:t xml:space="preserve">est </w:t>
      </w:r>
      <w:r w:rsidR="0012463A" w:rsidRPr="00C03E23">
        <w:rPr>
          <w:rFonts w:cs="Arial"/>
        </w:rPr>
        <w:t>G</w:t>
      </w:r>
      <w:r w:rsidR="00AA0755">
        <w:rPr>
          <w:rFonts w:cs="Arial"/>
        </w:rPr>
        <w:t>uidelines (TG)</w:t>
      </w:r>
      <w:r w:rsidR="0012463A" w:rsidRPr="00C03E23">
        <w:rPr>
          <w:rFonts w:cs="Arial"/>
        </w:rPr>
        <w:t>, we</w:t>
      </w:r>
      <w:r w:rsidR="00AA0755">
        <w:rPr>
          <w:rFonts w:cs="Arial"/>
        </w:rPr>
        <w:t> </w:t>
      </w:r>
      <w:r w:rsidR="0012463A" w:rsidRPr="00C03E23">
        <w:rPr>
          <w:rFonts w:cs="Arial"/>
        </w:rPr>
        <w:t>suggest adhering to the following procedure:</w:t>
      </w:r>
      <w:r w:rsidR="0012463A" w:rsidRPr="00C03E23">
        <w:rPr>
          <w:rFonts w:cs="Arial"/>
        </w:rPr>
        <w:cr/>
      </w:r>
    </w:p>
    <w:p w14:paraId="29832CA1" w14:textId="25634123" w:rsidR="0012463A" w:rsidRPr="00AA0755" w:rsidRDefault="0012463A" w:rsidP="00AA0755">
      <w:pPr>
        <w:pStyle w:val="ListParagraph"/>
        <w:numPr>
          <w:ilvl w:val="0"/>
          <w:numId w:val="22"/>
        </w:numPr>
        <w:spacing w:after="120"/>
        <w:ind w:left="714" w:hanging="357"/>
        <w:jc w:val="both"/>
        <w:rPr>
          <w:rFonts w:ascii="Arial" w:hAnsi="Arial" w:cs="Arial"/>
          <w:sz w:val="20"/>
          <w:szCs w:val="20"/>
          <w:lang w:val="en-US"/>
        </w:rPr>
      </w:pPr>
      <w:r w:rsidRPr="00AA0755">
        <w:rPr>
          <w:rFonts w:ascii="Arial" w:hAnsi="Arial" w:cs="Arial"/>
          <w:sz w:val="20"/>
          <w:szCs w:val="20"/>
          <w:lang w:val="en-US"/>
        </w:rPr>
        <w:t xml:space="preserve">After the </w:t>
      </w:r>
      <w:r w:rsidR="00AA0755">
        <w:rPr>
          <w:rFonts w:ascii="Arial" w:hAnsi="Arial" w:cs="Arial"/>
          <w:sz w:val="20"/>
          <w:szCs w:val="20"/>
          <w:lang w:val="en-US"/>
        </w:rPr>
        <w:t>Technical Committee (</w:t>
      </w:r>
      <w:r w:rsidRPr="00AA0755">
        <w:rPr>
          <w:rFonts w:ascii="Arial" w:hAnsi="Arial" w:cs="Arial"/>
          <w:sz w:val="20"/>
          <w:szCs w:val="20"/>
          <w:lang w:val="en-US"/>
        </w:rPr>
        <w:t>TC</w:t>
      </w:r>
      <w:r w:rsidR="00AA0755">
        <w:rPr>
          <w:rFonts w:ascii="Arial" w:hAnsi="Arial" w:cs="Arial"/>
          <w:sz w:val="20"/>
          <w:szCs w:val="20"/>
          <w:lang w:val="en-US"/>
        </w:rPr>
        <w:t>)</w:t>
      </w:r>
      <w:r w:rsidRPr="00AA0755">
        <w:rPr>
          <w:rFonts w:ascii="Arial" w:hAnsi="Arial" w:cs="Arial"/>
          <w:sz w:val="20"/>
          <w:szCs w:val="20"/>
          <w:lang w:val="en-US"/>
        </w:rPr>
        <w:t xml:space="preserve"> adopts a TG, the UPOV PRISMA Team will distribute the necessary translations to the PVP </w:t>
      </w:r>
      <w:r w:rsidR="00AA0755" w:rsidRPr="00AA0755">
        <w:rPr>
          <w:rFonts w:ascii="Arial" w:hAnsi="Arial" w:cs="Arial"/>
          <w:sz w:val="20"/>
          <w:szCs w:val="20"/>
          <w:lang w:val="en-US"/>
        </w:rPr>
        <w:t xml:space="preserve">Offices </w:t>
      </w:r>
      <w:r w:rsidRPr="00AA0755">
        <w:rPr>
          <w:rFonts w:ascii="Arial" w:hAnsi="Arial" w:cs="Arial"/>
          <w:sz w:val="20"/>
          <w:szCs w:val="20"/>
          <w:lang w:val="en-US"/>
        </w:rPr>
        <w:t>charged with handling each non-UPOV language.</w:t>
      </w:r>
    </w:p>
    <w:p w14:paraId="2853F79A" w14:textId="15101EF3" w:rsidR="0012463A" w:rsidRPr="00AA0755" w:rsidRDefault="00AA0755" w:rsidP="00AA0755">
      <w:pPr>
        <w:pStyle w:val="ListParagraph"/>
        <w:numPr>
          <w:ilvl w:val="0"/>
          <w:numId w:val="22"/>
        </w:numPr>
        <w:spacing w:after="120"/>
        <w:ind w:left="714" w:hanging="357"/>
        <w:jc w:val="both"/>
        <w:rPr>
          <w:rFonts w:ascii="Arial" w:hAnsi="Arial" w:cs="Arial"/>
          <w:sz w:val="20"/>
          <w:szCs w:val="20"/>
          <w:lang w:val="en-US"/>
        </w:rPr>
      </w:pPr>
      <w:r>
        <w:rPr>
          <w:rFonts w:ascii="Arial" w:hAnsi="Arial" w:cs="Arial"/>
          <w:sz w:val="20"/>
          <w:szCs w:val="20"/>
          <w:lang w:val="en-US"/>
        </w:rPr>
        <w:t>Some</w:t>
      </w:r>
      <w:r w:rsidR="0012463A" w:rsidRPr="00AA0755">
        <w:rPr>
          <w:rFonts w:ascii="Arial" w:hAnsi="Arial" w:cs="Arial"/>
          <w:sz w:val="20"/>
          <w:szCs w:val="20"/>
          <w:lang w:val="en-US"/>
        </w:rPr>
        <w:t xml:space="preserve"> four months later, upon the publication of the TG, the respective TQ will become accessible in all the languages provided.</w:t>
      </w:r>
    </w:p>
    <w:p w14:paraId="384EA3FD" w14:textId="1905AA50" w:rsidR="0012463A" w:rsidRPr="00AA0755" w:rsidRDefault="0012463A" w:rsidP="00AA0755">
      <w:pPr>
        <w:pStyle w:val="ListParagraph"/>
        <w:numPr>
          <w:ilvl w:val="0"/>
          <w:numId w:val="22"/>
        </w:numPr>
        <w:jc w:val="both"/>
        <w:rPr>
          <w:rFonts w:ascii="Arial" w:hAnsi="Arial" w:cs="Arial"/>
          <w:sz w:val="20"/>
          <w:szCs w:val="20"/>
          <w:lang w:val="en-US"/>
        </w:rPr>
      </w:pPr>
      <w:r w:rsidRPr="00AA0755">
        <w:rPr>
          <w:rFonts w:ascii="Arial" w:hAnsi="Arial" w:cs="Arial"/>
          <w:sz w:val="20"/>
          <w:szCs w:val="20"/>
          <w:lang w:val="en-US"/>
        </w:rPr>
        <w:t xml:space="preserve">Should a PVP </w:t>
      </w:r>
      <w:r w:rsidR="00AA0755" w:rsidRPr="00AA0755">
        <w:rPr>
          <w:rFonts w:ascii="Arial" w:hAnsi="Arial" w:cs="Arial"/>
          <w:sz w:val="20"/>
          <w:szCs w:val="20"/>
          <w:lang w:val="en-US"/>
        </w:rPr>
        <w:t xml:space="preserve">Office </w:t>
      </w:r>
      <w:r w:rsidRPr="00AA0755">
        <w:rPr>
          <w:rFonts w:ascii="Arial" w:hAnsi="Arial" w:cs="Arial"/>
          <w:sz w:val="20"/>
          <w:szCs w:val="20"/>
          <w:lang w:val="en-US"/>
        </w:rPr>
        <w:t xml:space="preserve">be unable to complete the translation, it is expected that they would agree to use the English version. </w:t>
      </w:r>
    </w:p>
    <w:p w14:paraId="1E08E233" w14:textId="77777777" w:rsidR="0012463A" w:rsidRDefault="0012463A" w:rsidP="0012463A">
      <w:pPr>
        <w:tabs>
          <w:tab w:val="left" w:pos="540"/>
          <w:tab w:val="left" w:pos="3240"/>
          <w:tab w:val="left" w:pos="6675"/>
        </w:tabs>
        <w:ind w:right="-81"/>
        <w:rPr>
          <w:rFonts w:cs="Arial"/>
        </w:rPr>
      </w:pPr>
    </w:p>
    <w:p w14:paraId="00C459C1" w14:textId="77777777" w:rsidR="00452339" w:rsidRPr="00C03E23" w:rsidRDefault="00452339" w:rsidP="0012463A">
      <w:pPr>
        <w:tabs>
          <w:tab w:val="left" w:pos="540"/>
          <w:tab w:val="left" w:pos="3240"/>
          <w:tab w:val="left" w:pos="6675"/>
        </w:tabs>
        <w:ind w:right="-81"/>
        <w:rPr>
          <w:rFonts w:cs="Arial"/>
        </w:rPr>
      </w:pPr>
    </w:p>
    <w:p w14:paraId="68D03479" w14:textId="77777777" w:rsidR="0012463A" w:rsidRPr="00C03E23" w:rsidRDefault="0012463A" w:rsidP="0012463A">
      <w:pPr>
        <w:pStyle w:val="Heading1"/>
        <w:rPr>
          <w:rFonts w:cs="Arial"/>
        </w:rPr>
      </w:pPr>
      <w:bookmarkStart w:id="92" w:name="_Toc175919206"/>
      <w:bookmarkStart w:id="93" w:name="_Toc177637426"/>
      <w:bookmarkStart w:id="94" w:name="_Toc177637708"/>
      <w:bookmarkStart w:id="95" w:name="_Toc177638117"/>
      <w:bookmarkEnd w:id="89"/>
      <w:bookmarkEnd w:id="90"/>
      <w:bookmarkEnd w:id="91"/>
      <w:r w:rsidRPr="00C03E23">
        <w:rPr>
          <w:rFonts w:cs="Arial"/>
        </w:rPr>
        <w:t>Plans for Version 3.0</w:t>
      </w:r>
      <w:bookmarkEnd w:id="92"/>
      <w:bookmarkEnd w:id="93"/>
      <w:bookmarkEnd w:id="94"/>
      <w:bookmarkEnd w:id="95"/>
    </w:p>
    <w:p w14:paraId="167A0530" w14:textId="77777777" w:rsidR="0012463A" w:rsidRPr="00C03E23" w:rsidRDefault="0012463A" w:rsidP="0012463A">
      <w:pPr>
        <w:keepNext/>
        <w:rPr>
          <w:rFonts w:cs="Arial"/>
          <w:u w:val="single"/>
        </w:rPr>
      </w:pPr>
    </w:p>
    <w:p w14:paraId="6225C63F" w14:textId="77777777" w:rsidR="0012463A" w:rsidRPr="00082A3D" w:rsidRDefault="0012463A" w:rsidP="00082A3D">
      <w:pPr>
        <w:pStyle w:val="Heading2"/>
        <w:rPr>
          <w:rStyle w:val="Heading2Char"/>
        </w:rPr>
      </w:pPr>
      <w:bookmarkStart w:id="96" w:name="_Toc175919207"/>
      <w:bookmarkStart w:id="97" w:name="_Toc177637427"/>
      <w:bookmarkStart w:id="98" w:name="_Toc177637709"/>
      <w:bookmarkStart w:id="99" w:name="_Toc177638118"/>
      <w:r w:rsidRPr="00082A3D">
        <w:t>Release of Version 3.0</w:t>
      </w:r>
      <w:bookmarkEnd w:id="96"/>
      <w:bookmarkEnd w:id="97"/>
      <w:bookmarkEnd w:id="98"/>
      <w:bookmarkEnd w:id="99"/>
    </w:p>
    <w:p w14:paraId="5E33477C" w14:textId="77777777" w:rsidR="0012463A" w:rsidRPr="00C03E23" w:rsidRDefault="0012463A" w:rsidP="0012463A">
      <w:pPr>
        <w:keepNext/>
        <w:rPr>
          <w:rFonts w:cs="Arial"/>
        </w:rPr>
      </w:pPr>
    </w:p>
    <w:p w14:paraId="704A4FC3"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It is planned to release Version 3.0 of UPOV PRISMA in March 2025.</w:t>
      </w:r>
    </w:p>
    <w:p w14:paraId="6DE2E55F" w14:textId="77777777" w:rsidR="0012463A" w:rsidRPr="00C03E23" w:rsidRDefault="0012463A" w:rsidP="0012463A">
      <w:pPr>
        <w:rPr>
          <w:rFonts w:cs="Arial"/>
        </w:rPr>
      </w:pPr>
    </w:p>
    <w:p w14:paraId="34865F54" w14:textId="77777777" w:rsidR="0012463A" w:rsidRPr="00C03E23" w:rsidRDefault="0012463A" w:rsidP="00082A3D">
      <w:pPr>
        <w:pStyle w:val="Heading2"/>
      </w:pPr>
      <w:bookmarkStart w:id="100" w:name="_Toc175919208"/>
      <w:bookmarkStart w:id="101" w:name="_Toc177637428"/>
      <w:bookmarkStart w:id="102" w:name="_Toc177637710"/>
      <w:bookmarkStart w:id="103" w:name="_Toc177638119"/>
      <w:r w:rsidRPr="00C03E23">
        <w:t>Crop Coverage</w:t>
      </w:r>
      <w:bookmarkEnd w:id="100"/>
      <w:bookmarkEnd w:id="101"/>
      <w:bookmarkEnd w:id="102"/>
      <w:bookmarkEnd w:id="103"/>
    </w:p>
    <w:p w14:paraId="2203F00F" w14:textId="77777777" w:rsidR="0012463A" w:rsidRPr="00C03E23" w:rsidRDefault="0012463A" w:rsidP="0012463A">
      <w:pPr>
        <w:rPr>
          <w:rFonts w:cs="Arial"/>
        </w:rPr>
      </w:pPr>
    </w:p>
    <w:p w14:paraId="0C1D416D" w14:textId="77777777" w:rsidR="0012463A" w:rsidRPr="00C03E23" w:rsidRDefault="0012463A" w:rsidP="0012463A">
      <w:pPr>
        <w:ind w:left="567"/>
        <w:rPr>
          <w:rFonts w:cs="Arial"/>
        </w:rPr>
      </w:pPr>
      <w:r w:rsidRPr="00C03E23">
        <w:rPr>
          <w:rFonts w:cs="Arial"/>
        </w:rPr>
        <w:t>China:</w:t>
      </w:r>
    </w:p>
    <w:p w14:paraId="59639B22" w14:textId="77777777" w:rsidR="0012463A" w:rsidRPr="00C03E23" w:rsidRDefault="0012463A" w:rsidP="0012463A">
      <w:pPr>
        <w:keepNext/>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12463A" w:rsidRPr="00C03E23" w14:paraId="7EA5B57C" w14:textId="77777777" w:rsidTr="00082A3D">
        <w:trPr>
          <w:cantSplit/>
        </w:trPr>
        <w:tc>
          <w:tcPr>
            <w:tcW w:w="1668" w:type="dxa"/>
            <w:hideMark/>
          </w:tcPr>
          <w:p w14:paraId="5D434B74" w14:textId="77777777" w:rsidR="0012463A" w:rsidRPr="00C03E23" w:rsidRDefault="0012463A" w:rsidP="005A05B5">
            <w:pPr>
              <w:jc w:val="left"/>
              <w:rPr>
                <w:rFonts w:cs="Arial"/>
                <w:color w:val="000000"/>
                <w:sz w:val="18"/>
              </w:rPr>
            </w:pPr>
            <w:r w:rsidRPr="00C03E23">
              <w:rPr>
                <w:rFonts w:cs="Arial"/>
                <w:color w:val="000000"/>
                <w:sz w:val="18"/>
              </w:rPr>
              <w:t>Morchella</w:t>
            </w:r>
          </w:p>
        </w:tc>
        <w:tc>
          <w:tcPr>
            <w:tcW w:w="4482" w:type="dxa"/>
            <w:hideMark/>
          </w:tcPr>
          <w:p w14:paraId="79B294C0" w14:textId="77777777" w:rsidR="0012463A" w:rsidRPr="00C03E23" w:rsidRDefault="0012463A" w:rsidP="005A05B5">
            <w:pPr>
              <w:jc w:val="left"/>
              <w:rPr>
                <w:rFonts w:cs="Arial"/>
                <w:color w:val="000000"/>
                <w:sz w:val="18"/>
              </w:rPr>
            </w:pPr>
            <w:r w:rsidRPr="00C03E23">
              <w:rPr>
                <w:rFonts w:cs="Arial"/>
                <w:color w:val="000000"/>
                <w:sz w:val="18"/>
              </w:rPr>
              <w:t>Morchella Dill. ex Pers.</w:t>
            </w:r>
          </w:p>
        </w:tc>
        <w:tc>
          <w:tcPr>
            <w:tcW w:w="2160" w:type="dxa"/>
            <w:hideMark/>
          </w:tcPr>
          <w:p w14:paraId="5301945E" w14:textId="77777777" w:rsidR="0012463A" w:rsidRPr="00C03E23" w:rsidRDefault="0012463A" w:rsidP="005A05B5">
            <w:pPr>
              <w:jc w:val="left"/>
              <w:rPr>
                <w:rFonts w:cs="Arial"/>
                <w:color w:val="000000"/>
                <w:sz w:val="18"/>
              </w:rPr>
            </w:pPr>
            <w:r w:rsidRPr="00C03E23">
              <w:rPr>
                <w:rFonts w:cs="Arial"/>
                <w:color w:val="000000"/>
                <w:sz w:val="18"/>
              </w:rPr>
              <w:t>National TG</w:t>
            </w:r>
          </w:p>
        </w:tc>
      </w:tr>
    </w:tbl>
    <w:p w14:paraId="36303FFF" w14:textId="77777777" w:rsidR="0012463A" w:rsidRPr="00C03E23" w:rsidRDefault="0012463A" w:rsidP="0012463A">
      <w:pPr>
        <w:rPr>
          <w:rFonts w:cs="Arial"/>
        </w:rPr>
      </w:pPr>
    </w:p>
    <w:p w14:paraId="7413ED7B" w14:textId="1633EC08" w:rsidR="0012463A" w:rsidRDefault="0012463A" w:rsidP="00AA0755">
      <w:r w:rsidRPr="00AA0755">
        <w:tab/>
      </w:r>
      <w:bookmarkStart w:id="104" w:name="_Toc175919209"/>
      <w:r w:rsidRPr="00AA0755">
        <w:t>Morocco</w:t>
      </w:r>
      <w:bookmarkEnd w:id="104"/>
      <w:r w:rsidRPr="00AA0755">
        <w:t>:</w:t>
      </w:r>
    </w:p>
    <w:p w14:paraId="56E4DFEE" w14:textId="77777777" w:rsidR="00082A3D" w:rsidRPr="00AA0755" w:rsidRDefault="00082A3D" w:rsidP="00AA0755"/>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26"/>
      </w:tblGrid>
      <w:tr w:rsidR="0012463A" w:rsidRPr="00C03E23" w14:paraId="200CF0FB" w14:textId="77777777" w:rsidTr="00082A3D">
        <w:trPr>
          <w:cantSplit/>
        </w:trPr>
        <w:tc>
          <w:tcPr>
            <w:tcW w:w="1668" w:type="dxa"/>
          </w:tcPr>
          <w:p w14:paraId="3B8A6B57" w14:textId="77777777" w:rsidR="0012463A" w:rsidRPr="00C03E23" w:rsidRDefault="0012463A" w:rsidP="005A05B5">
            <w:pPr>
              <w:jc w:val="left"/>
              <w:rPr>
                <w:rFonts w:cs="Arial"/>
                <w:bCs/>
                <w:color w:val="000000"/>
                <w:sz w:val="18"/>
                <w:szCs w:val="18"/>
              </w:rPr>
            </w:pPr>
            <w:r w:rsidRPr="00C03E23">
              <w:rPr>
                <w:rFonts w:cs="Arial"/>
                <w:bCs/>
                <w:color w:val="000000"/>
                <w:sz w:val="18"/>
                <w:szCs w:val="18"/>
              </w:rPr>
              <w:t>Tomato Rootstocks</w:t>
            </w:r>
          </w:p>
        </w:tc>
        <w:tc>
          <w:tcPr>
            <w:tcW w:w="4485" w:type="dxa"/>
          </w:tcPr>
          <w:p w14:paraId="4844B28F"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habrochaites S. Knapp &amp; D.M. Spooner;</w:t>
            </w:r>
          </w:p>
          <w:p w14:paraId="0E82FC82"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lycopersicum L. x Solanum habrochaites S. Knapp &amp; D.M. Spooner;</w:t>
            </w:r>
          </w:p>
          <w:p w14:paraId="521DB18F"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lycopersicum L. x</w:t>
            </w:r>
          </w:p>
          <w:p w14:paraId="5831ACD7"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peruvianum (L.) Mill.;</w:t>
            </w:r>
          </w:p>
          <w:p w14:paraId="04C0918C"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lycopersicum L. x</w:t>
            </w:r>
          </w:p>
          <w:p w14:paraId="6A9C4860"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cheesmaniae (L. Ridley) Fosberg;</w:t>
            </w:r>
          </w:p>
          <w:p w14:paraId="089184A3" w14:textId="77777777" w:rsidR="0012463A" w:rsidRPr="00C03E23" w:rsidRDefault="0012463A" w:rsidP="005A05B5">
            <w:pPr>
              <w:ind w:left="40" w:hanging="40"/>
              <w:jc w:val="left"/>
              <w:rPr>
                <w:rFonts w:cs="Arial"/>
                <w:bCs/>
                <w:color w:val="000000"/>
                <w:sz w:val="18"/>
                <w:szCs w:val="18"/>
              </w:rPr>
            </w:pPr>
            <w:r w:rsidRPr="00C03E23">
              <w:rPr>
                <w:rFonts w:cs="Arial"/>
                <w:bCs/>
                <w:color w:val="000000"/>
                <w:sz w:val="18"/>
                <w:szCs w:val="18"/>
              </w:rPr>
              <w:t>Solanum pimpinellifolium L. x Solanum habrochaites S. Knapp &amp; D.M. Spooner</w:t>
            </w:r>
          </w:p>
        </w:tc>
        <w:tc>
          <w:tcPr>
            <w:tcW w:w="2126" w:type="dxa"/>
          </w:tcPr>
          <w:p w14:paraId="519A1B0F" w14:textId="77777777" w:rsidR="0012463A" w:rsidRPr="00C03E23" w:rsidRDefault="0012463A" w:rsidP="005A05B5">
            <w:pPr>
              <w:jc w:val="left"/>
              <w:rPr>
                <w:rFonts w:cs="Arial"/>
                <w:bCs/>
                <w:color w:val="000000"/>
                <w:sz w:val="18"/>
                <w:szCs w:val="18"/>
              </w:rPr>
            </w:pPr>
            <w:r w:rsidRPr="00C03E23">
              <w:rPr>
                <w:rFonts w:cs="Arial"/>
                <w:bCs/>
                <w:color w:val="000000"/>
                <w:sz w:val="18"/>
                <w:szCs w:val="18"/>
              </w:rPr>
              <w:t>TG/294/1 Rev.3</w:t>
            </w:r>
          </w:p>
        </w:tc>
      </w:tr>
    </w:tbl>
    <w:p w14:paraId="2B85A18E" w14:textId="77777777" w:rsidR="0012463A" w:rsidRPr="00C03E23" w:rsidRDefault="0012463A" w:rsidP="0012463A">
      <w:pPr>
        <w:rPr>
          <w:rFonts w:cs="Arial"/>
        </w:rPr>
      </w:pPr>
    </w:p>
    <w:p w14:paraId="40938C4B" w14:textId="77777777"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 xml:space="preserve">The coverage for Serbia will be increased to include sunflower (Helianthus annuus L.). </w:t>
      </w:r>
    </w:p>
    <w:p w14:paraId="7779EC90" w14:textId="77777777" w:rsidR="0012463A" w:rsidRPr="00082A3D" w:rsidRDefault="0012463A" w:rsidP="00082A3D">
      <w:bookmarkStart w:id="105" w:name="_Toc175919210"/>
    </w:p>
    <w:p w14:paraId="1B754FEB" w14:textId="77777777" w:rsidR="0012463A" w:rsidRPr="00C03E23" w:rsidRDefault="0012463A" w:rsidP="00082A3D">
      <w:pPr>
        <w:pStyle w:val="Heading2"/>
      </w:pPr>
      <w:bookmarkStart w:id="106" w:name="_Toc177637429"/>
      <w:bookmarkStart w:id="107" w:name="_Toc177637711"/>
      <w:bookmarkStart w:id="108" w:name="_Toc177638120"/>
      <w:r w:rsidRPr="00C03E23">
        <w:lastRenderedPageBreak/>
        <w:t>Functionalities</w:t>
      </w:r>
      <w:bookmarkEnd w:id="105"/>
      <w:bookmarkEnd w:id="106"/>
      <w:bookmarkEnd w:id="107"/>
      <w:bookmarkEnd w:id="108"/>
    </w:p>
    <w:p w14:paraId="7E87AABB" w14:textId="77777777" w:rsidR="0012463A" w:rsidRPr="00C03E23" w:rsidRDefault="0012463A" w:rsidP="0012463A">
      <w:pPr>
        <w:keepNext/>
        <w:rPr>
          <w:rFonts w:cs="Arial"/>
        </w:rPr>
      </w:pPr>
    </w:p>
    <w:p w14:paraId="35ADC943" w14:textId="77777777" w:rsidR="0012463A" w:rsidRPr="00C03E23" w:rsidRDefault="0012463A" w:rsidP="0012463A">
      <w:pPr>
        <w:keepNext/>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The following functionalities are planned to being introduced in Version 3.0:</w:t>
      </w:r>
    </w:p>
    <w:p w14:paraId="670ED698" w14:textId="77777777" w:rsidR="0012463A" w:rsidRPr="00C03E23" w:rsidRDefault="0012463A" w:rsidP="00FA44A7">
      <w:pPr>
        <w:keepNext/>
        <w:rPr>
          <w:rFonts w:cs="Arial"/>
        </w:rPr>
      </w:pPr>
    </w:p>
    <w:p w14:paraId="3F4B7B75"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 xml:space="preserve">Migration of UPOV PRISMA to the cloud; </w:t>
      </w:r>
    </w:p>
    <w:p w14:paraId="4DCC031B"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Bulk invoice upon request;</w:t>
      </w:r>
    </w:p>
    <w:p w14:paraId="26A00737"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 xml:space="preserve">Notification/alert when a change is made to the application form or the technical questionnaire of the United Kingdom; </w:t>
      </w:r>
    </w:p>
    <w:p w14:paraId="64418BBD" w14:textId="69848D13"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Restriction on the selection of crops for National listing according to the list provided by the authority: (United Kingdom and Netherlands (Kingdom of the))</w:t>
      </w:r>
      <w:r w:rsidR="00082A3D">
        <w:rPr>
          <w:rFonts w:ascii="Arial" w:hAnsi="Arial" w:cs="Arial"/>
          <w:sz w:val="20"/>
          <w:szCs w:val="20"/>
          <w:lang w:val="en-US"/>
        </w:rPr>
        <w:t>;</w:t>
      </w:r>
    </w:p>
    <w:p w14:paraId="25EEFB40" w14:textId="66B5E758" w:rsidR="0012463A" w:rsidRPr="00082A3D" w:rsidRDefault="0012463A" w:rsidP="00082A3D">
      <w:pPr>
        <w:pStyle w:val="ListParagraph"/>
        <w:numPr>
          <w:ilvl w:val="0"/>
          <w:numId w:val="23"/>
        </w:numPr>
        <w:spacing w:after="60"/>
        <w:ind w:left="1134" w:hanging="567"/>
        <w:jc w:val="both"/>
        <w:rPr>
          <w:rFonts w:ascii="Arial" w:hAnsi="Arial" w:cs="Arial"/>
          <w:sz w:val="20"/>
          <w:szCs w:val="20"/>
          <w:lang w:val="en-US"/>
        </w:rPr>
      </w:pPr>
      <w:r w:rsidRPr="00082A3D">
        <w:rPr>
          <w:rFonts w:ascii="Arial" w:hAnsi="Arial" w:cs="Arial"/>
          <w:sz w:val="20"/>
          <w:szCs w:val="20"/>
          <w:lang w:val="en-US"/>
        </w:rPr>
        <w:t>PDF accessibility: all elements should be tagged and follow a proper reading order;</w:t>
      </w:r>
    </w:p>
    <w:p w14:paraId="5C299C7E"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Implement the new screen design for Start New Application and Copy Application;</w:t>
      </w:r>
    </w:p>
    <w:p w14:paraId="43656A3C"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Improve user management functionality;</w:t>
      </w:r>
    </w:p>
    <w:p w14:paraId="24A95F2F" w14:textId="1D24FF86"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Add a “floating” menu for chapters in the generated form page; and</w:t>
      </w:r>
    </w:p>
    <w:p w14:paraId="10B54A52" w14:textId="77777777" w:rsidR="0012463A" w:rsidRPr="00C03E23" w:rsidRDefault="0012463A" w:rsidP="00082A3D">
      <w:pPr>
        <w:pStyle w:val="ListParagraph"/>
        <w:numPr>
          <w:ilvl w:val="0"/>
          <w:numId w:val="23"/>
        </w:numPr>
        <w:spacing w:after="60"/>
        <w:ind w:left="1134" w:hanging="567"/>
        <w:jc w:val="both"/>
        <w:rPr>
          <w:rFonts w:ascii="Arial" w:hAnsi="Arial" w:cs="Arial"/>
          <w:sz w:val="20"/>
          <w:szCs w:val="20"/>
          <w:lang w:val="en-US"/>
        </w:rPr>
      </w:pPr>
      <w:r w:rsidRPr="00C03E23">
        <w:rPr>
          <w:rFonts w:ascii="Arial" w:hAnsi="Arial" w:cs="Arial"/>
          <w:sz w:val="20"/>
          <w:szCs w:val="20"/>
          <w:lang w:val="en-US"/>
        </w:rPr>
        <w:t>Bulk upload improvements:</w:t>
      </w:r>
    </w:p>
    <w:p w14:paraId="15F0E0C4" w14:textId="77777777" w:rsidR="0012463A" w:rsidRPr="00C03E23" w:rsidRDefault="0012463A" w:rsidP="00082A3D">
      <w:pPr>
        <w:pStyle w:val="ListParagraph"/>
        <w:numPr>
          <w:ilvl w:val="0"/>
          <w:numId w:val="27"/>
        </w:numPr>
        <w:contextualSpacing/>
        <w:rPr>
          <w:rFonts w:ascii="Arial" w:hAnsi="Arial" w:cs="Arial"/>
          <w:sz w:val="20"/>
          <w:szCs w:val="20"/>
          <w:lang w:val="en-US"/>
        </w:rPr>
      </w:pPr>
      <w:r w:rsidRPr="00C03E23">
        <w:rPr>
          <w:rFonts w:ascii="Arial" w:hAnsi="Arial" w:cs="Arial"/>
          <w:sz w:val="20"/>
          <w:szCs w:val="20"/>
          <w:lang w:val="en-US"/>
        </w:rPr>
        <w:t>fix pending issues:  stage, language, dropdown validation,</w:t>
      </w:r>
    </w:p>
    <w:p w14:paraId="54EB82CA" w14:textId="77777777" w:rsidR="0012463A" w:rsidRPr="00C03E23" w:rsidRDefault="0012463A" w:rsidP="00082A3D">
      <w:pPr>
        <w:pStyle w:val="ListParagraph"/>
        <w:numPr>
          <w:ilvl w:val="0"/>
          <w:numId w:val="27"/>
        </w:numPr>
        <w:jc w:val="both"/>
        <w:rPr>
          <w:rFonts w:ascii="Arial" w:hAnsi="Arial" w:cs="Arial"/>
          <w:sz w:val="20"/>
          <w:szCs w:val="20"/>
          <w:lang w:val="en-US"/>
        </w:rPr>
      </w:pPr>
      <w:r w:rsidRPr="00C03E23">
        <w:rPr>
          <w:rFonts w:ascii="Arial" w:hAnsi="Arial" w:cs="Arial"/>
          <w:sz w:val="20"/>
          <w:szCs w:val="20"/>
          <w:lang w:val="en-US"/>
        </w:rPr>
        <w:t>simplify the template:  reuse of applicant/breeder/agent correspondence address,</w:t>
      </w:r>
    </w:p>
    <w:p w14:paraId="6A055313" w14:textId="77777777" w:rsidR="0012463A" w:rsidRPr="00C03E23" w:rsidRDefault="0012463A" w:rsidP="00082A3D">
      <w:pPr>
        <w:pStyle w:val="ListParagraph"/>
        <w:numPr>
          <w:ilvl w:val="0"/>
          <w:numId w:val="27"/>
        </w:numPr>
        <w:jc w:val="both"/>
        <w:rPr>
          <w:rFonts w:ascii="Arial" w:hAnsi="Arial" w:cs="Arial"/>
          <w:sz w:val="20"/>
          <w:szCs w:val="20"/>
          <w:lang w:val="en-US"/>
        </w:rPr>
      </w:pPr>
      <w:r w:rsidRPr="00C03E23">
        <w:rPr>
          <w:rFonts w:ascii="Arial" w:hAnsi="Arial" w:cs="Arial"/>
          <w:sz w:val="20"/>
          <w:szCs w:val="20"/>
          <w:lang w:val="en-US"/>
        </w:rPr>
        <w:t>add the possibility to use Purdy’s notation for hybrids,</w:t>
      </w:r>
    </w:p>
    <w:p w14:paraId="6950FBFB" w14:textId="77777777" w:rsidR="0012463A" w:rsidRPr="00C03E23" w:rsidRDefault="0012463A" w:rsidP="00082A3D">
      <w:pPr>
        <w:pStyle w:val="ListParagraph"/>
        <w:numPr>
          <w:ilvl w:val="0"/>
          <w:numId w:val="27"/>
        </w:numPr>
        <w:jc w:val="both"/>
        <w:rPr>
          <w:rFonts w:ascii="Arial" w:hAnsi="Arial" w:cs="Arial"/>
          <w:sz w:val="20"/>
          <w:szCs w:val="20"/>
          <w:lang w:val="en-US"/>
        </w:rPr>
      </w:pPr>
      <w:r w:rsidRPr="00C03E23">
        <w:rPr>
          <w:rFonts w:ascii="Arial" w:hAnsi="Arial" w:cs="Arial"/>
          <w:sz w:val="20"/>
          <w:szCs w:val="20"/>
          <w:lang w:val="en-US"/>
        </w:rPr>
        <w:t>implement validation after upload to minimize errors.</w:t>
      </w:r>
    </w:p>
    <w:p w14:paraId="6E1B6D24" w14:textId="77777777" w:rsidR="00C870E2" w:rsidRPr="00082A3D" w:rsidRDefault="00C870E2" w:rsidP="00082A3D"/>
    <w:p w14:paraId="2D36EACD" w14:textId="4D00782C" w:rsidR="00C870E2" w:rsidRPr="00C03E23" w:rsidRDefault="00C870E2" w:rsidP="00082A3D">
      <w:pPr>
        <w:pStyle w:val="Heading2"/>
      </w:pPr>
      <w:bookmarkStart w:id="109" w:name="_Toc177637430"/>
      <w:bookmarkStart w:id="110" w:name="_Toc177637712"/>
      <w:bookmarkStart w:id="111" w:name="_Toc177638121"/>
      <w:r w:rsidRPr="00C03E23">
        <w:t>Plans for UPOV e-PVP (</w:t>
      </w:r>
      <w:r w:rsidR="0012463A" w:rsidRPr="00C03E23">
        <w:t>2025</w:t>
      </w:r>
      <w:r w:rsidRPr="00C03E23">
        <w:t>)</w:t>
      </w:r>
      <w:bookmarkEnd w:id="109"/>
      <w:bookmarkEnd w:id="110"/>
      <w:bookmarkEnd w:id="111"/>
    </w:p>
    <w:p w14:paraId="2EDA8387" w14:textId="77777777" w:rsidR="00C870E2" w:rsidRPr="00C03E23" w:rsidRDefault="00C870E2" w:rsidP="00C870E2">
      <w:pPr>
        <w:keepNext/>
        <w:rPr>
          <w:rFonts w:cs="Arial"/>
        </w:rPr>
      </w:pPr>
    </w:p>
    <w:p w14:paraId="1F7A73BF" w14:textId="3531C386" w:rsidR="00C870E2" w:rsidRPr="00C03E23" w:rsidRDefault="00C870E2" w:rsidP="00C870E2">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t>The Office of the Union ha</w:t>
      </w:r>
      <w:r w:rsidR="00082A3D">
        <w:rPr>
          <w:rFonts w:cs="Arial"/>
          <w:color w:val="000000"/>
        </w:rPr>
        <w:t>s</w:t>
      </w:r>
      <w:r w:rsidRPr="00C03E23">
        <w:rPr>
          <w:rFonts w:cs="Arial"/>
          <w:color w:val="000000"/>
        </w:rPr>
        <w:t xml:space="preserve"> agreed with the United Kingdom to plan for deployment of </w:t>
      </w:r>
      <w:r w:rsidR="00950BA3" w:rsidRPr="00C03E23">
        <w:rPr>
          <w:rFonts w:cs="Arial"/>
          <w:color w:val="000000"/>
        </w:rPr>
        <w:t xml:space="preserve">the </w:t>
      </w:r>
      <w:r w:rsidRPr="00C03E23">
        <w:rPr>
          <w:rFonts w:cs="Arial"/>
          <w:color w:val="000000"/>
        </w:rPr>
        <w:t xml:space="preserve">Administration Module </w:t>
      </w:r>
      <w:r w:rsidR="0012463A" w:rsidRPr="00C03E23">
        <w:rPr>
          <w:rFonts w:cs="Arial"/>
          <w:color w:val="000000"/>
        </w:rPr>
        <w:t>and</w:t>
      </w:r>
      <w:r w:rsidR="0012463A" w:rsidRPr="00C03E23">
        <w:rPr>
          <w:rFonts w:cs="Arial"/>
        </w:rPr>
        <w:t xml:space="preserve"> </w:t>
      </w:r>
      <w:r w:rsidR="00950BA3" w:rsidRPr="00C03E23">
        <w:rPr>
          <w:rFonts w:cs="Arial"/>
        </w:rPr>
        <w:t>the</w:t>
      </w:r>
      <w:r w:rsidR="0012463A" w:rsidRPr="00C03E23">
        <w:rPr>
          <w:rFonts w:cs="Arial"/>
        </w:rPr>
        <w:t xml:space="preserve"> Exchange Module</w:t>
      </w:r>
      <w:r w:rsidR="0012463A" w:rsidRPr="00C03E23">
        <w:rPr>
          <w:rFonts w:cs="Arial"/>
          <w:color w:val="000000"/>
        </w:rPr>
        <w:t xml:space="preserve"> in 2025</w:t>
      </w:r>
      <w:r w:rsidRPr="00C03E23">
        <w:rPr>
          <w:rFonts w:cs="Arial"/>
          <w:color w:val="000000"/>
        </w:rPr>
        <w:t xml:space="preserve">. </w:t>
      </w:r>
    </w:p>
    <w:p w14:paraId="37B7215B" w14:textId="77777777" w:rsidR="00C870E2" w:rsidRPr="00C03E23" w:rsidRDefault="00C870E2" w:rsidP="00C870E2">
      <w:pPr>
        <w:rPr>
          <w:rFonts w:cs="Arial"/>
          <w:color w:val="000000"/>
        </w:rPr>
      </w:pPr>
    </w:p>
    <w:p w14:paraId="07877807" w14:textId="77777777" w:rsidR="00C870E2" w:rsidRPr="00C03E23" w:rsidRDefault="00C870E2" w:rsidP="00C870E2">
      <w:pPr>
        <w:rPr>
          <w:rFonts w:cs="Arial"/>
          <w:color w:val="000000"/>
        </w:rPr>
      </w:pPr>
    </w:p>
    <w:p w14:paraId="594CDC3C" w14:textId="038239CA" w:rsidR="0012463A" w:rsidRDefault="0012463A" w:rsidP="0012463A">
      <w:pPr>
        <w:pStyle w:val="Heading1"/>
        <w:rPr>
          <w:rFonts w:cs="Arial"/>
        </w:rPr>
      </w:pPr>
      <w:bookmarkStart w:id="112" w:name="_Toc171345675"/>
      <w:bookmarkStart w:id="113" w:name="_Toc177637431"/>
      <w:bookmarkStart w:id="114" w:name="_Toc177637713"/>
      <w:bookmarkStart w:id="115" w:name="_Toc177638122"/>
      <w:bookmarkStart w:id="116" w:name="_Toc148080674"/>
      <w:r w:rsidRPr="00C03E23">
        <w:rPr>
          <w:rFonts w:cs="Arial"/>
        </w:rPr>
        <w:t xml:space="preserve">Financing UPOV </w:t>
      </w:r>
      <w:r w:rsidRPr="00C03E23">
        <w:rPr>
          <w:rFonts w:cs="Arial"/>
          <w:caps w:val="0"/>
        </w:rPr>
        <w:t>e</w:t>
      </w:r>
      <w:r w:rsidRPr="00C03E23">
        <w:rPr>
          <w:rFonts w:cs="Arial"/>
        </w:rPr>
        <w:t>-PVP</w:t>
      </w:r>
      <w:bookmarkEnd w:id="112"/>
      <w:bookmarkEnd w:id="113"/>
      <w:bookmarkEnd w:id="114"/>
      <w:bookmarkEnd w:id="115"/>
    </w:p>
    <w:p w14:paraId="53807E83" w14:textId="77777777" w:rsidR="00082A3D" w:rsidRPr="00082A3D" w:rsidRDefault="00082A3D" w:rsidP="00082A3D"/>
    <w:p w14:paraId="340764BE" w14:textId="0F164C56"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r>
      <w:r w:rsidR="00082A3D">
        <w:rPr>
          <w:rFonts w:cs="Arial"/>
        </w:rPr>
        <w:t>D</w:t>
      </w:r>
      <w:r w:rsidRPr="00C03E23">
        <w:rPr>
          <w:rFonts w:cs="Arial"/>
        </w:rPr>
        <w:t>ocument CC/104/4 gives an overview on the possible ways forward to finance UPOV e-PVP. Presently, UPOV e-PVP is finance</w:t>
      </w:r>
      <w:r w:rsidR="00082A3D">
        <w:rPr>
          <w:rFonts w:cs="Arial"/>
        </w:rPr>
        <w:t>d</w:t>
      </w:r>
      <w:r w:rsidRPr="00C03E23">
        <w:rPr>
          <w:rFonts w:cs="Arial"/>
        </w:rPr>
        <w:t xml:space="preserve"> by fees from the users of UPOV PRISMA and PLUTO, special funds from Japan and the Kingdom of the Netherlands</w:t>
      </w:r>
      <w:r w:rsidR="00082A3D">
        <w:rPr>
          <w:rFonts w:cs="Arial"/>
        </w:rPr>
        <w:t>,</w:t>
      </w:r>
      <w:r w:rsidRPr="00C03E23">
        <w:rPr>
          <w:rFonts w:cs="Arial"/>
        </w:rPr>
        <w:t xml:space="preserve"> and the UPOV </w:t>
      </w:r>
      <w:r w:rsidR="00082A3D">
        <w:rPr>
          <w:rFonts w:cs="Arial"/>
        </w:rPr>
        <w:t xml:space="preserve">regular </w:t>
      </w:r>
      <w:r w:rsidRPr="00C03E23">
        <w:rPr>
          <w:rFonts w:cs="Arial"/>
        </w:rPr>
        <w:t>budget.</w:t>
      </w:r>
    </w:p>
    <w:p w14:paraId="1AB0AD75" w14:textId="77777777" w:rsidR="0012463A" w:rsidRPr="00C03E23" w:rsidRDefault="0012463A" w:rsidP="0012463A">
      <w:pPr>
        <w:rPr>
          <w:rFonts w:cs="Arial"/>
        </w:rPr>
      </w:pPr>
    </w:p>
    <w:p w14:paraId="06FB3295" w14:textId="707C3383" w:rsidR="0012463A" w:rsidRPr="00C03E23" w:rsidRDefault="0012463A" w:rsidP="0012463A">
      <w:pPr>
        <w:rPr>
          <w:rFonts w:cs="Arial"/>
        </w:rPr>
      </w:pPr>
      <w:r w:rsidRPr="00C03E23">
        <w:rPr>
          <w:rFonts w:cs="Arial"/>
        </w:rPr>
        <w:fldChar w:fldCharType="begin"/>
      </w:r>
      <w:r w:rsidRPr="00C03E23">
        <w:rPr>
          <w:rFonts w:cs="Arial"/>
        </w:rPr>
        <w:instrText xml:space="preserve"> AUTONUM  </w:instrText>
      </w:r>
      <w:r w:rsidRPr="00C03E23">
        <w:rPr>
          <w:rFonts w:cs="Arial"/>
        </w:rPr>
        <w:fldChar w:fldCharType="end"/>
      </w:r>
      <w:r w:rsidRPr="00C03E23">
        <w:rPr>
          <w:rFonts w:cs="Arial"/>
        </w:rPr>
        <w:tab/>
        <w:t>In order to continue providing support to develop customization and maintain the standard modules, the</w:t>
      </w:r>
      <w:r w:rsidR="00082A3D">
        <w:rPr>
          <w:rFonts w:cs="Arial"/>
        </w:rPr>
        <w:t> </w:t>
      </w:r>
      <w:r w:rsidRPr="00C03E23">
        <w:rPr>
          <w:rFonts w:cs="Arial"/>
        </w:rPr>
        <w:t xml:space="preserve">Office will liaise with PVP Offices and users to promote the use of UPOV e-PVP which will generate increased revenues. </w:t>
      </w:r>
      <w:r w:rsidR="00082A3D">
        <w:rPr>
          <w:rFonts w:cs="Arial"/>
        </w:rPr>
        <w:t xml:space="preserve"> </w:t>
      </w:r>
      <w:r w:rsidR="00C35E2C" w:rsidRPr="00C35E2C">
        <w:rPr>
          <w:rFonts w:cs="Arial"/>
        </w:rPr>
        <w:t>The proposal to create a multilateral donor fund would be considered by the Consultative</w:t>
      </w:r>
      <w:r w:rsidR="00965418">
        <w:rPr>
          <w:rFonts w:cs="Arial"/>
        </w:rPr>
        <w:t> </w:t>
      </w:r>
      <w:r w:rsidR="00C35E2C" w:rsidRPr="00C35E2C">
        <w:rPr>
          <w:rFonts w:cs="Arial"/>
        </w:rPr>
        <w:t>Committee during its session in October 2024.</w:t>
      </w:r>
    </w:p>
    <w:p w14:paraId="26AB9E21" w14:textId="77777777" w:rsidR="0012463A" w:rsidRDefault="0012463A" w:rsidP="00082A3D"/>
    <w:p w14:paraId="612A1BAC" w14:textId="77777777" w:rsidR="00082A3D" w:rsidRPr="00082A3D" w:rsidRDefault="00082A3D" w:rsidP="00082A3D"/>
    <w:p w14:paraId="01FFC1B4" w14:textId="77777777" w:rsidR="00950BA3" w:rsidRPr="00C03E23" w:rsidRDefault="00950BA3" w:rsidP="00950BA3">
      <w:pPr>
        <w:pStyle w:val="Heading1"/>
        <w:rPr>
          <w:rFonts w:cs="Arial"/>
        </w:rPr>
      </w:pPr>
      <w:bookmarkStart w:id="117" w:name="_Toc171423761"/>
      <w:bookmarkStart w:id="118" w:name="_Toc177637432"/>
      <w:bookmarkStart w:id="119" w:name="_Toc177637714"/>
      <w:bookmarkStart w:id="120" w:name="_Toc177638123"/>
      <w:bookmarkEnd w:id="116"/>
      <w:r w:rsidRPr="00C03E23">
        <w:rPr>
          <w:rFonts w:cs="Arial"/>
        </w:rPr>
        <w:t>joining requirements</w:t>
      </w:r>
      <w:bookmarkEnd w:id="117"/>
      <w:bookmarkEnd w:id="118"/>
      <w:bookmarkEnd w:id="119"/>
      <w:bookmarkEnd w:id="120"/>
    </w:p>
    <w:p w14:paraId="4BB6D255" w14:textId="77777777" w:rsidR="00950BA3" w:rsidRPr="00C03E23" w:rsidRDefault="00950BA3" w:rsidP="00950BA3">
      <w:pPr>
        <w:keepNext/>
        <w:rPr>
          <w:rFonts w:cs="Arial"/>
        </w:rPr>
      </w:pPr>
    </w:p>
    <w:p w14:paraId="3FAFECB6" w14:textId="39F6F8A1" w:rsidR="00950BA3" w:rsidRPr="00C03E23" w:rsidRDefault="00950BA3" w:rsidP="00950BA3">
      <w:pPr>
        <w:rPr>
          <w:rFonts w:cs="Arial"/>
          <w:snapToGrid w:val="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Pr="00C03E23">
        <w:rPr>
          <w:rFonts w:cs="Arial"/>
          <w:snapToGrid w:val="0"/>
        </w:rPr>
        <w:t xml:space="preserve">The Administration Module and the </w:t>
      </w:r>
      <w:r w:rsidRPr="00C03E23">
        <w:rPr>
          <w:rFonts w:cs="Arial"/>
          <w:color w:val="000000"/>
        </w:rPr>
        <w:t xml:space="preserve">Exchange Module </w:t>
      </w:r>
      <w:r w:rsidRPr="00C03E23">
        <w:rPr>
          <w:rFonts w:cs="Arial"/>
          <w:snapToGrid w:val="0"/>
        </w:rPr>
        <w:t>are available for all UPOV members.</w:t>
      </w:r>
    </w:p>
    <w:p w14:paraId="5B18C6D3" w14:textId="77777777" w:rsidR="00950BA3" w:rsidRPr="00C03E23" w:rsidRDefault="00950BA3" w:rsidP="00950BA3">
      <w:pPr>
        <w:rPr>
          <w:rFonts w:cs="Arial"/>
          <w:snapToGrid w:val="0"/>
        </w:rPr>
      </w:pPr>
    </w:p>
    <w:p w14:paraId="4EADD740" w14:textId="5C4C66EB" w:rsidR="00C35E2C" w:rsidRPr="00C03E23" w:rsidRDefault="00950BA3" w:rsidP="00950BA3">
      <w:pPr>
        <w:pStyle w:val="ListParagraph"/>
        <w:ind w:left="0"/>
        <w:jc w:val="both"/>
        <w:rPr>
          <w:rFonts w:ascii="Arial" w:hAnsi="Arial" w:cs="Arial"/>
          <w:color w:val="000000"/>
          <w:sz w:val="20"/>
          <w:lang w:val="en-US"/>
        </w:rPr>
      </w:pPr>
      <w:r w:rsidRPr="00C03E23">
        <w:rPr>
          <w:rFonts w:ascii="Arial" w:hAnsi="Arial" w:cs="Arial"/>
          <w:color w:val="000000"/>
          <w:sz w:val="20"/>
          <w:lang w:val="en-US"/>
        </w:rPr>
        <w:fldChar w:fldCharType="begin"/>
      </w:r>
      <w:r w:rsidRPr="00C03E23">
        <w:rPr>
          <w:rFonts w:ascii="Arial" w:hAnsi="Arial" w:cs="Arial"/>
          <w:color w:val="000000"/>
          <w:sz w:val="20"/>
          <w:lang w:val="en-US"/>
        </w:rPr>
        <w:instrText xml:space="preserve"> AUTONUM  </w:instrText>
      </w:r>
      <w:r w:rsidRPr="00C03E23">
        <w:rPr>
          <w:rFonts w:ascii="Arial" w:hAnsi="Arial" w:cs="Arial"/>
          <w:color w:val="000000"/>
          <w:sz w:val="20"/>
          <w:lang w:val="en-US"/>
        </w:rPr>
        <w:fldChar w:fldCharType="end"/>
      </w:r>
      <w:r w:rsidRPr="00C03E23">
        <w:rPr>
          <w:rFonts w:ascii="Arial" w:hAnsi="Arial" w:cs="Arial"/>
          <w:color w:val="000000"/>
          <w:sz w:val="20"/>
          <w:lang w:val="en-US"/>
        </w:rPr>
        <w:tab/>
      </w:r>
      <w:r w:rsidR="00C35E2C" w:rsidRPr="00C35E2C">
        <w:rPr>
          <w:rFonts w:ascii="Arial" w:hAnsi="Arial" w:cs="Arial"/>
          <w:color w:val="000000"/>
          <w:sz w:val="20"/>
          <w:lang w:val="en-US"/>
        </w:rPr>
        <w:t>The proposal to provide access to the UPOV e-PVP platform during a trial period of three years</w:t>
      </w:r>
      <w:r w:rsidR="00C35E2C">
        <w:rPr>
          <w:rFonts w:ascii="Arial" w:hAnsi="Arial" w:cs="Arial"/>
          <w:color w:val="000000"/>
          <w:sz w:val="20"/>
          <w:lang w:val="en-US"/>
        </w:rPr>
        <w:t>, for</w:t>
      </w:r>
      <w:r w:rsidR="00C35E2C" w:rsidRPr="00C35E2C">
        <w:rPr>
          <w:rFonts w:ascii="Arial" w:hAnsi="Arial" w:cs="Arial"/>
          <w:color w:val="000000"/>
          <w:sz w:val="20"/>
          <w:lang w:val="en-US"/>
        </w:rPr>
        <w:t xml:space="preserve"> future UPOV members having already received a positive advice from the UPOV Council on the conformity of their legislation with the UPOV Convention</w:t>
      </w:r>
      <w:r w:rsidR="00C35E2C">
        <w:rPr>
          <w:rFonts w:ascii="Arial" w:hAnsi="Arial" w:cs="Arial"/>
          <w:color w:val="000000"/>
          <w:sz w:val="20"/>
          <w:lang w:val="en-US"/>
        </w:rPr>
        <w:t>,</w:t>
      </w:r>
      <w:r w:rsidR="00C35E2C" w:rsidRPr="00C35E2C">
        <w:rPr>
          <w:rFonts w:ascii="Arial" w:hAnsi="Arial" w:cs="Arial"/>
          <w:color w:val="000000"/>
          <w:sz w:val="20"/>
          <w:lang w:val="en-US"/>
        </w:rPr>
        <w:t xml:space="preserve"> </w:t>
      </w:r>
      <w:bookmarkStart w:id="121" w:name="_Hlk178009192"/>
      <w:r w:rsidR="00C35E2C" w:rsidRPr="00C35E2C">
        <w:rPr>
          <w:rFonts w:ascii="Arial" w:hAnsi="Arial" w:cs="Arial"/>
          <w:color w:val="000000"/>
          <w:sz w:val="20"/>
          <w:lang w:val="en-US"/>
        </w:rPr>
        <w:t>would be considered by the Consultative Committee and the Council during their sessions in October 2024</w:t>
      </w:r>
      <w:bookmarkEnd w:id="121"/>
      <w:r w:rsidR="00C35E2C">
        <w:rPr>
          <w:rFonts w:ascii="Arial" w:hAnsi="Arial" w:cs="Arial"/>
          <w:color w:val="000000"/>
          <w:sz w:val="20"/>
          <w:lang w:val="en-US"/>
        </w:rPr>
        <w:t>.</w:t>
      </w:r>
    </w:p>
    <w:p w14:paraId="180E4F8B" w14:textId="77777777" w:rsidR="00C870E2" w:rsidRPr="00C03E23" w:rsidRDefault="00C870E2" w:rsidP="00C870E2">
      <w:pPr>
        <w:rPr>
          <w:rFonts w:cs="Arial"/>
          <w:snapToGrid w:val="0"/>
        </w:rPr>
      </w:pPr>
    </w:p>
    <w:p w14:paraId="325BF45B" w14:textId="77777777" w:rsidR="00C870E2" w:rsidRPr="00C03E23" w:rsidRDefault="00C870E2" w:rsidP="00C870E2">
      <w:pPr>
        <w:rPr>
          <w:rFonts w:cs="Arial"/>
          <w:color w:val="000000"/>
        </w:rPr>
      </w:pPr>
    </w:p>
    <w:p w14:paraId="0CBA204D" w14:textId="34F56B30" w:rsidR="00C870E2" w:rsidRPr="00C03E23" w:rsidRDefault="00950BA3" w:rsidP="00C870E2">
      <w:pPr>
        <w:pStyle w:val="Heading1"/>
        <w:rPr>
          <w:rFonts w:cs="Arial"/>
        </w:rPr>
      </w:pPr>
      <w:bookmarkStart w:id="122" w:name="_Toc177637433"/>
      <w:bookmarkStart w:id="123" w:name="_Toc177637715"/>
      <w:bookmarkStart w:id="124" w:name="_Toc177638124"/>
      <w:r w:rsidRPr="00C03E23">
        <w:rPr>
          <w:rFonts w:cs="Arial"/>
        </w:rPr>
        <w:t>Fourth</w:t>
      </w:r>
      <w:r w:rsidR="00C870E2" w:rsidRPr="00C03E23">
        <w:rPr>
          <w:rFonts w:cs="Arial"/>
        </w:rPr>
        <w:t xml:space="preserve"> meeting on electronic applications (EAM/</w:t>
      </w:r>
      <w:r w:rsidRPr="00C03E23">
        <w:rPr>
          <w:rFonts w:cs="Arial"/>
        </w:rPr>
        <w:t>4</w:t>
      </w:r>
      <w:r w:rsidR="00C870E2" w:rsidRPr="00C03E23">
        <w:rPr>
          <w:rFonts w:cs="Arial"/>
        </w:rPr>
        <w:t>)</w:t>
      </w:r>
      <w:bookmarkEnd w:id="122"/>
      <w:bookmarkEnd w:id="123"/>
      <w:bookmarkEnd w:id="124"/>
    </w:p>
    <w:p w14:paraId="5B75EA43" w14:textId="77777777" w:rsidR="00C870E2" w:rsidRPr="00C03E23" w:rsidRDefault="00C870E2" w:rsidP="00C870E2">
      <w:pPr>
        <w:rPr>
          <w:rFonts w:cs="Arial"/>
          <w:color w:val="000000"/>
        </w:rPr>
      </w:pPr>
    </w:p>
    <w:p w14:paraId="55A8E055" w14:textId="5F0330C2" w:rsidR="00C870E2" w:rsidRPr="00C03E23" w:rsidRDefault="00082A3D" w:rsidP="00C870E2">
      <w:pPr>
        <w:rPr>
          <w:rFonts w:cs="Arial"/>
          <w:color w:val="000000"/>
        </w:rPr>
      </w:pPr>
      <w:r w:rsidRPr="00C03E23">
        <w:rPr>
          <w:rFonts w:cs="Arial"/>
          <w:color w:val="000000"/>
        </w:rPr>
        <w:fldChar w:fldCharType="begin"/>
      </w:r>
      <w:r w:rsidRPr="00C03E23">
        <w:rPr>
          <w:rFonts w:cs="Arial"/>
          <w:color w:val="000000"/>
        </w:rPr>
        <w:instrText xml:space="preserve"> AUTONUM  </w:instrText>
      </w:r>
      <w:r w:rsidRPr="00C03E23">
        <w:rPr>
          <w:rFonts w:cs="Arial"/>
          <w:color w:val="000000"/>
        </w:rPr>
        <w:fldChar w:fldCharType="end"/>
      </w:r>
      <w:r w:rsidRPr="00C03E23">
        <w:rPr>
          <w:rFonts w:cs="Arial"/>
          <w:color w:val="000000"/>
        </w:rPr>
        <w:tab/>
      </w:r>
      <w:r w:rsidR="00C870E2" w:rsidRPr="00C03E23">
        <w:rPr>
          <w:rFonts w:cs="Arial"/>
          <w:color w:val="000000"/>
        </w:rPr>
        <w:t xml:space="preserve">The </w:t>
      </w:r>
      <w:r w:rsidR="00950BA3" w:rsidRPr="00C03E23">
        <w:rPr>
          <w:rFonts w:cs="Arial"/>
          <w:color w:val="000000"/>
        </w:rPr>
        <w:t>fourth</w:t>
      </w:r>
      <w:r w:rsidR="00C870E2" w:rsidRPr="00C03E23">
        <w:rPr>
          <w:rFonts w:cs="Arial"/>
          <w:color w:val="000000"/>
        </w:rPr>
        <w:t xml:space="preserve"> meeting of the EAM (EA</w:t>
      </w:r>
      <w:r w:rsidR="00950BA3" w:rsidRPr="00C03E23">
        <w:rPr>
          <w:rFonts w:cs="Arial"/>
          <w:color w:val="000000"/>
        </w:rPr>
        <w:t>M/</w:t>
      </w:r>
      <w:r>
        <w:rPr>
          <w:rFonts w:cs="Arial"/>
          <w:color w:val="000000"/>
        </w:rPr>
        <w:t>4</w:t>
      </w:r>
      <w:r w:rsidR="00C870E2" w:rsidRPr="00C03E23">
        <w:rPr>
          <w:rFonts w:cs="Arial"/>
          <w:color w:val="000000"/>
        </w:rPr>
        <w:t>) will be organized as a hybrid meeting (physical/virtual means) on October 2</w:t>
      </w:r>
      <w:r w:rsidR="00950BA3" w:rsidRPr="00C03E23">
        <w:rPr>
          <w:rFonts w:cs="Arial"/>
          <w:color w:val="000000"/>
        </w:rPr>
        <w:t>2</w:t>
      </w:r>
      <w:r w:rsidR="00C870E2" w:rsidRPr="00C03E23">
        <w:rPr>
          <w:rFonts w:cs="Arial"/>
          <w:color w:val="000000"/>
        </w:rPr>
        <w:t>, 202</w:t>
      </w:r>
      <w:r w:rsidR="00950BA3" w:rsidRPr="00C03E23">
        <w:rPr>
          <w:rFonts w:cs="Arial"/>
          <w:color w:val="000000"/>
        </w:rPr>
        <w:t>4</w:t>
      </w:r>
      <w:r w:rsidR="00C870E2" w:rsidRPr="00C03E23">
        <w:rPr>
          <w:rFonts w:cs="Arial"/>
          <w:color w:val="000000"/>
        </w:rPr>
        <w:t>.</w:t>
      </w:r>
    </w:p>
    <w:p w14:paraId="4AB30E78" w14:textId="77777777" w:rsidR="00C870E2" w:rsidRPr="00C03E23" w:rsidRDefault="00C870E2" w:rsidP="00C870E2">
      <w:pPr>
        <w:rPr>
          <w:rFonts w:cs="Arial"/>
        </w:rPr>
      </w:pPr>
    </w:p>
    <w:p w14:paraId="2B931D79" w14:textId="77777777" w:rsidR="00C870E2" w:rsidRPr="00C03E23" w:rsidRDefault="00C870E2" w:rsidP="00C870E2">
      <w:pPr>
        <w:jc w:val="left"/>
        <w:rPr>
          <w:rFonts w:cs="Arial"/>
        </w:rPr>
      </w:pPr>
    </w:p>
    <w:p w14:paraId="45DE72E3" w14:textId="77777777" w:rsidR="00C870E2" w:rsidRPr="00C03E23" w:rsidRDefault="00C870E2" w:rsidP="00C870E2">
      <w:pPr>
        <w:rPr>
          <w:rFonts w:cs="Arial"/>
        </w:rPr>
      </w:pPr>
    </w:p>
    <w:p w14:paraId="01EA56B2" w14:textId="77777777" w:rsidR="00C870E2" w:rsidRPr="00C03E23" w:rsidRDefault="00C870E2" w:rsidP="00C870E2">
      <w:pPr>
        <w:jc w:val="right"/>
        <w:rPr>
          <w:rFonts w:cs="Arial"/>
        </w:rPr>
      </w:pPr>
      <w:r w:rsidRPr="00C03E23">
        <w:rPr>
          <w:rFonts w:cs="Arial"/>
        </w:rPr>
        <w:t>[End of document]</w:t>
      </w:r>
    </w:p>
    <w:p w14:paraId="3E38EB33" w14:textId="77777777" w:rsidR="00050E16" w:rsidRPr="00C03E23" w:rsidRDefault="00050E16" w:rsidP="009B440E">
      <w:pPr>
        <w:jc w:val="left"/>
        <w:rPr>
          <w:rFonts w:cs="Arial"/>
        </w:rPr>
      </w:pPr>
    </w:p>
    <w:sectPr w:rsidR="00050E16" w:rsidRPr="00C03E23" w:rsidSect="00452339">
      <w:headerReference w:type="default" r:id="rId14"/>
      <w:headerReference w:type="first" r:id="rId15"/>
      <w:pgSz w:w="11907" w:h="16840" w:code="9"/>
      <w:pgMar w:top="510" w:right="1134" w:bottom="127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FA08" w14:textId="77777777" w:rsidR="00DC51CA" w:rsidRDefault="00DC51CA" w:rsidP="006655D3">
      <w:r>
        <w:separator/>
      </w:r>
    </w:p>
    <w:p w14:paraId="11C0C44C" w14:textId="77777777" w:rsidR="00DC51CA" w:rsidRDefault="00DC51CA" w:rsidP="006655D3"/>
    <w:p w14:paraId="2B3764B6" w14:textId="77777777" w:rsidR="00DC51CA" w:rsidRDefault="00DC51CA" w:rsidP="006655D3"/>
  </w:endnote>
  <w:endnote w:type="continuationSeparator" w:id="0">
    <w:p w14:paraId="5C2935C1" w14:textId="77777777" w:rsidR="00DC51CA" w:rsidRDefault="00DC51CA" w:rsidP="006655D3">
      <w:r>
        <w:separator/>
      </w:r>
    </w:p>
    <w:p w14:paraId="34000861" w14:textId="77777777" w:rsidR="00DC51CA" w:rsidRPr="00294751" w:rsidRDefault="00DC51CA">
      <w:pPr>
        <w:pStyle w:val="Footer"/>
        <w:spacing w:after="60"/>
        <w:rPr>
          <w:sz w:val="18"/>
          <w:lang w:val="fr-FR"/>
        </w:rPr>
      </w:pPr>
      <w:r w:rsidRPr="00294751">
        <w:rPr>
          <w:sz w:val="18"/>
          <w:lang w:val="fr-FR"/>
        </w:rPr>
        <w:t>[Suite de la note de la page précédente]</w:t>
      </w:r>
    </w:p>
    <w:p w14:paraId="004E2DDC" w14:textId="77777777" w:rsidR="00DC51CA" w:rsidRPr="00294751" w:rsidRDefault="00DC51CA" w:rsidP="006655D3">
      <w:pPr>
        <w:rPr>
          <w:lang w:val="fr-FR"/>
        </w:rPr>
      </w:pPr>
    </w:p>
    <w:p w14:paraId="52420260" w14:textId="77777777" w:rsidR="00DC51CA" w:rsidRPr="00294751" w:rsidRDefault="00DC51CA" w:rsidP="006655D3">
      <w:pPr>
        <w:rPr>
          <w:lang w:val="fr-FR"/>
        </w:rPr>
      </w:pPr>
    </w:p>
  </w:endnote>
  <w:endnote w:type="continuationNotice" w:id="1">
    <w:p w14:paraId="4D96324C" w14:textId="77777777" w:rsidR="00DC51CA" w:rsidRPr="00294751" w:rsidRDefault="00DC51CA" w:rsidP="006655D3">
      <w:pPr>
        <w:rPr>
          <w:lang w:val="fr-FR"/>
        </w:rPr>
      </w:pPr>
      <w:r w:rsidRPr="00294751">
        <w:rPr>
          <w:lang w:val="fr-FR"/>
        </w:rPr>
        <w:t>[Suite de la note page suivante]</w:t>
      </w:r>
    </w:p>
    <w:p w14:paraId="1614734A" w14:textId="77777777" w:rsidR="00DC51CA" w:rsidRPr="00294751" w:rsidRDefault="00DC51CA" w:rsidP="006655D3">
      <w:pPr>
        <w:rPr>
          <w:lang w:val="fr-FR"/>
        </w:rPr>
      </w:pPr>
    </w:p>
    <w:p w14:paraId="2997A404"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B43FF" w14:textId="77777777" w:rsidR="00DC51CA" w:rsidRDefault="00DC51CA" w:rsidP="006655D3">
      <w:r>
        <w:separator/>
      </w:r>
    </w:p>
  </w:footnote>
  <w:footnote w:type="continuationSeparator" w:id="0">
    <w:p w14:paraId="3F9899A1" w14:textId="77777777" w:rsidR="00DC51CA" w:rsidRDefault="00DC51CA" w:rsidP="006655D3">
      <w:r>
        <w:separator/>
      </w:r>
    </w:p>
  </w:footnote>
  <w:footnote w:type="continuationNotice" w:id="1">
    <w:p w14:paraId="31BD0E75" w14:textId="77777777" w:rsidR="00DC51CA" w:rsidRPr="00AB530F" w:rsidRDefault="00DC51CA" w:rsidP="00AB530F">
      <w:pPr>
        <w:pStyle w:val="Footer"/>
      </w:pPr>
    </w:p>
  </w:footnote>
  <w:footnote w:id="2">
    <w:p w14:paraId="2A83EE3D" w14:textId="77777777" w:rsidR="0059691C" w:rsidRPr="00786B8C" w:rsidRDefault="0059691C" w:rsidP="0059691C">
      <w:pPr>
        <w:pStyle w:val="FootnoteText"/>
        <w:ind w:left="284" w:hanging="284"/>
      </w:pPr>
      <w:r w:rsidRPr="004E2854">
        <w:rPr>
          <w:rStyle w:val="FootnoteReference"/>
          <w:color w:val="808080" w:themeColor="background1" w:themeShade="80"/>
          <w:sz w:val="14"/>
          <w:szCs w:val="14"/>
        </w:rPr>
        <w:footnoteRef/>
      </w:r>
      <w:r>
        <w:tab/>
      </w:r>
      <w:r w:rsidRPr="00652B36">
        <w:t>African Intellectual Property Organization</w:t>
      </w:r>
      <w:r>
        <w:t xml:space="preserve"> (OAPI)</w:t>
      </w:r>
      <w:r w:rsidRPr="00720D23">
        <w:t>,</w:t>
      </w:r>
      <w:r w:rsidRPr="00786B8C">
        <w:t xml:space="preserve"> Argentina (Wheat, Barely, Black Radish, Pepper, Cotton, Witloof Chicory, Papaya), Chile, China (Lettuce), Colombia, Costa Rica, Dominican Republic, Ecuador, France, Georgia (Wheat, Field Bean, Barley, Oats, Blueberry), Kenya, Morocco (Blueberry), </w:t>
      </w:r>
      <w:r w:rsidRPr="00720D23">
        <w:t>Netherlands</w:t>
      </w:r>
      <w:r>
        <w:t xml:space="preserve"> (</w:t>
      </w:r>
      <w:r w:rsidRPr="00786B8C">
        <w:t>Kingdom of the</w:t>
      </w:r>
      <w:r>
        <w:t>)</w:t>
      </w:r>
      <w:r w:rsidRPr="00720D23">
        <w:t>,</w:t>
      </w:r>
      <w:r w:rsidRPr="00786B8C">
        <w:t xml:space="preserve"> New Zealand, Republic of Korea (Lettuce), Republic</w:t>
      </w:r>
      <w:r>
        <w:t> </w:t>
      </w:r>
      <w:r w:rsidRPr="00786B8C">
        <w:t>of Moldova (Wheat, Lettuce, Oats, Pepper), Saint Vincent and the Grenadines, Serbia (Blueberry), South Africa, Sweden, Switzerland, Tunisia, Türkiye, United Kingdom, Viet Nam</w:t>
      </w:r>
      <w:r>
        <w:t>.</w:t>
      </w:r>
    </w:p>
  </w:footnote>
  <w:footnote w:id="3">
    <w:p w14:paraId="22575E92" w14:textId="77777777" w:rsidR="0059691C" w:rsidRDefault="0059691C" w:rsidP="0059691C">
      <w:pPr>
        <w:pStyle w:val="FootnoteText"/>
        <w:ind w:left="284" w:hanging="284"/>
      </w:pPr>
      <w:r w:rsidRPr="004E2854">
        <w:rPr>
          <w:rStyle w:val="FootnoteReference"/>
          <w:color w:val="808080" w:themeColor="background1" w:themeShade="80"/>
          <w:sz w:val="14"/>
          <w:szCs w:val="14"/>
        </w:rPr>
        <w:footnoteRef/>
      </w:r>
      <w:r>
        <w:tab/>
      </w:r>
      <w:r w:rsidRPr="00786B8C">
        <w:t>Australia, European Union, Mexico, Norway, Peru, United States of America, Uruguay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2911E6A9"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843455">
      <w:rPr>
        <w:rStyle w:val="PageNumber"/>
        <w:lang w:val="en-US"/>
      </w:rPr>
      <w:t>2024/4</w:t>
    </w:r>
  </w:p>
  <w:p w14:paraId="757C8FA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5B1F"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1938"/>
    <w:multiLevelType w:val="multilevel"/>
    <w:tmpl w:val="7682CD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23"/>
  </w:num>
  <w:num w:numId="2" w16cid:durableId="1802072031">
    <w:abstractNumId w:val="26"/>
  </w:num>
  <w:num w:numId="3" w16cid:durableId="315301140">
    <w:abstractNumId w:val="8"/>
  </w:num>
  <w:num w:numId="4" w16cid:durableId="916666204">
    <w:abstractNumId w:val="3"/>
  </w:num>
  <w:num w:numId="5" w16cid:durableId="118577310">
    <w:abstractNumId w:val="12"/>
  </w:num>
  <w:num w:numId="6" w16cid:durableId="2012416396">
    <w:abstractNumId w:val="24"/>
  </w:num>
  <w:num w:numId="7" w16cid:durableId="1462530348">
    <w:abstractNumId w:val="18"/>
  </w:num>
  <w:num w:numId="8" w16cid:durableId="124277398">
    <w:abstractNumId w:val="1"/>
  </w:num>
  <w:num w:numId="9" w16cid:durableId="364520781">
    <w:abstractNumId w:val="11"/>
  </w:num>
  <w:num w:numId="10" w16cid:durableId="704982529">
    <w:abstractNumId w:val="20"/>
  </w:num>
  <w:num w:numId="11" w16cid:durableId="400908922">
    <w:abstractNumId w:val="21"/>
  </w:num>
  <w:num w:numId="12" w16cid:durableId="510296018">
    <w:abstractNumId w:val="16"/>
  </w:num>
  <w:num w:numId="13" w16cid:durableId="1569266857">
    <w:abstractNumId w:val="22"/>
  </w:num>
  <w:num w:numId="14" w16cid:durableId="530651341">
    <w:abstractNumId w:val="15"/>
  </w:num>
  <w:num w:numId="15" w16cid:durableId="1730878398">
    <w:abstractNumId w:val="9"/>
  </w:num>
  <w:num w:numId="16" w16cid:durableId="1564561549">
    <w:abstractNumId w:val="13"/>
  </w:num>
  <w:num w:numId="17" w16cid:durableId="908423854">
    <w:abstractNumId w:val="7"/>
  </w:num>
  <w:num w:numId="18" w16cid:durableId="869225328">
    <w:abstractNumId w:val="0"/>
  </w:num>
  <w:num w:numId="19" w16cid:durableId="1777942337">
    <w:abstractNumId w:val="19"/>
  </w:num>
  <w:num w:numId="20" w16cid:durableId="419982437">
    <w:abstractNumId w:val="10"/>
  </w:num>
  <w:num w:numId="21" w16cid:durableId="854074945">
    <w:abstractNumId w:val="25"/>
  </w:num>
  <w:num w:numId="22" w16cid:durableId="1481459159">
    <w:abstractNumId w:val="5"/>
  </w:num>
  <w:num w:numId="23" w16cid:durableId="862717638">
    <w:abstractNumId w:val="2"/>
  </w:num>
  <w:num w:numId="24" w16cid:durableId="1758597497">
    <w:abstractNumId w:val="6"/>
  </w:num>
  <w:num w:numId="25" w16cid:durableId="1675182532">
    <w:abstractNumId w:val="14"/>
  </w:num>
  <w:num w:numId="26" w16cid:durableId="968441256">
    <w:abstractNumId w:val="4"/>
  </w:num>
  <w:num w:numId="27" w16cid:durableId="586765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6028"/>
    <w:rsid w:val="0004198B"/>
    <w:rsid w:val="00044642"/>
    <w:rsid w:val="000446B9"/>
    <w:rsid w:val="00047E21"/>
    <w:rsid w:val="00050E16"/>
    <w:rsid w:val="00082A3D"/>
    <w:rsid w:val="00085505"/>
    <w:rsid w:val="000C4E25"/>
    <w:rsid w:val="000C7021"/>
    <w:rsid w:val="000C7A61"/>
    <w:rsid w:val="000D0007"/>
    <w:rsid w:val="000D6BBC"/>
    <w:rsid w:val="000D7780"/>
    <w:rsid w:val="000E636A"/>
    <w:rsid w:val="000F2F11"/>
    <w:rsid w:val="00100A5F"/>
    <w:rsid w:val="00105929"/>
    <w:rsid w:val="00110BED"/>
    <w:rsid w:val="00110C36"/>
    <w:rsid w:val="001131D5"/>
    <w:rsid w:val="00114547"/>
    <w:rsid w:val="00122C95"/>
    <w:rsid w:val="0012463A"/>
    <w:rsid w:val="00141DB8"/>
    <w:rsid w:val="00172084"/>
    <w:rsid w:val="0017474A"/>
    <w:rsid w:val="001758C6"/>
    <w:rsid w:val="00182B99"/>
    <w:rsid w:val="001B2365"/>
    <w:rsid w:val="001C1525"/>
    <w:rsid w:val="001D57C9"/>
    <w:rsid w:val="001D736D"/>
    <w:rsid w:val="001F7318"/>
    <w:rsid w:val="0021332C"/>
    <w:rsid w:val="00213982"/>
    <w:rsid w:val="0024416D"/>
    <w:rsid w:val="00271911"/>
    <w:rsid w:val="00273187"/>
    <w:rsid w:val="002800A0"/>
    <w:rsid w:val="002801B3"/>
    <w:rsid w:val="00281060"/>
    <w:rsid w:val="00285BD0"/>
    <w:rsid w:val="002940E8"/>
    <w:rsid w:val="00294569"/>
    <w:rsid w:val="00294751"/>
    <w:rsid w:val="002A6E50"/>
    <w:rsid w:val="002B4298"/>
    <w:rsid w:val="002B7A36"/>
    <w:rsid w:val="002C256A"/>
    <w:rsid w:val="002D5226"/>
    <w:rsid w:val="00305A7F"/>
    <w:rsid w:val="003070C6"/>
    <w:rsid w:val="003152FE"/>
    <w:rsid w:val="00327436"/>
    <w:rsid w:val="00332726"/>
    <w:rsid w:val="00344BD6"/>
    <w:rsid w:val="0035528D"/>
    <w:rsid w:val="00361821"/>
    <w:rsid w:val="00361E9E"/>
    <w:rsid w:val="003753EE"/>
    <w:rsid w:val="003A0835"/>
    <w:rsid w:val="003A5AAF"/>
    <w:rsid w:val="003B700A"/>
    <w:rsid w:val="003C7FBE"/>
    <w:rsid w:val="003D227C"/>
    <w:rsid w:val="003D2B4D"/>
    <w:rsid w:val="003D7529"/>
    <w:rsid w:val="003F31C7"/>
    <w:rsid w:val="003F37F5"/>
    <w:rsid w:val="00436168"/>
    <w:rsid w:val="00444A88"/>
    <w:rsid w:val="00452339"/>
    <w:rsid w:val="00474DA4"/>
    <w:rsid w:val="00476B4D"/>
    <w:rsid w:val="004805FA"/>
    <w:rsid w:val="004935D2"/>
    <w:rsid w:val="004B1215"/>
    <w:rsid w:val="004D047D"/>
    <w:rsid w:val="004D0D0A"/>
    <w:rsid w:val="004D46E0"/>
    <w:rsid w:val="004F1E9E"/>
    <w:rsid w:val="004F305A"/>
    <w:rsid w:val="004F50F2"/>
    <w:rsid w:val="00512164"/>
    <w:rsid w:val="00517963"/>
    <w:rsid w:val="00520297"/>
    <w:rsid w:val="005338F9"/>
    <w:rsid w:val="0054281C"/>
    <w:rsid w:val="00544581"/>
    <w:rsid w:val="0055268D"/>
    <w:rsid w:val="00575DE2"/>
    <w:rsid w:val="00576BE4"/>
    <w:rsid w:val="005779DB"/>
    <w:rsid w:val="00590C83"/>
    <w:rsid w:val="0059691C"/>
    <w:rsid w:val="005A349B"/>
    <w:rsid w:val="005A400A"/>
    <w:rsid w:val="005B074D"/>
    <w:rsid w:val="005B269D"/>
    <w:rsid w:val="005F7B92"/>
    <w:rsid w:val="00612379"/>
    <w:rsid w:val="006153B6"/>
    <w:rsid w:val="0061555F"/>
    <w:rsid w:val="006245ED"/>
    <w:rsid w:val="00636CA6"/>
    <w:rsid w:val="00641200"/>
    <w:rsid w:val="00645CA8"/>
    <w:rsid w:val="006655D3"/>
    <w:rsid w:val="00667404"/>
    <w:rsid w:val="006711EF"/>
    <w:rsid w:val="00676EFE"/>
    <w:rsid w:val="006868F8"/>
    <w:rsid w:val="00687EB4"/>
    <w:rsid w:val="00695C56"/>
    <w:rsid w:val="006A5CDE"/>
    <w:rsid w:val="006A644A"/>
    <w:rsid w:val="006A7E72"/>
    <w:rsid w:val="006B17D2"/>
    <w:rsid w:val="006C224E"/>
    <w:rsid w:val="006D780A"/>
    <w:rsid w:val="006D7B49"/>
    <w:rsid w:val="0070776C"/>
    <w:rsid w:val="0071271E"/>
    <w:rsid w:val="007154FD"/>
    <w:rsid w:val="00732DEC"/>
    <w:rsid w:val="00735BD5"/>
    <w:rsid w:val="007451EC"/>
    <w:rsid w:val="00751613"/>
    <w:rsid w:val="00753EE9"/>
    <w:rsid w:val="007546B2"/>
    <w:rsid w:val="007556F6"/>
    <w:rsid w:val="00760EEF"/>
    <w:rsid w:val="00777EE5"/>
    <w:rsid w:val="00784836"/>
    <w:rsid w:val="0079023E"/>
    <w:rsid w:val="007A2854"/>
    <w:rsid w:val="007B73A9"/>
    <w:rsid w:val="007C01EB"/>
    <w:rsid w:val="007C08DD"/>
    <w:rsid w:val="007C1D92"/>
    <w:rsid w:val="007C4CB9"/>
    <w:rsid w:val="007D0B9D"/>
    <w:rsid w:val="007D19B0"/>
    <w:rsid w:val="007F498F"/>
    <w:rsid w:val="0080679D"/>
    <w:rsid w:val="008108B0"/>
    <w:rsid w:val="00811B20"/>
    <w:rsid w:val="00812609"/>
    <w:rsid w:val="008179F2"/>
    <w:rsid w:val="008211B5"/>
    <w:rsid w:val="0082296E"/>
    <w:rsid w:val="00824099"/>
    <w:rsid w:val="0083288C"/>
    <w:rsid w:val="00843455"/>
    <w:rsid w:val="00846D7C"/>
    <w:rsid w:val="00867AC1"/>
    <w:rsid w:val="008751DE"/>
    <w:rsid w:val="00877B0F"/>
    <w:rsid w:val="00890DF8"/>
    <w:rsid w:val="008A0ADE"/>
    <w:rsid w:val="008A6628"/>
    <w:rsid w:val="008A743F"/>
    <w:rsid w:val="008C0970"/>
    <w:rsid w:val="008D0BC5"/>
    <w:rsid w:val="008D2CF7"/>
    <w:rsid w:val="00900367"/>
    <w:rsid w:val="00900C26"/>
    <w:rsid w:val="0090197F"/>
    <w:rsid w:val="00903264"/>
    <w:rsid w:val="00906DDC"/>
    <w:rsid w:val="00916185"/>
    <w:rsid w:val="009246C0"/>
    <w:rsid w:val="00934E09"/>
    <w:rsid w:val="00936253"/>
    <w:rsid w:val="00940D46"/>
    <w:rsid w:val="009413F1"/>
    <w:rsid w:val="00950BA3"/>
    <w:rsid w:val="00952DD4"/>
    <w:rsid w:val="009561F4"/>
    <w:rsid w:val="00965418"/>
    <w:rsid w:val="00965AE7"/>
    <w:rsid w:val="00970FED"/>
    <w:rsid w:val="00992D82"/>
    <w:rsid w:val="00997029"/>
    <w:rsid w:val="009A7339"/>
    <w:rsid w:val="009B440E"/>
    <w:rsid w:val="009D5996"/>
    <w:rsid w:val="009D690D"/>
    <w:rsid w:val="009E65B6"/>
    <w:rsid w:val="009F0A51"/>
    <w:rsid w:val="009F77CF"/>
    <w:rsid w:val="00A24C10"/>
    <w:rsid w:val="00A42AC3"/>
    <w:rsid w:val="00A430CF"/>
    <w:rsid w:val="00A54309"/>
    <w:rsid w:val="00A610A9"/>
    <w:rsid w:val="00A70169"/>
    <w:rsid w:val="00A72D16"/>
    <w:rsid w:val="00A80F2A"/>
    <w:rsid w:val="00A83A48"/>
    <w:rsid w:val="00A96C33"/>
    <w:rsid w:val="00AA0755"/>
    <w:rsid w:val="00AA13A2"/>
    <w:rsid w:val="00AA2EB9"/>
    <w:rsid w:val="00AB2B93"/>
    <w:rsid w:val="00AB530F"/>
    <w:rsid w:val="00AB7E5B"/>
    <w:rsid w:val="00AC2883"/>
    <w:rsid w:val="00AE0EF1"/>
    <w:rsid w:val="00AE2937"/>
    <w:rsid w:val="00B0015C"/>
    <w:rsid w:val="00B07301"/>
    <w:rsid w:val="00B11F3E"/>
    <w:rsid w:val="00B224DE"/>
    <w:rsid w:val="00B22ED6"/>
    <w:rsid w:val="00B324D4"/>
    <w:rsid w:val="00B42CC2"/>
    <w:rsid w:val="00B46575"/>
    <w:rsid w:val="00B61777"/>
    <w:rsid w:val="00B622E6"/>
    <w:rsid w:val="00B81F89"/>
    <w:rsid w:val="00B83E82"/>
    <w:rsid w:val="00B84BBD"/>
    <w:rsid w:val="00B91BD8"/>
    <w:rsid w:val="00B92B43"/>
    <w:rsid w:val="00BA43FB"/>
    <w:rsid w:val="00BC127D"/>
    <w:rsid w:val="00BC1FE6"/>
    <w:rsid w:val="00BD7AD6"/>
    <w:rsid w:val="00BE6A55"/>
    <w:rsid w:val="00C03E23"/>
    <w:rsid w:val="00C047FC"/>
    <w:rsid w:val="00C061B6"/>
    <w:rsid w:val="00C17C56"/>
    <w:rsid w:val="00C22DDD"/>
    <w:rsid w:val="00C2446C"/>
    <w:rsid w:val="00C264ED"/>
    <w:rsid w:val="00C35E2C"/>
    <w:rsid w:val="00C36AE5"/>
    <w:rsid w:val="00C41F17"/>
    <w:rsid w:val="00C46A33"/>
    <w:rsid w:val="00C527FA"/>
    <w:rsid w:val="00C5280D"/>
    <w:rsid w:val="00C53EB3"/>
    <w:rsid w:val="00C5791C"/>
    <w:rsid w:val="00C625C0"/>
    <w:rsid w:val="00C66290"/>
    <w:rsid w:val="00C72B7A"/>
    <w:rsid w:val="00C77D24"/>
    <w:rsid w:val="00C870E2"/>
    <w:rsid w:val="00C924B0"/>
    <w:rsid w:val="00C973F2"/>
    <w:rsid w:val="00CA304C"/>
    <w:rsid w:val="00CA774A"/>
    <w:rsid w:val="00CB063B"/>
    <w:rsid w:val="00CB4921"/>
    <w:rsid w:val="00CC11B0"/>
    <w:rsid w:val="00CC2841"/>
    <w:rsid w:val="00CD6ADC"/>
    <w:rsid w:val="00CF1330"/>
    <w:rsid w:val="00CF7E36"/>
    <w:rsid w:val="00D173BC"/>
    <w:rsid w:val="00D3708D"/>
    <w:rsid w:val="00D40426"/>
    <w:rsid w:val="00D52F5C"/>
    <w:rsid w:val="00D57C96"/>
    <w:rsid w:val="00D57D18"/>
    <w:rsid w:val="00D65B8E"/>
    <w:rsid w:val="00D70E65"/>
    <w:rsid w:val="00D87E59"/>
    <w:rsid w:val="00D91203"/>
    <w:rsid w:val="00D92E97"/>
    <w:rsid w:val="00D95174"/>
    <w:rsid w:val="00DA4973"/>
    <w:rsid w:val="00DA6F36"/>
    <w:rsid w:val="00DB596E"/>
    <w:rsid w:val="00DB7773"/>
    <w:rsid w:val="00DC00EA"/>
    <w:rsid w:val="00DC3802"/>
    <w:rsid w:val="00DC51CA"/>
    <w:rsid w:val="00DD6208"/>
    <w:rsid w:val="00DF7E99"/>
    <w:rsid w:val="00E07D87"/>
    <w:rsid w:val="00E249C8"/>
    <w:rsid w:val="00E30BF0"/>
    <w:rsid w:val="00E32F7E"/>
    <w:rsid w:val="00E43C04"/>
    <w:rsid w:val="00E5267B"/>
    <w:rsid w:val="00E559F0"/>
    <w:rsid w:val="00E63C0E"/>
    <w:rsid w:val="00E65574"/>
    <w:rsid w:val="00E72D49"/>
    <w:rsid w:val="00E7593C"/>
    <w:rsid w:val="00E7678A"/>
    <w:rsid w:val="00E935F1"/>
    <w:rsid w:val="00E94A81"/>
    <w:rsid w:val="00EA1FFB"/>
    <w:rsid w:val="00EB048E"/>
    <w:rsid w:val="00EB4E9C"/>
    <w:rsid w:val="00ED7072"/>
    <w:rsid w:val="00EE34DF"/>
    <w:rsid w:val="00EE4AE3"/>
    <w:rsid w:val="00EF2F89"/>
    <w:rsid w:val="00EF49B5"/>
    <w:rsid w:val="00EF6D30"/>
    <w:rsid w:val="00F03E98"/>
    <w:rsid w:val="00F1237A"/>
    <w:rsid w:val="00F22CBD"/>
    <w:rsid w:val="00F272F1"/>
    <w:rsid w:val="00F31412"/>
    <w:rsid w:val="00F45372"/>
    <w:rsid w:val="00F560F7"/>
    <w:rsid w:val="00F6334D"/>
    <w:rsid w:val="00F63599"/>
    <w:rsid w:val="00F71781"/>
    <w:rsid w:val="00FA44A7"/>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F2"/>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6A7E72"/>
    <w:pPr>
      <w:keepNext/>
      <w:jc w:val="both"/>
      <w:outlineLvl w:val="1"/>
    </w:pPr>
    <w:rPr>
      <w:rFonts w:ascii="Arial" w:hAnsi="Arial" w:cs="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A72D16"/>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A7E72"/>
    <w:pPr>
      <w:tabs>
        <w:tab w:val="right" w:leader="dot" w:pos="9639"/>
      </w:tabs>
      <w:spacing w:after="60"/>
      <w:ind w:left="454" w:right="851" w:hanging="284"/>
    </w:pPr>
    <w:rPr>
      <w:rFonts w:ascii="Arial" w:hAnsi="Arial"/>
    </w:rPr>
  </w:style>
  <w:style w:type="paragraph" w:styleId="TOC3">
    <w:name w:val="toc 3"/>
    <w:next w:val="Normal"/>
    <w:autoRedefine/>
    <w:uiPriority w:val="39"/>
    <w:rsid w:val="006A7E72"/>
    <w:pPr>
      <w:tabs>
        <w:tab w:val="right" w:leader="dot" w:pos="9639"/>
      </w:tabs>
      <w:spacing w:after="120"/>
      <w:ind w:left="709" w:right="851" w:hanging="284"/>
      <w:contextualSpacing/>
    </w:pPr>
    <w:rPr>
      <w:rFonts w:ascii="Arial" w:hAnsi="Arial" w:cs="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A7E72"/>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C870E2"/>
    <w:rPr>
      <w:rFonts w:ascii="Arial" w:hAnsi="Arial"/>
      <w:caps/>
    </w:rPr>
  </w:style>
  <w:style w:type="character" w:customStyle="1" w:styleId="Heading2Char">
    <w:name w:val="Heading 2 Char"/>
    <w:basedOn w:val="DefaultParagraphFont"/>
    <w:link w:val="Heading2"/>
    <w:rsid w:val="006A7E72"/>
    <w:rPr>
      <w:rFonts w:ascii="Arial" w:hAnsi="Arial" w:cs="Arial"/>
      <w:u w:val="single"/>
    </w:rPr>
  </w:style>
  <w:style w:type="character" w:customStyle="1" w:styleId="Heading3Char">
    <w:name w:val="Heading 3 Char"/>
    <w:basedOn w:val="DefaultParagraphFont"/>
    <w:link w:val="Heading3"/>
    <w:rsid w:val="00C870E2"/>
    <w:rPr>
      <w:rFonts w:ascii="Arial" w:hAnsi="Arial"/>
      <w:i/>
    </w:rPr>
  </w:style>
  <w:style w:type="character" w:customStyle="1" w:styleId="Heading4Char">
    <w:name w:val="Heading 4 Char"/>
    <w:basedOn w:val="DefaultParagraphFont"/>
    <w:link w:val="Heading4"/>
    <w:rsid w:val="00A72D16"/>
    <w:rPr>
      <w:rFonts w:ascii="Arial" w:hAnsi="Arial"/>
      <w:u w:val="single"/>
    </w:rPr>
  </w:style>
  <w:style w:type="character" w:customStyle="1" w:styleId="Heading5Char">
    <w:name w:val="Heading 5 Char"/>
    <w:basedOn w:val="DefaultParagraphFont"/>
    <w:link w:val="Heading5"/>
    <w:rsid w:val="00C870E2"/>
    <w:rPr>
      <w:rFonts w:ascii="Arial" w:hAnsi="Arial"/>
      <w:i/>
    </w:rPr>
  </w:style>
  <w:style w:type="character" w:customStyle="1" w:styleId="Heading9Char">
    <w:name w:val="Heading 9 Char"/>
    <w:basedOn w:val="DefaultParagraphFont"/>
    <w:link w:val="Heading9"/>
    <w:rsid w:val="00C870E2"/>
    <w:rPr>
      <w:rFonts w:ascii="Arial" w:hAnsi="Arial"/>
      <w:i/>
      <w:sz w:val="18"/>
    </w:rPr>
  </w:style>
  <w:style w:type="character" w:customStyle="1" w:styleId="HeaderChar">
    <w:name w:val="Header Char"/>
    <w:basedOn w:val="DefaultParagraphFont"/>
    <w:link w:val="Header"/>
    <w:rsid w:val="00C870E2"/>
    <w:rPr>
      <w:rFonts w:ascii="Arial" w:hAnsi="Arial"/>
      <w:lang w:val="fr-FR"/>
    </w:rPr>
  </w:style>
  <w:style w:type="character" w:customStyle="1" w:styleId="FooterChar">
    <w:name w:val="Footer Char"/>
    <w:aliases w:val="doc_path_name Char"/>
    <w:basedOn w:val="DefaultParagraphFont"/>
    <w:link w:val="Footer"/>
    <w:rsid w:val="00C870E2"/>
    <w:rPr>
      <w:rFonts w:ascii="Arial" w:hAnsi="Arial"/>
      <w:sz w:val="14"/>
    </w:rPr>
  </w:style>
  <w:style w:type="character" w:customStyle="1" w:styleId="TitleChar">
    <w:name w:val="Title Char"/>
    <w:basedOn w:val="DefaultParagraphFont"/>
    <w:link w:val="Title"/>
    <w:rsid w:val="00C870E2"/>
    <w:rPr>
      <w:rFonts w:ascii="Arial" w:hAnsi="Arial"/>
      <w:b/>
      <w:caps/>
      <w:kern w:val="28"/>
      <w:sz w:val="30"/>
    </w:rPr>
  </w:style>
  <w:style w:type="character" w:customStyle="1" w:styleId="FootnoteTextChar">
    <w:name w:val="Footnote Text Char"/>
    <w:basedOn w:val="DefaultParagraphFont"/>
    <w:link w:val="FootnoteText"/>
    <w:rsid w:val="00C870E2"/>
    <w:rPr>
      <w:rFonts w:ascii="Arial" w:hAnsi="Arial"/>
      <w:sz w:val="16"/>
    </w:rPr>
  </w:style>
  <w:style w:type="character" w:customStyle="1" w:styleId="ClosingChar">
    <w:name w:val="Closing Char"/>
    <w:basedOn w:val="DefaultParagraphFont"/>
    <w:link w:val="Closing"/>
    <w:rsid w:val="00C870E2"/>
    <w:rPr>
      <w:rFonts w:ascii="Arial" w:hAnsi="Arial"/>
    </w:rPr>
  </w:style>
  <w:style w:type="character" w:customStyle="1" w:styleId="MacroTextChar">
    <w:name w:val="Macro Text Char"/>
    <w:basedOn w:val="DefaultParagraphFont"/>
    <w:link w:val="MacroText"/>
    <w:semiHidden/>
    <w:rsid w:val="00C870E2"/>
    <w:rPr>
      <w:rFonts w:ascii="Courier New" w:hAnsi="Courier New"/>
      <w:sz w:val="16"/>
    </w:rPr>
  </w:style>
  <w:style w:type="character" w:customStyle="1" w:styleId="SignatureChar">
    <w:name w:val="Signature Char"/>
    <w:basedOn w:val="DefaultParagraphFont"/>
    <w:link w:val="Signature"/>
    <w:rsid w:val="00C870E2"/>
    <w:rPr>
      <w:rFonts w:ascii="Arial" w:hAnsi="Arial"/>
    </w:rPr>
  </w:style>
  <w:style w:type="character" w:customStyle="1" w:styleId="BodyTextChar">
    <w:name w:val="Body Text Char"/>
    <w:basedOn w:val="DefaultParagraphFont"/>
    <w:link w:val="BodyText"/>
    <w:rsid w:val="00C870E2"/>
    <w:rPr>
      <w:rFonts w:ascii="Arial" w:hAnsi="Arial"/>
    </w:rPr>
  </w:style>
  <w:style w:type="character" w:customStyle="1" w:styleId="EndnoteTextChar">
    <w:name w:val="Endnote Text Char"/>
    <w:basedOn w:val="DefaultParagraphFont"/>
    <w:link w:val="EndnoteText"/>
    <w:semiHidden/>
    <w:rsid w:val="00C870E2"/>
    <w:rPr>
      <w:rFonts w:ascii="Arial" w:hAnsi="Arial"/>
    </w:rPr>
  </w:style>
  <w:style w:type="character" w:customStyle="1" w:styleId="DateChar">
    <w:name w:val="Date Char"/>
    <w:basedOn w:val="DefaultParagraphFont"/>
    <w:link w:val="Date"/>
    <w:semiHidden/>
    <w:rsid w:val="00C870E2"/>
    <w:rPr>
      <w:rFonts w:ascii="Arial" w:hAnsi="Arial"/>
      <w:b/>
      <w:sz w:val="22"/>
    </w:rPr>
  </w:style>
  <w:style w:type="paragraph" w:styleId="ListParagraph">
    <w:name w:val="List Paragraph"/>
    <w:basedOn w:val="Normal"/>
    <w:uiPriority w:val="34"/>
    <w:qFormat/>
    <w:rsid w:val="00C870E2"/>
    <w:pPr>
      <w:ind w:left="720"/>
      <w:jc w:val="left"/>
    </w:pPr>
    <w:rPr>
      <w:rFonts w:ascii="Calibri" w:eastAsia="Calibri" w:hAnsi="Calibri"/>
      <w:sz w:val="22"/>
      <w:szCs w:val="22"/>
      <w:lang w:val="fr-FR" w:eastAsia="fr-FR"/>
    </w:rPr>
  </w:style>
  <w:style w:type="table" w:styleId="TableGrid">
    <w:name w:val="Table Grid"/>
    <w:basedOn w:val="TableNormal"/>
    <w:rsid w:val="00C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870E2"/>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0E2"/>
    <w:rPr>
      <w:color w:val="605E5C"/>
      <w:shd w:val="clear" w:color="auto" w:fill="E1DFDD"/>
    </w:rPr>
  </w:style>
  <w:style w:type="paragraph" w:styleId="Revision">
    <w:name w:val="Revision"/>
    <w:hidden/>
    <w:uiPriority w:val="99"/>
    <w:semiHidden/>
    <w:rsid w:val="00C870E2"/>
    <w:rPr>
      <w:rFonts w:ascii="Arial" w:hAnsi="Arial"/>
    </w:rPr>
  </w:style>
  <w:style w:type="character" w:styleId="FollowedHyperlink">
    <w:name w:val="FollowedHyperlink"/>
    <w:basedOn w:val="DefaultParagraphFont"/>
    <w:uiPriority w:val="99"/>
    <w:semiHidden/>
    <w:unhideWhenUsed/>
    <w:rsid w:val="00C870E2"/>
    <w:rPr>
      <w:color w:val="800080" w:themeColor="followedHyperlink"/>
      <w:u w:val="single"/>
    </w:rPr>
  </w:style>
  <w:style w:type="character" w:styleId="CommentReference">
    <w:name w:val="annotation reference"/>
    <w:basedOn w:val="DefaultParagraphFont"/>
    <w:semiHidden/>
    <w:unhideWhenUsed/>
    <w:rsid w:val="00B92B43"/>
    <w:rPr>
      <w:sz w:val="16"/>
      <w:szCs w:val="16"/>
    </w:rPr>
  </w:style>
  <w:style w:type="paragraph" w:styleId="CommentText">
    <w:name w:val="annotation text"/>
    <w:basedOn w:val="Normal"/>
    <w:link w:val="CommentTextChar"/>
    <w:unhideWhenUsed/>
    <w:rsid w:val="00B92B43"/>
  </w:style>
  <w:style w:type="character" w:customStyle="1" w:styleId="CommentTextChar">
    <w:name w:val="Comment Text Char"/>
    <w:basedOn w:val="DefaultParagraphFont"/>
    <w:link w:val="CommentText"/>
    <w:rsid w:val="00B92B43"/>
    <w:rPr>
      <w:rFonts w:ascii="Arial" w:hAnsi="Arial"/>
    </w:rPr>
  </w:style>
  <w:style w:type="paragraph" w:styleId="CommentSubject">
    <w:name w:val="annotation subject"/>
    <w:basedOn w:val="CommentText"/>
    <w:next w:val="CommentText"/>
    <w:link w:val="CommentSubjectChar"/>
    <w:semiHidden/>
    <w:unhideWhenUsed/>
    <w:rsid w:val="00B92B43"/>
    <w:rPr>
      <w:b/>
      <w:bCs/>
    </w:rPr>
  </w:style>
  <w:style w:type="character" w:customStyle="1" w:styleId="CommentSubjectChar">
    <w:name w:val="Comment Subject Char"/>
    <w:basedOn w:val="CommentTextChar"/>
    <w:link w:val="CommentSubject"/>
    <w:semiHidden/>
    <w:rsid w:val="00B92B43"/>
    <w:rPr>
      <w:rFonts w:ascii="Arial" w:hAnsi="Arial"/>
      <w:b/>
      <w:bCs/>
    </w:rPr>
  </w:style>
  <w:style w:type="paragraph" w:styleId="TOCHeading">
    <w:name w:val="TOC Heading"/>
    <w:basedOn w:val="Heading1"/>
    <w:next w:val="Normal"/>
    <w:uiPriority w:val="39"/>
    <w:unhideWhenUsed/>
    <w:qFormat/>
    <w:rsid w:val="006A7E7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82627">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3/eam_3_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eam_2/eam_2_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pluto/en/index.html"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57</TotalTime>
  <Pages>10</Pages>
  <Words>3514</Words>
  <Characters>20922</Characters>
  <Application>Microsoft Office Word</Application>
  <DocSecurity>0</DocSecurity>
  <Lines>1162</Lines>
  <Paragraphs>842</Paragraphs>
  <ScaleCrop>false</ScaleCrop>
  <HeadingPairs>
    <vt:vector size="2" baseType="variant">
      <vt:variant>
        <vt:lpstr>Title</vt:lpstr>
      </vt:variant>
      <vt:variant>
        <vt:i4>1</vt:i4>
      </vt:variant>
    </vt:vector>
  </HeadingPairs>
  <TitlesOfParts>
    <vt:vector size="1" baseType="lpstr">
      <vt:lpstr>SESSIONS/2024/4</vt:lpstr>
    </vt:vector>
  </TitlesOfParts>
  <Company>UPOV</Company>
  <LinksUpToDate>false</LinksUpToDate>
  <CharactersWithSpaces>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SESSIONS/2024/4</dc:title>
  <dc:creator>SANCHEZ VIZCAINO GOMEZ Rosa Maria</dc:creator>
  <cp:lastModifiedBy>SANCHEZ VIZCAINO GOMEZ Rosa Maria</cp:lastModifiedBy>
  <cp:revision>7</cp:revision>
  <cp:lastPrinted>2016-11-22T15:41:00Z</cp:lastPrinted>
  <dcterms:created xsi:type="dcterms:W3CDTF">2024-09-25T15:59:00Z</dcterms:created>
  <dcterms:modified xsi:type="dcterms:W3CDTF">2024-09-25T19:30:00Z</dcterms:modified>
</cp:coreProperties>
</file>