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A629A" w14:paraId="1A15928C" w14:textId="77777777" w:rsidTr="003A629A">
        <w:tc>
          <w:tcPr>
            <w:tcW w:w="6522" w:type="dxa"/>
            <w:shd w:val="clear" w:color="auto" w:fill="auto"/>
          </w:tcPr>
          <w:p w14:paraId="6FED178D" w14:textId="77777777" w:rsidR="00DC3802" w:rsidRPr="003A629A" w:rsidRDefault="00DC3802" w:rsidP="00AC2883">
            <w:r w:rsidRPr="003A629A">
              <w:rPr>
                <w:noProof/>
              </w:rPr>
              <w:drawing>
                <wp:inline distT="0" distB="0" distL="0" distR="0" wp14:anchorId="2FD16D92" wp14:editId="10653FC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shd w:val="clear" w:color="auto" w:fill="auto"/>
          </w:tcPr>
          <w:p w14:paraId="75AD72AF" w14:textId="77777777" w:rsidR="00DC3802" w:rsidRPr="003A629A" w:rsidRDefault="00DC3802" w:rsidP="00AC2883">
            <w:pPr>
              <w:pStyle w:val="Lettrine"/>
            </w:pPr>
            <w:r w:rsidRPr="003A629A">
              <w:t>E</w:t>
            </w:r>
          </w:p>
        </w:tc>
      </w:tr>
      <w:tr w:rsidR="00DC3802" w:rsidRPr="003A629A" w14:paraId="094841BF" w14:textId="77777777" w:rsidTr="003A629A">
        <w:trPr>
          <w:trHeight w:val="219"/>
        </w:trPr>
        <w:tc>
          <w:tcPr>
            <w:tcW w:w="6522" w:type="dxa"/>
            <w:shd w:val="clear" w:color="auto" w:fill="auto"/>
          </w:tcPr>
          <w:p w14:paraId="48A3B8C9" w14:textId="77777777" w:rsidR="00DC3802" w:rsidRPr="003A629A" w:rsidRDefault="00DC3802" w:rsidP="00AC2883">
            <w:pPr>
              <w:pStyle w:val="upove"/>
            </w:pPr>
            <w:r w:rsidRPr="003A629A">
              <w:t>International Union for the Protection of New Varieties of Plants</w:t>
            </w:r>
          </w:p>
        </w:tc>
        <w:tc>
          <w:tcPr>
            <w:tcW w:w="3117" w:type="dxa"/>
            <w:shd w:val="clear" w:color="auto" w:fill="auto"/>
          </w:tcPr>
          <w:p w14:paraId="4BF4CC23" w14:textId="77777777" w:rsidR="00DC3802" w:rsidRPr="003A629A" w:rsidRDefault="00DC3802" w:rsidP="00DA4973"/>
        </w:tc>
      </w:tr>
    </w:tbl>
    <w:p w14:paraId="340EE67F" w14:textId="77777777" w:rsidR="00DC3802" w:rsidRDefault="00DC3802" w:rsidP="00DC3802"/>
    <w:p w14:paraId="3AAD7320"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0DE38218" w14:textId="77777777" w:rsidTr="00EB4E9C">
        <w:tc>
          <w:tcPr>
            <w:tcW w:w="6512" w:type="dxa"/>
          </w:tcPr>
          <w:p w14:paraId="2B265610" w14:textId="77777777" w:rsidR="00EB4E9C" w:rsidRPr="00AC2883" w:rsidRDefault="00B622E6" w:rsidP="00AC2883">
            <w:pPr>
              <w:pStyle w:val="Sessiontc"/>
              <w:spacing w:line="240" w:lineRule="auto"/>
            </w:pPr>
            <w:r>
              <w:t>Administrative and Legal</w:t>
            </w:r>
            <w:r w:rsidR="00EB4E9C" w:rsidRPr="00DA4973">
              <w:t xml:space="preserve"> Committee</w:t>
            </w:r>
          </w:p>
          <w:p w14:paraId="78C06991" w14:textId="77777777" w:rsidR="00CF00FD" w:rsidRDefault="00E54738" w:rsidP="00CF00FD">
            <w:pPr>
              <w:pStyle w:val="Sessiontcplacedate"/>
            </w:pPr>
            <w:r w:rsidRPr="00E54738">
              <w:t>Eightieth</w:t>
            </w:r>
            <w:r w:rsidR="00EB4E9C" w:rsidRPr="00DA4973">
              <w:t xml:space="preserve"> Session</w:t>
            </w:r>
          </w:p>
          <w:p w14:paraId="089EE401" w14:textId="77777777" w:rsidR="00EB4E9C" w:rsidRPr="00DC3802" w:rsidRDefault="00EB4E9C" w:rsidP="00E54738">
            <w:pPr>
              <w:pStyle w:val="Sessiontcplacedate"/>
              <w:rPr>
                <w:sz w:val="22"/>
              </w:rPr>
            </w:pPr>
            <w:r w:rsidRPr="00DA4973">
              <w:t xml:space="preserve">Geneva, </w:t>
            </w:r>
            <w:r w:rsidR="00B622E6">
              <w:t xml:space="preserve">October </w:t>
            </w:r>
            <w:r w:rsidR="00CF00FD">
              <w:t>2</w:t>
            </w:r>
            <w:r w:rsidR="00E54738">
              <w:t>5</w:t>
            </w:r>
            <w:r w:rsidR="00F31412">
              <w:t xml:space="preserve">, </w:t>
            </w:r>
            <w:r w:rsidR="00CF00FD">
              <w:t>202</w:t>
            </w:r>
            <w:r w:rsidR="00E54738">
              <w:t>3</w:t>
            </w:r>
          </w:p>
        </w:tc>
        <w:tc>
          <w:tcPr>
            <w:tcW w:w="3127" w:type="dxa"/>
          </w:tcPr>
          <w:p w14:paraId="529DA572" w14:textId="7B07B897" w:rsidR="00EB4E9C" w:rsidRPr="003C7FBE" w:rsidRDefault="00E54738" w:rsidP="003C7FBE">
            <w:pPr>
              <w:pStyle w:val="Doccode"/>
            </w:pPr>
            <w:r>
              <w:t>CAJ/80</w:t>
            </w:r>
            <w:r w:rsidR="00EB4E9C" w:rsidRPr="00AC2883">
              <w:t>/</w:t>
            </w:r>
            <w:r w:rsidR="00783791">
              <w:t>2</w:t>
            </w:r>
          </w:p>
          <w:p w14:paraId="04E0F144" w14:textId="77777777" w:rsidR="00EB4E9C" w:rsidRPr="003C7FBE" w:rsidRDefault="00EB4E9C" w:rsidP="003C7FBE">
            <w:pPr>
              <w:pStyle w:val="Docoriginal"/>
            </w:pPr>
            <w:r w:rsidRPr="00AC2883">
              <w:t>Original:</w:t>
            </w:r>
            <w:r w:rsidRPr="000E636A">
              <w:rPr>
                <w:b w:val="0"/>
                <w:spacing w:val="0"/>
              </w:rPr>
              <w:t xml:space="preserve">  English</w:t>
            </w:r>
          </w:p>
          <w:p w14:paraId="449471EE" w14:textId="20F0A9C4" w:rsidR="00EB4E9C" w:rsidRPr="007C1D92" w:rsidRDefault="00EB4E9C" w:rsidP="00CF00FD">
            <w:pPr>
              <w:pStyle w:val="Docoriginal"/>
            </w:pPr>
            <w:r w:rsidRPr="00AC2883">
              <w:t>Date:</w:t>
            </w:r>
            <w:r w:rsidRPr="000E636A">
              <w:rPr>
                <w:b w:val="0"/>
                <w:spacing w:val="0"/>
              </w:rPr>
              <w:t xml:space="preserve">  </w:t>
            </w:r>
            <w:r w:rsidR="00783791">
              <w:rPr>
                <w:b w:val="0"/>
                <w:spacing w:val="0"/>
              </w:rPr>
              <w:t>October 24, 2023</w:t>
            </w:r>
          </w:p>
        </w:tc>
      </w:tr>
    </w:tbl>
    <w:p w14:paraId="7CDCBC61" w14:textId="77777777" w:rsidR="00783791" w:rsidRPr="00E5622D" w:rsidRDefault="00783791" w:rsidP="00783791">
      <w:pPr>
        <w:pStyle w:val="Titleofdoc0"/>
      </w:pPr>
      <w:r w:rsidRPr="00E5622D">
        <w:t>Report on developments in the Technical Committee</w:t>
      </w:r>
    </w:p>
    <w:p w14:paraId="3B33CA34" w14:textId="77777777" w:rsidR="00783791" w:rsidRPr="00E5622D" w:rsidRDefault="00783791" w:rsidP="00783791">
      <w:pPr>
        <w:pStyle w:val="preparedby1"/>
        <w:jc w:val="left"/>
      </w:pPr>
      <w:r w:rsidRPr="00E5622D">
        <w:t>Document prepared by the Office of the Union</w:t>
      </w:r>
    </w:p>
    <w:p w14:paraId="4CE0F532" w14:textId="77777777" w:rsidR="00783791" w:rsidRPr="00E5622D" w:rsidRDefault="00783791" w:rsidP="00783791">
      <w:pPr>
        <w:pStyle w:val="Disclaimer"/>
      </w:pPr>
      <w:r w:rsidRPr="00E5622D">
        <w:t>Disclaimer:  this document does not represent UPOV policies or guidance</w:t>
      </w:r>
    </w:p>
    <w:p w14:paraId="6D2B63DE" w14:textId="77777777" w:rsidR="00783791" w:rsidRPr="00E5622D" w:rsidRDefault="00783791" w:rsidP="00783791">
      <w:pPr>
        <w:pStyle w:val="Heading1"/>
      </w:pPr>
      <w:bookmarkStart w:id="0" w:name="_Toc117618415"/>
      <w:bookmarkStart w:id="1" w:name="_Toc149066192"/>
      <w:r w:rsidRPr="00E5622D">
        <w:t>EXECUTIVE SUMMARY</w:t>
      </w:r>
      <w:bookmarkEnd w:id="0"/>
      <w:bookmarkEnd w:id="1"/>
    </w:p>
    <w:p w14:paraId="34A31A49" w14:textId="77777777" w:rsidR="00783791" w:rsidRPr="00E5622D" w:rsidRDefault="00783791" w:rsidP="00783791">
      <w:pPr>
        <w:rPr>
          <w:spacing w:val="2"/>
        </w:rPr>
      </w:pPr>
    </w:p>
    <w:p w14:paraId="1B9E0DE5" w14:textId="63C09488" w:rsidR="00783791" w:rsidRPr="00E5622D" w:rsidRDefault="00783791" w:rsidP="00783791">
      <w:r w:rsidRPr="00E5622D">
        <w:rPr>
          <w:spacing w:val="2"/>
        </w:rPr>
        <w:fldChar w:fldCharType="begin"/>
      </w:r>
      <w:r w:rsidRPr="00E5622D">
        <w:rPr>
          <w:spacing w:val="2"/>
        </w:rPr>
        <w:instrText xml:space="preserve"> AUTONUM  </w:instrText>
      </w:r>
      <w:r w:rsidRPr="00E5622D">
        <w:rPr>
          <w:spacing w:val="2"/>
        </w:rPr>
        <w:fldChar w:fldCharType="end"/>
      </w:r>
      <w:r w:rsidRPr="00E5622D">
        <w:rPr>
          <w:spacing w:val="2"/>
        </w:rPr>
        <w:tab/>
        <w:t>The purpose of this document is to report on developments in the Technical Committee (TC) at its fifty-</w:t>
      </w:r>
      <w:r>
        <w:rPr>
          <w:spacing w:val="2"/>
        </w:rPr>
        <w:t>nin</w:t>
      </w:r>
      <w:r w:rsidRPr="00E5622D">
        <w:rPr>
          <w:spacing w:val="2"/>
        </w:rPr>
        <w:t>th session, held in Geneva on October 2</w:t>
      </w:r>
      <w:r>
        <w:rPr>
          <w:spacing w:val="2"/>
        </w:rPr>
        <w:t>3</w:t>
      </w:r>
      <w:r w:rsidRPr="00E5622D">
        <w:rPr>
          <w:spacing w:val="2"/>
        </w:rPr>
        <w:t xml:space="preserve"> and 2</w:t>
      </w:r>
      <w:r>
        <w:rPr>
          <w:spacing w:val="2"/>
        </w:rPr>
        <w:t>4</w:t>
      </w:r>
      <w:r w:rsidRPr="00E5622D">
        <w:rPr>
          <w:spacing w:val="2"/>
        </w:rPr>
        <w:t>, 202</w:t>
      </w:r>
      <w:r>
        <w:rPr>
          <w:spacing w:val="2"/>
        </w:rPr>
        <w:t>3</w:t>
      </w:r>
      <w:r w:rsidRPr="00E5622D">
        <w:rPr>
          <w:spacing w:val="2"/>
        </w:rPr>
        <w:t>, of relevance for the Administrative and Legal Committee (CAJ).</w:t>
      </w:r>
      <w:r w:rsidRPr="00E5622D">
        <w:t xml:space="preserve">  </w:t>
      </w:r>
    </w:p>
    <w:p w14:paraId="1987C610" w14:textId="77777777" w:rsidR="00783791" w:rsidRPr="00E5622D" w:rsidRDefault="00783791" w:rsidP="00783791"/>
    <w:p w14:paraId="08C60C50" w14:textId="30FF43DD" w:rsidR="00783791" w:rsidRPr="00E5622D" w:rsidRDefault="00783791" w:rsidP="00783791">
      <w:r w:rsidRPr="00E5622D">
        <w:fldChar w:fldCharType="begin"/>
      </w:r>
      <w:r w:rsidRPr="00E5622D">
        <w:instrText xml:space="preserve"> AUTONUM  </w:instrText>
      </w:r>
      <w:r w:rsidRPr="00E5622D">
        <w:fldChar w:fldCharType="end"/>
      </w:r>
      <w:r w:rsidRPr="00E5622D">
        <w:tab/>
        <w:t>The report of the TC is available in document TC/5</w:t>
      </w:r>
      <w:r>
        <w:t>9</w:t>
      </w:r>
      <w:r w:rsidRPr="00E5622D">
        <w:t>/</w:t>
      </w:r>
      <w:r>
        <w:t>28</w:t>
      </w:r>
      <w:r w:rsidRPr="00E5622D">
        <w:t xml:space="preserve"> “Report”.</w:t>
      </w:r>
    </w:p>
    <w:p w14:paraId="30D30AE4" w14:textId="77777777" w:rsidR="00783791" w:rsidRPr="00E5622D" w:rsidRDefault="00783791" w:rsidP="00783791"/>
    <w:p w14:paraId="2B559EA7" w14:textId="624988C1" w:rsidR="00783791" w:rsidRPr="00E5622D" w:rsidRDefault="00783791" w:rsidP="00783791">
      <w:pPr>
        <w:tabs>
          <w:tab w:val="left" w:pos="567"/>
          <w:tab w:val="left" w:pos="1134"/>
          <w:tab w:val="left" w:pos="1701"/>
          <w:tab w:val="left" w:pos="5387"/>
        </w:tabs>
      </w:pPr>
      <w:r w:rsidRPr="00E5622D">
        <w:fldChar w:fldCharType="begin"/>
      </w:r>
      <w:r w:rsidRPr="00E5622D">
        <w:instrText xml:space="preserve"> AUTONUM  </w:instrText>
      </w:r>
      <w:r w:rsidRPr="00E5622D">
        <w:fldChar w:fldCharType="end"/>
      </w:r>
      <w:r w:rsidRPr="00E5622D">
        <w:tab/>
        <w:t xml:space="preserve">The CAJ is invited to note developments at the </w:t>
      </w:r>
      <w:r w:rsidRPr="00E5622D">
        <w:rPr>
          <w:spacing w:val="2"/>
        </w:rPr>
        <w:t>fifty-</w:t>
      </w:r>
      <w:r>
        <w:rPr>
          <w:spacing w:val="2"/>
        </w:rPr>
        <w:t>nin</w:t>
      </w:r>
      <w:r w:rsidRPr="00E5622D">
        <w:rPr>
          <w:spacing w:val="2"/>
        </w:rPr>
        <w:t>th session</w:t>
      </w:r>
      <w:r w:rsidRPr="00E5622D">
        <w:t xml:space="preserve"> of the TC, as reported in this document.</w:t>
      </w:r>
    </w:p>
    <w:p w14:paraId="0EB42DA2" w14:textId="77777777" w:rsidR="00783791" w:rsidRPr="00E5622D" w:rsidRDefault="00783791" w:rsidP="00783791"/>
    <w:p w14:paraId="314765D6" w14:textId="77777777" w:rsidR="00783791" w:rsidRPr="00E5622D" w:rsidRDefault="00783791" w:rsidP="00783791">
      <w:pPr>
        <w:spacing w:after="120"/>
        <w:rPr>
          <w:rFonts w:cs="Arial"/>
        </w:rPr>
      </w:pPr>
      <w:r w:rsidRPr="00E5622D">
        <w:rPr>
          <w:rFonts w:cs="Arial"/>
        </w:rPr>
        <w:fldChar w:fldCharType="begin"/>
      </w:r>
      <w:r w:rsidRPr="00E5622D">
        <w:rPr>
          <w:rFonts w:cs="Arial"/>
        </w:rPr>
        <w:instrText xml:space="preserve"> AUTONUM  </w:instrText>
      </w:r>
      <w:r w:rsidRPr="00E5622D">
        <w:rPr>
          <w:rFonts w:cs="Arial"/>
        </w:rPr>
        <w:fldChar w:fldCharType="end"/>
      </w:r>
      <w:r w:rsidRPr="00E5622D">
        <w:rPr>
          <w:rFonts w:cs="Arial"/>
        </w:rPr>
        <w:tab/>
        <w:t>The structure of this document is as follows:</w:t>
      </w:r>
    </w:p>
    <w:p w14:paraId="5C2F3385" w14:textId="14429350" w:rsidR="007449F6" w:rsidRDefault="003161E6">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149066192" w:history="1">
        <w:r w:rsidR="007449F6" w:rsidRPr="00950AB7">
          <w:rPr>
            <w:rStyle w:val="Hyperlink"/>
            <w:noProof/>
          </w:rPr>
          <w:t>EXECUTIVE SUMMARY</w:t>
        </w:r>
        <w:r w:rsidR="007449F6">
          <w:rPr>
            <w:noProof/>
            <w:webHidden/>
          </w:rPr>
          <w:tab/>
        </w:r>
        <w:r w:rsidR="007449F6">
          <w:rPr>
            <w:noProof/>
            <w:webHidden/>
          </w:rPr>
          <w:fldChar w:fldCharType="begin"/>
        </w:r>
        <w:r w:rsidR="007449F6">
          <w:rPr>
            <w:noProof/>
            <w:webHidden/>
          </w:rPr>
          <w:instrText xml:space="preserve"> PAGEREF _Toc149066192 \h </w:instrText>
        </w:r>
        <w:r w:rsidR="007449F6">
          <w:rPr>
            <w:noProof/>
            <w:webHidden/>
          </w:rPr>
        </w:r>
        <w:r w:rsidR="007449F6">
          <w:rPr>
            <w:noProof/>
            <w:webHidden/>
          </w:rPr>
          <w:fldChar w:fldCharType="separate"/>
        </w:r>
        <w:r w:rsidR="007D2ADF">
          <w:rPr>
            <w:noProof/>
            <w:webHidden/>
          </w:rPr>
          <w:t>1</w:t>
        </w:r>
        <w:r w:rsidR="007449F6">
          <w:rPr>
            <w:noProof/>
            <w:webHidden/>
          </w:rPr>
          <w:fldChar w:fldCharType="end"/>
        </w:r>
      </w:hyperlink>
    </w:p>
    <w:p w14:paraId="19D85740" w14:textId="59703605" w:rsidR="007449F6" w:rsidRDefault="007449F6">
      <w:pPr>
        <w:pStyle w:val="TOC1"/>
        <w:rPr>
          <w:rFonts w:asciiTheme="minorHAnsi" w:eastAsiaTheme="minorEastAsia" w:hAnsiTheme="minorHAnsi" w:cstheme="minorBidi"/>
          <w:caps w:val="0"/>
          <w:noProof/>
          <w:sz w:val="22"/>
          <w:szCs w:val="22"/>
        </w:rPr>
      </w:pPr>
      <w:hyperlink w:anchor="_Toc149066193" w:history="1">
        <w:r w:rsidRPr="00950AB7">
          <w:rPr>
            <w:rStyle w:val="Hyperlink"/>
            <w:noProof/>
          </w:rPr>
          <w:t>Development of guidance and information materials</w:t>
        </w:r>
        <w:r>
          <w:rPr>
            <w:noProof/>
            <w:webHidden/>
          </w:rPr>
          <w:tab/>
        </w:r>
        <w:r>
          <w:rPr>
            <w:noProof/>
            <w:webHidden/>
          </w:rPr>
          <w:fldChar w:fldCharType="begin"/>
        </w:r>
        <w:r>
          <w:rPr>
            <w:noProof/>
            <w:webHidden/>
          </w:rPr>
          <w:instrText xml:space="preserve"> PAGEREF _Toc149066193 \h </w:instrText>
        </w:r>
        <w:r>
          <w:rPr>
            <w:noProof/>
            <w:webHidden/>
          </w:rPr>
        </w:r>
        <w:r>
          <w:rPr>
            <w:noProof/>
            <w:webHidden/>
          </w:rPr>
          <w:fldChar w:fldCharType="separate"/>
        </w:r>
        <w:r w:rsidR="007D2ADF">
          <w:rPr>
            <w:noProof/>
            <w:webHidden/>
          </w:rPr>
          <w:t>2</w:t>
        </w:r>
        <w:r>
          <w:rPr>
            <w:noProof/>
            <w:webHidden/>
          </w:rPr>
          <w:fldChar w:fldCharType="end"/>
        </w:r>
      </w:hyperlink>
    </w:p>
    <w:p w14:paraId="1B97F53D" w14:textId="4ED918CC" w:rsidR="007449F6" w:rsidRDefault="007449F6">
      <w:pPr>
        <w:pStyle w:val="TOC2"/>
        <w:rPr>
          <w:rFonts w:asciiTheme="minorHAnsi" w:eastAsiaTheme="minorEastAsia" w:hAnsiTheme="minorHAnsi" w:cstheme="minorBidi"/>
          <w:smallCaps w:val="0"/>
          <w:noProof/>
          <w:sz w:val="22"/>
          <w:szCs w:val="22"/>
        </w:rPr>
      </w:pPr>
      <w:hyperlink w:anchor="_Toc149066194" w:history="1">
        <w:r w:rsidRPr="00950AB7">
          <w:rPr>
            <w:rStyle w:val="Hyperlink"/>
            <w:noProof/>
            <w:lang w:val="fr-FR"/>
          </w:rPr>
          <w:t>Information Documents</w:t>
        </w:r>
        <w:r>
          <w:rPr>
            <w:noProof/>
            <w:webHidden/>
          </w:rPr>
          <w:tab/>
        </w:r>
        <w:r>
          <w:rPr>
            <w:noProof/>
            <w:webHidden/>
          </w:rPr>
          <w:fldChar w:fldCharType="begin"/>
        </w:r>
        <w:r>
          <w:rPr>
            <w:noProof/>
            <w:webHidden/>
          </w:rPr>
          <w:instrText xml:space="preserve"> PAGEREF _Toc149066194 \h </w:instrText>
        </w:r>
        <w:r>
          <w:rPr>
            <w:noProof/>
            <w:webHidden/>
          </w:rPr>
        </w:r>
        <w:r>
          <w:rPr>
            <w:noProof/>
            <w:webHidden/>
          </w:rPr>
          <w:fldChar w:fldCharType="separate"/>
        </w:r>
        <w:r w:rsidR="007D2ADF">
          <w:rPr>
            <w:noProof/>
            <w:webHidden/>
          </w:rPr>
          <w:t>2</w:t>
        </w:r>
        <w:r>
          <w:rPr>
            <w:noProof/>
            <w:webHidden/>
          </w:rPr>
          <w:fldChar w:fldCharType="end"/>
        </w:r>
      </w:hyperlink>
    </w:p>
    <w:p w14:paraId="2FA7E779" w14:textId="0460C34E" w:rsidR="007449F6" w:rsidRDefault="007449F6">
      <w:pPr>
        <w:pStyle w:val="TOC3"/>
        <w:rPr>
          <w:rFonts w:asciiTheme="minorHAnsi" w:eastAsiaTheme="minorEastAsia" w:hAnsiTheme="minorHAnsi" w:cstheme="minorBidi"/>
          <w:noProof/>
          <w:sz w:val="22"/>
          <w:szCs w:val="22"/>
          <w:lang w:val="en-US"/>
        </w:rPr>
      </w:pPr>
      <w:hyperlink w:anchor="_Toc149066195" w:history="1">
        <w:r w:rsidRPr="00950AB7">
          <w:rPr>
            <w:rStyle w:val="Hyperlink"/>
            <w:noProof/>
          </w:rPr>
          <w:t>Revision of document UPOV/INF/16 “Exchangeable Software” (document UPOV/INF/16/12 Draft 1)</w:t>
        </w:r>
        <w:r>
          <w:rPr>
            <w:noProof/>
            <w:webHidden/>
          </w:rPr>
          <w:tab/>
        </w:r>
        <w:r>
          <w:rPr>
            <w:noProof/>
            <w:webHidden/>
          </w:rPr>
          <w:fldChar w:fldCharType="begin"/>
        </w:r>
        <w:r>
          <w:rPr>
            <w:noProof/>
            <w:webHidden/>
          </w:rPr>
          <w:instrText xml:space="preserve"> PAGEREF _Toc149066195 \h </w:instrText>
        </w:r>
        <w:r>
          <w:rPr>
            <w:noProof/>
            <w:webHidden/>
          </w:rPr>
        </w:r>
        <w:r>
          <w:rPr>
            <w:noProof/>
            <w:webHidden/>
          </w:rPr>
          <w:fldChar w:fldCharType="separate"/>
        </w:r>
        <w:r w:rsidR="007D2ADF">
          <w:rPr>
            <w:noProof/>
            <w:webHidden/>
          </w:rPr>
          <w:t>2</w:t>
        </w:r>
        <w:r>
          <w:rPr>
            <w:noProof/>
            <w:webHidden/>
          </w:rPr>
          <w:fldChar w:fldCharType="end"/>
        </w:r>
      </w:hyperlink>
    </w:p>
    <w:p w14:paraId="5767DD47" w14:textId="6E9E8FC0" w:rsidR="007449F6" w:rsidRDefault="007449F6">
      <w:pPr>
        <w:pStyle w:val="TOC3"/>
        <w:rPr>
          <w:rFonts w:asciiTheme="minorHAnsi" w:eastAsiaTheme="minorEastAsia" w:hAnsiTheme="minorHAnsi" w:cstheme="minorBidi"/>
          <w:noProof/>
          <w:sz w:val="22"/>
          <w:szCs w:val="22"/>
          <w:lang w:val="en-US"/>
        </w:rPr>
      </w:pPr>
      <w:hyperlink w:anchor="_Toc149066196" w:history="1">
        <w:r w:rsidRPr="00950AB7">
          <w:rPr>
            <w:rStyle w:val="Hyperlink"/>
            <w:noProof/>
          </w:rPr>
          <w:t>Revision of document UPOV/INF/22 “Software and Equipment Used by Members of the Union”  (document UPOV/INF/22/10 Draft 1)</w:t>
        </w:r>
        <w:r>
          <w:rPr>
            <w:noProof/>
            <w:webHidden/>
          </w:rPr>
          <w:tab/>
        </w:r>
        <w:r>
          <w:rPr>
            <w:noProof/>
            <w:webHidden/>
          </w:rPr>
          <w:fldChar w:fldCharType="begin"/>
        </w:r>
        <w:r>
          <w:rPr>
            <w:noProof/>
            <w:webHidden/>
          </w:rPr>
          <w:instrText xml:space="preserve"> PAGEREF _Toc149066196 \h </w:instrText>
        </w:r>
        <w:r>
          <w:rPr>
            <w:noProof/>
            <w:webHidden/>
          </w:rPr>
        </w:r>
        <w:r>
          <w:rPr>
            <w:noProof/>
            <w:webHidden/>
          </w:rPr>
          <w:fldChar w:fldCharType="separate"/>
        </w:r>
        <w:r w:rsidR="007D2ADF">
          <w:rPr>
            <w:noProof/>
            <w:webHidden/>
          </w:rPr>
          <w:t>2</w:t>
        </w:r>
        <w:r>
          <w:rPr>
            <w:noProof/>
            <w:webHidden/>
          </w:rPr>
          <w:fldChar w:fldCharType="end"/>
        </w:r>
      </w:hyperlink>
    </w:p>
    <w:p w14:paraId="46A0E235" w14:textId="4454A0ED" w:rsidR="007449F6" w:rsidRDefault="007449F6">
      <w:pPr>
        <w:pStyle w:val="TOC2"/>
        <w:rPr>
          <w:rFonts w:asciiTheme="minorHAnsi" w:eastAsiaTheme="minorEastAsia" w:hAnsiTheme="minorHAnsi" w:cstheme="minorBidi"/>
          <w:smallCaps w:val="0"/>
          <w:noProof/>
          <w:sz w:val="22"/>
          <w:szCs w:val="22"/>
        </w:rPr>
      </w:pPr>
      <w:hyperlink w:anchor="_Toc149066197" w:history="1">
        <w:r w:rsidRPr="00950AB7">
          <w:rPr>
            <w:rStyle w:val="Hyperlink"/>
            <w:noProof/>
          </w:rPr>
          <w:t>Explanatory Notes on Variety Denominations under the UPOV Convention</w:t>
        </w:r>
        <w:r>
          <w:rPr>
            <w:noProof/>
            <w:webHidden/>
          </w:rPr>
          <w:tab/>
        </w:r>
        <w:r>
          <w:rPr>
            <w:noProof/>
            <w:webHidden/>
          </w:rPr>
          <w:fldChar w:fldCharType="begin"/>
        </w:r>
        <w:r>
          <w:rPr>
            <w:noProof/>
            <w:webHidden/>
          </w:rPr>
          <w:instrText xml:space="preserve"> PAGEREF _Toc149066197 \h </w:instrText>
        </w:r>
        <w:r>
          <w:rPr>
            <w:noProof/>
            <w:webHidden/>
          </w:rPr>
        </w:r>
        <w:r>
          <w:rPr>
            <w:noProof/>
            <w:webHidden/>
          </w:rPr>
          <w:fldChar w:fldCharType="separate"/>
        </w:r>
        <w:r w:rsidR="007D2ADF">
          <w:rPr>
            <w:noProof/>
            <w:webHidden/>
          </w:rPr>
          <w:t>2</w:t>
        </w:r>
        <w:r>
          <w:rPr>
            <w:noProof/>
            <w:webHidden/>
          </w:rPr>
          <w:fldChar w:fldCharType="end"/>
        </w:r>
      </w:hyperlink>
    </w:p>
    <w:p w14:paraId="2512D6EF" w14:textId="2B2D85D5" w:rsidR="007449F6" w:rsidRDefault="007449F6">
      <w:pPr>
        <w:pStyle w:val="TOC3"/>
        <w:rPr>
          <w:rFonts w:asciiTheme="minorHAnsi" w:eastAsiaTheme="minorEastAsia" w:hAnsiTheme="minorHAnsi" w:cstheme="minorBidi"/>
          <w:noProof/>
          <w:sz w:val="22"/>
          <w:szCs w:val="22"/>
          <w:lang w:val="en-US"/>
        </w:rPr>
      </w:pPr>
      <w:hyperlink w:anchor="_Toc149066198" w:history="1">
        <w:r w:rsidRPr="00950AB7">
          <w:rPr>
            <w:rStyle w:val="Hyperlink"/>
            <w:noProof/>
            <w:snapToGrid w:val="0"/>
          </w:rPr>
          <w:t>Matters for adoption by the Council</w:t>
        </w:r>
        <w:r>
          <w:rPr>
            <w:noProof/>
            <w:webHidden/>
          </w:rPr>
          <w:tab/>
        </w:r>
        <w:r>
          <w:rPr>
            <w:noProof/>
            <w:webHidden/>
          </w:rPr>
          <w:fldChar w:fldCharType="begin"/>
        </w:r>
        <w:r>
          <w:rPr>
            <w:noProof/>
            <w:webHidden/>
          </w:rPr>
          <w:instrText xml:space="preserve"> PAGEREF _Toc149066198 \h </w:instrText>
        </w:r>
        <w:r>
          <w:rPr>
            <w:noProof/>
            <w:webHidden/>
          </w:rPr>
        </w:r>
        <w:r>
          <w:rPr>
            <w:noProof/>
            <w:webHidden/>
          </w:rPr>
          <w:fldChar w:fldCharType="separate"/>
        </w:r>
        <w:r w:rsidR="007D2ADF">
          <w:rPr>
            <w:noProof/>
            <w:webHidden/>
          </w:rPr>
          <w:t>2</w:t>
        </w:r>
        <w:r>
          <w:rPr>
            <w:noProof/>
            <w:webHidden/>
          </w:rPr>
          <w:fldChar w:fldCharType="end"/>
        </w:r>
      </w:hyperlink>
    </w:p>
    <w:p w14:paraId="5ECC53D5" w14:textId="5C853404" w:rsidR="007449F6" w:rsidRDefault="007449F6">
      <w:pPr>
        <w:pStyle w:val="TOC3"/>
        <w:rPr>
          <w:rFonts w:asciiTheme="minorHAnsi" w:eastAsiaTheme="minorEastAsia" w:hAnsiTheme="minorHAnsi" w:cstheme="minorBidi"/>
          <w:noProof/>
          <w:sz w:val="22"/>
          <w:szCs w:val="22"/>
          <w:lang w:val="en-US"/>
        </w:rPr>
      </w:pPr>
      <w:hyperlink w:anchor="_Toc149066199" w:history="1">
        <w:r w:rsidRPr="00950AB7">
          <w:rPr>
            <w:rStyle w:val="Hyperlink"/>
            <w:noProof/>
            <w:snapToGrid w:val="0"/>
          </w:rPr>
          <w:t>Matters for consideration by the Technical Working Parties, at their sessions in 2024 (not for adoption by the Council)</w:t>
        </w:r>
        <w:r>
          <w:rPr>
            <w:noProof/>
            <w:webHidden/>
          </w:rPr>
          <w:tab/>
        </w:r>
        <w:r>
          <w:rPr>
            <w:noProof/>
            <w:webHidden/>
          </w:rPr>
          <w:fldChar w:fldCharType="begin"/>
        </w:r>
        <w:r>
          <w:rPr>
            <w:noProof/>
            <w:webHidden/>
          </w:rPr>
          <w:instrText xml:space="preserve"> PAGEREF _Toc149066199 \h </w:instrText>
        </w:r>
        <w:r>
          <w:rPr>
            <w:noProof/>
            <w:webHidden/>
          </w:rPr>
        </w:r>
        <w:r>
          <w:rPr>
            <w:noProof/>
            <w:webHidden/>
          </w:rPr>
          <w:fldChar w:fldCharType="separate"/>
        </w:r>
        <w:r w:rsidR="007D2ADF">
          <w:rPr>
            <w:noProof/>
            <w:webHidden/>
          </w:rPr>
          <w:t>3</w:t>
        </w:r>
        <w:r>
          <w:rPr>
            <w:noProof/>
            <w:webHidden/>
          </w:rPr>
          <w:fldChar w:fldCharType="end"/>
        </w:r>
      </w:hyperlink>
    </w:p>
    <w:p w14:paraId="5FB8F761" w14:textId="35F56AB2" w:rsidR="007449F6" w:rsidRDefault="007449F6">
      <w:pPr>
        <w:pStyle w:val="TOC2"/>
        <w:rPr>
          <w:rFonts w:asciiTheme="minorHAnsi" w:eastAsiaTheme="minorEastAsia" w:hAnsiTheme="minorHAnsi" w:cstheme="minorBidi"/>
          <w:smallCaps w:val="0"/>
          <w:noProof/>
          <w:sz w:val="22"/>
          <w:szCs w:val="22"/>
        </w:rPr>
      </w:pPr>
      <w:hyperlink w:anchor="_Toc149066200" w:history="1">
        <w:r w:rsidRPr="00950AB7">
          <w:rPr>
            <w:rStyle w:val="Hyperlink"/>
            <w:noProof/>
          </w:rPr>
          <w:t>TGP Documents</w:t>
        </w:r>
        <w:r>
          <w:rPr>
            <w:noProof/>
            <w:webHidden/>
          </w:rPr>
          <w:tab/>
        </w:r>
        <w:r>
          <w:rPr>
            <w:noProof/>
            <w:webHidden/>
          </w:rPr>
          <w:fldChar w:fldCharType="begin"/>
        </w:r>
        <w:r>
          <w:rPr>
            <w:noProof/>
            <w:webHidden/>
          </w:rPr>
          <w:instrText xml:space="preserve"> PAGEREF _Toc149066200 \h </w:instrText>
        </w:r>
        <w:r>
          <w:rPr>
            <w:noProof/>
            <w:webHidden/>
          </w:rPr>
        </w:r>
        <w:r>
          <w:rPr>
            <w:noProof/>
            <w:webHidden/>
          </w:rPr>
          <w:fldChar w:fldCharType="separate"/>
        </w:r>
        <w:r w:rsidR="007D2ADF">
          <w:rPr>
            <w:noProof/>
            <w:webHidden/>
          </w:rPr>
          <w:t>4</w:t>
        </w:r>
        <w:r>
          <w:rPr>
            <w:noProof/>
            <w:webHidden/>
          </w:rPr>
          <w:fldChar w:fldCharType="end"/>
        </w:r>
      </w:hyperlink>
    </w:p>
    <w:p w14:paraId="55F73EBF" w14:textId="7735A6D8" w:rsidR="007449F6" w:rsidRDefault="007449F6">
      <w:pPr>
        <w:pStyle w:val="TOC3"/>
        <w:rPr>
          <w:rFonts w:asciiTheme="minorHAnsi" w:eastAsiaTheme="minorEastAsia" w:hAnsiTheme="minorHAnsi" w:cstheme="minorBidi"/>
          <w:noProof/>
          <w:sz w:val="22"/>
          <w:szCs w:val="22"/>
          <w:lang w:val="en-US"/>
        </w:rPr>
      </w:pPr>
      <w:hyperlink w:anchor="_Toc149066201" w:history="1">
        <w:r w:rsidRPr="00950AB7">
          <w:rPr>
            <w:rStyle w:val="Hyperlink"/>
            <w:noProof/>
          </w:rPr>
          <w:t>TGP/7: Development of Test Guidelines, GN 13, paragraph 3.6, (Revision): Disease resistance characteristics: addition of state of expression and placement of non asterisked disease resistance characteristics in Section 5 of the Technical Questionnaire</w:t>
        </w:r>
        <w:r>
          <w:rPr>
            <w:noProof/>
            <w:webHidden/>
          </w:rPr>
          <w:tab/>
        </w:r>
        <w:r>
          <w:rPr>
            <w:noProof/>
            <w:webHidden/>
          </w:rPr>
          <w:fldChar w:fldCharType="begin"/>
        </w:r>
        <w:r>
          <w:rPr>
            <w:noProof/>
            <w:webHidden/>
          </w:rPr>
          <w:instrText xml:space="preserve"> PAGEREF _Toc149066201 \h </w:instrText>
        </w:r>
        <w:r>
          <w:rPr>
            <w:noProof/>
            <w:webHidden/>
          </w:rPr>
        </w:r>
        <w:r>
          <w:rPr>
            <w:noProof/>
            <w:webHidden/>
          </w:rPr>
          <w:fldChar w:fldCharType="separate"/>
        </w:r>
        <w:r w:rsidR="007D2ADF">
          <w:rPr>
            <w:noProof/>
            <w:webHidden/>
          </w:rPr>
          <w:t>4</w:t>
        </w:r>
        <w:r>
          <w:rPr>
            <w:noProof/>
            <w:webHidden/>
          </w:rPr>
          <w:fldChar w:fldCharType="end"/>
        </w:r>
      </w:hyperlink>
    </w:p>
    <w:p w14:paraId="092EFE8E" w14:textId="46514813" w:rsidR="007449F6" w:rsidRDefault="007449F6">
      <w:pPr>
        <w:pStyle w:val="TOC3"/>
        <w:rPr>
          <w:rFonts w:asciiTheme="minorHAnsi" w:eastAsiaTheme="minorEastAsia" w:hAnsiTheme="minorHAnsi" w:cstheme="minorBidi"/>
          <w:noProof/>
          <w:sz w:val="22"/>
          <w:szCs w:val="22"/>
          <w:lang w:val="en-US"/>
        </w:rPr>
      </w:pPr>
      <w:hyperlink w:anchor="_Toc149066202" w:history="1">
        <w:r w:rsidRPr="00950AB7">
          <w:rPr>
            <w:rStyle w:val="Hyperlink"/>
            <w:noProof/>
          </w:rPr>
          <w:t>TGP/12: Guidance on Certain Physiological Characteristics (Revision): Example disease resistance characteristic</w:t>
        </w:r>
        <w:r>
          <w:rPr>
            <w:noProof/>
            <w:webHidden/>
          </w:rPr>
          <w:tab/>
        </w:r>
        <w:r>
          <w:rPr>
            <w:noProof/>
            <w:webHidden/>
          </w:rPr>
          <w:fldChar w:fldCharType="begin"/>
        </w:r>
        <w:r>
          <w:rPr>
            <w:noProof/>
            <w:webHidden/>
          </w:rPr>
          <w:instrText xml:space="preserve"> PAGEREF _Toc149066202 \h </w:instrText>
        </w:r>
        <w:r>
          <w:rPr>
            <w:noProof/>
            <w:webHidden/>
          </w:rPr>
        </w:r>
        <w:r>
          <w:rPr>
            <w:noProof/>
            <w:webHidden/>
          </w:rPr>
          <w:fldChar w:fldCharType="separate"/>
        </w:r>
        <w:r w:rsidR="007D2ADF">
          <w:rPr>
            <w:noProof/>
            <w:webHidden/>
          </w:rPr>
          <w:t>4</w:t>
        </w:r>
        <w:r>
          <w:rPr>
            <w:noProof/>
            <w:webHidden/>
          </w:rPr>
          <w:fldChar w:fldCharType="end"/>
        </w:r>
      </w:hyperlink>
    </w:p>
    <w:p w14:paraId="6AE846E7" w14:textId="34ACD7E9" w:rsidR="007449F6" w:rsidRDefault="007449F6">
      <w:pPr>
        <w:pStyle w:val="TOC1"/>
        <w:rPr>
          <w:rFonts w:asciiTheme="minorHAnsi" w:eastAsiaTheme="minorEastAsia" w:hAnsiTheme="minorHAnsi" w:cstheme="minorBidi"/>
          <w:caps w:val="0"/>
          <w:noProof/>
          <w:sz w:val="22"/>
          <w:szCs w:val="22"/>
        </w:rPr>
      </w:pPr>
      <w:hyperlink w:anchor="_Toc149066203" w:history="1">
        <w:r w:rsidRPr="00950AB7">
          <w:rPr>
            <w:rStyle w:val="Hyperlink"/>
            <w:noProof/>
          </w:rPr>
          <w:t>Measures to enhance cooperation in examination</w:t>
        </w:r>
        <w:r>
          <w:rPr>
            <w:noProof/>
            <w:webHidden/>
          </w:rPr>
          <w:tab/>
        </w:r>
        <w:r>
          <w:rPr>
            <w:noProof/>
            <w:webHidden/>
          </w:rPr>
          <w:fldChar w:fldCharType="begin"/>
        </w:r>
        <w:r>
          <w:rPr>
            <w:noProof/>
            <w:webHidden/>
          </w:rPr>
          <w:instrText xml:space="preserve"> PAGEREF _Toc149066203 \h </w:instrText>
        </w:r>
        <w:r>
          <w:rPr>
            <w:noProof/>
            <w:webHidden/>
          </w:rPr>
        </w:r>
        <w:r>
          <w:rPr>
            <w:noProof/>
            <w:webHidden/>
          </w:rPr>
          <w:fldChar w:fldCharType="separate"/>
        </w:r>
        <w:r w:rsidR="007D2ADF">
          <w:rPr>
            <w:noProof/>
            <w:webHidden/>
          </w:rPr>
          <w:t>5</w:t>
        </w:r>
        <w:r>
          <w:rPr>
            <w:noProof/>
            <w:webHidden/>
          </w:rPr>
          <w:fldChar w:fldCharType="end"/>
        </w:r>
      </w:hyperlink>
    </w:p>
    <w:p w14:paraId="6BF50A65" w14:textId="721588D0" w:rsidR="007449F6" w:rsidRDefault="007449F6">
      <w:pPr>
        <w:pStyle w:val="TOC1"/>
        <w:rPr>
          <w:rFonts w:asciiTheme="minorHAnsi" w:eastAsiaTheme="minorEastAsia" w:hAnsiTheme="minorHAnsi" w:cstheme="minorBidi"/>
          <w:caps w:val="0"/>
          <w:noProof/>
          <w:sz w:val="22"/>
          <w:szCs w:val="22"/>
        </w:rPr>
      </w:pPr>
      <w:hyperlink w:anchor="_Toc149066204" w:history="1">
        <w:r w:rsidRPr="00950AB7">
          <w:rPr>
            <w:rStyle w:val="Hyperlink"/>
            <w:noProof/>
            <w:snapToGrid w:val="0"/>
          </w:rPr>
          <w:t>Increasing participation of new members of the Union in work of the TC and restructuring the work of the TWPs</w:t>
        </w:r>
        <w:r>
          <w:rPr>
            <w:noProof/>
            <w:webHidden/>
          </w:rPr>
          <w:tab/>
        </w:r>
        <w:r>
          <w:rPr>
            <w:noProof/>
            <w:webHidden/>
          </w:rPr>
          <w:fldChar w:fldCharType="begin"/>
        </w:r>
        <w:r>
          <w:rPr>
            <w:noProof/>
            <w:webHidden/>
          </w:rPr>
          <w:instrText xml:space="preserve"> PAGEREF _Toc149066204 \h </w:instrText>
        </w:r>
        <w:r>
          <w:rPr>
            <w:noProof/>
            <w:webHidden/>
          </w:rPr>
        </w:r>
        <w:r>
          <w:rPr>
            <w:noProof/>
            <w:webHidden/>
          </w:rPr>
          <w:fldChar w:fldCharType="separate"/>
        </w:r>
        <w:r w:rsidR="007D2ADF">
          <w:rPr>
            <w:noProof/>
            <w:webHidden/>
          </w:rPr>
          <w:t>5</w:t>
        </w:r>
        <w:r>
          <w:rPr>
            <w:noProof/>
            <w:webHidden/>
          </w:rPr>
          <w:fldChar w:fldCharType="end"/>
        </w:r>
      </w:hyperlink>
    </w:p>
    <w:p w14:paraId="329CB5E9" w14:textId="7483AA70" w:rsidR="007449F6" w:rsidRDefault="007449F6">
      <w:pPr>
        <w:pStyle w:val="TOC2"/>
        <w:rPr>
          <w:rFonts w:asciiTheme="minorHAnsi" w:eastAsiaTheme="minorEastAsia" w:hAnsiTheme="minorHAnsi" w:cstheme="minorBidi"/>
          <w:smallCaps w:val="0"/>
          <w:noProof/>
          <w:sz w:val="22"/>
          <w:szCs w:val="22"/>
        </w:rPr>
      </w:pPr>
      <w:hyperlink w:anchor="_Toc149066205" w:history="1">
        <w:r w:rsidRPr="00950AB7">
          <w:rPr>
            <w:rStyle w:val="Hyperlink"/>
            <w:noProof/>
          </w:rPr>
          <w:t>Recommendations on the proposals in document TC/58/18 “Survey on the needs of members and observers in relation to TWPs”</w:t>
        </w:r>
        <w:r>
          <w:rPr>
            <w:noProof/>
            <w:webHidden/>
          </w:rPr>
          <w:tab/>
        </w:r>
        <w:r>
          <w:rPr>
            <w:noProof/>
            <w:webHidden/>
          </w:rPr>
          <w:fldChar w:fldCharType="begin"/>
        </w:r>
        <w:r>
          <w:rPr>
            <w:noProof/>
            <w:webHidden/>
          </w:rPr>
          <w:instrText xml:space="preserve"> PAGEREF _Toc149066205 \h </w:instrText>
        </w:r>
        <w:r>
          <w:rPr>
            <w:noProof/>
            <w:webHidden/>
          </w:rPr>
        </w:r>
        <w:r>
          <w:rPr>
            <w:noProof/>
            <w:webHidden/>
          </w:rPr>
          <w:fldChar w:fldCharType="separate"/>
        </w:r>
        <w:r w:rsidR="007D2ADF">
          <w:rPr>
            <w:noProof/>
            <w:webHidden/>
          </w:rPr>
          <w:t>5</w:t>
        </w:r>
        <w:r>
          <w:rPr>
            <w:noProof/>
            <w:webHidden/>
          </w:rPr>
          <w:fldChar w:fldCharType="end"/>
        </w:r>
      </w:hyperlink>
    </w:p>
    <w:p w14:paraId="40FB70CE" w14:textId="6684BF4B" w:rsidR="007449F6" w:rsidRDefault="007449F6">
      <w:pPr>
        <w:pStyle w:val="TOC2"/>
        <w:rPr>
          <w:rFonts w:asciiTheme="minorHAnsi" w:eastAsiaTheme="minorEastAsia" w:hAnsiTheme="minorHAnsi" w:cstheme="minorBidi"/>
          <w:smallCaps w:val="0"/>
          <w:noProof/>
          <w:sz w:val="22"/>
          <w:szCs w:val="22"/>
        </w:rPr>
      </w:pPr>
      <w:hyperlink w:anchor="_Toc149066206" w:history="1">
        <w:r w:rsidRPr="00950AB7">
          <w:rPr>
            <w:rStyle w:val="Hyperlink"/>
            <w:noProof/>
          </w:rPr>
          <w:t>Possible implementing measures</w:t>
        </w:r>
        <w:r>
          <w:rPr>
            <w:noProof/>
            <w:webHidden/>
          </w:rPr>
          <w:tab/>
        </w:r>
        <w:r>
          <w:rPr>
            <w:noProof/>
            <w:webHidden/>
          </w:rPr>
          <w:fldChar w:fldCharType="begin"/>
        </w:r>
        <w:r>
          <w:rPr>
            <w:noProof/>
            <w:webHidden/>
          </w:rPr>
          <w:instrText xml:space="preserve"> PAGEREF _Toc149066206 \h </w:instrText>
        </w:r>
        <w:r>
          <w:rPr>
            <w:noProof/>
            <w:webHidden/>
          </w:rPr>
        </w:r>
        <w:r>
          <w:rPr>
            <w:noProof/>
            <w:webHidden/>
          </w:rPr>
          <w:fldChar w:fldCharType="separate"/>
        </w:r>
        <w:r w:rsidR="007D2ADF">
          <w:rPr>
            <w:noProof/>
            <w:webHidden/>
          </w:rPr>
          <w:t>5</w:t>
        </w:r>
        <w:r>
          <w:rPr>
            <w:noProof/>
            <w:webHidden/>
          </w:rPr>
          <w:fldChar w:fldCharType="end"/>
        </w:r>
      </w:hyperlink>
    </w:p>
    <w:p w14:paraId="09235B6B" w14:textId="0B9634B2" w:rsidR="007449F6" w:rsidRDefault="007449F6">
      <w:pPr>
        <w:pStyle w:val="TOC2"/>
        <w:rPr>
          <w:rFonts w:asciiTheme="minorHAnsi" w:eastAsiaTheme="minorEastAsia" w:hAnsiTheme="minorHAnsi" w:cstheme="minorBidi"/>
          <w:smallCaps w:val="0"/>
          <w:noProof/>
          <w:sz w:val="22"/>
          <w:szCs w:val="22"/>
        </w:rPr>
      </w:pPr>
      <w:hyperlink w:anchor="_Toc149066207" w:history="1">
        <w:r w:rsidRPr="00950AB7">
          <w:rPr>
            <w:rStyle w:val="Hyperlink"/>
            <w:noProof/>
          </w:rPr>
          <w:t>TWV and TWF 2023 hybrid meetings participants’ satisfaction survey</w:t>
        </w:r>
        <w:r>
          <w:rPr>
            <w:noProof/>
            <w:webHidden/>
          </w:rPr>
          <w:tab/>
        </w:r>
        <w:r>
          <w:rPr>
            <w:noProof/>
            <w:webHidden/>
          </w:rPr>
          <w:fldChar w:fldCharType="begin"/>
        </w:r>
        <w:r>
          <w:rPr>
            <w:noProof/>
            <w:webHidden/>
          </w:rPr>
          <w:instrText xml:space="preserve"> PAGEREF _Toc149066207 \h </w:instrText>
        </w:r>
        <w:r>
          <w:rPr>
            <w:noProof/>
            <w:webHidden/>
          </w:rPr>
        </w:r>
        <w:r>
          <w:rPr>
            <w:noProof/>
            <w:webHidden/>
          </w:rPr>
          <w:fldChar w:fldCharType="separate"/>
        </w:r>
        <w:r w:rsidR="007D2ADF">
          <w:rPr>
            <w:noProof/>
            <w:webHidden/>
          </w:rPr>
          <w:t>6</w:t>
        </w:r>
        <w:r>
          <w:rPr>
            <w:noProof/>
            <w:webHidden/>
          </w:rPr>
          <w:fldChar w:fldCharType="end"/>
        </w:r>
      </w:hyperlink>
    </w:p>
    <w:p w14:paraId="2C76BD69" w14:textId="19F8AA7E" w:rsidR="007449F6" w:rsidRDefault="007449F6">
      <w:pPr>
        <w:pStyle w:val="TOC1"/>
        <w:rPr>
          <w:rFonts w:asciiTheme="minorHAnsi" w:eastAsiaTheme="minorEastAsia" w:hAnsiTheme="minorHAnsi" w:cstheme="minorBidi"/>
          <w:caps w:val="0"/>
          <w:noProof/>
          <w:sz w:val="22"/>
          <w:szCs w:val="22"/>
        </w:rPr>
      </w:pPr>
      <w:hyperlink w:anchor="_Toc149066208" w:history="1">
        <w:r w:rsidRPr="00950AB7">
          <w:rPr>
            <w:rStyle w:val="Hyperlink"/>
            <w:noProof/>
          </w:rPr>
          <w:t>Molecular techniques</w:t>
        </w:r>
        <w:r>
          <w:rPr>
            <w:noProof/>
            <w:webHidden/>
          </w:rPr>
          <w:tab/>
        </w:r>
        <w:r>
          <w:rPr>
            <w:noProof/>
            <w:webHidden/>
          </w:rPr>
          <w:fldChar w:fldCharType="begin"/>
        </w:r>
        <w:r>
          <w:rPr>
            <w:noProof/>
            <w:webHidden/>
          </w:rPr>
          <w:instrText xml:space="preserve"> PAGEREF _Toc149066208 \h </w:instrText>
        </w:r>
        <w:r>
          <w:rPr>
            <w:noProof/>
            <w:webHidden/>
          </w:rPr>
        </w:r>
        <w:r>
          <w:rPr>
            <w:noProof/>
            <w:webHidden/>
          </w:rPr>
          <w:fldChar w:fldCharType="separate"/>
        </w:r>
        <w:r w:rsidR="007D2ADF">
          <w:rPr>
            <w:noProof/>
            <w:webHidden/>
          </w:rPr>
          <w:t>7</w:t>
        </w:r>
        <w:r>
          <w:rPr>
            <w:noProof/>
            <w:webHidden/>
          </w:rPr>
          <w:fldChar w:fldCharType="end"/>
        </w:r>
      </w:hyperlink>
    </w:p>
    <w:p w14:paraId="624D3F0F" w14:textId="79DF50B5" w:rsidR="007449F6" w:rsidRDefault="007449F6">
      <w:pPr>
        <w:pStyle w:val="TOC2"/>
        <w:rPr>
          <w:rFonts w:asciiTheme="minorHAnsi" w:eastAsiaTheme="minorEastAsia" w:hAnsiTheme="minorHAnsi" w:cstheme="minorBidi"/>
          <w:smallCaps w:val="0"/>
          <w:noProof/>
          <w:sz w:val="22"/>
          <w:szCs w:val="22"/>
        </w:rPr>
      </w:pPr>
      <w:hyperlink w:anchor="_Toc149066209" w:history="1">
        <w:r w:rsidRPr="00950AB7">
          <w:rPr>
            <w:rStyle w:val="Hyperlink"/>
            <w:noProof/>
          </w:rPr>
          <w:t>Confidentiality &amp; ownership of molecular information</w:t>
        </w:r>
        <w:r>
          <w:rPr>
            <w:noProof/>
            <w:webHidden/>
          </w:rPr>
          <w:tab/>
        </w:r>
        <w:r>
          <w:rPr>
            <w:noProof/>
            <w:webHidden/>
          </w:rPr>
          <w:fldChar w:fldCharType="begin"/>
        </w:r>
        <w:r>
          <w:rPr>
            <w:noProof/>
            <w:webHidden/>
          </w:rPr>
          <w:instrText xml:space="preserve"> PAGEREF _Toc149066209 \h </w:instrText>
        </w:r>
        <w:r>
          <w:rPr>
            <w:noProof/>
            <w:webHidden/>
          </w:rPr>
        </w:r>
        <w:r>
          <w:rPr>
            <w:noProof/>
            <w:webHidden/>
          </w:rPr>
          <w:fldChar w:fldCharType="separate"/>
        </w:r>
        <w:r w:rsidR="007D2ADF">
          <w:rPr>
            <w:noProof/>
            <w:webHidden/>
          </w:rPr>
          <w:t>7</w:t>
        </w:r>
        <w:r>
          <w:rPr>
            <w:noProof/>
            <w:webHidden/>
          </w:rPr>
          <w:fldChar w:fldCharType="end"/>
        </w:r>
      </w:hyperlink>
    </w:p>
    <w:p w14:paraId="4878FB17" w14:textId="289FBFF7" w:rsidR="007449F6" w:rsidRDefault="007449F6">
      <w:pPr>
        <w:pStyle w:val="TOC2"/>
        <w:rPr>
          <w:rFonts w:asciiTheme="minorHAnsi" w:eastAsiaTheme="minorEastAsia" w:hAnsiTheme="minorHAnsi" w:cstheme="minorBidi"/>
          <w:smallCaps w:val="0"/>
          <w:noProof/>
          <w:sz w:val="22"/>
          <w:szCs w:val="22"/>
        </w:rPr>
      </w:pPr>
      <w:hyperlink w:anchor="_Toc149066210" w:history="1">
        <w:r w:rsidRPr="00950AB7">
          <w:rPr>
            <w:rStyle w:val="Hyperlink"/>
            <w:noProof/>
            <w:snapToGrid w:val="0"/>
            <w:lang w:eastAsia="ja-JP"/>
          </w:rPr>
          <w:t>Discussion on molecular techniques in DUS examination</w:t>
        </w:r>
        <w:r>
          <w:rPr>
            <w:noProof/>
            <w:webHidden/>
          </w:rPr>
          <w:tab/>
        </w:r>
        <w:r>
          <w:rPr>
            <w:noProof/>
            <w:webHidden/>
          </w:rPr>
          <w:fldChar w:fldCharType="begin"/>
        </w:r>
        <w:r>
          <w:rPr>
            <w:noProof/>
            <w:webHidden/>
          </w:rPr>
          <w:instrText xml:space="preserve"> PAGEREF _Toc149066210 \h </w:instrText>
        </w:r>
        <w:r>
          <w:rPr>
            <w:noProof/>
            <w:webHidden/>
          </w:rPr>
        </w:r>
        <w:r>
          <w:rPr>
            <w:noProof/>
            <w:webHidden/>
          </w:rPr>
          <w:fldChar w:fldCharType="separate"/>
        </w:r>
        <w:r w:rsidR="007D2ADF">
          <w:rPr>
            <w:noProof/>
            <w:webHidden/>
          </w:rPr>
          <w:t>7</w:t>
        </w:r>
        <w:r>
          <w:rPr>
            <w:noProof/>
            <w:webHidden/>
          </w:rPr>
          <w:fldChar w:fldCharType="end"/>
        </w:r>
      </w:hyperlink>
    </w:p>
    <w:p w14:paraId="6445769F" w14:textId="352B4481" w:rsidR="007449F6" w:rsidRDefault="007449F6">
      <w:pPr>
        <w:pStyle w:val="TOC1"/>
        <w:rPr>
          <w:rFonts w:asciiTheme="minorHAnsi" w:eastAsiaTheme="minorEastAsia" w:hAnsiTheme="minorHAnsi" w:cstheme="minorBidi"/>
          <w:caps w:val="0"/>
          <w:noProof/>
          <w:sz w:val="22"/>
          <w:szCs w:val="22"/>
        </w:rPr>
      </w:pPr>
      <w:hyperlink w:anchor="_Toc149066211" w:history="1">
        <w:r w:rsidRPr="00950AB7">
          <w:rPr>
            <w:rStyle w:val="Hyperlink"/>
            <w:noProof/>
          </w:rPr>
          <w:t>Program of work for the Enlarged Editorial Committee (TC-EDC) in 2024</w:t>
        </w:r>
        <w:r>
          <w:rPr>
            <w:noProof/>
            <w:webHidden/>
          </w:rPr>
          <w:tab/>
        </w:r>
        <w:r>
          <w:rPr>
            <w:noProof/>
            <w:webHidden/>
          </w:rPr>
          <w:fldChar w:fldCharType="begin"/>
        </w:r>
        <w:r>
          <w:rPr>
            <w:noProof/>
            <w:webHidden/>
          </w:rPr>
          <w:instrText xml:space="preserve"> PAGEREF _Toc149066211 \h </w:instrText>
        </w:r>
        <w:r>
          <w:rPr>
            <w:noProof/>
            <w:webHidden/>
          </w:rPr>
        </w:r>
        <w:r>
          <w:rPr>
            <w:noProof/>
            <w:webHidden/>
          </w:rPr>
          <w:fldChar w:fldCharType="separate"/>
        </w:r>
        <w:r w:rsidR="007D2ADF">
          <w:rPr>
            <w:noProof/>
            <w:webHidden/>
          </w:rPr>
          <w:t>7</w:t>
        </w:r>
        <w:r>
          <w:rPr>
            <w:noProof/>
            <w:webHidden/>
          </w:rPr>
          <w:fldChar w:fldCharType="end"/>
        </w:r>
      </w:hyperlink>
    </w:p>
    <w:p w14:paraId="57E4A6B9" w14:textId="2515F063" w:rsidR="007449F6" w:rsidRDefault="007449F6">
      <w:pPr>
        <w:pStyle w:val="TOC1"/>
        <w:rPr>
          <w:rFonts w:asciiTheme="minorHAnsi" w:eastAsiaTheme="minorEastAsia" w:hAnsiTheme="minorHAnsi" w:cstheme="minorBidi"/>
          <w:caps w:val="0"/>
          <w:noProof/>
          <w:sz w:val="22"/>
          <w:szCs w:val="22"/>
        </w:rPr>
      </w:pPr>
      <w:hyperlink w:anchor="_Toc149066212" w:history="1">
        <w:r w:rsidRPr="00950AB7">
          <w:rPr>
            <w:rStyle w:val="Hyperlink"/>
            <w:noProof/>
          </w:rPr>
          <w:t>discussion on disease resistance characteristics in dus examination</w:t>
        </w:r>
        <w:r>
          <w:rPr>
            <w:noProof/>
            <w:webHidden/>
          </w:rPr>
          <w:tab/>
        </w:r>
        <w:r>
          <w:rPr>
            <w:noProof/>
            <w:webHidden/>
          </w:rPr>
          <w:fldChar w:fldCharType="begin"/>
        </w:r>
        <w:r>
          <w:rPr>
            <w:noProof/>
            <w:webHidden/>
          </w:rPr>
          <w:instrText xml:space="preserve"> PAGEREF _Toc149066212 \h </w:instrText>
        </w:r>
        <w:r>
          <w:rPr>
            <w:noProof/>
            <w:webHidden/>
          </w:rPr>
        </w:r>
        <w:r>
          <w:rPr>
            <w:noProof/>
            <w:webHidden/>
          </w:rPr>
          <w:fldChar w:fldCharType="separate"/>
        </w:r>
        <w:r w:rsidR="007D2ADF">
          <w:rPr>
            <w:noProof/>
            <w:webHidden/>
          </w:rPr>
          <w:t>7</w:t>
        </w:r>
        <w:r>
          <w:rPr>
            <w:noProof/>
            <w:webHidden/>
          </w:rPr>
          <w:fldChar w:fldCharType="end"/>
        </w:r>
      </w:hyperlink>
    </w:p>
    <w:p w14:paraId="79DCF5CC" w14:textId="70785530" w:rsidR="007449F6" w:rsidRDefault="007449F6">
      <w:pPr>
        <w:pStyle w:val="TOC1"/>
        <w:rPr>
          <w:rFonts w:asciiTheme="minorHAnsi" w:eastAsiaTheme="minorEastAsia" w:hAnsiTheme="minorHAnsi" w:cstheme="minorBidi"/>
          <w:caps w:val="0"/>
          <w:noProof/>
          <w:sz w:val="22"/>
          <w:szCs w:val="22"/>
        </w:rPr>
      </w:pPr>
      <w:hyperlink w:anchor="_Toc149066213" w:history="1">
        <w:r w:rsidRPr="00950AB7">
          <w:rPr>
            <w:rStyle w:val="Hyperlink"/>
            <w:noProof/>
          </w:rPr>
          <w:t>Matters for information</w:t>
        </w:r>
        <w:r>
          <w:rPr>
            <w:noProof/>
            <w:webHidden/>
          </w:rPr>
          <w:tab/>
        </w:r>
        <w:r>
          <w:rPr>
            <w:noProof/>
            <w:webHidden/>
          </w:rPr>
          <w:fldChar w:fldCharType="begin"/>
        </w:r>
        <w:r>
          <w:rPr>
            <w:noProof/>
            <w:webHidden/>
          </w:rPr>
          <w:instrText xml:space="preserve"> PAGEREF _Toc149066213 \h </w:instrText>
        </w:r>
        <w:r>
          <w:rPr>
            <w:noProof/>
            <w:webHidden/>
          </w:rPr>
        </w:r>
        <w:r>
          <w:rPr>
            <w:noProof/>
            <w:webHidden/>
          </w:rPr>
          <w:fldChar w:fldCharType="separate"/>
        </w:r>
        <w:r w:rsidR="007D2ADF">
          <w:rPr>
            <w:noProof/>
            <w:webHidden/>
          </w:rPr>
          <w:t>7</w:t>
        </w:r>
        <w:r>
          <w:rPr>
            <w:noProof/>
            <w:webHidden/>
          </w:rPr>
          <w:fldChar w:fldCharType="end"/>
        </w:r>
      </w:hyperlink>
    </w:p>
    <w:p w14:paraId="2CCE9736" w14:textId="7D7377FC" w:rsidR="007449F6" w:rsidRDefault="007449F6">
      <w:pPr>
        <w:pStyle w:val="TOC2"/>
        <w:rPr>
          <w:rFonts w:asciiTheme="minorHAnsi" w:eastAsiaTheme="minorEastAsia" w:hAnsiTheme="minorHAnsi" w:cstheme="minorBidi"/>
          <w:smallCaps w:val="0"/>
          <w:noProof/>
          <w:sz w:val="22"/>
          <w:szCs w:val="22"/>
        </w:rPr>
      </w:pPr>
      <w:hyperlink w:anchor="_Toc149066214" w:history="1">
        <w:r w:rsidRPr="00950AB7">
          <w:rPr>
            <w:rStyle w:val="Hyperlink"/>
            <w:noProof/>
          </w:rPr>
          <w:t>UPOV information databases</w:t>
        </w:r>
        <w:r>
          <w:rPr>
            <w:noProof/>
            <w:webHidden/>
          </w:rPr>
          <w:tab/>
        </w:r>
        <w:r>
          <w:rPr>
            <w:noProof/>
            <w:webHidden/>
          </w:rPr>
          <w:fldChar w:fldCharType="begin"/>
        </w:r>
        <w:r>
          <w:rPr>
            <w:noProof/>
            <w:webHidden/>
          </w:rPr>
          <w:instrText xml:space="preserve"> PAGEREF _Toc149066214 \h </w:instrText>
        </w:r>
        <w:r>
          <w:rPr>
            <w:noProof/>
            <w:webHidden/>
          </w:rPr>
        </w:r>
        <w:r>
          <w:rPr>
            <w:noProof/>
            <w:webHidden/>
          </w:rPr>
          <w:fldChar w:fldCharType="separate"/>
        </w:r>
        <w:r w:rsidR="007D2ADF">
          <w:rPr>
            <w:noProof/>
            <w:webHidden/>
          </w:rPr>
          <w:t>7</w:t>
        </w:r>
        <w:r>
          <w:rPr>
            <w:noProof/>
            <w:webHidden/>
          </w:rPr>
          <w:fldChar w:fldCharType="end"/>
        </w:r>
      </w:hyperlink>
    </w:p>
    <w:p w14:paraId="0C8BAF16" w14:textId="0C100916" w:rsidR="007449F6" w:rsidRDefault="007449F6">
      <w:pPr>
        <w:pStyle w:val="TOC3"/>
        <w:rPr>
          <w:rFonts w:asciiTheme="minorHAnsi" w:eastAsiaTheme="minorEastAsia" w:hAnsiTheme="minorHAnsi" w:cstheme="minorBidi"/>
          <w:noProof/>
          <w:sz w:val="22"/>
          <w:szCs w:val="22"/>
          <w:lang w:val="en-US"/>
        </w:rPr>
      </w:pPr>
      <w:hyperlink w:anchor="_Toc149066215" w:history="1">
        <w:r w:rsidRPr="00950AB7">
          <w:rPr>
            <w:rStyle w:val="Hyperlink"/>
            <w:rFonts w:eastAsia="MS Mincho"/>
            <w:noProof/>
            <w:lang w:val="en-GB"/>
          </w:rPr>
          <w:t>Updating botanical nomenclature of UPOV CODES</w:t>
        </w:r>
        <w:r>
          <w:rPr>
            <w:noProof/>
            <w:webHidden/>
          </w:rPr>
          <w:tab/>
        </w:r>
        <w:r>
          <w:rPr>
            <w:noProof/>
            <w:webHidden/>
          </w:rPr>
          <w:fldChar w:fldCharType="begin"/>
        </w:r>
        <w:r>
          <w:rPr>
            <w:noProof/>
            <w:webHidden/>
          </w:rPr>
          <w:instrText xml:space="preserve"> PAGEREF _Toc149066215 \h </w:instrText>
        </w:r>
        <w:r>
          <w:rPr>
            <w:noProof/>
            <w:webHidden/>
          </w:rPr>
        </w:r>
        <w:r>
          <w:rPr>
            <w:noProof/>
            <w:webHidden/>
          </w:rPr>
          <w:fldChar w:fldCharType="separate"/>
        </w:r>
        <w:r w:rsidR="007D2ADF">
          <w:rPr>
            <w:noProof/>
            <w:webHidden/>
          </w:rPr>
          <w:t>7</w:t>
        </w:r>
        <w:r>
          <w:rPr>
            <w:noProof/>
            <w:webHidden/>
          </w:rPr>
          <w:fldChar w:fldCharType="end"/>
        </w:r>
      </w:hyperlink>
    </w:p>
    <w:p w14:paraId="65C8A8DF" w14:textId="55832716" w:rsidR="007449F6" w:rsidRDefault="007449F6">
      <w:pPr>
        <w:pStyle w:val="TOC3"/>
        <w:rPr>
          <w:rFonts w:asciiTheme="minorHAnsi" w:eastAsiaTheme="minorEastAsia" w:hAnsiTheme="minorHAnsi" w:cstheme="minorBidi"/>
          <w:noProof/>
          <w:sz w:val="22"/>
          <w:szCs w:val="22"/>
          <w:lang w:val="en-US"/>
        </w:rPr>
      </w:pPr>
      <w:hyperlink w:anchor="_Toc149066216" w:history="1">
        <w:r w:rsidRPr="00950AB7">
          <w:rPr>
            <w:rStyle w:val="Hyperlink"/>
            <w:rFonts w:eastAsia="MS Mincho"/>
            <w:noProof/>
            <w:snapToGrid w:val="0"/>
          </w:rPr>
          <w:t>Replacing complex botanical nomenclature by variety groups</w:t>
        </w:r>
        <w:r>
          <w:rPr>
            <w:noProof/>
            <w:webHidden/>
          </w:rPr>
          <w:tab/>
        </w:r>
        <w:r>
          <w:rPr>
            <w:noProof/>
            <w:webHidden/>
          </w:rPr>
          <w:fldChar w:fldCharType="begin"/>
        </w:r>
        <w:r>
          <w:rPr>
            <w:noProof/>
            <w:webHidden/>
          </w:rPr>
          <w:instrText xml:space="preserve"> PAGEREF _Toc149066216 \h </w:instrText>
        </w:r>
        <w:r>
          <w:rPr>
            <w:noProof/>
            <w:webHidden/>
          </w:rPr>
        </w:r>
        <w:r>
          <w:rPr>
            <w:noProof/>
            <w:webHidden/>
          </w:rPr>
          <w:fldChar w:fldCharType="separate"/>
        </w:r>
        <w:r w:rsidR="007D2ADF">
          <w:rPr>
            <w:noProof/>
            <w:webHidden/>
          </w:rPr>
          <w:t>9</w:t>
        </w:r>
        <w:r>
          <w:rPr>
            <w:noProof/>
            <w:webHidden/>
          </w:rPr>
          <w:fldChar w:fldCharType="end"/>
        </w:r>
      </w:hyperlink>
    </w:p>
    <w:p w14:paraId="5E035098" w14:textId="654738D1" w:rsidR="007449F6" w:rsidRDefault="007449F6">
      <w:pPr>
        <w:pStyle w:val="TOC3"/>
        <w:rPr>
          <w:rFonts w:asciiTheme="minorHAnsi" w:eastAsiaTheme="minorEastAsia" w:hAnsiTheme="minorHAnsi" w:cstheme="minorBidi"/>
          <w:noProof/>
          <w:sz w:val="22"/>
          <w:szCs w:val="22"/>
          <w:lang w:val="en-US"/>
        </w:rPr>
      </w:pPr>
      <w:hyperlink w:anchor="_Toc149066217" w:history="1">
        <w:r w:rsidRPr="00950AB7">
          <w:rPr>
            <w:rStyle w:val="Hyperlink"/>
            <w:rFonts w:eastAsia="MS Mincho"/>
            <w:noProof/>
            <w:snapToGrid w:val="0"/>
          </w:rPr>
          <w:t>Proposed amendments to UPOV codes considered by the TWO in 2023</w:t>
        </w:r>
        <w:r>
          <w:rPr>
            <w:noProof/>
            <w:webHidden/>
          </w:rPr>
          <w:tab/>
        </w:r>
        <w:r>
          <w:rPr>
            <w:noProof/>
            <w:webHidden/>
          </w:rPr>
          <w:fldChar w:fldCharType="begin"/>
        </w:r>
        <w:r>
          <w:rPr>
            <w:noProof/>
            <w:webHidden/>
          </w:rPr>
          <w:instrText xml:space="preserve"> PAGEREF _Toc149066217 \h </w:instrText>
        </w:r>
        <w:r>
          <w:rPr>
            <w:noProof/>
            <w:webHidden/>
          </w:rPr>
        </w:r>
        <w:r>
          <w:rPr>
            <w:noProof/>
            <w:webHidden/>
          </w:rPr>
          <w:fldChar w:fldCharType="separate"/>
        </w:r>
        <w:r w:rsidR="007D2ADF">
          <w:rPr>
            <w:noProof/>
            <w:webHidden/>
          </w:rPr>
          <w:t>11</w:t>
        </w:r>
        <w:r>
          <w:rPr>
            <w:noProof/>
            <w:webHidden/>
          </w:rPr>
          <w:fldChar w:fldCharType="end"/>
        </w:r>
      </w:hyperlink>
    </w:p>
    <w:p w14:paraId="2DEA820B" w14:textId="4037D267" w:rsidR="00783791" w:rsidRPr="00E5622D" w:rsidRDefault="003161E6" w:rsidP="00783791">
      <w:r>
        <w:fldChar w:fldCharType="end"/>
      </w:r>
    </w:p>
    <w:p w14:paraId="188B99B2" w14:textId="77777777" w:rsidR="00783791" w:rsidRPr="00E5622D" w:rsidRDefault="00783791" w:rsidP="00783791">
      <w:pPr>
        <w:keepNext/>
        <w:rPr>
          <w:rFonts w:cs="Arial"/>
        </w:rPr>
      </w:pPr>
      <w:r w:rsidRPr="00E5622D">
        <w:rPr>
          <w:rFonts w:cs="Arial"/>
        </w:rPr>
        <w:fldChar w:fldCharType="begin"/>
      </w:r>
      <w:r w:rsidRPr="00E5622D">
        <w:rPr>
          <w:rFonts w:cs="Arial"/>
        </w:rPr>
        <w:instrText xml:space="preserve"> AUTONUM  </w:instrText>
      </w:r>
      <w:r w:rsidRPr="00E5622D">
        <w:rPr>
          <w:rFonts w:cs="Arial"/>
        </w:rPr>
        <w:fldChar w:fldCharType="end"/>
      </w:r>
      <w:r w:rsidRPr="00E5622D">
        <w:rPr>
          <w:rFonts w:cs="Arial"/>
        </w:rPr>
        <w:tab/>
        <w:t>The following abbreviations are used in this document:</w:t>
      </w:r>
    </w:p>
    <w:p w14:paraId="3E93EFE5" w14:textId="77777777" w:rsidR="00783791" w:rsidRPr="00E5622D" w:rsidRDefault="00783791" w:rsidP="00783791">
      <w:pPr>
        <w:keepNext/>
        <w:ind w:left="1701" w:hanging="1134"/>
        <w:rPr>
          <w:rFonts w:cs="Arial"/>
        </w:rPr>
      </w:pPr>
    </w:p>
    <w:p w14:paraId="2696A5CB" w14:textId="77777777" w:rsidR="00783791" w:rsidRPr="00E5622D" w:rsidRDefault="00783791" w:rsidP="00783791">
      <w:pPr>
        <w:keepNext/>
        <w:ind w:left="1701" w:hanging="1134"/>
        <w:rPr>
          <w:rFonts w:cs="Arial"/>
        </w:rPr>
      </w:pPr>
      <w:r w:rsidRPr="00E5622D">
        <w:rPr>
          <w:rFonts w:cs="Arial"/>
        </w:rPr>
        <w:t>CAJ:</w:t>
      </w:r>
      <w:r w:rsidRPr="00E5622D">
        <w:rPr>
          <w:rFonts w:cs="Arial"/>
        </w:rPr>
        <w:tab/>
        <w:t>Administrative and Legal Committee</w:t>
      </w:r>
    </w:p>
    <w:p w14:paraId="7C63371B" w14:textId="77777777" w:rsidR="00783791" w:rsidRPr="00E5622D" w:rsidRDefault="00783791" w:rsidP="00783791">
      <w:pPr>
        <w:keepNext/>
        <w:ind w:left="1701" w:hanging="1134"/>
        <w:rPr>
          <w:rFonts w:cs="Arial"/>
        </w:rPr>
      </w:pPr>
      <w:r w:rsidRPr="00E5622D">
        <w:rPr>
          <w:rFonts w:cs="Arial"/>
        </w:rPr>
        <w:t xml:space="preserve">TC:  </w:t>
      </w:r>
      <w:r w:rsidRPr="00E5622D">
        <w:rPr>
          <w:rFonts w:cs="Arial"/>
        </w:rPr>
        <w:tab/>
        <w:t>Technical Committee</w:t>
      </w:r>
    </w:p>
    <w:p w14:paraId="05460943" w14:textId="77777777" w:rsidR="00783791" w:rsidRPr="00E5622D" w:rsidRDefault="00783791" w:rsidP="00783791">
      <w:pPr>
        <w:ind w:left="1701" w:hanging="1134"/>
        <w:rPr>
          <w:rFonts w:cs="Arial"/>
        </w:rPr>
      </w:pPr>
      <w:r w:rsidRPr="00E5622D">
        <w:rPr>
          <w:rFonts w:cs="Arial"/>
        </w:rPr>
        <w:t xml:space="preserve">TC-EDC:  </w:t>
      </w:r>
      <w:r w:rsidRPr="00E5622D">
        <w:rPr>
          <w:rFonts w:cs="Arial"/>
        </w:rPr>
        <w:tab/>
        <w:t>Enlarged Editorial Committee</w:t>
      </w:r>
    </w:p>
    <w:p w14:paraId="6ADE0BF4" w14:textId="77777777" w:rsidR="00783791" w:rsidRPr="00E5622D" w:rsidRDefault="00783791" w:rsidP="00783791">
      <w:pPr>
        <w:ind w:left="1701" w:hanging="1134"/>
        <w:rPr>
          <w:rFonts w:cs="Arial"/>
        </w:rPr>
      </w:pPr>
      <w:r w:rsidRPr="00E5622D">
        <w:rPr>
          <w:rFonts w:cs="Arial"/>
        </w:rPr>
        <w:t xml:space="preserve">TWA:  </w:t>
      </w:r>
      <w:r w:rsidRPr="00E5622D">
        <w:rPr>
          <w:rFonts w:cs="Arial"/>
        </w:rPr>
        <w:tab/>
        <w:t>Technical Working Party for Agricultural Crops</w:t>
      </w:r>
    </w:p>
    <w:p w14:paraId="62B686A1" w14:textId="77777777" w:rsidR="00783791" w:rsidRPr="00E5622D" w:rsidRDefault="00783791" w:rsidP="00783791">
      <w:pPr>
        <w:ind w:left="1701" w:hanging="1134"/>
        <w:rPr>
          <w:rFonts w:cs="Arial"/>
        </w:rPr>
      </w:pPr>
      <w:r w:rsidRPr="00E5622D">
        <w:rPr>
          <w:rFonts w:cs="Arial"/>
        </w:rPr>
        <w:t xml:space="preserve">TWF:  </w:t>
      </w:r>
      <w:r w:rsidRPr="00E5622D">
        <w:rPr>
          <w:rFonts w:cs="Arial"/>
        </w:rPr>
        <w:tab/>
        <w:t xml:space="preserve">Technical Working Party for Fruit Crops </w:t>
      </w:r>
    </w:p>
    <w:p w14:paraId="0F57CA6C" w14:textId="77777777" w:rsidR="00783791" w:rsidRPr="00E5622D" w:rsidRDefault="00783791" w:rsidP="00783791">
      <w:pPr>
        <w:ind w:left="1701" w:hanging="1134"/>
        <w:rPr>
          <w:rFonts w:cs="Arial"/>
        </w:rPr>
      </w:pPr>
      <w:r w:rsidRPr="00E5622D">
        <w:rPr>
          <w:rFonts w:cs="Arial"/>
        </w:rPr>
        <w:t>TWM:</w:t>
      </w:r>
      <w:r w:rsidRPr="00E5622D">
        <w:rPr>
          <w:rFonts w:cs="Arial"/>
        </w:rPr>
        <w:tab/>
        <w:t>Technical Working Party on Testing Methods and Techniques</w:t>
      </w:r>
    </w:p>
    <w:p w14:paraId="35FD5558" w14:textId="77777777" w:rsidR="00783791" w:rsidRPr="00E5622D" w:rsidRDefault="00783791" w:rsidP="00783791">
      <w:pPr>
        <w:ind w:left="1701" w:hanging="1134"/>
        <w:rPr>
          <w:rFonts w:cs="Arial"/>
        </w:rPr>
      </w:pPr>
      <w:r w:rsidRPr="00E5622D">
        <w:rPr>
          <w:rFonts w:cs="Arial"/>
        </w:rPr>
        <w:t xml:space="preserve">TWO:  </w:t>
      </w:r>
      <w:r w:rsidRPr="00E5622D">
        <w:rPr>
          <w:rFonts w:cs="Arial"/>
        </w:rPr>
        <w:tab/>
        <w:t xml:space="preserve">Technical Working Party for Ornamental Plants and Forest Trees </w:t>
      </w:r>
    </w:p>
    <w:p w14:paraId="52BFEF14" w14:textId="77777777" w:rsidR="00783791" w:rsidRPr="00E5622D" w:rsidRDefault="00783791" w:rsidP="00783791">
      <w:pPr>
        <w:ind w:left="1701" w:hanging="1134"/>
        <w:rPr>
          <w:rFonts w:cs="Arial"/>
        </w:rPr>
      </w:pPr>
      <w:r w:rsidRPr="00E5622D">
        <w:rPr>
          <w:rFonts w:cs="Arial"/>
        </w:rPr>
        <w:t xml:space="preserve">TWV:  </w:t>
      </w:r>
      <w:r w:rsidRPr="00E5622D">
        <w:rPr>
          <w:rFonts w:cs="Arial"/>
        </w:rPr>
        <w:tab/>
        <w:t>Technical Working Party for Vegetables</w:t>
      </w:r>
    </w:p>
    <w:p w14:paraId="2843B180" w14:textId="77777777" w:rsidR="00783791" w:rsidRPr="00E5622D" w:rsidRDefault="00783791" w:rsidP="00783791">
      <w:pPr>
        <w:ind w:left="1701" w:hanging="1134"/>
        <w:rPr>
          <w:rFonts w:cs="Arial"/>
          <w:color w:val="000000"/>
        </w:rPr>
      </w:pPr>
      <w:r w:rsidRPr="00E5622D">
        <w:rPr>
          <w:rFonts w:cs="Arial"/>
          <w:color w:val="000000"/>
        </w:rPr>
        <w:t>TWPs:</w:t>
      </w:r>
      <w:r w:rsidRPr="00E5622D">
        <w:rPr>
          <w:rFonts w:cs="Arial"/>
          <w:color w:val="000000"/>
        </w:rPr>
        <w:tab/>
        <w:t xml:space="preserve">Technical Working Parties </w:t>
      </w:r>
    </w:p>
    <w:p w14:paraId="47FD502B" w14:textId="77777777" w:rsidR="00783791" w:rsidRPr="00E5622D" w:rsidRDefault="00783791" w:rsidP="00783791">
      <w:pPr>
        <w:rPr>
          <w:lang w:eastAsia="ja-JP"/>
        </w:rPr>
      </w:pPr>
    </w:p>
    <w:p w14:paraId="5BF96533" w14:textId="77777777" w:rsidR="00783791" w:rsidRPr="00E5622D" w:rsidRDefault="00783791" w:rsidP="00783791">
      <w:pPr>
        <w:rPr>
          <w:lang w:eastAsia="ja-JP"/>
        </w:rPr>
      </w:pPr>
    </w:p>
    <w:p w14:paraId="09AC3EBB" w14:textId="77777777" w:rsidR="00783791" w:rsidRPr="00E5622D" w:rsidRDefault="00783791" w:rsidP="00783791">
      <w:pPr>
        <w:pStyle w:val="Heading1"/>
      </w:pPr>
      <w:bookmarkStart w:id="2" w:name="_Toc117618416"/>
      <w:bookmarkStart w:id="3" w:name="_Toc149066193"/>
      <w:r w:rsidRPr="00E5622D">
        <w:t>Development of guidance and information materials</w:t>
      </w:r>
      <w:bookmarkEnd w:id="2"/>
      <w:bookmarkEnd w:id="3"/>
    </w:p>
    <w:p w14:paraId="2FEF404F" w14:textId="77777777" w:rsidR="00783791" w:rsidRPr="00E5622D" w:rsidRDefault="00783791" w:rsidP="00783791">
      <w:pPr>
        <w:keepNext/>
      </w:pPr>
    </w:p>
    <w:p w14:paraId="06824317" w14:textId="1F146954" w:rsidR="00783791" w:rsidRPr="00007503" w:rsidRDefault="00783791" w:rsidP="00783791">
      <w:pPr>
        <w:keepNext/>
        <w:rPr>
          <w:lang w:val="fr-FR"/>
        </w:rPr>
      </w:pPr>
      <w:r w:rsidRPr="00E5622D">
        <w:fldChar w:fldCharType="begin"/>
      </w:r>
      <w:r w:rsidRPr="00007503">
        <w:rPr>
          <w:lang w:val="fr-FR"/>
        </w:rPr>
        <w:instrText xml:space="preserve"> AUTONUM  </w:instrText>
      </w:r>
      <w:r w:rsidRPr="00E5622D">
        <w:fldChar w:fldCharType="end"/>
      </w:r>
      <w:r w:rsidRPr="00007503">
        <w:rPr>
          <w:lang w:val="fr-FR"/>
        </w:rPr>
        <w:tab/>
        <w:t xml:space="preserve">The TC </w:t>
      </w:r>
      <w:proofErr w:type="spellStart"/>
      <w:r w:rsidRPr="00007503">
        <w:rPr>
          <w:lang w:val="fr-FR"/>
        </w:rPr>
        <w:t>considered</w:t>
      </w:r>
      <w:proofErr w:type="spellEnd"/>
      <w:r w:rsidRPr="00007503">
        <w:rPr>
          <w:lang w:val="fr-FR"/>
        </w:rPr>
        <w:t xml:space="preserve"> </w:t>
      </w:r>
      <w:r w:rsidRPr="00007503">
        <w:rPr>
          <w:rFonts w:cs="Arial"/>
          <w:lang w:val="fr-FR"/>
        </w:rPr>
        <w:t>document SESSIONS/2023/2.</w:t>
      </w:r>
    </w:p>
    <w:p w14:paraId="1A89CB11" w14:textId="77777777" w:rsidR="00050E16" w:rsidRPr="00007503" w:rsidRDefault="00050E16" w:rsidP="004B1215">
      <w:pPr>
        <w:rPr>
          <w:lang w:val="fr-FR"/>
        </w:rPr>
      </w:pPr>
    </w:p>
    <w:p w14:paraId="1DB35E40" w14:textId="77777777" w:rsidR="00F8036C" w:rsidRPr="00007503" w:rsidRDefault="00F8036C" w:rsidP="00954E7C">
      <w:pPr>
        <w:pStyle w:val="Heading2"/>
        <w:rPr>
          <w:lang w:val="fr-FR"/>
        </w:rPr>
      </w:pPr>
      <w:bookmarkStart w:id="4" w:name="_Toc108115261"/>
      <w:bookmarkStart w:id="5" w:name="_Toc149066194"/>
      <w:r w:rsidRPr="00007503">
        <w:rPr>
          <w:lang w:val="fr-FR"/>
        </w:rPr>
        <w:t xml:space="preserve">Information </w:t>
      </w:r>
      <w:bookmarkEnd w:id="4"/>
      <w:r w:rsidRPr="00007503">
        <w:rPr>
          <w:lang w:val="fr-FR"/>
        </w:rPr>
        <w:t>Documents</w:t>
      </w:r>
      <w:bookmarkEnd w:id="5"/>
    </w:p>
    <w:p w14:paraId="05338389" w14:textId="77777777" w:rsidR="00F8036C" w:rsidRPr="00007503" w:rsidRDefault="00F8036C" w:rsidP="00F8036C">
      <w:pPr>
        <w:keepNext/>
        <w:ind w:left="567" w:hanging="567"/>
        <w:jc w:val="left"/>
        <w:rPr>
          <w:lang w:val="fr-FR"/>
        </w:rPr>
      </w:pPr>
    </w:p>
    <w:p w14:paraId="2449E0C9" w14:textId="77777777" w:rsidR="00F8036C" w:rsidRPr="00954E7C" w:rsidRDefault="00F8036C" w:rsidP="00954E7C">
      <w:pPr>
        <w:pStyle w:val="Heading3"/>
      </w:pPr>
      <w:bookmarkStart w:id="6" w:name="_Toc149066195"/>
      <w:r w:rsidRPr="00954E7C">
        <w:t>Revision of document UPOV/INF/16 “Exchangeable Software” (document UPOV/INF/16/12 Draft 1)</w:t>
      </w:r>
      <w:bookmarkEnd w:id="6"/>
    </w:p>
    <w:p w14:paraId="41413378" w14:textId="77777777" w:rsidR="00F8036C" w:rsidRDefault="00F8036C" w:rsidP="00F8036C">
      <w:pPr>
        <w:keepNext/>
        <w:contextualSpacing/>
        <w:jc w:val="left"/>
        <w:rPr>
          <w:bCs/>
          <w:snapToGrid w:val="0"/>
          <w:spacing w:val="-4"/>
          <w:szCs w:val="24"/>
        </w:rPr>
      </w:pPr>
    </w:p>
    <w:p w14:paraId="7D606220" w14:textId="77777777" w:rsidR="00F8036C" w:rsidRPr="00337A87" w:rsidRDefault="00F8036C" w:rsidP="00F8036C">
      <w:pPr>
        <w:keepNext/>
        <w:contextualSpacing/>
        <w:jc w:val="left"/>
        <w:rPr>
          <w:bCs/>
          <w:snapToGrid w:val="0"/>
          <w:spacing w:val="-4"/>
          <w:szCs w:val="24"/>
        </w:rPr>
      </w:pPr>
      <w:r w:rsidRPr="007446E3">
        <w:fldChar w:fldCharType="begin"/>
      </w:r>
      <w:r w:rsidRPr="007446E3">
        <w:instrText xml:space="preserve"> AUTONUM  </w:instrText>
      </w:r>
      <w:r w:rsidRPr="007446E3">
        <w:fldChar w:fldCharType="end"/>
      </w:r>
      <w:r w:rsidRPr="007446E3">
        <w:tab/>
        <w:t xml:space="preserve">The TC </w:t>
      </w:r>
      <w:r>
        <w:t xml:space="preserve">agreed to propose the revision </w:t>
      </w:r>
      <w:r w:rsidRPr="00341D70">
        <w:t>of document UPOV/INF/16/11 “Exchangeable Software”, on the basis of document UPOV/INF/16/12 Draft 1</w:t>
      </w:r>
      <w:r>
        <w:t>.</w:t>
      </w:r>
    </w:p>
    <w:p w14:paraId="75A1562A" w14:textId="77777777" w:rsidR="00F8036C" w:rsidRPr="00337A87" w:rsidRDefault="00F8036C" w:rsidP="00F8036C">
      <w:pPr>
        <w:tabs>
          <w:tab w:val="left" w:pos="5387"/>
          <w:tab w:val="left" w:pos="5954"/>
        </w:tabs>
        <w:rPr>
          <w:highlight w:val="green"/>
        </w:rPr>
      </w:pPr>
    </w:p>
    <w:p w14:paraId="497382DE" w14:textId="77777777" w:rsidR="00F8036C" w:rsidRPr="00954E7C" w:rsidRDefault="00F8036C" w:rsidP="00954E7C">
      <w:pPr>
        <w:pStyle w:val="Heading3"/>
      </w:pPr>
      <w:bookmarkStart w:id="7" w:name="_Toc107846184"/>
      <w:bookmarkStart w:id="8" w:name="_Toc107949443"/>
      <w:bookmarkStart w:id="9" w:name="_Toc107949613"/>
      <w:bookmarkStart w:id="10" w:name="_Toc108115263"/>
      <w:bookmarkStart w:id="11" w:name="_Toc149066196"/>
      <w:r w:rsidRPr="00954E7C">
        <w:t xml:space="preserve">Revision of document UPOV/INF/22 “Software and Equipment Used by Members of the Union” </w:t>
      </w:r>
      <w:r w:rsidRPr="00954E7C">
        <w:br/>
        <w:t>(document UPOV/INF/22/10 Draft 1)</w:t>
      </w:r>
      <w:bookmarkEnd w:id="7"/>
      <w:bookmarkEnd w:id="8"/>
      <w:bookmarkEnd w:id="9"/>
      <w:bookmarkEnd w:id="10"/>
      <w:bookmarkEnd w:id="11"/>
    </w:p>
    <w:p w14:paraId="6F7050FE" w14:textId="77777777" w:rsidR="00F8036C" w:rsidRPr="00954E7C" w:rsidRDefault="00F8036C" w:rsidP="00954E7C">
      <w:pPr>
        <w:pStyle w:val="Heading3"/>
      </w:pPr>
    </w:p>
    <w:p w14:paraId="42E01204" w14:textId="77777777" w:rsidR="00F8036C" w:rsidRPr="00337A87" w:rsidRDefault="00F8036C" w:rsidP="00F8036C">
      <w:pPr>
        <w:keepNext/>
        <w:jc w:val="left"/>
        <w:rPr>
          <w:bCs/>
          <w:snapToGrid w:val="0"/>
          <w:szCs w:val="24"/>
        </w:rPr>
      </w:pPr>
      <w:r w:rsidRPr="007446E3">
        <w:fldChar w:fldCharType="begin"/>
      </w:r>
      <w:r w:rsidRPr="007446E3">
        <w:instrText xml:space="preserve"> AUTONUM  </w:instrText>
      </w:r>
      <w:r w:rsidRPr="007446E3">
        <w:fldChar w:fldCharType="end"/>
      </w:r>
      <w:r w:rsidRPr="007446E3">
        <w:tab/>
        <w:t xml:space="preserve">The TC </w:t>
      </w:r>
      <w:r>
        <w:t>agreed to propose the revision</w:t>
      </w:r>
      <w:r w:rsidRPr="00341D70">
        <w:t xml:space="preserve"> of document UPOV/INF/22/9 “Software and equipment used by members of the Union”, on the basis of document UPOV/INF/22/10 Draft 1</w:t>
      </w:r>
    </w:p>
    <w:p w14:paraId="291FF31B" w14:textId="77777777" w:rsidR="00F8036C" w:rsidRDefault="00F8036C" w:rsidP="00F8036C"/>
    <w:p w14:paraId="49BE0982" w14:textId="77777777" w:rsidR="00F8036C" w:rsidRPr="00CE3734" w:rsidRDefault="00F8036C" w:rsidP="00954E7C">
      <w:pPr>
        <w:pStyle w:val="Heading2"/>
      </w:pPr>
      <w:bookmarkStart w:id="12" w:name="_Toc108115264"/>
      <w:bookmarkStart w:id="13" w:name="_Toc149066197"/>
      <w:r w:rsidRPr="00CE3734">
        <w:t>Explanatory Notes</w:t>
      </w:r>
      <w:bookmarkStart w:id="14" w:name="_Toc107846186"/>
      <w:bookmarkStart w:id="15" w:name="_Toc107949445"/>
      <w:bookmarkStart w:id="16" w:name="_Toc107949615"/>
      <w:bookmarkStart w:id="17" w:name="_Toc108115265"/>
      <w:bookmarkEnd w:id="12"/>
      <w:r w:rsidRPr="00CE3734">
        <w:t xml:space="preserve"> on Variety Denominations under the UPOV Convention</w:t>
      </w:r>
      <w:bookmarkEnd w:id="13"/>
      <w:r w:rsidRPr="00CE3734">
        <w:t xml:space="preserve"> </w:t>
      </w:r>
      <w:bookmarkEnd w:id="14"/>
      <w:bookmarkEnd w:id="15"/>
      <w:bookmarkEnd w:id="16"/>
      <w:bookmarkEnd w:id="17"/>
    </w:p>
    <w:p w14:paraId="2FD25541" w14:textId="788B4CAB" w:rsidR="00152943" w:rsidRDefault="00152943" w:rsidP="00F8036C">
      <w:pPr>
        <w:keepNext/>
        <w:jc w:val="left"/>
        <w:rPr>
          <w:bCs/>
          <w:snapToGrid w:val="0"/>
          <w:szCs w:val="24"/>
        </w:rPr>
      </w:pPr>
    </w:p>
    <w:p w14:paraId="13093A4E" w14:textId="06C2221B" w:rsidR="00152943" w:rsidRDefault="00152943" w:rsidP="00152943">
      <w:pPr>
        <w:pStyle w:val="Heading3"/>
        <w:rPr>
          <w:snapToGrid w:val="0"/>
        </w:rPr>
      </w:pPr>
      <w:bookmarkStart w:id="18" w:name="_Toc149066198"/>
      <w:r>
        <w:rPr>
          <w:snapToGrid w:val="0"/>
        </w:rPr>
        <w:t xml:space="preserve">Matters </w:t>
      </w:r>
      <w:r w:rsidR="003A629A">
        <w:rPr>
          <w:snapToGrid w:val="0"/>
        </w:rPr>
        <w:t xml:space="preserve">for adoption by the </w:t>
      </w:r>
      <w:proofErr w:type="gramStart"/>
      <w:r w:rsidR="003A629A">
        <w:rPr>
          <w:snapToGrid w:val="0"/>
        </w:rPr>
        <w:t>Council</w:t>
      </w:r>
      <w:bookmarkEnd w:id="18"/>
      <w:proofErr w:type="gramEnd"/>
    </w:p>
    <w:p w14:paraId="09E47A1A" w14:textId="77777777" w:rsidR="00152943" w:rsidRDefault="00152943" w:rsidP="00F8036C">
      <w:pPr>
        <w:keepNext/>
        <w:jc w:val="left"/>
        <w:rPr>
          <w:bCs/>
          <w:snapToGrid w:val="0"/>
          <w:szCs w:val="24"/>
        </w:rPr>
      </w:pPr>
    </w:p>
    <w:p w14:paraId="29F62A7E" w14:textId="77777777" w:rsidR="00F8036C" w:rsidRPr="00007503" w:rsidRDefault="00F8036C" w:rsidP="00152943">
      <w:pPr>
        <w:pStyle w:val="Heading4"/>
        <w:rPr>
          <w:snapToGrid w:val="0"/>
          <w:lang w:val="en-US"/>
        </w:rPr>
      </w:pPr>
      <w:r w:rsidRPr="00007503">
        <w:rPr>
          <w:snapToGrid w:val="0"/>
          <w:lang w:val="en-US"/>
        </w:rPr>
        <w:t>New variety denomination classes for Allium</w:t>
      </w:r>
    </w:p>
    <w:p w14:paraId="63C8DBBE" w14:textId="77777777" w:rsidR="00F8036C" w:rsidRPr="00337A87" w:rsidRDefault="00F8036C" w:rsidP="00F8036C">
      <w:pPr>
        <w:keepNext/>
        <w:jc w:val="left"/>
        <w:rPr>
          <w:bCs/>
          <w:snapToGrid w:val="0"/>
          <w:szCs w:val="24"/>
        </w:rPr>
      </w:pPr>
    </w:p>
    <w:p w14:paraId="2BA2FC2A" w14:textId="77777777" w:rsidR="00F8036C" w:rsidRDefault="00F8036C" w:rsidP="00F8036C">
      <w:pPr>
        <w:keepNext/>
      </w:pPr>
      <w:r w:rsidRPr="005A2D28">
        <w:fldChar w:fldCharType="begin"/>
      </w:r>
      <w:r w:rsidRPr="005A2D28">
        <w:instrText xml:space="preserve"> AUTONUM  </w:instrText>
      </w:r>
      <w:r w:rsidRPr="005A2D28">
        <w:fldChar w:fldCharType="end"/>
      </w:r>
      <w:r w:rsidRPr="005A2D28">
        <w:tab/>
        <w:t xml:space="preserve">The TC agreed to propose the creation of new variety denomination classes within the genus </w:t>
      </w:r>
      <w:r w:rsidRPr="005A2D28">
        <w:rPr>
          <w:i/>
          <w:iCs/>
        </w:rPr>
        <w:t>Allium</w:t>
      </w:r>
      <w:r w:rsidRPr="005A2D28">
        <w:t>, as presented in document SESSIONS/2023/2, Annex I</w:t>
      </w:r>
      <w:r>
        <w:t>, and reproduced as follows:</w:t>
      </w:r>
    </w:p>
    <w:p w14:paraId="26B09F91" w14:textId="77777777" w:rsidR="00F8036C" w:rsidRDefault="00F8036C" w:rsidP="00F8036C">
      <w:pPr>
        <w:rPr>
          <w:rFonts w:cs="Maiandra GD"/>
          <w:iCs/>
          <w:color w:val="000000"/>
          <w:szCs w:val="18"/>
          <w:lang w:eastAsia="nl-NL"/>
        </w:rPr>
      </w:pPr>
    </w:p>
    <w:p w14:paraId="60E63C04" w14:textId="77777777" w:rsidR="00F8036C" w:rsidRPr="00171BE7" w:rsidRDefault="00F8036C" w:rsidP="00F8036C">
      <w:pPr>
        <w:keepNext/>
        <w:jc w:val="center"/>
        <w:rPr>
          <w:i/>
          <w:sz w:val="18"/>
        </w:rPr>
      </w:pPr>
      <w:r w:rsidRPr="00171BE7">
        <w:rPr>
          <w:i/>
          <w:sz w:val="18"/>
        </w:rPr>
        <w:t>Classes within a genus</w:t>
      </w:r>
    </w:p>
    <w:p w14:paraId="7B994416" w14:textId="77777777" w:rsidR="00F8036C" w:rsidRPr="00171BE7" w:rsidRDefault="00F8036C" w:rsidP="00F8036C">
      <w:pPr>
        <w:keepNext/>
        <w:jc w:val="center"/>
        <w:rPr>
          <w:i/>
          <w:sz w:val="18"/>
        </w:rPr>
      </w:pPr>
    </w:p>
    <w:tbl>
      <w:tblPr>
        <w:tblW w:w="95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59"/>
        <w:gridCol w:w="3690"/>
        <w:gridCol w:w="2070"/>
        <w:gridCol w:w="2250"/>
      </w:tblGrid>
      <w:tr w:rsidR="00F8036C" w:rsidRPr="00171BE7" w14:paraId="1D951E2B" w14:textId="77777777" w:rsidTr="00D67A05">
        <w:trPr>
          <w:cantSplit/>
        </w:trPr>
        <w:tc>
          <w:tcPr>
            <w:tcW w:w="1559" w:type="dxa"/>
            <w:tcBorders>
              <w:top w:val="single" w:sz="4" w:space="0" w:color="auto"/>
              <w:left w:val="single" w:sz="4" w:space="0" w:color="auto"/>
              <w:bottom w:val="single" w:sz="4" w:space="0" w:color="auto"/>
              <w:right w:val="single" w:sz="4" w:space="0" w:color="auto"/>
            </w:tcBorders>
            <w:vAlign w:val="center"/>
          </w:tcPr>
          <w:p w14:paraId="41D5E9A4" w14:textId="77777777" w:rsidR="00F8036C" w:rsidRPr="00171BE7" w:rsidRDefault="00F8036C" w:rsidP="00D67A05">
            <w:pPr>
              <w:keepNext/>
              <w:spacing w:before="40" w:after="40"/>
              <w:jc w:val="left"/>
              <w:rPr>
                <w:rFonts w:eastAsia="MS Mincho" w:cs="Arial"/>
                <w:sz w:val="18"/>
              </w:rPr>
            </w:pPr>
            <w:r w:rsidRPr="00171BE7">
              <w:rPr>
                <w:rFonts w:eastAsia="MS Mincho" w:cs="Arial"/>
                <w:sz w:val="18"/>
              </w:rPr>
              <w:t>New: Class 5.1</w:t>
            </w:r>
          </w:p>
        </w:tc>
        <w:tc>
          <w:tcPr>
            <w:tcW w:w="3690" w:type="dxa"/>
            <w:tcBorders>
              <w:top w:val="single" w:sz="4" w:space="0" w:color="auto"/>
              <w:left w:val="single" w:sz="4" w:space="0" w:color="auto"/>
              <w:bottom w:val="single" w:sz="4" w:space="0" w:color="auto"/>
              <w:right w:val="single" w:sz="4" w:space="0" w:color="auto"/>
            </w:tcBorders>
            <w:vAlign w:val="center"/>
          </w:tcPr>
          <w:p w14:paraId="467116EA" w14:textId="77777777" w:rsidR="00F8036C" w:rsidRPr="00171BE7" w:rsidRDefault="00F8036C" w:rsidP="00D67A05">
            <w:pPr>
              <w:keepNext/>
              <w:spacing w:before="40" w:after="40"/>
              <w:jc w:val="left"/>
              <w:rPr>
                <w:rFonts w:eastAsia="MS Mincho" w:cs="Arial"/>
                <w:sz w:val="18"/>
                <w:lang w:val="pt-BR"/>
              </w:rPr>
            </w:pPr>
            <w:r w:rsidRPr="00171BE7">
              <w:rPr>
                <w:rFonts w:eastAsia="MS Mincho" w:cs="Arial"/>
                <w:i/>
                <w:sz w:val="18"/>
                <w:lang w:val="pt-BR"/>
              </w:rPr>
              <w:t>Allium cepa</w:t>
            </w:r>
            <w:r w:rsidRPr="00171BE7">
              <w:rPr>
                <w:rFonts w:eastAsia="MS Mincho" w:cs="Arial"/>
                <w:sz w:val="18"/>
                <w:lang w:val="pt-BR"/>
              </w:rPr>
              <w:t xml:space="preserve"> L.</w:t>
            </w:r>
          </w:p>
          <w:p w14:paraId="7B88DCC8" w14:textId="77777777" w:rsidR="00F8036C" w:rsidRPr="00171BE7" w:rsidRDefault="00F8036C" w:rsidP="00D67A05">
            <w:pPr>
              <w:pStyle w:val="BasistekstNaktuinbouw"/>
              <w:keepNext/>
              <w:rPr>
                <w:rFonts w:eastAsia="MS Mincho" w:cs="Arial"/>
                <w:sz w:val="18"/>
                <w:szCs w:val="20"/>
                <w:lang w:val="pt-BR"/>
              </w:rPr>
            </w:pPr>
            <w:r w:rsidRPr="00171BE7">
              <w:rPr>
                <w:rFonts w:eastAsia="MS Mincho"/>
                <w:i/>
                <w:sz w:val="18"/>
                <w:szCs w:val="20"/>
                <w:lang w:val="pt-BR"/>
              </w:rPr>
              <w:t>Allium fistulosum</w:t>
            </w:r>
            <w:r w:rsidRPr="00171BE7">
              <w:rPr>
                <w:rFonts w:eastAsia="MS Mincho"/>
                <w:sz w:val="18"/>
                <w:szCs w:val="20"/>
                <w:lang w:val="pt-BR"/>
              </w:rPr>
              <w:t xml:space="preserve"> L.</w:t>
            </w:r>
          </w:p>
        </w:tc>
        <w:tc>
          <w:tcPr>
            <w:tcW w:w="2070" w:type="dxa"/>
            <w:tcBorders>
              <w:top w:val="single" w:sz="4" w:space="0" w:color="auto"/>
              <w:left w:val="single" w:sz="4" w:space="0" w:color="auto"/>
              <w:bottom w:val="single" w:sz="4" w:space="0" w:color="auto"/>
              <w:right w:val="single" w:sz="4" w:space="0" w:color="auto"/>
            </w:tcBorders>
            <w:vAlign w:val="center"/>
          </w:tcPr>
          <w:p w14:paraId="4C8AD353" w14:textId="77777777" w:rsidR="00F8036C" w:rsidRPr="00171BE7" w:rsidRDefault="00F8036C" w:rsidP="00D67A05">
            <w:pPr>
              <w:keepNext/>
              <w:spacing w:before="40" w:after="40"/>
              <w:jc w:val="left"/>
              <w:rPr>
                <w:rFonts w:eastAsia="MS Mincho" w:cs="Arial"/>
                <w:sz w:val="18"/>
              </w:rPr>
            </w:pPr>
            <w:r w:rsidRPr="00171BE7">
              <w:rPr>
                <w:rFonts w:eastAsia="MS Mincho" w:cs="Arial"/>
                <w:sz w:val="18"/>
              </w:rPr>
              <w:t>ALLIU_CEP</w:t>
            </w:r>
          </w:p>
          <w:p w14:paraId="04D9FBEF" w14:textId="77777777" w:rsidR="00F8036C" w:rsidRPr="00171BE7" w:rsidRDefault="00F8036C" w:rsidP="00D67A05">
            <w:pPr>
              <w:pStyle w:val="BasistekstNaktuinbouw"/>
              <w:keepNext/>
              <w:rPr>
                <w:rFonts w:eastAsia="MS Mincho"/>
                <w:sz w:val="18"/>
                <w:szCs w:val="20"/>
                <w:lang w:val="en-US"/>
              </w:rPr>
            </w:pPr>
            <w:r w:rsidRPr="00171BE7">
              <w:rPr>
                <w:rFonts w:eastAsia="MS Mincho"/>
                <w:sz w:val="18"/>
                <w:szCs w:val="20"/>
                <w:lang w:val="en-US"/>
              </w:rPr>
              <w:t>ALLIU_FIS</w:t>
            </w:r>
          </w:p>
        </w:tc>
        <w:tc>
          <w:tcPr>
            <w:tcW w:w="2250" w:type="dxa"/>
            <w:tcBorders>
              <w:top w:val="single" w:sz="4" w:space="0" w:color="auto"/>
              <w:left w:val="single" w:sz="4" w:space="0" w:color="auto"/>
              <w:bottom w:val="single" w:sz="4" w:space="0" w:color="auto"/>
              <w:right w:val="single" w:sz="4" w:space="0" w:color="auto"/>
            </w:tcBorders>
            <w:vAlign w:val="center"/>
          </w:tcPr>
          <w:p w14:paraId="39A2BF10" w14:textId="77777777" w:rsidR="00F8036C" w:rsidRPr="00171BE7" w:rsidRDefault="00F8036C" w:rsidP="00D67A05">
            <w:pPr>
              <w:keepNext/>
              <w:spacing w:before="40" w:after="40"/>
              <w:jc w:val="left"/>
              <w:rPr>
                <w:rFonts w:eastAsia="MS Mincho" w:cs="Arial"/>
                <w:sz w:val="18"/>
              </w:rPr>
            </w:pPr>
            <w:r w:rsidRPr="00171BE7">
              <w:rPr>
                <w:rFonts w:eastAsia="MS Mincho" w:cs="Arial"/>
                <w:sz w:val="18"/>
              </w:rPr>
              <w:t xml:space="preserve">Onion, </w:t>
            </w:r>
            <w:proofErr w:type="spellStart"/>
            <w:r w:rsidRPr="00171BE7">
              <w:rPr>
                <w:rFonts w:eastAsia="MS Mincho" w:cs="Arial"/>
                <w:sz w:val="18"/>
              </w:rPr>
              <w:t>Echalion</w:t>
            </w:r>
            <w:proofErr w:type="spellEnd"/>
            <w:r w:rsidRPr="00171BE7">
              <w:rPr>
                <w:rFonts w:eastAsia="MS Mincho" w:cs="Arial"/>
                <w:sz w:val="18"/>
              </w:rPr>
              <w:t>, Shallot</w:t>
            </w:r>
          </w:p>
          <w:p w14:paraId="3388AE57" w14:textId="77777777" w:rsidR="00F8036C" w:rsidRPr="00171BE7" w:rsidRDefault="00F8036C" w:rsidP="00D67A05">
            <w:pPr>
              <w:pStyle w:val="BasistekstNaktuinbouw"/>
              <w:keepNext/>
              <w:rPr>
                <w:rFonts w:eastAsia="MS Mincho"/>
                <w:sz w:val="18"/>
                <w:szCs w:val="20"/>
                <w:lang w:val="en-US"/>
              </w:rPr>
            </w:pPr>
            <w:r w:rsidRPr="00171BE7">
              <w:rPr>
                <w:rFonts w:eastAsia="MS Mincho"/>
                <w:sz w:val="18"/>
                <w:szCs w:val="20"/>
                <w:lang w:val="en-US"/>
              </w:rPr>
              <w:t>Welsh Onion</w:t>
            </w:r>
          </w:p>
        </w:tc>
      </w:tr>
      <w:tr w:rsidR="00F8036C" w:rsidRPr="00171BE7" w14:paraId="4DBD9285" w14:textId="77777777" w:rsidTr="00D67A05">
        <w:trPr>
          <w:cantSplit/>
          <w:trHeight w:val="479"/>
        </w:trPr>
        <w:tc>
          <w:tcPr>
            <w:tcW w:w="1559" w:type="dxa"/>
            <w:tcBorders>
              <w:top w:val="single" w:sz="4" w:space="0" w:color="auto"/>
              <w:left w:val="single" w:sz="4" w:space="0" w:color="auto"/>
              <w:bottom w:val="single" w:sz="4" w:space="0" w:color="auto"/>
              <w:right w:val="single" w:sz="4" w:space="0" w:color="auto"/>
            </w:tcBorders>
            <w:vAlign w:val="center"/>
          </w:tcPr>
          <w:p w14:paraId="7CB313EF" w14:textId="77777777" w:rsidR="00F8036C" w:rsidRPr="00171BE7" w:rsidRDefault="00F8036C" w:rsidP="00D67A05">
            <w:pPr>
              <w:keepNext/>
              <w:spacing w:before="40" w:after="40"/>
              <w:jc w:val="left"/>
              <w:rPr>
                <w:rFonts w:eastAsia="MS Mincho" w:cs="Arial"/>
                <w:sz w:val="18"/>
              </w:rPr>
            </w:pPr>
            <w:r w:rsidRPr="00171BE7">
              <w:rPr>
                <w:rFonts w:eastAsia="MS Mincho" w:cs="Arial"/>
                <w:sz w:val="18"/>
              </w:rPr>
              <w:t>New: Class 5.2</w:t>
            </w:r>
          </w:p>
        </w:tc>
        <w:tc>
          <w:tcPr>
            <w:tcW w:w="3690" w:type="dxa"/>
            <w:tcBorders>
              <w:top w:val="single" w:sz="4" w:space="0" w:color="auto"/>
              <w:left w:val="single" w:sz="4" w:space="0" w:color="auto"/>
              <w:bottom w:val="single" w:sz="4" w:space="0" w:color="auto"/>
              <w:right w:val="single" w:sz="4" w:space="0" w:color="auto"/>
            </w:tcBorders>
            <w:vAlign w:val="center"/>
          </w:tcPr>
          <w:p w14:paraId="7D10C07D" w14:textId="77777777" w:rsidR="00F8036C" w:rsidRPr="00171BE7" w:rsidRDefault="00F8036C" w:rsidP="00D67A05">
            <w:pPr>
              <w:keepNext/>
              <w:spacing w:before="40" w:after="40"/>
              <w:jc w:val="left"/>
              <w:rPr>
                <w:rFonts w:eastAsia="MS Mincho" w:cs="Arial"/>
                <w:sz w:val="18"/>
              </w:rPr>
            </w:pPr>
            <w:bookmarkStart w:id="19" w:name="_Hlk126838106"/>
            <w:r w:rsidRPr="00171BE7">
              <w:rPr>
                <w:rFonts w:eastAsia="MS Mincho" w:cs="Arial"/>
                <w:i/>
                <w:sz w:val="18"/>
              </w:rPr>
              <w:t>Allium sativum</w:t>
            </w:r>
            <w:r w:rsidRPr="00171BE7">
              <w:rPr>
                <w:rFonts w:eastAsia="MS Mincho" w:cs="Arial"/>
                <w:sz w:val="18"/>
              </w:rPr>
              <w:t xml:space="preserve"> L.</w:t>
            </w:r>
            <w:bookmarkEnd w:id="19"/>
          </w:p>
        </w:tc>
        <w:tc>
          <w:tcPr>
            <w:tcW w:w="2070" w:type="dxa"/>
            <w:tcBorders>
              <w:top w:val="single" w:sz="4" w:space="0" w:color="auto"/>
              <w:left w:val="single" w:sz="4" w:space="0" w:color="auto"/>
              <w:bottom w:val="single" w:sz="4" w:space="0" w:color="auto"/>
              <w:right w:val="single" w:sz="4" w:space="0" w:color="auto"/>
            </w:tcBorders>
            <w:vAlign w:val="center"/>
          </w:tcPr>
          <w:p w14:paraId="06B5879B" w14:textId="77777777" w:rsidR="00F8036C" w:rsidRPr="00171BE7" w:rsidRDefault="00F8036C" w:rsidP="00D67A05">
            <w:pPr>
              <w:keepNext/>
              <w:spacing w:before="40" w:after="40"/>
              <w:jc w:val="left"/>
              <w:rPr>
                <w:rFonts w:eastAsia="MS Mincho" w:cs="Arial"/>
                <w:sz w:val="18"/>
              </w:rPr>
            </w:pPr>
            <w:r w:rsidRPr="00171BE7">
              <w:rPr>
                <w:rFonts w:eastAsia="MS Mincho" w:cs="Arial"/>
                <w:sz w:val="18"/>
              </w:rPr>
              <w:t>ALLIU_SAT</w:t>
            </w:r>
          </w:p>
        </w:tc>
        <w:tc>
          <w:tcPr>
            <w:tcW w:w="2250" w:type="dxa"/>
            <w:tcBorders>
              <w:top w:val="single" w:sz="4" w:space="0" w:color="auto"/>
              <w:left w:val="single" w:sz="4" w:space="0" w:color="auto"/>
              <w:bottom w:val="single" w:sz="4" w:space="0" w:color="auto"/>
              <w:right w:val="single" w:sz="4" w:space="0" w:color="auto"/>
            </w:tcBorders>
            <w:vAlign w:val="center"/>
          </w:tcPr>
          <w:p w14:paraId="7D1FF316" w14:textId="77777777" w:rsidR="00F8036C" w:rsidRPr="00171BE7" w:rsidRDefault="00F8036C" w:rsidP="00D67A05">
            <w:pPr>
              <w:keepNext/>
              <w:spacing w:before="40" w:after="40"/>
              <w:jc w:val="left"/>
              <w:rPr>
                <w:rFonts w:eastAsia="MS Mincho" w:cs="Arial"/>
                <w:sz w:val="18"/>
              </w:rPr>
            </w:pPr>
            <w:r w:rsidRPr="00171BE7">
              <w:rPr>
                <w:rFonts w:eastAsia="MS Mincho" w:cs="Arial"/>
                <w:sz w:val="18"/>
              </w:rPr>
              <w:t>Garlic</w:t>
            </w:r>
          </w:p>
        </w:tc>
      </w:tr>
      <w:tr w:rsidR="00F8036C" w:rsidRPr="00171BE7" w14:paraId="5F936CF4" w14:textId="77777777" w:rsidTr="00D67A05">
        <w:trPr>
          <w:cantSplit/>
        </w:trPr>
        <w:tc>
          <w:tcPr>
            <w:tcW w:w="1559" w:type="dxa"/>
            <w:tcBorders>
              <w:top w:val="single" w:sz="4" w:space="0" w:color="auto"/>
              <w:left w:val="single" w:sz="4" w:space="0" w:color="auto"/>
              <w:bottom w:val="single" w:sz="4" w:space="0" w:color="auto"/>
              <w:right w:val="single" w:sz="4" w:space="0" w:color="auto"/>
            </w:tcBorders>
            <w:vAlign w:val="center"/>
          </w:tcPr>
          <w:p w14:paraId="7CAAD825" w14:textId="77777777" w:rsidR="00F8036C" w:rsidRPr="00171BE7" w:rsidRDefault="00F8036C" w:rsidP="00D67A05">
            <w:pPr>
              <w:keepNext/>
              <w:spacing w:before="40" w:after="40"/>
              <w:jc w:val="left"/>
              <w:rPr>
                <w:rFonts w:eastAsia="MS Mincho" w:cs="Arial"/>
                <w:sz w:val="18"/>
              </w:rPr>
            </w:pPr>
            <w:r w:rsidRPr="00171BE7">
              <w:rPr>
                <w:rFonts w:eastAsia="MS Mincho" w:cs="Arial"/>
                <w:sz w:val="18"/>
              </w:rPr>
              <w:t>New: Class 5.3</w:t>
            </w:r>
          </w:p>
        </w:tc>
        <w:tc>
          <w:tcPr>
            <w:tcW w:w="3690" w:type="dxa"/>
            <w:tcBorders>
              <w:top w:val="single" w:sz="4" w:space="0" w:color="auto"/>
              <w:left w:val="single" w:sz="4" w:space="0" w:color="auto"/>
              <w:bottom w:val="single" w:sz="4" w:space="0" w:color="auto"/>
              <w:right w:val="single" w:sz="4" w:space="0" w:color="auto"/>
            </w:tcBorders>
            <w:vAlign w:val="center"/>
          </w:tcPr>
          <w:p w14:paraId="41330FDB" w14:textId="77777777" w:rsidR="00F8036C" w:rsidRPr="00171BE7" w:rsidRDefault="00F8036C" w:rsidP="00D67A05">
            <w:pPr>
              <w:keepNext/>
              <w:spacing w:before="40" w:after="40"/>
              <w:jc w:val="left"/>
              <w:rPr>
                <w:rFonts w:eastAsia="MS Mincho" w:cs="Arial"/>
                <w:sz w:val="18"/>
              </w:rPr>
            </w:pPr>
            <w:r w:rsidRPr="00171BE7">
              <w:rPr>
                <w:rFonts w:eastAsia="MS Mincho" w:cs="Arial"/>
                <w:i/>
                <w:sz w:val="18"/>
              </w:rPr>
              <w:t>Allium</w:t>
            </w:r>
            <w:r w:rsidRPr="00171BE7">
              <w:rPr>
                <w:rFonts w:eastAsia="MS Mincho" w:cs="Arial"/>
                <w:sz w:val="18"/>
              </w:rPr>
              <w:t xml:space="preserve"> other than classes 5.1 and 5.2</w:t>
            </w:r>
          </w:p>
          <w:p w14:paraId="5EF42DAE" w14:textId="77777777" w:rsidR="00F8036C" w:rsidRPr="00171BE7" w:rsidRDefault="00F8036C" w:rsidP="00D67A05">
            <w:pPr>
              <w:keepNext/>
              <w:spacing w:before="40" w:after="40"/>
              <w:jc w:val="left"/>
              <w:rPr>
                <w:rFonts w:eastAsia="MS Mincho" w:cs="Arial"/>
                <w:sz w:val="18"/>
              </w:rPr>
            </w:pPr>
          </w:p>
        </w:tc>
        <w:tc>
          <w:tcPr>
            <w:tcW w:w="2070" w:type="dxa"/>
            <w:tcBorders>
              <w:top w:val="single" w:sz="4" w:space="0" w:color="auto"/>
              <w:left w:val="single" w:sz="4" w:space="0" w:color="auto"/>
              <w:bottom w:val="single" w:sz="4" w:space="0" w:color="auto"/>
              <w:right w:val="single" w:sz="4" w:space="0" w:color="auto"/>
            </w:tcBorders>
            <w:vAlign w:val="center"/>
          </w:tcPr>
          <w:p w14:paraId="58896658" w14:textId="77777777" w:rsidR="00F8036C" w:rsidRPr="00171BE7" w:rsidRDefault="00F8036C" w:rsidP="00D67A05">
            <w:pPr>
              <w:keepNext/>
              <w:spacing w:before="40" w:after="40"/>
              <w:jc w:val="left"/>
              <w:rPr>
                <w:color w:val="000000"/>
                <w:sz w:val="18"/>
              </w:rPr>
            </w:pPr>
            <w:r w:rsidRPr="00171BE7">
              <w:rPr>
                <w:color w:val="000000"/>
                <w:sz w:val="18"/>
              </w:rPr>
              <w:t>other than classes 5.1 and 5.2</w:t>
            </w:r>
          </w:p>
        </w:tc>
        <w:tc>
          <w:tcPr>
            <w:tcW w:w="2250" w:type="dxa"/>
            <w:tcBorders>
              <w:top w:val="single" w:sz="4" w:space="0" w:color="auto"/>
              <w:left w:val="single" w:sz="4" w:space="0" w:color="auto"/>
              <w:bottom w:val="single" w:sz="4" w:space="0" w:color="auto"/>
              <w:right w:val="single" w:sz="4" w:space="0" w:color="auto"/>
            </w:tcBorders>
            <w:vAlign w:val="center"/>
          </w:tcPr>
          <w:p w14:paraId="2A281AA8" w14:textId="77777777" w:rsidR="00F8036C" w:rsidRPr="00171BE7" w:rsidRDefault="00F8036C" w:rsidP="00D67A05">
            <w:pPr>
              <w:keepNext/>
              <w:spacing w:before="40" w:after="40"/>
              <w:jc w:val="left"/>
              <w:rPr>
                <w:rFonts w:eastAsia="MS Mincho" w:cs="Arial"/>
                <w:sz w:val="18"/>
              </w:rPr>
            </w:pPr>
            <w:r w:rsidRPr="00171BE7">
              <w:rPr>
                <w:rFonts w:eastAsia="MS Mincho" w:cs="Arial"/>
                <w:sz w:val="18"/>
              </w:rPr>
              <w:t>-</w:t>
            </w:r>
          </w:p>
        </w:tc>
      </w:tr>
    </w:tbl>
    <w:p w14:paraId="35C7C93F" w14:textId="77777777" w:rsidR="00F8036C" w:rsidRDefault="00F8036C" w:rsidP="00F8036C"/>
    <w:p w14:paraId="4C805259" w14:textId="77777777" w:rsidR="00F8036C" w:rsidRDefault="00F8036C" w:rsidP="00F8036C">
      <w:pPr>
        <w:keepNext/>
      </w:pPr>
      <w:r>
        <w:lastRenderedPageBreak/>
        <w:fldChar w:fldCharType="begin"/>
      </w:r>
      <w:r>
        <w:instrText xml:space="preserve"> AUTONUM  </w:instrText>
      </w:r>
      <w:r>
        <w:fldChar w:fldCharType="end"/>
      </w:r>
      <w:r>
        <w:tab/>
        <w:t>The TC noted that the Council would be invited to adopt the agreed changes to the Explanatory Notes on Variety Denominations under the UPOV Convention (document UPOV/EXN/DEN), at its fifty-seventh session, subject to agreement from the CAJ, at its eightieth session.</w:t>
      </w:r>
    </w:p>
    <w:p w14:paraId="71E3FFB7" w14:textId="4B98C99D" w:rsidR="00F8036C" w:rsidRDefault="00F8036C" w:rsidP="00F8036C"/>
    <w:p w14:paraId="65DFA60A" w14:textId="77777777" w:rsidR="003A629A" w:rsidRPr="0088502A" w:rsidRDefault="003A629A" w:rsidP="003A629A">
      <w:pPr>
        <w:keepNext/>
      </w:pPr>
    </w:p>
    <w:p w14:paraId="4FF1CAD6" w14:textId="77777777" w:rsidR="003A629A" w:rsidRPr="00007503" w:rsidRDefault="003A629A" w:rsidP="003A629A">
      <w:pPr>
        <w:pStyle w:val="Heading4"/>
        <w:rPr>
          <w:snapToGrid w:val="0"/>
          <w:lang w:val="en-US"/>
        </w:rPr>
      </w:pPr>
      <w:r w:rsidRPr="00007503">
        <w:rPr>
          <w:snapToGrid w:val="0"/>
          <w:lang w:val="en-US"/>
        </w:rPr>
        <w:t>New variety groups for Beta vulgaris</w:t>
      </w:r>
    </w:p>
    <w:p w14:paraId="09FF6197" w14:textId="77777777" w:rsidR="003A629A" w:rsidRDefault="003A629A" w:rsidP="003A629A">
      <w:pPr>
        <w:keepNext/>
      </w:pPr>
    </w:p>
    <w:p w14:paraId="254F9C46" w14:textId="77777777" w:rsidR="003A629A" w:rsidRPr="005A2D28" w:rsidRDefault="003A629A" w:rsidP="003A629A">
      <w:pPr>
        <w:keepNext/>
      </w:pPr>
      <w:r w:rsidRPr="00D7476E">
        <w:fldChar w:fldCharType="begin"/>
      </w:r>
      <w:r w:rsidRPr="00D7476E">
        <w:instrText xml:space="preserve"> AUTONUM  </w:instrText>
      </w:r>
      <w:r w:rsidRPr="00D7476E">
        <w:fldChar w:fldCharType="end"/>
      </w:r>
      <w:r w:rsidRPr="00D7476E">
        <w:tab/>
        <w:t xml:space="preserve">The TC agreed to propose the creation of variety groups for the UPOV codes for </w:t>
      </w:r>
      <w:r w:rsidRPr="00D7476E">
        <w:rPr>
          <w:i/>
          <w:iCs/>
        </w:rPr>
        <w:t>Beta vulgaris</w:t>
      </w:r>
      <w:r w:rsidRPr="00D7476E">
        <w:t xml:space="preserve"> L. ssp. </w:t>
      </w:r>
      <w:r w:rsidRPr="00D7476E">
        <w:rPr>
          <w:i/>
          <w:iCs/>
        </w:rPr>
        <w:t>vulgaris</w:t>
      </w:r>
      <w:r w:rsidRPr="00D7476E">
        <w:t>, on the basis of the proposed amendments presented in document SESSIONS/2023/2, Annex I</w:t>
      </w:r>
      <w:r>
        <w:t xml:space="preserve">, and reproduced as follows: </w:t>
      </w:r>
    </w:p>
    <w:p w14:paraId="7A2AE8AA" w14:textId="77777777" w:rsidR="003A629A" w:rsidRPr="0088502A" w:rsidRDefault="003A629A" w:rsidP="003A629A">
      <w:pPr>
        <w:pStyle w:val="EndnoteText"/>
      </w:pPr>
    </w:p>
    <w:p w14:paraId="5B2CCDA6" w14:textId="77777777" w:rsidR="003A629A" w:rsidRPr="0088502A" w:rsidRDefault="003A629A" w:rsidP="003A629A">
      <w:pPr>
        <w:jc w:val="center"/>
        <w:rPr>
          <w:i/>
        </w:rPr>
      </w:pPr>
      <w:r w:rsidRPr="0088502A">
        <w:rPr>
          <w:i/>
        </w:rPr>
        <w:t>Classes within a genus</w:t>
      </w:r>
    </w:p>
    <w:p w14:paraId="60DA37F0" w14:textId="77777777" w:rsidR="003A629A" w:rsidRDefault="003A629A" w:rsidP="003A629A">
      <w:pPr>
        <w:pStyle w:val="Style1"/>
        <w:tabs>
          <w:tab w:val="clear" w:pos="907"/>
          <w:tab w:val="clear" w:pos="1077"/>
        </w:tabs>
        <w:rPr>
          <w:szCs w:val="20"/>
        </w:rPr>
      </w:pPr>
    </w:p>
    <w:tbl>
      <w:tblPr>
        <w:tblW w:w="964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9"/>
        <w:gridCol w:w="5673"/>
        <w:gridCol w:w="2552"/>
      </w:tblGrid>
      <w:tr w:rsidR="003A629A" w:rsidRPr="0088502A" w14:paraId="1461CA86" w14:textId="77777777" w:rsidTr="00B6474C">
        <w:trPr>
          <w:cantSplit/>
          <w:tblHeader/>
        </w:trPr>
        <w:tc>
          <w:tcPr>
            <w:tcW w:w="1418" w:type="dxa"/>
            <w:shd w:val="clear" w:color="auto" w:fill="D9D9D9" w:themeFill="background1" w:themeFillShade="D9"/>
            <w:vAlign w:val="center"/>
          </w:tcPr>
          <w:p w14:paraId="2EA0DBD6" w14:textId="77777777" w:rsidR="003A629A" w:rsidRPr="0088502A" w:rsidRDefault="003A629A" w:rsidP="00B6474C">
            <w:pPr>
              <w:spacing w:before="40" w:after="60"/>
              <w:jc w:val="left"/>
              <w:rPr>
                <w:sz w:val="18"/>
                <w:u w:val="single"/>
              </w:rPr>
            </w:pPr>
          </w:p>
        </w:tc>
        <w:tc>
          <w:tcPr>
            <w:tcW w:w="5670" w:type="dxa"/>
            <w:shd w:val="clear" w:color="auto" w:fill="D9D9D9" w:themeFill="background1" w:themeFillShade="D9"/>
            <w:vAlign w:val="center"/>
          </w:tcPr>
          <w:p w14:paraId="6C1E7EED" w14:textId="77777777" w:rsidR="003A629A" w:rsidRPr="0088502A" w:rsidRDefault="003A629A" w:rsidP="00B6474C">
            <w:pPr>
              <w:spacing w:before="40" w:after="60"/>
              <w:jc w:val="center"/>
              <w:rPr>
                <w:sz w:val="18"/>
                <w:u w:val="single"/>
              </w:rPr>
            </w:pPr>
            <w:r w:rsidRPr="0088502A">
              <w:rPr>
                <w:sz w:val="18"/>
                <w:u w:val="single"/>
              </w:rPr>
              <w:t>Botanical names</w:t>
            </w:r>
          </w:p>
        </w:tc>
        <w:tc>
          <w:tcPr>
            <w:tcW w:w="2551" w:type="dxa"/>
            <w:shd w:val="clear" w:color="auto" w:fill="D9D9D9" w:themeFill="background1" w:themeFillShade="D9"/>
            <w:vAlign w:val="center"/>
          </w:tcPr>
          <w:p w14:paraId="68F8304C" w14:textId="77777777" w:rsidR="003A629A" w:rsidRPr="0088502A" w:rsidRDefault="003A629A" w:rsidP="00B6474C">
            <w:pPr>
              <w:spacing w:before="40" w:after="60"/>
              <w:jc w:val="center"/>
              <w:rPr>
                <w:sz w:val="18"/>
                <w:u w:val="single"/>
              </w:rPr>
            </w:pPr>
            <w:r w:rsidRPr="0088502A">
              <w:rPr>
                <w:sz w:val="18"/>
                <w:u w:val="single"/>
              </w:rPr>
              <w:t>UPOV codes</w:t>
            </w:r>
          </w:p>
        </w:tc>
      </w:tr>
      <w:tr w:rsidR="003A629A" w:rsidRPr="00395B96" w14:paraId="4C8299C1" w14:textId="77777777" w:rsidTr="00B6474C">
        <w:trPr>
          <w:cantSplit/>
        </w:trPr>
        <w:tc>
          <w:tcPr>
            <w:tcW w:w="1418" w:type="dxa"/>
            <w:tcBorders>
              <w:left w:val="nil"/>
              <w:right w:val="nil"/>
            </w:tcBorders>
          </w:tcPr>
          <w:p w14:paraId="06A33446" w14:textId="77777777" w:rsidR="003A629A" w:rsidRPr="00395B96" w:rsidRDefault="003A629A" w:rsidP="00B6474C">
            <w:pPr>
              <w:jc w:val="left"/>
              <w:rPr>
                <w:rFonts w:eastAsia="MS Mincho"/>
                <w:sz w:val="18"/>
              </w:rPr>
            </w:pPr>
          </w:p>
        </w:tc>
        <w:tc>
          <w:tcPr>
            <w:tcW w:w="5670" w:type="dxa"/>
            <w:tcBorders>
              <w:left w:val="nil"/>
              <w:right w:val="nil"/>
            </w:tcBorders>
          </w:tcPr>
          <w:p w14:paraId="3E1920BF" w14:textId="77777777" w:rsidR="003A629A" w:rsidRPr="00395B96" w:rsidRDefault="003A629A" w:rsidP="00B6474C">
            <w:pPr>
              <w:jc w:val="left"/>
              <w:rPr>
                <w:rFonts w:eastAsia="MS Mincho"/>
                <w:sz w:val="18"/>
              </w:rPr>
            </w:pPr>
          </w:p>
        </w:tc>
        <w:tc>
          <w:tcPr>
            <w:tcW w:w="2551" w:type="dxa"/>
            <w:tcBorders>
              <w:left w:val="nil"/>
              <w:right w:val="nil"/>
            </w:tcBorders>
          </w:tcPr>
          <w:p w14:paraId="650A0585" w14:textId="77777777" w:rsidR="003A629A" w:rsidRPr="00395B96" w:rsidRDefault="003A629A" w:rsidP="00B6474C">
            <w:pPr>
              <w:jc w:val="left"/>
              <w:rPr>
                <w:rFonts w:eastAsia="MS Mincho"/>
                <w:sz w:val="18"/>
              </w:rPr>
            </w:pPr>
          </w:p>
        </w:tc>
      </w:tr>
      <w:tr w:rsidR="003A629A" w:rsidRPr="00007503" w14:paraId="446696CE" w14:textId="77777777" w:rsidTr="00B6474C">
        <w:trPr>
          <w:cantSplit/>
        </w:trPr>
        <w:tc>
          <w:tcPr>
            <w:tcW w:w="1418" w:type="dxa"/>
          </w:tcPr>
          <w:p w14:paraId="4951642B" w14:textId="77777777" w:rsidR="003A629A" w:rsidRPr="00395B96" w:rsidRDefault="003A629A" w:rsidP="00B6474C">
            <w:pPr>
              <w:spacing w:before="40" w:after="40"/>
              <w:jc w:val="left"/>
              <w:rPr>
                <w:rFonts w:eastAsia="MS Mincho"/>
                <w:sz w:val="18"/>
                <w:szCs w:val="18"/>
              </w:rPr>
            </w:pPr>
            <w:r w:rsidRPr="00395B96">
              <w:rPr>
                <w:rFonts w:eastAsia="MS Mincho"/>
                <w:sz w:val="18"/>
                <w:szCs w:val="18"/>
              </w:rPr>
              <w:t>Class 2.1</w:t>
            </w:r>
          </w:p>
        </w:tc>
        <w:tc>
          <w:tcPr>
            <w:tcW w:w="5670" w:type="dxa"/>
          </w:tcPr>
          <w:p w14:paraId="527CA468" w14:textId="77777777" w:rsidR="003A629A" w:rsidRPr="005A2060" w:rsidRDefault="003A629A" w:rsidP="00B6474C">
            <w:pPr>
              <w:jc w:val="left"/>
              <w:rPr>
                <w:rFonts w:cs="Maiandra GD"/>
                <w:iCs/>
                <w:color w:val="000000"/>
                <w:sz w:val="18"/>
                <w:szCs w:val="18"/>
                <w:highlight w:val="lightGray"/>
                <w:u w:val="single"/>
              </w:rPr>
            </w:pPr>
            <w:r w:rsidRPr="005A2060">
              <w:rPr>
                <w:rFonts w:eastAsia="MS Mincho"/>
                <w:i/>
                <w:iCs/>
                <w:sz w:val="18"/>
                <w:szCs w:val="18"/>
                <w:highlight w:val="lightGray"/>
                <w:u w:val="single"/>
              </w:rPr>
              <w:t>Beta vulgaris</w:t>
            </w:r>
            <w:r w:rsidRPr="005A2060">
              <w:rPr>
                <w:rFonts w:eastAsia="MS Mincho"/>
                <w:sz w:val="18"/>
                <w:szCs w:val="18"/>
                <w:highlight w:val="lightGray"/>
              </w:rPr>
              <w:t xml:space="preserve"> </w:t>
            </w:r>
            <w:r w:rsidRPr="005A2060">
              <w:rPr>
                <w:sz w:val="18"/>
                <w:szCs w:val="18"/>
                <w:highlight w:val="lightGray"/>
                <w:u w:val="single"/>
              </w:rPr>
              <w:t>Fodder Beet Group</w:t>
            </w:r>
            <w:r w:rsidRPr="005A2060">
              <w:rPr>
                <w:sz w:val="18"/>
                <w:szCs w:val="18"/>
                <w:u w:val="single"/>
              </w:rPr>
              <w:t xml:space="preserve"> </w:t>
            </w:r>
            <w:r w:rsidRPr="005A2060">
              <w:rPr>
                <w:sz w:val="18"/>
                <w:szCs w:val="18"/>
                <w:highlight w:val="lightGray"/>
                <w:u w:val="single"/>
              </w:rPr>
              <w:t>(</w:t>
            </w:r>
            <w:r w:rsidRPr="005A2060">
              <w:rPr>
                <w:rFonts w:cs="Maiandra GD"/>
                <w:iCs/>
                <w:color w:val="000000"/>
                <w:sz w:val="18"/>
                <w:szCs w:val="18"/>
                <w:highlight w:val="lightGray"/>
                <w:u w:val="single"/>
              </w:rPr>
              <w:t xml:space="preserve">Other botanical names: </w:t>
            </w:r>
          </w:p>
          <w:p w14:paraId="12BBFB02" w14:textId="77777777" w:rsidR="003A629A" w:rsidRPr="005A2060" w:rsidRDefault="003A629A" w:rsidP="00B6474C">
            <w:pPr>
              <w:jc w:val="left"/>
              <w:rPr>
                <w:rFonts w:eastAsia="MS Mincho"/>
                <w:sz w:val="18"/>
                <w:szCs w:val="18"/>
                <w:lang w:val="pt-BR"/>
              </w:rPr>
            </w:pPr>
            <w:r w:rsidRPr="00395B96">
              <w:rPr>
                <w:rFonts w:eastAsia="MS Mincho"/>
                <w:i/>
                <w:sz w:val="18"/>
                <w:szCs w:val="18"/>
                <w:lang w:val="pt-BR"/>
              </w:rPr>
              <w:t>B</w:t>
            </w:r>
            <w:r>
              <w:rPr>
                <w:rFonts w:eastAsia="MS Mincho"/>
                <w:i/>
                <w:sz w:val="18"/>
                <w:szCs w:val="18"/>
                <w:lang w:val="pt-BR"/>
              </w:rPr>
              <w:t>eta</w:t>
            </w:r>
            <w:r w:rsidRPr="00395B96">
              <w:rPr>
                <w:rFonts w:eastAsia="MS Mincho"/>
                <w:i/>
                <w:sz w:val="18"/>
                <w:szCs w:val="18"/>
                <w:lang w:val="pt-BR"/>
              </w:rPr>
              <w:t xml:space="preserve"> vulgaris</w:t>
            </w:r>
            <w:r w:rsidRPr="00395B96">
              <w:rPr>
                <w:rFonts w:eastAsia="MS Mincho"/>
                <w:sz w:val="18"/>
                <w:szCs w:val="18"/>
                <w:lang w:val="pt-BR"/>
              </w:rPr>
              <w:t xml:space="preserve"> L.</w:t>
            </w:r>
            <w:r w:rsidRPr="005A2060">
              <w:rPr>
                <w:rFonts w:eastAsia="MS Mincho"/>
                <w:sz w:val="18"/>
                <w:szCs w:val="18"/>
                <w:lang w:val="pt-BR"/>
              </w:rPr>
              <w:t xml:space="preserve"> </w:t>
            </w:r>
            <w:r w:rsidRPr="005A2060">
              <w:rPr>
                <w:rFonts w:cs="Maiandra GD"/>
                <w:iCs/>
                <w:color w:val="000000"/>
                <w:sz w:val="18"/>
                <w:szCs w:val="18"/>
                <w:highlight w:val="lightGray"/>
                <w:u w:val="single"/>
                <w:lang w:val="pt-BR"/>
              </w:rPr>
              <w:t xml:space="preserve">ssp.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w:t>
            </w:r>
            <w:r w:rsidRPr="00395B96">
              <w:rPr>
                <w:rFonts w:eastAsia="MS Mincho"/>
                <w:sz w:val="18"/>
                <w:szCs w:val="18"/>
                <w:lang w:val="pt-BR"/>
              </w:rPr>
              <w:t xml:space="preserve">var. </w:t>
            </w:r>
            <w:r w:rsidRPr="00395B96">
              <w:rPr>
                <w:rFonts w:eastAsia="MS Mincho"/>
                <w:i/>
                <w:sz w:val="18"/>
                <w:szCs w:val="18"/>
                <w:lang w:val="pt-BR"/>
              </w:rPr>
              <w:t>alba</w:t>
            </w:r>
            <w:r w:rsidRPr="00395B96">
              <w:rPr>
                <w:rFonts w:eastAsia="MS Mincho"/>
                <w:sz w:val="18"/>
                <w:szCs w:val="18"/>
                <w:lang w:val="pt-BR"/>
              </w:rPr>
              <w:t xml:space="preserve"> DC., </w:t>
            </w:r>
          </w:p>
          <w:p w14:paraId="50992B4E" w14:textId="77777777" w:rsidR="003A629A" w:rsidRPr="005A2060" w:rsidRDefault="003A629A" w:rsidP="00B6474C">
            <w:pPr>
              <w:jc w:val="left"/>
              <w:rPr>
                <w:rFonts w:cs="Maiandra GD"/>
                <w:iCs/>
                <w:color w:val="000000"/>
                <w:sz w:val="18"/>
                <w:szCs w:val="18"/>
                <w:highlight w:val="lightGray"/>
                <w:u w:val="single"/>
                <w:lang w:val="pt-BR"/>
              </w:rPr>
            </w:pPr>
            <w:r w:rsidRPr="005A2060">
              <w:rPr>
                <w:rFonts w:cs="Maiandra GD"/>
                <w:i/>
                <w:iCs/>
                <w:color w:val="000000"/>
                <w:sz w:val="18"/>
                <w:szCs w:val="18"/>
                <w:highlight w:val="lightGray"/>
                <w:u w:val="single"/>
                <w:lang w:val="pt-BR"/>
              </w:rPr>
              <w:t>B</w:t>
            </w:r>
            <w:r>
              <w:rPr>
                <w:rFonts w:cs="Maiandra GD"/>
                <w:i/>
                <w:iCs/>
                <w:color w:val="000000"/>
                <w:sz w:val="18"/>
                <w:szCs w:val="18"/>
                <w:highlight w:val="lightGray"/>
                <w:u w:val="single"/>
                <w:lang w:val="pt-BR"/>
              </w:rPr>
              <w:t>.</w:t>
            </w:r>
            <w:r w:rsidRPr="005A2060">
              <w:rPr>
                <w:rFonts w:cs="Maiandra GD"/>
                <w:i/>
                <w:iCs/>
                <w:color w:val="000000"/>
                <w:sz w:val="18"/>
                <w:szCs w:val="18"/>
                <w:highlight w:val="lightGray"/>
                <w:u w:val="single"/>
                <w:lang w:val="pt-BR"/>
              </w:rPr>
              <w:t xml:space="preserve"> vulgaris</w:t>
            </w:r>
            <w:r w:rsidRPr="005A2060">
              <w:rPr>
                <w:rFonts w:cs="Maiandra GD"/>
                <w:iCs/>
                <w:color w:val="000000"/>
                <w:sz w:val="18"/>
                <w:szCs w:val="18"/>
                <w:highlight w:val="lightGray"/>
                <w:u w:val="single"/>
                <w:lang w:val="pt-BR"/>
              </w:rPr>
              <w:t xml:space="preserve"> L. ssp.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var. </w:t>
            </w:r>
            <w:r w:rsidRPr="005A2060">
              <w:rPr>
                <w:rFonts w:cs="Maiandra GD"/>
                <w:i/>
                <w:iCs/>
                <w:color w:val="000000"/>
                <w:sz w:val="18"/>
                <w:szCs w:val="18"/>
                <w:highlight w:val="lightGray"/>
                <w:u w:val="single"/>
                <w:lang w:val="pt-BR"/>
              </w:rPr>
              <w:t>crassa</w:t>
            </w:r>
            <w:r w:rsidRPr="005A2060">
              <w:rPr>
                <w:rFonts w:cs="Maiandra GD"/>
                <w:iCs/>
                <w:color w:val="000000"/>
                <w:sz w:val="18"/>
                <w:szCs w:val="18"/>
                <w:highlight w:val="lightGray"/>
                <w:u w:val="single"/>
                <w:lang w:val="pt-BR"/>
              </w:rPr>
              <w:t xml:space="preserve"> Alef.; </w:t>
            </w:r>
          </w:p>
          <w:p w14:paraId="1F1F364A" w14:textId="77777777" w:rsidR="003A629A" w:rsidRPr="005A2060" w:rsidRDefault="003A629A" w:rsidP="00B6474C">
            <w:pPr>
              <w:jc w:val="left"/>
              <w:rPr>
                <w:rFonts w:cs="Maiandra GD"/>
                <w:iCs/>
                <w:color w:val="000000"/>
                <w:sz w:val="18"/>
                <w:szCs w:val="18"/>
                <w:highlight w:val="lightGray"/>
                <w:u w:val="single"/>
                <w:lang w:val="pt-BR"/>
              </w:rPr>
            </w:pPr>
            <w:r w:rsidRPr="005A2060">
              <w:rPr>
                <w:rFonts w:cs="Maiandra GD"/>
                <w:i/>
                <w:iCs/>
                <w:color w:val="000000"/>
                <w:sz w:val="18"/>
                <w:szCs w:val="18"/>
                <w:highlight w:val="lightGray"/>
                <w:u w:val="single"/>
                <w:lang w:val="pt-BR"/>
              </w:rPr>
              <w:t>B</w:t>
            </w:r>
            <w:r>
              <w:rPr>
                <w:rFonts w:cs="Maiandra GD"/>
                <w:i/>
                <w:iCs/>
                <w:color w:val="000000"/>
                <w:sz w:val="18"/>
                <w:szCs w:val="18"/>
                <w:highlight w:val="lightGray"/>
                <w:u w:val="single"/>
                <w:lang w:val="pt-BR"/>
              </w:rPr>
              <w:t xml:space="preserve">.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L. ssp.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var. </w:t>
            </w:r>
            <w:r w:rsidRPr="005A2060">
              <w:rPr>
                <w:rFonts w:cs="Maiandra GD"/>
                <w:i/>
                <w:iCs/>
                <w:color w:val="000000"/>
                <w:sz w:val="18"/>
                <w:szCs w:val="18"/>
                <w:highlight w:val="lightGray"/>
                <w:u w:val="single"/>
                <w:lang w:val="pt-BR"/>
              </w:rPr>
              <w:t>crassa</w:t>
            </w:r>
            <w:r w:rsidRPr="005A2060">
              <w:rPr>
                <w:rFonts w:cs="Maiandra GD"/>
                <w:iCs/>
                <w:color w:val="000000"/>
                <w:sz w:val="18"/>
                <w:szCs w:val="18"/>
                <w:highlight w:val="lightGray"/>
                <w:u w:val="single"/>
                <w:lang w:val="pt-BR"/>
              </w:rPr>
              <w:t xml:space="preserve"> Mansf.;  </w:t>
            </w:r>
          </w:p>
          <w:p w14:paraId="0B727E64" w14:textId="77777777" w:rsidR="003A629A" w:rsidRPr="005A2060" w:rsidRDefault="003A629A" w:rsidP="00B6474C">
            <w:pPr>
              <w:jc w:val="left"/>
              <w:rPr>
                <w:rFonts w:cs="Maiandra GD"/>
                <w:iCs/>
                <w:color w:val="000000"/>
                <w:sz w:val="18"/>
                <w:szCs w:val="18"/>
                <w:u w:val="single"/>
                <w:lang w:val="pt-BR"/>
              </w:rPr>
            </w:pPr>
            <w:r w:rsidRPr="005A2060">
              <w:rPr>
                <w:rFonts w:cs="Maiandra GD"/>
                <w:i/>
                <w:iCs/>
                <w:color w:val="000000"/>
                <w:sz w:val="18"/>
                <w:szCs w:val="18"/>
                <w:highlight w:val="lightGray"/>
                <w:u w:val="single"/>
                <w:lang w:val="pt-BR"/>
              </w:rPr>
              <w:t>B</w:t>
            </w:r>
            <w:r>
              <w:rPr>
                <w:rFonts w:cs="Maiandra GD"/>
                <w:i/>
                <w:iCs/>
                <w:color w:val="000000"/>
                <w:sz w:val="18"/>
                <w:szCs w:val="18"/>
                <w:highlight w:val="lightGray"/>
                <w:u w:val="single"/>
                <w:lang w:val="pt-BR"/>
              </w:rPr>
              <w:t xml:space="preserve">.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L. ssp.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var. </w:t>
            </w:r>
            <w:r w:rsidRPr="005A2060">
              <w:rPr>
                <w:rFonts w:cs="Maiandra GD"/>
                <w:i/>
                <w:iCs/>
                <w:color w:val="000000"/>
                <w:sz w:val="18"/>
                <w:szCs w:val="18"/>
                <w:highlight w:val="lightGray"/>
                <w:u w:val="single"/>
                <w:lang w:val="pt-BR"/>
              </w:rPr>
              <w:t>rapacea</w:t>
            </w:r>
            <w:r w:rsidRPr="005A2060">
              <w:rPr>
                <w:rFonts w:cs="Maiandra GD"/>
                <w:iCs/>
                <w:color w:val="000000"/>
                <w:sz w:val="18"/>
                <w:szCs w:val="18"/>
                <w:highlight w:val="lightGray"/>
                <w:u w:val="single"/>
                <w:lang w:val="pt-BR"/>
              </w:rPr>
              <w:t xml:space="preserve"> K. Koch</w:t>
            </w:r>
            <w:r w:rsidRPr="005A2060">
              <w:rPr>
                <w:rFonts w:cs="Maiandra GD"/>
                <w:iCs/>
                <w:color w:val="000000"/>
                <w:sz w:val="18"/>
                <w:szCs w:val="18"/>
                <w:u w:val="single"/>
                <w:lang w:val="pt-BR"/>
              </w:rPr>
              <w:t>)</w:t>
            </w:r>
          </w:p>
          <w:p w14:paraId="42677D12" w14:textId="77777777" w:rsidR="003A629A" w:rsidRPr="005A2060" w:rsidRDefault="003A629A" w:rsidP="00B6474C">
            <w:pPr>
              <w:spacing w:before="40" w:after="40"/>
              <w:jc w:val="left"/>
              <w:rPr>
                <w:rFonts w:eastAsia="MS Mincho"/>
                <w:i/>
                <w:sz w:val="18"/>
                <w:szCs w:val="18"/>
                <w:lang w:val="pt-BR"/>
              </w:rPr>
            </w:pPr>
          </w:p>
          <w:p w14:paraId="173604F7" w14:textId="77777777" w:rsidR="003A629A" w:rsidRPr="005A2060" w:rsidRDefault="003A629A" w:rsidP="00B6474C">
            <w:pPr>
              <w:jc w:val="left"/>
              <w:rPr>
                <w:rFonts w:cs="Maiandra GD"/>
                <w:iCs/>
                <w:color w:val="000000"/>
                <w:sz w:val="18"/>
                <w:szCs w:val="18"/>
                <w:highlight w:val="lightGray"/>
                <w:u w:val="single"/>
              </w:rPr>
            </w:pPr>
            <w:r w:rsidRPr="005A2060">
              <w:rPr>
                <w:rFonts w:eastAsia="MS Mincho"/>
                <w:i/>
                <w:iCs/>
                <w:sz w:val="18"/>
                <w:szCs w:val="18"/>
                <w:highlight w:val="lightGray"/>
                <w:u w:val="single"/>
              </w:rPr>
              <w:t>Beta vulgaris</w:t>
            </w:r>
            <w:r w:rsidRPr="005A2060">
              <w:rPr>
                <w:rFonts w:eastAsia="MS Mincho"/>
                <w:sz w:val="18"/>
                <w:szCs w:val="18"/>
                <w:highlight w:val="lightGray"/>
              </w:rPr>
              <w:t xml:space="preserve"> </w:t>
            </w:r>
            <w:r w:rsidRPr="005A2060">
              <w:rPr>
                <w:sz w:val="18"/>
                <w:szCs w:val="18"/>
                <w:highlight w:val="lightGray"/>
                <w:u w:val="single"/>
              </w:rPr>
              <w:t>Sugar Beet Group</w:t>
            </w:r>
            <w:r w:rsidRPr="005A2060">
              <w:rPr>
                <w:rFonts w:eastAsia="MS Mincho"/>
                <w:i/>
                <w:sz w:val="18"/>
                <w:szCs w:val="18"/>
              </w:rPr>
              <w:t xml:space="preserve"> </w:t>
            </w:r>
            <w:r w:rsidRPr="005A2060">
              <w:rPr>
                <w:rFonts w:eastAsia="MS Mincho"/>
                <w:iCs/>
                <w:sz w:val="18"/>
                <w:szCs w:val="18"/>
                <w:highlight w:val="lightGray"/>
                <w:u w:val="single"/>
              </w:rPr>
              <w:t>(</w:t>
            </w:r>
            <w:r w:rsidRPr="005A2060">
              <w:rPr>
                <w:rFonts w:cs="Maiandra GD"/>
                <w:iCs/>
                <w:color w:val="000000"/>
                <w:sz w:val="18"/>
                <w:szCs w:val="18"/>
                <w:highlight w:val="lightGray"/>
                <w:u w:val="single"/>
              </w:rPr>
              <w:t>Other botanical names:</w:t>
            </w:r>
          </w:p>
          <w:p w14:paraId="0E694104" w14:textId="77777777" w:rsidR="003A629A" w:rsidRPr="005A2060" w:rsidRDefault="003A629A" w:rsidP="00B6474C">
            <w:pPr>
              <w:jc w:val="left"/>
              <w:rPr>
                <w:rFonts w:cs="Maiandra GD"/>
                <w:iCs/>
                <w:color w:val="000000"/>
                <w:sz w:val="18"/>
                <w:szCs w:val="18"/>
                <w:u w:val="single"/>
                <w:lang w:val="pt-BR"/>
              </w:rPr>
            </w:pPr>
            <w:r w:rsidRPr="005A2060">
              <w:rPr>
                <w:rFonts w:cs="Maiandra GD"/>
                <w:i/>
                <w:iCs/>
                <w:color w:val="000000"/>
                <w:sz w:val="18"/>
                <w:szCs w:val="18"/>
                <w:highlight w:val="lightGray"/>
                <w:u w:val="single"/>
                <w:lang w:val="pt-BR"/>
              </w:rPr>
              <w:t>B</w:t>
            </w:r>
            <w:r>
              <w:rPr>
                <w:rFonts w:cs="Maiandra GD"/>
                <w:i/>
                <w:iCs/>
                <w:color w:val="000000"/>
                <w:sz w:val="18"/>
                <w:szCs w:val="18"/>
                <w:highlight w:val="lightGray"/>
                <w:u w:val="single"/>
                <w:lang w:val="pt-BR"/>
              </w:rPr>
              <w:t xml:space="preserve">eta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L. ssp. </w:t>
            </w:r>
            <w:r w:rsidRPr="005A2060">
              <w:rPr>
                <w:rFonts w:cs="Maiandra GD"/>
                <w:i/>
                <w:iCs/>
                <w:color w:val="000000"/>
                <w:sz w:val="18"/>
                <w:szCs w:val="18"/>
                <w:highlight w:val="lightGray"/>
                <w:u w:val="single"/>
                <w:lang w:val="pt-BR"/>
              </w:rPr>
              <w:t>vulgaris</w:t>
            </w:r>
            <w:r w:rsidRPr="005A2060">
              <w:rPr>
                <w:rFonts w:cs="Maiandra GD"/>
                <w:iCs/>
                <w:color w:val="000000"/>
                <w:sz w:val="18"/>
                <w:szCs w:val="18"/>
                <w:highlight w:val="lightGray"/>
                <w:u w:val="single"/>
                <w:lang w:val="pt-BR"/>
              </w:rPr>
              <w:t xml:space="preserve"> var. </w:t>
            </w:r>
            <w:r w:rsidRPr="005A2060">
              <w:rPr>
                <w:rFonts w:cs="Maiandra GD"/>
                <w:i/>
                <w:iCs/>
                <w:color w:val="000000"/>
                <w:sz w:val="18"/>
                <w:szCs w:val="18"/>
                <w:highlight w:val="lightGray"/>
                <w:u w:val="single"/>
                <w:lang w:val="pt-BR"/>
              </w:rPr>
              <w:t>saccharifera</w:t>
            </w:r>
            <w:r w:rsidRPr="005A2060">
              <w:rPr>
                <w:rFonts w:cs="Maiandra GD"/>
                <w:iCs/>
                <w:color w:val="000000"/>
                <w:sz w:val="18"/>
                <w:szCs w:val="18"/>
                <w:highlight w:val="lightGray"/>
                <w:u w:val="single"/>
                <w:lang w:val="pt-BR"/>
              </w:rPr>
              <w:t xml:space="preserve"> Alef.</w:t>
            </w:r>
          </w:p>
          <w:p w14:paraId="76EFDC4A" w14:textId="77777777" w:rsidR="003A629A" w:rsidRDefault="003A629A" w:rsidP="00B6474C">
            <w:pPr>
              <w:spacing w:before="40" w:after="40"/>
              <w:jc w:val="left"/>
              <w:rPr>
                <w:sz w:val="18"/>
                <w:szCs w:val="18"/>
                <w:u w:val="single"/>
                <w:lang w:val="pt-BR"/>
              </w:rPr>
            </w:pPr>
            <w:r w:rsidRPr="00395B96">
              <w:rPr>
                <w:rFonts w:eastAsia="MS Mincho"/>
                <w:i/>
                <w:sz w:val="18"/>
                <w:szCs w:val="18"/>
                <w:lang w:val="pt-BR"/>
              </w:rPr>
              <w:t>Beta vulgaris</w:t>
            </w:r>
            <w:r w:rsidRPr="00395B96">
              <w:rPr>
                <w:rFonts w:eastAsia="MS Mincho"/>
                <w:sz w:val="18"/>
                <w:szCs w:val="18"/>
                <w:lang w:val="pt-BR"/>
              </w:rPr>
              <w:t xml:space="preserve"> L. </w:t>
            </w:r>
            <w:r w:rsidRPr="005A2060">
              <w:rPr>
                <w:rFonts w:eastAsia="MS Mincho"/>
                <w:sz w:val="18"/>
                <w:szCs w:val="18"/>
                <w:highlight w:val="lightGray"/>
                <w:u w:val="single"/>
                <w:lang w:val="pt-BR"/>
              </w:rPr>
              <w:t xml:space="preserve">ssp. </w:t>
            </w:r>
            <w:r w:rsidRPr="005A2060">
              <w:rPr>
                <w:rFonts w:eastAsia="MS Mincho"/>
                <w:i/>
                <w:iCs/>
                <w:sz w:val="18"/>
                <w:szCs w:val="18"/>
                <w:highlight w:val="lightGray"/>
                <w:u w:val="single"/>
                <w:lang w:val="pt-BR"/>
              </w:rPr>
              <w:t>vulgaris</w:t>
            </w:r>
            <w:r w:rsidRPr="005A2060">
              <w:rPr>
                <w:rFonts w:eastAsia="MS Mincho"/>
                <w:sz w:val="18"/>
                <w:szCs w:val="18"/>
                <w:lang w:val="pt-BR"/>
              </w:rPr>
              <w:t xml:space="preserve"> </w:t>
            </w:r>
            <w:r w:rsidRPr="00395B96">
              <w:rPr>
                <w:rFonts w:eastAsia="MS Mincho"/>
                <w:sz w:val="18"/>
                <w:szCs w:val="18"/>
                <w:lang w:val="pt-BR"/>
              </w:rPr>
              <w:t xml:space="preserve">var. </w:t>
            </w:r>
            <w:r w:rsidRPr="005A2060">
              <w:rPr>
                <w:rFonts w:eastAsia="MS Mincho"/>
                <w:i/>
                <w:sz w:val="18"/>
                <w:szCs w:val="18"/>
                <w:lang w:val="pt-BR"/>
              </w:rPr>
              <w:t>a</w:t>
            </w:r>
            <w:r w:rsidRPr="00395B96">
              <w:rPr>
                <w:rFonts w:eastAsia="MS Mincho"/>
                <w:i/>
                <w:sz w:val="18"/>
                <w:szCs w:val="18"/>
                <w:lang w:val="pt-BR"/>
              </w:rPr>
              <w:t>ltissima</w:t>
            </w:r>
            <w:r w:rsidRPr="005A2060">
              <w:rPr>
                <w:rFonts w:eastAsia="MS Mincho"/>
                <w:i/>
                <w:sz w:val="18"/>
                <w:szCs w:val="18"/>
                <w:lang w:val="pt-BR"/>
              </w:rPr>
              <w:t xml:space="preserve"> </w:t>
            </w:r>
            <w:r w:rsidRPr="005A2060">
              <w:rPr>
                <w:rFonts w:eastAsia="MS Mincho"/>
                <w:iCs/>
                <w:sz w:val="18"/>
                <w:szCs w:val="18"/>
                <w:highlight w:val="lightGray"/>
                <w:u w:val="single"/>
                <w:lang w:val="pt-BR"/>
              </w:rPr>
              <w:t>Doell</w:t>
            </w:r>
            <w:r w:rsidRPr="005A2060">
              <w:rPr>
                <w:sz w:val="18"/>
                <w:szCs w:val="18"/>
                <w:highlight w:val="lightGray"/>
                <w:u w:val="single"/>
                <w:lang w:val="pt-BR"/>
              </w:rPr>
              <w:t>)</w:t>
            </w:r>
          </w:p>
          <w:p w14:paraId="6AE2F8AB" w14:textId="77777777" w:rsidR="003A629A" w:rsidRPr="00395B96" w:rsidRDefault="003A629A" w:rsidP="00B6474C">
            <w:pPr>
              <w:spacing w:before="40" w:after="40"/>
              <w:jc w:val="left"/>
              <w:rPr>
                <w:rFonts w:eastAsia="MS Mincho"/>
                <w:sz w:val="18"/>
                <w:szCs w:val="18"/>
                <w:lang w:val="pt-BR"/>
              </w:rPr>
            </w:pPr>
          </w:p>
        </w:tc>
        <w:tc>
          <w:tcPr>
            <w:tcW w:w="2551" w:type="dxa"/>
          </w:tcPr>
          <w:p w14:paraId="206AA6A5" w14:textId="77777777" w:rsidR="003A629A" w:rsidRPr="005A2060" w:rsidRDefault="003A629A" w:rsidP="00B6474C">
            <w:pPr>
              <w:spacing w:before="40" w:after="40"/>
              <w:jc w:val="left"/>
              <w:rPr>
                <w:rFonts w:eastAsia="MS Mincho"/>
                <w:sz w:val="18"/>
                <w:szCs w:val="18"/>
                <w:lang w:val="nl-NL"/>
              </w:rPr>
            </w:pPr>
            <w:r w:rsidRPr="00395B96">
              <w:rPr>
                <w:rFonts w:eastAsia="MS Mincho"/>
                <w:sz w:val="18"/>
                <w:szCs w:val="18"/>
                <w:lang w:val="nl-NL"/>
              </w:rPr>
              <w:t xml:space="preserve">BETAA_VUL_GVA;  </w:t>
            </w:r>
          </w:p>
          <w:p w14:paraId="3687B86C" w14:textId="77777777" w:rsidR="003A629A" w:rsidRPr="005A2060" w:rsidRDefault="003A629A" w:rsidP="00B6474C">
            <w:pPr>
              <w:spacing w:before="40" w:after="40"/>
              <w:jc w:val="left"/>
              <w:rPr>
                <w:rFonts w:eastAsia="MS Mincho"/>
                <w:sz w:val="18"/>
                <w:szCs w:val="18"/>
                <w:lang w:val="nl-NL"/>
              </w:rPr>
            </w:pPr>
          </w:p>
          <w:p w14:paraId="0FBACEB8" w14:textId="77777777" w:rsidR="003A629A" w:rsidRPr="005A2060" w:rsidRDefault="003A629A" w:rsidP="00B6474C">
            <w:pPr>
              <w:spacing w:before="40" w:after="40"/>
              <w:jc w:val="left"/>
              <w:rPr>
                <w:rFonts w:eastAsia="MS Mincho"/>
                <w:sz w:val="18"/>
                <w:szCs w:val="18"/>
                <w:lang w:val="nl-NL"/>
              </w:rPr>
            </w:pPr>
          </w:p>
          <w:p w14:paraId="0C992743" w14:textId="77777777" w:rsidR="003A629A" w:rsidRPr="005A2060" w:rsidRDefault="003A629A" w:rsidP="00B6474C">
            <w:pPr>
              <w:spacing w:before="40" w:after="40"/>
              <w:jc w:val="left"/>
              <w:rPr>
                <w:rFonts w:eastAsia="MS Mincho"/>
                <w:sz w:val="18"/>
                <w:szCs w:val="18"/>
                <w:lang w:val="nl-NL"/>
              </w:rPr>
            </w:pPr>
          </w:p>
          <w:p w14:paraId="6A83F494" w14:textId="77777777" w:rsidR="003A629A" w:rsidRPr="005A2060" w:rsidRDefault="003A629A" w:rsidP="00B6474C">
            <w:pPr>
              <w:spacing w:before="40" w:after="40"/>
              <w:jc w:val="left"/>
              <w:rPr>
                <w:rFonts w:eastAsia="MS Mincho"/>
                <w:sz w:val="18"/>
                <w:szCs w:val="18"/>
                <w:lang w:val="nl-NL"/>
              </w:rPr>
            </w:pPr>
          </w:p>
          <w:p w14:paraId="634AB74B" w14:textId="77777777" w:rsidR="003A629A" w:rsidRPr="00395B96" w:rsidRDefault="003A629A" w:rsidP="00B6474C">
            <w:pPr>
              <w:spacing w:before="40" w:after="40"/>
              <w:jc w:val="left"/>
              <w:rPr>
                <w:rFonts w:eastAsia="MS Mincho"/>
                <w:sz w:val="18"/>
                <w:szCs w:val="18"/>
                <w:lang w:val="nl-NL"/>
              </w:rPr>
            </w:pPr>
            <w:r w:rsidRPr="00395B96">
              <w:rPr>
                <w:rFonts w:eastAsia="MS Mincho"/>
                <w:sz w:val="18"/>
                <w:szCs w:val="18"/>
                <w:lang w:val="nl-NL"/>
              </w:rPr>
              <w:t>BETAA_VUL_GVS</w:t>
            </w:r>
          </w:p>
        </w:tc>
      </w:tr>
      <w:tr w:rsidR="003A629A" w:rsidRPr="00007503" w14:paraId="56171C65" w14:textId="77777777" w:rsidTr="00B6474C">
        <w:trPr>
          <w:cantSplit/>
        </w:trPr>
        <w:tc>
          <w:tcPr>
            <w:tcW w:w="1418" w:type="dxa"/>
          </w:tcPr>
          <w:p w14:paraId="2EB43F85" w14:textId="77777777" w:rsidR="003A629A" w:rsidRPr="00395B96" w:rsidRDefault="003A629A" w:rsidP="00B6474C">
            <w:pPr>
              <w:spacing w:before="40" w:after="40"/>
              <w:jc w:val="left"/>
              <w:rPr>
                <w:rFonts w:eastAsia="MS Mincho"/>
                <w:sz w:val="18"/>
                <w:szCs w:val="18"/>
              </w:rPr>
            </w:pPr>
            <w:r w:rsidRPr="00395B96">
              <w:rPr>
                <w:rFonts w:eastAsia="MS Mincho"/>
                <w:sz w:val="18"/>
                <w:szCs w:val="18"/>
              </w:rPr>
              <w:t>Class 2.2</w:t>
            </w:r>
          </w:p>
        </w:tc>
        <w:tc>
          <w:tcPr>
            <w:tcW w:w="5670" w:type="dxa"/>
          </w:tcPr>
          <w:p w14:paraId="53F58D42" w14:textId="77777777" w:rsidR="003A629A" w:rsidRPr="00DB1A6A" w:rsidRDefault="003A629A" w:rsidP="00B6474C">
            <w:pPr>
              <w:jc w:val="left"/>
              <w:rPr>
                <w:rFonts w:cs="Maiandra GD"/>
                <w:iCs/>
                <w:color w:val="000000"/>
                <w:sz w:val="18"/>
                <w:szCs w:val="18"/>
                <w:highlight w:val="lightGray"/>
                <w:u w:val="single"/>
              </w:rPr>
            </w:pPr>
            <w:r w:rsidRPr="00DB1A6A">
              <w:rPr>
                <w:rFonts w:eastAsia="MS Mincho"/>
                <w:i/>
                <w:iCs/>
                <w:sz w:val="18"/>
                <w:szCs w:val="18"/>
                <w:highlight w:val="lightGray"/>
                <w:u w:val="single"/>
              </w:rPr>
              <w:t>Beta vulgaris</w:t>
            </w:r>
            <w:r w:rsidRPr="00DB1A6A">
              <w:rPr>
                <w:rFonts w:eastAsia="MS Mincho"/>
                <w:sz w:val="18"/>
                <w:szCs w:val="18"/>
                <w:highlight w:val="lightGray"/>
              </w:rPr>
              <w:t xml:space="preserve"> </w:t>
            </w:r>
            <w:r w:rsidRPr="00DB1A6A">
              <w:rPr>
                <w:sz w:val="18"/>
                <w:szCs w:val="18"/>
                <w:highlight w:val="lightGray"/>
                <w:u w:val="single"/>
              </w:rPr>
              <w:t>Garden Beet Group</w:t>
            </w:r>
            <w:r w:rsidRPr="00DB1A6A">
              <w:rPr>
                <w:sz w:val="18"/>
                <w:szCs w:val="18"/>
                <w:u w:val="single"/>
              </w:rPr>
              <w:t xml:space="preserve"> </w:t>
            </w:r>
            <w:r w:rsidRPr="00DB1A6A">
              <w:rPr>
                <w:sz w:val="18"/>
                <w:szCs w:val="18"/>
                <w:highlight w:val="lightGray"/>
                <w:u w:val="single"/>
              </w:rPr>
              <w:t>(</w:t>
            </w:r>
            <w:r w:rsidRPr="00DB1A6A">
              <w:rPr>
                <w:rFonts w:cs="Maiandra GD"/>
                <w:iCs/>
                <w:color w:val="000000"/>
                <w:sz w:val="18"/>
                <w:szCs w:val="18"/>
                <w:highlight w:val="lightGray"/>
                <w:u w:val="single"/>
              </w:rPr>
              <w:t xml:space="preserve">Other botanical names: </w:t>
            </w:r>
          </w:p>
          <w:p w14:paraId="0E3902CF" w14:textId="77777777" w:rsidR="003A629A" w:rsidRPr="00DB1A6A" w:rsidRDefault="003A629A" w:rsidP="00B6474C">
            <w:pPr>
              <w:spacing w:before="40" w:after="40"/>
              <w:jc w:val="left"/>
              <w:rPr>
                <w:rFonts w:eastAsia="MS Mincho"/>
                <w:sz w:val="18"/>
                <w:szCs w:val="18"/>
                <w:lang w:val="pt-BR"/>
              </w:rPr>
            </w:pPr>
            <w:r w:rsidRPr="00395B96">
              <w:rPr>
                <w:rFonts w:eastAsia="MS Mincho"/>
                <w:i/>
                <w:sz w:val="18"/>
                <w:szCs w:val="18"/>
                <w:lang w:val="pt-PT"/>
              </w:rPr>
              <w:t>Beta vulgaris</w:t>
            </w:r>
            <w:r w:rsidRPr="00395B96">
              <w:rPr>
                <w:rFonts w:eastAsia="MS Mincho"/>
                <w:sz w:val="18"/>
                <w:szCs w:val="18"/>
                <w:lang w:val="pt-PT"/>
              </w:rPr>
              <w:t xml:space="preserve"> ssp. </w:t>
            </w:r>
            <w:r w:rsidRPr="00DB1A6A">
              <w:rPr>
                <w:rFonts w:eastAsia="MS Mincho"/>
                <w:i/>
                <w:sz w:val="18"/>
                <w:szCs w:val="18"/>
                <w:lang w:val="pt-PT"/>
              </w:rPr>
              <w:t>v</w:t>
            </w:r>
            <w:r w:rsidRPr="00395B96">
              <w:rPr>
                <w:rFonts w:eastAsia="MS Mincho"/>
                <w:i/>
                <w:sz w:val="18"/>
                <w:szCs w:val="18"/>
                <w:lang w:val="pt-PT"/>
              </w:rPr>
              <w:t>ulgaris</w:t>
            </w:r>
            <w:r w:rsidRPr="00DB1A6A">
              <w:rPr>
                <w:rFonts w:eastAsia="MS Mincho"/>
                <w:sz w:val="18"/>
                <w:szCs w:val="18"/>
                <w:lang w:val="pt-PT"/>
              </w:rPr>
              <w:t xml:space="preserve"> </w:t>
            </w:r>
            <w:r w:rsidRPr="00395B96">
              <w:rPr>
                <w:rFonts w:eastAsia="MS Mincho"/>
                <w:sz w:val="18"/>
                <w:szCs w:val="18"/>
                <w:lang w:val="pt-PT"/>
              </w:rPr>
              <w:t xml:space="preserve">var. </w:t>
            </w:r>
            <w:r w:rsidRPr="00395B96">
              <w:rPr>
                <w:rFonts w:eastAsia="MS Mincho"/>
                <w:i/>
                <w:sz w:val="18"/>
                <w:szCs w:val="18"/>
                <w:lang w:val="pt-PT"/>
              </w:rPr>
              <w:t>conditiva</w:t>
            </w:r>
            <w:r w:rsidRPr="00395B96">
              <w:rPr>
                <w:rFonts w:eastAsia="MS Mincho"/>
                <w:sz w:val="18"/>
                <w:szCs w:val="18"/>
                <w:lang w:val="pt-PT"/>
              </w:rPr>
              <w:t xml:space="preserve"> Alef. </w:t>
            </w:r>
            <w:r w:rsidRPr="00395B96">
              <w:rPr>
                <w:rFonts w:eastAsia="MS Mincho"/>
                <w:strike/>
                <w:sz w:val="18"/>
                <w:szCs w:val="18"/>
                <w:highlight w:val="lightGray"/>
                <w:lang w:val="pt-PT"/>
              </w:rPr>
              <w:t xml:space="preserve">(syn.:  </w:t>
            </w:r>
            <w:r w:rsidRPr="00395B96">
              <w:rPr>
                <w:rFonts w:eastAsia="MS Mincho"/>
                <w:i/>
                <w:strike/>
                <w:sz w:val="18"/>
                <w:szCs w:val="18"/>
                <w:highlight w:val="lightGray"/>
                <w:lang w:val="pt-PT"/>
              </w:rPr>
              <w:t>B. vulgaris</w:t>
            </w:r>
            <w:r w:rsidRPr="00395B96">
              <w:rPr>
                <w:rFonts w:eastAsia="MS Mincho"/>
                <w:strike/>
                <w:sz w:val="18"/>
                <w:szCs w:val="18"/>
                <w:highlight w:val="lightGray"/>
                <w:lang w:val="pt-PT"/>
              </w:rPr>
              <w:t xml:space="preserve"> L. var. </w:t>
            </w:r>
            <w:r w:rsidRPr="00395B96">
              <w:rPr>
                <w:rFonts w:eastAsia="MS Mincho"/>
                <w:i/>
                <w:strike/>
                <w:sz w:val="18"/>
                <w:szCs w:val="18"/>
                <w:highlight w:val="lightGray"/>
                <w:lang w:val="pt-PT"/>
              </w:rPr>
              <w:t>rubra</w:t>
            </w:r>
            <w:r w:rsidRPr="00395B96">
              <w:rPr>
                <w:rFonts w:eastAsia="MS Mincho"/>
                <w:strike/>
                <w:sz w:val="18"/>
                <w:szCs w:val="18"/>
                <w:highlight w:val="lightGray"/>
                <w:lang w:val="pt-PT"/>
              </w:rPr>
              <w:t xml:space="preserve"> L.),</w:t>
            </w:r>
            <w:r w:rsidRPr="00395B96">
              <w:rPr>
                <w:rFonts w:eastAsia="MS Mincho"/>
                <w:sz w:val="18"/>
                <w:szCs w:val="18"/>
                <w:lang w:val="pt-PT"/>
              </w:rPr>
              <w:t xml:space="preserve"> </w:t>
            </w:r>
          </w:p>
          <w:p w14:paraId="3C2D6CE8" w14:textId="77777777" w:rsidR="003A629A" w:rsidRPr="00DB1A6A" w:rsidRDefault="003A629A" w:rsidP="00B6474C">
            <w:pPr>
              <w:jc w:val="left"/>
              <w:rPr>
                <w:rFonts w:cs="Maiandra GD"/>
                <w:iCs/>
                <w:color w:val="000000"/>
                <w:sz w:val="18"/>
                <w:szCs w:val="18"/>
                <w:highlight w:val="lightGray"/>
                <w:u w:val="single"/>
                <w:lang w:val="pt-BR"/>
              </w:rPr>
            </w:pPr>
            <w:r w:rsidRPr="00DB1A6A">
              <w:rPr>
                <w:rFonts w:cs="Maiandra GD"/>
                <w:i/>
                <w:iCs/>
                <w:color w:val="000000"/>
                <w:sz w:val="18"/>
                <w:szCs w:val="18"/>
                <w:highlight w:val="lightGray"/>
                <w:u w:val="single"/>
                <w:lang w:val="pt-BR"/>
              </w:rPr>
              <w:t>B</w:t>
            </w:r>
            <w:r>
              <w:rPr>
                <w:rFonts w:cs="Maiandra GD"/>
                <w:i/>
                <w:iCs/>
                <w:color w:val="000000"/>
                <w:sz w:val="18"/>
                <w:szCs w:val="18"/>
                <w:highlight w:val="lightGray"/>
                <w:u w:val="single"/>
                <w:lang w:val="pt-BR"/>
              </w:rPr>
              <w:t>.</w:t>
            </w:r>
            <w:r w:rsidRPr="00DB1A6A">
              <w:rPr>
                <w:rFonts w:cs="Maiandra GD"/>
                <w:i/>
                <w:iCs/>
                <w:color w:val="000000"/>
                <w:sz w:val="18"/>
                <w:szCs w:val="18"/>
                <w:highlight w:val="lightGray"/>
                <w:u w:val="single"/>
                <w:lang w:val="pt-BR"/>
              </w:rPr>
              <w:t xml:space="preserve"> vulgaris</w:t>
            </w:r>
            <w:r w:rsidRPr="00DB1A6A">
              <w:rPr>
                <w:rFonts w:cs="Maiandra GD"/>
                <w:iCs/>
                <w:color w:val="000000"/>
                <w:sz w:val="18"/>
                <w:szCs w:val="18"/>
                <w:highlight w:val="lightGray"/>
                <w:u w:val="single"/>
                <w:lang w:val="pt-BR"/>
              </w:rPr>
              <w:t xml:space="preserve"> L. ssp. </w:t>
            </w:r>
            <w:r w:rsidRPr="00DB1A6A">
              <w:rPr>
                <w:rFonts w:cs="Maiandra GD"/>
                <w:i/>
                <w:color w:val="000000"/>
                <w:sz w:val="18"/>
                <w:szCs w:val="18"/>
                <w:highlight w:val="lightGray"/>
                <w:u w:val="single"/>
                <w:lang w:val="pt-BR"/>
              </w:rPr>
              <w:t>vulgaris</w:t>
            </w:r>
            <w:r w:rsidRPr="00DB1A6A">
              <w:rPr>
                <w:rFonts w:cs="Maiandra GD"/>
                <w:iCs/>
                <w:color w:val="000000"/>
                <w:sz w:val="18"/>
                <w:szCs w:val="18"/>
                <w:highlight w:val="lightGray"/>
                <w:u w:val="single"/>
                <w:lang w:val="pt-BR"/>
              </w:rPr>
              <w:t xml:space="preserve"> var. </w:t>
            </w:r>
            <w:r w:rsidRPr="00DB1A6A">
              <w:rPr>
                <w:rFonts w:cs="Maiandra GD"/>
                <w:i/>
                <w:color w:val="000000"/>
                <w:sz w:val="18"/>
                <w:szCs w:val="18"/>
                <w:highlight w:val="lightGray"/>
                <w:u w:val="single"/>
                <w:lang w:val="pt-BR"/>
              </w:rPr>
              <w:t>esculenta</w:t>
            </w:r>
            <w:r w:rsidRPr="00DB1A6A">
              <w:rPr>
                <w:rFonts w:cs="Maiandra GD"/>
                <w:iCs/>
                <w:color w:val="000000"/>
                <w:sz w:val="18"/>
                <w:szCs w:val="18"/>
                <w:highlight w:val="lightGray"/>
                <w:u w:val="single"/>
                <w:lang w:val="pt-BR"/>
              </w:rPr>
              <w:t xml:space="preserve"> L.; </w:t>
            </w:r>
          </w:p>
          <w:p w14:paraId="35B7D27B" w14:textId="77777777" w:rsidR="003A629A" w:rsidRPr="00DB1A6A" w:rsidRDefault="003A629A" w:rsidP="00B6474C">
            <w:pPr>
              <w:spacing w:before="40" w:after="40"/>
              <w:jc w:val="left"/>
              <w:rPr>
                <w:rFonts w:eastAsia="MS Mincho"/>
                <w:sz w:val="18"/>
                <w:szCs w:val="18"/>
                <w:u w:val="single"/>
                <w:lang w:val="pt-BR"/>
              </w:rPr>
            </w:pPr>
            <w:r w:rsidRPr="00DB1A6A">
              <w:rPr>
                <w:rFonts w:cs="Maiandra GD"/>
                <w:i/>
                <w:iCs/>
                <w:color w:val="000000"/>
                <w:sz w:val="18"/>
                <w:szCs w:val="18"/>
                <w:highlight w:val="lightGray"/>
                <w:u w:val="single"/>
                <w:lang w:val="pt-BR"/>
              </w:rPr>
              <w:t>B</w:t>
            </w:r>
            <w:r>
              <w:rPr>
                <w:rFonts w:cs="Maiandra GD"/>
                <w:i/>
                <w:iCs/>
                <w:color w:val="000000"/>
                <w:sz w:val="18"/>
                <w:szCs w:val="18"/>
                <w:highlight w:val="lightGray"/>
                <w:u w:val="single"/>
                <w:lang w:val="pt-BR"/>
              </w:rPr>
              <w:t>.</w:t>
            </w:r>
            <w:r w:rsidRPr="00DB1A6A">
              <w:rPr>
                <w:rFonts w:cs="Maiandra GD"/>
                <w:i/>
                <w:iCs/>
                <w:color w:val="000000"/>
                <w:sz w:val="18"/>
                <w:szCs w:val="18"/>
                <w:highlight w:val="lightGray"/>
                <w:u w:val="single"/>
                <w:lang w:val="pt-BR"/>
              </w:rPr>
              <w:t xml:space="preserve"> vulgaris</w:t>
            </w:r>
            <w:r w:rsidRPr="00DB1A6A">
              <w:rPr>
                <w:rFonts w:cs="Maiandra GD"/>
                <w:iCs/>
                <w:color w:val="000000"/>
                <w:sz w:val="18"/>
                <w:szCs w:val="18"/>
                <w:highlight w:val="lightGray"/>
                <w:u w:val="single"/>
                <w:lang w:val="pt-BR"/>
              </w:rPr>
              <w:t xml:space="preserve"> L. ssp. </w:t>
            </w:r>
            <w:r w:rsidRPr="00DB1A6A">
              <w:rPr>
                <w:rFonts w:cs="Maiandra GD"/>
                <w:i/>
                <w:color w:val="000000"/>
                <w:sz w:val="18"/>
                <w:szCs w:val="18"/>
                <w:highlight w:val="lightGray"/>
                <w:u w:val="single"/>
                <w:lang w:val="pt-BR"/>
              </w:rPr>
              <w:t>vulgaris</w:t>
            </w:r>
            <w:r w:rsidRPr="00DB1A6A">
              <w:rPr>
                <w:rFonts w:cs="Maiandra GD"/>
                <w:iCs/>
                <w:color w:val="000000"/>
                <w:sz w:val="18"/>
                <w:szCs w:val="18"/>
                <w:highlight w:val="lightGray"/>
                <w:u w:val="single"/>
                <w:lang w:val="pt-BR"/>
              </w:rPr>
              <w:t xml:space="preserve"> var. </w:t>
            </w:r>
            <w:r w:rsidRPr="00DB1A6A">
              <w:rPr>
                <w:rFonts w:cs="Maiandra GD"/>
                <w:i/>
                <w:color w:val="000000"/>
                <w:sz w:val="18"/>
                <w:szCs w:val="18"/>
                <w:highlight w:val="lightGray"/>
                <w:u w:val="single"/>
                <w:lang w:val="pt-BR"/>
              </w:rPr>
              <w:t>hortensis</w:t>
            </w:r>
          </w:p>
          <w:p w14:paraId="6812761F" w14:textId="77777777" w:rsidR="003A629A" w:rsidRPr="00DB1A6A" w:rsidRDefault="003A629A" w:rsidP="00B6474C">
            <w:pPr>
              <w:spacing w:before="40" w:after="40"/>
              <w:jc w:val="left"/>
              <w:rPr>
                <w:rFonts w:eastAsia="MS Mincho"/>
                <w:sz w:val="18"/>
                <w:szCs w:val="18"/>
                <w:lang w:val="pt-BR"/>
              </w:rPr>
            </w:pPr>
          </w:p>
          <w:p w14:paraId="274A815E" w14:textId="77777777" w:rsidR="003A629A" w:rsidRPr="00DB1A6A" w:rsidRDefault="003A629A" w:rsidP="00B6474C">
            <w:pPr>
              <w:jc w:val="left"/>
              <w:rPr>
                <w:rFonts w:cs="Maiandra GD"/>
                <w:iCs/>
                <w:color w:val="000000"/>
                <w:sz w:val="18"/>
                <w:szCs w:val="18"/>
                <w:highlight w:val="lightGray"/>
                <w:u w:val="single"/>
              </w:rPr>
            </w:pPr>
            <w:r w:rsidRPr="00DB1A6A">
              <w:rPr>
                <w:rFonts w:eastAsia="MS Mincho"/>
                <w:i/>
                <w:iCs/>
                <w:sz w:val="18"/>
                <w:szCs w:val="18"/>
                <w:highlight w:val="lightGray"/>
                <w:u w:val="single"/>
              </w:rPr>
              <w:t>Beta vulgaris</w:t>
            </w:r>
            <w:r w:rsidRPr="00DB1A6A">
              <w:rPr>
                <w:rFonts w:eastAsia="MS Mincho"/>
                <w:sz w:val="18"/>
                <w:szCs w:val="18"/>
                <w:highlight w:val="lightGray"/>
              </w:rPr>
              <w:t xml:space="preserve"> </w:t>
            </w:r>
            <w:r w:rsidRPr="00DB1A6A">
              <w:rPr>
                <w:sz w:val="18"/>
                <w:szCs w:val="18"/>
                <w:highlight w:val="lightGray"/>
                <w:u w:val="single"/>
              </w:rPr>
              <w:t>Leaf Beet Group</w:t>
            </w:r>
            <w:r w:rsidRPr="00DB1A6A">
              <w:rPr>
                <w:rFonts w:eastAsia="MS Mincho"/>
                <w:i/>
                <w:sz w:val="18"/>
                <w:szCs w:val="18"/>
              </w:rPr>
              <w:t xml:space="preserve"> </w:t>
            </w:r>
            <w:r w:rsidRPr="00DB1A6A">
              <w:rPr>
                <w:rFonts w:eastAsia="MS Mincho"/>
                <w:sz w:val="18"/>
                <w:szCs w:val="18"/>
                <w:highlight w:val="lightGray"/>
              </w:rPr>
              <w:t>(</w:t>
            </w:r>
            <w:r w:rsidRPr="00DB1A6A">
              <w:rPr>
                <w:rFonts w:cs="Maiandra GD"/>
                <w:iCs/>
                <w:color w:val="000000"/>
                <w:sz w:val="18"/>
                <w:szCs w:val="18"/>
                <w:highlight w:val="lightGray"/>
                <w:u w:val="single"/>
              </w:rPr>
              <w:t xml:space="preserve">Other botanical names: </w:t>
            </w:r>
          </w:p>
          <w:p w14:paraId="7051C185" w14:textId="77777777" w:rsidR="003A629A" w:rsidRPr="00DB1A6A" w:rsidRDefault="003A629A" w:rsidP="00B6474C">
            <w:pPr>
              <w:jc w:val="left"/>
              <w:rPr>
                <w:rFonts w:cs="Maiandra GD"/>
                <w:iCs/>
                <w:color w:val="000000"/>
                <w:sz w:val="18"/>
                <w:szCs w:val="18"/>
                <w:u w:val="single"/>
                <w:lang w:val="pt-BR"/>
              </w:rPr>
            </w:pPr>
            <w:r w:rsidRPr="00DB1A6A">
              <w:rPr>
                <w:rFonts w:cs="Maiandra GD"/>
                <w:i/>
                <w:iCs/>
                <w:color w:val="000000"/>
                <w:sz w:val="18"/>
                <w:szCs w:val="18"/>
                <w:highlight w:val="lightGray"/>
                <w:u w:val="single"/>
                <w:lang w:val="pt-BR"/>
              </w:rPr>
              <w:t>Beta vulgaris</w:t>
            </w:r>
            <w:r w:rsidRPr="00DB1A6A">
              <w:rPr>
                <w:rFonts w:cs="Maiandra GD"/>
                <w:iCs/>
                <w:color w:val="000000"/>
                <w:sz w:val="18"/>
                <w:szCs w:val="18"/>
                <w:highlight w:val="lightGray"/>
                <w:u w:val="single"/>
                <w:lang w:val="pt-BR"/>
              </w:rPr>
              <w:t xml:space="preserve"> L. ssp. </w:t>
            </w:r>
            <w:r w:rsidRPr="00DB1A6A">
              <w:rPr>
                <w:rFonts w:cs="Maiandra GD"/>
                <w:i/>
                <w:iCs/>
                <w:color w:val="000000"/>
                <w:sz w:val="18"/>
                <w:szCs w:val="18"/>
                <w:highlight w:val="lightGray"/>
                <w:u w:val="single"/>
                <w:lang w:val="pt-BR"/>
              </w:rPr>
              <w:t>vulgaris</w:t>
            </w:r>
            <w:r w:rsidRPr="00DB1A6A">
              <w:rPr>
                <w:rFonts w:cs="Maiandra GD"/>
                <w:iCs/>
                <w:color w:val="000000"/>
                <w:sz w:val="18"/>
                <w:szCs w:val="18"/>
                <w:highlight w:val="lightGray"/>
                <w:u w:val="single"/>
                <w:lang w:val="pt-BR"/>
              </w:rPr>
              <w:t xml:space="preserve"> var. </w:t>
            </w:r>
            <w:r w:rsidRPr="00DB1A6A">
              <w:rPr>
                <w:rFonts w:cs="Maiandra GD"/>
                <w:i/>
                <w:iCs/>
                <w:color w:val="000000"/>
                <w:sz w:val="18"/>
                <w:szCs w:val="18"/>
                <w:highlight w:val="lightGray"/>
                <w:u w:val="single"/>
                <w:lang w:val="pt-BR"/>
              </w:rPr>
              <w:t>flavescens</w:t>
            </w:r>
            <w:r w:rsidRPr="00DB1A6A">
              <w:rPr>
                <w:rFonts w:cs="Maiandra GD"/>
                <w:iCs/>
                <w:color w:val="000000"/>
                <w:sz w:val="18"/>
                <w:szCs w:val="18"/>
                <w:highlight w:val="lightGray"/>
                <w:u w:val="single"/>
                <w:lang w:val="pt-BR"/>
              </w:rPr>
              <w:t xml:space="preserve"> DC. f. Crispa</w:t>
            </w:r>
            <w:r w:rsidRPr="00DB1A6A">
              <w:rPr>
                <w:rFonts w:cs="Maiandra GD"/>
                <w:iCs/>
                <w:color w:val="000000"/>
                <w:sz w:val="18"/>
                <w:szCs w:val="18"/>
                <w:u w:val="single"/>
                <w:lang w:val="pt-BR"/>
              </w:rPr>
              <w:t>,</w:t>
            </w:r>
          </w:p>
          <w:p w14:paraId="0B7A0B5F" w14:textId="77777777" w:rsidR="003A629A" w:rsidRDefault="003A629A" w:rsidP="00B6474C">
            <w:pPr>
              <w:spacing w:before="40" w:after="40"/>
              <w:jc w:val="left"/>
              <w:rPr>
                <w:sz w:val="18"/>
                <w:szCs w:val="18"/>
                <w:u w:val="single"/>
                <w:lang w:val="pt-BR"/>
              </w:rPr>
            </w:pPr>
            <w:r w:rsidRPr="00395B96">
              <w:rPr>
                <w:rFonts w:eastAsia="MS Mincho"/>
                <w:i/>
                <w:sz w:val="18"/>
                <w:szCs w:val="18"/>
                <w:lang w:val="pt-PT"/>
              </w:rPr>
              <w:t>B. vulgaris</w:t>
            </w:r>
            <w:r w:rsidRPr="00395B96">
              <w:rPr>
                <w:rFonts w:eastAsia="MS Mincho"/>
                <w:sz w:val="18"/>
                <w:szCs w:val="18"/>
                <w:lang w:val="pt-PT"/>
              </w:rPr>
              <w:t xml:space="preserve"> L. var. </w:t>
            </w:r>
            <w:r w:rsidRPr="00395B96">
              <w:rPr>
                <w:rFonts w:eastAsia="MS Mincho"/>
                <w:i/>
                <w:sz w:val="18"/>
                <w:szCs w:val="18"/>
                <w:lang w:val="pt-PT"/>
              </w:rPr>
              <w:t>cicla</w:t>
            </w:r>
            <w:r w:rsidRPr="00395B96">
              <w:rPr>
                <w:rFonts w:eastAsia="MS Mincho"/>
                <w:sz w:val="18"/>
                <w:szCs w:val="18"/>
                <w:lang w:val="pt-PT"/>
              </w:rPr>
              <w:t xml:space="preserve"> </w:t>
            </w:r>
            <w:r w:rsidRPr="00395B96">
              <w:rPr>
                <w:rFonts w:eastAsia="MS Mincho"/>
                <w:strike/>
                <w:sz w:val="18"/>
                <w:szCs w:val="18"/>
                <w:highlight w:val="lightGray"/>
                <w:lang w:val="pt-PT"/>
              </w:rPr>
              <w:t>L.</w:t>
            </w:r>
            <w:r w:rsidRPr="00DB1A6A">
              <w:rPr>
                <w:rFonts w:eastAsia="MS Mincho"/>
                <w:sz w:val="18"/>
                <w:szCs w:val="18"/>
                <w:lang w:val="pt-PT"/>
              </w:rPr>
              <w:t xml:space="preserve"> </w:t>
            </w:r>
            <w:r w:rsidRPr="00DB1A6A">
              <w:rPr>
                <w:rFonts w:cs="Maiandra GD"/>
                <w:iCs/>
                <w:color w:val="000000"/>
                <w:sz w:val="18"/>
                <w:szCs w:val="18"/>
                <w:highlight w:val="lightGray"/>
                <w:u w:val="single"/>
                <w:lang w:val="pt-BR"/>
              </w:rPr>
              <w:t>(L.) Ulrich</w:t>
            </w:r>
            <w:r w:rsidRPr="00395B96">
              <w:rPr>
                <w:rFonts w:eastAsia="MS Mincho"/>
                <w:sz w:val="18"/>
                <w:szCs w:val="18"/>
                <w:lang w:val="pt-PT"/>
              </w:rPr>
              <w:t xml:space="preserve">, </w:t>
            </w:r>
            <w:r w:rsidRPr="00395B96">
              <w:rPr>
                <w:rFonts w:eastAsia="MS Mincho"/>
                <w:i/>
                <w:sz w:val="18"/>
                <w:szCs w:val="18"/>
                <w:lang w:val="pt-PT"/>
              </w:rPr>
              <w:t>B. vulgaris</w:t>
            </w:r>
            <w:r w:rsidRPr="00395B96">
              <w:rPr>
                <w:rFonts w:eastAsia="MS Mincho"/>
                <w:sz w:val="18"/>
                <w:szCs w:val="18"/>
                <w:lang w:val="pt-PT"/>
              </w:rPr>
              <w:t xml:space="preserve"> L. ssp. </w:t>
            </w:r>
            <w:r w:rsidRPr="00395B96">
              <w:rPr>
                <w:rFonts w:eastAsia="MS Mincho"/>
                <w:i/>
                <w:sz w:val="18"/>
                <w:szCs w:val="18"/>
                <w:lang w:val="pt-PT"/>
              </w:rPr>
              <w:t>vulgaris</w:t>
            </w:r>
            <w:r w:rsidRPr="00395B96">
              <w:rPr>
                <w:rFonts w:eastAsia="MS Mincho"/>
                <w:sz w:val="18"/>
                <w:szCs w:val="18"/>
                <w:lang w:val="pt-PT"/>
              </w:rPr>
              <w:t xml:space="preserve"> var. </w:t>
            </w:r>
            <w:r w:rsidRPr="00395B96">
              <w:rPr>
                <w:rFonts w:eastAsia="MS Mincho"/>
                <w:i/>
                <w:sz w:val="18"/>
                <w:szCs w:val="18"/>
                <w:lang w:val="pt-PT"/>
              </w:rPr>
              <w:t>vulgaris</w:t>
            </w:r>
            <w:r w:rsidRPr="00DB1A6A">
              <w:rPr>
                <w:rFonts w:eastAsia="MS Mincho"/>
                <w:i/>
                <w:sz w:val="18"/>
                <w:szCs w:val="18"/>
                <w:lang w:val="pt-PT"/>
              </w:rPr>
              <w:t xml:space="preserve"> </w:t>
            </w:r>
            <w:r w:rsidRPr="00DB1A6A">
              <w:rPr>
                <w:sz w:val="18"/>
                <w:szCs w:val="18"/>
                <w:highlight w:val="lightGray"/>
                <w:u w:val="single"/>
                <w:lang w:val="pt-BR"/>
              </w:rPr>
              <w:t>)</w:t>
            </w:r>
          </w:p>
          <w:p w14:paraId="6412FF52" w14:textId="77777777" w:rsidR="003A629A" w:rsidRPr="00395B96" w:rsidRDefault="003A629A" w:rsidP="00B6474C">
            <w:pPr>
              <w:spacing w:before="40" w:after="40"/>
              <w:jc w:val="left"/>
              <w:rPr>
                <w:rFonts w:eastAsia="MS Mincho"/>
                <w:sz w:val="18"/>
                <w:szCs w:val="18"/>
                <w:lang w:val="pt-PT"/>
              </w:rPr>
            </w:pPr>
          </w:p>
        </w:tc>
        <w:tc>
          <w:tcPr>
            <w:tcW w:w="2551" w:type="dxa"/>
          </w:tcPr>
          <w:p w14:paraId="47D9D564" w14:textId="77777777" w:rsidR="003A629A" w:rsidRPr="001751FC" w:rsidRDefault="003A629A" w:rsidP="00B6474C">
            <w:pPr>
              <w:spacing w:before="40" w:after="40"/>
              <w:jc w:val="left"/>
              <w:rPr>
                <w:rFonts w:eastAsia="MS Mincho"/>
                <w:sz w:val="18"/>
                <w:szCs w:val="18"/>
                <w:lang w:val="nl-NL"/>
              </w:rPr>
            </w:pPr>
            <w:r w:rsidRPr="00395B96">
              <w:rPr>
                <w:rFonts w:eastAsia="MS Mincho"/>
                <w:sz w:val="18"/>
                <w:szCs w:val="18"/>
                <w:lang w:val="nl-NL"/>
              </w:rPr>
              <w:t xml:space="preserve">BETAA_VUL_GVC; </w:t>
            </w:r>
          </w:p>
          <w:p w14:paraId="0ADC26B0" w14:textId="77777777" w:rsidR="003A629A" w:rsidRDefault="003A629A" w:rsidP="00B6474C">
            <w:pPr>
              <w:spacing w:before="40" w:after="40"/>
              <w:jc w:val="left"/>
              <w:rPr>
                <w:rFonts w:eastAsia="MS Mincho"/>
                <w:sz w:val="18"/>
                <w:szCs w:val="18"/>
                <w:lang w:val="nl-NL"/>
              </w:rPr>
            </w:pPr>
          </w:p>
          <w:p w14:paraId="3AC4DABF" w14:textId="77777777" w:rsidR="003A629A" w:rsidRDefault="003A629A" w:rsidP="00B6474C">
            <w:pPr>
              <w:spacing w:before="40" w:after="40"/>
              <w:jc w:val="left"/>
              <w:rPr>
                <w:rFonts w:eastAsia="MS Mincho"/>
                <w:sz w:val="18"/>
                <w:szCs w:val="18"/>
                <w:lang w:val="nl-NL"/>
              </w:rPr>
            </w:pPr>
          </w:p>
          <w:p w14:paraId="2D089CB1" w14:textId="77777777" w:rsidR="003A629A" w:rsidRDefault="003A629A" w:rsidP="00B6474C">
            <w:pPr>
              <w:spacing w:before="40" w:after="40"/>
              <w:jc w:val="left"/>
              <w:rPr>
                <w:rFonts w:eastAsia="MS Mincho"/>
                <w:sz w:val="18"/>
                <w:szCs w:val="18"/>
                <w:lang w:val="nl-NL"/>
              </w:rPr>
            </w:pPr>
          </w:p>
          <w:p w14:paraId="3E6FFAD5" w14:textId="77777777" w:rsidR="003A629A" w:rsidRPr="001751FC" w:rsidRDefault="003A629A" w:rsidP="00B6474C">
            <w:pPr>
              <w:spacing w:before="40" w:after="40"/>
              <w:jc w:val="left"/>
              <w:rPr>
                <w:rFonts w:eastAsia="MS Mincho"/>
                <w:sz w:val="18"/>
                <w:szCs w:val="18"/>
                <w:lang w:val="nl-NL"/>
              </w:rPr>
            </w:pPr>
          </w:p>
          <w:p w14:paraId="68F6909F" w14:textId="77777777" w:rsidR="003A629A" w:rsidRPr="00395B96" w:rsidRDefault="003A629A" w:rsidP="00B6474C">
            <w:pPr>
              <w:spacing w:before="40" w:after="40"/>
              <w:jc w:val="left"/>
              <w:rPr>
                <w:rFonts w:eastAsia="MS Mincho"/>
                <w:sz w:val="18"/>
                <w:szCs w:val="18"/>
                <w:lang w:val="nl-NL"/>
              </w:rPr>
            </w:pPr>
            <w:r w:rsidRPr="00395B96">
              <w:rPr>
                <w:rFonts w:eastAsia="MS Mincho"/>
                <w:sz w:val="18"/>
                <w:szCs w:val="18"/>
                <w:lang w:val="nl-NL"/>
              </w:rPr>
              <w:t>BETAA_VUL_GVF</w:t>
            </w:r>
          </w:p>
        </w:tc>
      </w:tr>
      <w:tr w:rsidR="003A629A" w:rsidRPr="00395B96" w14:paraId="3D9C1415" w14:textId="77777777" w:rsidTr="00B6474C">
        <w:trPr>
          <w:cantSplit/>
        </w:trPr>
        <w:tc>
          <w:tcPr>
            <w:tcW w:w="1418" w:type="dxa"/>
            <w:tcBorders>
              <w:bottom w:val="nil"/>
            </w:tcBorders>
          </w:tcPr>
          <w:p w14:paraId="4FA93977" w14:textId="77777777" w:rsidR="003A629A" w:rsidRPr="00395B96" w:rsidRDefault="003A629A" w:rsidP="00B6474C">
            <w:pPr>
              <w:spacing w:before="40" w:after="40"/>
              <w:jc w:val="left"/>
              <w:rPr>
                <w:rFonts w:eastAsia="MS Mincho"/>
                <w:sz w:val="18"/>
                <w:szCs w:val="18"/>
              </w:rPr>
            </w:pPr>
            <w:r w:rsidRPr="00395B96">
              <w:rPr>
                <w:rFonts w:eastAsia="MS Mincho"/>
                <w:sz w:val="18"/>
                <w:szCs w:val="18"/>
              </w:rPr>
              <w:t>Class 2.3</w:t>
            </w:r>
          </w:p>
        </w:tc>
        <w:tc>
          <w:tcPr>
            <w:tcW w:w="5670" w:type="dxa"/>
            <w:tcBorders>
              <w:bottom w:val="nil"/>
            </w:tcBorders>
          </w:tcPr>
          <w:p w14:paraId="2A0E5DDA" w14:textId="77777777" w:rsidR="003A629A" w:rsidRPr="00395B96" w:rsidRDefault="003A629A" w:rsidP="00B6474C">
            <w:pPr>
              <w:spacing w:before="40" w:after="40"/>
              <w:jc w:val="left"/>
              <w:rPr>
                <w:rFonts w:eastAsia="MS Mincho"/>
                <w:sz w:val="18"/>
                <w:szCs w:val="18"/>
              </w:rPr>
            </w:pPr>
            <w:r w:rsidRPr="00395B96">
              <w:rPr>
                <w:rFonts w:eastAsia="MS Mincho"/>
                <w:i/>
                <w:sz w:val="18"/>
                <w:szCs w:val="18"/>
              </w:rPr>
              <w:t>Beta</w:t>
            </w:r>
            <w:r w:rsidRPr="00395B96">
              <w:rPr>
                <w:rFonts w:eastAsia="MS Mincho"/>
                <w:sz w:val="18"/>
                <w:szCs w:val="18"/>
              </w:rPr>
              <w:t xml:space="preserve"> other than classes 2.1 and 2.2.</w:t>
            </w:r>
          </w:p>
        </w:tc>
        <w:tc>
          <w:tcPr>
            <w:tcW w:w="2551" w:type="dxa"/>
            <w:tcBorders>
              <w:bottom w:val="nil"/>
            </w:tcBorders>
          </w:tcPr>
          <w:p w14:paraId="043342F3" w14:textId="77777777" w:rsidR="003A629A" w:rsidRPr="00395B96" w:rsidRDefault="003A629A" w:rsidP="00B6474C">
            <w:pPr>
              <w:spacing w:before="40" w:after="40"/>
              <w:jc w:val="left"/>
              <w:rPr>
                <w:rFonts w:eastAsia="MS Mincho"/>
                <w:sz w:val="18"/>
                <w:szCs w:val="18"/>
              </w:rPr>
            </w:pPr>
            <w:r w:rsidRPr="00395B96">
              <w:rPr>
                <w:rFonts w:eastAsia="MS Mincho"/>
                <w:sz w:val="18"/>
                <w:szCs w:val="18"/>
              </w:rPr>
              <w:t>other than classes 2.1</w:t>
            </w:r>
            <w:r w:rsidRPr="00395B96">
              <w:rPr>
                <w:rFonts w:eastAsia="MS Mincho"/>
                <w:sz w:val="18"/>
                <w:szCs w:val="18"/>
              </w:rPr>
              <w:br/>
              <w:t>and 2.2</w:t>
            </w:r>
          </w:p>
        </w:tc>
      </w:tr>
    </w:tbl>
    <w:p w14:paraId="27BB3F20" w14:textId="77777777" w:rsidR="003A629A" w:rsidRDefault="003A629A" w:rsidP="003A629A">
      <w:pPr>
        <w:rPr>
          <w:i/>
          <w:iCs/>
        </w:rPr>
      </w:pPr>
    </w:p>
    <w:p w14:paraId="55716BC4" w14:textId="77777777" w:rsidR="003A629A" w:rsidRDefault="003A629A" w:rsidP="003A629A">
      <w:pPr>
        <w:rPr>
          <w:i/>
          <w:iCs/>
        </w:rPr>
      </w:pPr>
      <w:r w:rsidRPr="000474B0">
        <w:fldChar w:fldCharType="begin"/>
      </w:r>
      <w:r w:rsidRPr="000474B0">
        <w:instrText xml:space="preserve"> AUTONUM  </w:instrText>
      </w:r>
      <w:r w:rsidRPr="000474B0">
        <w:fldChar w:fldCharType="end"/>
      </w:r>
      <w:r w:rsidRPr="000474B0">
        <w:tab/>
        <w:t xml:space="preserve">The TC noted that the Council would be invited to adopt the </w:t>
      </w:r>
      <w:r>
        <w:t>agreed</w:t>
      </w:r>
      <w:r w:rsidRPr="000474B0">
        <w:t xml:space="preserve"> changes to document</w:t>
      </w:r>
      <w:r>
        <w:t xml:space="preserve"> UPOV/EXN/DEN at its fifty-seventh session, subject to agreement from the CAJ, at its eightieth session.</w:t>
      </w:r>
    </w:p>
    <w:p w14:paraId="788FD270" w14:textId="40891570" w:rsidR="003A629A" w:rsidRDefault="003A629A" w:rsidP="00F8036C"/>
    <w:p w14:paraId="6608422D" w14:textId="77777777" w:rsidR="003A629A" w:rsidRDefault="003A629A" w:rsidP="00F8036C"/>
    <w:p w14:paraId="52D5F216" w14:textId="7F2CE6C6" w:rsidR="00F8036C" w:rsidRPr="00954E7C" w:rsidRDefault="003A629A" w:rsidP="00954E7C">
      <w:pPr>
        <w:pStyle w:val="Heading3"/>
        <w:rPr>
          <w:snapToGrid w:val="0"/>
        </w:rPr>
      </w:pPr>
      <w:bookmarkStart w:id="20" w:name="_Toc149066199"/>
      <w:r>
        <w:rPr>
          <w:snapToGrid w:val="0"/>
        </w:rPr>
        <w:t>Matters for consideration by the Technical Working Parties, at their sessions in 2024 (not for adoption by the Council)</w:t>
      </w:r>
      <w:bookmarkEnd w:id="20"/>
    </w:p>
    <w:p w14:paraId="74B51154" w14:textId="458E182F" w:rsidR="00F8036C" w:rsidRDefault="00F8036C" w:rsidP="00F8036C"/>
    <w:p w14:paraId="336AAF15" w14:textId="77777777" w:rsidR="003A629A" w:rsidRPr="00007503" w:rsidRDefault="003A629A" w:rsidP="003A629A">
      <w:pPr>
        <w:pStyle w:val="Heading4"/>
        <w:rPr>
          <w:snapToGrid w:val="0"/>
          <w:lang w:val="en-US"/>
        </w:rPr>
      </w:pPr>
      <w:r w:rsidRPr="00007503">
        <w:rPr>
          <w:snapToGrid w:val="0"/>
          <w:lang w:val="en-US"/>
        </w:rPr>
        <w:t>New variety denomination classes for Prunus</w:t>
      </w:r>
    </w:p>
    <w:p w14:paraId="41B0B709" w14:textId="77777777" w:rsidR="003A629A" w:rsidRPr="005A2D28" w:rsidRDefault="003A629A" w:rsidP="00F8036C"/>
    <w:p w14:paraId="6166AD76" w14:textId="77777777" w:rsidR="00F8036C" w:rsidRPr="005A2D28" w:rsidRDefault="00F8036C" w:rsidP="00F8036C">
      <w:r w:rsidRPr="005A2D28">
        <w:fldChar w:fldCharType="begin"/>
      </w:r>
      <w:r w:rsidRPr="005A2D28">
        <w:instrText xml:space="preserve"> AUTONUM  </w:instrText>
      </w:r>
      <w:r w:rsidRPr="005A2D28">
        <w:fldChar w:fldCharType="end"/>
      </w:r>
      <w:r w:rsidRPr="005A2D28">
        <w:tab/>
        <w:t xml:space="preserve">The TC considered the creation of new variety denomination classes within the genus </w:t>
      </w:r>
      <w:r w:rsidRPr="005A2D28">
        <w:rPr>
          <w:i/>
          <w:iCs/>
        </w:rPr>
        <w:t>Prunus</w:t>
      </w:r>
      <w:r w:rsidRPr="005A2D28">
        <w:t>, as presented in document SESSIONS/2023/2, Annex I.</w:t>
      </w:r>
    </w:p>
    <w:p w14:paraId="3B198213" w14:textId="77777777" w:rsidR="00F8036C" w:rsidRPr="005A2D28" w:rsidRDefault="00F8036C" w:rsidP="00F8036C"/>
    <w:p w14:paraId="5C9FF68E" w14:textId="77777777" w:rsidR="00F8036C" w:rsidRPr="005A2D28" w:rsidRDefault="00F8036C" w:rsidP="00F8036C">
      <w:r w:rsidRPr="005A2D28">
        <w:fldChar w:fldCharType="begin"/>
      </w:r>
      <w:r w:rsidRPr="005A2D28">
        <w:instrText xml:space="preserve"> AUTONUM  </w:instrText>
      </w:r>
      <w:r w:rsidRPr="005A2D28">
        <w:fldChar w:fldCharType="end"/>
      </w:r>
      <w:r w:rsidRPr="005A2D28">
        <w:tab/>
        <w:t xml:space="preserve">The TC </w:t>
      </w:r>
      <w:r>
        <w:t>considered</w:t>
      </w:r>
      <w:r w:rsidRPr="005A2D28">
        <w:t xml:space="preserve"> the proposed explanation that “denominations of interspecific hybrids to be different from denominations in the denomination classes of all the parent species” and agreed that </w:t>
      </w:r>
      <w:r>
        <w:t>the</w:t>
      </w:r>
      <w:r w:rsidRPr="005A2D28">
        <w:t xml:space="preserve"> situation </w:t>
      </w:r>
      <w:r>
        <w:t>was applicable</w:t>
      </w:r>
      <w:r w:rsidRPr="005A2D28">
        <w:t xml:space="preserve"> to all the genera in the list of classes within a genus </w:t>
      </w:r>
      <w:r>
        <w:t xml:space="preserve">and not only to </w:t>
      </w:r>
      <w:r w:rsidRPr="00D41FF1">
        <w:rPr>
          <w:i/>
          <w:iCs/>
        </w:rPr>
        <w:t>Prunus</w:t>
      </w:r>
      <w:r>
        <w:rPr>
          <w:i/>
          <w:iCs/>
        </w:rPr>
        <w:t>.</w:t>
      </w:r>
      <w:r w:rsidRPr="005A2D28">
        <w:t xml:space="preserve"> </w:t>
      </w:r>
    </w:p>
    <w:p w14:paraId="7FC295C0" w14:textId="77777777" w:rsidR="00F8036C" w:rsidRPr="005A2D28" w:rsidRDefault="00F8036C" w:rsidP="00F8036C"/>
    <w:p w14:paraId="66F7E3BA" w14:textId="77777777" w:rsidR="00F8036C" w:rsidRPr="005A2D28" w:rsidRDefault="00F8036C" w:rsidP="00F8036C">
      <w:r w:rsidRPr="005A2D28">
        <w:fldChar w:fldCharType="begin"/>
      </w:r>
      <w:r w:rsidRPr="005A2D28">
        <w:instrText xml:space="preserve"> AUTONUM  </w:instrText>
      </w:r>
      <w:r w:rsidRPr="005A2D28">
        <w:fldChar w:fldCharType="end"/>
      </w:r>
      <w:r w:rsidRPr="005A2D28">
        <w:tab/>
        <w:t xml:space="preserve">The TC agreed to invite the TWPs, at their sessions in 2024, to consider </w:t>
      </w:r>
      <w:r>
        <w:t>other</w:t>
      </w:r>
      <w:r w:rsidRPr="005A2D28">
        <w:t xml:space="preserve"> situations when a denomination should be compared </w:t>
      </w:r>
      <w:r>
        <w:t>with</w:t>
      </w:r>
      <w:r w:rsidRPr="005A2D28">
        <w:t xml:space="preserve"> denominations </w:t>
      </w:r>
      <w:r>
        <w:t xml:space="preserve">in </w:t>
      </w:r>
      <w:r w:rsidRPr="005A2D28">
        <w:t>other classes</w:t>
      </w:r>
      <w:r>
        <w:t xml:space="preserve"> within a genus or the entire genus, such as:</w:t>
      </w:r>
    </w:p>
    <w:p w14:paraId="4EE855DF" w14:textId="77777777" w:rsidR="00F8036C" w:rsidRPr="005A2D28" w:rsidRDefault="00F8036C" w:rsidP="00F8036C"/>
    <w:p w14:paraId="42333D27" w14:textId="77777777" w:rsidR="00F8036C" w:rsidRDefault="00F8036C" w:rsidP="00F8036C">
      <w:pPr>
        <w:pStyle w:val="ListParagraph"/>
        <w:numPr>
          <w:ilvl w:val="0"/>
          <w:numId w:val="1"/>
        </w:numPr>
      </w:pPr>
      <w:r>
        <w:t>Denominations for varieties identified at genus level only, where the variety belongs to one of the genera included in the following list of “Classes within a genus” must be different from denominations within that genus.</w:t>
      </w:r>
    </w:p>
    <w:p w14:paraId="42BDE5A6" w14:textId="77777777" w:rsidR="00F8036C" w:rsidRDefault="00F8036C" w:rsidP="00F8036C"/>
    <w:p w14:paraId="0A1FDB0A" w14:textId="77777777" w:rsidR="00F8036C" w:rsidRDefault="00F8036C" w:rsidP="00F8036C">
      <w:pPr>
        <w:pStyle w:val="ListParagraph"/>
        <w:numPr>
          <w:ilvl w:val="0"/>
          <w:numId w:val="1"/>
        </w:numPr>
      </w:pPr>
      <w:r>
        <w:t>Denominations for varieties belonging to one of the “Classes within a genus” must be different from all denominations for varieties identified at genus level only.</w:t>
      </w:r>
    </w:p>
    <w:p w14:paraId="0322B7EC" w14:textId="77777777" w:rsidR="00F8036C" w:rsidRDefault="00F8036C" w:rsidP="00F8036C"/>
    <w:p w14:paraId="65F68F6E" w14:textId="77777777" w:rsidR="00F8036C" w:rsidRDefault="00F8036C" w:rsidP="00F8036C">
      <w:pPr>
        <w:pStyle w:val="ListParagraph"/>
        <w:numPr>
          <w:ilvl w:val="0"/>
          <w:numId w:val="1"/>
        </w:numPr>
      </w:pPr>
      <w:r>
        <w:t>Denominations of interspecific hybrids must be different from denominations of varieties in classes of all the parent species.</w:t>
      </w:r>
    </w:p>
    <w:p w14:paraId="3EE95FBB" w14:textId="77777777" w:rsidR="00F8036C" w:rsidRDefault="00F8036C" w:rsidP="00F8036C"/>
    <w:p w14:paraId="1A0A6194" w14:textId="77777777" w:rsidR="00F8036C" w:rsidRDefault="00F8036C" w:rsidP="00F8036C">
      <w:pPr>
        <w:pStyle w:val="ListParagraph"/>
        <w:numPr>
          <w:ilvl w:val="0"/>
          <w:numId w:val="1"/>
        </w:numPr>
      </w:pPr>
      <w:r>
        <w:t>Denominations for varieties belonging to one of the “Classes within a genus” must be different from all denominations for varieties of interspecific hybrids with at least one parent species within that class.</w:t>
      </w:r>
    </w:p>
    <w:p w14:paraId="1B4E19AC" w14:textId="2D7C1F59" w:rsidR="00F8036C" w:rsidRDefault="00F8036C" w:rsidP="00F8036C"/>
    <w:p w14:paraId="53D861CA" w14:textId="77777777" w:rsidR="00F8036C" w:rsidRDefault="00F8036C" w:rsidP="00F8036C">
      <w:pPr>
        <w:tabs>
          <w:tab w:val="left" w:pos="5387"/>
          <w:tab w:val="left" w:pos="5954"/>
        </w:tabs>
        <w:rPr>
          <w:i/>
        </w:rPr>
      </w:pPr>
    </w:p>
    <w:p w14:paraId="2F2C67D6" w14:textId="77777777" w:rsidR="00F8036C" w:rsidRPr="00CE3734" w:rsidRDefault="00F8036C" w:rsidP="00954E7C">
      <w:pPr>
        <w:pStyle w:val="Heading2"/>
      </w:pPr>
      <w:bookmarkStart w:id="21" w:name="_Toc108115266"/>
      <w:bookmarkStart w:id="22" w:name="_Toc149066200"/>
      <w:r w:rsidRPr="00CE3734">
        <w:t>TGP Documents</w:t>
      </w:r>
      <w:bookmarkEnd w:id="21"/>
      <w:bookmarkEnd w:id="22"/>
    </w:p>
    <w:p w14:paraId="55985455" w14:textId="77777777" w:rsidR="00F8036C" w:rsidRPr="00CE09A7" w:rsidRDefault="00F8036C" w:rsidP="005C231C">
      <w:pPr>
        <w:keepNext/>
      </w:pPr>
    </w:p>
    <w:p w14:paraId="4FE827AE" w14:textId="77777777" w:rsidR="00F8036C" w:rsidRPr="00954E7C" w:rsidRDefault="00F8036C" w:rsidP="00954E7C">
      <w:pPr>
        <w:pStyle w:val="Heading3"/>
      </w:pPr>
      <w:bookmarkStart w:id="23" w:name="_Toc149066201"/>
      <w:r w:rsidRPr="00954E7C">
        <w:t xml:space="preserve">TGP/7: Development of Test Guidelines, GN 13, paragraph 3.6, (Revision): Disease resistance characteristics: addition of state of expression and placement of </w:t>
      </w:r>
      <w:proofErr w:type="spellStart"/>
      <w:r w:rsidRPr="00954E7C">
        <w:t>non asterisked</w:t>
      </w:r>
      <w:proofErr w:type="spellEnd"/>
      <w:r w:rsidRPr="00954E7C">
        <w:t xml:space="preserve"> disease resistance characteristics in Section 5 of the Technical Questionnaire</w:t>
      </w:r>
      <w:bookmarkEnd w:id="23"/>
    </w:p>
    <w:p w14:paraId="18472025" w14:textId="77777777" w:rsidR="00F8036C" w:rsidRPr="00954E7C" w:rsidRDefault="00F8036C" w:rsidP="00711E2A">
      <w:pPr>
        <w:pStyle w:val="Heading4"/>
        <w:rPr>
          <w:lang w:val="en-US"/>
        </w:rPr>
      </w:pPr>
    </w:p>
    <w:p w14:paraId="7BA8EE6D" w14:textId="77777777" w:rsidR="00F8036C" w:rsidRDefault="00F8036C" w:rsidP="00F8036C">
      <w:r w:rsidRPr="00AB46FD">
        <w:fldChar w:fldCharType="begin"/>
      </w:r>
      <w:r w:rsidRPr="00AB46FD">
        <w:instrText xml:space="preserve"> AUTONUM  </w:instrText>
      </w:r>
      <w:r w:rsidRPr="00AB46FD">
        <w:fldChar w:fldCharType="end"/>
      </w:r>
      <w:r w:rsidRPr="00AB46FD">
        <w:tab/>
        <w:t xml:space="preserve">The TC </w:t>
      </w:r>
      <w:r>
        <w:t xml:space="preserve">agreed to propose amending </w:t>
      </w:r>
      <w:r w:rsidRPr="00AB46FD">
        <w:t xml:space="preserve">document TGP/7, GN 13, paragraph 3.6, to clarify that disease resistance characteristics not indicated with an asterisk in the table of characteristics may be presented in Section 5 of Technical Questionnaires (TQ) with the addition of a state of expression “not tested”, when the </w:t>
      </w:r>
      <w:r w:rsidRPr="00D45309">
        <w:t xml:space="preserve">characteristic was not used as a grouping characteristic, as set out in document </w:t>
      </w:r>
      <w:r w:rsidRPr="00D45309">
        <w:rPr>
          <w:bCs/>
          <w:snapToGrid w:val="0"/>
          <w:szCs w:val="24"/>
        </w:rPr>
        <w:t xml:space="preserve">SESSIONS/2023/2, </w:t>
      </w:r>
      <w:r w:rsidRPr="00D45309">
        <w:t>Annex II</w:t>
      </w:r>
      <w:r>
        <w:t xml:space="preserve">, and reproduced as follows: </w:t>
      </w:r>
    </w:p>
    <w:p w14:paraId="1ACFB446" w14:textId="77777777" w:rsidR="00F8036C" w:rsidRDefault="00F8036C" w:rsidP="00F8036C"/>
    <w:p w14:paraId="2D43B1D4" w14:textId="77777777" w:rsidR="00F8036C" w:rsidRPr="0088502A" w:rsidRDefault="00F8036C" w:rsidP="00F8036C">
      <w:pPr>
        <w:keepLines/>
        <w:ind w:left="567" w:right="567"/>
        <w:rPr>
          <w:rFonts w:cs="Arial"/>
          <w:color w:val="000000"/>
        </w:rPr>
      </w:pPr>
      <w:r w:rsidRPr="0088502A">
        <w:rPr>
          <w:rFonts w:cs="Arial"/>
          <w:snapToGrid w:val="0"/>
        </w:rPr>
        <w:t>“3.6</w:t>
      </w:r>
      <w:r w:rsidRPr="0088502A">
        <w:rPr>
          <w:rFonts w:cs="Arial"/>
          <w:snapToGrid w:val="0"/>
        </w:rPr>
        <w:tab/>
        <w:t xml:space="preserve">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w:t>
      </w:r>
      <w:r w:rsidRPr="0088502A">
        <w:rPr>
          <w:rFonts w:cs="Arial"/>
          <w:color w:val="000000"/>
        </w:rPr>
        <w:t xml:space="preserve">Those same obstacles might also make it difficult for applicants to provide information on those characteristics </w:t>
      </w:r>
      <w:r w:rsidRPr="0088502A">
        <w:rPr>
          <w:rFonts w:cs="Arial"/>
          <w:strike/>
          <w:color w:val="000000"/>
          <w:highlight w:val="lightGray"/>
        </w:rPr>
        <w:t xml:space="preserve">if they were included in the </w:t>
      </w:r>
      <w:r w:rsidRPr="0088502A">
        <w:rPr>
          <w:rFonts w:cs="Arial"/>
          <w:strike/>
          <w:snapToGrid w:val="0"/>
          <w:color w:val="000000"/>
          <w:highlight w:val="lightGray"/>
        </w:rPr>
        <w:t>Technical Questionnaire</w:t>
      </w:r>
      <w:r w:rsidRPr="0088502A">
        <w:rPr>
          <w:rFonts w:cs="Arial"/>
          <w:strike/>
          <w:color w:val="000000"/>
          <w:highlight w:val="lightGray"/>
        </w:rPr>
        <w:t>, Section 5 “Characteristics of the variety to be indicated”</w:t>
      </w:r>
      <w:r w:rsidRPr="0088502A">
        <w:rPr>
          <w:rFonts w:cs="Arial"/>
          <w:color w:val="000000"/>
        </w:rPr>
        <w:t xml:space="preserve">.  Therefore, </w:t>
      </w:r>
      <w:r w:rsidRPr="0088502A">
        <w:rPr>
          <w:rFonts w:cs="Arial"/>
          <w:highlight w:val="lightGray"/>
          <w:u w:val="single"/>
        </w:rPr>
        <w:t xml:space="preserve">disease resistance characteristics not indicated with an asterisk at the </w:t>
      </w:r>
      <w:r>
        <w:rPr>
          <w:rFonts w:cs="Arial"/>
          <w:highlight w:val="lightGray"/>
          <w:u w:val="single"/>
        </w:rPr>
        <w:t>Table</w:t>
      </w:r>
      <w:r w:rsidRPr="0088502A">
        <w:rPr>
          <w:rFonts w:cs="Arial"/>
          <w:highlight w:val="lightGray"/>
          <w:u w:val="single"/>
        </w:rPr>
        <w:t xml:space="preserve"> of </w:t>
      </w:r>
      <w:r w:rsidRPr="00473758">
        <w:rPr>
          <w:rFonts w:cs="Arial"/>
          <w:highlight w:val="lightGray"/>
          <w:u w:val="single"/>
        </w:rPr>
        <w:t>Characteristics</w:t>
      </w:r>
      <w:r w:rsidRPr="0088502A">
        <w:rPr>
          <w:rFonts w:cs="Arial"/>
          <w:highlight w:val="lightGray"/>
          <w:u w:val="single"/>
        </w:rPr>
        <w:t xml:space="preserve"> and not used as grouping characteristic may be presented in Section 5 of Technical Questionnaires (TQ) with the addition of a state of expression “not tested”.</w:t>
      </w:r>
      <w:r w:rsidRPr="0088502A">
        <w:rPr>
          <w:rFonts w:cs="Arial"/>
          <w:u w:val="single"/>
        </w:rPr>
        <w:t xml:space="preserve"> </w:t>
      </w:r>
      <w:r w:rsidRPr="0088502A">
        <w:rPr>
          <w:rFonts w:cs="Arial"/>
          <w:color w:val="000000"/>
        </w:rPr>
        <w:t> </w:t>
      </w:r>
      <w:r w:rsidRPr="0088502A">
        <w:rPr>
          <w:rFonts w:cs="Arial"/>
          <w:strike/>
          <w:color w:val="000000"/>
          <w:highlight w:val="lightGray"/>
        </w:rPr>
        <w:t xml:space="preserve">information should be sought in Section 7 “Additional information which may help in the examination of the variety” of the </w:t>
      </w:r>
      <w:r w:rsidRPr="0088502A">
        <w:rPr>
          <w:rFonts w:cs="Arial"/>
          <w:strike/>
          <w:snapToGrid w:val="0"/>
          <w:color w:val="000000"/>
          <w:highlight w:val="lightGray"/>
        </w:rPr>
        <w:t>Technical Questionnaire</w:t>
      </w:r>
      <w:r w:rsidRPr="0088502A">
        <w:rPr>
          <w:rFonts w:cs="Arial"/>
          <w:color w:val="000000"/>
        </w:rPr>
        <w:t xml:space="preserve">.  </w:t>
      </w:r>
      <w:r w:rsidRPr="0088502A">
        <w:rPr>
          <w:rFonts w:cs="Arial"/>
          <w:strike/>
          <w:color w:val="000000"/>
          <w:highlight w:val="lightGray"/>
        </w:rPr>
        <w:t>The guidance on the presentation of the characteristics for Section 5 (see GN 13.3 &amp; 13.4 above would also apply for the presentation of characteristics in Section 7.</w:t>
      </w:r>
      <w:r w:rsidRPr="0088502A">
        <w:rPr>
          <w:rFonts w:cs="Arial"/>
          <w:color w:val="000000"/>
        </w:rPr>
        <w:t>”</w:t>
      </w:r>
    </w:p>
    <w:p w14:paraId="1909E809" w14:textId="4EFBF788" w:rsidR="00F8036C" w:rsidRDefault="00F8036C" w:rsidP="00F8036C"/>
    <w:p w14:paraId="335409E1" w14:textId="77777777" w:rsidR="00954E7C" w:rsidRPr="00B908C7" w:rsidRDefault="00954E7C" w:rsidP="00F8036C"/>
    <w:p w14:paraId="191D5267" w14:textId="77777777" w:rsidR="00F8036C" w:rsidRPr="009718B8" w:rsidRDefault="00F8036C" w:rsidP="00954E7C">
      <w:pPr>
        <w:pStyle w:val="Heading3"/>
      </w:pPr>
      <w:bookmarkStart w:id="24" w:name="_Toc149066202"/>
      <w:r w:rsidRPr="00954E7C">
        <w:t>TGP/12: Guidance on Certain Physiological Characteristics (Revision): Example disease resistance</w:t>
      </w:r>
      <w:r w:rsidRPr="009718B8">
        <w:t xml:space="preserve"> characteristic</w:t>
      </w:r>
      <w:bookmarkEnd w:id="24"/>
    </w:p>
    <w:p w14:paraId="14EEF48A" w14:textId="77777777" w:rsidR="00F8036C" w:rsidRDefault="00F8036C" w:rsidP="00F8036C">
      <w:pPr>
        <w:keepNext/>
      </w:pPr>
    </w:p>
    <w:p w14:paraId="2E2811AC" w14:textId="77777777" w:rsidR="00F8036C" w:rsidRDefault="00F8036C" w:rsidP="00F8036C">
      <w:pPr>
        <w:keepNext/>
      </w:pPr>
      <w:r w:rsidRPr="00F52EFF">
        <w:fldChar w:fldCharType="begin"/>
      </w:r>
      <w:r w:rsidRPr="00F52EFF">
        <w:instrText xml:space="preserve"> AUTONUM  </w:instrText>
      </w:r>
      <w:r w:rsidRPr="00F52EFF">
        <w:fldChar w:fldCharType="end"/>
      </w:r>
      <w:r w:rsidRPr="00F52EFF">
        <w:tab/>
        <w:t xml:space="preserve">The TC </w:t>
      </w:r>
      <w:r>
        <w:t xml:space="preserve">agreed to propose the revision </w:t>
      </w:r>
      <w:r w:rsidRPr="0088502A">
        <w:t xml:space="preserve">of document TGP/12 “Guidance on certain physiological characteristics”, Section 2.3.2, </w:t>
      </w:r>
      <w:r>
        <w:t xml:space="preserve">to replace the example of disease resistance characteristic, </w:t>
      </w:r>
      <w:r w:rsidRPr="0088502A">
        <w:t xml:space="preserve">as presented in </w:t>
      </w:r>
      <w:r w:rsidRPr="002B6407">
        <w:t>document SESSIONS/2023/2, Annex IV, paragraph 3</w:t>
      </w:r>
      <w:r>
        <w:t xml:space="preserve">, to read as follows:  </w:t>
      </w:r>
    </w:p>
    <w:p w14:paraId="523ACE85" w14:textId="77777777" w:rsidR="00F8036C" w:rsidRDefault="00F8036C" w:rsidP="00F8036C">
      <w:pPr>
        <w:keepNext/>
      </w:pPr>
    </w:p>
    <w:tbl>
      <w:tblPr>
        <w:tblW w:w="6946" w:type="dxa"/>
        <w:tblInd w:w="113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426"/>
        <w:gridCol w:w="3543"/>
        <w:gridCol w:w="1560"/>
        <w:gridCol w:w="850"/>
      </w:tblGrid>
      <w:tr w:rsidR="00F8036C" w:rsidRPr="00A71BC2" w14:paraId="7BCF87F8" w14:textId="77777777" w:rsidTr="00D67A05">
        <w:trPr>
          <w:cantSplit/>
          <w:trHeight w:val="500"/>
        </w:trPr>
        <w:tc>
          <w:tcPr>
            <w:tcW w:w="567" w:type="dxa"/>
            <w:tcBorders>
              <w:top w:val="single" w:sz="4" w:space="0" w:color="auto"/>
              <w:left w:val="nil"/>
              <w:bottom w:val="nil"/>
              <w:right w:val="nil"/>
            </w:tcBorders>
            <w:hideMark/>
          </w:tcPr>
          <w:p w14:paraId="3511B8C2" w14:textId="77777777" w:rsidR="00F8036C" w:rsidRPr="00A71BC2" w:rsidRDefault="00F8036C" w:rsidP="00D67A05">
            <w:pPr>
              <w:pStyle w:val="Normaltb"/>
              <w:keepLines/>
              <w:spacing w:before="60" w:after="60"/>
              <w:jc w:val="center"/>
              <w:rPr>
                <w:rFonts w:ascii="Arial" w:hAnsi="Arial" w:cs="Arial"/>
                <w:sz w:val="16"/>
                <w:szCs w:val="16"/>
              </w:rPr>
            </w:pPr>
            <w:r w:rsidRPr="00A71BC2">
              <w:rPr>
                <w:rFonts w:ascii="Arial" w:hAnsi="Arial" w:cs="Arial"/>
                <w:sz w:val="16"/>
                <w:szCs w:val="16"/>
              </w:rPr>
              <w:t>70.</w:t>
            </w:r>
          </w:p>
        </w:tc>
        <w:tc>
          <w:tcPr>
            <w:tcW w:w="426" w:type="dxa"/>
            <w:tcBorders>
              <w:top w:val="single" w:sz="4" w:space="0" w:color="auto"/>
              <w:left w:val="nil"/>
              <w:bottom w:val="nil"/>
              <w:right w:val="nil"/>
            </w:tcBorders>
            <w:hideMark/>
          </w:tcPr>
          <w:p w14:paraId="03E9A84C" w14:textId="77777777" w:rsidR="00F8036C" w:rsidRPr="00A71BC2" w:rsidRDefault="00F8036C" w:rsidP="00D67A05">
            <w:pPr>
              <w:pStyle w:val="Normaltb"/>
              <w:keepLines/>
              <w:spacing w:before="60" w:after="60"/>
              <w:rPr>
                <w:rFonts w:ascii="Arial" w:hAnsi="Arial" w:cs="Arial"/>
                <w:sz w:val="16"/>
                <w:szCs w:val="16"/>
              </w:rPr>
            </w:pPr>
            <w:r w:rsidRPr="00A71BC2">
              <w:rPr>
                <w:rFonts w:ascii="Arial" w:hAnsi="Arial" w:cs="Arial"/>
                <w:sz w:val="16"/>
                <w:szCs w:val="16"/>
              </w:rPr>
              <w:t>VG</w:t>
            </w:r>
            <w:r w:rsidRPr="00A71BC2">
              <w:rPr>
                <w:rFonts w:ascii="Arial" w:hAnsi="Arial" w:cs="Arial"/>
                <w:sz w:val="16"/>
                <w:szCs w:val="16"/>
              </w:rPr>
              <w:br/>
            </w:r>
          </w:p>
        </w:tc>
        <w:tc>
          <w:tcPr>
            <w:tcW w:w="3543" w:type="dxa"/>
            <w:tcBorders>
              <w:top w:val="single" w:sz="4" w:space="0" w:color="auto"/>
              <w:left w:val="nil"/>
              <w:bottom w:val="nil"/>
              <w:right w:val="nil"/>
            </w:tcBorders>
            <w:hideMark/>
          </w:tcPr>
          <w:p w14:paraId="35EA1977" w14:textId="77777777" w:rsidR="00F8036C" w:rsidRPr="00A71BC2" w:rsidRDefault="00F8036C" w:rsidP="00D67A05">
            <w:pPr>
              <w:pStyle w:val="Normaltb"/>
              <w:keepLines/>
              <w:spacing w:before="60" w:after="60"/>
              <w:rPr>
                <w:rFonts w:ascii="Arial" w:hAnsi="Arial" w:cs="Arial"/>
                <w:sz w:val="16"/>
                <w:szCs w:val="16"/>
              </w:rPr>
            </w:pPr>
            <w:r w:rsidRPr="00A71BC2">
              <w:rPr>
                <w:rFonts w:ascii="Arial" w:hAnsi="Arial" w:cs="Arial"/>
                <w:sz w:val="16"/>
                <w:szCs w:val="16"/>
              </w:rPr>
              <w:t xml:space="preserve">Resistance to </w:t>
            </w:r>
            <w:r w:rsidRPr="00A71BC2">
              <w:rPr>
                <w:rFonts w:ascii="Arial" w:hAnsi="Arial" w:cs="Arial"/>
                <w:i/>
                <w:snapToGrid w:val="0"/>
                <w:sz w:val="16"/>
                <w:szCs w:val="16"/>
              </w:rPr>
              <w:t xml:space="preserve">Podosphaera xanthii </w:t>
            </w:r>
            <w:r w:rsidRPr="00A71BC2">
              <w:rPr>
                <w:rFonts w:ascii="Arial" w:hAnsi="Arial" w:cs="Arial"/>
                <w:iCs/>
                <w:snapToGrid w:val="0"/>
                <w:sz w:val="16"/>
                <w:szCs w:val="16"/>
              </w:rPr>
              <w:t>(Px)</w:t>
            </w:r>
            <w:r w:rsidRPr="00A71BC2">
              <w:rPr>
                <w:rFonts w:ascii="Arial" w:hAnsi="Arial" w:cs="Arial"/>
                <w:snapToGrid w:val="0"/>
                <w:sz w:val="16"/>
                <w:szCs w:val="16"/>
              </w:rPr>
              <w:t xml:space="preserve"> (ex</w:t>
            </w:r>
            <w:r w:rsidRPr="00A71BC2">
              <w:rPr>
                <w:rFonts w:ascii="Arial" w:hAnsi="Arial" w:cs="Arial"/>
                <w:i/>
                <w:sz w:val="16"/>
                <w:szCs w:val="16"/>
                <w:lang w:eastAsia="fr-FR"/>
              </w:rPr>
              <w:t xml:space="preserve"> Sphaerotheca fuliginea</w:t>
            </w:r>
            <w:r w:rsidRPr="00A71BC2">
              <w:rPr>
                <w:rFonts w:ascii="Arial" w:hAnsi="Arial" w:cs="Arial"/>
                <w:i/>
                <w:snapToGrid w:val="0"/>
                <w:sz w:val="16"/>
                <w:szCs w:val="16"/>
              </w:rPr>
              <w:t>)</w:t>
            </w:r>
            <w:r w:rsidRPr="00A71BC2">
              <w:rPr>
                <w:rFonts w:ascii="Arial" w:hAnsi="Arial" w:cs="Arial"/>
                <w:sz w:val="16"/>
                <w:szCs w:val="16"/>
              </w:rPr>
              <w:t xml:space="preserve"> (Powdery mildew)</w:t>
            </w:r>
          </w:p>
        </w:tc>
        <w:tc>
          <w:tcPr>
            <w:tcW w:w="1560" w:type="dxa"/>
            <w:tcBorders>
              <w:top w:val="single" w:sz="4" w:space="0" w:color="auto"/>
              <w:left w:val="nil"/>
              <w:bottom w:val="nil"/>
              <w:right w:val="nil"/>
            </w:tcBorders>
          </w:tcPr>
          <w:p w14:paraId="70DFCA5C" w14:textId="77777777" w:rsidR="00F8036C" w:rsidRPr="00A71BC2" w:rsidRDefault="00F8036C" w:rsidP="00D67A05">
            <w:pPr>
              <w:pStyle w:val="Normaltb"/>
              <w:keepLines/>
              <w:spacing w:before="60" w:after="60"/>
              <w:rPr>
                <w:rFonts w:ascii="Arial" w:hAnsi="Arial" w:cs="Arial"/>
                <w:noProof w:val="0"/>
                <w:sz w:val="16"/>
                <w:szCs w:val="16"/>
              </w:rPr>
            </w:pPr>
          </w:p>
        </w:tc>
        <w:tc>
          <w:tcPr>
            <w:tcW w:w="850" w:type="dxa"/>
            <w:tcBorders>
              <w:top w:val="single" w:sz="4" w:space="0" w:color="auto"/>
              <w:left w:val="nil"/>
              <w:bottom w:val="nil"/>
              <w:right w:val="nil"/>
            </w:tcBorders>
          </w:tcPr>
          <w:p w14:paraId="54632D59" w14:textId="77777777" w:rsidR="00F8036C" w:rsidRPr="00A71BC2" w:rsidRDefault="00F8036C" w:rsidP="00D67A05">
            <w:pPr>
              <w:pStyle w:val="Normaltb"/>
              <w:keepLines/>
              <w:spacing w:before="60" w:after="60"/>
              <w:rPr>
                <w:rFonts w:ascii="Arial" w:hAnsi="Arial" w:cs="Arial"/>
                <w:noProof w:val="0"/>
                <w:sz w:val="16"/>
                <w:szCs w:val="16"/>
              </w:rPr>
            </w:pPr>
          </w:p>
        </w:tc>
      </w:tr>
      <w:tr w:rsidR="00F8036C" w:rsidRPr="00A71BC2" w14:paraId="125CD9D1" w14:textId="77777777" w:rsidTr="00D67A05">
        <w:trPr>
          <w:cantSplit/>
          <w:trHeight w:val="500"/>
        </w:trPr>
        <w:tc>
          <w:tcPr>
            <w:tcW w:w="567" w:type="dxa"/>
            <w:tcBorders>
              <w:top w:val="nil"/>
              <w:left w:val="nil"/>
              <w:bottom w:val="nil"/>
              <w:right w:val="nil"/>
            </w:tcBorders>
            <w:hideMark/>
          </w:tcPr>
          <w:p w14:paraId="63A030B9" w14:textId="77777777" w:rsidR="00F8036C" w:rsidRPr="00A71BC2" w:rsidRDefault="00F8036C" w:rsidP="00D67A05">
            <w:pPr>
              <w:pStyle w:val="Normalt"/>
              <w:keepNext/>
              <w:keepLines/>
              <w:spacing w:before="60" w:after="60"/>
              <w:jc w:val="center"/>
              <w:rPr>
                <w:rFonts w:ascii="Arial" w:hAnsi="Arial" w:cs="Arial"/>
                <w:b/>
                <w:sz w:val="16"/>
                <w:szCs w:val="16"/>
              </w:rPr>
            </w:pPr>
            <w:r w:rsidRPr="00A71BC2">
              <w:rPr>
                <w:rFonts w:ascii="Arial" w:hAnsi="Arial" w:cs="Arial"/>
                <w:b/>
                <w:sz w:val="16"/>
                <w:szCs w:val="16"/>
              </w:rPr>
              <w:t>70.1</w:t>
            </w:r>
            <w:r w:rsidRPr="00A71BC2">
              <w:rPr>
                <w:rFonts w:ascii="Arial" w:hAnsi="Arial" w:cs="Arial"/>
                <w:b/>
                <w:sz w:val="16"/>
                <w:szCs w:val="16"/>
              </w:rPr>
              <w:br/>
            </w:r>
            <w:r w:rsidRPr="00A71BC2">
              <w:rPr>
                <w:rFonts w:ascii="Arial" w:hAnsi="Arial" w:cs="Arial"/>
                <w:b/>
                <w:sz w:val="16"/>
                <w:szCs w:val="16"/>
              </w:rPr>
              <w:br/>
              <w:t>(+)</w:t>
            </w:r>
          </w:p>
        </w:tc>
        <w:tc>
          <w:tcPr>
            <w:tcW w:w="426" w:type="dxa"/>
            <w:tcBorders>
              <w:top w:val="nil"/>
              <w:left w:val="nil"/>
              <w:bottom w:val="nil"/>
              <w:right w:val="nil"/>
            </w:tcBorders>
          </w:tcPr>
          <w:p w14:paraId="137A1E53" w14:textId="77777777" w:rsidR="00F8036C" w:rsidRPr="00A71BC2" w:rsidRDefault="00F8036C" w:rsidP="00D67A05">
            <w:pPr>
              <w:pStyle w:val="Normalt"/>
              <w:keepNext/>
              <w:keepLines/>
              <w:spacing w:before="60" w:after="60"/>
              <w:jc w:val="center"/>
              <w:rPr>
                <w:rFonts w:ascii="Arial" w:hAnsi="Arial" w:cs="Arial"/>
                <w:b/>
                <w:sz w:val="16"/>
                <w:szCs w:val="16"/>
              </w:rPr>
            </w:pPr>
          </w:p>
        </w:tc>
        <w:tc>
          <w:tcPr>
            <w:tcW w:w="3543" w:type="dxa"/>
            <w:tcBorders>
              <w:top w:val="nil"/>
              <w:left w:val="nil"/>
              <w:bottom w:val="nil"/>
              <w:right w:val="nil"/>
            </w:tcBorders>
            <w:hideMark/>
          </w:tcPr>
          <w:p w14:paraId="4EEA05F5" w14:textId="77777777" w:rsidR="00F8036C" w:rsidRPr="00A71BC2" w:rsidRDefault="00F8036C" w:rsidP="00D67A05">
            <w:pPr>
              <w:pStyle w:val="Normalt"/>
              <w:keepNext/>
              <w:keepLines/>
              <w:spacing w:before="60" w:after="60"/>
              <w:rPr>
                <w:rFonts w:ascii="Arial" w:hAnsi="Arial" w:cs="Arial"/>
                <w:b/>
                <w:sz w:val="16"/>
                <w:szCs w:val="16"/>
              </w:rPr>
            </w:pPr>
            <w:r w:rsidRPr="00A71BC2">
              <w:rPr>
                <w:rFonts w:ascii="Arial" w:hAnsi="Arial" w:cs="Arial"/>
                <w:b/>
                <w:sz w:val="16"/>
                <w:szCs w:val="16"/>
              </w:rPr>
              <w:t xml:space="preserve">Race 1 </w:t>
            </w:r>
            <w:r w:rsidRPr="00A71BC2">
              <w:rPr>
                <w:rFonts w:ascii="Arial" w:hAnsi="Arial" w:cs="Arial"/>
                <w:b/>
                <w:bCs/>
                <w:iCs/>
                <w:snapToGrid w:val="0"/>
                <w:sz w:val="16"/>
                <w:szCs w:val="16"/>
              </w:rPr>
              <w:t>(Px: 1)</w:t>
            </w:r>
          </w:p>
        </w:tc>
        <w:tc>
          <w:tcPr>
            <w:tcW w:w="1560" w:type="dxa"/>
            <w:tcBorders>
              <w:top w:val="nil"/>
              <w:left w:val="nil"/>
              <w:bottom w:val="nil"/>
              <w:right w:val="nil"/>
            </w:tcBorders>
          </w:tcPr>
          <w:p w14:paraId="02F35D80" w14:textId="77777777" w:rsidR="00F8036C" w:rsidRPr="00A71BC2" w:rsidRDefault="00F8036C" w:rsidP="00D67A05">
            <w:pPr>
              <w:pStyle w:val="Normalt"/>
              <w:keepNext/>
              <w:keepLines/>
              <w:spacing w:before="60" w:after="60"/>
              <w:rPr>
                <w:rFonts w:ascii="Arial" w:hAnsi="Arial" w:cs="Arial"/>
                <w:sz w:val="16"/>
                <w:szCs w:val="16"/>
              </w:rPr>
            </w:pPr>
          </w:p>
        </w:tc>
        <w:tc>
          <w:tcPr>
            <w:tcW w:w="850" w:type="dxa"/>
            <w:tcBorders>
              <w:top w:val="nil"/>
              <w:left w:val="nil"/>
              <w:bottom w:val="nil"/>
              <w:right w:val="nil"/>
            </w:tcBorders>
          </w:tcPr>
          <w:p w14:paraId="4D56B4A4" w14:textId="77777777" w:rsidR="00F8036C" w:rsidRPr="00A71BC2" w:rsidRDefault="00F8036C" w:rsidP="00D67A05">
            <w:pPr>
              <w:pStyle w:val="Normalt"/>
              <w:keepNext/>
              <w:keepLines/>
              <w:spacing w:before="60" w:after="60"/>
              <w:jc w:val="center"/>
              <w:rPr>
                <w:rFonts w:ascii="Arial" w:hAnsi="Arial" w:cs="Arial"/>
                <w:sz w:val="16"/>
                <w:szCs w:val="16"/>
              </w:rPr>
            </w:pPr>
          </w:p>
        </w:tc>
      </w:tr>
      <w:tr w:rsidR="00F8036C" w:rsidRPr="00A71BC2" w14:paraId="1D57B946" w14:textId="77777777" w:rsidTr="00D67A05">
        <w:trPr>
          <w:cantSplit/>
          <w:trHeight w:hRule="exact" w:val="309"/>
        </w:trPr>
        <w:tc>
          <w:tcPr>
            <w:tcW w:w="567" w:type="dxa"/>
            <w:tcBorders>
              <w:top w:val="nil"/>
              <w:left w:val="nil"/>
              <w:bottom w:val="nil"/>
              <w:right w:val="nil"/>
            </w:tcBorders>
            <w:hideMark/>
          </w:tcPr>
          <w:p w14:paraId="0F1CD011" w14:textId="77777777" w:rsidR="00F8036C" w:rsidRPr="00A71BC2" w:rsidRDefault="00F8036C" w:rsidP="00D67A05">
            <w:pPr>
              <w:pStyle w:val="Normalt"/>
              <w:keepNext/>
              <w:keepLines/>
              <w:spacing w:before="60" w:after="60"/>
              <w:jc w:val="center"/>
              <w:rPr>
                <w:rFonts w:ascii="Arial" w:hAnsi="Arial" w:cs="Arial"/>
                <w:b/>
                <w:sz w:val="16"/>
                <w:szCs w:val="16"/>
              </w:rPr>
            </w:pPr>
            <w:r w:rsidRPr="00A71BC2">
              <w:rPr>
                <w:rFonts w:ascii="Arial" w:hAnsi="Arial" w:cs="Arial"/>
                <w:b/>
                <w:noProof w:val="0"/>
                <w:sz w:val="16"/>
                <w:szCs w:val="16"/>
              </w:rPr>
              <w:t>QN</w:t>
            </w:r>
          </w:p>
        </w:tc>
        <w:tc>
          <w:tcPr>
            <w:tcW w:w="426" w:type="dxa"/>
            <w:tcBorders>
              <w:top w:val="nil"/>
              <w:left w:val="nil"/>
              <w:bottom w:val="nil"/>
              <w:right w:val="nil"/>
            </w:tcBorders>
          </w:tcPr>
          <w:p w14:paraId="5F66C4EF" w14:textId="77777777" w:rsidR="00F8036C" w:rsidRPr="00A71BC2" w:rsidRDefault="00F8036C" w:rsidP="00D67A05">
            <w:pPr>
              <w:pStyle w:val="Normalt"/>
              <w:keepNext/>
              <w:keepLines/>
              <w:spacing w:before="60" w:after="60"/>
              <w:jc w:val="center"/>
              <w:rPr>
                <w:rFonts w:ascii="Arial" w:hAnsi="Arial" w:cs="Arial"/>
                <w:sz w:val="16"/>
                <w:szCs w:val="16"/>
              </w:rPr>
            </w:pPr>
          </w:p>
        </w:tc>
        <w:tc>
          <w:tcPr>
            <w:tcW w:w="3543" w:type="dxa"/>
            <w:tcBorders>
              <w:top w:val="nil"/>
              <w:left w:val="nil"/>
              <w:bottom w:val="nil"/>
              <w:right w:val="nil"/>
            </w:tcBorders>
            <w:vAlign w:val="center"/>
            <w:hideMark/>
          </w:tcPr>
          <w:p w14:paraId="049DFDD6" w14:textId="77777777" w:rsidR="00F8036C" w:rsidRPr="00A71BC2" w:rsidRDefault="00F8036C" w:rsidP="00D67A05">
            <w:pPr>
              <w:pStyle w:val="Normalt"/>
              <w:keepNext/>
              <w:keepLines/>
              <w:spacing w:before="60" w:after="60"/>
              <w:rPr>
                <w:rFonts w:ascii="Arial" w:hAnsi="Arial" w:cs="Arial"/>
                <w:strike/>
                <w:sz w:val="16"/>
                <w:szCs w:val="16"/>
              </w:rPr>
            </w:pPr>
            <w:r w:rsidRPr="00A71BC2">
              <w:rPr>
                <w:rFonts w:ascii="Arial" w:hAnsi="Arial" w:cs="Arial"/>
                <w:sz w:val="16"/>
                <w:szCs w:val="16"/>
              </w:rPr>
              <w:t>absent or low</w:t>
            </w:r>
          </w:p>
        </w:tc>
        <w:tc>
          <w:tcPr>
            <w:tcW w:w="1560" w:type="dxa"/>
            <w:tcBorders>
              <w:top w:val="nil"/>
              <w:left w:val="nil"/>
              <w:bottom w:val="nil"/>
              <w:right w:val="nil"/>
            </w:tcBorders>
            <w:vAlign w:val="center"/>
            <w:hideMark/>
          </w:tcPr>
          <w:p w14:paraId="3C1FBBA1" w14:textId="77777777" w:rsidR="00F8036C" w:rsidRPr="00A71BC2" w:rsidRDefault="00F8036C" w:rsidP="00D67A05">
            <w:pPr>
              <w:keepNext/>
              <w:keepLines/>
              <w:jc w:val="left"/>
              <w:rPr>
                <w:rFonts w:cs="Arial"/>
                <w:color w:val="000000"/>
                <w:sz w:val="16"/>
                <w:szCs w:val="16"/>
                <w:lang w:eastAsia="fr-FR"/>
              </w:rPr>
            </w:pPr>
            <w:proofErr w:type="spellStart"/>
            <w:r w:rsidRPr="00A71BC2">
              <w:rPr>
                <w:rFonts w:cs="Arial"/>
                <w:color w:val="000000"/>
                <w:sz w:val="16"/>
                <w:szCs w:val="16"/>
                <w:lang w:eastAsia="fr-FR"/>
              </w:rPr>
              <w:t>Védrantais</w:t>
            </w:r>
            <w:proofErr w:type="spellEnd"/>
          </w:p>
        </w:tc>
        <w:tc>
          <w:tcPr>
            <w:tcW w:w="850" w:type="dxa"/>
            <w:tcBorders>
              <w:top w:val="nil"/>
              <w:left w:val="nil"/>
              <w:bottom w:val="nil"/>
              <w:right w:val="nil"/>
            </w:tcBorders>
            <w:vAlign w:val="center"/>
            <w:hideMark/>
          </w:tcPr>
          <w:p w14:paraId="286DF4DE" w14:textId="77777777" w:rsidR="00F8036C" w:rsidRPr="00A71BC2" w:rsidRDefault="00F8036C" w:rsidP="00D67A05">
            <w:pPr>
              <w:pStyle w:val="Normalt"/>
              <w:keepNext/>
              <w:keepLines/>
              <w:spacing w:before="60" w:after="60"/>
              <w:jc w:val="center"/>
              <w:rPr>
                <w:rFonts w:ascii="Arial" w:hAnsi="Arial" w:cs="Arial"/>
                <w:sz w:val="16"/>
                <w:szCs w:val="16"/>
              </w:rPr>
            </w:pPr>
            <w:r w:rsidRPr="00A71BC2">
              <w:rPr>
                <w:rFonts w:ascii="Arial" w:hAnsi="Arial" w:cs="Arial"/>
                <w:sz w:val="16"/>
                <w:szCs w:val="16"/>
              </w:rPr>
              <w:t>1</w:t>
            </w:r>
          </w:p>
        </w:tc>
      </w:tr>
      <w:tr w:rsidR="00F8036C" w:rsidRPr="00A71BC2" w14:paraId="5B634387" w14:textId="77777777" w:rsidTr="00D67A05">
        <w:trPr>
          <w:cantSplit/>
          <w:trHeight w:hRule="exact" w:val="363"/>
        </w:trPr>
        <w:tc>
          <w:tcPr>
            <w:tcW w:w="567" w:type="dxa"/>
            <w:tcBorders>
              <w:top w:val="nil"/>
              <w:left w:val="nil"/>
              <w:bottom w:val="nil"/>
              <w:right w:val="nil"/>
            </w:tcBorders>
          </w:tcPr>
          <w:p w14:paraId="496B76FD" w14:textId="77777777" w:rsidR="00F8036C" w:rsidRPr="00A71BC2" w:rsidRDefault="00F8036C" w:rsidP="00D67A05">
            <w:pPr>
              <w:pStyle w:val="Normalt"/>
              <w:keepNext/>
              <w:keepLines/>
              <w:spacing w:before="60" w:after="60"/>
              <w:jc w:val="center"/>
              <w:rPr>
                <w:rFonts w:ascii="Arial" w:hAnsi="Arial" w:cs="Arial"/>
                <w:b/>
                <w:sz w:val="16"/>
                <w:szCs w:val="16"/>
              </w:rPr>
            </w:pPr>
          </w:p>
        </w:tc>
        <w:tc>
          <w:tcPr>
            <w:tcW w:w="426" w:type="dxa"/>
            <w:tcBorders>
              <w:top w:val="nil"/>
              <w:left w:val="nil"/>
              <w:bottom w:val="nil"/>
              <w:right w:val="nil"/>
            </w:tcBorders>
          </w:tcPr>
          <w:p w14:paraId="3AC0A978" w14:textId="77777777" w:rsidR="00F8036C" w:rsidRPr="00A71BC2" w:rsidRDefault="00F8036C" w:rsidP="00D67A05">
            <w:pPr>
              <w:pStyle w:val="Normalt"/>
              <w:keepNext/>
              <w:keepLines/>
              <w:spacing w:before="60" w:after="60"/>
              <w:jc w:val="center"/>
              <w:rPr>
                <w:rFonts w:ascii="Arial" w:hAnsi="Arial" w:cs="Arial"/>
                <w:sz w:val="16"/>
                <w:szCs w:val="16"/>
              </w:rPr>
            </w:pPr>
          </w:p>
        </w:tc>
        <w:tc>
          <w:tcPr>
            <w:tcW w:w="3543" w:type="dxa"/>
            <w:tcBorders>
              <w:top w:val="nil"/>
              <w:left w:val="nil"/>
              <w:bottom w:val="nil"/>
              <w:right w:val="nil"/>
            </w:tcBorders>
            <w:vAlign w:val="center"/>
            <w:hideMark/>
          </w:tcPr>
          <w:p w14:paraId="0C32271B" w14:textId="77777777" w:rsidR="00F8036C" w:rsidRPr="00A71BC2" w:rsidRDefault="00F8036C" w:rsidP="00D67A05">
            <w:pPr>
              <w:pStyle w:val="Normalt"/>
              <w:keepNext/>
              <w:keepLines/>
              <w:spacing w:before="60" w:after="60"/>
              <w:rPr>
                <w:rFonts w:ascii="Arial" w:hAnsi="Arial" w:cs="Arial"/>
                <w:strike/>
                <w:sz w:val="16"/>
                <w:szCs w:val="16"/>
              </w:rPr>
            </w:pPr>
            <w:r w:rsidRPr="00A71BC2">
              <w:rPr>
                <w:rFonts w:ascii="Arial" w:hAnsi="Arial" w:cs="Arial"/>
                <w:sz w:val="16"/>
                <w:szCs w:val="16"/>
              </w:rPr>
              <w:t>medium</w:t>
            </w:r>
          </w:p>
        </w:tc>
        <w:tc>
          <w:tcPr>
            <w:tcW w:w="1560" w:type="dxa"/>
            <w:tcBorders>
              <w:top w:val="nil"/>
              <w:left w:val="nil"/>
              <w:bottom w:val="nil"/>
              <w:right w:val="nil"/>
            </w:tcBorders>
            <w:vAlign w:val="center"/>
            <w:hideMark/>
          </w:tcPr>
          <w:p w14:paraId="7B12E75C" w14:textId="77777777" w:rsidR="00F8036C" w:rsidRPr="00A71BC2" w:rsidRDefault="00F8036C" w:rsidP="00D67A05">
            <w:pPr>
              <w:keepNext/>
              <w:keepLines/>
              <w:jc w:val="left"/>
              <w:rPr>
                <w:rFonts w:cs="Arial"/>
                <w:color w:val="000000"/>
                <w:sz w:val="16"/>
                <w:szCs w:val="16"/>
                <w:lang w:eastAsia="fr-FR"/>
              </w:rPr>
            </w:pPr>
            <w:proofErr w:type="spellStart"/>
            <w:r w:rsidRPr="00A71BC2">
              <w:rPr>
                <w:rFonts w:cs="Arial"/>
                <w:color w:val="000000"/>
                <w:sz w:val="16"/>
                <w:szCs w:val="16"/>
                <w:lang w:eastAsia="fr-FR"/>
              </w:rPr>
              <w:t>Escrito</w:t>
            </w:r>
            <w:proofErr w:type="spellEnd"/>
          </w:p>
        </w:tc>
        <w:tc>
          <w:tcPr>
            <w:tcW w:w="850" w:type="dxa"/>
            <w:tcBorders>
              <w:top w:val="nil"/>
              <w:left w:val="nil"/>
              <w:bottom w:val="nil"/>
              <w:right w:val="nil"/>
            </w:tcBorders>
            <w:vAlign w:val="center"/>
            <w:hideMark/>
          </w:tcPr>
          <w:p w14:paraId="1F42A93D" w14:textId="77777777" w:rsidR="00F8036C" w:rsidRPr="00A71BC2" w:rsidRDefault="00F8036C" w:rsidP="00D67A05">
            <w:pPr>
              <w:pStyle w:val="Normalt"/>
              <w:keepNext/>
              <w:keepLines/>
              <w:spacing w:before="60" w:after="60"/>
              <w:jc w:val="center"/>
              <w:rPr>
                <w:rFonts w:ascii="Arial" w:hAnsi="Arial" w:cs="Arial"/>
                <w:sz w:val="16"/>
                <w:szCs w:val="16"/>
              </w:rPr>
            </w:pPr>
            <w:r w:rsidRPr="00A71BC2">
              <w:rPr>
                <w:rFonts w:ascii="Arial" w:hAnsi="Arial" w:cs="Arial"/>
                <w:sz w:val="16"/>
                <w:szCs w:val="16"/>
              </w:rPr>
              <w:t>2</w:t>
            </w:r>
          </w:p>
        </w:tc>
      </w:tr>
      <w:tr w:rsidR="00F8036C" w:rsidRPr="00A71BC2" w14:paraId="59EF523E" w14:textId="77777777" w:rsidTr="00D67A05">
        <w:trPr>
          <w:cantSplit/>
          <w:trHeight w:val="354"/>
        </w:trPr>
        <w:tc>
          <w:tcPr>
            <w:tcW w:w="567" w:type="dxa"/>
            <w:tcBorders>
              <w:top w:val="nil"/>
              <w:left w:val="nil"/>
              <w:bottom w:val="nil"/>
              <w:right w:val="nil"/>
            </w:tcBorders>
          </w:tcPr>
          <w:p w14:paraId="0A227EFE" w14:textId="77777777" w:rsidR="00F8036C" w:rsidRPr="00A71BC2" w:rsidRDefault="00F8036C" w:rsidP="00D67A05">
            <w:pPr>
              <w:pStyle w:val="Normalt"/>
              <w:keepNext/>
              <w:keepLines/>
              <w:spacing w:before="60" w:after="60"/>
              <w:jc w:val="center"/>
              <w:rPr>
                <w:rFonts w:ascii="Arial" w:hAnsi="Arial" w:cs="Arial"/>
                <w:b/>
                <w:sz w:val="16"/>
                <w:szCs w:val="16"/>
              </w:rPr>
            </w:pPr>
          </w:p>
        </w:tc>
        <w:tc>
          <w:tcPr>
            <w:tcW w:w="426" w:type="dxa"/>
            <w:tcBorders>
              <w:top w:val="nil"/>
              <w:left w:val="nil"/>
              <w:bottom w:val="nil"/>
              <w:right w:val="nil"/>
            </w:tcBorders>
          </w:tcPr>
          <w:p w14:paraId="686E8DCB" w14:textId="77777777" w:rsidR="00F8036C" w:rsidRPr="00A71BC2" w:rsidRDefault="00F8036C" w:rsidP="00D67A05">
            <w:pPr>
              <w:pStyle w:val="Normalt"/>
              <w:keepNext/>
              <w:keepLines/>
              <w:spacing w:before="60" w:after="60"/>
              <w:jc w:val="center"/>
              <w:rPr>
                <w:rFonts w:ascii="Arial" w:hAnsi="Arial" w:cs="Arial"/>
                <w:sz w:val="16"/>
                <w:szCs w:val="16"/>
              </w:rPr>
            </w:pPr>
          </w:p>
        </w:tc>
        <w:tc>
          <w:tcPr>
            <w:tcW w:w="3543" w:type="dxa"/>
            <w:tcBorders>
              <w:top w:val="nil"/>
              <w:left w:val="nil"/>
              <w:bottom w:val="nil"/>
              <w:right w:val="nil"/>
            </w:tcBorders>
            <w:vAlign w:val="center"/>
            <w:hideMark/>
          </w:tcPr>
          <w:p w14:paraId="7442956F" w14:textId="77777777" w:rsidR="00F8036C" w:rsidRPr="00A71BC2" w:rsidRDefault="00F8036C" w:rsidP="00D67A05">
            <w:pPr>
              <w:pStyle w:val="Normalt"/>
              <w:keepNext/>
              <w:keepLines/>
              <w:spacing w:before="60" w:after="60"/>
              <w:rPr>
                <w:rFonts w:ascii="Arial" w:hAnsi="Arial" w:cs="Arial"/>
                <w:strike/>
                <w:sz w:val="16"/>
                <w:szCs w:val="16"/>
              </w:rPr>
            </w:pPr>
            <w:r w:rsidRPr="00A71BC2">
              <w:rPr>
                <w:rFonts w:ascii="Arial" w:hAnsi="Arial" w:cs="Arial"/>
                <w:sz w:val="16"/>
                <w:szCs w:val="16"/>
              </w:rPr>
              <w:t>high</w:t>
            </w:r>
          </w:p>
        </w:tc>
        <w:tc>
          <w:tcPr>
            <w:tcW w:w="1560" w:type="dxa"/>
            <w:tcBorders>
              <w:top w:val="nil"/>
              <w:left w:val="nil"/>
              <w:bottom w:val="nil"/>
              <w:right w:val="nil"/>
            </w:tcBorders>
            <w:vAlign w:val="center"/>
            <w:hideMark/>
          </w:tcPr>
          <w:p w14:paraId="396BCAB8" w14:textId="77777777" w:rsidR="00F8036C" w:rsidRPr="00A71BC2" w:rsidRDefault="00F8036C" w:rsidP="00D67A05">
            <w:pPr>
              <w:keepNext/>
              <w:keepLines/>
              <w:jc w:val="left"/>
              <w:rPr>
                <w:rFonts w:cs="Arial"/>
                <w:color w:val="000000"/>
                <w:sz w:val="16"/>
                <w:szCs w:val="16"/>
                <w:lang w:eastAsia="fr-FR"/>
              </w:rPr>
            </w:pPr>
            <w:r w:rsidRPr="00A71BC2">
              <w:rPr>
                <w:rFonts w:cs="Arial"/>
                <w:color w:val="000000"/>
                <w:sz w:val="16"/>
                <w:szCs w:val="16"/>
                <w:lang w:eastAsia="fr-FR"/>
              </w:rPr>
              <w:t>Arum</w:t>
            </w:r>
          </w:p>
        </w:tc>
        <w:tc>
          <w:tcPr>
            <w:tcW w:w="850" w:type="dxa"/>
            <w:tcBorders>
              <w:top w:val="nil"/>
              <w:left w:val="nil"/>
              <w:bottom w:val="nil"/>
              <w:right w:val="nil"/>
            </w:tcBorders>
            <w:vAlign w:val="center"/>
            <w:hideMark/>
          </w:tcPr>
          <w:p w14:paraId="774CD75F" w14:textId="77777777" w:rsidR="00F8036C" w:rsidRPr="00A71BC2" w:rsidRDefault="00F8036C" w:rsidP="00D67A05">
            <w:pPr>
              <w:pStyle w:val="Normalt"/>
              <w:keepNext/>
              <w:keepLines/>
              <w:spacing w:before="60" w:after="60"/>
              <w:jc w:val="center"/>
              <w:rPr>
                <w:rFonts w:ascii="Arial" w:hAnsi="Arial" w:cs="Arial"/>
                <w:sz w:val="16"/>
                <w:szCs w:val="16"/>
              </w:rPr>
            </w:pPr>
            <w:r w:rsidRPr="00A71BC2">
              <w:rPr>
                <w:rFonts w:ascii="Arial" w:hAnsi="Arial" w:cs="Arial"/>
                <w:sz w:val="16"/>
                <w:szCs w:val="16"/>
              </w:rPr>
              <w:t>3</w:t>
            </w:r>
          </w:p>
        </w:tc>
      </w:tr>
    </w:tbl>
    <w:p w14:paraId="4D3302BE" w14:textId="77777777" w:rsidR="00F8036C" w:rsidRDefault="00F8036C" w:rsidP="00F8036C">
      <w:pPr>
        <w:keepNext/>
      </w:pPr>
    </w:p>
    <w:p w14:paraId="38FD1448" w14:textId="77777777" w:rsidR="00F8036C" w:rsidRPr="005A2D28" w:rsidRDefault="00F8036C" w:rsidP="00F8036C">
      <w:pPr>
        <w:keepNext/>
      </w:pPr>
      <w:r>
        <w:fldChar w:fldCharType="begin"/>
      </w:r>
      <w:r>
        <w:instrText xml:space="preserve"> AUTONUM  </w:instrText>
      </w:r>
      <w:r>
        <w:fldChar w:fldCharType="end"/>
      </w:r>
      <w:r>
        <w:tab/>
        <w:t>The TC noted that the Council would be invited to adopt the agreed changes to document TGP/12 at its fifty-seventh session, subject to agreement from the CAJ, at its eightieth session.</w:t>
      </w:r>
    </w:p>
    <w:p w14:paraId="5FFFDF27" w14:textId="77777777" w:rsidR="00F8036C" w:rsidRDefault="00F8036C" w:rsidP="00F8036C"/>
    <w:p w14:paraId="13E61801" w14:textId="77777777" w:rsidR="002947BA" w:rsidRDefault="002947BA" w:rsidP="002947BA"/>
    <w:p w14:paraId="7D33A77D" w14:textId="77777777" w:rsidR="002947BA" w:rsidRPr="00C43BB3" w:rsidRDefault="002947BA" w:rsidP="002310B2">
      <w:pPr>
        <w:pStyle w:val="Heading1"/>
      </w:pPr>
      <w:bookmarkStart w:id="25" w:name="_Toc149066203"/>
      <w:r>
        <w:lastRenderedPageBreak/>
        <w:t>Measures to enhance</w:t>
      </w:r>
      <w:r w:rsidRPr="00C43BB3">
        <w:t xml:space="preserve"> cooperation in examination</w:t>
      </w:r>
      <w:bookmarkEnd w:id="25"/>
    </w:p>
    <w:p w14:paraId="41AD7167" w14:textId="77777777" w:rsidR="002947BA" w:rsidRDefault="002947BA" w:rsidP="002947BA"/>
    <w:p w14:paraId="35E45429" w14:textId="77777777" w:rsidR="002947BA" w:rsidRDefault="002947BA" w:rsidP="002947BA">
      <w:r>
        <w:fldChar w:fldCharType="begin"/>
      </w:r>
      <w:r>
        <w:instrText xml:space="preserve"> AUTONUM  </w:instrText>
      </w:r>
      <w:r>
        <w:fldChar w:fldCharType="end"/>
      </w:r>
      <w:r>
        <w:tab/>
        <w:t xml:space="preserve">The TC noted the developments reported in document </w:t>
      </w:r>
      <w:r w:rsidRPr="00355357">
        <w:t>SESSIONS/2023/4</w:t>
      </w:r>
      <w:r>
        <w:t xml:space="preserve">, including the </w:t>
      </w:r>
      <w:r w:rsidRPr="00146E2B">
        <w:t>survey of members of the Union for information on policies or legal barriers that could prevent international cooperation in DUS</w:t>
      </w:r>
      <w:r>
        <w:t> </w:t>
      </w:r>
      <w:r w:rsidRPr="00146E2B">
        <w:t>examination</w:t>
      </w:r>
      <w:r>
        <w:t>.  The TC noted that the CAJ would be invited to consider the document and possible measures to increase opportunities for international cooperation in DUS examination at its eightieth session.</w:t>
      </w:r>
    </w:p>
    <w:p w14:paraId="137D7746" w14:textId="77777777" w:rsidR="002947BA" w:rsidRDefault="002947BA" w:rsidP="002947BA"/>
    <w:p w14:paraId="4F556BC1" w14:textId="77777777" w:rsidR="002947BA" w:rsidRDefault="002947BA" w:rsidP="002947BA">
      <w:r>
        <w:fldChar w:fldCharType="begin"/>
      </w:r>
      <w:r>
        <w:instrText xml:space="preserve"> AUTONUM  </w:instrText>
      </w:r>
      <w:r>
        <w:fldChar w:fldCharType="end"/>
      </w:r>
      <w:r>
        <w:tab/>
        <w:t xml:space="preserve">The TC agreed to support the exchange of information from UPOV members on practices in DUS examination, including events to discuss the environmental effect in the expression of characteristics and variety collections. </w:t>
      </w:r>
    </w:p>
    <w:p w14:paraId="1B13B537" w14:textId="77777777" w:rsidR="002947BA" w:rsidRDefault="002947BA" w:rsidP="002947BA"/>
    <w:p w14:paraId="5E1BBA3F" w14:textId="77777777" w:rsidR="002947BA" w:rsidRDefault="002947BA" w:rsidP="002947BA">
      <w:r>
        <w:fldChar w:fldCharType="begin"/>
      </w:r>
      <w:r>
        <w:instrText xml:space="preserve"> AUTONUM  </w:instrText>
      </w:r>
      <w:r>
        <w:fldChar w:fldCharType="end"/>
      </w:r>
      <w:r>
        <w:tab/>
        <w:t xml:space="preserve">The TC agreed there was an opportunity to increase the exchange of information, </w:t>
      </w:r>
      <w:r w:rsidRPr="00450396">
        <w:t xml:space="preserve">including </w:t>
      </w:r>
      <w:r>
        <w:t xml:space="preserve">the possibility to organize </w:t>
      </w:r>
      <w:r w:rsidRPr="00450396">
        <w:t>events</w:t>
      </w:r>
      <w:r>
        <w:t xml:space="preserve"> to discuss arrangements for testing at breeders’ premises, criteria for independence and avoiding conflict of interests.</w:t>
      </w:r>
    </w:p>
    <w:p w14:paraId="68C4F6B9" w14:textId="77777777" w:rsidR="002947BA" w:rsidRDefault="002947BA" w:rsidP="002947BA"/>
    <w:p w14:paraId="673A105D" w14:textId="77777777" w:rsidR="002947BA" w:rsidRPr="00DE32F5" w:rsidRDefault="002947BA" w:rsidP="002947BA"/>
    <w:p w14:paraId="3992B4F9" w14:textId="77777777" w:rsidR="002947BA" w:rsidRDefault="002947BA" w:rsidP="002310B2">
      <w:pPr>
        <w:pStyle w:val="Heading1"/>
      </w:pPr>
      <w:bookmarkStart w:id="26" w:name="_Toc149066204"/>
      <w:r w:rsidRPr="00105E1E">
        <w:rPr>
          <w:snapToGrid w:val="0"/>
        </w:rPr>
        <w:t xml:space="preserve">Increasing participation of new members of the Union in work of the TC and </w:t>
      </w:r>
      <w:r w:rsidRPr="001F2B41">
        <w:rPr>
          <w:snapToGrid w:val="0"/>
        </w:rPr>
        <w:t>restructuring the work of the TWPs</w:t>
      </w:r>
      <w:bookmarkEnd w:id="26"/>
    </w:p>
    <w:p w14:paraId="4C359198" w14:textId="77777777" w:rsidR="002947BA" w:rsidRDefault="002947BA" w:rsidP="002947BA"/>
    <w:p w14:paraId="3E1F4597" w14:textId="77777777" w:rsidR="002947BA" w:rsidRDefault="002947BA" w:rsidP="002947BA">
      <w:r>
        <w:fldChar w:fldCharType="begin"/>
      </w:r>
      <w:r>
        <w:instrText xml:space="preserve"> AUTONUM  </w:instrText>
      </w:r>
      <w:r>
        <w:fldChar w:fldCharType="end"/>
      </w:r>
      <w:r>
        <w:tab/>
        <w:t>The TC considered document</w:t>
      </w:r>
      <w:r w:rsidRPr="00355357">
        <w:t xml:space="preserve"> </w:t>
      </w:r>
      <w:r>
        <w:t>TC/59/5.</w:t>
      </w:r>
    </w:p>
    <w:p w14:paraId="50BD95BC" w14:textId="77777777" w:rsidR="002947BA" w:rsidRDefault="002947BA" w:rsidP="002947BA"/>
    <w:p w14:paraId="14262C02" w14:textId="77777777" w:rsidR="002947BA" w:rsidRDefault="002947BA" w:rsidP="002310B2">
      <w:pPr>
        <w:pStyle w:val="Heading2"/>
      </w:pPr>
      <w:bookmarkStart w:id="27" w:name="_Toc145337004"/>
      <w:bookmarkStart w:id="28" w:name="_Toc149066205"/>
      <w:r>
        <w:t>R</w:t>
      </w:r>
      <w:r w:rsidRPr="00645475">
        <w:t>ecommendations on the proposals in document TC/58/18 “Survey on the needs of members and observers in relation to TWPs”</w:t>
      </w:r>
      <w:bookmarkEnd w:id="27"/>
      <w:bookmarkEnd w:id="28"/>
    </w:p>
    <w:p w14:paraId="177312FC" w14:textId="77777777" w:rsidR="002947BA" w:rsidRDefault="002947BA" w:rsidP="002947BA"/>
    <w:p w14:paraId="34AC0140" w14:textId="77777777" w:rsidR="002947BA" w:rsidRPr="00377154" w:rsidRDefault="002947BA" w:rsidP="002947BA">
      <w:r w:rsidRPr="00377154">
        <w:fldChar w:fldCharType="begin"/>
      </w:r>
      <w:r w:rsidRPr="00377154">
        <w:instrText xml:space="preserve"> AUTONUM  </w:instrText>
      </w:r>
      <w:r w:rsidRPr="00377154">
        <w:fldChar w:fldCharType="end"/>
      </w:r>
      <w:r w:rsidRPr="00377154">
        <w:tab/>
        <w:t>The TC agreed with the recommendations in document TC/59/5, paragraphs 11 to 54, subject to the following amendments:</w:t>
      </w:r>
    </w:p>
    <w:p w14:paraId="45B8B477" w14:textId="77777777" w:rsidR="002947BA" w:rsidRDefault="002947BA" w:rsidP="002947BA"/>
    <w:p w14:paraId="59F00641" w14:textId="77777777" w:rsidR="002947BA" w:rsidRPr="004770FA" w:rsidRDefault="002947BA" w:rsidP="002947BA">
      <w:pPr>
        <w:keepNext/>
        <w:ind w:left="567" w:right="567"/>
        <w:outlineLvl w:val="3"/>
        <w:rPr>
          <w:rFonts w:cs="Arial"/>
        </w:rPr>
      </w:pPr>
      <w:r>
        <w:t xml:space="preserve">[12] to read:  </w:t>
      </w:r>
      <w:r w:rsidRPr="004770FA">
        <w:rPr>
          <w:rFonts w:cs="Arial"/>
        </w:rPr>
        <w:t xml:space="preserve">It is </w:t>
      </w:r>
      <w:r w:rsidRPr="004770FA">
        <w:rPr>
          <w:rFonts w:cs="Arial"/>
          <w:b/>
        </w:rPr>
        <w:t>recommended</w:t>
      </w:r>
      <w:r w:rsidRPr="004770FA">
        <w:rPr>
          <w:rFonts w:cs="Arial"/>
        </w:rPr>
        <w:t xml:space="preserve"> </w:t>
      </w:r>
      <w:bookmarkStart w:id="29" w:name="Item12"/>
      <w:r w:rsidRPr="00E2544A">
        <w:t>[12]</w:t>
      </w:r>
      <w:r>
        <w:t xml:space="preserve"> </w:t>
      </w:r>
      <w:bookmarkEnd w:id="29"/>
      <w:r w:rsidRPr="004770FA">
        <w:rPr>
          <w:rFonts w:cs="Arial"/>
        </w:rPr>
        <w:t>that matters for information be made available online on the UPOV website as documents or pre</w:t>
      </w:r>
      <w:r w:rsidRPr="004770FA">
        <w:rPr>
          <w:rFonts w:cs="Arial"/>
        </w:rPr>
        <w:noBreakHyphen/>
        <w:t xml:space="preserve">recorded videos </w:t>
      </w:r>
      <w:r>
        <w:rPr>
          <w:rFonts w:cs="Arial"/>
        </w:rPr>
        <w:t xml:space="preserve">and </w:t>
      </w:r>
      <w:r w:rsidRPr="004770FA">
        <w:rPr>
          <w:rFonts w:cs="Arial"/>
        </w:rPr>
        <w:t>presented during the session</w:t>
      </w:r>
      <w:r>
        <w:rPr>
          <w:rFonts w:cs="Arial"/>
        </w:rPr>
        <w:t xml:space="preserve"> as agreed by the chairperson</w:t>
      </w:r>
      <w:r w:rsidRPr="004770FA">
        <w:rPr>
          <w:rFonts w:cs="Arial"/>
        </w:rPr>
        <w:t>.</w:t>
      </w:r>
    </w:p>
    <w:p w14:paraId="682CE153" w14:textId="77777777" w:rsidR="002947BA" w:rsidRPr="004770FA" w:rsidRDefault="002947BA" w:rsidP="002947BA">
      <w:pPr>
        <w:ind w:left="567" w:right="567"/>
      </w:pPr>
    </w:p>
    <w:p w14:paraId="1CCD14B5" w14:textId="77777777" w:rsidR="002947BA" w:rsidRPr="004770FA" w:rsidRDefault="002947BA" w:rsidP="002947BA">
      <w:pPr>
        <w:ind w:left="567" w:right="567"/>
        <w:contextualSpacing/>
        <w:rPr>
          <w:rFonts w:cs="Arial"/>
        </w:rPr>
      </w:pPr>
      <w:r>
        <w:t xml:space="preserve">[17] to read:  </w:t>
      </w:r>
      <w:r w:rsidRPr="004770FA">
        <w:rPr>
          <w:rFonts w:cs="Arial"/>
        </w:rPr>
        <w:t xml:space="preserve">It is </w:t>
      </w:r>
      <w:r w:rsidRPr="004770FA">
        <w:rPr>
          <w:rFonts w:cs="Arial"/>
          <w:b/>
        </w:rPr>
        <w:t>recommended</w:t>
      </w:r>
      <w:r w:rsidRPr="004770FA">
        <w:rPr>
          <w:rFonts w:cs="Arial"/>
        </w:rPr>
        <w:t xml:space="preserve"> </w:t>
      </w:r>
      <w:r>
        <w:t xml:space="preserve">[17] </w:t>
      </w:r>
      <w:r w:rsidRPr="004770FA">
        <w:rPr>
          <w:rFonts w:cs="Arial"/>
        </w:rPr>
        <w:t xml:space="preserve">that seminars on testing methods and techniques and other developments in DUS examination </w:t>
      </w:r>
      <w:r>
        <w:rPr>
          <w:rFonts w:cs="Arial"/>
        </w:rPr>
        <w:t>might be</w:t>
      </w:r>
      <w:r w:rsidRPr="004770FA">
        <w:rPr>
          <w:rFonts w:cs="Arial"/>
        </w:rPr>
        <w:t xml:space="preserve"> organized along with meetings of the Technical Committee as a means to increase awareness of developments.</w:t>
      </w:r>
    </w:p>
    <w:p w14:paraId="02A01848" w14:textId="77777777" w:rsidR="002947BA" w:rsidRPr="004770FA" w:rsidRDefault="002947BA" w:rsidP="002947BA">
      <w:pPr>
        <w:ind w:left="567" w:right="567"/>
      </w:pPr>
    </w:p>
    <w:p w14:paraId="52D0424B" w14:textId="77777777" w:rsidR="002947BA" w:rsidRDefault="002947BA" w:rsidP="002947BA">
      <w:pPr>
        <w:keepLines/>
        <w:ind w:left="567" w:right="567"/>
        <w:contextualSpacing/>
        <w:rPr>
          <w:rFonts w:cs="Arial"/>
          <w:color w:val="000000" w:themeColor="text1"/>
        </w:rPr>
      </w:pPr>
      <w:r>
        <w:t xml:space="preserve">[18] to read:  </w:t>
      </w:r>
      <w:r w:rsidRPr="004770FA">
        <w:rPr>
          <w:rFonts w:cs="Arial"/>
        </w:rPr>
        <w:t xml:space="preserve">It is </w:t>
      </w:r>
      <w:r w:rsidRPr="004770FA">
        <w:rPr>
          <w:rFonts w:cs="Arial"/>
          <w:b/>
        </w:rPr>
        <w:t>recommended</w:t>
      </w:r>
      <w:r w:rsidRPr="004770FA">
        <w:rPr>
          <w:rFonts w:cs="Arial"/>
        </w:rPr>
        <w:t xml:space="preserve"> </w:t>
      </w:r>
      <w:r>
        <w:t xml:space="preserve">[18] </w:t>
      </w:r>
      <w:r w:rsidRPr="004770FA">
        <w:rPr>
          <w:rFonts w:cs="Arial"/>
        </w:rPr>
        <w:t xml:space="preserve">that exhibitions of research with poster sessions </w:t>
      </w:r>
      <w:r>
        <w:rPr>
          <w:rFonts w:cs="Arial"/>
        </w:rPr>
        <w:t xml:space="preserve">might </w:t>
      </w:r>
      <w:r w:rsidRPr="004770FA">
        <w:rPr>
          <w:rFonts w:cs="Arial"/>
        </w:rPr>
        <w:t xml:space="preserve">be considered along with the seminars held in conjunction with the Technical Committee meetings as a means of increasing awareness of developments.  Information from the poster sessions should also be made available to </w:t>
      </w:r>
      <w:r w:rsidRPr="004770FA">
        <w:rPr>
          <w:rFonts w:cs="Arial"/>
          <w:color w:val="000000" w:themeColor="text1"/>
        </w:rPr>
        <w:t xml:space="preserve">experts not physically present at the TC sessions. </w:t>
      </w:r>
    </w:p>
    <w:p w14:paraId="1A8C23AC" w14:textId="77777777" w:rsidR="002947BA" w:rsidRDefault="002947BA" w:rsidP="002947BA">
      <w:pPr>
        <w:keepLines/>
        <w:ind w:left="567" w:right="567"/>
        <w:contextualSpacing/>
        <w:rPr>
          <w:rFonts w:cs="Arial"/>
          <w:color w:val="000000" w:themeColor="text1"/>
        </w:rPr>
      </w:pPr>
    </w:p>
    <w:p w14:paraId="0D414199" w14:textId="77777777" w:rsidR="002947BA" w:rsidRPr="004770FA" w:rsidRDefault="002947BA" w:rsidP="002947BA">
      <w:pPr>
        <w:ind w:left="709" w:hanging="142"/>
        <w:rPr>
          <w:rFonts w:cs="Arial"/>
        </w:rPr>
      </w:pPr>
      <w:r>
        <w:rPr>
          <w:rFonts w:cs="Arial"/>
        </w:rPr>
        <w:t>Performance indicator to read</w:t>
      </w:r>
      <w:proofErr w:type="gramStart"/>
      <w:r>
        <w:rPr>
          <w:rFonts w:cs="Arial"/>
        </w:rPr>
        <w:t>:  “</w:t>
      </w:r>
      <w:proofErr w:type="gramEnd"/>
      <w:r w:rsidRPr="004770FA">
        <w:rPr>
          <w:rFonts w:cs="Arial"/>
        </w:rPr>
        <w:t xml:space="preserve">Percentage of PVP applications in UPOV members covered by </w:t>
      </w:r>
      <w:r>
        <w:rPr>
          <w:rFonts w:cs="Arial"/>
        </w:rPr>
        <w:t xml:space="preserve">UPOV </w:t>
      </w:r>
      <w:r w:rsidRPr="004770FA">
        <w:rPr>
          <w:rFonts w:cs="Arial"/>
        </w:rPr>
        <w:t>Test Guidelines</w:t>
      </w:r>
      <w:r>
        <w:rPr>
          <w:rFonts w:cs="Arial"/>
        </w:rPr>
        <w:t>”</w:t>
      </w:r>
      <w:r w:rsidRPr="004770FA">
        <w:rPr>
          <w:rFonts w:cs="Arial"/>
        </w:rPr>
        <w:t xml:space="preserve"> </w:t>
      </w:r>
    </w:p>
    <w:p w14:paraId="1B7E4255" w14:textId="77777777" w:rsidR="002947BA" w:rsidRDefault="002947BA" w:rsidP="002947BA"/>
    <w:p w14:paraId="55C36FC0" w14:textId="77777777" w:rsidR="002947BA" w:rsidRPr="00377154" w:rsidRDefault="002947BA" w:rsidP="002947BA">
      <w:pPr>
        <w:rPr>
          <w:rFonts w:cs="Arial"/>
          <w:lang w:eastAsia="ja-JP"/>
        </w:rPr>
      </w:pPr>
      <w:r>
        <w:fldChar w:fldCharType="begin"/>
      </w:r>
      <w:r>
        <w:instrText xml:space="preserve"> AUTONUM  </w:instrText>
      </w:r>
      <w:r>
        <w:fldChar w:fldCharType="end"/>
      </w:r>
      <w:r>
        <w:tab/>
        <w:t xml:space="preserve">The TC considered </w:t>
      </w:r>
      <w:r w:rsidRPr="00377154">
        <w:rPr>
          <w:rFonts w:cs="Arial"/>
          <w:lang w:eastAsia="ja-JP"/>
        </w:rPr>
        <w:t xml:space="preserve">recommendations </w:t>
      </w:r>
      <w:r w:rsidRPr="00377154">
        <w:t xml:space="preserve">[22] and [23] </w:t>
      </w:r>
      <w:r>
        <w:t>on Test Guidelines subgroups and agreed to add a new recommendation on developing</w:t>
      </w:r>
      <w:r w:rsidRPr="00377154">
        <w:t xml:space="preserve"> guidance on the role of leading experts</w:t>
      </w:r>
      <w:r>
        <w:t>.</w:t>
      </w:r>
    </w:p>
    <w:p w14:paraId="45A2ED6B" w14:textId="77777777" w:rsidR="002947BA" w:rsidRPr="00C76F07" w:rsidRDefault="002947BA" w:rsidP="002947BA">
      <w:pPr>
        <w:pStyle w:val="EndnoteText"/>
        <w:rPr>
          <w:rFonts w:cs="Arial"/>
        </w:rPr>
      </w:pPr>
    </w:p>
    <w:p w14:paraId="167B0574" w14:textId="77777777" w:rsidR="002947BA" w:rsidRPr="004770FA" w:rsidRDefault="002947BA" w:rsidP="002947BA">
      <w:pPr>
        <w:contextualSpacing/>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4770FA">
        <w:rPr>
          <w:rFonts w:cs="Arial"/>
        </w:rPr>
        <w:t xml:space="preserve">The </w:t>
      </w:r>
      <w:r>
        <w:rPr>
          <w:rFonts w:cs="Arial"/>
        </w:rPr>
        <w:t>TC agreed that the efficiency of the</w:t>
      </w:r>
      <w:r w:rsidRPr="004770FA">
        <w:rPr>
          <w:rFonts w:cs="Arial"/>
        </w:rPr>
        <w:t xml:space="preserve"> performance indicators </w:t>
      </w:r>
      <w:r>
        <w:rPr>
          <w:rFonts w:cs="Arial"/>
        </w:rPr>
        <w:t>should be reviewed periodically</w:t>
      </w:r>
      <w:r w:rsidRPr="004770FA">
        <w:rPr>
          <w:rFonts w:cs="Arial"/>
        </w:rPr>
        <w:t xml:space="preserve"> along with the implementation of the recommendations in this document.</w:t>
      </w:r>
    </w:p>
    <w:p w14:paraId="088CF5FB" w14:textId="77777777" w:rsidR="002947BA" w:rsidRDefault="002947BA" w:rsidP="002947BA"/>
    <w:p w14:paraId="22C55290" w14:textId="77777777" w:rsidR="002947BA" w:rsidRDefault="002947BA" w:rsidP="002310B2">
      <w:pPr>
        <w:pStyle w:val="Heading2"/>
      </w:pPr>
      <w:bookmarkStart w:id="30" w:name="_Toc145337015"/>
      <w:bookmarkStart w:id="31" w:name="_Toc149066206"/>
      <w:r>
        <w:t xml:space="preserve">Possible implementing </w:t>
      </w:r>
      <w:proofErr w:type="gramStart"/>
      <w:r>
        <w:t>measures</w:t>
      </w:r>
      <w:bookmarkEnd w:id="30"/>
      <w:bookmarkEnd w:id="31"/>
      <w:proofErr w:type="gramEnd"/>
    </w:p>
    <w:p w14:paraId="06FD1085" w14:textId="77777777" w:rsidR="002947BA" w:rsidRDefault="002947BA" w:rsidP="002947BA"/>
    <w:p w14:paraId="356F6641" w14:textId="77777777" w:rsidR="002947BA" w:rsidRDefault="002947BA" w:rsidP="002947BA">
      <w:r>
        <w:fldChar w:fldCharType="begin"/>
      </w:r>
      <w:r>
        <w:instrText xml:space="preserve"> AUTONUM  </w:instrText>
      </w:r>
      <w:r>
        <w:fldChar w:fldCharType="end"/>
      </w:r>
      <w:r>
        <w:tab/>
        <w:t>The TC agreed that recommendations in document TC/59/5 could be grouped by affinity and implemented through similar measures.  The TC agreed the following implementing measures:</w:t>
      </w:r>
    </w:p>
    <w:p w14:paraId="0DB29E56" w14:textId="77777777" w:rsidR="002947BA" w:rsidRDefault="002947BA" w:rsidP="002947BA"/>
    <w:p w14:paraId="1871111A" w14:textId="77777777" w:rsidR="002947BA" w:rsidRDefault="002947BA" w:rsidP="002947BA">
      <w:pPr>
        <w:pStyle w:val="ListParagraph"/>
        <w:numPr>
          <w:ilvl w:val="0"/>
          <w:numId w:val="2"/>
        </w:numPr>
        <w:ind w:left="1134" w:hanging="567"/>
      </w:pPr>
      <w:r>
        <w:t xml:space="preserve">Already implemented: </w:t>
      </w:r>
      <w:r w:rsidRPr="00C651D0">
        <w:t>[40]</w:t>
      </w:r>
    </w:p>
    <w:p w14:paraId="44A9CD57" w14:textId="77777777" w:rsidR="002947BA" w:rsidRDefault="002947BA" w:rsidP="002947BA">
      <w:pPr>
        <w:pStyle w:val="ListParagraph"/>
        <w:numPr>
          <w:ilvl w:val="0"/>
          <w:numId w:val="2"/>
        </w:numPr>
        <w:ind w:left="1134" w:hanging="567"/>
      </w:pPr>
      <w:r>
        <w:t xml:space="preserve">No action required: </w:t>
      </w:r>
      <w:r w:rsidRPr="00C651D0">
        <w:t>[2]</w:t>
      </w:r>
      <w:r>
        <w:t xml:space="preserve">; </w:t>
      </w:r>
      <w:r w:rsidRPr="00C651D0">
        <w:t>[3]</w:t>
      </w:r>
      <w:r>
        <w:t xml:space="preserve">; </w:t>
      </w:r>
      <w:r w:rsidRPr="00C651D0">
        <w:t>[8]</w:t>
      </w:r>
      <w:r>
        <w:t xml:space="preserve">; </w:t>
      </w:r>
      <w:r w:rsidRPr="00C651D0">
        <w:t xml:space="preserve">[9] </w:t>
      </w:r>
      <w:r>
        <w:t xml:space="preserve">; </w:t>
      </w:r>
      <w:r w:rsidRPr="00C651D0">
        <w:t>[19]</w:t>
      </w:r>
      <w:r>
        <w:t xml:space="preserve">; </w:t>
      </w:r>
      <w:r w:rsidRPr="00C651D0">
        <w:t>[20]</w:t>
      </w:r>
      <w:r>
        <w:t xml:space="preserve">; </w:t>
      </w:r>
      <w:r w:rsidRPr="00C651D0">
        <w:t>[42]</w:t>
      </w:r>
    </w:p>
    <w:p w14:paraId="4137539A" w14:textId="77777777" w:rsidR="002947BA" w:rsidRPr="00A374D8" w:rsidRDefault="002947BA" w:rsidP="002947BA">
      <w:pPr>
        <w:pStyle w:val="ListParagraph"/>
        <w:numPr>
          <w:ilvl w:val="0"/>
          <w:numId w:val="2"/>
        </w:numPr>
        <w:ind w:left="1134" w:hanging="567"/>
        <w:rPr>
          <w:rFonts w:cs="Arial"/>
        </w:rPr>
      </w:pPr>
      <w:r w:rsidRPr="00A374D8">
        <w:rPr>
          <w:rFonts w:cs="Arial"/>
        </w:rPr>
        <w:t>UPOV Office will implement:</w:t>
      </w:r>
      <w:r>
        <w:rPr>
          <w:rFonts w:cs="Arial"/>
        </w:rPr>
        <w:t xml:space="preserve"> </w:t>
      </w:r>
      <w:r w:rsidRPr="00C651D0">
        <w:t>[4]</w:t>
      </w:r>
      <w:r>
        <w:t xml:space="preserve">; </w:t>
      </w:r>
      <w:r w:rsidRPr="00C651D0">
        <w:t>[12]</w:t>
      </w:r>
      <w:r>
        <w:t xml:space="preserve">; </w:t>
      </w:r>
      <w:r w:rsidRPr="00C651D0">
        <w:t>[33]</w:t>
      </w:r>
      <w:r>
        <w:t xml:space="preserve">; </w:t>
      </w:r>
      <w:r w:rsidRPr="00C651D0">
        <w:t>[34]</w:t>
      </w:r>
    </w:p>
    <w:p w14:paraId="028F225A" w14:textId="77777777" w:rsidR="002947BA" w:rsidRPr="00A374D8" w:rsidRDefault="002947BA" w:rsidP="002947BA">
      <w:pPr>
        <w:pStyle w:val="ListParagraph"/>
        <w:numPr>
          <w:ilvl w:val="0"/>
          <w:numId w:val="2"/>
        </w:numPr>
        <w:ind w:left="1134" w:hanging="567"/>
        <w:rPr>
          <w:rFonts w:cs="Arial"/>
        </w:rPr>
      </w:pPr>
      <w:r w:rsidRPr="00A374D8">
        <w:rPr>
          <w:rFonts w:cs="Arial"/>
        </w:rPr>
        <w:t>UPOV Office will implement with TWP host and document “guidance for hosts of TWPs”</w:t>
      </w:r>
      <w:r>
        <w:rPr>
          <w:rFonts w:cs="Arial"/>
        </w:rPr>
        <w:t xml:space="preserve">: </w:t>
      </w:r>
      <w:bookmarkStart w:id="32" w:name="_Hlk145073156"/>
      <w:r w:rsidRPr="00C651D0">
        <w:t>[5]</w:t>
      </w:r>
      <w:bookmarkEnd w:id="32"/>
      <w:r>
        <w:t xml:space="preserve">; </w:t>
      </w:r>
      <w:r w:rsidRPr="00C651D0">
        <w:t>[6]</w:t>
      </w:r>
      <w:r>
        <w:t xml:space="preserve">; </w:t>
      </w:r>
      <w:r w:rsidRPr="00C651D0">
        <w:t>[7]</w:t>
      </w:r>
      <w:r>
        <w:t xml:space="preserve">; </w:t>
      </w:r>
      <w:r w:rsidRPr="00C651D0">
        <w:t>[10]</w:t>
      </w:r>
      <w:r>
        <w:t xml:space="preserve">; </w:t>
      </w:r>
      <w:r w:rsidRPr="00C651D0">
        <w:t>[11]</w:t>
      </w:r>
      <w:r>
        <w:t>;</w:t>
      </w:r>
      <w:r w:rsidRPr="00C651D0">
        <w:t xml:space="preserve"> [13]</w:t>
      </w:r>
      <w:r>
        <w:t xml:space="preserve">; </w:t>
      </w:r>
      <w:r w:rsidRPr="00C651D0">
        <w:t>[14]</w:t>
      </w:r>
      <w:r>
        <w:t xml:space="preserve">; </w:t>
      </w:r>
      <w:r w:rsidRPr="00C651D0">
        <w:t>[15]</w:t>
      </w:r>
      <w:r>
        <w:t xml:space="preserve">; </w:t>
      </w:r>
    </w:p>
    <w:p w14:paraId="48257D49" w14:textId="77777777" w:rsidR="002947BA" w:rsidRPr="00A374D8" w:rsidRDefault="002947BA" w:rsidP="002947BA">
      <w:pPr>
        <w:pStyle w:val="ListParagraph"/>
        <w:numPr>
          <w:ilvl w:val="0"/>
          <w:numId w:val="2"/>
        </w:numPr>
        <w:ind w:left="1134" w:hanging="567"/>
        <w:rPr>
          <w:rFonts w:cs="Arial"/>
        </w:rPr>
      </w:pPr>
      <w:r>
        <w:rPr>
          <w:rFonts w:cs="Arial"/>
        </w:rPr>
        <w:t xml:space="preserve">UPOV Office will implement with TC and TWP chairpersons: [16]; </w:t>
      </w:r>
      <w:r w:rsidRPr="00C651D0">
        <w:t>[17]</w:t>
      </w:r>
      <w:r>
        <w:t xml:space="preserve">; </w:t>
      </w:r>
      <w:r w:rsidRPr="00C651D0">
        <w:t>[18]</w:t>
      </w:r>
      <w:r>
        <w:t xml:space="preserve">; </w:t>
      </w:r>
      <w:r w:rsidRPr="00C651D0">
        <w:t>[35]</w:t>
      </w:r>
      <w:r>
        <w:t xml:space="preserve">; </w:t>
      </w:r>
      <w:r w:rsidRPr="00C651D0">
        <w:t>[36]</w:t>
      </w:r>
      <w:r>
        <w:t>;</w:t>
      </w:r>
      <w:r w:rsidRPr="00C651D0">
        <w:t xml:space="preserve"> [37]</w:t>
      </w:r>
    </w:p>
    <w:p w14:paraId="614421E7" w14:textId="77777777" w:rsidR="002947BA" w:rsidRPr="00A374D8" w:rsidRDefault="002947BA" w:rsidP="002947BA">
      <w:pPr>
        <w:pStyle w:val="ListParagraph"/>
        <w:numPr>
          <w:ilvl w:val="0"/>
          <w:numId w:val="2"/>
        </w:numPr>
        <w:ind w:left="1134" w:hanging="567"/>
        <w:rPr>
          <w:rFonts w:cs="Arial"/>
        </w:rPr>
      </w:pPr>
      <w:r w:rsidRPr="00A374D8">
        <w:rPr>
          <w:rFonts w:cs="Arial"/>
        </w:rPr>
        <w:t>UPOV Office to provide reports to TC on annual basis starting in 2024</w:t>
      </w:r>
      <w:r>
        <w:rPr>
          <w:rFonts w:cs="Arial"/>
        </w:rPr>
        <w:t xml:space="preserve">: </w:t>
      </w:r>
      <w:r w:rsidRPr="00C651D0">
        <w:t>[43]</w:t>
      </w:r>
    </w:p>
    <w:p w14:paraId="0DD5773C" w14:textId="77777777" w:rsidR="002947BA" w:rsidRPr="00A374D8" w:rsidRDefault="002947BA" w:rsidP="002947BA">
      <w:pPr>
        <w:pStyle w:val="ListParagraph"/>
        <w:numPr>
          <w:ilvl w:val="0"/>
          <w:numId w:val="2"/>
        </w:numPr>
        <w:ind w:left="1134" w:hanging="567"/>
        <w:rPr>
          <w:rFonts w:cs="Arial"/>
        </w:rPr>
      </w:pPr>
      <w:r w:rsidRPr="00A374D8">
        <w:rPr>
          <w:rFonts w:cs="Arial"/>
        </w:rPr>
        <w:t>UPOV Office to invite TC to consider on annual basis starting in 2024</w:t>
      </w:r>
      <w:r>
        <w:rPr>
          <w:rFonts w:cs="Arial"/>
        </w:rPr>
        <w:t xml:space="preserve">: </w:t>
      </w:r>
      <w:r w:rsidRPr="00C651D0">
        <w:t>[44]</w:t>
      </w:r>
      <w:r>
        <w:t xml:space="preserve">; </w:t>
      </w:r>
      <w:r w:rsidRPr="00C651D0">
        <w:t>[45]</w:t>
      </w:r>
    </w:p>
    <w:p w14:paraId="514BE3E1" w14:textId="77777777" w:rsidR="002947BA" w:rsidRPr="00A374D8" w:rsidRDefault="002947BA" w:rsidP="002947BA">
      <w:pPr>
        <w:pStyle w:val="ListParagraph"/>
        <w:numPr>
          <w:ilvl w:val="0"/>
          <w:numId w:val="2"/>
        </w:numPr>
        <w:ind w:left="1134" w:hanging="567"/>
        <w:rPr>
          <w:rFonts w:cs="Arial"/>
        </w:rPr>
      </w:pPr>
      <w:r>
        <w:rPr>
          <w:rFonts w:cs="Arial"/>
        </w:rPr>
        <w:t xml:space="preserve">UPOV Office to develop proposals </w:t>
      </w:r>
      <w:r w:rsidRPr="00A374D8">
        <w:rPr>
          <w:rFonts w:cs="Arial"/>
        </w:rPr>
        <w:t>for TC in 2024</w:t>
      </w:r>
      <w:r>
        <w:rPr>
          <w:rFonts w:cs="Arial"/>
        </w:rPr>
        <w:t xml:space="preserve">: </w:t>
      </w:r>
      <w:r w:rsidRPr="00C651D0">
        <w:t>[27]</w:t>
      </w:r>
      <w:r>
        <w:t>;</w:t>
      </w:r>
      <w:r w:rsidRPr="00C651D0">
        <w:t xml:space="preserve"> [29]</w:t>
      </w:r>
      <w:r>
        <w:t xml:space="preserve">; </w:t>
      </w:r>
      <w:r w:rsidRPr="00C651D0">
        <w:t>[30]</w:t>
      </w:r>
      <w:r>
        <w:t>;</w:t>
      </w:r>
      <w:r w:rsidRPr="00C651D0">
        <w:t xml:space="preserve"> [31]</w:t>
      </w:r>
      <w:r>
        <w:t xml:space="preserve">; </w:t>
      </w:r>
      <w:r w:rsidRPr="00C651D0">
        <w:t>[32]</w:t>
      </w:r>
      <w:r>
        <w:t xml:space="preserve">; </w:t>
      </w:r>
      <w:r w:rsidRPr="00C651D0">
        <w:t>[38]</w:t>
      </w:r>
      <w:r>
        <w:t xml:space="preserve">; </w:t>
      </w:r>
      <w:r w:rsidRPr="00C651D0">
        <w:t>[39]</w:t>
      </w:r>
      <w:r>
        <w:t xml:space="preserve">; </w:t>
      </w:r>
      <w:r w:rsidRPr="00C651D0">
        <w:t>[41]</w:t>
      </w:r>
    </w:p>
    <w:p w14:paraId="67721995" w14:textId="77777777" w:rsidR="002947BA" w:rsidRPr="00A374D8" w:rsidRDefault="002947BA" w:rsidP="002947BA">
      <w:pPr>
        <w:pStyle w:val="ListParagraph"/>
        <w:numPr>
          <w:ilvl w:val="0"/>
          <w:numId w:val="2"/>
        </w:numPr>
        <w:ind w:left="1134" w:hanging="567"/>
        <w:rPr>
          <w:rFonts w:cs="Arial"/>
        </w:rPr>
      </w:pPr>
      <w:r w:rsidRPr="00A374D8">
        <w:rPr>
          <w:rFonts w:cs="Arial"/>
        </w:rPr>
        <w:lastRenderedPageBreak/>
        <w:t xml:space="preserve">Test Guidelines: </w:t>
      </w:r>
      <w:r w:rsidRPr="00C651D0">
        <w:t>[21]</w:t>
      </w:r>
      <w:r>
        <w:t xml:space="preserve">; </w:t>
      </w:r>
      <w:r w:rsidRPr="00C651D0">
        <w:t>[22]</w:t>
      </w:r>
      <w:r>
        <w:t xml:space="preserve">; </w:t>
      </w:r>
      <w:r w:rsidRPr="00C651D0">
        <w:t>[23]</w:t>
      </w:r>
      <w:r>
        <w:t xml:space="preserve">; </w:t>
      </w:r>
      <w:r w:rsidRPr="00C651D0">
        <w:t>[24]</w:t>
      </w:r>
      <w:r>
        <w:t xml:space="preserve">; </w:t>
      </w:r>
      <w:r w:rsidRPr="00C651D0">
        <w:t>[25]</w:t>
      </w:r>
      <w:r>
        <w:t xml:space="preserve">; </w:t>
      </w:r>
      <w:r w:rsidRPr="00C651D0">
        <w:t>[2</w:t>
      </w:r>
      <w:r>
        <w:t xml:space="preserve">6]; </w:t>
      </w:r>
      <w:r w:rsidRPr="00C651D0">
        <w:t>[28]</w:t>
      </w:r>
    </w:p>
    <w:p w14:paraId="1F4C6A15" w14:textId="77777777" w:rsidR="002947BA" w:rsidRDefault="002947BA" w:rsidP="002947BA"/>
    <w:p w14:paraId="518E7242" w14:textId="77777777" w:rsidR="002947BA" w:rsidRDefault="002947BA" w:rsidP="002947BA">
      <w:pPr>
        <w:keepLines/>
      </w:pPr>
      <w:r>
        <w:fldChar w:fldCharType="begin"/>
      </w:r>
      <w:r>
        <w:instrText xml:space="preserve"> AUTONUM  </w:instrText>
      </w:r>
      <w:r>
        <w:fldChar w:fldCharType="end"/>
      </w:r>
      <w:r>
        <w:tab/>
        <w:t>The TC agreed that recommendations on Test Guidelines (</w:t>
      </w:r>
      <w:r w:rsidRPr="00C651D0">
        <w:t>[21]</w:t>
      </w:r>
      <w:r>
        <w:t xml:space="preserve">; </w:t>
      </w:r>
      <w:r w:rsidRPr="00C651D0">
        <w:t>[22]</w:t>
      </w:r>
      <w:r>
        <w:t xml:space="preserve">; </w:t>
      </w:r>
      <w:r w:rsidRPr="00C651D0">
        <w:t>[23]</w:t>
      </w:r>
      <w:r>
        <w:t xml:space="preserve">; </w:t>
      </w:r>
      <w:r w:rsidRPr="00C651D0">
        <w:t>[24]</w:t>
      </w:r>
      <w:r>
        <w:t xml:space="preserve">; </w:t>
      </w:r>
      <w:r w:rsidRPr="00C651D0">
        <w:t>[25]</w:t>
      </w:r>
      <w:r>
        <w:t xml:space="preserve">; </w:t>
      </w:r>
      <w:r w:rsidRPr="00C651D0">
        <w:t>[2</w:t>
      </w:r>
      <w:r>
        <w:t xml:space="preserve">6] and </w:t>
      </w:r>
      <w:r w:rsidRPr="00C651D0">
        <w:t>[28]</w:t>
      </w:r>
      <w:r>
        <w:t>) encompassed a range of aspects, including the nature and structure of the online tool for drafting Test Guidelines (web-based TG template) and the structure of the Test Guidelines themselves.  The TC agreed to establish a subgroup as follows:</w:t>
      </w:r>
    </w:p>
    <w:p w14:paraId="60C22484" w14:textId="77777777" w:rsidR="002947BA" w:rsidRDefault="002947BA" w:rsidP="002947BA"/>
    <w:p w14:paraId="12FFD44B" w14:textId="77777777" w:rsidR="002947BA" w:rsidRPr="00C812F0" w:rsidRDefault="002947BA" w:rsidP="002947BA">
      <w:pPr>
        <w:pStyle w:val="ListParagraph"/>
        <w:numPr>
          <w:ilvl w:val="0"/>
          <w:numId w:val="5"/>
        </w:numPr>
        <w:rPr>
          <w:rFonts w:cs="Arial"/>
        </w:rPr>
      </w:pPr>
      <w:r w:rsidRPr="00C812F0">
        <w:rPr>
          <w:rFonts w:cs="Arial"/>
        </w:rPr>
        <w:t xml:space="preserve">The purpose of the subgroup is to develop options for consideration by the Technical Committee, at its sixtieth session, to address recommendations on Test Guidelines presented in document TC/59/5, including options on the online tool for drafting Test Guidelines (web-based TG template) (recommendations [21]; [22]; [23]; [24]; [25]; [26] and [28]). </w:t>
      </w:r>
    </w:p>
    <w:p w14:paraId="7B7FE9C7" w14:textId="77777777" w:rsidR="002947BA" w:rsidRDefault="002947BA" w:rsidP="002947BA">
      <w:pPr>
        <w:rPr>
          <w:rFonts w:cs="Arial"/>
        </w:rPr>
      </w:pPr>
    </w:p>
    <w:p w14:paraId="753881C2" w14:textId="77777777" w:rsidR="002947BA" w:rsidRPr="00C812F0" w:rsidRDefault="002947BA" w:rsidP="002947BA">
      <w:pPr>
        <w:pStyle w:val="ListParagraph"/>
        <w:numPr>
          <w:ilvl w:val="0"/>
          <w:numId w:val="5"/>
        </w:numPr>
        <w:rPr>
          <w:rFonts w:cs="Arial"/>
        </w:rPr>
      </w:pPr>
      <w:r w:rsidRPr="00C812F0">
        <w:rPr>
          <w:rFonts w:cs="Arial"/>
        </w:rPr>
        <w:t xml:space="preserve">The subgroup should identify needs and develop options on the following main areas and should clarify their interrelation: </w:t>
      </w:r>
    </w:p>
    <w:p w14:paraId="13D6E318" w14:textId="77777777" w:rsidR="002947BA" w:rsidRPr="00C0606F" w:rsidRDefault="002947BA" w:rsidP="002947BA">
      <w:pPr>
        <w:rPr>
          <w:rFonts w:cs="Arial"/>
        </w:rPr>
      </w:pPr>
    </w:p>
    <w:p w14:paraId="35D2CDAF" w14:textId="77777777" w:rsidR="002947BA" w:rsidRPr="007A345A" w:rsidRDefault="002947BA" w:rsidP="002947BA">
      <w:pPr>
        <w:pStyle w:val="ListParagraph"/>
        <w:numPr>
          <w:ilvl w:val="0"/>
          <w:numId w:val="4"/>
        </w:numPr>
        <w:ind w:hanging="11"/>
        <w:rPr>
          <w:rFonts w:cs="Arial"/>
        </w:rPr>
      </w:pPr>
      <w:r w:rsidRPr="007A345A">
        <w:rPr>
          <w:rFonts w:cs="Arial"/>
        </w:rPr>
        <w:t>improvement of the UPOV Test Guideline</w:t>
      </w:r>
      <w:r>
        <w:rPr>
          <w:rFonts w:cs="Arial"/>
        </w:rPr>
        <w:t>s</w:t>
      </w:r>
      <w:r w:rsidRPr="007A345A">
        <w:rPr>
          <w:rFonts w:cs="Arial"/>
        </w:rPr>
        <w:t xml:space="preserve"> structure</w:t>
      </w:r>
    </w:p>
    <w:p w14:paraId="732994BA" w14:textId="77777777" w:rsidR="002947BA" w:rsidRPr="007A345A" w:rsidRDefault="002947BA" w:rsidP="002947BA">
      <w:pPr>
        <w:pStyle w:val="ListParagraph"/>
        <w:numPr>
          <w:ilvl w:val="0"/>
          <w:numId w:val="4"/>
        </w:numPr>
        <w:ind w:hanging="11"/>
        <w:rPr>
          <w:rFonts w:cs="Arial"/>
        </w:rPr>
      </w:pPr>
      <w:r>
        <w:rPr>
          <w:rFonts w:cs="Arial"/>
        </w:rPr>
        <w:t>specific requirements</w:t>
      </w:r>
      <w:r w:rsidRPr="007A345A">
        <w:rPr>
          <w:rFonts w:cs="Arial"/>
        </w:rPr>
        <w:t xml:space="preserve"> of Technical Questionnaires for use in UPOV PRISMA.</w:t>
      </w:r>
    </w:p>
    <w:p w14:paraId="1D3BA1D4" w14:textId="77777777" w:rsidR="002947BA" w:rsidRPr="007A345A" w:rsidRDefault="002947BA" w:rsidP="002947BA">
      <w:pPr>
        <w:pStyle w:val="ListParagraph"/>
        <w:numPr>
          <w:ilvl w:val="0"/>
          <w:numId w:val="4"/>
        </w:numPr>
        <w:ind w:hanging="11"/>
        <w:rPr>
          <w:rFonts w:cs="Arial"/>
        </w:rPr>
      </w:pPr>
      <w:r w:rsidRPr="007A345A">
        <w:rPr>
          <w:rFonts w:cs="Arial"/>
        </w:rPr>
        <w:t xml:space="preserve">creation of </w:t>
      </w:r>
      <w:r>
        <w:rPr>
          <w:rFonts w:cs="Arial"/>
        </w:rPr>
        <w:t>n</w:t>
      </w:r>
      <w:r w:rsidRPr="007A345A">
        <w:rPr>
          <w:rFonts w:cs="Arial"/>
        </w:rPr>
        <w:t>ational test guidelines, including the use of machine translation;</w:t>
      </w:r>
    </w:p>
    <w:p w14:paraId="13BBF80B" w14:textId="77777777" w:rsidR="002947BA" w:rsidRPr="00C0606F" w:rsidRDefault="002947BA" w:rsidP="002947BA">
      <w:pPr>
        <w:rPr>
          <w:rFonts w:cs="Arial"/>
        </w:rPr>
      </w:pPr>
    </w:p>
    <w:p w14:paraId="2D27700D" w14:textId="77777777" w:rsidR="002947BA" w:rsidRPr="00C812F0" w:rsidRDefault="002947BA" w:rsidP="002947BA">
      <w:pPr>
        <w:pStyle w:val="ListParagraph"/>
        <w:numPr>
          <w:ilvl w:val="0"/>
          <w:numId w:val="5"/>
        </w:numPr>
        <w:rPr>
          <w:rFonts w:cs="Arial"/>
        </w:rPr>
      </w:pPr>
      <w:r>
        <w:rPr>
          <w:rFonts w:cs="Arial"/>
        </w:rPr>
        <w:t>The o</w:t>
      </w:r>
      <w:r w:rsidRPr="00C812F0">
        <w:rPr>
          <w:rFonts w:cs="Arial"/>
        </w:rPr>
        <w:t xml:space="preserve">ptions developed should facilitate the work of drafters and the Office of the Union. Any modification of the TG structure should facilitate understanding and clarity of the final document for technical experts and </w:t>
      </w:r>
      <w:r>
        <w:rPr>
          <w:rFonts w:cs="Arial"/>
        </w:rPr>
        <w:t xml:space="preserve">plant </w:t>
      </w:r>
      <w:r w:rsidRPr="00C812F0">
        <w:rPr>
          <w:rFonts w:cs="Arial"/>
        </w:rPr>
        <w:t>breeders.</w:t>
      </w:r>
    </w:p>
    <w:p w14:paraId="5D026316" w14:textId="77777777" w:rsidR="002947BA" w:rsidRDefault="002947BA" w:rsidP="002947BA">
      <w:pPr>
        <w:rPr>
          <w:rFonts w:cs="Arial"/>
        </w:rPr>
      </w:pPr>
    </w:p>
    <w:p w14:paraId="3FA01DF5" w14:textId="77777777" w:rsidR="002947BA" w:rsidRPr="00C812F0" w:rsidRDefault="002947BA" w:rsidP="002947BA">
      <w:pPr>
        <w:pStyle w:val="ListParagraph"/>
        <w:numPr>
          <w:ilvl w:val="0"/>
          <w:numId w:val="5"/>
        </w:numPr>
        <w:rPr>
          <w:rFonts w:cs="Arial"/>
        </w:rPr>
      </w:pPr>
      <w:r w:rsidRPr="00C812F0">
        <w:rPr>
          <w:rFonts w:cs="Arial"/>
        </w:rPr>
        <w:t>The following aspects should be considered:</w:t>
      </w:r>
    </w:p>
    <w:p w14:paraId="7CAA071C" w14:textId="77777777" w:rsidR="002947BA" w:rsidRPr="00C0606F" w:rsidRDefault="002947BA" w:rsidP="002947BA">
      <w:pPr>
        <w:rPr>
          <w:rFonts w:cs="Arial"/>
        </w:rPr>
      </w:pPr>
    </w:p>
    <w:p w14:paraId="21DFA579" w14:textId="77777777" w:rsidR="002947BA" w:rsidRPr="00C0606F" w:rsidRDefault="002947BA" w:rsidP="002947BA">
      <w:pPr>
        <w:numPr>
          <w:ilvl w:val="0"/>
          <w:numId w:val="3"/>
        </w:numPr>
        <w:ind w:hanging="11"/>
        <w:rPr>
          <w:rStyle w:val="ui-provider"/>
        </w:rPr>
      </w:pPr>
      <w:r>
        <w:rPr>
          <w:rStyle w:val="ui-provider"/>
          <w:rFonts w:cs="Arial"/>
        </w:rPr>
        <w:t>Issues related to</w:t>
      </w:r>
      <w:r w:rsidRPr="00C0606F">
        <w:rPr>
          <w:rStyle w:val="ui-provider"/>
          <w:rFonts w:cs="Arial"/>
        </w:rPr>
        <w:t xml:space="preserve"> UPOV Test Guidelines</w:t>
      </w:r>
      <w:r>
        <w:rPr>
          <w:rStyle w:val="ui-provider"/>
          <w:rFonts w:cs="Arial"/>
        </w:rPr>
        <w:t xml:space="preserve"> and the TG-Template</w:t>
      </w:r>
      <w:r w:rsidRPr="00C0606F">
        <w:rPr>
          <w:rStyle w:val="ui-provider"/>
          <w:rFonts w:cs="Arial"/>
        </w:rPr>
        <w:t>, such as:</w:t>
      </w:r>
    </w:p>
    <w:p w14:paraId="1BDBE6CE" w14:textId="77777777" w:rsidR="002947BA" w:rsidRPr="00C0606F" w:rsidRDefault="002947BA" w:rsidP="002947BA">
      <w:pPr>
        <w:numPr>
          <w:ilvl w:val="1"/>
          <w:numId w:val="3"/>
        </w:numPr>
        <w:ind w:left="1701" w:hanging="283"/>
        <w:rPr>
          <w:rStyle w:val="ui-provider"/>
          <w:rFonts w:cs="Arial"/>
        </w:rPr>
      </w:pPr>
      <w:r w:rsidRPr="00C0606F">
        <w:rPr>
          <w:rStyle w:val="ui-provider"/>
          <w:rFonts w:cs="Arial"/>
        </w:rPr>
        <w:t xml:space="preserve">Develop TG format that would enable easier </w:t>
      </w:r>
      <w:r>
        <w:rPr>
          <w:rStyle w:val="ui-provider"/>
          <w:rFonts w:cs="Arial"/>
        </w:rPr>
        <w:t xml:space="preserve">drafting and </w:t>
      </w:r>
      <w:r w:rsidRPr="00C0606F">
        <w:rPr>
          <w:rStyle w:val="ui-provider"/>
          <w:rFonts w:cs="Arial"/>
        </w:rPr>
        <w:t xml:space="preserve">downloading in a range of formats used by UPOV members, including electronic </w:t>
      </w:r>
      <w:proofErr w:type="gramStart"/>
      <w:r w:rsidRPr="00C0606F">
        <w:rPr>
          <w:rStyle w:val="ui-provider"/>
          <w:rFonts w:cs="Arial"/>
        </w:rPr>
        <w:t>equipment</w:t>
      </w:r>
      <w:proofErr w:type="gramEnd"/>
    </w:p>
    <w:p w14:paraId="5E322A20" w14:textId="77777777" w:rsidR="002947BA" w:rsidRPr="00C0606F" w:rsidRDefault="002947BA" w:rsidP="002947BA">
      <w:pPr>
        <w:numPr>
          <w:ilvl w:val="1"/>
          <w:numId w:val="3"/>
        </w:numPr>
        <w:ind w:left="1701" w:hanging="283"/>
        <w:rPr>
          <w:rStyle w:val="ui-provider"/>
          <w:rFonts w:cs="Arial"/>
        </w:rPr>
      </w:pPr>
      <w:r>
        <w:rPr>
          <w:rStyle w:val="ui-provider"/>
          <w:rFonts w:cs="Arial"/>
        </w:rPr>
        <w:t>Review possibilities to i</w:t>
      </w:r>
      <w:r w:rsidRPr="00C0606F">
        <w:rPr>
          <w:rStyle w:val="ui-provider"/>
          <w:rFonts w:cs="Arial"/>
        </w:rPr>
        <w:t>mprove explanations on methods and assessment</w:t>
      </w:r>
      <w:r>
        <w:rPr>
          <w:rStyle w:val="ui-provider"/>
          <w:rFonts w:cs="Arial"/>
        </w:rPr>
        <w:t>s</w:t>
      </w:r>
      <w:r w:rsidRPr="00C0606F">
        <w:rPr>
          <w:rStyle w:val="ui-provider"/>
          <w:rFonts w:cs="Arial"/>
        </w:rPr>
        <w:t xml:space="preserve"> with </w:t>
      </w:r>
      <w:r>
        <w:rPr>
          <w:rStyle w:val="ui-provider"/>
          <w:rFonts w:cs="Arial"/>
        </w:rPr>
        <w:t>references (links)</w:t>
      </w:r>
      <w:r w:rsidRPr="00C0606F">
        <w:rPr>
          <w:rStyle w:val="ui-provider"/>
          <w:rFonts w:cs="Arial"/>
        </w:rPr>
        <w:t xml:space="preserve"> to guidance in TGP </w:t>
      </w:r>
      <w:proofErr w:type="gramStart"/>
      <w:r w:rsidRPr="00C0606F">
        <w:rPr>
          <w:rStyle w:val="ui-provider"/>
          <w:rFonts w:cs="Arial"/>
        </w:rPr>
        <w:t>documents</w:t>
      </w:r>
      <w:proofErr w:type="gramEnd"/>
      <w:r w:rsidRPr="00C0606F">
        <w:rPr>
          <w:rStyle w:val="ui-provider"/>
          <w:rFonts w:cs="Arial"/>
        </w:rPr>
        <w:t xml:space="preserve"> </w:t>
      </w:r>
    </w:p>
    <w:p w14:paraId="4586FDCB" w14:textId="77777777" w:rsidR="002947BA" w:rsidRPr="00C0606F" w:rsidRDefault="002947BA" w:rsidP="002947BA">
      <w:pPr>
        <w:numPr>
          <w:ilvl w:val="1"/>
          <w:numId w:val="3"/>
        </w:numPr>
        <w:ind w:left="1701" w:hanging="283"/>
        <w:rPr>
          <w:rStyle w:val="ui-provider"/>
          <w:rFonts w:cs="Arial"/>
        </w:rPr>
      </w:pPr>
      <w:r>
        <w:rPr>
          <w:rStyle w:val="ui-provider"/>
          <w:rFonts w:cs="Arial"/>
        </w:rPr>
        <w:t>Improve</w:t>
      </w:r>
      <w:r w:rsidRPr="00C0606F">
        <w:rPr>
          <w:rStyle w:val="ui-provider"/>
          <w:rFonts w:cs="Arial"/>
        </w:rPr>
        <w:t xml:space="preserve"> links to </w:t>
      </w:r>
      <w:r>
        <w:rPr>
          <w:rStyle w:val="ui-provider"/>
          <w:rFonts w:cs="Arial"/>
        </w:rPr>
        <w:t>ensure</w:t>
      </w:r>
      <w:r w:rsidRPr="00C0606F">
        <w:rPr>
          <w:rStyle w:val="ui-provider"/>
          <w:rFonts w:cs="Arial"/>
        </w:rPr>
        <w:t xml:space="preserve"> coherence of information applicable to different sections of the TG (</w:t>
      </w:r>
      <w:proofErr w:type="gramStart"/>
      <w:r w:rsidRPr="00C0606F">
        <w:rPr>
          <w:rStyle w:val="ui-provider"/>
          <w:rFonts w:cs="Arial"/>
        </w:rPr>
        <w:t>e.g.</w:t>
      </w:r>
      <w:proofErr w:type="gramEnd"/>
      <w:r w:rsidRPr="00C0606F">
        <w:rPr>
          <w:rStyle w:val="ui-provider"/>
          <w:rFonts w:cs="Arial"/>
        </w:rPr>
        <w:t xml:space="preserve"> materials, methods, assessment of characteristics and technical questionnaire) </w:t>
      </w:r>
    </w:p>
    <w:p w14:paraId="66C32B5C" w14:textId="77777777" w:rsidR="002947BA" w:rsidRPr="00C0606F" w:rsidRDefault="002947BA" w:rsidP="002947BA">
      <w:pPr>
        <w:numPr>
          <w:ilvl w:val="1"/>
          <w:numId w:val="3"/>
        </w:numPr>
        <w:ind w:left="1701" w:hanging="283"/>
        <w:rPr>
          <w:rStyle w:val="ui-provider"/>
          <w:rFonts w:cs="Arial"/>
        </w:rPr>
      </w:pPr>
      <w:r>
        <w:rPr>
          <w:rStyle w:val="ui-provider"/>
          <w:rFonts w:cs="Arial"/>
        </w:rPr>
        <w:t>Improve possibilities</w:t>
      </w:r>
      <w:r w:rsidRPr="00C0606F">
        <w:rPr>
          <w:rStyle w:val="ui-provider"/>
          <w:rFonts w:cs="Arial"/>
        </w:rPr>
        <w:t xml:space="preserve"> to include images, tables and elements other than </w:t>
      </w:r>
      <w:proofErr w:type="gramStart"/>
      <w:r w:rsidRPr="00C0606F">
        <w:rPr>
          <w:rStyle w:val="ui-provider"/>
          <w:rFonts w:cs="Arial"/>
        </w:rPr>
        <w:t>text</w:t>
      </w:r>
      <w:proofErr w:type="gramEnd"/>
      <w:r w:rsidRPr="00C0606F">
        <w:rPr>
          <w:rStyle w:val="ui-provider"/>
          <w:rFonts w:cs="Arial"/>
        </w:rPr>
        <w:t xml:space="preserve"> </w:t>
      </w:r>
    </w:p>
    <w:p w14:paraId="686367B9" w14:textId="77777777" w:rsidR="002947BA" w:rsidRPr="001D4FA3" w:rsidRDefault="002947BA" w:rsidP="002947BA">
      <w:pPr>
        <w:numPr>
          <w:ilvl w:val="1"/>
          <w:numId w:val="3"/>
        </w:numPr>
        <w:ind w:left="1701" w:hanging="283"/>
        <w:rPr>
          <w:rStyle w:val="ui-provider"/>
          <w:rFonts w:cs="Arial"/>
        </w:rPr>
      </w:pPr>
      <w:r w:rsidRPr="001D4FA3">
        <w:rPr>
          <w:rStyle w:val="ui-provider"/>
          <w:rFonts w:cs="Arial"/>
        </w:rPr>
        <w:t xml:space="preserve">Minimize the need of UPOV Office staff intervention to </w:t>
      </w:r>
      <w:r>
        <w:rPr>
          <w:rStyle w:val="ui-provider"/>
          <w:rFonts w:cs="Arial"/>
        </w:rPr>
        <w:t xml:space="preserve">format and </w:t>
      </w:r>
      <w:r w:rsidRPr="001D4FA3">
        <w:rPr>
          <w:rStyle w:val="ui-provider"/>
          <w:rFonts w:cs="Arial"/>
        </w:rPr>
        <w:t xml:space="preserve">correct documents generated from the </w:t>
      </w:r>
      <w:proofErr w:type="gramStart"/>
      <w:r w:rsidRPr="001D4FA3">
        <w:rPr>
          <w:rStyle w:val="ui-provider"/>
          <w:rFonts w:cs="Arial"/>
        </w:rPr>
        <w:t>tool</w:t>
      </w:r>
      <w:proofErr w:type="gramEnd"/>
      <w:r w:rsidRPr="001D4FA3">
        <w:rPr>
          <w:rStyle w:val="ui-provider"/>
          <w:rFonts w:cs="Arial"/>
        </w:rPr>
        <w:t xml:space="preserve"> </w:t>
      </w:r>
    </w:p>
    <w:p w14:paraId="488F1559" w14:textId="77777777" w:rsidR="002947BA" w:rsidRDefault="002947BA" w:rsidP="002947BA">
      <w:pPr>
        <w:numPr>
          <w:ilvl w:val="1"/>
          <w:numId w:val="3"/>
        </w:numPr>
        <w:ind w:left="1701" w:hanging="283"/>
        <w:rPr>
          <w:rStyle w:val="ui-provider"/>
          <w:rFonts w:cs="Arial"/>
        </w:rPr>
      </w:pPr>
      <w:r w:rsidRPr="00C0606F">
        <w:rPr>
          <w:rStyle w:val="ui-provider"/>
          <w:rFonts w:cs="Arial"/>
        </w:rPr>
        <w:t>Facilitate translating Test Guidelines into the four official UPOV languages</w:t>
      </w:r>
      <w:r>
        <w:rPr>
          <w:rStyle w:val="ui-provider"/>
          <w:rFonts w:cs="Arial"/>
        </w:rPr>
        <w:t xml:space="preserve">, </w:t>
      </w:r>
      <w:proofErr w:type="gramStart"/>
      <w:r>
        <w:rPr>
          <w:rStyle w:val="ui-provider"/>
          <w:rFonts w:cs="Arial"/>
        </w:rPr>
        <w:t>e.g.</w:t>
      </w:r>
      <w:proofErr w:type="gramEnd"/>
      <w:r>
        <w:rPr>
          <w:rStyle w:val="ui-provider"/>
          <w:rFonts w:cs="Arial"/>
        </w:rPr>
        <w:t xml:space="preserve"> in relation to </w:t>
      </w:r>
      <w:r w:rsidRPr="00C0606F">
        <w:rPr>
          <w:rStyle w:val="ui-provider"/>
          <w:rFonts w:cs="Arial"/>
        </w:rPr>
        <w:t xml:space="preserve">format barriers </w:t>
      </w:r>
      <w:r>
        <w:rPr>
          <w:rStyle w:val="ui-provider"/>
          <w:rFonts w:cs="Arial"/>
        </w:rPr>
        <w:t>including quadrilingual tables</w:t>
      </w:r>
    </w:p>
    <w:p w14:paraId="3432DBD0" w14:textId="77777777" w:rsidR="002947BA" w:rsidRPr="00BD40C0" w:rsidRDefault="002947BA" w:rsidP="002947BA">
      <w:pPr>
        <w:numPr>
          <w:ilvl w:val="1"/>
          <w:numId w:val="3"/>
        </w:numPr>
        <w:ind w:left="1701" w:hanging="283"/>
        <w:rPr>
          <w:rStyle w:val="ui-provider"/>
          <w:rFonts w:cs="Arial"/>
        </w:rPr>
      </w:pPr>
      <w:r w:rsidRPr="00BD40C0">
        <w:rPr>
          <w:rStyle w:val="ui-provider"/>
          <w:rFonts w:cs="Arial"/>
        </w:rPr>
        <w:t xml:space="preserve">Facilitate machine translation of UPOV TGs into languages of UPOV </w:t>
      </w:r>
      <w:proofErr w:type="gramStart"/>
      <w:r w:rsidRPr="00BD40C0">
        <w:rPr>
          <w:rStyle w:val="ui-provider"/>
          <w:rFonts w:cs="Arial"/>
        </w:rPr>
        <w:t>members</w:t>
      </w:r>
      <w:proofErr w:type="gramEnd"/>
      <w:r w:rsidRPr="00BD40C0">
        <w:rPr>
          <w:rStyle w:val="ui-provider"/>
          <w:rFonts w:cs="Arial"/>
        </w:rPr>
        <w:t xml:space="preserve"> </w:t>
      </w:r>
    </w:p>
    <w:p w14:paraId="1E27844B" w14:textId="77777777" w:rsidR="002947BA" w:rsidRDefault="002947BA" w:rsidP="002947BA">
      <w:pPr>
        <w:ind w:left="720" w:hanging="11"/>
        <w:rPr>
          <w:rStyle w:val="ui-provider"/>
          <w:rFonts w:cs="Arial"/>
        </w:rPr>
      </w:pPr>
    </w:p>
    <w:p w14:paraId="6D0B00E4" w14:textId="77777777" w:rsidR="002947BA" w:rsidRPr="00372BD1" w:rsidRDefault="002947BA" w:rsidP="002947BA">
      <w:pPr>
        <w:numPr>
          <w:ilvl w:val="0"/>
          <w:numId w:val="3"/>
        </w:numPr>
        <w:ind w:hanging="11"/>
        <w:rPr>
          <w:rStyle w:val="ui-provider"/>
          <w:rFonts w:cs="Arial"/>
        </w:rPr>
      </w:pPr>
      <w:r w:rsidRPr="00372BD1">
        <w:rPr>
          <w:rStyle w:val="ui-provider"/>
          <w:rFonts w:cs="Arial"/>
        </w:rPr>
        <w:t>Developing national test guidelines</w:t>
      </w:r>
    </w:p>
    <w:p w14:paraId="5A2E2E40" w14:textId="77777777" w:rsidR="002947BA" w:rsidRPr="00C0606F" w:rsidRDefault="002947BA" w:rsidP="002947BA">
      <w:pPr>
        <w:numPr>
          <w:ilvl w:val="1"/>
          <w:numId w:val="3"/>
        </w:numPr>
        <w:ind w:left="1701" w:hanging="272"/>
        <w:rPr>
          <w:rStyle w:val="ui-provider"/>
          <w:rFonts w:cs="Arial"/>
        </w:rPr>
      </w:pPr>
      <w:r>
        <w:rPr>
          <w:rStyle w:val="ui-provider"/>
          <w:rFonts w:cs="Arial"/>
        </w:rPr>
        <w:t>Facilitate</w:t>
      </w:r>
      <w:r w:rsidRPr="00C0606F">
        <w:rPr>
          <w:rStyle w:val="ui-provider"/>
          <w:rFonts w:cs="Arial"/>
        </w:rPr>
        <w:t xml:space="preserve"> converting UPOV Test Guidelines into national test guidelines, including </w:t>
      </w:r>
      <w:r>
        <w:rPr>
          <w:rStyle w:val="ui-provider"/>
          <w:rFonts w:cs="Arial"/>
        </w:rPr>
        <w:t>any</w:t>
      </w:r>
      <w:r w:rsidRPr="00C0606F">
        <w:rPr>
          <w:rStyle w:val="ui-provider"/>
          <w:rFonts w:cs="Arial"/>
        </w:rPr>
        <w:t xml:space="preserve"> changes and adjustments </w:t>
      </w:r>
      <w:proofErr w:type="gramStart"/>
      <w:r w:rsidRPr="00C0606F">
        <w:rPr>
          <w:rStyle w:val="ui-provider"/>
          <w:rFonts w:cs="Arial"/>
        </w:rPr>
        <w:t>required</w:t>
      </w:r>
      <w:proofErr w:type="gramEnd"/>
    </w:p>
    <w:p w14:paraId="38B13E2B" w14:textId="77777777" w:rsidR="002947BA" w:rsidRPr="00C0606F" w:rsidRDefault="002947BA" w:rsidP="002947BA">
      <w:pPr>
        <w:numPr>
          <w:ilvl w:val="1"/>
          <w:numId w:val="3"/>
        </w:numPr>
        <w:ind w:left="1701" w:hanging="272"/>
        <w:rPr>
          <w:rStyle w:val="ui-provider"/>
          <w:rFonts w:cs="Arial"/>
        </w:rPr>
      </w:pPr>
      <w:r w:rsidRPr="00C0606F">
        <w:rPr>
          <w:rStyle w:val="ui-provider"/>
          <w:rFonts w:cs="Arial"/>
        </w:rPr>
        <w:t xml:space="preserve">Enable drafting national test guidelines using the UPOV </w:t>
      </w:r>
      <w:r>
        <w:rPr>
          <w:rStyle w:val="ui-provider"/>
          <w:rFonts w:cs="Arial"/>
        </w:rPr>
        <w:t>TG template</w:t>
      </w:r>
      <w:r w:rsidRPr="00C0606F">
        <w:rPr>
          <w:rStyle w:val="ui-provider"/>
          <w:rFonts w:cs="Arial"/>
        </w:rPr>
        <w:t xml:space="preserve"> for crops with no UPOV Test Guidelines</w:t>
      </w:r>
    </w:p>
    <w:p w14:paraId="02AAC733" w14:textId="77777777" w:rsidR="002947BA" w:rsidRPr="00C0606F" w:rsidRDefault="002947BA" w:rsidP="002947BA">
      <w:pPr>
        <w:ind w:left="1440" w:hanging="11"/>
        <w:rPr>
          <w:rStyle w:val="ui-provider"/>
          <w:rFonts w:cs="Arial"/>
        </w:rPr>
      </w:pPr>
    </w:p>
    <w:p w14:paraId="6CA89F41" w14:textId="77777777" w:rsidR="002947BA" w:rsidRPr="007478B3" w:rsidRDefault="002947BA" w:rsidP="002947BA">
      <w:pPr>
        <w:pStyle w:val="ListParagraph"/>
        <w:numPr>
          <w:ilvl w:val="0"/>
          <w:numId w:val="5"/>
        </w:numPr>
        <w:rPr>
          <w:rFonts w:cs="Arial"/>
        </w:rPr>
      </w:pPr>
      <w:r w:rsidRPr="007478B3">
        <w:rPr>
          <w:rFonts w:cs="Arial"/>
        </w:rPr>
        <w:t>Other aspects could be proposed by the subgroup for consideration.</w:t>
      </w:r>
    </w:p>
    <w:p w14:paraId="1BF27582" w14:textId="77777777" w:rsidR="002947BA" w:rsidRPr="00C0606F" w:rsidRDefault="002947BA" w:rsidP="002947BA">
      <w:pPr>
        <w:rPr>
          <w:rFonts w:cs="Arial"/>
        </w:rPr>
      </w:pPr>
    </w:p>
    <w:p w14:paraId="3F92AE34" w14:textId="77777777" w:rsidR="002947BA" w:rsidRPr="001124F0" w:rsidRDefault="002947BA" w:rsidP="002947BA">
      <w:pPr>
        <w:pStyle w:val="ListParagraph"/>
        <w:numPr>
          <w:ilvl w:val="0"/>
          <w:numId w:val="5"/>
        </w:numPr>
        <w:rPr>
          <w:rFonts w:cs="Arial"/>
        </w:rPr>
      </w:pPr>
      <w:r w:rsidRPr="007478B3">
        <w:rPr>
          <w:rFonts w:cs="Arial"/>
        </w:rPr>
        <w:t xml:space="preserve">The subgroup should meet by physical and/or virtual means at a time and frequency to address its mandate as required.  The subgroup should present draft options for consideration by the Technical Working Parties, at their sessions in 2024.  </w:t>
      </w:r>
      <w:r>
        <w:rPr>
          <w:rFonts w:cs="Arial"/>
        </w:rPr>
        <w:t>T</w:t>
      </w:r>
      <w:r w:rsidRPr="007478B3">
        <w:rPr>
          <w:rFonts w:cs="Arial"/>
        </w:rPr>
        <w:t>he outcome of discussions should be presented for consideration by the TC, at its sixtieth session.</w:t>
      </w:r>
    </w:p>
    <w:p w14:paraId="7931E0A5" w14:textId="77777777" w:rsidR="002947BA" w:rsidRDefault="002947BA" w:rsidP="002947BA">
      <w:pPr>
        <w:rPr>
          <w:rFonts w:cs="Arial"/>
        </w:rPr>
      </w:pPr>
    </w:p>
    <w:p w14:paraId="09841F64" w14:textId="77777777" w:rsidR="002947BA" w:rsidRPr="001124F0" w:rsidRDefault="002947BA" w:rsidP="002947BA">
      <w:pPr>
        <w:pStyle w:val="ListParagraph"/>
        <w:numPr>
          <w:ilvl w:val="0"/>
          <w:numId w:val="5"/>
        </w:numPr>
        <w:rPr>
          <w:rFonts w:cs="Arial"/>
        </w:rPr>
      </w:pPr>
      <w:r w:rsidRPr="001124F0">
        <w:rPr>
          <w:rFonts w:cs="Arial"/>
        </w:rPr>
        <w:t xml:space="preserve">The subgroup should be coordinated by a leading expert from </w:t>
      </w:r>
      <w:r>
        <w:rPr>
          <w:rFonts w:cs="Arial"/>
        </w:rPr>
        <w:t xml:space="preserve">the United Kingdom, Ms. Margaret Wallace, </w:t>
      </w:r>
      <w:r w:rsidRPr="001124F0">
        <w:rPr>
          <w:rFonts w:cs="Arial"/>
        </w:rPr>
        <w:t xml:space="preserve"> and will be composed by experts from </w:t>
      </w:r>
      <w:r>
        <w:rPr>
          <w:rFonts w:cs="Arial"/>
        </w:rPr>
        <w:t xml:space="preserve">AR, AU, BR, BY, CA, CL, CN, DE, EU, FR, GH, JP, KE, NL, NZ, TZ, US, ZA and ISF </w:t>
      </w:r>
      <w:r w:rsidRPr="001124F0">
        <w:rPr>
          <w:rFonts w:cs="Arial"/>
        </w:rPr>
        <w:t>and will be open to members and observers.</w:t>
      </w:r>
    </w:p>
    <w:p w14:paraId="2CB50623" w14:textId="77777777" w:rsidR="002947BA" w:rsidRDefault="002947BA" w:rsidP="002947BA"/>
    <w:p w14:paraId="37B93924" w14:textId="77777777" w:rsidR="002947BA" w:rsidRDefault="002947BA" w:rsidP="002310B2">
      <w:pPr>
        <w:pStyle w:val="Heading2"/>
      </w:pPr>
      <w:bookmarkStart w:id="33" w:name="_Toc145337016"/>
      <w:bookmarkStart w:id="34" w:name="_Toc149066207"/>
      <w:r w:rsidRPr="00D96E7F">
        <w:t xml:space="preserve">TWV and TWF </w:t>
      </w:r>
      <w:r>
        <w:t xml:space="preserve">2023 </w:t>
      </w:r>
      <w:r w:rsidRPr="00D96E7F">
        <w:t>hybrid meetings participants’ satisfaction survey</w:t>
      </w:r>
      <w:bookmarkEnd w:id="33"/>
      <w:bookmarkEnd w:id="34"/>
    </w:p>
    <w:p w14:paraId="57D1FE68" w14:textId="77777777" w:rsidR="002947BA" w:rsidRDefault="002947BA" w:rsidP="002947BA"/>
    <w:p w14:paraId="2E19BDF0" w14:textId="77777777" w:rsidR="002947BA" w:rsidRPr="004B3813" w:rsidRDefault="002947BA" w:rsidP="002947BA">
      <w:r>
        <w:fldChar w:fldCharType="begin"/>
      </w:r>
      <w:r>
        <w:instrText xml:space="preserve"> AUTONUM  </w:instrText>
      </w:r>
      <w:r>
        <w:fldChar w:fldCharType="end"/>
      </w:r>
      <w:r>
        <w:tab/>
      </w:r>
      <w:r w:rsidRPr="004B3813">
        <w:t xml:space="preserve">The TC noted the satisfaction survey conducted with participants at the hybrid meetings of the TWV and TWF in 2023, as presented in </w:t>
      </w:r>
      <w:r w:rsidRPr="004B3813">
        <w:rPr>
          <w:iCs/>
        </w:rPr>
        <w:t>document TC/59/5</w:t>
      </w:r>
      <w:r>
        <w:rPr>
          <w:iCs/>
        </w:rPr>
        <w:t xml:space="preserve">, </w:t>
      </w:r>
      <w:r w:rsidRPr="004B3813">
        <w:t>Annex III</w:t>
      </w:r>
      <w:r w:rsidRPr="004B3813">
        <w:rPr>
          <w:iCs/>
        </w:rPr>
        <w:t>.</w:t>
      </w:r>
    </w:p>
    <w:p w14:paraId="334009D1" w14:textId="77777777" w:rsidR="00050E16" w:rsidRDefault="00050E16" w:rsidP="00050E16"/>
    <w:p w14:paraId="01783C37" w14:textId="77777777" w:rsidR="00D153E0" w:rsidRPr="00FA16C0" w:rsidRDefault="00D153E0" w:rsidP="00D153E0">
      <w:pPr>
        <w:keepNext/>
        <w:keepLines/>
        <w:tabs>
          <w:tab w:val="left" w:pos="5387"/>
          <w:tab w:val="left" w:pos="5954"/>
        </w:tabs>
        <w:rPr>
          <w:rFonts w:cs="Arial"/>
          <w:i/>
        </w:rPr>
      </w:pPr>
    </w:p>
    <w:p w14:paraId="7CAAB609" w14:textId="77777777" w:rsidR="00D153E0" w:rsidRPr="00824357" w:rsidRDefault="00D153E0" w:rsidP="003A629A">
      <w:pPr>
        <w:pStyle w:val="Heading1"/>
      </w:pPr>
      <w:bookmarkStart w:id="35" w:name="_Toc149066208"/>
      <w:r w:rsidRPr="00824357">
        <w:t>Molecular techniques</w:t>
      </w:r>
      <w:bookmarkEnd w:id="35"/>
    </w:p>
    <w:p w14:paraId="3C166FFB" w14:textId="77777777" w:rsidR="00D153E0" w:rsidRDefault="00D153E0" w:rsidP="003A629A">
      <w:pPr>
        <w:keepNext/>
      </w:pPr>
    </w:p>
    <w:p w14:paraId="43D2C72D" w14:textId="77777777" w:rsidR="00D153E0" w:rsidRPr="00824357" w:rsidRDefault="00D153E0" w:rsidP="003A629A">
      <w:pPr>
        <w:keepNext/>
      </w:pPr>
      <w:r w:rsidRPr="00824357">
        <w:fldChar w:fldCharType="begin"/>
      </w:r>
      <w:r w:rsidRPr="00824357">
        <w:instrText xml:space="preserve"> AUTONUM  </w:instrText>
      </w:r>
      <w:r w:rsidRPr="00824357">
        <w:fldChar w:fldCharType="end"/>
      </w:r>
      <w:r w:rsidRPr="00824357">
        <w:tab/>
        <w:t xml:space="preserve">The TC considered document </w:t>
      </w:r>
      <w:r w:rsidRPr="009226D4">
        <w:rPr>
          <w:rFonts w:cs="Arial"/>
          <w:snapToGrid w:val="0"/>
        </w:rPr>
        <w:t>SESSIONS/2023/5</w:t>
      </w:r>
      <w:r>
        <w:rPr>
          <w:rFonts w:cs="Arial"/>
        </w:rPr>
        <w:t>.</w:t>
      </w:r>
    </w:p>
    <w:p w14:paraId="082FDEC5" w14:textId="77777777" w:rsidR="00D153E0" w:rsidRDefault="00D153E0" w:rsidP="00D153E0"/>
    <w:p w14:paraId="2F81E1BE" w14:textId="77777777" w:rsidR="00D153E0" w:rsidRDefault="00D153E0" w:rsidP="00D153E0">
      <w:pPr>
        <w:pStyle w:val="Heading2"/>
      </w:pPr>
      <w:bookmarkStart w:id="36" w:name="_Toc147511119"/>
      <w:bookmarkStart w:id="37" w:name="_Toc149066209"/>
      <w:r w:rsidRPr="00E209FA">
        <w:t xml:space="preserve">Confidentiality &amp; </w:t>
      </w:r>
      <w:r>
        <w:t>o</w:t>
      </w:r>
      <w:r w:rsidRPr="00E209FA">
        <w:t xml:space="preserve">wnership of </w:t>
      </w:r>
      <w:r>
        <w:t>m</w:t>
      </w:r>
      <w:r w:rsidRPr="00E209FA">
        <w:t xml:space="preserve">olecular </w:t>
      </w:r>
      <w:r>
        <w:t>i</w:t>
      </w:r>
      <w:r w:rsidRPr="00E209FA">
        <w:t>nformation</w:t>
      </w:r>
      <w:bookmarkEnd w:id="36"/>
      <w:bookmarkEnd w:id="37"/>
    </w:p>
    <w:p w14:paraId="24BDF604" w14:textId="77777777" w:rsidR="00D153E0" w:rsidRPr="00505817" w:rsidRDefault="00D153E0" w:rsidP="00D153E0"/>
    <w:p w14:paraId="2693AF94" w14:textId="77777777" w:rsidR="00D153E0" w:rsidRDefault="00D153E0" w:rsidP="00D153E0">
      <w:pPr>
        <w:rPr>
          <w:iCs/>
          <w:snapToGrid w:val="0"/>
          <w:lang w:eastAsia="ja-JP"/>
        </w:rPr>
      </w:pPr>
      <w:r>
        <w:rPr>
          <w:iCs/>
          <w:snapToGrid w:val="0"/>
          <w:lang w:eastAsia="ja-JP"/>
        </w:rPr>
        <w:fldChar w:fldCharType="begin"/>
      </w:r>
      <w:r>
        <w:rPr>
          <w:iCs/>
          <w:snapToGrid w:val="0"/>
          <w:lang w:eastAsia="ja-JP"/>
        </w:rPr>
        <w:instrText xml:space="preserve"> AUTONUM  </w:instrText>
      </w:r>
      <w:r>
        <w:rPr>
          <w:iCs/>
          <w:snapToGrid w:val="0"/>
          <w:lang w:eastAsia="ja-JP"/>
        </w:rPr>
        <w:fldChar w:fldCharType="end"/>
      </w:r>
      <w:r>
        <w:rPr>
          <w:iCs/>
          <w:snapToGrid w:val="0"/>
          <w:lang w:eastAsia="ja-JP"/>
        </w:rPr>
        <w:tab/>
      </w:r>
      <w:r w:rsidRPr="00505817">
        <w:rPr>
          <w:iCs/>
          <w:snapToGrid w:val="0"/>
          <w:lang w:eastAsia="ja-JP"/>
        </w:rPr>
        <w:t>The TC noted the policies reported and discussions on confidentiality of molecular information at the TWP sessions in 2023</w:t>
      </w:r>
      <w:r>
        <w:rPr>
          <w:iCs/>
          <w:snapToGrid w:val="0"/>
          <w:lang w:eastAsia="ja-JP"/>
        </w:rPr>
        <w:t>.</w:t>
      </w:r>
    </w:p>
    <w:p w14:paraId="0AC3761E" w14:textId="77777777" w:rsidR="00D153E0" w:rsidRPr="00505817" w:rsidRDefault="00D153E0" w:rsidP="00D153E0">
      <w:pPr>
        <w:rPr>
          <w:iCs/>
          <w:snapToGrid w:val="0"/>
          <w:lang w:eastAsia="ja-JP"/>
        </w:rPr>
      </w:pPr>
    </w:p>
    <w:p w14:paraId="07971CF7" w14:textId="77777777" w:rsidR="00D153E0" w:rsidRPr="00505817" w:rsidRDefault="00D153E0" w:rsidP="00D153E0">
      <w:pPr>
        <w:rPr>
          <w:iCs/>
          <w:snapToGrid w:val="0"/>
          <w:lang w:eastAsia="ja-JP"/>
        </w:rPr>
      </w:pPr>
      <w:r>
        <w:rPr>
          <w:iCs/>
          <w:snapToGrid w:val="0"/>
          <w:lang w:eastAsia="ja-JP"/>
        </w:rPr>
        <w:fldChar w:fldCharType="begin"/>
      </w:r>
      <w:r>
        <w:rPr>
          <w:iCs/>
          <w:snapToGrid w:val="0"/>
          <w:lang w:eastAsia="ja-JP"/>
        </w:rPr>
        <w:instrText xml:space="preserve"> AUTONUM  </w:instrText>
      </w:r>
      <w:r>
        <w:rPr>
          <w:iCs/>
          <w:snapToGrid w:val="0"/>
          <w:lang w:eastAsia="ja-JP"/>
        </w:rPr>
        <w:fldChar w:fldCharType="end"/>
      </w:r>
      <w:r>
        <w:rPr>
          <w:iCs/>
          <w:snapToGrid w:val="0"/>
          <w:lang w:eastAsia="ja-JP"/>
        </w:rPr>
        <w:tab/>
        <w:t>The TC agreed</w:t>
      </w:r>
      <w:r w:rsidRPr="00505817">
        <w:rPr>
          <w:iCs/>
          <w:snapToGrid w:val="0"/>
          <w:lang w:eastAsia="ja-JP"/>
        </w:rPr>
        <w:t xml:space="preserve"> to </w:t>
      </w:r>
      <w:r>
        <w:rPr>
          <w:iCs/>
          <w:snapToGrid w:val="0"/>
          <w:lang w:eastAsia="ja-JP"/>
        </w:rPr>
        <w:t>repeat</w:t>
      </w:r>
      <w:r w:rsidRPr="00505817">
        <w:rPr>
          <w:iCs/>
          <w:snapToGrid w:val="0"/>
          <w:lang w:eastAsia="ja-JP"/>
        </w:rPr>
        <w:t xml:space="preserve"> the invitation for members and observers to report existing policies on confidentiality of molecular information at the TWPs, at their sessions in 2024.</w:t>
      </w:r>
    </w:p>
    <w:p w14:paraId="4B3EEED2" w14:textId="77777777" w:rsidR="00D153E0" w:rsidRPr="00505817" w:rsidRDefault="00D153E0" w:rsidP="00D153E0">
      <w:pPr>
        <w:rPr>
          <w:iCs/>
          <w:snapToGrid w:val="0"/>
          <w:lang w:eastAsia="ja-JP"/>
        </w:rPr>
      </w:pPr>
    </w:p>
    <w:p w14:paraId="485CC5E1" w14:textId="77777777" w:rsidR="00D153E0" w:rsidRDefault="00D153E0" w:rsidP="00D153E0">
      <w:pPr>
        <w:pStyle w:val="Heading2"/>
        <w:rPr>
          <w:snapToGrid w:val="0"/>
          <w:lang w:eastAsia="ja-JP"/>
        </w:rPr>
      </w:pPr>
      <w:bookmarkStart w:id="38" w:name="_Toc147511124"/>
      <w:bookmarkStart w:id="39" w:name="_Toc149066210"/>
      <w:r>
        <w:rPr>
          <w:snapToGrid w:val="0"/>
          <w:lang w:eastAsia="ja-JP"/>
        </w:rPr>
        <w:t>Discussion on molecular techniques in DUS examination</w:t>
      </w:r>
      <w:bookmarkEnd w:id="38"/>
      <w:bookmarkEnd w:id="39"/>
    </w:p>
    <w:p w14:paraId="2A202F8B" w14:textId="77777777" w:rsidR="00D153E0" w:rsidRPr="00505817" w:rsidRDefault="00D153E0" w:rsidP="00D153E0">
      <w:pPr>
        <w:rPr>
          <w:lang w:eastAsia="ja-JP"/>
        </w:rPr>
      </w:pPr>
    </w:p>
    <w:p w14:paraId="2FCCA311" w14:textId="77777777" w:rsidR="00D153E0" w:rsidRPr="00505817" w:rsidRDefault="00D153E0" w:rsidP="00D153E0">
      <w:pPr>
        <w:rPr>
          <w:iCs/>
        </w:rPr>
      </w:pPr>
      <w:r w:rsidRPr="00445076">
        <w:rPr>
          <w:iCs/>
          <w:snapToGrid w:val="0"/>
          <w:lang w:eastAsia="ja-JP"/>
        </w:rPr>
        <w:fldChar w:fldCharType="begin"/>
      </w:r>
      <w:r w:rsidRPr="00445076">
        <w:rPr>
          <w:iCs/>
          <w:snapToGrid w:val="0"/>
          <w:lang w:eastAsia="ja-JP"/>
        </w:rPr>
        <w:instrText xml:space="preserve"> AUTONUM  </w:instrText>
      </w:r>
      <w:r w:rsidRPr="00445076">
        <w:rPr>
          <w:iCs/>
          <w:snapToGrid w:val="0"/>
          <w:lang w:eastAsia="ja-JP"/>
        </w:rPr>
        <w:fldChar w:fldCharType="end"/>
      </w:r>
      <w:r w:rsidRPr="00445076">
        <w:rPr>
          <w:iCs/>
          <w:snapToGrid w:val="0"/>
          <w:lang w:eastAsia="ja-JP"/>
        </w:rPr>
        <w:tab/>
        <w:t xml:space="preserve">The TC received the following presentations </w:t>
      </w:r>
      <w:r w:rsidRPr="00445076">
        <w:rPr>
          <w:iCs/>
        </w:rPr>
        <w:t>on molecular techniques in DUS examination</w:t>
      </w:r>
      <w:r w:rsidRPr="00386706">
        <w:rPr>
          <w:iCs/>
        </w:rPr>
        <w:t>:</w:t>
      </w:r>
    </w:p>
    <w:p w14:paraId="58988629" w14:textId="77777777" w:rsidR="00D153E0" w:rsidRDefault="00D153E0" w:rsidP="00D153E0">
      <w:pPr>
        <w:rPr>
          <w:iCs/>
          <w:snapToGrid w:val="0"/>
        </w:rPr>
      </w:pPr>
    </w:p>
    <w:tbl>
      <w:tblPr>
        <w:tblStyle w:val="TableGrid"/>
        <w:tblW w:w="9715" w:type="dxa"/>
        <w:tblLook w:val="04A0" w:firstRow="1" w:lastRow="0" w:firstColumn="1" w:lastColumn="0" w:noHBand="0" w:noVBand="1"/>
      </w:tblPr>
      <w:tblGrid>
        <w:gridCol w:w="5035"/>
        <w:gridCol w:w="4680"/>
      </w:tblGrid>
      <w:tr w:rsidR="00D153E0" w:rsidRPr="00007503" w14:paraId="78F8836B" w14:textId="77777777" w:rsidTr="00D67A05">
        <w:tc>
          <w:tcPr>
            <w:tcW w:w="5035" w:type="dxa"/>
            <w:shd w:val="clear" w:color="auto" w:fill="auto"/>
            <w:vAlign w:val="center"/>
          </w:tcPr>
          <w:p w14:paraId="6E5FBB91" w14:textId="77777777" w:rsidR="00D153E0" w:rsidRPr="000F7F31" w:rsidRDefault="00D153E0" w:rsidP="00D67A05">
            <w:pPr>
              <w:spacing w:before="40" w:after="40"/>
              <w:jc w:val="left"/>
              <w:rPr>
                <w:iCs/>
                <w:snapToGrid w:val="0"/>
                <w:lang w:val="fr-FR"/>
              </w:rPr>
            </w:pPr>
            <w:proofErr w:type="spellStart"/>
            <w:r w:rsidRPr="000F7F31">
              <w:rPr>
                <w:iCs/>
                <w:snapToGrid w:val="0"/>
                <w:lang w:val="fr-FR"/>
              </w:rPr>
              <w:t>Molecular</w:t>
            </w:r>
            <w:proofErr w:type="spellEnd"/>
            <w:r w:rsidRPr="000F7F31">
              <w:rPr>
                <w:iCs/>
                <w:snapToGrid w:val="0"/>
                <w:lang w:val="fr-FR"/>
              </w:rPr>
              <w:t xml:space="preserve"> Techniques in DUS </w:t>
            </w:r>
            <w:proofErr w:type="spellStart"/>
            <w:r w:rsidRPr="000F7F31">
              <w:rPr>
                <w:iCs/>
                <w:snapToGrid w:val="0"/>
                <w:lang w:val="fr-FR"/>
              </w:rPr>
              <w:t>examination</w:t>
            </w:r>
            <w:proofErr w:type="spellEnd"/>
            <w:r w:rsidRPr="000F7F31">
              <w:rPr>
                <w:iCs/>
                <w:snapToGrid w:val="0"/>
                <w:lang w:val="fr-FR"/>
              </w:rPr>
              <w:t xml:space="preserve"> - </w:t>
            </w:r>
          </w:p>
          <w:p w14:paraId="69ABA05C" w14:textId="77777777" w:rsidR="00D153E0" w:rsidRPr="007E6E9F" w:rsidRDefault="00D153E0" w:rsidP="00D67A05">
            <w:pPr>
              <w:spacing w:before="40" w:after="40"/>
              <w:jc w:val="left"/>
              <w:rPr>
                <w:iCs/>
                <w:snapToGrid w:val="0"/>
              </w:rPr>
            </w:pPr>
            <w:r w:rsidRPr="007E6E9F">
              <w:rPr>
                <w:iCs/>
                <w:snapToGrid w:val="0"/>
              </w:rPr>
              <w:t>Argentine position</w:t>
            </w:r>
          </w:p>
        </w:tc>
        <w:tc>
          <w:tcPr>
            <w:tcW w:w="4680" w:type="dxa"/>
            <w:shd w:val="clear" w:color="auto" w:fill="auto"/>
            <w:vAlign w:val="center"/>
          </w:tcPr>
          <w:p w14:paraId="7833DED5" w14:textId="77777777" w:rsidR="00D153E0" w:rsidRPr="00F93063" w:rsidRDefault="00D153E0" w:rsidP="00D67A05">
            <w:pPr>
              <w:spacing w:before="40" w:after="40"/>
              <w:jc w:val="left"/>
              <w:rPr>
                <w:iCs/>
                <w:snapToGrid w:val="0"/>
                <w:lang w:val="es-ES"/>
              </w:rPr>
            </w:pPr>
            <w:r w:rsidRPr="00F93063">
              <w:rPr>
                <w:rFonts w:cs="Arial"/>
                <w:lang w:val="es-ES"/>
              </w:rPr>
              <w:t xml:space="preserve">Argentina (Ms. </w:t>
            </w:r>
            <w:r w:rsidRPr="00F93063">
              <w:rPr>
                <w:lang w:val="es-ES"/>
              </w:rPr>
              <w:t>Ana Laura Vicario</w:t>
            </w:r>
            <w:r w:rsidRPr="00F93063">
              <w:rPr>
                <w:rFonts w:cs="Arial"/>
                <w:lang w:val="es-ES"/>
              </w:rPr>
              <w:t>)</w:t>
            </w:r>
          </w:p>
        </w:tc>
      </w:tr>
      <w:tr w:rsidR="00D153E0" w14:paraId="4BCBF8EA" w14:textId="77777777" w:rsidTr="00D67A05">
        <w:trPr>
          <w:trHeight w:val="1256"/>
        </w:trPr>
        <w:tc>
          <w:tcPr>
            <w:tcW w:w="5035" w:type="dxa"/>
            <w:vAlign w:val="center"/>
          </w:tcPr>
          <w:p w14:paraId="70D68B64" w14:textId="77777777" w:rsidR="00D153E0" w:rsidRPr="007E6E9F" w:rsidRDefault="00D153E0" w:rsidP="00D67A05">
            <w:pPr>
              <w:spacing w:before="40" w:after="40"/>
              <w:jc w:val="left"/>
              <w:rPr>
                <w:iCs/>
                <w:snapToGrid w:val="0"/>
              </w:rPr>
            </w:pPr>
            <w:r w:rsidRPr="007E6E9F">
              <w:t>Enhancement of Characterization and Variety Identification Technology in the Plant Variety Protection System - Assessment of type of bearing for Strawberry Varieties by using DNA marker</w:t>
            </w:r>
          </w:p>
        </w:tc>
        <w:tc>
          <w:tcPr>
            <w:tcW w:w="4680" w:type="dxa"/>
            <w:vAlign w:val="center"/>
          </w:tcPr>
          <w:p w14:paraId="71AE6E57" w14:textId="77777777" w:rsidR="00D153E0" w:rsidRDefault="00D153E0" w:rsidP="00D67A05">
            <w:pPr>
              <w:spacing w:before="40" w:after="40"/>
              <w:jc w:val="left"/>
              <w:rPr>
                <w:iCs/>
                <w:snapToGrid w:val="0"/>
              </w:rPr>
            </w:pPr>
            <w:r>
              <w:rPr>
                <w:iCs/>
                <w:snapToGrid w:val="0"/>
              </w:rPr>
              <w:t>Japan (Mr. Yoshiyuki Ohno)</w:t>
            </w:r>
          </w:p>
        </w:tc>
      </w:tr>
      <w:tr w:rsidR="00D153E0" w14:paraId="7B798A07" w14:textId="77777777" w:rsidTr="00D67A05">
        <w:trPr>
          <w:trHeight w:val="675"/>
        </w:trPr>
        <w:tc>
          <w:tcPr>
            <w:tcW w:w="5035" w:type="dxa"/>
            <w:vAlign w:val="center"/>
          </w:tcPr>
          <w:p w14:paraId="6B1905D7" w14:textId="77777777" w:rsidR="00D153E0" w:rsidRDefault="00D153E0" w:rsidP="00D67A05">
            <w:pPr>
              <w:spacing w:before="40" w:after="40"/>
              <w:jc w:val="left"/>
              <w:rPr>
                <w:iCs/>
                <w:snapToGrid w:val="0"/>
              </w:rPr>
            </w:pPr>
            <w:r w:rsidRPr="00386706">
              <w:t>Delivering PBR for the future</w:t>
            </w:r>
          </w:p>
        </w:tc>
        <w:tc>
          <w:tcPr>
            <w:tcW w:w="4680" w:type="dxa"/>
            <w:vAlign w:val="center"/>
          </w:tcPr>
          <w:p w14:paraId="3A020B55" w14:textId="77777777" w:rsidR="00D153E0" w:rsidRDefault="00D153E0" w:rsidP="00D67A05">
            <w:pPr>
              <w:spacing w:before="40" w:after="40"/>
              <w:jc w:val="left"/>
              <w:rPr>
                <w:iCs/>
                <w:snapToGrid w:val="0"/>
              </w:rPr>
            </w:pPr>
            <w:r w:rsidRPr="00445076">
              <w:rPr>
                <w:iCs/>
                <w:snapToGrid w:val="0"/>
              </w:rPr>
              <w:t>United Kingdom</w:t>
            </w:r>
            <w:r>
              <w:rPr>
                <w:iCs/>
                <w:snapToGrid w:val="0"/>
              </w:rPr>
              <w:t xml:space="preserve"> (Mr. </w:t>
            </w:r>
            <w:r w:rsidRPr="00445076">
              <w:rPr>
                <w:iCs/>
                <w:snapToGrid w:val="0"/>
              </w:rPr>
              <w:t>Sigurd Ramans</w:t>
            </w:r>
            <w:r>
              <w:rPr>
                <w:iCs/>
                <w:snapToGrid w:val="0"/>
              </w:rPr>
              <w:t>-</w:t>
            </w:r>
            <w:r w:rsidRPr="00445076">
              <w:rPr>
                <w:iCs/>
                <w:snapToGrid w:val="0"/>
              </w:rPr>
              <w:t>Harborough</w:t>
            </w:r>
            <w:r>
              <w:rPr>
                <w:iCs/>
                <w:snapToGrid w:val="0"/>
              </w:rPr>
              <w:t>)</w:t>
            </w:r>
          </w:p>
        </w:tc>
      </w:tr>
    </w:tbl>
    <w:p w14:paraId="00B119B2" w14:textId="77777777" w:rsidR="00D153E0" w:rsidRPr="00505817" w:rsidRDefault="00D153E0" w:rsidP="00D153E0">
      <w:pPr>
        <w:rPr>
          <w:iCs/>
          <w:snapToGrid w:val="0"/>
        </w:rPr>
      </w:pPr>
    </w:p>
    <w:p w14:paraId="44076F31" w14:textId="6DB260BB" w:rsidR="00697663" w:rsidRDefault="00697663" w:rsidP="00697663"/>
    <w:p w14:paraId="6C417B32" w14:textId="77777777" w:rsidR="00697663" w:rsidRDefault="00697663" w:rsidP="00697663">
      <w:pPr>
        <w:pStyle w:val="Heading1"/>
      </w:pPr>
      <w:bookmarkStart w:id="40" w:name="_Toc149066211"/>
      <w:r>
        <w:t>Program of work for the Enlarged Editorial Committee (TC-EDC) in 2024</w:t>
      </w:r>
      <w:bookmarkEnd w:id="40"/>
    </w:p>
    <w:p w14:paraId="2720298C" w14:textId="77777777" w:rsidR="00697663" w:rsidRDefault="00697663" w:rsidP="00697663"/>
    <w:p w14:paraId="17E6A76B" w14:textId="77777777" w:rsidR="00697663" w:rsidRDefault="00697663" w:rsidP="00697663">
      <w:r>
        <w:fldChar w:fldCharType="begin"/>
      </w:r>
      <w:r>
        <w:instrText xml:space="preserve"> AUTONUM  </w:instrText>
      </w:r>
      <w:r>
        <w:fldChar w:fldCharType="end"/>
      </w:r>
      <w:r>
        <w:tab/>
        <w:t>The TC agreed to propose to the Council that the TC-EDC should meet from 2024 at the following dates:</w:t>
      </w:r>
    </w:p>
    <w:p w14:paraId="06B17942" w14:textId="77777777" w:rsidR="00697663" w:rsidRDefault="00697663" w:rsidP="00697663"/>
    <w:p w14:paraId="61859418" w14:textId="77777777" w:rsidR="00697663" w:rsidRDefault="00697663" w:rsidP="00697663">
      <w:pPr>
        <w:pStyle w:val="ListParagraph"/>
        <w:numPr>
          <w:ilvl w:val="0"/>
          <w:numId w:val="12"/>
        </w:numPr>
        <w:tabs>
          <w:tab w:val="left" w:pos="1418"/>
        </w:tabs>
      </w:pPr>
      <w:r>
        <w:t xml:space="preserve">Week 3 [January 15, 2024, at 9 p.m. Geneva time and  January 17, at 11 a.m. Geneva time (via electronic means)] </w:t>
      </w:r>
    </w:p>
    <w:p w14:paraId="5C8F429F" w14:textId="77777777" w:rsidR="00697663" w:rsidRDefault="00697663" w:rsidP="00697663">
      <w:pPr>
        <w:pStyle w:val="ListParagraph"/>
        <w:numPr>
          <w:ilvl w:val="0"/>
          <w:numId w:val="12"/>
        </w:numPr>
      </w:pPr>
      <w:r>
        <w:t xml:space="preserve">Week 12 [March 19 and 20, 2024, meeting time to be defined (via electronic means)] </w:t>
      </w:r>
    </w:p>
    <w:p w14:paraId="7EFBA8CC" w14:textId="77777777" w:rsidR="00697663" w:rsidRDefault="00697663" w:rsidP="00697663">
      <w:pPr>
        <w:pStyle w:val="ListParagraph"/>
        <w:numPr>
          <w:ilvl w:val="0"/>
          <w:numId w:val="12"/>
        </w:numPr>
      </w:pPr>
      <w:r>
        <w:t>During UPOV sessions [October 21, 2024 (evening) (hybrid meeting)]</w:t>
      </w:r>
    </w:p>
    <w:p w14:paraId="17878E8D" w14:textId="77777777" w:rsidR="00697663" w:rsidRDefault="00697663" w:rsidP="00697663"/>
    <w:p w14:paraId="0A7D40D7" w14:textId="77777777" w:rsidR="00697663" w:rsidRDefault="00697663" w:rsidP="00697663"/>
    <w:p w14:paraId="022D3A6C" w14:textId="4FB9DDBE" w:rsidR="00697663" w:rsidRPr="00824357" w:rsidRDefault="00697663" w:rsidP="00697663">
      <w:pPr>
        <w:pStyle w:val="Heading1"/>
      </w:pPr>
      <w:bookmarkStart w:id="41" w:name="_Toc149066212"/>
      <w:r>
        <w:t>discussion on disease resistance characteristics in dus examination</w:t>
      </w:r>
      <w:bookmarkEnd w:id="41"/>
    </w:p>
    <w:p w14:paraId="1C26EB32" w14:textId="77777777" w:rsidR="00697663" w:rsidRDefault="00697663" w:rsidP="00697663">
      <w:pPr>
        <w:keepNext/>
      </w:pPr>
    </w:p>
    <w:p w14:paraId="1C19AC38" w14:textId="77777777" w:rsidR="00697663" w:rsidRPr="008233DE" w:rsidRDefault="00697663" w:rsidP="00697663">
      <w:r>
        <w:fldChar w:fldCharType="begin"/>
      </w:r>
      <w:r>
        <w:instrText xml:space="preserve"> AUTONUM  </w:instrText>
      </w:r>
      <w:r>
        <w:fldChar w:fldCharType="end"/>
      </w:r>
      <w:r>
        <w:tab/>
        <w:t>The TC considered the organization of an open discussion session at its sixtieth session and agreed to invite presentation on disease resistance characteristics in DUS examination.  The TC agreed that the structure of open discussion session and outline of the topics be prepared in consultation with the chairpersons of the TC and TWPs, Argentina, Australia, China, France, Japan, Netherlands, European Union, United Kingdom, United States of America, CropLife</w:t>
      </w:r>
      <w:r w:rsidRPr="008233DE">
        <w:t>, CIOPORA, Euroseeds</w:t>
      </w:r>
      <w:r>
        <w:t xml:space="preserve"> and ISF.</w:t>
      </w:r>
    </w:p>
    <w:p w14:paraId="0DE7A3A2" w14:textId="65BA1B2F" w:rsidR="00697663" w:rsidRDefault="00697663" w:rsidP="00050E16"/>
    <w:p w14:paraId="2FB1DA0E" w14:textId="550707DA" w:rsidR="003A629A" w:rsidRDefault="003A629A" w:rsidP="00050E16"/>
    <w:p w14:paraId="09C51BF4" w14:textId="7725D1BF" w:rsidR="003A629A" w:rsidRDefault="003A629A" w:rsidP="003A629A">
      <w:pPr>
        <w:pStyle w:val="Heading1"/>
      </w:pPr>
      <w:bookmarkStart w:id="42" w:name="_Toc149066213"/>
      <w:r>
        <w:t>Matters for information</w:t>
      </w:r>
      <w:bookmarkEnd w:id="42"/>
    </w:p>
    <w:p w14:paraId="02551490" w14:textId="77777777" w:rsidR="00152943" w:rsidRDefault="00152943" w:rsidP="00152943">
      <w:pPr>
        <w:jc w:val="left"/>
      </w:pPr>
    </w:p>
    <w:p w14:paraId="15027F94" w14:textId="77777777" w:rsidR="00152943" w:rsidRDefault="00152943" w:rsidP="003A629A">
      <w:pPr>
        <w:pStyle w:val="Heading2"/>
      </w:pPr>
      <w:bookmarkStart w:id="43" w:name="_Toc149066214"/>
      <w:r w:rsidRPr="001F2B41">
        <w:t>UPOV information databases</w:t>
      </w:r>
      <w:bookmarkEnd w:id="43"/>
    </w:p>
    <w:p w14:paraId="1BE50B24" w14:textId="77777777" w:rsidR="00152943" w:rsidRDefault="00152943" w:rsidP="00152943">
      <w:pPr>
        <w:keepNext/>
      </w:pPr>
    </w:p>
    <w:p w14:paraId="3CE91B4D" w14:textId="77777777" w:rsidR="00152943" w:rsidRDefault="00152943" w:rsidP="00152943">
      <w:r>
        <w:fldChar w:fldCharType="begin"/>
      </w:r>
      <w:r>
        <w:instrText xml:space="preserve"> AUTONUM  </w:instrText>
      </w:r>
      <w:r>
        <w:fldChar w:fldCharType="end"/>
      </w:r>
      <w:r>
        <w:tab/>
        <w:t>The TC considered document SESSIONS/2023/3.</w:t>
      </w:r>
    </w:p>
    <w:p w14:paraId="55C92DCA" w14:textId="77777777" w:rsidR="00152943" w:rsidRDefault="00152943" w:rsidP="00152943"/>
    <w:p w14:paraId="21EE8FE7" w14:textId="77777777" w:rsidR="00152943" w:rsidRDefault="00152943" w:rsidP="003A629A">
      <w:pPr>
        <w:pStyle w:val="Heading3"/>
        <w:rPr>
          <w:rFonts w:eastAsia="MS Mincho"/>
          <w:lang w:val="en-GB"/>
        </w:rPr>
      </w:pPr>
      <w:bookmarkStart w:id="44" w:name="_Toc148347013"/>
      <w:bookmarkStart w:id="45" w:name="_Toc149066215"/>
      <w:r>
        <w:rPr>
          <w:rFonts w:eastAsia="MS Mincho"/>
          <w:lang w:val="en-GB"/>
        </w:rPr>
        <w:t>U</w:t>
      </w:r>
      <w:r w:rsidRPr="007516CB">
        <w:rPr>
          <w:rFonts w:eastAsia="MS Mincho"/>
          <w:lang w:val="en-GB"/>
        </w:rPr>
        <w:t>pdat</w:t>
      </w:r>
      <w:r>
        <w:rPr>
          <w:rFonts w:eastAsia="MS Mincho"/>
          <w:lang w:val="en-GB"/>
        </w:rPr>
        <w:t>ing</w:t>
      </w:r>
      <w:r w:rsidRPr="007516CB">
        <w:rPr>
          <w:rFonts w:eastAsia="MS Mincho"/>
          <w:lang w:val="en-GB"/>
        </w:rPr>
        <w:t xml:space="preserve"> botanical nomenclature</w:t>
      </w:r>
      <w:r>
        <w:rPr>
          <w:rFonts w:eastAsia="MS Mincho"/>
          <w:lang w:val="en-GB"/>
        </w:rPr>
        <w:t xml:space="preserve"> of UPOV CODES</w:t>
      </w:r>
      <w:bookmarkEnd w:id="44"/>
      <w:bookmarkEnd w:id="45"/>
    </w:p>
    <w:p w14:paraId="58134B83" w14:textId="77777777" w:rsidR="00152943" w:rsidRPr="003B65A0" w:rsidRDefault="00152943" w:rsidP="00152943">
      <w:pPr>
        <w:rPr>
          <w:rFonts w:eastAsia="MS Mincho"/>
          <w:lang w:val="en-GB"/>
        </w:rPr>
      </w:pPr>
    </w:p>
    <w:p w14:paraId="7744BC13" w14:textId="77777777" w:rsidR="00152943" w:rsidRPr="003B65A0" w:rsidRDefault="00152943" w:rsidP="003A629A">
      <w:pPr>
        <w:pStyle w:val="Heading4"/>
        <w:rPr>
          <w:lang w:val="en-GB"/>
        </w:rPr>
      </w:pPr>
      <w:bookmarkStart w:id="46" w:name="_Toc148347015"/>
      <w:r w:rsidRPr="00007503">
        <w:rPr>
          <w:lang w:val="en-US"/>
        </w:rPr>
        <w:t>UPOV codes for redundant genera in the GENIE database</w:t>
      </w:r>
      <w:bookmarkEnd w:id="46"/>
    </w:p>
    <w:p w14:paraId="22F01CCA" w14:textId="77777777" w:rsidR="00152943" w:rsidRDefault="00152943" w:rsidP="00152943"/>
    <w:p w14:paraId="708D3CD5" w14:textId="77777777" w:rsidR="00152943" w:rsidRDefault="00152943" w:rsidP="00152943">
      <w:r w:rsidRPr="001A69C3">
        <w:fldChar w:fldCharType="begin"/>
      </w:r>
      <w:r w:rsidRPr="001A69C3">
        <w:instrText xml:space="preserve"> AUTONUM  </w:instrText>
      </w:r>
      <w:r w:rsidRPr="001A69C3">
        <w:fldChar w:fldCharType="end"/>
      </w:r>
      <w:r w:rsidRPr="001A69C3">
        <w:tab/>
        <w:t xml:space="preserve">The TC agreed to delete </w:t>
      </w:r>
      <w:r>
        <w:t>the</w:t>
      </w:r>
      <w:r w:rsidRPr="001A69C3">
        <w:t xml:space="preserve"> UPOV codes for 53 redundant genera in the GENIE database, as presented in document SESSIONS/2023/3, paragraph 11</w:t>
      </w:r>
      <w:r>
        <w:t>, and reproduced as follows:</w:t>
      </w:r>
    </w:p>
    <w:p w14:paraId="7563B435" w14:textId="77777777" w:rsidR="00152943" w:rsidRPr="001A69C3" w:rsidRDefault="00152943" w:rsidP="00152943"/>
    <w:tbl>
      <w:tblPr>
        <w:tblW w:w="9634" w:type="dxa"/>
        <w:tblLook w:val="04A0" w:firstRow="1" w:lastRow="0" w:firstColumn="1" w:lastColumn="0" w:noHBand="0" w:noVBand="1"/>
      </w:tblPr>
      <w:tblGrid>
        <w:gridCol w:w="1838"/>
        <w:gridCol w:w="1843"/>
        <w:gridCol w:w="2268"/>
        <w:gridCol w:w="1984"/>
        <w:gridCol w:w="1701"/>
      </w:tblGrid>
      <w:tr w:rsidR="00152943" w:rsidRPr="00EE0AF0" w14:paraId="15535109" w14:textId="77777777" w:rsidTr="00B6474C">
        <w:trPr>
          <w:cantSplit/>
          <w:trHeight w:val="255"/>
          <w:tblHeader/>
        </w:trPr>
        <w:tc>
          <w:tcPr>
            <w:tcW w:w="36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0546C6" w14:textId="77777777" w:rsidR="00152943" w:rsidRPr="00AD106F" w:rsidRDefault="00152943" w:rsidP="00B6474C">
            <w:pPr>
              <w:jc w:val="center"/>
              <w:rPr>
                <w:rFonts w:cs="Arial"/>
                <w:sz w:val="18"/>
                <w:szCs w:val="18"/>
              </w:rPr>
            </w:pPr>
            <w:r w:rsidRPr="00AD106F">
              <w:rPr>
                <w:rFonts w:cs="Arial"/>
                <w:sz w:val="18"/>
                <w:szCs w:val="18"/>
              </w:rPr>
              <w:lastRenderedPageBreak/>
              <w:t>GENIE database</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E78D49A" w14:textId="77777777" w:rsidR="00152943" w:rsidRPr="00AD106F" w:rsidRDefault="00152943" w:rsidP="00B6474C">
            <w:pPr>
              <w:jc w:val="center"/>
              <w:rPr>
                <w:rFonts w:cs="Arial"/>
                <w:sz w:val="18"/>
                <w:szCs w:val="18"/>
              </w:rPr>
            </w:pPr>
            <w:r w:rsidRPr="00AD106F">
              <w:rPr>
                <w:rFonts w:cs="Arial"/>
                <w:sz w:val="18"/>
                <w:szCs w:val="18"/>
              </w:rPr>
              <w:t>GRIN database</w:t>
            </w:r>
          </w:p>
        </w:tc>
        <w:tc>
          <w:tcPr>
            <w:tcW w:w="3685"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1C80D40A" w14:textId="77777777" w:rsidR="00152943" w:rsidRPr="00AD106F" w:rsidRDefault="00152943" w:rsidP="00B6474C">
            <w:pPr>
              <w:jc w:val="center"/>
              <w:rPr>
                <w:rFonts w:cs="Arial"/>
                <w:sz w:val="18"/>
                <w:szCs w:val="18"/>
              </w:rPr>
            </w:pPr>
            <w:r w:rsidRPr="00AD106F">
              <w:rPr>
                <w:rFonts w:cs="Arial"/>
                <w:sz w:val="18"/>
                <w:szCs w:val="18"/>
              </w:rPr>
              <w:t>GENIE database</w:t>
            </w:r>
          </w:p>
        </w:tc>
      </w:tr>
      <w:tr w:rsidR="00152943" w:rsidRPr="00AD106F" w14:paraId="2954BF4B" w14:textId="77777777" w:rsidTr="00B6474C">
        <w:trPr>
          <w:cantSplit/>
          <w:trHeight w:val="578"/>
          <w:tblHeader/>
        </w:trPr>
        <w:tc>
          <w:tcPr>
            <w:tcW w:w="183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8589219" w14:textId="77777777" w:rsidR="00152943" w:rsidRPr="00AD106F" w:rsidRDefault="00152943" w:rsidP="00B6474C">
            <w:pPr>
              <w:jc w:val="left"/>
              <w:rPr>
                <w:rFonts w:cs="Arial"/>
                <w:sz w:val="18"/>
                <w:szCs w:val="18"/>
              </w:rPr>
            </w:pPr>
            <w:bookmarkStart w:id="47" w:name="RANGE!A3:E56"/>
            <w:r w:rsidRPr="00AD106F">
              <w:rPr>
                <w:rFonts w:cs="Arial"/>
                <w:sz w:val="18"/>
                <w:szCs w:val="18"/>
              </w:rPr>
              <w:t>Reclassified genera</w:t>
            </w:r>
            <w:bookmarkEnd w:id="47"/>
          </w:p>
        </w:tc>
        <w:tc>
          <w:tcPr>
            <w:tcW w:w="1843" w:type="dxa"/>
            <w:tcBorders>
              <w:top w:val="nil"/>
              <w:left w:val="nil"/>
              <w:bottom w:val="single" w:sz="4" w:space="0" w:color="auto"/>
              <w:right w:val="single" w:sz="4" w:space="0" w:color="auto"/>
            </w:tcBorders>
            <w:shd w:val="clear" w:color="auto" w:fill="F2F2F2" w:themeFill="background1" w:themeFillShade="F2"/>
            <w:vAlign w:val="center"/>
            <w:hideMark/>
          </w:tcPr>
          <w:p w14:paraId="38E99C07" w14:textId="77777777" w:rsidR="00152943" w:rsidRPr="00AD106F" w:rsidRDefault="00152943" w:rsidP="00B6474C">
            <w:pPr>
              <w:jc w:val="left"/>
              <w:rPr>
                <w:rFonts w:cs="Arial"/>
                <w:sz w:val="18"/>
                <w:szCs w:val="18"/>
              </w:rPr>
            </w:pPr>
            <w:r>
              <w:rPr>
                <w:rFonts w:cs="Arial"/>
                <w:sz w:val="18"/>
                <w:szCs w:val="18"/>
              </w:rPr>
              <w:t xml:space="preserve">Redundant </w:t>
            </w:r>
            <w:r w:rsidRPr="00AD106F">
              <w:rPr>
                <w:rFonts w:cs="Arial"/>
                <w:sz w:val="18"/>
                <w:szCs w:val="18"/>
              </w:rPr>
              <w:t>UPOV code</w:t>
            </w:r>
            <w:r>
              <w:rPr>
                <w:rFonts w:cs="Arial"/>
                <w:sz w:val="18"/>
                <w:szCs w:val="18"/>
              </w:rPr>
              <w:t xml:space="preserve"> </w:t>
            </w:r>
            <w:r w:rsidRPr="00AD106F">
              <w:rPr>
                <w:rFonts w:cs="Arial"/>
                <w:sz w:val="18"/>
                <w:szCs w:val="18"/>
              </w:rPr>
              <w:t>to be deleted</w:t>
            </w:r>
          </w:p>
        </w:tc>
        <w:tc>
          <w:tcPr>
            <w:tcW w:w="2268" w:type="dxa"/>
            <w:tcBorders>
              <w:top w:val="nil"/>
              <w:left w:val="nil"/>
              <w:bottom w:val="single" w:sz="4" w:space="0" w:color="auto"/>
              <w:right w:val="single" w:sz="4" w:space="0" w:color="auto"/>
            </w:tcBorders>
            <w:shd w:val="clear" w:color="auto" w:fill="F2F2F2" w:themeFill="background1" w:themeFillShade="F2"/>
            <w:vAlign w:val="center"/>
            <w:hideMark/>
          </w:tcPr>
          <w:p w14:paraId="7513954D" w14:textId="77777777" w:rsidR="00152943" w:rsidRPr="00AD106F" w:rsidRDefault="00152943" w:rsidP="00B6474C">
            <w:pPr>
              <w:jc w:val="left"/>
              <w:rPr>
                <w:rFonts w:cs="Arial"/>
                <w:sz w:val="18"/>
                <w:szCs w:val="18"/>
              </w:rPr>
            </w:pPr>
            <w:r w:rsidRPr="00AD106F">
              <w:rPr>
                <w:rFonts w:cs="Arial"/>
                <w:sz w:val="18"/>
                <w:szCs w:val="18"/>
              </w:rPr>
              <w:t>Accepted gen</w:t>
            </w:r>
            <w:r w:rsidRPr="00EE0AF0">
              <w:rPr>
                <w:rFonts w:cs="Arial"/>
                <w:sz w:val="18"/>
                <w:szCs w:val="18"/>
              </w:rPr>
              <w:t>era</w:t>
            </w:r>
            <w:r w:rsidRPr="00AD106F">
              <w:rPr>
                <w:rFonts w:cs="Arial"/>
                <w:sz w:val="18"/>
                <w:szCs w:val="18"/>
              </w:rPr>
              <w:t xml:space="preserve"> name</w:t>
            </w:r>
            <w:r>
              <w:rPr>
                <w:rFonts w:cs="Arial"/>
                <w:sz w:val="18"/>
                <w:szCs w:val="18"/>
              </w:rPr>
              <w:t xml:space="preserve"> in GRIN</w:t>
            </w:r>
          </w:p>
        </w:tc>
        <w:tc>
          <w:tcPr>
            <w:tcW w:w="1984" w:type="dxa"/>
            <w:tcBorders>
              <w:top w:val="nil"/>
              <w:left w:val="nil"/>
              <w:bottom w:val="single" w:sz="4" w:space="0" w:color="auto"/>
              <w:right w:val="single" w:sz="4" w:space="0" w:color="auto"/>
            </w:tcBorders>
            <w:shd w:val="clear" w:color="auto" w:fill="F2F2F2" w:themeFill="background1" w:themeFillShade="F2"/>
            <w:vAlign w:val="center"/>
            <w:hideMark/>
          </w:tcPr>
          <w:p w14:paraId="0B53A63C" w14:textId="77777777" w:rsidR="00152943" w:rsidRPr="00AD106F" w:rsidRDefault="00152943" w:rsidP="00B6474C">
            <w:pPr>
              <w:jc w:val="left"/>
              <w:rPr>
                <w:rFonts w:cs="Arial"/>
                <w:sz w:val="18"/>
                <w:szCs w:val="18"/>
              </w:rPr>
            </w:pPr>
            <w:r w:rsidRPr="00AD106F">
              <w:rPr>
                <w:rFonts w:cs="Arial"/>
                <w:sz w:val="18"/>
                <w:szCs w:val="18"/>
              </w:rPr>
              <w:t>UPOV code</w:t>
            </w:r>
            <w:r>
              <w:rPr>
                <w:rFonts w:cs="Arial"/>
                <w:sz w:val="18"/>
                <w:szCs w:val="18"/>
              </w:rPr>
              <w:t xml:space="preserve"> for the </w:t>
            </w:r>
            <w:r w:rsidRPr="00AD106F">
              <w:rPr>
                <w:rFonts w:cs="Arial"/>
                <w:sz w:val="18"/>
                <w:szCs w:val="18"/>
              </w:rPr>
              <w:t>accepted genera in GRIN</w:t>
            </w:r>
          </w:p>
        </w:tc>
        <w:tc>
          <w:tcPr>
            <w:tcW w:w="1701" w:type="dxa"/>
            <w:tcBorders>
              <w:top w:val="nil"/>
              <w:left w:val="nil"/>
              <w:bottom w:val="single" w:sz="4" w:space="0" w:color="auto"/>
              <w:right w:val="single" w:sz="4" w:space="0" w:color="auto"/>
            </w:tcBorders>
            <w:shd w:val="clear" w:color="auto" w:fill="F2F2F2" w:themeFill="background1" w:themeFillShade="F2"/>
            <w:vAlign w:val="center"/>
            <w:hideMark/>
          </w:tcPr>
          <w:p w14:paraId="231CF7A2" w14:textId="77777777" w:rsidR="00152943" w:rsidRPr="00AD106F" w:rsidRDefault="00152943" w:rsidP="00B6474C">
            <w:pPr>
              <w:jc w:val="left"/>
              <w:rPr>
                <w:rFonts w:cs="Arial"/>
                <w:sz w:val="18"/>
                <w:szCs w:val="18"/>
              </w:rPr>
            </w:pPr>
            <w:r w:rsidRPr="00AD106F">
              <w:rPr>
                <w:rFonts w:cs="Arial"/>
                <w:sz w:val="18"/>
                <w:szCs w:val="18"/>
              </w:rPr>
              <w:t>Relevant Technical Working Party(s)</w:t>
            </w:r>
          </w:p>
        </w:tc>
      </w:tr>
      <w:tr w:rsidR="00152943" w:rsidRPr="00AD106F" w14:paraId="1ED8D1FE"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3B77FD"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Acanthopanax</w:t>
            </w:r>
          </w:p>
        </w:tc>
        <w:tc>
          <w:tcPr>
            <w:tcW w:w="1843" w:type="dxa"/>
            <w:tcBorders>
              <w:top w:val="nil"/>
              <w:left w:val="nil"/>
              <w:bottom w:val="single" w:sz="4" w:space="0" w:color="auto"/>
              <w:right w:val="single" w:sz="4" w:space="0" w:color="auto"/>
            </w:tcBorders>
            <w:shd w:val="clear" w:color="auto" w:fill="auto"/>
            <w:noWrap/>
            <w:vAlign w:val="bottom"/>
            <w:hideMark/>
          </w:tcPr>
          <w:p w14:paraId="0B76F34A" w14:textId="77777777" w:rsidR="00152943" w:rsidRPr="00AD106F" w:rsidRDefault="00152943" w:rsidP="00B6474C">
            <w:pPr>
              <w:jc w:val="left"/>
              <w:rPr>
                <w:rFonts w:cs="Arial"/>
                <w:sz w:val="18"/>
                <w:szCs w:val="18"/>
              </w:rPr>
            </w:pPr>
            <w:r w:rsidRPr="00AD106F">
              <w:rPr>
                <w:rFonts w:cs="Arial"/>
                <w:sz w:val="18"/>
                <w:szCs w:val="18"/>
              </w:rPr>
              <w:t>ACNTP</w:t>
            </w:r>
          </w:p>
        </w:tc>
        <w:tc>
          <w:tcPr>
            <w:tcW w:w="2268" w:type="dxa"/>
            <w:tcBorders>
              <w:top w:val="nil"/>
              <w:left w:val="nil"/>
              <w:bottom w:val="single" w:sz="4" w:space="0" w:color="auto"/>
              <w:right w:val="single" w:sz="4" w:space="0" w:color="auto"/>
            </w:tcBorders>
            <w:shd w:val="clear" w:color="auto" w:fill="auto"/>
            <w:noWrap/>
            <w:vAlign w:val="bottom"/>
            <w:hideMark/>
          </w:tcPr>
          <w:p w14:paraId="6D601135" w14:textId="77777777" w:rsidR="00152943" w:rsidRPr="00AD106F" w:rsidRDefault="00152943" w:rsidP="00B6474C">
            <w:pPr>
              <w:jc w:val="left"/>
              <w:rPr>
                <w:rFonts w:cs="Arial"/>
                <w:i/>
                <w:iCs/>
                <w:sz w:val="18"/>
                <w:szCs w:val="18"/>
              </w:rPr>
            </w:pPr>
            <w:proofErr w:type="spellStart"/>
            <w:r w:rsidRPr="00AD106F">
              <w:rPr>
                <w:rFonts w:cs="Arial"/>
                <w:i/>
                <w:iCs/>
                <w:sz w:val="18"/>
                <w:szCs w:val="18"/>
              </w:rPr>
              <w:t>Eleutherococcus</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1981085B" w14:textId="77777777" w:rsidR="00152943" w:rsidRPr="00AD106F" w:rsidRDefault="00152943" w:rsidP="00B6474C">
            <w:pPr>
              <w:jc w:val="left"/>
              <w:rPr>
                <w:rFonts w:cs="Arial"/>
                <w:sz w:val="18"/>
                <w:szCs w:val="18"/>
              </w:rPr>
            </w:pPr>
            <w:r w:rsidRPr="00AD106F">
              <w:rPr>
                <w:rFonts w:cs="Arial"/>
                <w:sz w:val="18"/>
                <w:szCs w:val="18"/>
              </w:rPr>
              <w:t>ELEUT</w:t>
            </w:r>
          </w:p>
        </w:tc>
        <w:tc>
          <w:tcPr>
            <w:tcW w:w="1701" w:type="dxa"/>
            <w:tcBorders>
              <w:top w:val="nil"/>
              <w:left w:val="nil"/>
              <w:bottom w:val="single" w:sz="4" w:space="0" w:color="auto"/>
              <w:right w:val="single" w:sz="4" w:space="0" w:color="auto"/>
            </w:tcBorders>
            <w:shd w:val="clear" w:color="auto" w:fill="auto"/>
            <w:noWrap/>
            <w:vAlign w:val="bottom"/>
            <w:hideMark/>
          </w:tcPr>
          <w:p w14:paraId="062A4655"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1891D5A6"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FCD011"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Acmena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3C7115D" w14:textId="77777777" w:rsidR="00152943" w:rsidRPr="00AD106F" w:rsidRDefault="00152943" w:rsidP="00B6474C">
            <w:pPr>
              <w:jc w:val="left"/>
              <w:rPr>
                <w:rFonts w:cs="Arial"/>
                <w:sz w:val="18"/>
                <w:szCs w:val="18"/>
              </w:rPr>
            </w:pPr>
            <w:r w:rsidRPr="00AD106F">
              <w:rPr>
                <w:rFonts w:cs="Arial"/>
                <w:sz w:val="18"/>
                <w:szCs w:val="18"/>
              </w:rPr>
              <w:t>ACMEN</w:t>
            </w:r>
          </w:p>
        </w:tc>
        <w:tc>
          <w:tcPr>
            <w:tcW w:w="2268" w:type="dxa"/>
            <w:tcBorders>
              <w:top w:val="nil"/>
              <w:left w:val="nil"/>
              <w:bottom w:val="single" w:sz="4" w:space="0" w:color="auto"/>
              <w:right w:val="single" w:sz="4" w:space="0" w:color="auto"/>
            </w:tcBorders>
            <w:shd w:val="clear" w:color="auto" w:fill="auto"/>
            <w:noWrap/>
            <w:vAlign w:val="bottom"/>
            <w:hideMark/>
          </w:tcPr>
          <w:p w14:paraId="46F1F9EC" w14:textId="77777777" w:rsidR="00152943" w:rsidRPr="00AD106F" w:rsidRDefault="00152943" w:rsidP="00B6474C">
            <w:pPr>
              <w:jc w:val="left"/>
              <w:rPr>
                <w:rFonts w:cs="Arial"/>
                <w:i/>
                <w:iCs/>
                <w:sz w:val="18"/>
                <w:szCs w:val="18"/>
              </w:rPr>
            </w:pPr>
            <w:proofErr w:type="spellStart"/>
            <w:r w:rsidRPr="00AD106F">
              <w:rPr>
                <w:rFonts w:cs="Arial"/>
                <w:i/>
                <w:iCs/>
                <w:sz w:val="18"/>
                <w:szCs w:val="18"/>
              </w:rPr>
              <w:t>Syzygium</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4C0DA41B" w14:textId="77777777" w:rsidR="00152943" w:rsidRPr="00AD106F" w:rsidRDefault="00152943" w:rsidP="00B6474C">
            <w:pPr>
              <w:jc w:val="left"/>
              <w:rPr>
                <w:rFonts w:cs="Arial"/>
                <w:sz w:val="18"/>
                <w:szCs w:val="18"/>
              </w:rPr>
            </w:pPr>
            <w:r w:rsidRPr="00AD106F">
              <w:rPr>
                <w:rFonts w:cs="Arial"/>
                <w:sz w:val="18"/>
                <w:szCs w:val="18"/>
              </w:rPr>
              <w:t>SYZYG</w:t>
            </w:r>
          </w:p>
        </w:tc>
        <w:tc>
          <w:tcPr>
            <w:tcW w:w="1701" w:type="dxa"/>
            <w:tcBorders>
              <w:top w:val="nil"/>
              <w:left w:val="nil"/>
              <w:bottom w:val="single" w:sz="4" w:space="0" w:color="auto"/>
              <w:right w:val="single" w:sz="4" w:space="0" w:color="auto"/>
            </w:tcBorders>
            <w:shd w:val="clear" w:color="auto" w:fill="auto"/>
            <w:noWrap/>
            <w:vAlign w:val="bottom"/>
            <w:hideMark/>
          </w:tcPr>
          <w:p w14:paraId="425D83B0" w14:textId="77777777" w:rsidR="00152943" w:rsidRPr="00AD106F" w:rsidRDefault="00152943" w:rsidP="00B6474C">
            <w:pPr>
              <w:jc w:val="left"/>
              <w:rPr>
                <w:rFonts w:cs="Arial"/>
                <w:sz w:val="18"/>
                <w:szCs w:val="18"/>
              </w:rPr>
            </w:pPr>
            <w:r w:rsidRPr="00AD106F">
              <w:rPr>
                <w:rFonts w:cs="Arial"/>
                <w:sz w:val="18"/>
                <w:szCs w:val="18"/>
              </w:rPr>
              <w:t>TWO, TWF</w:t>
            </w:r>
          </w:p>
        </w:tc>
      </w:tr>
      <w:tr w:rsidR="00152943" w:rsidRPr="00AD106F" w14:paraId="45A32F7B"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DBE0B8F"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Ajania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6ECE4703" w14:textId="77777777" w:rsidR="00152943" w:rsidRPr="00AD106F" w:rsidRDefault="00152943" w:rsidP="00B6474C">
            <w:pPr>
              <w:jc w:val="left"/>
              <w:rPr>
                <w:rFonts w:cs="Arial"/>
                <w:sz w:val="18"/>
                <w:szCs w:val="18"/>
              </w:rPr>
            </w:pPr>
            <w:r w:rsidRPr="00AD106F">
              <w:rPr>
                <w:rFonts w:cs="Arial"/>
                <w:sz w:val="18"/>
                <w:szCs w:val="18"/>
              </w:rPr>
              <w:t>AJANI</w:t>
            </w:r>
          </w:p>
        </w:tc>
        <w:tc>
          <w:tcPr>
            <w:tcW w:w="2268" w:type="dxa"/>
            <w:tcBorders>
              <w:top w:val="nil"/>
              <w:left w:val="nil"/>
              <w:bottom w:val="single" w:sz="4" w:space="0" w:color="auto"/>
              <w:right w:val="single" w:sz="4" w:space="0" w:color="auto"/>
            </w:tcBorders>
            <w:shd w:val="clear" w:color="auto" w:fill="auto"/>
            <w:noWrap/>
            <w:vAlign w:val="bottom"/>
            <w:hideMark/>
          </w:tcPr>
          <w:p w14:paraId="7A8724AA" w14:textId="77777777" w:rsidR="00152943" w:rsidRPr="00AD106F" w:rsidRDefault="00152943" w:rsidP="00B6474C">
            <w:pPr>
              <w:jc w:val="left"/>
              <w:rPr>
                <w:rFonts w:cs="Arial"/>
                <w:i/>
                <w:iCs/>
                <w:sz w:val="18"/>
                <w:szCs w:val="18"/>
              </w:rPr>
            </w:pPr>
            <w:r w:rsidRPr="00AD106F">
              <w:rPr>
                <w:rFonts w:cs="Arial"/>
                <w:i/>
                <w:iCs/>
                <w:sz w:val="18"/>
                <w:szCs w:val="18"/>
              </w:rPr>
              <w:t>Chrysanthemum</w:t>
            </w:r>
          </w:p>
        </w:tc>
        <w:tc>
          <w:tcPr>
            <w:tcW w:w="1984" w:type="dxa"/>
            <w:tcBorders>
              <w:top w:val="nil"/>
              <w:left w:val="nil"/>
              <w:bottom w:val="single" w:sz="4" w:space="0" w:color="auto"/>
              <w:right w:val="single" w:sz="4" w:space="0" w:color="auto"/>
            </w:tcBorders>
            <w:shd w:val="clear" w:color="auto" w:fill="auto"/>
            <w:noWrap/>
            <w:vAlign w:val="bottom"/>
            <w:hideMark/>
          </w:tcPr>
          <w:p w14:paraId="2D968139" w14:textId="77777777" w:rsidR="00152943" w:rsidRPr="00AD106F" w:rsidRDefault="00152943" w:rsidP="00B6474C">
            <w:pPr>
              <w:jc w:val="left"/>
              <w:rPr>
                <w:rFonts w:cs="Arial"/>
                <w:sz w:val="18"/>
                <w:szCs w:val="18"/>
              </w:rPr>
            </w:pPr>
            <w:r w:rsidRPr="00AD106F">
              <w:rPr>
                <w:rFonts w:cs="Arial"/>
                <w:sz w:val="18"/>
                <w:szCs w:val="18"/>
              </w:rPr>
              <w:t>CHRYS</w:t>
            </w:r>
          </w:p>
        </w:tc>
        <w:tc>
          <w:tcPr>
            <w:tcW w:w="1701" w:type="dxa"/>
            <w:tcBorders>
              <w:top w:val="nil"/>
              <w:left w:val="nil"/>
              <w:bottom w:val="single" w:sz="4" w:space="0" w:color="auto"/>
              <w:right w:val="single" w:sz="4" w:space="0" w:color="auto"/>
            </w:tcBorders>
            <w:shd w:val="clear" w:color="auto" w:fill="auto"/>
            <w:noWrap/>
            <w:vAlign w:val="bottom"/>
            <w:hideMark/>
          </w:tcPr>
          <w:p w14:paraId="01E83E1A"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5648F5B5"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6158D4"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Ammophila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1999102" w14:textId="77777777" w:rsidR="00152943" w:rsidRPr="00AD106F" w:rsidRDefault="00152943" w:rsidP="00B6474C">
            <w:pPr>
              <w:jc w:val="left"/>
              <w:rPr>
                <w:rFonts w:cs="Arial"/>
                <w:sz w:val="18"/>
                <w:szCs w:val="18"/>
              </w:rPr>
            </w:pPr>
            <w:r w:rsidRPr="00AD106F">
              <w:rPr>
                <w:rFonts w:cs="Arial"/>
                <w:sz w:val="18"/>
                <w:szCs w:val="18"/>
              </w:rPr>
              <w:t>AMMOP</w:t>
            </w:r>
          </w:p>
        </w:tc>
        <w:tc>
          <w:tcPr>
            <w:tcW w:w="2268" w:type="dxa"/>
            <w:tcBorders>
              <w:top w:val="nil"/>
              <w:left w:val="nil"/>
              <w:bottom w:val="single" w:sz="4" w:space="0" w:color="auto"/>
              <w:right w:val="single" w:sz="4" w:space="0" w:color="auto"/>
            </w:tcBorders>
            <w:shd w:val="clear" w:color="auto" w:fill="auto"/>
            <w:noWrap/>
            <w:vAlign w:val="bottom"/>
            <w:hideMark/>
          </w:tcPr>
          <w:p w14:paraId="0B5CEB52" w14:textId="77777777" w:rsidR="00152943" w:rsidRPr="00AD106F" w:rsidRDefault="00152943" w:rsidP="00B6474C">
            <w:pPr>
              <w:jc w:val="left"/>
              <w:rPr>
                <w:rFonts w:cs="Arial"/>
                <w:i/>
                <w:iCs/>
                <w:sz w:val="18"/>
                <w:szCs w:val="18"/>
              </w:rPr>
            </w:pPr>
            <w:r w:rsidRPr="00AD106F">
              <w:rPr>
                <w:rFonts w:cs="Arial"/>
                <w:i/>
                <w:iCs/>
                <w:sz w:val="18"/>
                <w:szCs w:val="18"/>
              </w:rPr>
              <w:t>Calamagrostis</w:t>
            </w:r>
          </w:p>
        </w:tc>
        <w:tc>
          <w:tcPr>
            <w:tcW w:w="1984" w:type="dxa"/>
            <w:tcBorders>
              <w:top w:val="nil"/>
              <w:left w:val="nil"/>
              <w:bottom w:val="single" w:sz="4" w:space="0" w:color="auto"/>
              <w:right w:val="single" w:sz="4" w:space="0" w:color="auto"/>
            </w:tcBorders>
            <w:shd w:val="clear" w:color="auto" w:fill="auto"/>
            <w:noWrap/>
            <w:vAlign w:val="bottom"/>
            <w:hideMark/>
          </w:tcPr>
          <w:p w14:paraId="06BC6A5B" w14:textId="77777777" w:rsidR="00152943" w:rsidRPr="00AD106F" w:rsidRDefault="00152943" w:rsidP="00B6474C">
            <w:pPr>
              <w:jc w:val="left"/>
              <w:rPr>
                <w:rFonts w:cs="Arial"/>
                <w:sz w:val="18"/>
                <w:szCs w:val="18"/>
              </w:rPr>
            </w:pPr>
            <w:r w:rsidRPr="00AD106F">
              <w:rPr>
                <w:rFonts w:cs="Arial"/>
                <w:sz w:val="18"/>
                <w:szCs w:val="18"/>
              </w:rPr>
              <w:t>CALMG</w:t>
            </w:r>
          </w:p>
        </w:tc>
        <w:tc>
          <w:tcPr>
            <w:tcW w:w="1701" w:type="dxa"/>
            <w:tcBorders>
              <w:top w:val="nil"/>
              <w:left w:val="nil"/>
              <w:bottom w:val="single" w:sz="4" w:space="0" w:color="auto"/>
              <w:right w:val="single" w:sz="4" w:space="0" w:color="auto"/>
            </w:tcBorders>
            <w:shd w:val="clear" w:color="auto" w:fill="auto"/>
            <w:noWrap/>
            <w:vAlign w:val="bottom"/>
            <w:hideMark/>
          </w:tcPr>
          <w:p w14:paraId="0548D611"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4C36ED2E"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070F0C"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Anagallis</w:t>
            </w:r>
          </w:p>
        </w:tc>
        <w:tc>
          <w:tcPr>
            <w:tcW w:w="1843" w:type="dxa"/>
            <w:tcBorders>
              <w:top w:val="nil"/>
              <w:left w:val="nil"/>
              <w:bottom w:val="single" w:sz="4" w:space="0" w:color="auto"/>
              <w:right w:val="single" w:sz="4" w:space="0" w:color="auto"/>
            </w:tcBorders>
            <w:shd w:val="clear" w:color="auto" w:fill="auto"/>
            <w:noWrap/>
            <w:vAlign w:val="bottom"/>
            <w:hideMark/>
          </w:tcPr>
          <w:p w14:paraId="51D92795" w14:textId="77777777" w:rsidR="00152943" w:rsidRPr="00AD106F" w:rsidRDefault="00152943" w:rsidP="00B6474C">
            <w:pPr>
              <w:jc w:val="left"/>
              <w:rPr>
                <w:rFonts w:cs="Arial"/>
                <w:sz w:val="18"/>
                <w:szCs w:val="18"/>
              </w:rPr>
            </w:pPr>
            <w:r w:rsidRPr="00AD106F">
              <w:rPr>
                <w:rFonts w:cs="Arial"/>
                <w:sz w:val="18"/>
                <w:szCs w:val="18"/>
              </w:rPr>
              <w:t>ANAGA</w:t>
            </w:r>
          </w:p>
        </w:tc>
        <w:tc>
          <w:tcPr>
            <w:tcW w:w="2268" w:type="dxa"/>
            <w:tcBorders>
              <w:top w:val="nil"/>
              <w:left w:val="nil"/>
              <w:bottom w:val="single" w:sz="4" w:space="0" w:color="auto"/>
              <w:right w:val="single" w:sz="4" w:space="0" w:color="auto"/>
            </w:tcBorders>
            <w:shd w:val="clear" w:color="auto" w:fill="auto"/>
            <w:noWrap/>
            <w:vAlign w:val="bottom"/>
            <w:hideMark/>
          </w:tcPr>
          <w:p w14:paraId="12D0725F" w14:textId="77777777" w:rsidR="00152943" w:rsidRPr="00AD106F" w:rsidRDefault="00152943" w:rsidP="00B6474C">
            <w:pPr>
              <w:jc w:val="left"/>
              <w:rPr>
                <w:rFonts w:cs="Arial"/>
                <w:i/>
                <w:iCs/>
                <w:sz w:val="18"/>
                <w:szCs w:val="18"/>
              </w:rPr>
            </w:pPr>
            <w:proofErr w:type="spellStart"/>
            <w:r w:rsidRPr="00AD106F">
              <w:rPr>
                <w:rFonts w:cs="Arial"/>
                <w:i/>
                <w:iCs/>
                <w:sz w:val="18"/>
                <w:szCs w:val="18"/>
              </w:rPr>
              <w:t>Lysimachia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61C067EC" w14:textId="77777777" w:rsidR="00152943" w:rsidRPr="00AD106F" w:rsidRDefault="00152943" w:rsidP="00B6474C">
            <w:pPr>
              <w:jc w:val="left"/>
              <w:rPr>
                <w:rFonts w:cs="Arial"/>
                <w:sz w:val="18"/>
                <w:szCs w:val="18"/>
              </w:rPr>
            </w:pPr>
            <w:r w:rsidRPr="00AD106F">
              <w:rPr>
                <w:rFonts w:cs="Arial"/>
                <w:sz w:val="18"/>
                <w:szCs w:val="18"/>
              </w:rPr>
              <w:t>LYSIM</w:t>
            </w:r>
          </w:p>
        </w:tc>
        <w:tc>
          <w:tcPr>
            <w:tcW w:w="1701" w:type="dxa"/>
            <w:tcBorders>
              <w:top w:val="nil"/>
              <w:left w:val="nil"/>
              <w:bottom w:val="single" w:sz="4" w:space="0" w:color="auto"/>
              <w:right w:val="single" w:sz="4" w:space="0" w:color="auto"/>
            </w:tcBorders>
            <w:shd w:val="clear" w:color="auto" w:fill="auto"/>
            <w:noWrap/>
            <w:vAlign w:val="bottom"/>
            <w:hideMark/>
          </w:tcPr>
          <w:p w14:paraId="2D5FB887"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56B11B23"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235EB41"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Belamcanda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198F0BE2" w14:textId="77777777" w:rsidR="00152943" w:rsidRPr="00AD106F" w:rsidRDefault="00152943" w:rsidP="00B6474C">
            <w:pPr>
              <w:jc w:val="left"/>
              <w:rPr>
                <w:rFonts w:cs="Arial"/>
                <w:sz w:val="18"/>
                <w:szCs w:val="18"/>
              </w:rPr>
            </w:pPr>
            <w:r w:rsidRPr="00AD106F">
              <w:rPr>
                <w:rFonts w:cs="Arial"/>
                <w:sz w:val="18"/>
                <w:szCs w:val="18"/>
              </w:rPr>
              <w:t>BELAM</w:t>
            </w:r>
          </w:p>
        </w:tc>
        <w:tc>
          <w:tcPr>
            <w:tcW w:w="2268" w:type="dxa"/>
            <w:tcBorders>
              <w:top w:val="nil"/>
              <w:left w:val="nil"/>
              <w:bottom w:val="single" w:sz="4" w:space="0" w:color="auto"/>
              <w:right w:val="single" w:sz="4" w:space="0" w:color="auto"/>
            </w:tcBorders>
            <w:shd w:val="clear" w:color="auto" w:fill="auto"/>
            <w:noWrap/>
            <w:vAlign w:val="bottom"/>
            <w:hideMark/>
          </w:tcPr>
          <w:p w14:paraId="1FC7ACE7" w14:textId="77777777" w:rsidR="00152943" w:rsidRPr="00AD106F" w:rsidRDefault="00152943" w:rsidP="00B6474C">
            <w:pPr>
              <w:jc w:val="left"/>
              <w:rPr>
                <w:rFonts w:cs="Arial"/>
                <w:i/>
                <w:iCs/>
                <w:sz w:val="18"/>
                <w:szCs w:val="18"/>
              </w:rPr>
            </w:pPr>
            <w:r w:rsidRPr="00AD106F">
              <w:rPr>
                <w:rFonts w:cs="Arial"/>
                <w:i/>
                <w:iCs/>
                <w:sz w:val="18"/>
                <w:szCs w:val="18"/>
              </w:rPr>
              <w:t>Iris</w:t>
            </w:r>
          </w:p>
        </w:tc>
        <w:tc>
          <w:tcPr>
            <w:tcW w:w="1984" w:type="dxa"/>
            <w:tcBorders>
              <w:top w:val="nil"/>
              <w:left w:val="nil"/>
              <w:bottom w:val="single" w:sz="4" w:space="0" w:color="auto"/>
              <w:right w:val="single" w:sz="4" w:space="0" w:color="auto"/>
            </w:tcBorders>
            <w:shd w:val="clear" w:color="auto" w:fill="auto"/>
            <w:noWrap/>
            <w:vAlign w:val="bottom"/>
            <w:hideMark/>
          </w:tcPr>
          <w:p w14:paraId="4A40DE8D" w14:textId="77777777" w:rsidR="00152943" w:rsidRPr="00AD106F" w:rsidRDefault="00152943" w:rsidP="00B6474C">
            <w:pPr>
              <w:jc w:val="left"/>
              <w:rPr>
                <w:rFonts w:cs="Arial"/>
                <w:sz w:val="18"/>
                <w:szCs w:val="18"/>
              </w:rPr>
            </w:pPr>
            <w:r w:rsidRPr="00AD106F">
              <w:rPr>
                <w:rFonts w:cs="Arial"/>
                <w:sz w:val="18"/>
                <w:szCs w:val="18"/>
              </w:rPr>
              <w:t>IRISS</w:t>
            </w:r>
          </w:p>
        </w:tc>
        <w:tc>
          <w:tcPr>
            <w:tcW w:w="1701" w:type="dxa"/>
            <w:tcBorders>
              <w:top w:val="nil"/>
              <w:left w:val="nil"/>
              <w:bottom w:val="single" w:sz="4" w:space="0" w:color="auto"/>
              <w:right w:val="single" w:sz="4" w:space="0" w:color="auto"/>
            </w:tcBorders>
            <w:shd w:val="clear" w:color="auto" w:fill="auto"/>
            <w:noWrap/>
            <w:vAlign w:val="bottom"/>
            <w:hideMark/>
          </w:tcPr>
          <w:p w14:paraId="35A6AFC0"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3C4FB8A6"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36AE501"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Cardaria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16E048A8" w14:textId="77777777" w:rsidR="00152943" w:rsidRPr="00AD106F" w:rsidRDefault="00152943" w:rsidP="00B6474C">
            <w:pPr>
              <w:jc w:val="left"/>
              <w:rPr>
                <w:rFonts w:cs="Arial"/>
                <w:sz w:val="18"/>
                <w:szCs w:val="18"/>
              </w:rPr>
            </w:pPr>
            <w:r w:rsidRPr="00AD106F">
              <w:rPr>
                <w:rFonts w:cs="Arial"/>
                <w:sz w:val="18"/>
                <w:szCs w:val="18"/>
              </w:rPr>
              <w:t>CARDA</w:t>
            </w:r>
          </w:p>
        </w:tc>
        <w:tc>
          <w:tcPr>
            <w:tcW w:w="2268" w:type="dxa"/>
            <w:tcBorders>
              <w:top w:val="nil"/>
              <w:left w:val="nil"/>
              <w:bottom w:val="single" w:sz="4" w:space="0" w:color="auto"/>
              <w:right w:val="single" w:sz="4" w:space="0" w:color="auto"/>
            </w:tcBorders>
            <w:shd w:val="clear" w:color="auto" w:fill="auto"/>
            <w:noWrap/>
            <w:vAlign w:val="bottom"/>
            <w:hideMark/>
          </w:tcPr>
          <w:p w14:paraId="35502116" w14:textId="77777777" w:rsidR="00152943" w:rsidRPr="00AD106F" w:rsidRDefault="00152943" w:rsidP="00B6474C">
            <w:pPr>
              <w:jc w:val="left"/>
              <w:rPr>
                <w:rFonts w:cs="Arial"/>
                <w:i/>
                <w:iCs/>
                <w:sz w:val="18"/>
                <w:szCs w:val="18"/>
              </w:rPr>
            </w:pPr>
            <w:r w:rsidRPr="00AD106F">
              <w:rPr>
                <w:rFonts w:cs="Arial"/>
                <w:i/>
                <w:iCs/>
                <w:sz w:val="18"/>
                <w:szCs w:val="18"/>
              </w:rPr>
              <w:t>Lepidium</w:t>
            </w:r>
          </w:p>
        </w:tc>
        <w:tc>
          <w:tcPr>
            <w:tcW w:w="1984" w:type="dxa"/>
            <w:tcBorders>
              <w:top w:val="nil"/>
              <w:left w:val="nil"/>
              <w:bottom w:val="single" w:sz="4" w:space="0" w:color="auto"/>
              <w:right w:val="single" w:sz="4" w:space="0" w:color="auto"/>
            </w:tcBorders>
            <w:shd w:val="clear" w:color="auto" w:fill="auto"/>
            <w:noWrap/>
            <w:vAlign w:val="bottom"/>
            <w:hideMark/>
          </w:tcPr>
          <w:p w14:paraId="5E120A7A" w14:textId="77777777" w:rsidR="00152943" w:rsidRPr="00AD106F" w:rsidRDefault="00152943" w:rsidP="00B6474C">
            <w:pPr>
              <w:jc w:val="left"/>
              <w:rPr>
                <w:rFonts w:cs="Arial"/>
                <w:sz w:val="18"/>
                <w:szCs w:val="18"/>
              </w:rPr>
            </w:pPr>
            <w:r w:rsidRPr="00AD106F">
              <w:rPr>
                <w:rFonts w:cs="Arial"/>
                <w:sz w:val="18"/>
                <w:szCs w:val="18"/>
              </w:rPr>
              <w:t>LEPID</w:t>
            </w:r>
          </w:p>
        </w:tc>
        <w:tc>
          <w:tcPr>
            <w:tcW w:w="1701" w:type="dxa"/>
            <w:tcBorders>
              <w:top w:val="nil"/>
              <w:left w:val="nil"/>
              <w:bottom w:val="single" w:sz="4" w:space="0" w:color="auto"/>
              <w:right w:val="single" w:sz="4" w:space="0" w:color="auto"/>
            </w:tcBorders>
            <w:shd w:val="clear" w:color="auto" w:fill="auto"/>
            <w:noWrap/>
            <w:vAlign w:val="bottom"/>
            <w:hideMark/>
          </w:tcPr>
          <w:p w14:paraId="7528E114" w14:textId="77777777" w:rsidR="00152943" w:rsidRPr="00AD106F" w:rsidRDefault="00152943" w:rsidP="00B6474C">
            <w:pPr>
              <w:jc w:val="left"/>
              <w:rPr>
                <w:rFonts w:cs="Arial"/>
                <w:sz w:val="18"/>
                <w:szCs w:val="18"/>
              </w:rPr>
            </w:pPr>
            <w:r w:rsidRPr="00AD106F">
              <w:rPr>
                <w:rFonts w:cs="Arial"/>
                <w:sz w:val="18"/>
                <w:szCs w:val="18"/>
              </w:rPr>
              <w:t>TWO, TWV</w:t>
            </w:r>
          </w:p>
        </w:tc>
      </w:tr>
      <w:tr w:rsidR="00152943" w:rsidRPr="00AD106F" w14:paraId="5DF3A816"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96B7FDC"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Castalis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C1506AC" w14:textId="77777777" w:rsidR="00152943" w:rsidRPr="00AD106F" w:rsidRDefault="00152943" w:rsidP="00B6474C">
            <w:pPr>
              <w:jc w:val="left"/>
              <w:rPr>
                <w:rFonts w:cs="Arial"/>
                <w:sz w:val="18"/>
                <w:szCs w:val="18"/>
              </w:rPr>
            </w:pPr>
            <w:r w:rsidRPr="00AD106F">
              <w:rPr>
                <w:rFonts w:cs="Arial"/>
                <w:sz w:val="18"/>
                <w:szCs w:val="18"/>
              </w:rPr>
              <w:t>CASTL</w:t>
            </w:r>
          </w:p>
        </w:tc>
        <w:tc>
          <w:tcPr>
            <w:tcW w:w="2268" w:type="dxa"/>
            <w:tcBorders>
              <w:top w:val="nil"/>
              <w:left w:val="nil"/>
              <w:bottom w:val="single" w:sz="4" w:space="0" w:color="auto"/>
              <w:right w:val="single" w:sz="4" w:space="0" w:color="auto"/>
            </w:tcBorders>
            <w:shd w:val="clear" w:color="auto" w:fill="auto"/>
            <w:noWrap/>
            <w:vAlign w:val="bottom"/>
            <w:hideMark/>
          </w:tcPr>
          <w:p w14:paraId="1DADAF9B" w14:textId="77777777" w:rsidR="00152943" w:rsidRPr="00AD106F" w:rsidRDefault="00152943" w:rsidP="00B6474C">
            <w:pPr>
              <w:jc w:val="left"/>
              <w:rPr>
                <w:rFonts w:cs="Arial"/>
                <w:i/>
                <w:iCs/>
                <w:sz w:val="18"/>
                <w:szCs w:val="18"/>
              </w:rPr>
            </w:pPr>
            <w:r w:rsidRPr="00AD106F">
              <w:rPr>
                <w:rFonts w:cs="Arial"/>
                <w:i/>
                <w:iCs/>
                <w:sz w:val="18"/>
                <w:szCs w:val="18"/>
              </w:rPr>
              <w:t>Dimorphotheca</w:t>
            </w:r>
          </w:p>
        </w:tc>
        <w:tc>
          <w:tcPr>
            <w:tcW w:w="1984" w:type="dxa"/>
            <w:tcBorders>
              <w:top w:val="nil"/>
              <w:left w:val="nil"/>
              <w:bottom w:val="single" w:sz="4" w:space="0" w:color="auto"/>
              <w:right w:val="single" w:sz="4" w:space="0" w:color="auto"/>
            </w:tcBorders>
            <w:shd w:val="clear" w:color="auto" w:fill="auto"/>
            <w:noWrap/>
            <w:vAlign w:val="bottom"/>
            <w:hideMark/>
          </w:tcPr>
          <w:p w14:paraId="2B368CD9" w14:textId="77777777" w:rsidR="00152943" w:rsidRPr="00AD106F" w:rsidRDefault="00152943" w:rsidP="00B6474C">
            <w:pPr>
              <w:jc w:val="left"/>
              <w:rPr>
                <w:rFonts w:cs="Arial"/>
                <w:sz w:val="18"/>
                <w:szCs w:val="18"/>
              </w:rPr>
            </w:pPr>
            <w:r w:rsidRPr="00AD106F">
              <w:rPr>
                <w:rFonts w:cs="Arial"/>
                <w:sz w:val="18"/>
                <w:szCs w:val="18"/>
              </w:rPr>
              <w:t>DIMOR</w:t>
            </w:r>
          </w:p>
        </w:tc>
        <w:tc>
          <w:tcPr>
            <w:tcW w:w="1701" w:type="dxa"/>
            <w:tcBorders>
              <w:top w:val="nil"/>
              <w:left w:val="nil"/>
              <w:bottom w:val="single" w:sz="4" w:space="0" w:color="auto"/>
              <w:right w:val="single" w:sz="4" w:space="0" w:color="auto"/>
            </w:tcBorders>
            <w:shd w:val="clear" w:color="auto" w:fill="auto"/>
            <w:noWrap/>
            <w:vAlign w:val="bottom"/>
            <w:hideMark/>
          </w:tcPr>
          <w:p w14:paraId="66C63BDE"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074EA008"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84382B"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Chamaecytisus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66BC434" w14:textId="77777777" w:rsidR="00152943" w:rsidRPr="00AD106F" w:rsidRDefault="00152943" w:rsidP="00B6474C">
            <w:pPr>
              <w:jc w:val="left"/>
              <w:rPr>
                <w:rFonts w:cs="Arial"/>
                <w:sz w:val="18"/>
                <w:szCs w:val="18"/>
              </w:rPr>
            </w:pPr>
            <w:r w:rsidRPr="00AD106F">
              <w:rPr>
                <w:rFonts w:cs="Arial"/>
                <w:sz w:val="18"/>
                <w:szCs w:val="18"/>
              </w:rPr>
              <w:t>CHMCT</w:t>
            </w:r>
          </w:p>
        </w:tc>
        <w:tc>
          <w:tcPr>
            <w:tcW w:w="2268" w:type="dxa"/>
            <w:tcBorders>
              <w:top w:val="nil"/>
              <w:left w:val="nil"/>
              <w:bottom w:val="single" w:sz="4" w:space="0" w:color="auto"/>
              <w:right w:val="single" w:sz="4" w:space="0" w:color="auto"/>
            </w:tcBorders>
            <w:shd w:val="clear" w:color="auto" w:fill="auto"/>
            <w:noWrap/>
            <w:vAlign w:val="bottom"/>
            <w:hideMark/>
          </w:tcPr>
          <w:p w14:paraId="7F52DF05" w14:textId="77777777" w:rsidR="00152943" w:rsidRPr="00AD106F" w:rsidRDefault="00152943" w:rsidP="00B6474C">
            <w:pPr>
              <w:jc w:val="left"/>
              <w:rPr>
                <w:rFonts w:cs="Arial"/>
                <w:i/>
                <w:iCs/>
                <w:sz w:val="18"/>
                <w:szCs w:val="18"/>
              </w:rPr>
            </w:pPr>
            <w:proofErr w:type="spellStart"/>
            <w:r w:rsidRPr="00AD106F">
              <w:rPr>
                <w:rFonts w:cs="Arial"/>
                <w:i/>
                <w:iCs/>
                <w:sz w:val="18"/>
                <w:szCs w:val="18"/>
              </w:rPr>
              <w:t>Cytisus</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2942C4BE" w14:textId="77777777" w:rsidR="00152943" w:rsidRPr="00AD106F" w:rsidRDefault="00152943" w:rsidP="00B6474C">
            <w:pPr>
              <w:jc w:val="left"/>
              <w:rPr>
                <w:rFonts w:cs="Arial"/>
                <w:sz w:val="18"/>
                <w:szCs w:val="18"/>
              </w:rPr>
            </w:pPr>
            <w:r w:rsidRPr="00AD106F">
              <w:rPr>
                <w:rFonts w:cs="Arial"/>
                <w:sz w:val="18"/>
                <w:szCs w:val="18"/>
              </w:rPr>
              <w:t>CYTIS</w:t>
            </w:r>
          </w:p>
        </w:tc>
        <w:tc>
          <w:tcPr>
            <w:tcW w:w="1701" w:type="dxa"/>
            <w:tcBorders>
              <w:top w:val="nil"/>
              <w:left w:val="nil"/>
              <w:bottom w:val="single" w:sz="4" w:space="0" w:color="auto"/>
              <w:right w:val="single" w:sz="4" w:space="0" w:color="auto"/>
            </w:tcBorders>
            <w:shd w:val="clear" w:color="auto" w:fill="auto"/>
            <w:noWrap/>
            <w:vAlign w:val="bottom"/>
            <w:hideMark/>
          </w:tcPr>
          <w:p w14:paraId="018285AB"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1EE5ACD3"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E5DFB24"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Cheiranthus</w:t>
            </w:r>
          </w:p>
        </w:tc>
        <w:tc>
          <w:tcPr>
            <w:tcW w:w="1843" w:type="dxa"/>
            <w:tcBorders>
              <w:top w:val="nil"/>
              <w:left w:val="nil"/>
              <w:bottom w:val="single" w:sz="4" w:space="0" w:color="auto"/>
              <w:right w:val="single" w:sz="4" w:space="0" w:color="auto"/>
            </w:tcBorders>
            <w:shd w:val="clear" w:color="auto" w:fill="auto"/>
            <w:noWrap/>
            <w:vAlign w:val="bottom"/>
            <w:hideMark/>
          </w:tcPr>
          <w:p w14:paraId="26788E2D" w14:textId="77777777" w:rsidR="00152943" w:rsidRPr="00AD106F" w:rsidRDefault="00152943" w:rsidP="00B6474C">
            <w:pPr>
              <w:jc w:val="left"/>
              <w:rPr>
                <w:rFonts w:cs="Arial"/>
                <w:sz w:val="18"/>
                <w:szCs w:val="18"/>
              </w:rPr>
            </w:pPr>
            <w:r w:rsidRPr="00AD106F">
              <w:rPr>
                <w:rFonts w:cs="Arial"/>
                <w:sz w:val="18"/>
                <w:szCs w:val="18"/>
              </w:rPr>
              <w:t>CHEIR</w:t>
            </w:r>
          </w:p>
        </w:tc>
        <w:tc>
          <w:tcPr>
            <w:tcW w:w="2268" w:type="dxa"/>
            <w:tcBorders>
              <w:top w:val="nil"/>
              <w:left w:val="nil"/>
              <w:bottom w:val="single" w:sz="4" w:space="0" w:color="auto"/>
              <w:right w:val="single" w:sz="4" w:space="0" w:color="auto"/>
            </w:tcBorders>
            <w:shd w:val="clear" w:color="auto" w:fill="auto"/>
            <w:noWrap/>
            <w:vAlign w:val="bottom"/>
            <w:hideMark/>
          </w:tcPr>
          <w:p w14:paraId="79F31A67" w14:textId="77777777" w:rsidR="00152943" w:rsidRPr="00AD106F" w:rsidRDefault="00152943" w:rsidP="00B6474C">
            <w:pPr>
              <w:jc w:val="left"/>
              <w:rPr>
                <w:rFonts w:cs="Arial"/>
                <w:i/>
                <w:iCs/>
                <w:sz w:val="18"/>
                <w:szCs w:val="18"/>
              </w:rPr>
            </w:pPr>
            <w:r w:rsidRPr="00AD106F">
              <w:rPr>
                <w:rFonts w:cs="Arial"/>
                <w:i/>
                <w:iCs/>
                <w:sz w:val="18"/>
                <w:szCs w:val="18"/>
              </w:rPr>
              <w:t>Erysimum</w:t>
            </w:r>
          </w:p>
        </w:tc>
        <w:tc>
          <w:tcPr>
            <w:tcW w:w="1984" w:type="dxa"/>
            <w:tcBorders>
              <w:top w:val="nil"/>
              <w:left w:val="nil"/>
              <w:bottom w:val="single" w:sz="4" w:space="0" w:color="auto"/>
              <w:right w:val="single" w:sz="4" w:space="0" w:color="auto"/>
            </w:tcBorders>
            <w:shd w:val="clear" w:color="auto" w:fill="auto"/>
            <w:noWrap/>
            <w:vAlign w:val="bottom"/>
            <w:hideMark/>
          </w:tcPr>
          <w:p w14:paraId="7E48DB3F" w14:textId="77777777" w:rsidR="00152943" w:rsidRPr="00AD106F" w:rsidRDefault="00152943" w:rsidP="00B6474C">
            <w:pPr>
              <w:jc w:val="left"/>
              <w:rPr>
                <w:rFonts w:cs="Arial"/>
                <w:sz w:val="18"/>
                <w:szCs w:val="18"/>
              </w:rPr>
            </w:pPr>
            <w:r w:rsidRPr="00AD106F">
              <w:rPr>
                <w:rFonts w:cs="Arial"/>
                <w:sz w:val="18"/>
                <w:szCs w:val="18"/>
              </w:rPr>
              <w:t>ERYSI</w:t>
            </w:r>
          </w:p>
        </w:tc>
        <w:tc>
          <w:tcPr>
            <w:tcW w:w="1701" w:type="dxa"/>
            <w:tcBorders>
              <w:top w:val="nil"/>
              <w:left w:val="nil"/>
              <w:bottom w:val="single" w:sz="4" w:space="0" w:color="auto"/>
              <w:right w:val="single" w:sz="4" w:space="0" w:color="auto"/>
            </w:tcBorders>
            <w:shd w:val="clear" w:color="auto" w:fill="auto"/>
            <w:noWrap/>
            <w:vAlign w:val="bottom"/>
            <w:hideMark/>
          </w:tcPr>
          <w:p w14:paraId="4C100D93"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072DEED0"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C23EE1F"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Cimicifuga</w:t>
            </w:r>
          </w:p>
        </w:tc>
        <w:tc>
          <w:tcPr>
            <w:tcW w:w="1843" w:type="dxa"/>
            <w:tcBorders>
              <w:top w:val="nil"/>
              <w:left w:val="nil"/>
              <w:bottom w:val="single" w:sz="4" w:space="0" w:color="auto"/>
              <w:right w:val="single" w:sz="4" w:space="0" w:color="auto"/>
            </w:tcBorders>
            <w:shd w:val="clear" w:color="auto" w:fill="auto"/>
            <w:noWrap/>
            <w:vAlign w:val="bottom"/>
            <w:hideMark/>
          </w:tcPr>
          <w:p w14:paraId="39730270" w14:textId="77777777" w:rsidR="00152943" w:rsidRPr="00AD106F" w:rsidRDefault="00152943" w:rsidP="00B6474C">
            <w:pPr>
              <w:jc w:val="left"/>
              <w:rPr>
                <w:rFonts w:cs="Arial"/>
                <w:sz w:val="18"/>
                <w:szCs w:val="18"/>
              </w:rPr>
            </w:pPr>
            <w:r w:rsidRPr="00AD106F">
              <w:rPr>
                <w:rFonts w:cs="Arial"/>
                <w:sz w:val="18"/>
                <w:szCs w:val="18"/>
              </w:rPr>
              <w:t>CIMIC</w:t>
            </w:r>
          </w:p>
        </w:tc>
        <w:tc>
          <w:tcPr>
            <w:tcW w:w="2268" w:type="dxa"/>
            <w:tcBorders>
              <w:top w:val="nil"/>
              <w:left w:val="nil"/>
              <w:bottom w:val="single" w:sz="4" w:space="0" w:color="auto"/>
              <w:right w:val="single" w:sz="4" w:space="0" w:color="auto"/>
            </w:tcBorders>
            <w:shd w:val="clear" w:color="auto" w:fill="auto"/>
            <w:noWrap/>
            <w:vAlign w:val="bottom"/>
            <w:hideMark/>
          </w:tcPr>
          <w:p w14:paraId="0C31612D" w14:textId="77777777" w:rsidR="00152943" w:rsidRPr="00AD106F" w:rsidRDefault="00152943" w:rsidP="00B6474C">
            <w:pPr>
              <w:jc w:val="left"/>
              <w:rPr>
                <w:rFonts w:cs="Arial"/>
                <w:i/>
                <w:iCs/>
                <w:sz w:val="18"/>
                <w:szCs w:val="18"/>
              </w:rPr>
            </w:pPr>
            <w:r w:rsidRPr="00AD106F">
              <w:rPr>
                <w:rFonts w:cs="Arial"/>
                <w:i/>
                <w:iCs/>
                <w:sz w:val="18"/>
                <w:szCs w:val="18"/>
              </w:rPr>
              <w:t>Actaea</w:t>
            </w:r>
          </w:p>
        </w:tc>
        <w:tc>
          <w:tcPr>
            <w:tcW w:w="1984" w:type="dxa"/>
            <w:tcBorders>
              <w:top w:val="nil"/>
              <w:left w:val="nil"/>
              <w:bottom w:val="single" w:sz="4" w:space="0" w:color="auto"/>
              <w:right w:val="single" w:sz="4" w:space="0" w:color="auto"/>
            </w:tcBorders>
            <w:shd w:val="clear" w:color="auto" w:fill="auto"/>
            <w:noWrap/>
            <w:vAlign w:val="bottom"/>
            <w:hideMark/>
          </w:tcPr>
          <w:p w14:paraId="5D69B0B2" w14:textId="77777777" w:rsidR="00152943" w:rsidRPr="00AD106F" w:rsidRDefault="00152943" w:rsidP="00B6474C">
            <w:pPr>
              <w:jc w:val="left"/>
              <w:rPr>
                <w:rFonts w:cs="Arial"/>
                <w:sz w:val="18"/>
                <w:szCs w:val="18"/>
              </w:rPr>
            </w:pPr>
            <w:r w:rsidRPr="00AD106F">
              <w:rPr>
                <w:rFonts w:cs="Arial"/>
                <w:sz w:val="18"/>
                <w:szCs w:val="18"/>
              </w:rPr>
              <w:t>ACTAE</w:t>
            </w:r>
          </w:p>
        </w:tc>
        <w:tc>
          <w:tcPr>
            <w:tcW w:w="1701" w:type="dxa"/>
            <w:tcBorders>
              <w:top w:val="nil"/>
              <w:left w:val="nil"/>
              <w:bottom w:val="single" w:sz="4" w:space="0" w:color="auto"/>
              <w:right w:val="single" w:sz="4" w:space="0" w:color="auto"/>
            </w:tcBorders>
            <w:shd w:val="clear" w:color="auto" w:fill="auto"/>
            <w:noWrap/>
            <w:vAlign w:val="bottom"/>
            <w:hideMark/>
          </w:tcPr>
          <w:p w14:paraId="3AAC8317"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0E76EFD0"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82F52CB"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Cnicus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1A87F630" w14:textId="77777777" w:rsidR="00152943" w:rsidRPr="00AD106F" w:rsidRDefault="00152943" w:rsidP="00B6474C">
            <w:pPr>
              <w:jc w:val="left"/>
              <w:rPr>
                <w:rFonts w:cs="Arial"/>
                <w:sz w:val="18"/>
                <w:szCs w:val="18"/>
              </w:rPr>
            </w:pPr>
            <w:r w:rsidRPr="00AD106F">
              <w:rPr>
                <w:rFonts w:cs="Arial"/>
                <w:sz w:val="18"/>
                <w:szCs w:val="18"/>
              </w:rPr>
              <w:t>CNICU</w:t>
            </w:r>
          </w:p>
        </w:tc>
        <w:tc>
          <w:tcPr>
            <w:tcW w:w="2268" w:type="dxa"/>
            <w:tcBorders>
              <w:top w:val="nil"/>
              <w:left w:val="nil"/>
              <w:bottom w:val="single" w:sz="4" w:space="0" w:color="auto"/>
              <w:right w:val="single" w:sz="4" w:space="0" w:color="auto"/>
            </w:tcBorders>
            <w:shd w:val="clear" w:color="auto" w:fill="auto"/>
            <w:noWrap/>
            <w:vAlign w:val="bottom"/>
            <w:hideMark/>
          </w:tcPr>
          <w:p w14:paraId="6CFC4B01" w14:textId="77777777" w:rsidR="00152943" w:rsidRPr="00AD106F" w:rsidRDefault="00152943" w:rsidP="00B6474C">
            <w:pPr>
              <w:jc w:val="left"/>
              <w:rPr>
                <w:rFonts w:cs="Arial"/>
                <w:i/>
                <w:iCs/>
                <w:sz w:val="18"/>
                <w:szCs w:val="18"/>
              </w:rPr>
            </w:pPr>
            <w:r w:rsidRPr="00AD106F">
              <w:rPr>
                <w:rFonts w:cs="Arial"/>
                <w:i/>
                <w:iCs/>
                <w:sz w:val="18"/>
                <w:szCs w:val="18"/>
              </w:rPr>
              <w:t>Centaurea</w:t>
            </w:r>
          </w:p>
        </w:tc>
        <w:tc>
          <w:tcPr>
            <w:tcW w:w="1984" w:type="dxa"/>
            <w:tcBorders>
              <w:top w:val="nil"/>
              <w:left w:val="nil"/>
              <w:bottom w:val="single" w:sz="4" w:space="0" w:color="auto"/>
              <w:right w:val="single" w:sz="4" w:space="0" w:color="auto"/>
            </w:tcBorders>
            <w:shd w:val="clear" w:color="auto" w:fill="auto"/>
            <w:noWrap/>
            <w:vAlign w:val="bottom"/>
            <w:hideMark/>
          </w:tcPr>
          <w:p w14:paraId="25D64EB7" w14:textId="77777777" w:rsidR="00152943" w:rsidRPr="00AD106F" w:rsidRDefault="00152943" w:rsidP="00B6474C">
            <w:pPr>
              <w:jc w:val="left"/>
              <w:rPr>
                <w:rFonts w:cs="Arial"/>
                <w:sz w:val="18"/>
                <w:szCs w:val="18"/>
              </w:rPr>
            </w:pPr>
            <w:r w:rsidRPr="00AD106F">
              <w:rPr>
                <w:rFonts w:cs="Arial"/>
                <w:sz w:val="18"/>
                <w:szCs w:val="18"/>
              </w:rPr>
              <w:t>CENTA</w:t>
            </w:r>
          </w:p>
        </w:tc>
        <w:tc>
          <w:tcPr>
            <w:tcW w:w="1701" w:type="dxa"/>
            <w:tcBorders>
              <w:top w:val="nil"/>
              <w:left w:val="nil"/>
              <w:bottom w:val="single" w:sz="4" w:space="0" w:color="auto"/>
              <w:right w:val="single" w:sz="4" w:space="0" w:color="auto"/>
            </w:tcBorders>
            <w:shd w:val="clear" w:color="auto" w:fill="auto"/>
            <w:noWrap/>
            <w:vAlign w:val="bottom"/>
            <w:hideMark/>
          </w:tcPr>
          <w:p w14:paraId="299684F2"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7BB6D7E2"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DAC560"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Cochlioda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AD299EF" w14:textId="77777777" w:rsidR="00152943" w:rsidRPr="00AD106F" w:rsidRDefault="00152943" w:rsidP="00B6474C">
            <w:pPr>
              <w:jc w:val="left"/>
              <w:rPr>
                <w:rFonts w:cs="Arial"/>
                <w:sz w:val="18"/>
                <w:szCs w:val="18"/>
              </w:rPr>
            </w:pPr>
            <w:r w:rsidRPr="00AD106F">
              <w:rPr>
                <w:rFonts w:cs="Arial"/>
                <w:sz w:val="18"/>
                <w:szCs w:val="18"/>
              </w:rPr>
              <w:t>COCHD</w:t>
            </w:r>
          </w:p>
        </w:tc>
        <w:tc>
          <w:tcPr>
            <w:tcW w:w="2268" w:type="dxa"/>
            <w:tcBorders>
              <w:top w:val="nil"/>
              <w:left w:val="nil"/>
              <w:bottom w:val="single" w:sz="4" w:space="0" w:color="auto"/>
              <w:right w:val="single" w:sz="4" w:space="0" w:color="auto"/>
            </w:tcBorders>
            <w:shd w:val="clear" w:color="auto" w:fill="auto"/>
            <w:noWrap/>
            <w:vAlign w:val="bottom"/>
            <w:hideMark/>
          </w:tcPr>
          <w:p w14:paraId="7C687083" w14:textId="77777777" w:rsidR="00152943" w:rsidRPr="00AD106F" w:rsidRDefault="00152943" w:rsidP="00B6474C">
            <w:pPr>
              <w:jc w:val="left"/>
              <w:rPr>
                <w:rFonts w:cs="Arial"/>
                <w:i/>
                <w:iCs/>
                <w:sz w:val="18"/>
                <w:szCs w:val="18"/>
              </w:rPr>
            </w:pPr>
            <w:r w:rsidRPr="00AD106F">
              <w:rPr>
                <w:rFonts w:cs="Arial"/>
                <w:i/>
                <w:iCs/>
                <w:sz w:val="18"/>
                <w:szCs w:val="18"/>
              </w:rPr>
              <w:t>Oncidium</w:t>
            </w:r>
          </w:p>
        </w:tc>
        <w:tc>
          <w:tcPr>
            <w:tcW w:w="1984" w:type="dxa"/>
            <w:tcBorders>
              <w:top w:val="nil"/>
              <w:left w:val="nil"/>
              <w:bottom w:val="single" w:sz="4" w:space="0" w:color="auto"/>
              <w:right w:val="single" w:sz="4" w:space="0" w:color="auto"/>
            </w:tcBorders>
            <w:shd w:val="clear" w:color="auto" w:fill="auto"/>
            <w:noWrap/>
            <w:vAlign w:val="bottom"/>
            <w:hideMark/>
          </w:tcPr>
          <w:p w14:paraId="4DB15A2F" w14:textId="77777777" w:rsidR="00152943" w:rsidRPr="00AD106F" w:rsidRDefault="00152943" w:rsidP="00B6474C">
            <w:pPr>
              <w:jc w:val="left"/>
              <w:rPr>
                <w:rFonts w:cs="Arial"/>
                <w:sz w:val="18"/>
                <w:szCs w:val="18"/>
              </w:rPr>
            </w:pPr>
            <w:r w:rsidRPr="00AD106F">
              <w:rPr>
                <w:rFonts w:cs="Arial"/>
                <w:sz w:val="18"/>
                <w:szCs w:val="18"/>
              </w:rPr>
              <w:t>ONCID</w:t>
            </w:r>
          </w:p>
        </w:tc>
        <w:tc>
          <w:tcPr>
            <w:tcW w:w="1701" w:type="dxa"/>
            <w:tcBorders>
              <w:top w:val="nil"/>
              <w:left w:val="nil"/>
              <w:bottom w:val="single" w:sz="4" w:space="0" w:color="auto"/>
              <w:right w:val="single" w:sz="4" w:space="0" w:color="auto"/>
            </w:tcBorders>
            <w:shd w:val="clear" w:color="auto" w:fill="auto"/>
            <w:noWrap/>
            <w:vAlign w:val="bottom"/>
            <w:hideMark/>
          </w:tcPr>
          <w:p w14:paraId="27DD9C03"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667A8ABD"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84ED2B"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Coluria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68B4C08" w14:textId="77777777" w:rsidR="00152943" w:rsidRPr="00AD106F" w:rsidRDefault="00152943" w:rsidP="00B6474C">
            <w:pPr>
              <w:jc w:val="left"/>
              <w:rPr>
                <w:rFonts w:cs="Arial"/>
                <w:sz w:val="18"/>
                <w:szCs w:val="18"/>
              </w:rPr>
            </w:pPr>
            <w:r w:rsidRPr="00AD106F">
              <w:rPr>
                <w:rFonts w:cs="Arial"/>
                <w:sz w:val="18"/>
                <w:szCs w:val="18"/>
              </w:rPr>
              <w:t>COLUR</w:t>
            </w:r>
          </w:p>
        </w:tc>
        <w:tc>
          <w:tcPr>
            <w:tcW w:w="2268" w:type="dxa"/>
            <w:tcBorders>
              <w:top w:val="nil"/>
              <w:left w:val="nil"/>
              <w:bottom w:val="single" w:sz="4" w:space="0" w:color="auto"/>
              <w:right w:val="single" w:sz="4" w:space="0" w:color="auto"/>
            </w:tcBorders>
            <w:shd w:val="clear" w:color="auto" w:fill="auto"/>
            <w:noWrap/>
            <w:vAlign w:val="bottom"/>
            <w:hideMark/>
          </w:tcPr>
          <w:p w14:paraId="58F0BEB3" w14:textId="77777777" w:rsidR="00152943" w:rsidRPr="00AD106F" w:rsidRDefault="00152943" w:rsidP="00B6474C">
            <w:pPr>
              <w:jc w:val="left"/>
              <w:rPr>
                <w:rFonts w:cs="Arial"/>
                <w:i/>
                <w:iCs/>
                <w:sz w:val="18"/>
                <w:szCs w:val="18"/>
              </w:rPr>
            </w:pPr>
            <w:proofErr w:type="spellStart"/>
            <w:r w:rsidRPr="00AD106F">
              <w:rPr>
                <w:rFonts w:cs="Arial"/>
                <w:i/>
                <w:iCs/>
                <w:sz w:val="18"/>
                <w:szCs w:val="18"/>
              </w:rPr>
              <w:t>Geum</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26D0B32B" w14:textId="77777777" w:rsidR="00152943" w:rsidRPr="00AD106F" w:rsidRDefault="00152943" w:rsidP="00B6474C">
            <w:pPr>
              <w:jc w:val="left"/>
              <w:rPr>
                <w:rFonts w:cs="Arial"/>
                <w:sz w:val="18"/>
                <w:szCs w:val="18"/>
              </w:rPr>
            </w:pPr>
            <w:r w:rsidRPr="00AD106F">
              <w:rPr>
                <w:rFonts w:cs="Arial"/>
                <w:sz w:val="18"/>
                <w:szCs w:val="18"/>
              </w:rPr>
              <w:t>GEUMM</w:t>
            </w:r>
          </w:p>
        </w:tc>
        <w:tc>
          <w:tcPr>
            <w:tcW w:w="1701" w:type="dxa"/>
            <w:tcBorders>
              <w:top w:val="nil"/>
              <w:left w:val="nil"/>
              <w:bottom w:val="single" w:sz="4" w:space="0" w:color="auto"/>
              <w:right w:val="single" w:sz="4" w:space="0" w:color="auto"/>
            </w:tcBorders>
            <w:shd w:val="clear" w:color="auto" w:fill="auto"/>
            <w:noWrap/>
            <w:vAlign w:val="bottom"/>
            <w:hideMark/>
          </w:tcPr>
          <w:p w14:paraId="2F763FCE"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3D64FD04"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296AC0"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Crypsis</w:t>
            </w:r>
          </w:p>
        </w:tc>
        <w:tc>
          <w:tcPr>
            <w:tcW w:w="1843" w:type="dxa"/>
            <w:tcBorders>
              <w:top w:val="nil"/>
              <w:left w:val="nil"/>
              <w:bottom w:val="single" w:sz="4" w:space="0" w:color="auto"/>
              <w:right w:val="single" w:sz="4" w:space="0" w:color="auto"/>
            </w:tcBorders>
            <w:shd w:val="clear" w:color="auto" w:fill="auto"/>
            <w:noWrap/>
            <w:vAlign w:val="bottom"/>
            <w:hideMark/>
          </w:tcPr>
          <w:p w14:paraId="7DF1056A" w14:textId="77777777" w:rsidR="00152943" w:rsidRPr="00AD106F" w:rsidRDefault="00152943" w:rsidP="00B6474C">
            <w:pPr>
              <w:jc w:val="left"/>
              <w:rPr>
                <w:rFonts w:cs="Arial"/>
                <w:sz w:val="18"/>
                <w:szCs w:val="18"/>
              </w:rPr>
            </w:pPr>
            <w:r w:rsidRPr="00AD106F">
              <w:rPr>
                <w:rFonts w:cs="Arial"/>
                <w:sz w:val="18"/>
                <w:szCs w:val="18"/>
              </w:rPr>
              <w:t>CRYPS</w:t>
            </w:r>
          </w:p>
        </w:tc>
        <w:tc>
          <w:tcPr>
            <w:tcW w:w="2268" w:type="dxa"/>
            <w:tcBorders>
              <w:top w:val="nil"/>
              <w:left w:val="nil"/>
              <w:bottom w:val="single" w:sz="4" w:space="0" w:color="auto"/>
              <w:right w:val="single" w:sz="4" w:space="0" w:color="auto"/>
            </w:tcBorders>
            <w:shd w:val="clear" w:color="auto" w:fill="auto"/>
            <w:noWrap/>
            <w:vAlign w:val="bottom"/>
            <w:hideMark/>
          </w:tcPr>
          <w:p w14:paraId="2269A028" w14:textId="77777777" w:rsidR="00152943" w:rsidRPr="00AD106F" w:rsidRDefault="00152943" w:rsidP="00B6474C">
            <w:pPr>
              <w:jc w:val="left"/>
              <w:rPr>
                <w:rFonts w:cs="Arial"/>
                <w:i/>
                <w:iCs/>
                <w:sz w:val="18"/>
                <w:szCs w:val="18"/>
              </w:rPr>
            </w:pPr>
            <w:r w:rsidRPr="00AD106F">
              <w:rPr>
                <w:rFonts w:cs="Arial"/>
                <w:i/>
                <w:iCs/>
                <w:sz w:val="18"/>
                <w:szCs w:val="18"/>
              </w:rPr>
              <w:t>Sporobolus</w:t>
            </w:r>
          </w:p>
        </w:tc>
        <w:tc>
          <w:tcPr>
            <w:tcW w:w="1984" w:type="dxa"/>
            <w:tcBorders>
              <w:top w:val="nil"/>
              <w:left w:val="nil"/>
              <w:bottom w:val="single" w:sz="4" w:space="0" w:color="auto"/>
              <w:right w:val="single" w:sz="4" w:space="0" w:color="auto"/>
            </w:tcBorders>
            <w:shd w:val="clear" w:color="auto" w:fill="auto"/>
            <w:noWrap/>
            <w:vAlign w:val="bottom"/>
            <w:hideMark/>
          </w:tcPr>
          <w:p w14:paraId="4931E0B1" w14:textId="77777777" w:rsidR="00152943" w:rsidRPr="00AD106F" w:rsidRDefault="00152943" w:rsidP="00B6474C">
            <w:pPr>
              <w:jc w:val="left"/>
              <w:rPr>
                <w:rFonts w:cs="Arial"/>
                <w:sz w:val="18"/>
                <w:szCs w:val="18"/>
              </w:rPr>
            </w:pPr>
            <w:r w:rsidRPr="00AD106F">
              <w:rPr>
                <w:rFonts w:cs="Arial"/>
                <w:sz w:val="18"/>
                <w:szCs w:val="18"/>
              </w:rPr>
              <w:t>SPORO</w:t>
            </w:r>
          </w:p>
        </w:tc>
        <w:tc>
          <w:tcPr>
            <w:tcW w:w="1701" w:type="dxa"/>
            <w:tcBorders>
              <w:top w:val="nil"/>
              <w:left w:val="nil"/>
              <w:bottom w:val="single" w:sz="4" w:space="0" w:color="auto"/>
              <w:right w:val="single" w:sz="4" w:space="0" w:color="auto"/>
            </w:tcBorders>
            <w:shd w:val="clear" w:color="auto" w:fill="auto"/>
            <w:noWrap/>
            <w:vAlign w:val="bottom"/>
            <w:hideMark/>
          </w:tcPr>
          <w:p w14:paraId="1985CF0E" w14:textId="77777777" w:rsidR="00152943" w:rsidRPr="00AD106F" w:rsidRDefault="00152943" w:rsidP="00B6474C">
            <w:pPr>
              <w:jc w:val="left"/>
              <w:rPr>
                <w:rFonts w:cs="Arial"/>
                <w:sz w:val="18"/>
                <w:szCs w:val="18"/>
              </w:rPr>
            </w:pPr>
            <w:r w:rsidRPr="00AD106F">
              <w:rPr>
                <w:rFonts w:cs="Arial"/>
                <w:sz w:val="18"/>
                <w:szCs w:val="18"/>
              </w:rPr>
              <w:t>TWO, TWA</w:t>
            </w:r>
          </w:p>
        </w:tc>
      </w:tr>
      <w:tr w:rsidR="00152943" w:rsidRPr="00AD106F" w14:paraId="43F04BD7"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64B4D61"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Daemonorops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1E474A7" w14:textId="77777777" w:rsidR="00152943" w:rsidRPr="00AD106F" w:rsidRDefault="00152943" w:rsidP="00B6474C">
            <w:pPr>
              <w:jc w:val="left"/>
              <w:rPr>
                <w:rFonts w:cs="Arial"/>
                <w:sz w:val="18"/>
                <w:szCs w:val="18"/>
              </w:rPr>
            </w:pPr>
            <w:r w:rsidRPr="00AD106F">
              <w:rPr>
                <w:rFonts w:cs="Arial"/>
                <w:sz w:val="18"/>
                <w:szCs w:val="18"/>
              </w:rPr>
              <w:t>DAEMO</w:t>
            </w:r>
          </w:p>
        </w:tc>
        <w:tc>
          <w:tcPr>
            <w:tcW w:w="2268" w:type="dxa"/>
            <w:tcBorders>
              <w:top w:val="nil"/>
              <w:left w:val="nil"/>
              <w:bottom w:val="single" w:sz="4" w:space="0" w:color="auto"/>
              <w:right w:val="single" w:sz="4" w:space="0" w:color="auto"/>
            </w:tcBorders>
            <w:shd w:val="clear" w:color="auto" w:fill="auto"/>
            <w:noWrap/>
            <w:vAlign w:val="bottom"/>
            <w:hideMark/>
          </w:tcPr>
          <w:p w14:paraId="645C1284" w14:textId="77777777" w:rsidR="00152943" w:rsidRPr="00AD106F" w:rsidRDefault="00152943" w:rsidP="00B6474C">
            <w:pPr>
              <w:jc w:val="left"/>
              <w:rPr>
                <w:rFonts w:cs="Arial"/>
                <w:i/>
                <w:iCs/>
                <w:sz w:val="18"/>
                <w:szCs w:val="18"/>
              </w:rPr>
            </w:pPr>
            <w:r w:rsidRPr="00AD106F">
              <w:rPr>
                <w:rFonts w:cs="Arial"/>
                <w:i/>
                <w:iCs/>
                <w:sz w:val="18"/>
                <w:szCs w:val="18"/>
              </w:rPr>
              <w:t>Calamus</w:t>
            </w:r>
          </w:p>
        </w:tc>
        <w:tc>
          <w:tcPr>
            <w:tcW w:w="1984" w:type="dxa"/>
            <w:tcBorders>
              <w:top w:val="nil"/>
              <w:left w:val="nil"/>
              <w:bottom w:val="single" w:sz="4" w:space="0" w:color="auto"/>
              <w:right w:val="single" w:sz="4" w:space="0" w:color="auto"/>
            </w:tcBorders>
            <w:shd w:val="clear" w:color="auto" w:fill="auto"/>
            <w:noWrap/>
            <w:vAlign w:val="bottom"/>
            <w:hideMark/>
          </w:tcPr>
          <w:p w14:paraId="3B3F48DD" w14:textId="77777777" w:rsidR="00152943" w:rsidRPr="00AD106F" w:rsidRDefault="00152943" w:rsidP="00B6474C">
            <w:pPr>
              <w:jc w:val="left"/>
              <w:rPr>
                <w:rFonts w:cs="Arial"/>
                <w:sz w:val="18"/>
                <w:szCs w:val="18"/>
              </w:rPr>
            </w:pPr>
            <w:r w:rsidRPr="00AD106F">
              <w:rPr>
                <w:rFonts w:cs="Arial"/>
                <w:sz w:val="18"/>
                <w:szCs w:val="18"/>
              </w:rPr>
              <w:t>CALAM</w:t>
            </w:r>
          </w:p>
        </w:tc>
        <w:tc>
          <w:tcPr>
            <w:tcW w:w="1701" w:type="dxa"/>
            <w:tcBorders>
              <w:top w:val="nil"/>
              <w:left w:val="nil"/>
              <w:bottom w:val="single" w:sz="4" w:space="0" w:color="auto"/>
              <w:right w:val="single" w:sz="4" w:space="0" w:color="auto"/>
            </w:tcBorders>
            <w:shd w:val="clear" w:color="auto" w:fill="auto"/>
            <w:noWrap/>
            <w:vAlign w:val="bottom"/>
            <w:hideMark/>
          </w:tcPr>
          <w:p w14:paraId="05DB2A3E"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3C6430DA"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49A3D3C"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Dichroa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C2C2799" w14:textId="77777777" w:rsidR="00152943" w:rsidRPr="00AD106F" w:rsidRDefault="00152943" w:rsidP="00B6474C">
            <w:pPr>
              <w:jc w:val="left"/>
              <w:rPr>
                <w:rFonts w:cs="Arial"/>
                <w:sz w:val="18"/>
                <w:szCs w:val="18"/>
              </w:rPr>
            </w:pPr>
            <w:r w:rsidRPr="00AD106F">
              <w:rPr>
                <w:rFonts w:cs="Arial"/>
                <w:sz w:val="18"/>
                <w:szCs w:val="18"/>
              </w:rPr>
              <w:t>DICHR</w:t>
            </w:r>
          </w:p>
        </w:tc>
        <w:tc>
          <w:tcPr>
            <w:tcW w:w="2268" w:type="dxa"/>
            <w:tcBorders>
              <w:top w:val="nil"/>
              <w:left w:val="nil"/>
              <w:bottom w:val="single" w:sz="4" w:space="0" w:color="auto"/>
              <w:right w:val="single" w:sz="4" w:space="0" w:color="auto"/>
            </w:tcBorders>
            <w:shd w:val="clear" w:color="auto" w:fill="auto"/>
            <w:noWrap/>
            <w:vAlign w:val="bottom"/>
            <w:hideMark/>
          </w:tcPr>
          <w:p w14:paraId="24F7FBB7" w14:textId="77777777" w:rsidR="00152943" w:rsidRPr="00AD106F" w:rsidRDefault="00152943" w:rsidP="00B6474C">
            <w:pPr>
              <w:jc w:val="left"/>
              <w:rPr>
                <w:rFonts w:cs="Arial"/>
                <w:i/>
                <w:iCs/>
                <w:sz w:val="18"/>
                <w:szCs w:val="18"/>
              </w:rPr>
            </w:pPr>
            <w:r w:rsidRPr="00AD106F">
              <w:rPr>
                <w:rFonts w:cs="Arial"/>
                <w:i/>
                <w:iCs/>
                <w:sz w:val="18"/>
                <w:szCs w:val="18"/>
              </w:rPr>
              <w:t>Hydrangea</w:t>
            </w:r>
          </w:p>
        </w:tc>
        <w:tc>
          <w:tcPr>
            <w:tcW w:w="1984" w:type="dxa"/>
            <w:tcBorders>
              <w:top w:val="nil"/>
              <w:left w:val="nil"/>
              <w:bottom w:val="single" w:sz="4" w:space="0" w:color="auto"/>
              <w:right w:val="single" w:sz="4" w:space="0" w:color="auto"/>
            </w:tcBorders>
            <w:shd w:val="clear" w:color="auto" w:fill="auto"/>
            <w:noWrap/>
            <w:vAlign w:val="bottom"/>
            <w:hideMark/>
          </w:tcPr>
          <w:p w14:paraId="58805ADE" w14:textId="77777777" w:rsidR="00152943" w:rsidRPr="00AD106F" w:rsidRDefault="00152943" w:rsidP="00B6474C">
            <w:pPr>
              <w:jc w:val="left"/>
              <w:rPr>
                <w:rFonts w:cs="Arial"/>
                <w:sz w:val="18"/>
                <w:szCs w:val="18"/>
              </w:rPr>
            </w:pPr>
            <w:r w:rsidRPr="00AD106F">
              <w:rPr>
                <w:rFonts w:cs="Arial"/>
                <w:sz w:val="18"/>
                <w:szCs w:val="18"/>
              </w:rPr>
              <w:t>HYDRN</w:t>
            </w:r>
          </w:p>
        </w:tc>
        <w:tc>
          <w:tcPr>
            <w:tcW w:w="1701" w:type="dxa"/>
            <w:tcBorders>
              <w:top w:val="nil"/>
              <w:left w:val="nil"/>
              <w:bottom w:val="single" w:sz="4" w:space="0" w:color="auto"/>
              <w:right w:val="single" w:sz="4" w:space="0" w:color="auto"/>
            </w:tcBorders>
            <w:shd w:val="clear" w:color="auto" w:fill="auto"/>
            <w:noWrap/>
            <w:vAlign w:val="bottom"/>
            <w:hideMark/>
          </w:tcPr>
          <w:p w14:paraId="4F2AEA1D"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07814841"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AB2FE9F"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Dodecatheon</w:t>
            </w:r>
          </w:p>
        </w:tc>
        <w:tc>
          <w:tcPr>
            <w:tcW w:w="1843" w:type="dxa"/>
            <w:tcBorders>
              <w:top w:val="nil"/>
              <w:left w:val="nil"/>
              <w:bottom w:val="single" w:sz="4" w:space="0" w:color="auto"/>
              <w:right w:val="single" w:sz="4" w:space="0" w:color="auto"/>
            </w:tcBorders>
            <w:shd w:val="clear" w:color="auto" w:fill="auto"/>
            <w:noWrap/>
            <w:vAlign w:val="bottom"/>
            <w:hideMark/>
          </w:tcPr>
          <w:p w14:paraId="6FDF1B63" w14:textId="77777777" w:rsidR="00152943" w:rsidRPr="00AD106F" w:rsidRDefault="00152943" w:rsidP="00B6474C">
            <w:pPr>
              <w:jc w:val="left"/>
              <w:rPr>
                <w:rFonts w:cs="Arial"/>
                <w:sz w:val="18"/>
                <w:szCs w:val="18"/>
              </w:rPr>
            </w:pPr>
            <w:r w:rsidRPr="00AD106F">
              <w:rPr>
                <w:rFonts w:cs="Arial"/>
                <w:sz w:val="18"/>
                <w:szCs w:val="18"/>
              </w:rPr>
              <w:t>DODEC</w:t>
            </w:r>
          </w:p>
        </w:tc>
        <w:tc>
          <w:tcPr>
            <w:tcW w:w="2268" w:type="dxa"/>
            <w:tcBorders>
              <w:top w:val="nil"/>
              <w:left w:val="nil"/>
              <w:bottom w:val="single" w:sz="4" w:space="0" w:color="auto"/>
              <w:right w:val="single" w:sz="4" w:space="0" w:color="auto"/>
            </w:tcBorders>
            <w:shd w:val="clear" w:color="auto" w:fill="auto"/>
            <w:noWrap/>
            <w:vAlign w:val="bottom"/>
            <w:hideMark/>
          </w:tcPr>
          <w:p w14:paraId="5D2A87F2" w14:textId="77777777" w:rsidR="00152943" w:rsidRPr="00AD106F" w:rsidRDefault="00152943" w:rsidP="00B6474C">
            <w:pPr>
              <w:jc w:val="left"/>
              <w:rPr>
                <w:rFonts w:cs="Arial"/>
                <w:i/>
                <w:iCs/>
                <w:sz w:val="18"/>
                <w:szCs w:val="18"/>
              </w:rPr>
            </w:pPr>
            <w:r w:rsidRPr="00AD106F">
              <w:rPr>
                <w:rFonts w:cs="Arial"/>
                <w:i/>
                <w:iCs/>
                <w:sz w:val="18"/>
                <w:szCs w:val="18"/>
              </w:rPr>
              <w:t>Primula</w:t>
            </w:r>
          </w:p>
        </w:tc>
        <w:tc>
          <w:tcPr>
            <w:tcW w:w="1984" w:type="dxa"/>
            <w:tcBorders>
              <w:top w:val="nil"/>
              <w:left w:val="nil"/>
              <w:bottom w:val="single" w:sz="4" w:space="0" w:color="auto"/>
              <w:right w:val="single" w:sz="4" w:space="0" w:color="auto"/>
            </w:tcBorders>
            <w:shd w:val="clear" w:color="auto" w:fill="auto"/>
            <w:noWrap/>
            <w:vAlign w:val="bottom"/>
            <w:hideMark/>
          </w:tcPr>
          <w:p w14:paraId="43AE26CE" w14:textId="77777777" w:rsidR="00152943" w:rsidRPr="00AD106F" w:rsidRDefault="00152943" w:rsidP="00B6474C">
            <w:pPr>
              <w:jc w:val="left"/>
              <w:rPr>
                <w:rFonts w:cs="Arial"/>
                <w:sz w:val="18"/>
                <w:szCs w:val="18"/>
              </w:rPr>
            </w:pPr>
            <w:r w:rsidRPr="00AD106F">
              <w:rPr>
                <w:rFonts w:cs="Arial"/>
                <w:sz w:val="18"/>
                <w:szCs w:val="18"/>
              </w:rPr>
              <w:t>PRIMU</w:t>
            </w:r>
          </w:p>
        </w:tc>
        <w:tc>
          <w:tcPr>
            <w:tcW w:w="1701" w:type="dxa"/>
            <w:tcBorders>
              <w:top w:val="nil"/>
              <w:left w:val="nil"/>
              <w:bottom w:val="single" w:sz="4" w:space="0" w:color="auto"/>
              <w:right w:val="single" w:sz="4" w:space="0" w:color="auto"/>
            </w:tcBorders>
            <w:shd w:val="clear" w:color="auto" w:fill="auto"/>
            <w:noWrap/>
            <w:vAlign w:val="bottom"/>
            <w:hideMark/>
          </w:tcPr>
          <w:p w14:paraId="0B138927"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019EE710"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BDAA1A"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Fortunella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8335BAB" w14:textId="77777777" w:rsidR="00152943" w:rsidRPr="00AD106F" w:rsidRDefault="00152943" w:rsidP="00B6474C">
            <w:pPr>
              <w:jc w:val="left"/>
              <w:rPr>
                <w:rFonts w:cs="Arial"/>
                <w:sz w:val="18"/>
                <w:szCs w:val="18"/>
              </w:rPr>
            </w:pPr>
            <w:r w:rsidRPr="00AD106F">
              <w:rPr>
                <w:rFonts w:cs="Arial"/>
                <w:sz w:val="18"/>
                <w:szCs w:val="18"/>
              </w:rPr>
              <w:t>FORTU</w:t>
            </w:r>
          </w:p>
        </w:tc>
        <w:tc>
          <w:tcPr>
            <w:tcW w:w="2268" w:type="dxa"/>
            <w:tcBorders>
              <w:top w:val="nil"/>
              <w:left w:val="nil"/>
              <w:bottom w:val="single" w:sz="4" w:space="0" w:color="auto"/>
              <w:right w:val="single" w:sz="4" w:space="0" w:color="auto"/>
            </w:tcBorders>
            <w:shd w:val="clear" w:color="auto" w:fill="auto"/>
            <w:noWrap/>
            <w:vAlign w:val="bottom"/>
            <w:hideMark/>
          </w:tcPr>
          <w:p w14:paraId="4550A01D" w14:textId="77777777" w:rsidR="00152943" w:rsidRPr="00AD106F" w:rsidRDefault="00152943" w:rsidP="00B6474C">
            <w:pPr>
              <w:jc w:val="left"/>
              <w:rPr>
                <w:rFonts w:cs="Arial"/>
                <w:i/>
                <w:iCs/>
                <w:sz w:val="18"/>
                <w:szCs w:val="18"/>
              </w:rPr>
            </w:pPr>
            <w:r w:rsidRPr="00AD106F">
              <w:rPr>
                <w:rFonts w:cs="Arial"/>
                <w:i/>
                <w:iCs/>
                <w:sz w:val="18"/>
                <w:szCs w:val="18"/>
              </w:rPr>
              <w:t>Citrus</w:t>
            </w:r>
          </w:p>
        </w:tc>
        <w:tc>
          <w:tcPr>
            <w:tcW w:w="1984" w:type="dxa"/>
            <w:tcBorders>
              <w:top w:val="nil"/>
              <w:left w:val="nil"/>
              <w:bottom w:val="single" w:sz="4" w:space="0" w:color="auto"/>
              <w:right w:val="single" w:sz="4" w:space="0" w:color="auto"/>
            </w:tcBorders>
            <w:shd w:val="clear" w:color="auto" w:fill="auto"/>
            <w:noWrap/>
            <w:vAlign w:val="bottom"/>
            <w:hideMark/>
          </w:tcPr>
          <w:p w14:paraId="411B4F14" w14:textId="77777777" w:rsidR="00152943" w:rsidRPr="00AD106F" w:rsidRDefault="00152943" w:rsidP="00B6474C">
            <w:pPr>
              <w:jc w:val="left"/>
              <w:rPr>
                <w:rFonts w:cs="Arial"/>
                <w:sz w:val="18"/>
                <w:szCs w:val="18"/>
              </w:rPr>
            </w:pPr>
            <w:r w:rsidRPr="00AD106F">
              <w:rPr>
                <w:rFonts w:cs="Arial"/>
                <w:sz w:val="18"/>
                <w:szCs w:val="18"/>
              </w:rPr>
              <w:t>CITRU</w:t>
            </w:r>
          </w:p>
        </w:tc>
        <w:tc>
          <w:tcPr>
            <w:tcW w:w="1701" w:type="dxa"/>
            <w:tcBorders>
              <w:top w:val="nil"/>
              <w:left w:val="nil"/>
              <w:bottom w:val="single" w:sz="4" w:space="0" w:color="auto"/>
              <w:right w:val="single" w:sz="4" w:space="0" w:color="auto"/>
            </w:tcBorders>
            <w:shd w:val="clear" w:color="auto" w:fill="auto"/>
            <w:noWrap/>
            <w:vAlign w:val="bottom"/>
            <w:hideMark/>
          </w:tcPr>
          <w:p w14:paraId="4FB5843D" w14:textId="77777777" w:rsidR="00152943" w:rsidRPr="00AD106F" w:rsidRDefault="00152943" w:rsidP="00B6474C">
            <w:pPr>
              <w:jc w:val="left"/>
              <w:rPr>
                <w:rFonts w:cs="Arial"/>
                <w:sz w:val="18"/>
                <w:szCs w:val="18"/>
              </w:rPr>
            </w:pPr>
            <w:r w:rsidRPr="00AD106F">
              <w:rPr>
                <w:rFonts w:cs="Arial"/>
                <w:sz w:val="18"/>
                <w:szCs w:val="18"/>
              </w:rPr>
              <w:t>TWO, TWF</w:t>
            </w:r>
          </w:p>
        </w:tc>
      </w:tr>
      <w:tr w:rsidR="00152943" w:rsidRPr="00AD106F" w14:paraId="79BF02B7"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130E8E"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Gaura</w:t>
            </w:r>
          </w:p>
        </w:tc>
        <w:tc>
          <w:tcPr>
            <w:tcW w:w="1843" w:type="dxa"/>
            <w:tcBorders>
              <w:top w:val="nil"/>
              <w:left w:val="nil"/>
              <w:bottom w:val="single" w:sz="4" w:space="0" w:color="auto"/>
              <w:right w:val="single" w:sz="4" w:space="0" w:color="auto"/>
            </w:tcBorders>
            <w:shd w:val="clear" w:color="auto" w:fill="auto"/>
            <w:noWrap/>
            <w:vAlign w:val="bottom"/>
            <w:hideMark/>
          </w:tcPr>
          <w:p w14:paraId="1E222AD7" w14:textId="77777777" w:rsidR="00152943" w:rsidRPr="00AD106F" w:rsidRDefault="00152943" w:rsidP="00B6474C">
            <w:pPr>
              <w:jc w:val="left"/>
              <w:rPr>
                <w:rFonts w:cs="Arial"/>
                <w:sz w:val="18"/>
                <w:szCs w:val="18"/>
              </w:rPr>
            </w:pPr>
            <w:r w:rsidRPr="00AD106F">
              <w:rPr>
                <w:rFonts w:cs="Arial"/>
                <w:sz w:val="18"/>
                <w:szCs w:val="18"/>
              </w:rPr>
              <w:t>GAURA</w:t>
            </w:r>
          </w:p>
        </w:tc>
        <w:tc>
          <w:tcPr>
            <w:tcW w:w="2268" w:type="dxa"/>
            <w:tcBorders>
              <w:top w:val="nil"/>
              <w:left w:val="nil"/>
              <w:bottom w:val="single" w:sz="4" w:space="0" w:color="auto"/>
              <w:right w:val="single" w:sz="4" w:space="0" w:color="auto"/>
            </w:tcBorders>
            <w:shd w:val="clear" w:color="auto" w:fill="auto"/>
            <w:noWrap/>
            <w:vAlign w:val="bottom"/>
            <w:hideMark/>
          </w:tcPr>
          <w:p w14:paraId="1FD24376" w14:textId="77777777" w:rsidR="00152943" w:rsidRPr="00AD106F" w:rsidRDefault="00152943" w:rsidP="00B6474C">
            <w:pPr>
              <w:jc w:val="left"/>
              <w:rPr>
                <w:rFonts w:cs="Arial"/>
                <w:i/>
                <w:iCs/>
                <w:sz w:val="18"/>
                <w:szCs w:val="18"/>
              </w:rPr>
            </w:pPr>
            <w:r w:rsidRPr="00AD106F">
              <w:rPr>
                <w:rFonts w:cs="Arial"/>
                <w:i/>
                <w:iCs/>
                <w:sz w:val="18"/>
                <w:szCs w:val="18"/>
              </w:rPr>
              <w:t>Oenothera</w:t>
            </w:r>
          </w:p>
        </w:tc>
        <w:tc>
          <w:tcPr>
            <w:tcW w:w="1984" w:type="dxa"/>
            <w:tcBorders>
              <w:top w:val="nil"/>
              <w:left w:val="nil"/>
              <w:bottom w:val="single" w:sz="4" w:space="0" w:color="auto"/>
              <w:right w:val="single" w:sz="4" w:space="0" w:color="auto"/>
            </w:tcBorders>
            <w:shd w:val="clear" w:color="auto" w:fill="auto"/>
            <w:noWrap/>
            <w:vAlign w:val="bottom"/>
            <w:hideMark/>
          </w:tcPr>
          <w:p w14:paraId="6072D909" w14:textId="77777777" w:rsidR="00152943" w:rsidRPr="00AD106F" w:rsidRDefault="00152943" w:rsidP="00B6474C">
            <w:pPr>
              <w:jc w:val="left"/>
              <w:rPr>
                <w:rFonts w:cs="Arial"/>
                <w:sz w:val="18"/>
                <w:szCs w:val="18"/>
              </w:rPr>
            </w:pPr>
            <w:r w:rsidRPr="00AD106F">
              <w:rPr>
                <w:rFonts w:cs="Arial"/>
                <w:sz w:val="18"/>
                <w:szCs w:val="18"/>
              </w:rPr>
              <w:t>OENOT</w:t>
            </w:r>
          </w:p>
        </w:tc>
        <w:tc>
          <w:tcPr>
            <w:tcW w:w="1701" w:type="dxa"/>
            <w:tcBorders>
              <w:top w:val="nil"/>
              <w:left w:val="nil"/>
              <w:bottom w:val="single" w:sz="4" w:space="0" w:color="auto"/>
              <w:right w:val="single" w:sz="4" w:space="0" w:color="auto"/>
            </w:tcBorders>
            <w:shd w:val="clear" w:color="auto" w:fill="auto"/>
            <w:noWrap/>
            <w:vAlign w:val="bottom"/>
            <w:hideMark/>
          </w:tcPr>
          <w:p w14:paraId="30FD1FF0"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424C209E"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FD82017"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Hebe</w:t>
            </w:r>
          </w:p>
        </w:tc>
        <w:tc>
          <w:tcPr>
            <w:tcW w:w="1843" w:type="dxa"/>
            <w:tcBorders>
              <w:top w:val="nil"/>
              <w:left w:val="nil"/>
              <w:bottom w:val="single" w:sz="4" w:space="0" w:color="auto"/>
              <w:right w:val="single" w:sz="4" w:space="0" w:color="auto"/>
            </w:tcBorders>
            <w:shd w:val="clear" w:color="auto" w:fill="auto"/>
            <w:noWrap/>
            <w:vAlign w:val="bottom"/>
            <w:hideMark/>
          </w:tcPr>
          <w:p w14:paraId="1153E4B4" w14:textId="77777777" w:rsidR="00152943" w:rsidRPr="00AD106F" w:rsidRDefault="00152943" w:rsidP="00B6474C">
            <w:pPr>
              <w:jc w:val="left"/>
              <w:rPr>
                <w:rFonts w:cs="Arial"/>
                <w:sz w:val="18"/>
                <w:szCs w:val="18"/>
              </w:rPr>
            </w:pPr>
            <w:r w:rsidRPr="00AD106F">
              <w:rPr>
                <w:rFonts w:cs="Arial"/>
                <w:sz w:val="18"/>
                <w:szCs w:val="18"/>
              </w:rPr>
              <w:t>HEBEE</w:t>
            </w:r>
          </w:p>
        </w:tc>
        <w:tc>
          <w:tcPr>
            <w:tcW w:w="2268" w:type="dxa"/>
            <w:tcBorders>
              <w:top w:val="nil"/>
              <w:left w:val="nil"/>
              <w:bottom w:val="single" w:sz="4" w:space="0" w:color="auto"/>
              <w:right w:val="single" w:sz="4" w:space="0" w:color="auto"/>
            </w:tcBorders>
            <w:shd w:val="clear" w:color="auto" w:fill="auto"/>
            <w:noWrap/>
            <w:vAlign w:val="bottom"/>
            <w:hideMark/>
          </w:tcPr>
          <w:p w14:paraId="5A7998C4" w14:textId="77777777" w:rsidR="00152943" w:rsidRPr="00AD106F" w:rsidRDefault="00152943" w:rsidP="00B6474C">
            <w:pPr>
              <w:jc w:val="left"/>
              <w:rPr>
                <w:rFonts w:cs="Arial"/>
                <w:i/>
                <w:iCs/>
                <w:sz w:val="18"/>
                <w:szCs w:val="18"/>
              </w:rPr>
            </w:pPr>
            <w:r w:rsidRPr="00AD106F">
              <w:rPr>
                <w:rFonts w:cs="Arial"/>
                <w:i/>
                <w:iCs/>
                <w:sz w:val="18"/>
                <w:szCs w:val="18"/>
              </w:rPr>
              <w:t>Veronica</w:t>
            </w:r>
          </w:p>
        </w:tc>
        <w:tc>
          <w:tcPr>
            <w:tcW w:w="1984" w:type="dxa"/>
            <w:tcBorders>
              <w:top w:val="nil"/>
              <w:left w:val="nil"/>
              <w:bottom w:val="single" w:sz="4" w:space="0" w:color="auto"/>
              <w:right w:val="single" w:sz="4" w:space="0" w:color="auto"/>
            </w:tcBorders>
            <w:shd w:val="clear" w:color="auto" w:fill="auto"/>
            <w:noWrap/>
            <w:vAlign w:val="bottom"/>
            <w:hideMark/>
          </w:tcPr>
          <w:p w14:paraId="05E68D12" w14:textId="77777777" w:rsidR="00152943" w:rsidRPr="00AD106F" w:rsidRDefault="00152943" w:rsidP="00B6474C">
            <w:pPr>
              <w:jc w:val="left"/>
              <w:rPr>
                <w:rFonts w:cs="Arial"/>
                <w:sz w:val="18"/>
                <w:szCs w:val="18"/>
              </w:rPr>
            </w:pPr>
            <w:r w:rsidRPr="00AD106F">
              <w:rPr>
                <w:rFonts w:cs="Arial"/>
                <w:sz w:val="18"/>
                <w:szCs w:val="18"/>
              </w:rPr>
              <w:t>VERON</w:t>
            </w:r>
          </w:p>
        </w:tc>
        <w:tc>
          <w:tcPr>
            <w:tcW w:w="1701" w:type="dxa"/>
            <w:tcBorders>
              <w:top w:val="nil"/>
              <w:left w:val="nil"/>
              <w:bottom w:val="single" w:sz="4" w:space="0" w:color="auto"/>
              <w:right w:val="single" w:sz="4" w:space="0" w:color="auto"/>
            </w:tcBorders>
            <w:shd w:val="clear" w:color="auto" w:fill="auto"/>
            <w:noWrap/>
            <w:vAlign w:val="bottom"/>
            <w:hideMark/>
          </w:tcPr>
          <w:p w14:paraId="78BE944C"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1BE2C00B"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D8C34B9"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Hemidiodia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6CF898F" w14:textId="77777777" w:rsidR="00152943" w:rsidRPr="00AD106F" w:rsidRDefault="00152943" w:rsidP="00B6474C">
            <w:pPr>
              <w:jc w:val="left"/>
              <w:rPr>
                <w:rFonts w:cs="Arial"/>
                <w:sz w:val="18"/>
                <w:szCs w:val="18"/>
              </w:rPr>
            </w:pPr>
            <w:r w:rsidRPr="00AD106F">
              <w:rPr>
                <w:rFonts w:cs="Arial"/>
                <w:sz w:val="18"/>
                <w:szCs w:val="18"/>
              </w:rPr>
              <w:t>HEMID</w:t>
            </w:r>
          </w:p>
        </w:tc>
        <w:tc>
          <w:tcPr>
            <w:tcW w:w="2268" w:type="dxa"/>
            <w:tcBorders>
              <w:top w:val="nil"/>
              <w:left w:val="nil"/>
              <w:bottom w:val="single" w:sz="4" w:space="0" w:color="auto"/>
              <w:right w:val="single" w:sz="4" w:space="0" w:color="auto"/>
            </w:tcBorders>
            <w:shd w:val="clear" w:color="auto" w:fill="auto"/>
            <w:noWrap/>
            <w:vAlign w:val="bottom"/>
            <w:hideMark/>
          </w:tcPr>
          <w:p w14:paraId="62DCD93C" w14:textId="77777777" w:rsidR="00152943" w:rsidRPr="00AD106F" w:rsidRDefault="00152943" w:rsidP="00B6474C">
            <w:pPr>
              <w:jc w:val="left"/>
              <w:rPr>
                <w:rFonts w:cs="Arial"/>
                <w:i/>
                <w:iCs/>
                <w:sz w:val="18"/>
                <w:szCs w:val="18"/>
              </w:rPr>
            </w:pPr>
            <w:r w:rsidRPr="00AD106F">
              <w:rPr>
                <w:rFonts w:cs="Arial"/>
                <w:i/>
                <w:iCs/>
                <w:sz w:val="18"/>
                <w:szCs w:val="18"/>
              </w:rPr>
              <w:t>Oenothera</w:t>
            </w:r>
          </w:p>
        </w:tc>
        <w:tc>
          <w:tcPr>
            <w:tcW w:w="1984" w:type="dxa"/>
            <w:tcBorders>
              <w:top w:val="nil"/>
              <w:left w:val="nil"/>
              <w:bottom w:val="single" w:sz="4" w:space="0" w:color="auto"/>
              <w:right w:val="single" w:sz="4" w:space="0" w:color="auto"/>
            </w:tcBorders>
            <w:shd w:val="clear" w:color="auto" w:fill="auto"/>
            <w:noWrap/>
            <w:vAlign w:val="bottom"/>
            <w:hideMark/>
          </w:tcPr>
          <w:p w14:paraId="4D86CC08" w14:textId="77777777" w:rsidR="00152943" w:rsidRPr="00AD106F" w:rsidRDefault="00152943" w:rsidP="00B6474C">
            <w:pPr>
              <w:jc w:val="left"/>
              <w:rPr>
                <w:rFonts w:cs="Arial"/>
                <w:sz w:val="18"/>
                <w:szCs w:val="18"/>
              </w:rPr>
            </w:pPr>
            <w:r w:rsidRPr="00AD106F">
              <w:rPr>
                <w:rFonts w:cs="Arial"/>
                <w:sz w:val="18"/>
                <w:szCs w:val="18"/>
              </w:rPr>
              <w:t>OENOT</w:t>
            </w:r>
          </w:p>
        </w:tc>
        <w:tc>
          <w:tcPr>
            <w:tcW w:w="1701" w:type="dxa"/>
            <w:tcBorders>
              <w:top w:val="nil"/>
              <w:left w:val="nil"/>
              <w:bottom w:val="single" w:sz="4" w:space="0" w:color="auto"/>
              <w:right w:val="single" w:sz="4" w:space="0" w:color="auto"/>
            </w:tcBorders>
            <w:shd w:val="clear" w:color="auto" w:fill="auto"/>
            <w:noWrap/>
            <w:vAlign w:val="bottom"/>
            <w:hideMark/>
          </w:tcPr>
          <w:p w14:paraId="474E24B3"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731DFC39"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4EE37BE"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Hylocereus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21DD5462" w14:textId="77777777" w:rsidR="00152943" w:rsidRPr="00AD106F" w:rsidRDefault="00152943" w:rsidP="00B6474C">
            <w:pPr>
              <w:jc w:val="left"/>
              <w:rPr>
                <w:rFonts w:cs="Arial"/>
                <w:sz w:val="18"/>
                <w:szCs w:val="18"/>
              </w:rPr>
            </w:pPr>
            <w:r w:rsidRPr="00AD106F">
              <w:rPr>
                <w:rFonts w:cs="Arial"/>
                <w:sz w:val="18"/>
                <w:szCs w:val="18"/>
              </w:rPr>
              <w:t>HYLOC</w:t>
            </w:r>
          </w:p>
        </w:tc>
        <w:tc>
          <w:tcPr>
            <w:tcW w:w="2268" w:type="dxa"/>
            <w:tcBorders>
              <w:top w:val="nil"/>
              <w:left w:val="nil"/>
              <w:bottom w:val="single" w:sz="4" w:space="0" w:color="auto"/>
              <w:right w:val="single" w:sz="4" w:space="0" w:color="auto"/>
            </w:tcBorders>
            <w:shd w:val="clear" w:color="auto" w:fill="auto"/>
            <w:noWrap/>
            <w:vAlign w:val="bottom"/>
            <w:hideMark/>
          </w:tcPr>
          <w:p w14:paraId="42FAFDB5" w14:textId="77777777" w:rsidR="00152943" w:rsidRPr="00AD106F" w:rsidRDefault="00152943" w:rsidP="00B6474C">
            <w:pPr>
              <w:jc w:val="left"/>
              <w:rPr>
                <w:rFonts w:cs="Arial"/>
                <w:i/>
                <w:iCs/>
                <w:sz w:val="18"/>
                <w:szCs w:val="18"/>
              </w:rPr>
            </w:pPr>
            <w:proofErr w:type="spellStart"/>
            <w:r w:rsidRPr="00AD106F">
              <w:rPr>
                <w:rFonts w:cs="Arial"/>
                <w:i/>
                <w:iCs/>
                <w:sz w:val="18"/>
                <w:szCs w:val="18"/>
              </w:rPr>
              <w:t>Selenicereus</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31E3D4E2" w14:textId="77777777" w:rsidR="00152943" w:rsidRPr="00AD106F" w:rsidRDefault="00152943" w:rsidP="00B6474C">
            <w:pPr>
              <w:jc w:val="left"/>
              <w:rPr>
                <w:rFonts w:cs="Arial"/>
                <w:sz w:val="18"/>
                <w:szCs w:val="18"/>
              </w:rPr>
            </w:pPr>
            <w:r w:rsidRPr="00AD106F">
              <w:rPr>
                <w:rFonts w:cs="Arial"/>
                <w:sz w:val="18"/>
                <w:szCs w:val="18"/>
              </w:rPr>
              <w:t>SELEN</w:t>
            </w:r>
          </w:p>
        </w:tc>
        <w:tc>
          <w:tcPr>
            <w:tcW w:w="1701" w:type="dxa"/>
            <w:tcBorders>
              <w:top w:val="nil"/>
              <w:left w:val="nil"/>
              <w:bottom w:val="single" w:sz="4" w:space="0" w:color="auto"/>
              <w:right w:val="single" w:sz="4" w:space="0" w:color="auto"/>
            </w:tcBorders>
            <w:shd w:val="clear" w:color="auto" w:fill="auto"/>
            <w:noWrap/>
            <w:vAlign w:val="bottom"/>
            <w:hideMark/>
          </w:tcPr>
          <w:p w14:paraId="0C6AAA90" w14:textId="77777777" w:rsidR="00152943" w:rsidRPr="00AD106F" w:rsidRDefault="00152943" w:rsidP="00B6474C">
            <w:pPr>
              <w:jc w:val="left"/>
              <w:rPr>
                <w:rFonts w:cs="Arial"/>
                <w:sz w:val="18"/>
                <w:szCs w:val="18"/>
              </w:rPr>
            </w:pPr>
            <w:r w:rsidRPr="00AD106F">
              <w:rPr>
                <w:rFonts w:cs="Arial"/>
                <w:sz w:val="18"/>
                <w:szCs w:val="18"/>
              </w:rPr>
              <w:t>TWO, TWV, TWF</w:t>
            </w:r>
          </w:p>
        </w:tc>
      </w:tr>
      <w:tr w:rsidR="00152943" w:rsidRPr="00AD106F" w14:paraId="609D1888"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621376"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Laurentia</w:t>
            </w:r>
          </w:p>
        </w:tc>
        <w:tc>
          <w:tcPr>
            <w:tcW w:w="1843" w:type="dxa"/>
            <w:tcBorders>
              <w:top w:val="nil"/>
              <w:left w:val="nil"/>
              <w:bottom w:val="single" w:sz="4" w:space="0" w:color="auto"/>
              <w:right w:val="single" w:sz="4" w:space="0" w:color="auto"/>
            </w:tcBorders>
            <w:shd w:val="clear" w:color="auto" w:fill="auto"/>
            <w:noWrap/>
            <w:vAlign w:val="bottom"/>
            <w:hideMark/>
          </w:tcPr>
          <w:p w14:paraId="2D918057" w14:textId="77777777" w:rsidR="00152943" w:rsidRPr="00AD106F" w:rsidRDefault="00152943" w:rsidP="00B6474C">
            <w:pPr>
              <w:jc w:val="left"/>
              <w:rPr>
                <w:rFonts w:cs="Arial"/>
                <w:sz w:val="18"/>
                <w:szCs w:val="18"/>
              </w:rPr>
            </w:pPr>
            <w:r w:rsidRPr="00AD106F">
              <w:rPr>
                <w:rFonts w:cs="Arial"/>
                <w:sz w:val="18"/>
                <w:szCs w:val="18"/>
              </w:rPr>
              <w:t>LAURE</w:t>
            </w:r>
          </w:p>
        </w:tc>
        <w:tc>
          <w:tcPr>
            <w:tcW w:w="2268" w:type="dxa"/>
            <w:tcBorders>
              <w:top w:val="nil"/>
              <w:left w:val="nil"/>
              <w:bottom w:val="single" w:sz="4" w:space="0" w:color="auto"/>
              <w:right w:val="single" w:sz="4" w:space="0" w:color="auto"/>
            </w:tcBorders>
            <w:shd w:val="clear" w:color="auto" w:fill="auto"/>
            <w:noWrap/>
            <w:vAlign w:val="bottom"/>
            <w:hideMark/>
          </w:tcPr>
          <w:p w14:paraId="41F567B7" w14:textId="77777777" w:rsidR="00152943" w:rsidRPr="00AD106F" w:rsidRDefault="00152943" w:rsidP="00B6474C">
            <w:pPr>
              <w:jc w:val="left"/>
              <w:rPr>
                <w:rFonts w:cs="Arial"/>
                <w:i/>
                <w:iCs/>
                <w:sz w:val="18"/>
                <w:szCs w:val="18"/>
              </w:rPr>
            </w:pPr>
            <w:r w:rsidRPr="00AD106F">
              <w:rPr>
                <w:rFonts w:cs="Arial"/>
                <w:i/>
                <w:iCs/>
                <w:sz w:val="18"/>
                <w:szCs w:val="18"/>
              </w:rPr>
              <w:t>Lobelia</w:t>
            </w:r>
          </w:p>
        </w:tc>
        <w:tc>
          <w:tcPr>
            <w:tcW w:w="1984" w:type="dxa"/>
            <w:tcBorders>
              <w:top w:val="nil"/>
              <w:left w:val="nil"/>
              <w:bottom w:val="single" w:sz="4" w:space="0" w:color="auto"/>
              <w:right w:val="single" w:sz="4" w:space="0" w:color="auto"/>
            </w:tcBorders>
            <w:shd w:val="clear" w:color="auto" w:fill="auto"/>
            <w:noWrap/>
            <w:vAlign w:val="bottom"/>
            <w:hideMark/>
          </w:tcPr>
          <w:p w14:paraId="7E98B6B6" w14:textId="77777777" w:rsidR="00152943" w:rsidRPr="00AD106F" w:rsidRDefault="00152943" w:rsidP="00B6474C">
            <w:pPr>
              <w:jc w:val="left"/>
              <w:rPr>
                <w:rFonts w:cs="Arial"/>
                <w:sz w:val="18"/>
                <w:szCs w:val="18"/>
              </w:rPr>
            </w:pPr>
            <w:r w:rsidRPr="00AD106F">
              <w:rPr>
                <w:rFonts w:cs="Arial"/>
                <w:sz w:val="18"/>
                <w:szCs w:val="18"/>
              </w:rPr>
              <w:t>LOBEL</w:t>
            </w:r>
          </w:p>
        </w:tc>
        <w:tc>
          <w:tcPr>
            <w:tcW w:w="1701" w:type="dxa"/>
            <w:tcBorders>
              <w:top w:val="nil"/>
              <w:left w:val="nil"/>
              <w:bottom w:val="single" w:sz="4" w:space="0" w:color="auto"/>
              <w:right w:val="single" w:sz="4" w:space="0" w:color="auto"/>
            </w:tcBorders>
            <w:shd w:val="clear" w:color="auto" w:fill="auto"/>
            <w:noWrap/>
            <w:vAlign w:val="bottom"/>
            <w:hideMark/>
          </w:tcPr>
          <w:p w14:paraId="43A65F26"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457E7A9E"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C3108C"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Lychnis</w:t>
            </w:r>
          </w:p>
        </w:tc>
        <w:tc>
          <w:tcPr>
            <w:tcW w:w="1843" w:type="dxa"/>
            <w:tcBorders>
              <w:top w:val="nil"/>
              <w:left w:val="nil"/>
              <w:bottom w:val="single" w:sz="4" w:space="0" w:color="auto"/>
              <w:right w:val="single" w:sz="4" w:space="0" w:color="auto"/>
            </w:tcBorders>
            <w:shd w:val="clear" w:color="auto" w:fill="auto"/>
            <w:noWrap/>
            <w:vAlign w:val="bottom"/>
            <w:hideMark/>
          </w:tcPr>
          <w:p w14:paraId="275E76FE" w14:textId="77777777" w:rsidR="00152943" w:rsidRPr="00AD106F" w:rsidRDefault="00152943" w:rsidP="00B6474C">
            <w:pPr>
              <w:jc w:val="left"/>
              <w:rPr>
                <w:rFonts w:cs="Arial"/>
                <w:sz w:val="18"/>
                <w:szCs w:val="18"/>
              </w:rPr>
            </w:pPr>
            <w:r w:rsidRPr="00AD106F">
              <w:rPr>
                <w:rFonts w:cs="Arial"/>
                <w:sz w:val="18"/>
                <w:szCs w:val="18"/>
              </w:rPr>
              <w:t>LYCHN</w:t>
            </w:r>
          </w:p>
        </w:tc>
        <w:tc>
          <w:tcPr>
            <w:tcW w:w="2268" w:type="dxa"/>
            <w:tcBorders>
              <w:top w:val="nil"/>
              <w:left w:val="nil"/>
              <w:bottom w:val="single" w:sz="4" w:space="0" w:color="auto"/>
              <w:right w:val="single" w:sz="4" w:space="0" w:color="auto"/>
            </w:tcBorders>
            <w:shd w:val="clear" w:color="auto" w:fill="auto"/>
            <w:noWrap/>
            <w:vAlign w:val="bottom"/>
            <w:hideMark/>
          </w:tcPr>
          <w:p w14:paraId="6E07C796" w14:textId="77777777" w:rsidR="00152943" w:rsidRPr="00AD106F" w:rsidRDefault="00152943" w:rsidP="00B6474C">
            <w:pPr>
              <w:jc w:val="left"/>
              <w:rPr>
                <w:rFonts w:cs="Arial"/>
                <w:i/>
                <w:iCs/>
                <w:sz w:val="18"/>
                <w:szCs w:val="18"/>
              </w:rPr>
            </w:pPr>
            <w:r w:rsidRPr="00AD106F">
              <w:rPr>
                <w:rFonts w:cs="Arial"/>
                <w:i/>
                <w:iCs/>
                <w:sz w:val="18"/>
                <w:szCs w:val="18"/>
              </w:rPr>
              <w:t>Silene</w:t>
            </w:r>
          </w:p>
        </w:tc>
        <w:tc>
          <w:tcPr>
            <w:tcW w:w="1984" w:type="dxa"/>
            <w:tcBorders>
              <w:top w:val="nil"/>
              <w:left w:val="nil"/>
              <w:bottom w:val="single" w:sz="4" w:space="0" w:color="auto"/>
              <w:right w:val="single" w:sz="4" w:space="0" w:color="auto"/>
            </w:tcBorders>
            <w:shd w:val="clear" w:color="auto" w:fill="auto"/>
            <w:noWrap/>
            <w:vAlign w:val="bottom"/>
            <w:hideMark/>
          </w:tcPr>
          <w:p w14:paraId="3B80B31D" w14:textId="77777777" w:rsidR="00152943" w:rsidRPr="00AD106F" w:rsidRDefault="00152943" w:rsidP="00B6474C">
            <w:pPr>
              <w:jc w:val="left"/>
              <w:rPr>
                <w:rFonts w:cs="Arial"/>
                <w:sz w:val="18"/>
                <w:szCs w:val="18"/>
              </w:rPr>
            </w:pPr>
            <w:r w:rsidRPr="00AD106F">
              <w:rPr>
                <w:rFonts w:cs="Arial"/>
                <w:sz w:val="18"/>
                <w:szCs w:val="18"/>
              </w:rPr>
              <w:t>SILEN</w:t>
            </w:r>
          </w:p>
        </w:tc>
        <w:tc>
          <w:tcPr>
            <w:tcW w:w="1701" w:type="dxa"/>
            <w:tcBorders>
              <w:top w:val="nil"/>
              <w:left w:val="nil"/>
              <w:bottom w:val="single" w:sz="4" w:space="0" w:color="auto"/>
              <w:right w:val="single" w:sz="4" w:space="0" w:color="auto"/>
            </w:tcBorders>
            <w:shd w:val="clear" w:color="auto" w:fill="auto"/>
            <w:noWrap/>
            <w:vAlign w:val="bottom"/>
            <w:hideMark/>
          </w:tcPr>
          <w:p w14:paraId="53642F7C" w14:textId="77777777" w:rsidR="00152943" w:rsidRPr="00AD106F" w:rsidRDefault="00152943" w:rsidP="00B6474C">
            <w:pPr>
              <w:jc w:val="left"/>
              <w:rPr>
                <w:rFonts w:cs="Arial"/>
                <w:sz w:val="18"/>
                <w:szCs w:val="18"/>
              </w:rPr>
            </w:pPr>
            <w:r w:rsidRPr="00AD106F">
              <w:rPr>
                <w:rFonts w:cs="Arial"/>
                <w:sz w:val="18"/>
                <w:szCs w:val="18"/>
              </w:rPr>
              <w:t>TWO, TWV</w:t>
            </w:r>
          </w:p>
        </w:tc>
      </w:tr>
      <w:tr w:rsidR="00152943" w:rsidRPr="00AD106F" w14:paraId="7ACE182B"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032DFAF"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Manfreda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ABBFFB5" w14:textId="77777777" w:rsidR="00152943" w:rsidRPr="00AD106F" w:rsidRDefault="00152943" w:rsidP="00B6474C">
            <w:pPr>
              <w:jc w:val="left"/>
              <w:rPr>
                <w:rFonts w:cs="Arial"/>
                <w:sz w:val="18"/>
                <w:szCs w:val="18"/>
              </w:rPr>
            </w:pPr>
            <w:r w:rsidRPr="00AD106F">
              <w:rPr>
                <w:rFonts w:cs="Arial"/>
                <w:sz w:val="18"/>
                <w:szCs w:val="18"/>
              </w:rPr>
              <w:t>MANFR</w:t>
            </w:r>
          </w:p>
        </w:tc>
        <w:tc>
          <w:tcPr>
            <w:tcW w:w="2268" w:type="dxa"/>
            <w:tcBorders>
              <w:top w:val="nil"/>
              <w:left w:val="nil"/>
              <w:bottom w:val="single" w:sz="4" w:space="0" w:color="auto"/>
              <w:right w:val="single" w:sz="4" w:space="0" w:color="auto"/>
            </w:tcBorders>
            <w:shd w:val="clear" w:color="auto" w:fill="auto"/>
            <w:noWrap/>
            <w:vAlign w:val="bottom"/>
            <w:hideMark/>
          </w:tcPr>
          <w:p w14:paraId="794DB95D" w14:textId="77777777" w:rsidR="00152943" w:rsidRPr="00AD106F" w:rsidRDefault="00152943" w:rsidP="00B6474C">
            <w:pPr>
              <w:jc w:val="left"/>
              <w:rPr>
                <w:rFonts w:cs="Arial"/>
                <w:i/>
                <w:iCs/>
                <w:sz w:val="18"/>
                <w:szCs w:val="18"/>
              </w:rPr>
            </w:pPr>
            <w:r w:rsidRPr="00AD106F">
              <w:rPr>
                <w:rFonts w:cs="Arial"/>
                <w:i/>
                <w:iCs/>
                <w:sz w:val="18"/>
                <w:szCs w:val="18"/>
              </w:rPr>
              <w:t>Agave</w:t>
            </w:r>
          </w:p>
        </w:tc>
        <w:tc>
          <w:tcPr>
            <w:tcW w:w="1984" w:type="dxa"/>
            <w:tcBorders>
              <w:top w:val="nil"/>
              <w:left w:val="nil"/>
              <w:bottom w:val="single" w:sz="4" w:space="0" w:color="auto"/>
              <w:right w:val="single" w:sz="4" w:space="0" w:color="auto"/>
            </w:tcBorders>
            <w:shd w:val="clear" w:color="auto" w:fill="auto"/>
            <w:noWrap/>
            <w:vAlign w:val="bottom"/>
            <w:hideMark/>
          </w:tcPr>
          <w:p w14:paraId="35CD133B" w14:textId="77777777" w:rsidR="00152943" w:rsidRPr="00AD106F" w:rsidRDefault="00152943" w:rsidP="00B6474C">
            <w:pPr>
              <w:jc w:val="left"/>
              <w:rPr>
                <w:rFonts w:cs="Arial"/>
                <w:sz w:val="18"/>
                <w:szCs w:val="18"/>
              </w:rPr>
            </w:pPr>
            <w:r w:rsidRPr="00AD106F">
              <w:rPr>
                <w:rFonts w:cs="Arial"/>
                <w:sz w:val="18"/>
                <w:szCs w:val="18"/>
              </w:rPr>
              <w:t>AGAVE</w:t>
            </w:r>
          </w:p>
        </w:tc>
        <w:tc>
          <w:tcPr>
            <w:tcW w:w="1701" w:type="dxa"/>
            <w:tcBorders>
              <w:top w:val="nil"/>
              <w:left w:val="nil"/>
              <w:bottom w:val="single" w:sz="4" w:space="0" w:color="auto"/>
              <w:right w:val="single" w:sz="4" w:space="0" w:color="auto"/>
            </w:tcBorders>
            <w:shd w:val="clear" w:color="auto" w:fill="auto"/>
            <w:noWrap/>
            <w:vAlign w:val="bottom"/>
            <w:hideMark/>
          </w:tcPr>
          <w:p w14:paraId="17678E63" w14:textId="77777777" w:rsidR="00152943" w:rsidRPr="00AD106F" w:rsidRDefault="00152943" w:rsidP="00B6474C">
            <w:pPr>
              <w:jc w:val="left"/>
              <w:rPr>
                <w:rFonts w:cs="Arial"/>
                <w:sz w:val="18"/>
                <w:szCs w:val="18"/>
              </w:rPr>
            </w:pPr>
            <w:r w:rsidRPr="00AD106F">
              <w:rPr>
                <w:rFonts w:cs="Arial"/>
                <w:sz w:val="18"/>
                <w:szCs w:val="18"/>
              </w:rPr>
              <w:t>TWO, TWV</w:t>
            </w:r>
          </w:p>
        </w:tc>
      </w:tr>
      <w:tr w:rsidR="00152943" w:rsidRPr="00AD106F" w14:paraId="68F8F2D1"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F823044"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Manglietia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0828A47" w14:textId="77777777" w:rsidR="00152943" w:rsidRPr="00AD106F" w:rsidRDefault="00152943" w:rsidP="00B6474C">
            <w:pPr>
              <w:jc w:val="left"/>
              <w:rPr>
                <w:rFonts w:cs="Arial"/>
                <w:sz w:val="18"/>
                <w:szCs w:val="18"/>
              </w:rPr>
            </w:pPr>
            <w:r w:rsidRPr="00AD106F">
              <w:rPr>
                <w:rFonts w:cs="Arial"/>
                <w:sz w:val="18"/>
                <w:szCs w:val="18"/>
              </w:rPr>
              <w:t>MANGL</w:t>
            </w:r>
          </w:p>
        </w:tc>
        <w:tc>
          <w:tcPr>
            <w:tcW w:w="2268" w:type="dxa"/>
            <w:tcBorders>
              <w:top w:val="nil"/>
              <w:left w:val="nil"/>
              <w:bottom w:val="single" w:sz="4" w:space="0" w:color="auto"/>
              <w:right w:val="single" w:sz="4" w:space="0" w:color="auto"/>
            </w:tcBorders>
            <w:shd w:val="clear" w:color="auto" w:fill="auto"/>
            <w:noWrap/>
            <w:vAlign w:val="bottom"/>
            <w:hideMark/>
          </w:tcPr>
          <w:p w14:paraId="3AFF9D03" w14:textId="77777777" w:rsidR="00152943" w:rsidRPr="00AD106F" w:rsidRDefault="00152943" w:rsidP="00B6474C">
            <w:pPr>
              <w:jc w:val="left"/>
              <w:rPr>
                <w:rFonts w:cs="Arial"/>
                <w:i/>
                <w:iCs/>
                <w:sz w:val="18"/>
                <w:szCs w:val="18"/>
              </w:rPr>
            </w:pPr>
            <w:r w:rsidRPr="00AD106F">
              <w:rPr>
                <w:rFonts w:cs="Arial"/>
                <w:i/>
                <w:iCs/>
                <w:sz w:val="18"/>
                <w:szCs w:val="18"/>
              </w:rPr>
              <w:t>Magnolia</w:t>
            </w:r>
          </w:p>
        </w:tc>
        <w:tc>
          <w:tcPr>
            <w:tcW w:w="1984" w:type="dxa"/>
            <w:tcBorders>
              <w:top w:val="nil"/>
              <w:left w:val="nil"/>
              <w:bottom w:val="single" w:sz="4" w:space="0" w:color="auto"/>
              <w:right w:val="single" w:sz="4" w:space="0" w:color="auto"/>
            </w:tcBorders>
            <w:shd w:val="clear" w:color="auto" w:fill="auto"/>
            <w:noWrap/>
            <w:vAlign w:val="bottom"/>
            <w:hideMark/>
          </w:tcPr>
          <w:p w14:paraId="7B37400C" w14:textId="77777777" w:rsidR="00152943" w:rsidRPr="00AD106F" w:rsidRDefault="00152943" w:rsidP="00B6474C">
            <w:pPr>
              <w:jc w:val="left"/>
              <w:rPr>
                <w:rFonts w:cs="Arial"/>
                <w:sz w:val="18"/>
                <w:szCs w:val="18"/>
              </w:rPr>
            </w:pPr>
            <w:r w:rsidRPr="00AD106F">
              <w:rPr>
                <w:rFonts w:cs="Arial"/>
                <w:sz w:val="18"/>
                <w:szCs w:val="18"/>
              </w:rPr>
              <w:t>MAGNO</w:t>
            </w:r>
          </w:p>
        </w:tc>
        <w:tc>
          <w:tcPr>
            <w:tcW w:w="1701" w:type="dxa"/>
            <w:tcBorders>
              <w:top w:val="nil"/>
              <w:left w:val="nil"/>
              <w:bottom w:val="single" w:sz="4" w:space="0" w:color="auto"/>
              <w:right w:val="single" w:sz="4" w:space="0" w:color="auto"/>
            </w:tcBorders>
            <w:shd w:val="clear" w:color="auto" w:fill="auto"/>
            <w:noWrap/>
            <w:vAlign w:val="bottom"/>
            <w:hideMark/>
          </w:tcPr>
          <w:p w14:paraId="11A102E6"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7A4A0272" w14:textId="77777777" w:rsidTr="00B6474C">
        <w:trPr>
          <w:cantSplit/>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1881DC9"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Menziesia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DEB6409" w14:textId="77777777" w:rsidR="00152943" w:rsidRPr="00AD106F" w:rsidRDefault="00152943" w:rsidP="00B6474C">
            <w:pPr>
              <w:jc w:val="left"/>
              <w:rPr>
                <w:rFonts w:cs="Arial"/>
                <w:sz w:val="18"/>
                <w:szCs w:val="18"/>
              </w:rPr>
            </w:pPr>
            <w:r w:rsidRPr="00AD106F">
              <w:rPr>
                <w:rFonts w:cs="Arial"/>
                <w:sz w:val="18"/>
                <w:szCs w:val="18"/>
              </w:rPr>
              <w:t>MENZI</w:t>
            </w:r>
          </w:p>
        </w:tc>
        <w:tc>
          <w:tcPr>
            <w:tcW w:w="2268" w:type="dxa"/>
            <w:tcBorders>
              <w:top w:val="nil"/>
              <w:left w:val="nil"/>
              <w:bottom w:val="single" w:sz="4" w:space="0" w:color="auto"/>
              <w:right w:val="single" w:sz="4" w:space="0" w:color="auto"/>
            </w:tcBorders>
            <w:shd w:val="clear" w:color="auto" w:fill="auto"/>
            <w:noWrap/>
            <w:vAlign w:val="bottom"/>
            <w:hideMark/>
          </w:tcPr>
          <w:p w14:paraId="5A699A10" w14:textId="77777777" w:rsidR="00152943" w:rsidRPr="00AD106F" w:rsidRDefault="00152943" w:rsidP="00B6474C">
            <w:pPr>
              <w:jc w:val="left"/>
              <w:rPr>
                <w:rFonts w:cs="Arial"/>
                <w:i/>
                <w:iCs/>
                <w:sz w:val="18"/>
                <w:szCs w:val="18"/>
              </w:rPr>
            </w:pPr>
            <w:r w:rsidRPr="00AD106F">
              <w:rPr>
                <w:rFonts w:cs="Arial"/>
                <w:i/>
                <w:iCs/>
                <w:sz w:val="18"/>
                <w:szCs w:val="18"/>
              </w:rPr>
              <w:t>Rhododendron</w:t>
            </w:r>
          </w:p>
        </w:tc>
        <w:tc>
          <w:tcPr>
            <w:tcW w:w="1984" w:type="dxa"/>
            <w:tcBorders>
              <w:top w:val="nil"/>
              <w:left w:val="nil"/>
              <w:bottom w:val="single" w:sz="4" w:space="0" w:color="auto"/>
              <w:right w:val="single" w:sz="4" w:space="0" w:color="auto"/>
            </w:tcBorders>
            <w:shd w:val="clear" w:color="auto" w:fill="auto"/>
            <w:noWrap/>
            <w:vAlign w:val="bottom"/>
            <w:hideMark/>
          </w:tcPr>
          <w:p w14:paraId="20484E20" w14:textId="77777777" w:rsidR="00152943" w:rsidRPr="00AD106F" w:rsidRDefault="00152943" w:rsidP="00B6474C">
            <w:pPr>
              <w:jc w:val="left"/>
              <w:rPr>
                <w:rFonts w:cs="Arial"/>
                <w:sz w:val="18"/>
                <w:szCs w:val="18"/>
              </w:rPr>
            </w:pPr>
            <w:r w:rsidRPr="00AD106F">
              <w:rPr>
                <w:rFonts w:cs="Arial"/>
                <w:sz w:val="18"/>
                <w:szCs w:val="18"/>
              </w:rPr>
              <w:t>RHODD</w:t>
            </w:r>
          </w:p>
        </w:tc>
        <w:tc>
          <w:tcPr>
            <w:tcW w:w="1701" w:type="dxa"/>
            <w:tcBorders>
              <w:top w:val="nil"/>
              <w:left w:val="nil"/>
              <w:bottom w:val="single" w:sz="4" w:space="0" w:color="auto"/>
              <w:right w:val="single" w:sz="4" w:space="0" w:color="auto"/>
            </w:tcBorders>
            <w:shd w:val="clear" w:color="auto" w:fill="auto"/>
            <w:noWrap/>
            <w:vAlign w:val="bottom"/>
            <w:hideMark/>
          </w:tcPr>
          <w:p w14:paraId="10E9F433"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4B4B01A0"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44CB8EB"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Miyamayomena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E5EB942" w14:textId="77777777" w:rsidR="00152943" w:rsidRPr="00AD106F" w:rsidRDefault="00152943" w:rsidP="00B6474C">
            <w:pPr>
              <w:jc w:val="left"/>
              <w:rPr>
                <w:rFonts w:cs="Arial"/>
                <w:sz w:val="18"/>
                <w:szCs w:val="18"/>
              </w:rPr>
            </w:pPr>
            <w:r w:rsidRPr="00AD106F">
              <w:rPr>
                <w:rFonts w:cs="Arial"/>
                <w:sz w:val="18"/>
                <w:szCs w:val="18"/>
              </w:rPr>
              <w:t>MIYAM</w:t>
            </w:r>
          </w:p>
        </w:tc>
        <w:tc>
          <w:tcPr>
            <w:tcW w:w="2268" w:type="dxa"/>
            <w:tcBorders>
              <w:top w:val="nil"/>
              <w:left w:val="nil"/>
              <w:bottom w:val="single" w:sz="4" w:space="0" w:color="auto"/>
              <w:right w:val="single" w:sz="4" w:space="0" w:color="auto"/>
            </w:tcBorders>
            <w:shd w:val="clear" w:color="auto" w:fill="auto"/>
            <w:noWrap/>
            <w:vAlign w:val="bottom"/>
            <w:hideMark/>
          </w:tcPr>
          <w:p w14:paraId="62F5E10E" w14:textId="77777777" w:rsidR="00152943" w:rsidRPr="00AD106F" w:rsidRDefault="00152943" w:rsidP="00B6474C">
            <w:pPr>
              <w:jc w:val="left"/>
              <w:rPr>
                <w:rFonts w:cs="Arial"/>
                <w:i/>
                <w:iCs/>
                <w:sz w:val="18"/>
                <w:szCs w:val="18"/>
              </w:rPr>
            </w:pPr>
            <w:r w:rsidRPr="00AD106F">
              <w:rPr>
                <w:rFonts w:cs="Arial"/>
                <w:i/>
                <w:iCs/>
                <w:sz w:val="18"/>
                <w:szCs w:val="18"/>
              </w:rPr>
              <w:t>Aster</w:t>
            </w:r>
          </w:p>
        </w:tc>
        <w:tc>
          <w:tcPr>
            <w:tcW w:w="1984" w:type="dxa"/>
            <w:tcBorders>
              <w:top w:val="nil"/>
              <w:left w:val="nil"/>
              <w:bottom w:val="single" w:sz="4" w:space="0" w:color="auto"/>
              <w:right w:val="single" w:sz="4" w:space="0" w:color="auto"/>
            </w:tcBorders>
            <w:shd w:val="clear" w:color="auto" w:fill="auto"/>
            <w:noWrap/>
            <w:vAlign w:val="bottom"/>
            <w:hideMark/>
          </w:tcPr>
          <w:p w14:paraId="0DC7CC40" w14:textId="77777777" w:rsidR="00152943" w:rsidRPr="00AD106F" w:rsidRDefault="00152943" w:rsidP="00B6474C">
            <w:pPr>
              <w:jc w:val="left"/>
              <w:rPr>
                <w:rFonts w:cs="Arial"/>
                <w:sz w:val="18"/>
                <w:szCs w:val="18"/>
              </w:rPr>
            </w:pPr>
            <w:r w:rsidRPr="00AD106F">
              <w:rPr>
                <w:rFonts w:cs="Arial"/>
                <w:sz w:val="18"/>
                <w:szCs w:val="18"/>
              </w:rPr>
              <w:t>ASTER</w:t>
            </w:r>
          </w:p>
        </w:tc>
        <w:tc>
          <w:tcPr>
            <w:tcW w:w="1701" w:type="dxa"/>
            <w:tcBorders>
              <w:top w:val="nil"/>
              <w:left w:val="nil"/>
              <w:bottom w:val="single" w:sz="4" w:space="0" w:color="auto"/>
              <w:right w:val="single" w:sz="4" w:space="0" w:color="auto"/>
            </w:tcBorders>
            <w:shd w:val="clear" w:color="auto" w:fill="auto"/>
            <w:noWrap/>
            <w:vAlign w:val="bottom"/>
            <w:hideMark/>
          </w:tcPr>
          <w:p w14:paraId="44F377E2"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6AA38FEC"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8A3FE1"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Odontoglossum</w:t>
            </w:r>
          </w:p>
        </w:tc>
        <w:tc>
          <w:tcPr>
            <w:tcW w:w="1843" w:type="dxa"/>
            <w:tcBorders>
              <w:top w:val="nil"/>
              <w:left w:val="nil"/>
              <w:bottom w:val="single" w:sz="4" w:space="0" w:color="auto"/>
              <w:right w:val="single" w:sz="4" w:space="0" w:color="auto"/>
            </w:tcBorders>
            <w:shd w:val="clear" w:color="auto" w:fill="auto"/>
            <w:noWrap/>
            <w:vAlign w:val="bottom"/>
            <w:hideMark/>
          </w:tcPr>
          <w:p w14:paraId="2DC14BAB" w14:textId="77777777" w:rsidR="00152943" w:rsidRPr="00AD106F" w:rsidRDefault="00152943" w:rsidP="00B6474C">
            <w:pPr>
              <w:jc w:val="left"/>
              <w:rPr>
                <w:rFonts w:cs="Arial"/>
                <w:sz w:val="18"/>
                <w:szCs w:val="18"/>
              </w:rPr>
            </w:pPr>
            <w:r w:rsidRPr="00AD106F">
              <w:rPr>
                <w:rFonts w:cs="Arial"/>
                <w:sz w:val="18"/>
                <w:szCs w:val="18"/>
              </w:rPr>
              <w:t>ODONT</w:t>
            </w:r>
          </w:p>
        </w:tc>
        <w:tc>
          <w:tcPr>
            <w:tcW w:w="2268" w:type="dxa"/>
            <w:tcBorders>
              <w:top w:val="nil"/>
              <w:left w:val="nil"/>
              <w:bottom w:val="single" w:sz="4" w:space="0" w:color="auto"/>
              <w:right w:val="single" w:sz="4" w:space="0" w:color="auto"/>
            </w:tcBorders>
            <w:shd w:val="clear" w:color="auto" w:fill="auto"/>
            <w:noWrap/>
            <w:vAlign w:val="bottom"/>
            <w:hideMark/>
          </w:tcPr>
          <w:p w14:paraId="6B80AA0C" w14:textId="77777777" w:rsidR="00152943" w:rsidRPr="00AD106F" w:rsidRDefault="00152943" w:rsidP="00B6474C">
            <w:pPr>
              <w:jc w:val="left"/>
              <w:rPr>
                <w:rFonts w:cs="Arial"/>
                <w:i/>
                <w:iCs/>
                <w:sz w:val="18"/>
                <w:szCs w:val="18"/>
              </w:rPr>
            </w:pPr>
            <w:r w:rsidRPr="00AD106F">
              <w:rPr>
                <w:rFonts w:cs="Arial"/>
                <w:i/>
                <w:iCs/>
                <w:sz w:val="18"/>
                <w:szCs w:val="18"/>
              </w:rPr>
              <w:t>Oncidium</w:t>
            </w:r>
          </w:p>
        </w:tc>
        <w:tc>
          <w:tcPr>
            <w:tcW w:w="1984" w:type="dxa"/>
            <w:tcBorders>
              <w:top w:val="nil"/>
              <w:left w:val="nil"/>
              <w:bottom w:val="single" w:sz="4" w:space="0" w:color="auto"/>
              <w:right w:val="single" w:sz="4" w:space="0" w:color="auto"/>
            </w:tcBorders>
            <w:shd w:val="clear" w:color="auto" w:fill="auto"/>
            <w:noWrap/>
            <w:vAlign w:val="bottom"/>
            <w:hideMark/>
          </w:tcPr>
          <w:p w14:paraId="420880C6" w14:textId="77777777" w:rsidR="00152943" w:rsidRPr="00AD106F" w:rsidRDefault="00152943" w:rsidP="00B6474C">
            <w:pPr>
              <w:jc w:val="left"/>
              <w:rPr>
                <w:rFonts w:cs="Arial"/>
                <w:sz w:val="18"/>
                <w:szCs w:val="18"/>
              </w:rPr>
            </w:pPr>
            <w:r w:rsidRPr="00AD106F">
              <w:rPr>
                <w:rFonts w:cs="Arial"/>
                <w:sz w:val="18"/>
                <w:szCs w:val="18"/>
              </w:rPr>
              <w:t>ONCID</w:t>
            </w:r>
          </w:p>
        </w:tc>
        <w:tc>
          <w:tcPr>
            <w:tcW w:w="1701" w:type="dxa"/>
            <w:tcBorders>
              <w:top w:val="nil"/>
              <w:left w:val="nil"/>
              <w:bottom w:val="single" w:sz="4" w:space="0" w:color="auto"/>
              <w:right w:val="single" w:sz="4" w:space="0" w:color="auto"/>
            </w:tcBorders>
            <w:shd w:val="clear" w:color="auto" w:fill="auto"/>
            <w:noWrap/>
            <w:vAlign w:val="bottom"/>
            <w:hideMark/>
          </w:tcPr>
          <w:p w14:paraId="5B4113DB"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76106F1B"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FD548FF"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Parakmeria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45E2691" w14:textId="77777777" w:rsidR="00152943" w:rsidRPr="00AD106F" w:rsidRDefault="00152943" w:rsidP="00B6474C">
            <w:pPr>
              <w:jc w:val="left"/>
              <w:rPr>
                <w:rFonts w:cs="Arial"/>
                <w:sz w:val="18"/>
                <w:szCs w:val="18"/>
              </w:rPr>
            </w:pPr>
            <w:r w:rsidRPr="00AD106F">
              <w:rPr>
                <w:rFonts w:cs="Arial"/>
                <w:sz w:val="18"/>
                <w:szCs w:val="18"/>
              </w:rPr>
              <w:t>PARAK</w:t>
            </w:r>
          </w:p>
        </w:tc>
        <w:tc>
          <w:tcPr>
            <w:tcW w:w="2268" w:type="dxa"/>
            <w:tcBorders>
              <w:top w:val="nil"/>
              <w:left w:val="nil"/>
              <w:bottom w:val="single" w:sz="4" w:space="0" w:color="auto"/>
              <w:right w:val="single" w:sz="4" w:space="0" w:color="auto"/>
            </w:tcBorders>
            <w:shd w:val="clear" w:color="auto" w:fill="auto"/>
            <w:noWrap/>
            <w:vAlign w:val="bottom"/>
            <w:hideMark/>
          </w:tcPr>
          <w:p w14:paraId="3AFA70E7" w14:textId="77777777" w:rsidR="00152943" w:rsidRPr="00AD106F" w:rsidRDefault="00152943" w:rsidP="00B6474C">
            <w:pPr>
              <w:jc w:val="left"/>
              <w:rPr>
                <w:rFonts w:cs="Arial"/>
                <w:i/>
                <w:iCs/>
                <w:sz w:val="18"/>
                <w:szCs w:val="18"/>
              </w:rPr>
            </w:pPr>
            <w:r w:rsidRPr="00AD106F">
              <w:rPr>
                <w:rFonts w:cs="Arial"/>
                <w:i/>
                <w:iCs/>
                <w:sz w:val="18"/>
                <w:szCs w:val="18"/>
              </w:rPr>
              <w:t>Magnolia</w:t>
            </w:r>
          </w:p>
        </w:tc>
        <w:tc>
          <w:tcPr>
            <w:tcW w:w="1984" w:type="dxa"/>
            <w:tcBorders>
              <w:top w:val="nil"/>
              <w:left w:val="nil"/>
              <w:bottom w:val="single" w:sz="4" w:space="0" w:color="auto"/>
              <w:right w:val="single" w:sz="4" w:space="0" w:color="auto"/>
            </w:tcBorders>
            <w:shd w:val="clear" w:color="auto" w:fill="auto"/>
            <w:noWrap/>
            <w:vAlign w:val="bottom"/>
            <w:hideMark/>
          </w:tcPr>
          <w:p w14:paraId="34CA1ACC" w14:textId="77777777" w:rsidR="00152943" w:rsidRPr="00AD106F" w:rsidRDefault="00152943" w:rsidP="00B6474C">
            <w:pPr>
              <w:jc w:val="left"/>
              <w:rPr>
                <w:rFonts w:cs="Arial"/>
                <w:sz w:val="18"/>
                <w:szCs w:val="18"/>
              </w:rPr>
            </w:pPr>
            <w:r w:rsidRPr="00AD106F">
              <w:rPr>
                <w:rFonts w:cs="Arial"/>
                <w:sz w:val="18"/>
                <w:szCs w:val="18"/>
              </w:rPr>
              <w:t>MAGNO</w:t>
            </w:r>
          </w:p>
        </w:tc>
        <w:tc>
          <w:tcPr>
            <w:tcW w:w="1701" w:type="dxa"/>
            <w:tcBorders>
              <w:top w:val="nil"/>
              <w:left w:val="nil"/>
              <w:bottom w:val="single" w:sz="4" w:space="0" w:color="auto"/>
              <w:right w:val="single" w:sz="4" w:space="0" w:color="auto"/>
            </w:tcBorders>
            <w:shd w:val="clear" w:color="auto" w:fill="auto"/>
            <w:noWrap/>
            <w:vAlign w:val="bottom"/>
            <w:hideMark/>
          </w:tcPr>
          <w:p w14:paraId="4872C586"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165151FB"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835F4F"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Pedilanthus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1DEC4752" w14:textId="77777777" w:rsidR="00152943" w:rsidRPr="00AD106F" w:rsidRDefault="00152943" w:rsidP="00B6474C">
            <w:pPr>
              <w:jc w:val="left"/>
              <w:rPr>
                <w:rFonts w:cs="Arial"/>
                <w:sz w:val="18"/>
                <w:szCs w:val="18"/>
              </w:rPr>
            </w:pPr>
            <w:r w:rsidRPr="00AD106F">
              <w:rPr>
                <w:rFonts w:cs="Arial"/>
                <w:sz w:val="18"/>
                <w:szCs w:val="18"/>
              </w:rPr>
              <w:t>PEDIL</w:t>
            </w:r>
          </w:p>
        </w:tc>
        <w:tc>
          <w:tcPr>
            <w:tcW w:w="2268" w:type="dxa"/>
            <w:tcBorders>
              <w:top w:val="nil"/>
              <w:left w:val="nil"/>
              <w:bottom w:val="single" w:sz="4" w:space="0" w:color="auto"/>
              <w:right w:val="single" w:sz="4" w:space="0" w:color="auto"/>
            </w:tcBorders>
            <w:shd w:val="clear" w:color="auto" w:fill="auto"/>
            <w:noWrap/>
            <w:vAlign w:val="bottom"/>
            <w:hideMark/>
          </w:tcPr>
          <w:p w14:paraId="0C78E4BE" w14:textId="77777777" w:rsidR="00152943" w:rsidRPr="00AD106F" w:rsidRDefault="00152943" w:rsidP="00B6474C">
            <w:pPr>
              <w:jc w:val="left"/>
              <w:rPr>
                <w:rFonts w:cs="Arial"/>
                <w:i/>
                <w:iCs/>
                <w:sz w:val="18"/>
                <w:szCs w:val="18"/>
              </w:rPr>
            </w:pPr>
            <w:r w:rsidRPr="00AD106F">
              <w:rPr>
                <w:rFonts w:cs="Arial"/>
                <w:i/>
                <w:iCs/>
                <w:sz w:val="18"/>
                <w:szCs w:val="18"/>
              </w:rPr>
              <w:t xml:space="preserve">Euphorbia </w:t>
            </w:r>
          </w:p>
        </w:tc>
        <w:tc>
          <w:tcPr>
            <w:tcW w:w="1984" w:type="dxa"/>
            <w:tcBorders>
              <w:top w:val="nil"/>
              <w:left w:val="nil"/>
              <w:bottom w:val="single" w:sz="4" w:space="0" w:color="auto"/>
              <w:right w:val="single" w:sz="4" w:space="0" w:color="auto"/>
            </w:tcBorders>
            <w:shd w:val="clear" w:color="auto" w:fill="auto"/>
            <w:noWrap/>
            <w:vAlign w:val="bottom"/>
            <w:hideMark/>
          </w:tcPr>
          <w:p w14:paraId="14EBF93C" w14:textId="77777777" w:rsidR="00152943" w:rsidRPr="00AD106F" w:rsidRDefault="00152943" w:rsidP="00B6474C">
            <w:pPr>
              <w:jc w:val="left"/>
              <w:rPr>
                <w:rFonts w:cs="Arial"/>
                <w:sz w:val="18"/>
                <w:szCs w:val="18"/>
              </w:rPr>
            </w:pPr>
            <w:r w:rsidRPr="00AD106F">
              <w:rPr>
                <w:rFonts w:cs="Arial"/>
                <w:sz w:val="18"/>
                <w:szCs w:val="18"/>
              </w:rPr>
              <w:t>EUPHO</w:t>
            </w:r>
          </w:p>
        </w:tc>
        <w:tc>
          <w:tcPr>
            <w:tcW w:w="1701" w:type="dxa"/>
            <w:tcBorders>
              <w:top w:val="nil"/>
              <w:left w:val="nil"/>
              <w:bottom w:val="single" w:sz="4" w:space="0" w:color="auto"/>
              <w:right w:val="single" w:sz="4" w:space="0" w:color="auto"/>
            </w:tcBorders>
            <w:shd w:val="clear" w:color="auto" w:fill="auto"/>
            <w:noWrap/>
            <w:vAlign w:val="bottom"/>
            <w:hideMark/>
          </w:tcPr>
          <w:p w14:paraId="3BC52CB8" w14:textId="77777777" w:rsidR="00152943" w:rsidRPr="00AD106F" w:rsidRDefault="00152943" w:rsidP="00B6474C">
            <w:pPr>
              <w:jc w:val="left"/>
              <w:rPr>
                <w:rFonts w:cs="Arial"/>
                <w:sz w:val="18"/>
                <w:szCs w:val="18"/>
              </w:rPr>
            </w:pPr>
            <w:r w:rsidRPr="00AD106F">
              <w:rPr>
                <w:rFonts w:cs="Arial"/>
                <w:sz w:val="18"/>
                <w:szCs w:val="18"/>
              </w:rPr>
              <w:t>TWO, TWV</w:t>
            </w:r>
          </w:p>
        </w:tc>
      </w:tr>
      <w:tr w:rsidR="00152943" w:rsidRPr="00AD106F" w14:paraId="16794C4D"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8C2DA6E"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Pennisetum</w:t>
            </w:r>
          </w:p>
        </w:tc>
        <w:tc>
          <w:tcPr>
            <w:tcW w:w="1843" w:type="dxa"/>
            <w:tcBorders>
              <w:top w:val="nil"/>
              <w:left w:val="nil"/>
              <w:bottom w:val="single" w:sz="4" w:space="0" w:color="auto"/>
              <w:right w:val="single" w:sz="4" w:space="0" w:color="auto"/>
            </w:tcBorders>
            <w:shd w:val="clear" w:color="auto" w:fill="auto"/>
            <w:noWrap/>
            <w:vAlign w:val="bottom"/>
            <w:hideMark/>
          </w:tcPr>
          <w:p w14:paraId="76429C67" w14:textId="77777777" w:rsidR="00152943" w:rsidRPr="00AD106F" w:rsidRDefault="00152943" w:rsidP="00B6474C">
            <w:pPr>
              <w:jc w:val="left"/>
              <w:rPr>
                <w:rFonts w:cs="Arial"/>
                <w:sz w:val="18"/>
                <w:szCs w:val="18"/>
              </w:rPr>
            </w:pPr>
            <w:r w:rsidRPr="00AD106F">
              <w:rPr>
                <w:rFonts w:cs="Arial"/>
                <w:sz w:val="18"/>
                <w:szCs w:val="18"/>
              </w:rPr>
              <w:t>PENNI</w:t>
            </w:r>
          </w:p>
        </w:tc>
        <w:tc>
          <w:tcPr>
            <w:tcW w:w="2268" w:type="dxa"/>
            <w:tcBorders>
              <w:top w:val="nil"/>
              <w:left w:val="nil"/>
              <w:bottom w:val="single" w:sz="4" w:space="0" w:color="auto"/>
              <w:right w:val="single" w:sz="4" w:space="0" w:color="auto"/>
            </w:tcBorders>
            <w:shd w:val="clear" w:color="auto" w:fill="auto"/>
            <w:noWrap/>
            <w:vAlign w:val="bottom"/>
            <w:hideMark/>
          </w:tcPr>
          <w:p w14:paraId="74771194" w14:textId="77777777" w:rsidR="00152943" w:rsidRPr="00AD106F" w:rsidRDefault="00152943" w:rsidP="00B6474C">
            <w:pPr>
              <w:jc w:val="left"/>
              <w:rPr>
                <w:rFonts w:cs="Arial"/>
                <w:i/>
                <w:iCs/>
                <w:sz w:val="18"/>
                <w:szCs w:val="18"/>
              </w:rPr>
            </w:pPr>
            <w:r w:rsidRPr="00AD106F">
              <w:rPr>
                <w:rFonts w:cs="Arial"/>
                <w:i/>
                <w:iCs/>
                <w:sz w:val="18"/>
                <w:szCs w:val="18"/>
              </w:rPr>
              <w:t>Cenchrus</w:t>
            </w:r>
          </w:p>
        </w:tc>
        <w:tc>
          <w:tcPr>
            <w:tcW w:w="1984" w:type="dxa"/>
            <w:tcBorders>
              <w:top w:val="nil"/>
              <w:left w:val="nil"/>
              <w:bottom w:val="single" w:sz="4" w:space="0" w:color="auto"/>
              <w:right w:val="single" w:sz="4" w:space="0" w:color="auto"/>
            </w:tcBorders>
            <w:shd w:val="clear" w:color="auto" w:fill="auto"/>
            <w:noWrap/>
            <w:vAlign w:val="bottom"/>
            <w:hideMark/>
          </w:tcPr>
          <w:p w14:paraId="16EA45D7" w14:textId="77777777" w:rsidR="00152943" w:rsidRPr="00AD106F" w:rsidRDefault="00152943" w:rsidP="00B6474C">
            <w:pPr>
              <w:jc w:val="left"/>
              <w:rPr>
                <w:rFonts w:cs="Arial"/>
                <w:sz w:val="18"/>
                <w:szCs w:val="18"/>
              </w:rPr>
            </w:pPr>
            <w:r w:rsidRPr="00AD106F">
              <w:rPr>
                <w:rFonts w:cs="Arial"/>
                <w:sz w:val="18"/>
                <w:szCs w:val="18"/>
              </w:rPr>
              <w:t>CENCH</w:t>
            </w:r>
          </w:p>
        </w:tc>
        <w:tc>
          <w:tcPr>
            <w:tcW w:w="1701" w:type="dxa"/>
            <w:tcBorders>
              <w:top w:val="nil"/>
              <w:left w:val="nil"/>
              <w:bottom w:val="single" w:sz="4" w:space="0" w:color="auto"/>
              <w:right w:val="single" w:sz="4" w:space="0" w:color="auto"/>
            </w:tcBorders>
            <w:shd w:val="clear" w:color="auto" w:fill="auto"/>
            <w:noWrap/>
            <w:vAlign w:val="bottom"/>
            <w:hideMark/>
          </w:tcPr>
          <w:p w14:paraId="34861250" w14:textId="77777777" w:rsidR="00152943" w:rsidRPr="00AD106F" w:rsidRDefault="00152943" w:rsidP="00B6474C">
            <w:pPr>
              <w:jc w:val="left"/>
              <w:rPr>
                <w:rFonts w:cs="Arial"/>
                <w:sz w:val="18"/>
                <w:szCs w:val="18"/>
              </w:rPr>
            </w:pPr>
            <w:r w:rsidRPr="00AD106F">
              <w:rPr>
                <w:rFonts w:cs="Arial"/>
                <w:sz w:val="18"/>
                <w:szCs w:val="18"/>
              </w:rPr>
              <w:t>TWO, TWA</w:t>
            </w:r>
          </w:p>
        </w:tc>
      </w:tr>
      <w:tr w:rsidR="00152943" w:rsidRPr="00AD106F" w14:paraId="1F682E39"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670D328"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Poncirus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1616D4F" w14:textId="77777777" w:rsidR="00152943" w:rsidRPr="00AD106F" w:rsidRDefault="00152943" w:rsidP="00B6474C">
            <w:pPr>
              <w:jc w:val="left"/>
              <w:rPr>
                <w:rFonts w:cs="Arial"/>
                <w:sz w:val="18"/>
                <w:szCs w:val="18"/>
              </w:rPr>
            </w:pPr>
            <w:r w:rsidRPr="00AD106F">
              <w:rPr>
                <w:rFonts w:cs="Arial"/>
                <w:sz w:val="18"/>
                <w:szCs w:val="18"/>
              </w:rPr>
              <w:t>PONCI</w:t>
            </w:r>
          </w:p>
        </w:tc>
        <w:tc>
          <w:tcPr>
            <w:tcW w:w="2268" w:type="dxa"/>
            <w:tcBorders>
              <w:top w:val="nil"/>
              <w:left w:val="nil"/>
              <w:bottom w:val="single" w:sz="4" w:space="0" w:color="auto"/>
              <w:right w:val="single" w:sz="4" w:space="0" w:color="auto"/>
            </w:tcBorders>
            <w:shd w:val="clear" w:color="auto" w:fill="auto"/>
            <w:noWrap/>
            <w:vAlign w:val="bottom"/>
            <w:hideMark/>
          </w:tcPr>
          <w:p w14:paraId="41AB705A" w14:textId="77777777" w:rsidR="00152943" w:rsidRPr="00AD106F" w:rsidRDefault="00152943" w:rsidP="00B6474C">
            <w:pPr>
              <w:jc w:val="left"/>
              <w:rPr>
                <w:rFonts w:cs="Arial"/>
                <w:i/>
                <w:iCs/>
                <w:sz w:val="18"/>
                <w:szCs w:val="18"/>
              </w:rPr>
            </w:pPr>
            <w:r w:rsidRPr="00AD106F">
              <w:rPr>
                <w:rFonts w:cs="Arial"/>
                <w:i/>
                <w:iCs/>
                <w:sz w:val="18"/>
                <w:szCs w:val="18"/>
              </w:rPr>
              <w:t>Citrus</w:t>
            </w:r>
          </w:p>
        </w:tc>
        <w:tc>
          <w:tcPr>
            <w:tcW w:w="1984" w:type="dxa"/>
            <w:tcBorders>
              <w:top w:val="nil"/>
              <w:left w:val="nil"/>
              <w:bottom w:val="single" w:sz="4" w:space="0" w:color="auto"/>
              <w:right w:val="single" w:sz="4" w:space="0" w:color="auto"/>
            </w:tcBorders>
            <w:shd w:val="clear" w:color="auto" w:fill="auto"/>
            <w:noWrap/>
            <w:vAlign w:val="bottom"/>
            <w:hideMark/>
          </w:tcPr>
          <w:p w14:paraId="690201E3" w14:textId="77777777" w:rsidR="00152943" w:rsidRPr="00AD106F" w:rsidRDefault="00152943" w:rsidP="00B6474C">
            <w:pPr>
              <w:jc w:val="left"/>
              <w:rPr>
                <w:rFonts w:cs="Arial"/>
                <w:sz w:val="18"/>
                <w:szCs w:val="18"/>
              </w:rPr>
            </w:pPr>
            <w:r w:rsidRPr="00AD106F">
              <w:rPr>
                <w:rFonts w:cs="Arial"/>
                <w:sz w:val="18"/>
                <w:szCs w:val="18"/>
              </w:rPr>
              <w:t>CITRU</w:t>
            </w:r>
          </w:p>
        </w:tc>
        <w:tc>
          <w:tcPr>
            <w:tcW w:w="1701" w:type="dxa"/>
            <w:tcBorders>
              <w:top w:val="nil"/>
              <w:left w:val="nil"/>
              <w:bottom w:val="single" w:sz="4" w:space="0" w:color="auto"/>
              <w:right w:val="single" w:sz="4" w:space="0" w:color="auto"/>
            </w:tcBorders>
            <w:shd w:val="clear" w:color="auto" w:fill="auto"/>
            <w:noWrap/>
            <w:vAlign w:val="bottom"/>
            <w:hideMark/>
          </w:tcPr>
          <w:p w14:paraId="0D0F4F77" w14:textId="77777777" w:rsidR="00152943" w:rsidRPr="00AD106F" w:rsidRDefault="00152943" w:rsidP="00B6474C">
            <w:pPr>
              <w:jc w:val="left"/>
              <w:rPr>
                <w:rFonts w:cs="Arial"/>
                <w:sz w:val="18"/>
                <w:szCs w:val="18"/>
              </w:rPr>
            </w:pPr>
            <w:r w:rsidRPr="00AD106F">
              <w:rPr>
                <w:rFonts w:cs="Arial"/>
                <w:sz w:val="18"/>
                <w:szCs w:val="18"/>
              </w:rPr>
              <w:t>TWO, TWF</w:t>
            </w:r>
          </w:p>
        </w:tc>
      </w:tr>
      <w:tr w:rsidR="00152943" w:rsidRPr="00AD106F" w14:paraId="15888B37"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C1F7B3"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Porphyra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E489AAA" w14:textId="77777777" w:rsidR="00152943" w:rsidRPr="00AD106F" w:rsidRDefault="00152943" w:rsidP="00B6474C">
            <w:pPr>
              <w:jc w:val="left"/>
              <w:rPr>
                <w:rFonts w:cs="Arial"/>
                <w:sz w:val="18"/>
                <w:szCs w:val="18"/>
              </w:rPr>
            </w:pPr>
            <w:r w:rsidRPr="00AD106F">
              <w:rPr>
                <w:rFonts w:cs="Arial"/>
                <w:sz w:val="18"/>
                <w:szCs w:val="18"/>
              </w:rPr>
              <w:t>PORPH</w:t>
            </w:r>
          </w:p>
        </w:tc>
        <w:tc>
          <w:tcPr>
            <w:tcW w:w="2268" w:type="dxa"/>
            <w:tcBorders>
              <w:top w:val="nil"/>
              <w:left w:val="nil"/>
              <w:bottom w:val="single" w:sz="4" w:space="0" w:color="auto"/>
              <w:right w:val="single" w:sz="4" w:space="0" w:color="auto"/>
            </w:tcBorders>
            <w:shd w:val="clear" w:color="auto" w:fill="auto"/>
            <w:noWrap/>
            <w:vAlign w:val="bottom"/>
            <w:hideMark/>
          </w:tcPr>
          <w:p w14:paraId="426269B6" w14:textId="77777777" w:rsidR="00152943" w:rsidRPr="00AD106F" w:rsidRDefault="00152943" w:rsidP="00B6474C">
            <w:pPr>
              <w:jc w:val="left"/>
              <w:rPr>
                <w:rFonts w:cs="Arial"/>
                <w:i/>
                <w:iCs/>
                <w:sz w:val="18"/>
                <w:szCs w:val="18"/>
              </w:rPr>
            </w:pPr>
            <w:r w:rsidRPr="00AD106F">
              <w:rPr>
                <w:rFonts w:cs="Arial"/>
                <w:i/>
                <w:iCs/>
                <w:sz w:val="18"/>
                <w:szCs w:val="18"/>
              </w:rPr>
              <w:t>Callicarpa</w:t>
            </w:r>
          </w:p>
        </w:tc>
        <w:tc>
          <w:tcPr>
            <w:tcW w:w="1984" w:type="dxa"/>
            <w:tcBorders>
              <w:top w:val="nil"/>
              <w:left w:val="nil"/>
              <w:bottom w:val="single" w:sz="4" w:space="0" w:color="auto"/>
              <w:right w:val="single" w:sz="4" w:space="0" w:color="auto"/>
            </w:tcBorders>
            <w:shd w:val="clear" w:color="auto" w:fill="auto"/>
            <w:noWrap/>
            <w:vAlign w:val="bottom"/>
            <w:hideMark/>
          </w:tcPr>
          <w:p w14:paraId="547E51FE" w14:textId="77777777" w:rsidR="00152943" w:rsidRPr="00AD106F" w:rsidRDefault="00152943" w:rsidP="00B6474C">
            <w:pPr>
              <w:jc w:val="left"/>
              <w:rPr>
                <w:rFonts w:cs="Arial"/>
                <w:sz w:val="18"/>
                <w:szCs w:val="18"/>
              </w:rPr>
            </w:pPr>
            <w:r w:rsidRPr="00AD106F">
              <w:rPr>
                <w:rFonts w:cs="Arial"/>
                <w:sz w:val="18"/>
                <w:szCs w:val="18"/>
              </w:rPr>
              <w:t>CALLC</w:t>
            </w:r>
          </w:p>
        </w:tc>
        <w:tc>
          <w:tcPr>
            <w:tcW w:w="1701" w:type="dxa"/>
            <w:tcBorders>
              <w:top w:val="nil"/>
              <w:left w:val="nil"/>
              <w:bottom w:val="single" w:sz="4" w:space="0" w:color="auto"/>
              <w:right w:val="single" w:sz="4" w:space="0" w:color="auto"/>
            </w:tcBorders>
            <w:shd w:val="clear" w:color="auto" w:fill="auto"/>
            <w:noWrap/>
            <w:vAlign w:val="bottom"/>
            <w:hideMark/>
          </w:tcPr>
          <w:p w14:paraId="0D1C662D" w14:textId="77777777" w:rsidR="00152943" w:rsidRPr="00AD106F" w:rsidRDefault="00152943" w:rsidP="00B6474C">
            <w:pPr>
              <w:jc w:val="left"/>
              <w:rPr>
                <w:rFonts w:cs="Arial"/>
                <w:sz w:val="18"/>
                <w:szCs w:val="18"/>
              </w:rPr>
            </w:pPr>
            <w:r w:rsidRPr="00AD106F">
              <w:rPr>
                <w:rFonts w:cs="Arial"/>
                <w:sz w:val="18"/>
                <w:szCs w:val="18"/>
              </w:rPr>
              <w:t>TWO, TWV</w:t>
            </w:r>
          </w:p>
        </w:tc>
      </w:tr>
      <w:tr w:rsidR="00152943" w:rsidRPr="00AD106F" w14:paraId="4EF40B54"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2517FAB"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Pratia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B9B8FEB" w14:textId="77777777" w:rsidR="00152943" w:rsidRPr="00AD106F" w:rsidRDefault="00152943" w:rsidP="00B6474C">
            <w:pPr>
              <w:jc w:val="left"/>
              <w:rPr>
                <w:rFonts w:cs="Arial"/>
                <w:sz w:val="18"/>
                <w:szCs w:val="18"/>
              </w:rPr>
            </w:pPr>
            <w:r w:rsidRPr="00AD106F">
              <w:rPr>
                <w:rFonts w:cs="Arial"/>
                <w:sz w:val="18"/>
                <w:szCs w:val="18"/>
              </w:rPr>
              <w:t>PRATI</w:t>
            </w:r>
          </w:p>
        </w:tc>
        <w:tc>
          <w:tcPr>
            <w:tcW w:w="2268" w:type="dxa"/>
            <w:tcBorders>
              <w:top w:val="nil"/>
              <w:left w:val="nil"/>
              <w:bottom w:val="single" w:sz="4" w:space="0" w:color="auto"/>
              <w:right w:val="single" w:sz="4" w:space="0" w:color="auto"/>
            </w:tcBorders>
            <w:shd w:val="clear" w:color="auto" w:fill="auto"/>
            <w:noWrap/>
            <w:vAlign w:val="bottom"/>
            <w:hideMark/>
          </w:tcPr>
          <w:p w14:paraId="19ED318B" w14:textId="77777777" w:rsidR="00152943" w:rsidRPr="00AD106F" w:rsidRDefault="00152943" w:rsidP="00B6474C">
            <w:pPr>
              <w:jc w:val="left"/>
              <w:rPr>
                <w:rFonts w:cs="Arial"/>
                <w:i/>
                <w:iCs/>
                <w:sz w:val="18"/>
                <w:szCs w:val="18"/>
              </w:rPr>
            </w:pPr>
            <w:r w:rsidRPr="00AD106F">
              <w:rPr>
                <w:rFonts w:cs="Arial"/>
                <w:i/>
                <w:iCs/>
                <w:sz w:val="18"/>
                <w:szCs w:val="18"/>
              </w:rPr>
              <w:t>Lobelia</w:t>
            </w:r>
          </w:p>
        </w:tc>
        <w:tc>
          <w:tcPr>
            <w:tcW w:w="1984" w:type="dxa"/>
            <w:tcBorders>
              <w:top w:val="nil"/>
              <w:left w:val="nil"/>
              <w:bottom w:val="single" w:sz="4" w:space="0" w:color="auto"/>
              <w:right w:val="single" w:sz="4" w:space="0" w:color="auto"/>
            </w:tcBorders>
            <w:shd w:val="clear" w:color="auto" w:fill="auto"/>
            <w:noWrap/>
            <w:vAlign w:val="bottom"/>
            <w:hideMark/>
          </w:tcPr>
          <w:p w14:paraId="3B926F0C" w14:textId="77777777" w:rsidR="00152943" w:rsidRPr="00AD106F" w:rsidRDefault="00152943" w:rsidP="00B6474C">
            <w:pPr>
              <w:jc w:val="left"/>
              <w:rPr>
                <w:rFonts w:cs="Arial"/>
                <w:sz w:val="18"/>
                <w:szCs w:val="18"/>
              </w:rPr>
            </w:pPr>
            <w:r w:rsidRPr="00AD106F">
              <w:rPr>
                <w:rFonts w:cs="Arial"/>
                <w:sz w:val="18"/>
                <w:szCs w:val="18"/>
              </w:rPr>
              <w:t>LOBEL</w:t>
            </w:r>
          </w:p>
        </w:tc>
        <w:tc>
          <w:tcPr>
            <w:tcW w:w="1701" w:type="dxa"/>
            <w:tcBorders>
              <w:top w:val="nil"/>
              <w:left w:val="nil"/>
              <w:bottom w:val="single" w:sz="4" w:space="0" w:color="auto"/>
              <w:right w:val="single" w:sz="4" w:space="0" w:color="auto"/>
            </w:tcBorders>
            <w:shd w:val="clear" w:color="auto" w:fill="auto"/>
            <w:noWrap/>
            <w:vAlign w:val="bottom"/>
            <w:hideMark/>
          </w:tcPr>
          <w:p w14:paraId="7BBAF91F"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7503F192"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363731B"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Pulsatilla</w:t>
            </w:r>
          </w:p>
        </w:tc>
        <w:tc>
          <w:tcPr>
            <w:tcW w:w="1843" w:type="dxa"/>
            <w:tcBorders>
              <w:top w:val="nil"/>
              <w:left w:val="nil"/>
              <w:bottom w:val="single" w:sz="4" w:space="0" w:color="auto"/>
              <w:right w:val="single" w:sz="4" w:space="0" w:color="auto"/>
            </w:tcBorders>
            <w:shd w:val="clear" w:color="auto" w:fill="auto"/>
            <w:noWrap/>
            <w:vAlign w:val="bottom"/>
            <w:hideMark/>
          </w:tcPr>
          <w:p w14:paraId="19438144" w14:textId="77777777" w:rsidR="00152943" w:rsidRPr="00AD106F" w:rsidRDefault="00152943" w:rsidP="00B6474C">
            <w:pPr>
              <w:jc w:val="left"/>
              <w:rPr>
                <w:rFonts w:cs="Arial"/>
                <w:sz w:val="18"/>
                <w:szCs w:val="18"/>
              </w:rPr>
            </w:pPr>
            <w:r w:rsidRPr="00AD106F">
              <w:rPr>
                <w:rFonts w:cs="Arial"/>
                <w:sz w:val="18"/>
                <w:szCs w:val="18"/>
              </w:rPr>
              <w:t>PULSA</w:t>
            </w:r>
          </w:p>
        </w:tc>
        <w:tc>
          <w:tcPr>
            <w:tcW w:w="2268" w:type="dxa"/>
            <w:tcBorders>
              <w:top w:val="nil"/>
              <w:left w:val="nil"/>
              <w:bottom w:val="single" w:sz="4" w:space="0" w:color="auto"/>
              <w:right w:val="single" w:sz="4" w:space="0" w:color="auto"/>
            </w:tcBorders>
            <w:shd w:val="clear" w:color="auto" w:fill="auto"/>
            <w:noWrap/>
            <w:vAlign w:val="bottom"/>
            <w:hideMark/>
          </w:tcPr>
          <w:p w14:paraId="4DC2D8DB" w14:textId="77777777" w:rsidR="00152943" w:rsidRPr="00AD106F" w:rsidRDefault="00152943" w:rsidP="00B6474C">
            <w:pPr>
              <w:jc w:val="left"/>
              <w:rPr>
                <w:rFonts w:cs="Arial"/>
                <w:i/>
                <w:iCs/>
                <w:sz w:val="18"/>
                <w:szCs w:val="18"/>
              </w:rPr>
            </w:pPr>
            <w:r w:rsidRPr="00AD106F">
              <w:rPr>
                <w:rFonts w:cs="Arial"/>
                <w:i/>
                <w:iCs/>
                <w:sz w:val="18"/>
                <w:szCs w:val="18"/>
              </w:rPr>
              <w:t>Anemone</w:t>
            </w:r>
          </w:p>
        </w:tc>
        <w:tc>
          <w:tcPr>
            <w:tcW w:w="1984" w:type="dxa"/>
            <w:tcBorders>
              <w:top w:val="nil"/>
              <w:left w:val="nil"/>
              <w:bottom w:val="single" w:sz="4" w:space="0" w:color="auto"/>
              <w:right w:val="single" w:sz="4" w:space="0" w:color="auto"/>
            </w:tcBorders>
            <w:shd w:val="clear" w:color="auto" w:fill="auto"/>
            <w:noWrap/>
            <w:vAlign w:val="bottom"/>
            <w:hideMark/>
          </w:tcPr>
          <w:p w14:paraId="47062A84" w14:textId="77777777" w:rsidR="00152943" w:rsidRPr="00AD106F" w:rsidRDefault="00152943" w:rsidP="00B6474C">
            <w:pPr>
              <w:jc w:val="left"/>
              <w:rPr>
                <w:rFonts w:cs="Arial"/>
                <w:sz w:val="18"/>
                <w:szCs w:val="18"/>
              </w:rPr>
            </w:pPr>
            <w:r w:rsidRPr="00AD106F">
              <w:rPr>
                <w:rFonts w:cs="Arial"/>
                <w:sz w:val="18"/>
                <w:szCs w:val="18"/>
              </w:rPr>
              <w:t>ANEMO</w:t>
            </w:r>
          </w:p>
        </w:tc>
        <w:tc>
          <w:tcPr>
            <w:tcW w:w="1701" w:type="dxa"/>
            <w:tcBorders>
              <w:top w:val="nil"/>
              <w:left w:val="nil"/>
              <w:bottom w:val="single" w:sz="4" w:space="0" w:color="auto"/>
              <w:right w:val="single" w:sz="4" w:space="0" w:color="auto"/>
            </w:tcBorders>
            <w:shd w:val="clear" w:color="auto" w:fill="auto"/>
            <w:noWrap/>
            <w:vAlign w:val="bottom"/>
            <w:hideMark/>
          </w:tcPr>
          <w:p w14:paraId="5299E571"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0058159C"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3575FDB"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Rhagodia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3A052B1A" w14:textId="77777777" w:rsidR="00152943" w:rsidRPr="00AD106F" w:rsidRDefault="00152943" w:rsidP="00B6474C">
            <w:pPr>
              <w:jc w:val="left"/>
              <w:rPr>
                <w:rFonts w:cs="Arial"/>
                <w:sz w:val="18"/>
                <w:szCs w:val="18"/>
              </w:rPr>
            </w:pPr>
            <w:r w:rsidRPr="00AD106F">
              <w:rPr>
                <w:rFonts w:cs="Arial"/>
                <w:sz w:val="18"/>
                <w:szCs w:val="18"/>
              </w:rPr>
              <w:t>RHAGO</w:t>
            </w:r>
          </w:p>
        </w:tc>
        <w:tc>
          <w:tcPr>
            <w:tcW w:w="2268" w:type="dxa"/>
            <w:tcBorders>
              <w:top w:val="nil"/>
              <w:left w:val="nil"/>
              <w:bottom w:val="single" w:sz="4" w:space="0" w:color="auto"/>
              <w:right w:val="single" w:sz="4" w:space="0" w:color="auto"/>
            </w:tcBorders>
            <w:shd w:val="clear" w:color="auto" w:fill="auto"/>
            <w:noWrap/>
            <w:vAlign w:val="bottom"/>
            <w:hideMark/>
          </w:tcPr>
          <w:p w14:paraId="7353566A" w14:textId="77777777" w:rsidR="00152943" w:rsidRPr="00AD106F" w:rsidRDefault="00152943" w:rsidP="00B6474C">
            <w:pPr>
              <w:jc w:val="left"/>
              <w:rPr>
                <w:rFonts w:cs="Arial"/>
                <w:i/>
                <w:iCs/>
                <w:sz w:val="18"/>
                <w:szCs w:val="18"/>
              </w:rPr>
            </w:pPr>
            <w:r w:rsidRPr="00AD106F">
              <w:rPr>
                <w:rFonts w:cs="Arial"/>
                <w:i/>
                <w:iCs/>
                <w:sz w:val="18"/>
                <w:szCs w:val="18"/>
              </w:rPr>
              <w:t>Chenopodium</w:t>
            </w:r>
          </w:p>
        </w:tc>
        <w:tc>
          <w:tcPr>
            <w:tcW w:w="1984" w:type="dxa"/>
            <w:tcBorders>
              <w:top w:val="nil"/>
              <w:left w:val="nil"/>
              <w:bottom w:val="single" w:sz="4" w:space="0" w:color="auto"/>
              <w:right w:val="single" w:sz="4" w:space="0" w:color="auto"/>
            </w:tcBorders>
            <w:shd w:val="clear" w:color="auto" w:fill="auto"/>
            <w:noWrap/>
            <w:vAlign w:val="bottom"/>
            <w:hideMark/>
          </w:tcPr>
          <w:p w14:paraId="5F2715C5" w14:textId="77777777" w:rsidR="00152943" w:rsidRPr="00AD106F" w:rsidRDefault="00152943" w:rsidP="00B6474C">
            <w:pPr>
              <w:jc w:val="left"/>
              <w:rPr>
                <w:rFonts w:cs="Arial"/>
                <w:sz w:val="18"/>
                <w:szCs w:val="18"/>
              </w:rPr>
            </w:pPr>
            <w:r w:rsidRPr="00AD106F">
              <w:rPr>
                <w:rFonts w:cs="Arial"/>
                <w:sz w:val="18"/>
                <w:szCs w:val="18"/>
              </w:rPr>
              <w:t>CHENO</w:t>
            </w:r>
          </w:p>
        </w:tc>
        <w:tc>
          <w:tcPr>
            <w:tcW w:w="1701" w:type="dxa"/>
            <w:tcBorders>
              <w:top w:val="nil"/>
              <w:left w:val="nil"/>
              <w:bottom w:val="single" w:sz="4" w:space="0" w:color="auto"/>
              <w:right w:val="single" w:sz="4" w:space="0" w:color="auto"/>
            </w:tcBorders>
            <w:shd w:val="clear" w:color="auto" w:fill="auto"/>
            <w:noWrap/>
            <w:vAlign w:val="bottom"/>
            <w:hideMark/>
          </w:tcPr>
          <w:p w14:paraId="797B0ABE" w14:textId="77777777" w:rsidR="00152943" w:rsidRPr="00AD106F" w:rsidRDefault="00152943" w:rsidP="00B6474C">
            <w:pPr>
              <w:jc w:val="left"/>
              <w:rPr>
                <w:rFonts w:cs="Arial"/>
                <w:sz w:val="18"/>
                <w:szCs w:val="18"/>
              </w:rPr>
            </w:pPr>
            <w:r w:rsidRPr="00AD106F">
              <w:rPr>
                <w:rFonts w:cs="Arial"/>
                <w:sz w:val="18"/>
                <w:szCs w:val="18"/>
              </w:rPr>
              <w:t>TWO, TWA</w:t>
            </w:r>
          </w:p>
        </w:tc>
      </w:tr>
      <w:tr w:rsidR="00152943" w:rsidRPr="00AD106F" w14:paraId="11D6AC42"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E41BB71"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Rollinia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AC0B99D" w14:textId="77777777" w:rsidR="00152943" w:rsidRPr="00AD106F" w:rsidRDefault="00152943" w:rsidP="00B6474C">
            <w:pPr>
              <w:jc w:val="left"/>
              <w:rPr>
                <w:rFonts w:cs="Arial"/>
                <w:sz w:val="18"/>
                <w:szCs w:val="18"/>
              </w:rPr>
            </w:pPr>
            <w:r w:rsidRPr="00AD106F">
              <w:rPr>
                <w:rFonts w:cs="Arial"/>
                <w:sz w:val="18"/>
                <w:szCs w:val="18"/>
              </w:rPr>
              <w:t>ROLLI</w:t>
            </w:r>
          </w:p>
        </w:tc>
        <w:tc>
          <w:tcPr>
            <w:tcW w:w="2268" w:type="dxa"/>
            <w:tcBorders>
              <w:top w:val="nil"/>
              <w:left w:val="nil"/>
              <w:bottom w:val="single" w:sz="4" w:space="0" w:color="auto"/>
              <w:right w:val="single" w:sz="4" w:space="0" w:color="auto"/>
            </w:tcBorders>
            <w:shd w:val="clear" w:color="auto" w:fill="auto"/>
            <w:noWrap/>
            <w:vAlign w:val="bottom"/>
            <w:hideMark/>
          </w:tcPr>
          <w:p w14:paraId="5E9DA2E9" w14:textId="77777777" w:rsidR="00152943" w:rsidRPr="00AD106F" w:rsidRDefault="00152943" w:rsidP="00B6474C">
            <w:pPr>
              <w:jc w:val="left"/>
              <w:rPr>
                <w:rFonts w:cs="Arial"/>
                <w:i/>
                <w:iCs/>
                <w:sz w:val="18"/>
                <w:szCs w:val="18"/>
              </w:rPr>
            </w:pPr>
            <w:r w:rsidRPr="00AD106F">
              <w:rPr>
                <w:rFonts w:cs="Arial"/>
                <w:i/>
                <w:iCs/>
                <w:sz w:val="18"/>
                <w:szCs w:val="18"/>
              </w:rPr>
              <w:t>Annona</w:t>
            </w:r>
          </w:p>
        </w:tc>
        <w:tc>
          <w:tcPr>
            <w:tcW w:w="1984" w:type="dxa"/>
            <w:tcBorders>
              <w:top w:val="nil"/>
              <w:left w:val="nil"/>
              <w:bottom w:val="single" w:sz="4" w:space="0" w:color="auto"/>
              <w:right w:val="single" w:sz="4" w:space="0" w:color="auto"/>
            </w:tcBorders>
            <w:shd w:val="clear" w:color="auto" w:fill="auto"/>
            <w:noWrap/>
            <w:vAlign w:val="bottom"/>
            <w:hideMark/>
          </w:tcPr>
          <w:p w14:paraId="607FAD8B" w14:textId="77777777" w:rsidR="00152943" w:rsidRPr="00AD106F" w:rsidRDefault="00152943" w:rsidP="00B6474C">
            <w:pPr>
              <w:jc w:val="left"/>
              <w:rPr>
                <w:rFonts w:cs="Arial"/>
                <w:sz w:val="18"/>
                <w:szCs w:val="18"/>
              </w:rPr>
            </w:pPr>
            <w:r w:rsidRPr="00AD106F">
              <w:rPr>
                <w:rFonts w:cs="Arial"/>
                <w:sz w:val="18"/>
                <w:szCs w:val="18"/>
              </w:rPr>
              <w:t>ANNON</w:t>
            </w:r>
          </w:p>
        </w:tc>
        <w:tc>
          <w:tcPr>
            <w:tcW w:w="1701" w:type="dxa"/>
            <w:tcBorders>
              <w:top w:val="nil"/>
              <w:left w:val="nil"/>
              <w:bottom w:val="single" w:sz="4" w:space="0" w:color="auto"/>
              <w:right w:val="single" w:sz="4" w:space="0" w:color="auto"/>
            </w:tcBorders>
            <w:shd w:val="clear" w:color="auto" w:fill="auto"/>
            <w:noWrap/>
            <w:vAlign w:val="bottom"/>
            <w:hideMark/>
          </w:tcPr>
          <w:p w14:paraId="1D3192BA" w14:textId="77777777" w:rsidR="00152943" w:rsidRPr="00AD106F" w:rsidRDefault="00152943" w:rsidP="00B6474C">
            <w:pPr>
              <w:jc w:val="left"/>
              <w:rPr>
                <w:rFonts w:cs="Arial"/>
                <w:sz w:val="18"/>
                <w:szCs w:val="18"/>
              </w:rPr>
            </w:pPr>
            <w:r w:rsidRPr="00AD106F">
              <w:rPr>
                <w:rFonts w:cs="Arial"/>
                <w:sz w:val="18"/>
                <w:szCs w:val="18"/>
              </w:rPr>
              <w:t>TWF</w:t>
            </w:r>
          </w:p>
        </w:tc>
      </w:tr>
      <w:tr w:rsidR="00152943" w:rsidRPr="00AD106F" w14:paraId="0A183D84"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9B2CC6"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Schizophragma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2311AF1A" w14:textId="77777777" w:rsidR="00152943" w:rsidRPr="00AD106F" w:rsidRDefault="00152943" w:rsidP="00B6474C">
            <w:pPr>
              <w:jc w:val="left"/>
              <w:rPr>
                <w:rFonts w:cs="Arial"/>
                <w:sz w:val="18"/>
                <w:szCs w:val="18"/>
              </w:rPr>
            </w:pPr>
            <w:r w:rsidRPr="00AD106F">
              <w:rPr>
                <w:rFonts w:cs="Arial"/>
                <w:sz w:val="18"/>
                <w:szCs w:val="18"/>
              </w:rPr>
              <w:t>SCHIO</w:t>
            </w:r>
          </w:p>
        </w:tc>
        <w:tc>
          <w:tcPr>
            <w:tcW w:w="2268" w:type="dxa"/>
            <w:tcBorders>
              <w:top w:val="nil"/>
              <w:left w:val="nil"/>
              <w:bottom w:val="single" w:sz="4" w:space="0" w:color="auto"/>
              <w:right w:val="single" w:sz="4" w:space="0" w:color="auto"/>
            </w:tcBorders>
            <w:shd w:val="clear" w:color="auto" w:fill="auto"/>
            <w:noWrap/>
            <w:vAlign w:val="bottom"/>
            <w:hideMark/>
          </w:tcPr>
          <w:p w14:paraId="787745FE" w14:textId="77777777" w:rsidR="00152943" w:rsidRPr="00AD106F" w:rsidRDefault="00152943" w:rsidP="00B6474C">
            <w:pPr>
              <w:jc w:val="left"/>
              <w:rPr>
                <w:rFonts w:cs="Arial"/>
                <w:i/>
                <w:iCs/>
                <w:sz w:val="18"/>
                <w:szCs w:val="18"/>
              </w:rPr>
            </w:pPr>
            <w:r w:rsidRPr="00AD106F">
              <w:rPr>
                <w:rFonts w:cs="Arial"/>
                <w:i/>
                <w:iCs/>
                <w:sz w:val="18"/>
                <w:szCs w:val="18"/>
              </w:rPr>
              <w:t>Hydrangea</w:t>
            </w:r>
          </w:p>
        </w:tc>
        <w:tc>
          <w:tcPr>
            <w:tcW w:w="1984" w:type="dxa"/>
            <w:tcBorders>
              <w:top w:val="nil"/>
              <w:left w:val="nil"/>
              <w:bottom w:val="single" w:sz="4" w:space="0" w:color="auto"/>
              <w:right w:val="single" w:sz="4" w:space="0" w:color="auto"/>
            </w:tcBorders>
            <w:shd w:val="clear" w:color="auto" w:fill="auto"/>
            <w:noWrap/>
            <w:vAlign w:val="bottom"/>
            <w:hideMark/>
          </w:tcPr>
          <w:p w14:paraId="12C52167" w14:textId="77777777" w:rsidR="00152943" w:rsidRPr="00AD106F" w:rsidRDefault="00152943" w:rsidP="00B6474C">
            <w:pPr>
              <w:jc w:val="left"/>
              <w:rPr>
                <w:rFonts w:cs="Arial"/>
                <w:sz w:val="18"/>
                <w:szCs w:val="18"/>
              </w:rPr>
            </w:pPr>
            <w:r w:rsidRPr="00AD106F">
              <w:rPr>
                <w:rFonts w:cs="Arial"/>
                <w:sz w:val="18"/>
                <w:szCs w:val="18"/>
              </w:rPr>
              <w:t>HYDRN</w:t>
            </w:r>
          </w:p>
        </w:tc>
        <w:tc>
          <w:tcPr>
            <w:tcW w:w="1701" w:type="dxa"/>
            <w:tcBorders>
              <w:top w:val="nil"/>
              <w:left w:val="nil"/>
              <w:bottom w:val="single" w:sz="4" w:space="0" w:color="auto"/>
              <w:right w:val="single" w:sz="4" w:space="0" w:color="auto"/>
            </w:tcBorders>
            <w:shd w:val="clear" w:color="auto" w:fill="auto"/>
            <w:noWrap/>
            <w:vAlign w:val="bottom"/>
            <w:hideMark/>
          </w:tcPr>
          <w:p w14:paraId="2F9F3746"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77704D33"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EFCB68F"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Sclerostachya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1FF48257" w14:textId="77777777" w:rsidR="00152943" w:rsidRPr="00AD106F" w:rsidRDefault="00152943" w:rsidP="00B6474C">
            <w:pPr>
              <w:jc w:val="left"/>
              <w:rPr>
                <w:rFonts w:cs="Arial"/>
                <w:sz w:val="18"/>
                <w:szCs w:val="18"/>
              </w:rPr>
            </w:pPr>
            <w:r w:rsidRPr="00AD106F">
              <w:rPr>
                <w:rFonts w:cs="Arial"/>
                <w:sz w:val="18"/>
                <w:szCs w:val="18"/>
              </w:rPr>
              <w:t>SCLRS</w:t>
            </w:r>
          </w:p>
        </w:tc>
        <w:tc>
          <w:tcPr>
            <w:tcW w:w="2268" w:type="dxa"/>
            <w:tcBorders>
              <w:top w:val="nil"/>
              <w:left w:val="nil"/>
              <w:bottom w:val="single" w:sz="4" w:space="0" w:color="auto"/>
              <w:right w:val="single" w:sz="4" w:space="0" w:color="auto"/>
            </w:tcBorders>
            <w:shd w:val="clear" w:color="auto" w:fill="auto"/>
            <w:noWrap/>
            <w:vAlign w:val="bottom"/>
            <w:hideMark/>
          </w:tcPr>
          <w:p w14:paraId="0238F6C9" w14:textId="77777777" w:rsidR="00152943" w:rsidRPr="00AD106F" w:rsidRDefault="00152943" w:rsidP="00B6474C">
            <w:pPr>
              <w:jc w:val="left"/>
              <w:rPr>
                <w:rFonts w:cs="Arial"/>
                <w:i/>
                <w:iCs/>
                <w:sz w:val="18"/>
                <w:szCs w:val="18"/>
              </w:rPr>
            </w:pPr>
            <w:r w:rsidRPr="00AD106F">
              <w:rPr>
                <w:rFonts w:cs="Arial"/>
                <w:i/>
                <w:iCs/>
                <w:sz w:val="18"/>
                <w:szCs w:val="18"/>
              </w:rPr>
              <w:t>Miscanthus</w:t>
            </w:r>
          </w:p>
        </w:tc>
        <w:tc>
          <w:tcPr>
            <w:tcW w:w="1984" w:type="dxa"/>
            <w:tcBorders>
              <w:top w:val="nil"/>
              <w:left w:val="nil"/>
              <w:bottom w:val="single" w:sz="4" w:space="0" w:color="auto"/>
              <w:right w:val="single" w:sz="4" w:space="0" w:color="auto"/>
            </w:tcBorders>
            <w:shd w:val="clear" w:color="auto" w:fill="auto"/>
            <w:noWrap/>
            <w:vAlign w:val="bottom"/>
            <w:hideMark/>
          </w:tcPr>
          <w:p w14:paraId="5E6032D1" w14:textId="77777777" w:rsidR="00152943" w:rsidRPr="00AD106F" w:rsidRDefault="00152943" w:rsidP="00B6474C">
            <w:pPr>
              <w:jc w:val="left"/>
              <w:rPr>
                <w:rFonts w:cs="Arial"/>
                <w:sz w:val="18"/>
                <w:szCs w:val="18"/>
              </w:rPr>
            </w:pPr>
            <w:r w:rsidRPr="00AD106F">
              <w:rPr>
                <w:rFonts w:cs="Arial"/>
                <w:sz w:val="18"/>
                <w:szCs w:val="18"/>
              </w:rPr>
              <w:t>MISCA</w:t>
            </w:r>
          </w:p>
        </w:tc>
        <w:tc>
          <w:tcPr>
            <w:tcW w:w="1701" w:type="dxa"/>
            <w:tcBorders>
              <w:top w:val="nil"/>
              <w:left w:val="nil"/>
              <w:bottom w:val="single" w:sz="4" w:space="0" w:color="auto"/>
              <w:right w:val="single" w:sz="4" w:space="0" w:color="auto"/>
            </w:tcBorders>
            <w:shd w:val="clear" w:color="auto" w:fill="auto"/>
            <w:noWrap/>
            <w:vAlign w:val="bottom"/>
            <w:hideMark/>
          </w:tcPr>
          <w:p w14:paraId="2B8A65CE"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48FF5E2F"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A4E94AA"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Sedirea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23AA1068" w14:textId="77777777" w:rsidR="00152943" w:rsidRPr="00AD106F" w:rsidRDefault="00152943" w:rsidP="00B6474C">
            <w:pPr>
              <w:jc w:val="left"/>
              <w:rPr>
                <w:rFonts w:cs="Arial"/>
                <w:sz w:val="18"/>
                <w:szCs w:val="18"/>
              </w:rPr>
            </w:pPr>
            <w:r w:rsidRPr="00AD106F">
              <w:rPr>
                <w:rFonts w:cs="Arial"/>
                <w:sz w:val="18"/>
                <w:szCs w:val="18"/>
              </w:rPr>
              <w:t>SEDIR</w:t>
            </w:r>
          </w:p>
        </w:tc>
        <w:tc>
          <w:tcPr>
            <w:tcW w:w="2268" w:type="dxa"/>
            <w:tcBorders>
              <w:top w:val="nil"/>
              <w:left w:val="nil"/>
              <w:bottom w:val="single" w:sz="4" w:space="0" w:color="auto"/>
              <w:right w:val="single" w:sz="4" w:space="0" w:color="auto"/>
            </w:tcBorders>
            <w:shd w:val="clear" w:color="auto" w:fill="auto"/>
            <w:noWrap/>
            <w:vAlign w:val="bottom"/>
            <w:hideMark/>
          </w:tcPr>
          <w:p w14:paraId="4E4426AB" w14:textId="77777777" w:rsidR="00152943" w:rsidRPr="00AD106F" w:rsidRDefault="00152943" w:rsidP="00B6474C">
            <w:pPr>
              <w:jc w:val="left"/>
              <w:rPr>
                <w:rFonts w:cs="Arial"/>
                <w:i/>
                <w:iCs/>
                <w:sz w:val="18"/>
                <w:szCs w:val="18"/>
              </w:rPr>
            </w:pPr>
            <w:r w:rsidRPr="00AD106F">
              <w:rPr>
                <w:rFonts w:cs="Arial"/>
                <w:i/>
                <w:iCs/>
                <w:sz w:val="18"/>
                <w:szCs w:val="18"/>
              </w:rPr>
              <w:t>Phalaenopsis</w:t>
            </w:r>
          </w:p>
        </w:tc>
        <w:tc>
          <w:tcPr>
            <w:tcW w:w="1984" w:type="dxa"/>
            <w:tcBorders>
              <w:top w:val="nil"/>
              <w:left w:val="nil"/>
              <w:bottom w:val="single" w:sz="4" w:space="0" w:color="auto"/>
              <w:right w:val="single" w:sz="4" w:space="0" w:color="auto"/>
            </w:tcBorders>
            <w:shd w:val="clear" w:color="auto" w:fill="auto"/>
            <w:noWrap/>
            <w:vAlign w:val="bottom"/>
            <w:hideMark/>
          </w:tcPr>
          <w:p w14:paraId="278C5380" w14:textId="77777777" w:rsidR="00152943" w:rsidRPr="00AD106F" w:rsidRDefault="00152943" w:rsidP="00B6474C">
            <w:pPr>
              <w:jc w:val="left"/>
              <w:rPr>
                <w:rFonts w:cs="Arial"/>
                <w:sz w:val="18"/>
                <w:szCs w:val="18"/>
              </w:rPr>
            </w:pPr>
            <w:r w:rsidRPr="00AD106F">
              <w:rPr>
                <w:rFonts w:cs="Arial"/>
                <w:sz w:val="18"/>
                <w:szCs w:val="18"/>
              </w:rPr>
              <w:t>PHALE</w:t>
            </w:r>
          </w:p>
        </w:tc>
        <w:tc>
          <w:tcPr>
            <w:tcW w:w="1701" w:type="dxa"/>
            <w:tcBorders>
              <w:top w:val="nil"/>
              <w:left w:val="nil"/>
              <w:bottom w:val="single" w:sz="4" w:space="0" w:color="auto"/>
              <w:right w:val="single" w:sz="4" w:space="0" w:color="auto"/>
            </w:tcBorders>
            <w:shd w:val="clear" w:color="auto" w:fill="auto"/>
            <w:noWrap/>
            <w:vAlign w:val="bottom"/>
            <w:hideMark/>
          </w:tcPr>
          <w:p w14:paraId="4D6C261F"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2066B2F3"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7CD12A2"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Sophronitis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6150975B" w14:textId="77777777" w:rsidR="00152943" w:rsidRPr="00AD106F" w:rsidRDefault="00152943" w:rsidP="00B6474C">
            <w:pPr>
              <w:jc w:val="left"/>
              <w:rPr>
                <w:rFonts w:cs="Arial"/>
                <w:sz w:val="18"/>
                <w:szCs w:val="18"/>
              </w:rPr>
            </w:pPr>
            <w:r w:rsidRPr="00AD106F">
              <w:rPr>
                <w:rFonts w:cs="Arial"/>
                <w:sz w:val="18"/>
                <w:szCs w:val="18"/>
              </w:rPr>
              <w:t>SOPHR</w:t>
            </w:r>
          </w:p>
        </w:tc>
        <w:tc>
          <w:tcPr>
            <w:tcW w:w="2268" w:type="dxa"/>
            <w:tcBorders>
              <w:top w:val="nil"/>
              <w:left w:val="nil"/>
              <w:bottom w:val="single" w:sz="4" w:space="0" w:color="auto"/>
              <w:right w:val="single" w:sz="4" w:space="0" w:color="auto"/>
            </w:tcBorders>
            <w:shd w:val="clear" w:color="auto" w:fill="auto"/>
            <w:noWrap/>
            <w:vAlign w:val="bottom"/>
            <w:hideMark/>
          </w:tcPr>
          <w:p w14:paraId="6BCB7B56" w14:textId="77777777" w:rsidR="00152943" w:rsidRPr="00AD106F" w:rsidRDefault="00152943" w:rsidP="00B6474C">
            <w:pPr>
              <w:jc w:val="left"/>
              <w:rPr>
                <w:rFonts w:cs="Arial"/>
                <w:i/>
                <w:iCs/>
                <w:sz w:val="18"/>
                <w:szCs w:val="18"/>
              </w:rPr>
            </w:pPr>
            <w:r w:rsidRPr="00AD106F">
              <w:rPr>
                <w:rFonts w:cs="Arial"/>
                <w:i/>
                <w:iCs/>
                <w:sz w:val="18"/>
                <w:szCs w:val="18"/>
              </w:rPr>
              <w:t>Cattleya</w:t>
            </w:r>
          </w:p>
        </w:tc>
        <w:tc>
          <w:tcPr>
            <w:tcW w:w="1984" w:type="dxa"/>
            <w:tcBorders>
              <w:top w:val="nil"/>
              <w:left w:val="nil"/>
              <w:bottom w:val="single" w:sz="4" w:space="0" w:color="auto"/>
              <w:right w:val="single" w:sz="4" w:space="0" w:color="auto"/>
            </w:tcBorders>
            <w:shd w:val="clear" w:color="auto" w:fill="auto"/>
            <w:noWrap/>
            <w:vAlign w:val="bottom"/>
            <w:hideMark/>
          </w:tcPr>
          <w:p w14:paraId="7847870D" w14:textId="77777777" w:rsidR="00152943" w:rsidRPr="00AD106F" w:rsidRDefault="00152943" w:rsidP="00B6474C">
            <w:pPr>
              <w:jc w:val="left"/>
              <w:rPr>
                <w:rFonts w:cs="Arial"/>
                <w:sz w:val="18"/>
                <w:szCs w:val="18"/>
              </w:rPr>
            </w:pPr>
            <w:r w:rsidRPr="00AD106F">
              <w:rPr>
                <w:rFonts w:cs="Arial"/>
                <w:sz w:val="18"/>
                <w:szCs w:val="18"/>
              </w:rPr>
              <w:t>CATTL</w:t>
            </w:r>
          </w:p>
        </w:tc>
        <w:tc>
          <w:tcPr>
            <w:tcW w:w="1701" w:type="dxa"/>
            <w:tcBorders>
              <w:top w:val="nil"/>
              <w:left w:val="nil"/>
              <w:bottom w:val="single" w:sz="4" w:space="0" w:color="auto"/>
              <w:right w:val="single" w:sz="4" w:space="0" w:color="auto"/>
            </w:tcBorders>
            <w:shd w:val="clear" w:color="auto" w:fill="auto"/>
            <w:noWrap/>
            <w:vAlign w:val="bottom"/>
            <w:hideMark/>
          </w:tcPr>
          <w:p w14:paraId="6B1504D1"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45A24CD5"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EEBD2D8"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Stephanandra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580475A5" w14:textId="77777777" w:rsidR="00152943" w:rsidRPr="00AD106F" w:rsidRDefault="00152943" w:rsidP="00B6474C">
            <w:pPr>
              <w:jc w:val="left"/>
              <w:rPr>
                <w:rFonts w:cs="Arial"/>
                <w:sz w:val="18"/>
                <w:szCs w:val="18"/>
              </w:rPr>
            </w:pPr>
            <w:r w:rsidRPr="00AD106F">
              <w:rPr>
                <w:rFonts w:cs="Arial"/>
                <w:sz w:val="18"/>
                <w:szCs w:val="18"/>
              </w:rPr>
              <w:t>STEPH</w:t>
            </w:r>
          </w:p>
        </w:tc>
        <w:tc>
          <w:tcPr>
            <w:tcW w:w="2268" w:type="dxa"/>
            <w:tcBorders>
              <w:top w:val="nil"/>
              <w:left w:val="nil"/>
              <w:bottom w:val="single" w:sz="4" w:space="0" w:color="auto"/>
              <w:right w:val="single" w:sz="4" w:space="0" w:color="auto"/>
            </w:tcBorders>
            <w:shd w:val="clear" w:color="auto" w:fill="auto"/>
            <w:noWrap/>
            <w:vAlign w:val="bottom"/>
            <w:hideMark/>
          </w:tcPr>
          <w:p w14:paraId="3E22183A" w14:textId="77777777" w:rsidR="00152943" w:rsidRPr="00AD106F" w:rsidRDefault="00152943" w:rsidP="00B6474C">
            <w:pPr>
              <w:jc w:val="left"/>
              <w:rPr>
                <w:rFonts w:cs="Arial"/>
                <w:i/>
                <w:iCs/>
                <w:sz w:val="18"/>
                <w:szCs w:val="18"/>
              </w:rPr>
            </w:pPr>
            <w:proofErr w:type="spellStart"/>
            <w:r w:rsidRPr="00AD106F">
              <w:rPr>
                <w:rFonts w:cs="Arial"/>
                <w:i/>
                <w:iCs/>
                <w:sz w:val="18"/>
                <w:szCs w:val="18"/>
              </w:rPr>
              <w:t>Neillia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3D084861" w14:textId="77777777" w:rsidR="00152943" w:rsidRPr="00AD106F" w:rsidRDefault="00152943" w:rsidP="00B6474C">
            <w:pPr>
              <w:jc w:val="left"/>
              <w:rPr>
                <w:rFonts w:cs="Arial"/>
                <w:sz w:val="18"/>
                <w:szCs w:val="18"/>
              </w:rPr>
            </w:pPr>
            <w:r w:rsidRPr="00AD106F">
              <w:rPr>
                <w:rFonts w:cs="Arial"/>
                <w:sz w:val="18"/>
                <w:szCs w:val="18"/>
              </w:rPr>
              <w:t>NEILL</w:t>
            </w:r>
          </w:p>
        </w:tc>
        <w:tc>
          <w:tcPr>
            <w:tcW w:w="1701" w:type="dxa"/>
            <w:tcBorders>
              <w:top w:val="nil"/>
              <w:left w:val="nil"/>
              <w:bottom w:val="single" w:sz="4" w:space="0" w:color="auto"/>
              <w:right w:val="single" w:sz="4" w:space="0" w:color="auto"/>
            </w:tcBorders>
            <w:shd w:val="clear" w:color="auto" w:fill="auto"/>
            <w:noWrap/>
            <w:vAlign w:val="bottom"/>
            <w:hideMark/>
          </w:tcPr>
          <w:p w14:paraId="01CD8CE1"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2B5E8EB0"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E6A70F4" w14:textId="77777777" w:rsidR="00152943" w:rsidRPr="00AD106F" w:rsidRDefault="00152943" w:rsidP="00B6474C">
            <w:pPr>
              <w:jc w:val="left"/>
              <w:rPr>
                <w:rFonts w:cs="Arial"/>
                <w:i/>
                <w:iCs/>
                <w:color w:val="000000"/>
                <w:sz w:val="18"/>
                <w:szCs w:val="18"/>
              </w:rPr>
            </w:pPr>
            <w:r w:rsidRPr="00AD106F">
              <w:rPr>
                <w:rFonts w:cs="Arial"/>
                <w:i/>
                <w:iCs/>
                <w:color w:val="000000"/>
                <w:sz w:val="18"/>
                <w:szCs w:val="18"/>
              </w:rPr>
              <w:t>Tacitus</w:t>
            </w:r>
          </w:p>
        </w:tc>
        <w:tc>
          <w:tcPr>
            <w:tcW w:w="1843" w:type="dxa"/>
            <w:tcBorders>
              <w:top w:val="nil"/>
              <w:left w:val="nil"/>
              <w:bottom w:val="single" w:sz="4" w:space="0" w:color="auto"/>
              <w:right w:val="single" w:sz="4" w:space="0" w:color="auto"/>
            </w:tcBorders>
            <w:shd w:val="clear" w:color="auto" w:fill="auto"/>
            <w:noWrap/>
            <w:vAlign w:val="bottom"/>
            <w:hideMark/>
          </w:tcPr>
          <w:p w14:paraId="547C2EDC" w14:textId="77777777" w:rsidR="00152943" w:rsidRPr="00AD106F" w:rsidRDefault="00152943" w:rsidP="00B6474C">
            <w:pPr>
              <w:jc w:val="left"/>
              <w:rPr>
                <w:rFonts w:cs="Arial"/>
                <w:sz w:val="18"/>
                <w:szCs w:val="18"/>
              </w:rPr>
            </w:pPr>
            <w:r w:rsidRPr="00AD106F">
              <w:rPr>
                <w:rFonts w:cs="Arial"/>
                <w:sz w:val="18"/>
                <w:szCs w:val="18"/>
              </w:rPr>
              <w:t>TACIT</w:t>
            </w:r>
          </w:p>
        </w:tc>
        <w:tc>
          <w:tcPr>
            <w:tcW w:w="2268" w:type="dxa"/>
            <w:tcBorders>
              <w:top w:val="nil"/>
              <w:left w:val="nil"/>
              <w:bottom w:val="single" w:sz="4" w:space="0" w:color="auto"/>
              <w:right w:val="single" w:sz="4" w:space="0" w:color="auto"/>
            </w:tcBorders>
            <w:shd w:val="clear" w:color="auto" w:fill="auto"/>
            <w:noWrap/>
            <w:vAlign w:val="bottom"/>
            <w:hideMark/>
          </w:tcPr>
          <w:p w14:paraId="3B1E8F41" w14:textId="77777777" w:rsidR="00152943" w:rsidRPr="00AD106F" w:rsidRDefault="00152943" w:rsidP="00B6474C">
            <w:pPr>
              <w:jc w:val="left"/>
              <w:rPr>
                <w:rFonts w:cs="Arial"/>
                <w:i/>
                <w:iCs/>
                <w:sz w:val="18"/>
                <w:szCs w:val="18"/>
              </w:rPr>
            </w:pPr>
            <w:proofErr w:type="spellStart"/>
            <w:r w:rsidRPr="00AD106F">
              <w:rPr>
                <w:rFonts w:cs="Arial"/>
                <w:i/>
                <w:iCs/>
                <w:sz w:val="18"/>
                <w:szCs w:val="18"/>
              </w:rPr>
              <w:t>Graptopetalum</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1E6A8895" w14:textId="77777777" w:rsidR="00152943" w:rsidRPr="00AD106F" w:rsidRDefault="00152943" w:rsidP="00B6474C">
            <w:pPr>
              <w:jc w:val="left"/>
              <w:rPr>
                <w:rFonts w:cs="Arial"/>
                <w:sz w:val="18"/>
                <w:szCs w:val="18"/>
              </w:rPr>
            </w:pPr>
            <w:r w:rsidRPr="00AD106F">
              <w:rPr>
                <w:rFonts w:cs="Arial"/>
                <w:sz w:val="18"/>
                <w:szCs w:val="18"/>
              </w:rPr>
              <w:t>GRATP</w:t>
            </w:r>
          </w:p>
        </w:tc>
        <w:tc>
          <w:tcPr>
            <w:tcW w:w="1701" w:type="dxa"/>
            <w:tcBorders>
              <w:top w:val="nil"/>
              <w:left w:val="nil"/>
              <w:bottom w:val="single" w:sz="4" w:space="0" w:color="auto"/>
              <w:right w:val="single" w:sz="4" w:space="0" w:color="auto"/>
            </w:tcBorders>
            <w:shd w:val="clear" w:color="auto" w:fill="auto"/>
            <w:noWrap/>
            <w:vAlign w:val="bottom"/>
            <w:hideMark/>
          </w:tcPr>
          <w:p w14:paraId="7806790B"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411F466F"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594BACB"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Taxodiomeria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15CEFB2E" w14:textId="77777777" w:rsidR="00152943" w:rsidRPr="00AD106F" w:rsidRDefault="00152943" w:rsidP="00B6474C">
            <w:pPr>
              <w:jc w:val="left"/>
              <w:rPr>
                <w:rFonts w:cs="Arial"/>
                <w:sz w:val="18"/>
                <w:szCs w:val="18"/>
              </w:rPr>
            </w:pPr>
            <w:r w:rsidRPr="00AD106F">
              <w:rPr>
                <w:rFonts w:cs="Arial"/>
                <w:sz w:val="18"/>
                <w:szCs w:val="18"/>
              </w:rPr>
              <w:t>TAXDI</w:t>
            </w:r>
          </w:p>
        </w:tc>
        <w:tc>
          <w:tcPr>
            <w:tcW w:w="2268" w:type="dxa"/>
            <w:tcBorders>
              <w:top w:val="nil"/>
              <w:left w:val="nil"/>
              <w:bottom w:val="single" w:sz="4" w:space="0" w:color="auto"/>
              <w:right w:val="single" w:sz="4" w:space="0" w:color="auto"/>
            </w:tcBorders>
            <w:shd w:val="clear" w:color="auto" w:fill="auto"/>
            <w:noWrap/>
            <w:vAlign w:val="bottom"/>
            <w:hideMark/>
          </w:tcPr>
          <w:p w14:paraId="4086C9BC" w14:textId="77777777" w:rsidR="00152943" w:rsidRPr="00AD106F" w:rsidRDefault="00152943" w:rsidP="00B6474C">
            <w:pPr>
              <w:jc w:val="left"/>
              <w:rPr>
                <w:rFonts w:cs="Arial"/>
                <w:i/>
                <w:iCs/>
                <w:sz w:val="18"/>
                <w:szCs w:val="18"/>
              </w:rPr>
            </w:pPr>
            <w:r w:rsidRPr="00AD106F">
              <w:rPr>
                <w:rFonts w:cs="Arial"/>
                <w:i/>
                <w:iCs/>
                <w:sz w:val="18"/>
                <w:szCs w:val="18"/>
              </w:rPr>
              <w:t>Taxodium</w:t>
            </w:r>
          </w:p>
        </w:tc>
        <w:tc>
          <w:tcPr>
            <w:tcW w:w="1984" w:type="dxa"/>
            <w:tcBorders>
              <w:top w:val="nil"/>
              <w:left w:val="nil"/>
              <w:bottom w:val="single" w:sz="4" w:space="0" w:color="auto"/>
              <w:right w:val="single" w:sz="4" w:space="0" w:color="auto"/>
            </w:tcBorders>
            <w:shd w:val="clear" w:color="auto" w:fill="auto"/>
            <w:noWrap/>
            <w:vAlign w:val="bottom"/>
            <w:hideMark/>
          </w:tcPr>
          <w:p w14:paraId="0DF609B7" w14:textId="77777777" w:rsidR="00152943" w:rsidRPr="00AD106F" w:rsidRDefault="00152943" w:rsidP="00B6474C">
            <w:pPr>
              <w:jc w:val="left"/>
              <w:rPr>
                <w:rFonts w:cs="Arial"/>
                <w:sz w:val="18"/>
                <w:szCs w:val="18"/>
              </w:rPr>
            </w:pPr>
            <w:r w:rsidRPr="00AD106F">
              <w:rPr>
                <w:rFonts w:cs="Arial"/>
                <w:sz w:val="18"/>
                <w:szCs w:val="18"/>
              </w:rPr>
              <w:t>TAXOD</w:t>
            </w:r>
          </w:p>
        </w:tc>
        <w:tc>
          <w:tcPr>
            <w:tcW w:w="1701" w:type="dxa"/>
            <w:tcBorders>
              <w:top w:val="nil"/>
              <w:left w:val="nil"/>
              <w:bottom w:val="single" w:sz="4" w:space="0" w:color="auto"/>
              <w:right w:val="single" w:sz="4" w:space="0" w:color="auto"/>
            </w:tcBorders>
            <w:shd w:val="clear" w:color="auto" w:fill="auto"/>
            <w:noWrap/>
            <w:vAlign w:val="bottom"/>
            <w:hideMark/>
          </w:tcPr>
          <w:p w14:paraId="32DF71D8"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1C733F5B"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7DDD76E"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Trichloris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49E7F43" w14:textId="77777777" w:rsidR="00152943" w:rsidRPr="00AD106F" w:rsidRDefault="00152943" w:rsidP="00B6474C">
            <w:pPr>
              <w:jc w:val="left"/>
              <w:rPr>
                <w:rFonts w:cs="Arial"/>
                <w:sz w:val="18"/>
                <w:szCs w:val="18"/>
              </w:rPr>
            </w:pPr>
            <w:r w:rsidRPr="00AD106F">
              <w:rPr>
                <w:rFonts w:cs="Arial"/>
                <w:sz w:val="18"/>
                <w:szCs w:val="18"/>
              </w:rPr>
              <w:t>TRICL</w:t>
            </w:r>
          </w:p>
        </w:tc>
        <w:tc>
          <w:tcPr>
            <w:tcW w:w="2268" w:type="dxa"/>
            <w:tcBorders>
              <w:top w:val="nil"/>
              <w:left w:val="nil"/>
              <w:bottom w:val="single" w:sz="4" w:space="0" w:color="auto"/>
              <w:right w:val="single" w:sz="4" w:space="0" w:color="auto"/>
            </w:tcBorders>
            <w:shd w:val="clear" w:color="auto" w:fill="auto"/>
            <w:noWrap/>
            <w:vAlign w:val="bottom"/>
            <w:hideMark/>
          </w:tcPr>
          <w:p w14:paraId="0F850130" w14:textId="77777777" w:rsidR="00152943" w:rsidRPr="00AD106F" w:rsidRDefault="00152943" w:rsidP="00B6474C">
            <w:pPr>
              <w:jc w:val="left"/>
              <w:rPr>
                <w:rFonts w:cs="Arial"/>
                <w:i/>
                <w:iCs/>
                <w:sz w:val="18"/>
                <w:szCs w:val="18"/>
              </w:rPr>
            </w:pPr>
            <w:proofErr w:type="spellStart"/>
            <w:r w:rsidRPr="00AD106F">
              <w:rPr>
                <w:rFonts w:cs="Arial"/>
                <w:i/>
                <w:iCs/>
                <w:sz w:val="18"/>
                <w:szCs w:val="18"/>
              </w:rPr>
              <w:t>Leptochloa</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7C8B4BBA" w14:textId="77777777" w:rsidR="00152943" w:rsidRPr="00AD106F" w:rsidRDefault="00152943" w:rsidP="00B6474C">
            <w:pPr>
              <w:jc w:val="left"/>
              <w:rPr>
                <w:rFonts w:cs="Arial"/>
                <w:sz w:val="18"/>
                <w:szCs w:val="18"/>
              </w:rPr>
            </w:pPr>
            <w:r w:rsidRPr="00AD106F">
              <w:rPr>
                <w:rFonts w:cs="Arial"/>
                <w:sz w:val="18"/>
                <w:szCs w:val="18"/>
              </w:rPr>
              <w:t>LPTOC</w:t>
            </w:r>
          </w:p>
        </w:tc>
        <w:tc>
          <w:tcPr>
            <w:tcW w:w="1701" w:type="dxa"/>
            <w:tcBorders>
              <w:top w:val="nil"/>
              <w:left w:val="nil"/>
              <w:bottom w:val="single" w:sz="4" w:space="0" w:color="auto"/>
              <w:right w:val="single" w:sz="4" w:space="0" w:color="auto"/>
            </w:tcBorders>
            <w:shd w:val="clear" w:color="auto" w:fill="auto"/>
            <w:noWrap/>
            <w:vAlign w:val="bottom"/>
            <w:hideMark/>
          </w:tcPr>
          <w:p w14:paraId="06E50EBE"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74350041"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C523F9B"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Uncinia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4A5EE3F7" w14:textId="77777777" w:rsidR="00152943" w:rsidRPr="00AD106F" w:rsidRDefault="00152943" w:rsidP="00B6474C">
            <w:pPr>
              <w:jc w:val="left"/>
              <w:rPr>
                <w:rFonts w:cs="Arial"/>
                <w:sz w:val="18"/>
                <w:szCs w:val="18"/>
              </w:rPr>
            </w:pPr>
            <w:r w:rsidRPr="00AD106F">
              <w:rPr>
                <w:rFonts w:cs="Arial"/>
                <w:sz w:val="18"/>
                <w:szCs w:val="18"/>
              </w:rPr>
              <w:t>UNCIN</w:t>
            </w:r>
          </w:p>
        </w:tc>
        <w:tc>
          <w:tcPr>
            <w:tcW w:w="2268" w:type="dxa"/>
            <w:tcBorders>
              <w:top w:val="nil"/>
              <w:left w:val="nil"/>
              <w:bottom w:val="single" w:sz="4" w:space="0" w:color="auto"/>
              <w:right w:val="single" w:sz="4" w:space="0" w:color="auto"/>
            </w:tcBorders>
            <w:shd w:val="clear" w:color="auto" w:fill="auto"/>
            <w:noWrap/>
            <w:vAlign w:val="bottom"/>
            <w:hideMark/>
          </w:tcPr>
          <w:p w14:paraId="355C5F96" w14:textId="77777777" w:rsidR="00152943" w:rsidRPr="00AD106F" w:rsidRDefault="00152943" w:rsidP="00B6474C">
            <w:pPr>
              <w:jc w:val="left"/>
              <w:rPr>
                <w:rFonts w:cs="Arial"/>
                <w:i/>
                <w:iCs/>
                <w:sz w:val="18"/>
                <w:szCs w:val="18"/>
              </w:rPr>
            </w:pPr>
            <w:proofErr w:type="spellStart"/>
            <w:r w:rsidRPr="00AD106F">
              <w:rPr>
                <w:rFonts w:cs="Arial"/>
                <w:i/>
                <w:iCs/>
                <w:sz w:val="18"/>
                <w:szCs w:val="18"/>
              </w:rPr>
              <w:t>Carex</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33CBC3B3" w14:textId="77777777" w:rsidR="00152943" w:rsidRPr="00AD106F" w:rsidRDefault="00152943" w:rsidP="00B6474C">
            <w:pPr>
              <w:jc w:val="left"/>
              <w:rPr>
                <w:rFonts w:cs="Arial"/>
                <w:sz w:val="18"/>
                <w:szCs w:val="18"/>
              </w:rPr>
            </w:pPr>
            <w:r w:rsidRPr="00AD106F">
              <w:rPr>
                <w:rFonts w:cs="Arial"/>
                <w:sz w:val="18"/>
                <w:szCs w:val="18"/>
              </w:rPr>
              <w:t>CAREX</w:t>
            </w:r>
          </w:p>
        </w:tc>
        <w:tc>
          <w:tcPr>
            <w:tcW w:w="1701" w:type="dxa"/>
            <w:tcBorders>
              <w:top w:val="nil"/>
              <w:left w:val="nil"/>
              <w:bottom w:val="single" w:sz="4" w:space="0" w:color="auto"/>
              <w:right w:val="single" w:sz="4" w:space="0" w:color="auto"/>
            </w:tcBorders>
            <w:shd w:val="clear" w:color="auto" w:fill="auto"/>
            <w:noWrap/>
            <w:vAlign w:val="bottom"/>
            <w:hideMark/>
          </w:tcPr>
          <w:p w14:paraId="2B1F8B70"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44A86897"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57C323"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Vaccaria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31E5E391" w14:textId="77777777" w:rsidR="00152943" w:rsidRPr="00AD106F" w:rsidRDefault="00152943" w:rsidP="00B6474C">
            <w:pPr>
              <w:jc w:val="left"/>
              <w:rPr>
                <w:rFonts w:cs="Arial"/>
                <w:sz w:val="18"/>
                <w:szCs w:val="18"/>
              </w:rPr>
            </w:pPr>
            <w:r w:rsidRPr="00AD106F">
              <w:rPr>
                <w:rFonts w:cs="Arial"/>
                <w:sz w:val="18"/>
                <w:szCs w:val="18"/>
              </w:rPr>
              <w:t>VACCA</w:t>
            </w:r>
          </w:p>
        </w:tc>
        <w:tc>
          <w:tcPr>
            <w:tcW w:w="2268" w:type="dxa"/>
            <w:tcBorders>
              <w:top w:val="nil"/>
              <w:left w:val="nil"/>
              <w:bottom w:val="single" w:sz="4" w:space="0" w:color="auto"/>
              <w:right w:val="single" w:sz="4" w:space="0" w:color="auto"/>
            </w:tcBorders>
            <w:shd w:val="clear" w:color="auto" w:fill="auto"/>
            <w:noWrap/>
            <w:vAlign w:val="bottom"/>
            <w:hideMark/>
          </w:tcPr>
          <w:p w14:paraId="5B5800F3" w14:textId="77777777" w:rsidR="00152943" w:rsidRPr="00AD106F" w:rsidRDefault="00152943" w:rsidP="00B6474C">
            <w:pPr>
              <w:jc w:val="left"/>
              <w:rPr>
                <w:rFonts w:cs="Arial"/>
                <w:i/>
                <w:iCs/>
                <w:sz w:val="18"/>
                <w:szCs w:val="18"/>
              </w:rPr>
            </w:pPr>
            <w:r w:rsidRPr="00AD106F">
              <w:rPr>
                <w:rFonts w:cs="Arial"/>
                <w:i/>
                <w:iCs/>
                <w:sz w:val="18"/>
                <w:szCs w:val="18"/>
              </w:rPr>
              <w:t>Gypsophila</w:t>
            </w:r>
          </w:p>
        </w:tc>
        <w:tc>
          <w:tcPr>
            <w:tcW w:w="1984" w:type="dxa"/>
            <w:tcBorders>
              <w:top w:val="nil"/>
              <w:left w:val="nil"/>
              <w:bottom w:val="single" w:sz="4" w:space="0" w:color="auto"/>
              <w:right w:val="single" w:sz="4" w:space="0" w:color="auto"/>
            </w:tcBorders>
            <w:shd w:val="clear" w:color="auto" w:fill="auto"/>
            <w:noWrap/>
            <w:vAlign w:val="bottom"/>
            <w:hideMark/>
          </w:tcPr>
          <w:p w14:paraId="5A294ADC" w14:textId="77777777" w:rsidR="00152943" w:rsidRPr="00AD106F" w:rsidRDefault="00152943" w:rsidP="00B6474C">
            <w:pPr>
              <w:jc w:val="left"/>
              <w:rPr>
                <w:rFonts w:cs="Arial"/>
                <w:sz w:val="18"/>
                <w:szCs w:val="18"/>
              </w:rPr>
            </w:pPr>
            <w:r w:rsidRPr="00AD106F">
              <w:rPr>
                <w:rFonts w:cs="Arial"/>
                <w:sz w:val="18"/>
                <w:szCs w:val="18"/>
              </w:rPr>
              <w:t>GYPSO</w:t>
            </w:r>
          </w:p>
        </w:tc>
        <w:tc>
          <w:tcPr>
            <w:tcW w:w="1701" w:type="dxa"/>
            <w:tcBorders>
              <w:top w:val="nil"/>
              <w:left w:val="nil"/>
              <w:bottom w:val="single" w:sz="4" w:space="0" w:color="auto"/>
              <w:right w:val="single" w:sz="4" w:space="0" w:color="auto"/>
            </w:tcBorders>
            <w:shd w:val="clear" w:color="auto" w:fill="auto"/>
            <w:noWrap/>
            <w:vAlign w:val="bottom"/>
            <w:hideMark/>
          </w:tcPr>
          <w:p w14:paraId="7D29B8ED"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1CF4F801"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BC13283"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Vetiveria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0DBB9446" w14:textId="77777777" w:rsidR="00152943" w:rsidRPr="00AD106F" w:rsidRDefault="00152943" w:rsidP="00B6474C">
            <w:pPr>
              <w:jc w:val="left"/>
              <w:rPr>
                <w:rFonts w:cs="Arial"/>
                <w:sz w:val="18"/>
                <w:szCs w:val="18"/>
              </w:rPr>
            </w:pPr>
            <w:r w:rsidRPr="00AD106F">
              <w:rPr>
                <w:rFonts w:cs="Arial"/>
                <w:sz w:val="18"/>
                <w:szCs w:val="18"/>
              </w:rPr>
              <w:t>VETIV</w:t>
            </w:r>
          </w:p>
        </w:tc>
        <w:tc>
          <w:tcPr>
            <w:tcW w:w="2268" w:type="dxa"/>
            <w:tcBorders>
              <w:top w:val="nil"/>
              <w:left w:val="nil"/>
              <w:bottom w:val="single" w:sz="4" w:space="0" w:color="auto"/>
              <w:right w:val="single" w:sz="4" w:space="0" w:color="auto"/>
            </w:tcBorders>
            <w:shd w:val="clear" w:color="auto" w:fill="auto"/>
            <w:noWrap/>
            <w:vAlign w:val="bottom"/>
            <w:hideMark/>
          </w:tcPr>
          <w:p w14:paraId="7033FC3F" w14:textId="77777777" w:rsidR="00152943" w:rsidRPr="00AD106F" w:rsidRDefault="00152943" w:rsidP="00B6474C">
            <w:pPr>
              <w:jc w:val="left"/>
              <w:rPr>
                <w:rFonts w:cs="Arial"/>
                <w:i/>
                <w:iCs/>
                <w:sz w:val="18"/>
                <w:szCs w:val="18"/>
              </w:rPr>
            </w:pPr>
            <w:proofErr w:type="spellStart"/>
            <w:r w:rsidRPr="00AD106F">
              <w:rPr>
                <w:rFonts w:cs="Arial"/>
                <w:i/>
                <w:iCs/>
                <w:sz w:val="18"/>
                <w:szCs w:val="18"/>
              </w:rPr>
              <w:t>Chrysopogon</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1560ED48" w14:textId="77777777" w:rsidR="00152943" w:rsidRPr="00AD106F" w:rsidRDefault="00152943" w:rsidP="00B6474C">
            <w:pPr>
              <w:jc w:val="left"/>
              <w:rPr>
                <w:rFonts w:cs="Arial"/>
                <w:sz w:val="18"/>
                <w:szCs w:val="18"/>
              </w:rPr>
            </w:pPr>
            <w:r w:rsidRPr="00AD106F">
              <w:rPr>
                <w:rFonts w:cs="Arial"/>
                <w:sz w:val="18"/>
                <w:szCs w:val="18"/>
              </w:rPr>
              <w:t>CHRPG</w:t>
            </w:r>
          </w:p>
        </w:tc>
        <w:tc>
          <w:tcPr>
            <w:tcW w:w="1701" w:type="dxa"/>
            <w:tcBorders>
              <w:top w:val="nil"/>
              <w:left w:val="nil"/>
              <w:bottom w:val="single" w:sz="4" w:space="0" w:color="auto"/>
              <w:right w:val="single" w:sz="4" w:space="0" w:color="auto"/>
            </w:tcBorders>
            <w:shd w:val="clear" w:color="auto" w:fill="auto"/>
            <w:noWrap/>
            <w:vAlign w:val="bottom"/>
            <w:hideMark/>
          </w:tcPr>
          <w:p w14:paraId="427BA851"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55495A96"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CDB0A43"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Vulpia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A25AC9D" w14:textId="77777777" w:rsidR="00152943" w:rsidRPr="00AD106F" w:rsidRDefault="00152943" w:rsidP="00B6474C">
            <w:pPr>
              <w:jc w:val="left"/>
              <w:rPr>
                <w:rFonts w:cs="Arial"/>
                <w:sz w:val="18"/>
                <w:szCs w:val="18"/>
              </w:rPr>
            </w:pPr>
            <w:r w:rsidRPr="00AD106F">
              <w:rPr>
                <w:rFonts w:cs="Arial"/>
                <w:sz w:val="18"/>
                <w:szCs w:val="18"/>
              </w:rPr>
              <w:t>VULPI</w:t>
            </w:r>
          </w:p>
        </w:tc>
        <w:tc>
          <w:tcPr>
            <w:tcW w:w="2268" w:type="dxa"/>
            <w:tcBorders>
              <w:top w:val="nil"/>
              <w:left w:val="nil"/>
              <w:bottom w:val="single" w:sz="4" w:space="0" w:color="auto"/>
              <w:right w:val="single" w:sz="4" w:space="0" w:color="auto"/>
            </w:tcBorders>
            <w:shd w:val="clear" w:color="auto" w:fill="auto"/>
            <w:noWrap/>
            <w:vAlign w:val="bottom"/>
            <w:hideMark/>
          </w:tcPr>
          <w:p w14:paraId="125C020B" w14:textId="77777777" w:rsidR="00152943" w:rsidRPr="00AD106F" w:rsidRDefault="00152943" w:rsidP="00B6474C">
            <w:pPr>
              <w:jc w:val="left"/>
              <w:rPr>
                <w:rFonts w:cs="Arial"/>
                <w:i/>
                <w:iCs/>
                <w:sz w:val="18"/>
                <w:szCs w:val="18"/>
              </w:rPr>
            </w:pPr>
            <w:r w:rsidRPr="00AD106F">
              <w:rPr>
                <w:rFonts w:cs="Arial"/>
                <w:i/>
                <w:iCs/>
                <w:sz w:val="18"/>
                <w:szCs w:val="18"/>
              </w:rPr>
              <w:t>Festuca</w:t>
            </w:r>
          </w:p>
        </w:tc>
        <w:tc>
          <w:tcPr>
            <w:tcW w:w="1984" w:type="dxa"/>
            <w:tcBorders>
              <w:top w:val="nil"/>
              <w:left w:val="nil"/>
              <w:bottom w:val="single" w:sz="4" w:space="0" w:color="auto"/>
              <w:right w:val="single" w:sz="4" w:space="0" w:color="auto"/>
            </w:tcBorders>
            <w:shd w:val="clear" w:color="auto" w:fill="auto"/>
            <w:noWrap/>
            <w:vAlign w:val="bottom"/>
            <w:hideMark/>
          </w:tcPr>
          <w:p w14:paraId="6EC70EF9" w14:textId="77777777" w:rsidR="00152943" w:rsidRPr="00AD106F" w:rsidRDefault="00152943" w:rsidP="00B6474C">
            <w:pPr>
              <w:jc w:val="left"/>
              <w:rPr>
                <w:rFonts w:cs="Arial"/>
                <w:sz w:val="18"/>
                <w:szCs w:val="18"/>
              </w:rPr>
            </w:pPr>
            <w:r w:rsidRPr="00AD106F">
              <w:rPr>
                <w:rFonts w:cs="Arial"/>
                <w:sz w:val="18"/>
                <w:szCs w:val="18"/>
              </w:rPr>
              <w:t>FESTU</w:t>
            </w:r>
          </w:p>
        </w:tc>
        <w:tc>
          <w:tcPr>
            <w:tcW w:w="1701" w:type="dxa"/>
            <w:tcBorders>
              <w:top w:val="nil"/>
              <w:left w:val="nil"/>
              <w:bottom w:val="single" w:sz="4" w:space="0" w:color="auto"/>
              <w:right w:val="single" w:sz="4" w:space="0" w:color="auto"/>
            </w:tcBorders>
            <w:shd w:val="clear" w:color="auto" w:fill="auto"/>
            <w:noWrap/>
            <w:vAlign w:val="bottom"/>
            <w:hideMark/>
          </w:tcPr>
          <w:p w14:paraId="65966263" w14:textId="77777777" w:rsidR="00152943" w:rsidRPr="00AD106F" w:rsidRDefault="00152943" w:rsidP="00B6474C">
            <w:pPr>
              <w:jc w:val="left"/>
              <w:rPr>
                <w:rFonts w:cs="Arial"/>
                <w:sz w:val="18"/>
                <w:szCs w:val="18"/>
              </w:rPr>
            </w:pPr>
            <w:r w:rsidRPr="00AD106F">
              <w:rPr>
                <w:rFonts w:cs="Arial"/>
                <w:sz w:val="18"/>
                <w:szCs w:val="18"/>
              </w:rPr>
              <w:t>TWO, TWA</w:t>
            </w:r>
          </w:p>
        </w:tc>
      </w:tr>
      <w:tr w:rsidR="00152943" w:rsidRPr="00AD106F" w14:paraId="2FB37A0E"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A251889"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lastRenderedPageBreak/>
              <w:t>Waldsteinia</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7C2B3D1F" w14:textId="77777777" w:rsidR="00152943" w:rsidRPr="00AD106F" w:rsidRDefault="00152943" w:rsidP="00B6474C">
            <w:pPr>
              <w:jc w:val="left"/>
              <w:rPr>
                <w:rFonts w:cs="Arial"/>
                <w:sz w:val="18"/>
                <w:szCs w:val="18"/>
              </w:rPr>
            </w:pPr>
            <w:r w:rsidRPr="00AD106F">
              <w:rPr>
                <w:rFonts w:cs="Arial"/>
                <w:sz w:val="18"/>
                <w:szCs w:val="18"/>
              </w:rPr>
              <w:t>WALDS</w:t>
            </w:r>
          </w:p>
        </w:tc>
        <w:tc>
          <w:tcPr>
            <w:tcW w:w="2268" w:type="dxa"/>
            <w:tcBorders>
              <w:top w:val="nil"/>
              <w:left w:val="nil"/>
              <w:bottom w:val="single" w:sz="4" w:space="0" w:color="auto"/>
              <w:right w:val="single" w:sz="4" w:space="0" w:color="auto"/>
            </w:tcBorders>
            <w:shd w:val="clear" w:color="auto" w:fill="auto"/>
            <w:noWrap/>
            <w:vAlign w:val="bottom"/>
            <w:hideMark/>
          </w:tcPr>
          <w:p w14:paraId="21D4CA1F" w14:textId="77777777" w:rsidR="00152943" w:rsidRPr="00AD106F" w:rsidRDefault="00152943" w:rsidP="00B6474C">
            <w:pPr>
              <w:jc w:val="left"/>
              <w:rPr>
                <w:rFonts w:cs="Arial"/>
                <w:i/>
                <w:iCs/>
                <w:sz w:val="18"/>
                <w:szCs w:val="18"/>
              </w:rPr>
            </w:pPr>
            <w:proofErr w:type="spellStart"/>
            <w:r w:rsidRPr="00AD106F">
              <w:rPr>
                <w:rFonts w:cs="Arial"/>
                <w:i/>
                <w:iCs/>
                <w:sz w:val="18"/>
                <w:szCs w:val="18"/>
              </w:rPr>
              <w:t>Geum</w:t>
            </w:r>
            <w:proofErr w:type="spellEnd"/>
          </w:p>
        </w:tc>
        <w:tc>
          <w:tcPr>
            <w:tcW w:w="1984" w:type="dxa"/>
            <w:tcBorders>
              <w:top w:val="nil"/>
              <w:left w:val="nil"/>
              <w:bottom w:val="single" w:sz="4" w:space="0" w:color="auto"/>
              <w:right w:val="single" w:sz="4" w:space="0" w:color="auto"/>
            </w:tcBorders>
            <w:shd w:val="clear" w:color="auto" w:fill="auto"/>
            <w:noWrap/>
            <w:vAlign w:val="bottom"/>
            <w:hideMark/>
          </w:tcPr>
          <w:p w14:paraId="7B5AC47A" w14:textId="77777777" w:rsidR="00152943" w:rsidRPr="00AD106F" w:rsidRDefault="00152943" w:rsidP="00B6474C">
            <w:pPr>
              <w:jc w:val="left"/>
              <w:rPr>
                <w:rFonts w:cs="Arial"/>
                <w:sz w:val="18"/>
                <w:szCs w:val="18"/>
              </w:rPr>
            </w:pPr>
            <w:r w:rsidRPr="00AD106F">
              <w:rPr>
                <w:rFonts w:cs="Arial"/>
                <w:sz w:val="18"/>
                <w:szCs w:val="18"/>
              </w:rPr>
              <w:t>GEUMM</w:t>
            </w:r>
          </w:p>
        </w:tc>
        <w:tc>
          <w:tcPr>
            <w:tcW w:w="1701" w:type="dxa"/>
            <w:tcBorders>
              <w:top w:val="nil"/>
              <w:left w:val="nil"/>
              <w:bottom w:val="single" w:sz="4" w:space="0" w:color="auto"/>
              <w:right w:val="single" w:sz="4" w:space="0" w:color="auto"/>
            </w:tcBorders>
            <w:shd w:val="clear" w:color="auto" w:fill="auto"/>
            <w:noWrap/>
            <w:vAlign w:val="bottom"/>
            <w:hideMark/>
          </w:tcPr>
          <w:p w14:paraId="64306585" w14:textId="77777777" w:rsidR="00152943" w:rsidRPr="00AD106F" w:rsidRDefault="00152943" w:rsidP="00B6474C">
            <w:pPr>
              <w:jc w:val="left"/>
              <w:rPr>
                <w:rFonts w:cs="Arial"/>
                <w:sz w:val="18"/>
                <w:szCs w:val="18"/>
              </w:rPr>
            </w:pPr>
            <w:r w:rsidRPr="00AD106F">
              <w:rPr>
                <w:rFonts w:cs="Arial"/>
                <w:sz w:val="18"/>
                <w:szCs w:val="18"/>
              </w:rPr>
              <w:t>TWO</w:t>
            </w:r>
          </w:p>
        </w:tc>
      </w:tr>
      <w:tr w:rsidR="00152943" w:rsidRPr="00AD106F" w14:paraId="3D8B5F01" w14:textId="77777777" w:rsidTr="00B6474C">
        <w:trPr>
          <w:cantSplit/>
          <w:trHeight w:val="25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5E43A7" w14:textId="77777777" w:rsidR="00152943" w:rsidRPr="00AD106F" w:rsidRDefault="00152943" w:rsidP="00B6474C">
            <w:pPr>
              <w:jc w:val="left"/>
              <w:rPr>
                <w:rFonts w:cs="Arial"/>
                <w:i/>
                <w:iCs/>
                <w:color w:val="000000"/>
                <w:sz w:val="18"/>
                <w:szCs w:val="18"/>
              </w:rPr>
            </w:pPr>
            <w:proofErr w:type="spellStart"/>
            <w:r w:rsidRPr="00AD106F">
              <w:rPr>
                <w:rFonts w:cs="Arial"/>
                <w:i/>
                <w:iCs/>
                <w:color w:val="000000"/>
                <w:sz w:val="18"/>
                <w:szCs w:val="18"/>
              </w:rPr>
              <w:t>Xanthocyparis</w:t>
            </w:r>
            <w:proofErr w:type="spellEnd"/>
          </w:p>
        </w:tc>
        <w:tc>
          <w:tcPr>
            <w:tcW w:w="1843" w:type="dxa"/>
            <w:tcBorders>
              <w:top w:val="nil"/>
              <w:left w:val="nil"/>
              <w:bottom w:val="single" w:sz="4" w:space="0" w:color="auto"/>
              <w:right w:val="single" w:sz="4" w:space="0" w:color="auto"/>
            </w:tcBorders>
            <w:shd w:val="clear" w:color="auto" w:fill="auto"/>
            <w:noWrap/>
            <w:vAlign w:val="bottom"/>
            <w:hideMark/>
          </w:tcPr>
          <w:p w14:paraId="22562BF8" w14:textId="77777777" w:rsidR="00152943" w:rsidRPr="00AD106F" w:rsidRDefault="00152943" w:rsidP="00B6474C">
            <w:pPr>
              <w:jc w:val="left"/>
              <w:rPr>
                <w:rFonts w:cs="Arial"/>
                <w:sz w:val="18"/>
                <w:szCs w:val="18"/>
              </w:rPr>
            </w:pPr>
            <w:r w:rsidRPr="00AD106F">
              <w:rPr>
                <w:rFonts w:cs="Arial"/>
                <w:sz w:val="18"/>
                <w:szCs w:val="18"/>
              </w:rPr>
              <w:t>XNTHC</w:t>
            </w:r>
          </w:p>
        </w:tc>
        <w:tc>
          <w:tcPr>
            <w:tcW w:w="2268" w:type="dxa"/>
            <w:tcBorders>
              <w:top w:val="nil"/>
              <w:left w:val="nil"/>
              <w:bottom w:val="single" w:sz="4" w:space="0" w:color="auto"/>
              <w:right w:val="single" w:sz="4" w:space="0" w:color="auto"/>
            </w:tcBorders>
            <w:shd w:val="clear" w:color="auto" w:fill="auto"/>
            <w:noWrap/>
            <w:vAlign w:val="bottom"/>
            <w:hideMark/>
          </w:tcPr>
          <w:p w14:paraId="5EE19BD0" w14:textId="77777777" w:rsidR="00152943" w:rsidRPr="00AD106F" w:rsidRDefault="00152943" w:rsidP="00B6474C">
            <w:pPr>
              <w:jc w:val="left"/>
              <w:rPr>
                <w:rFonts w:cs="Arial"/>
                <w:i/>
                <w:iCs/>
                <w:sz w:val="18"/>
                <w:szCs w:val="18"/>
              </w:rPr>
            </w:pPr>
            <w:r w:rsidRPr="00AD106F">
              <w:rPr>
                <w:rFonts w:cs="Arial"/>
                <w:i/>
                <w:iCs/>
                <w:sz w:val="18"/>
                <w:szCs w:val="18"/>
              </w:rPr>
              <w:t>Cupressus</w:t>
            </w:r>
          </w:p>
        </w:tc>
        <w:tc>
          <w:tcPr>
            <w:tcW w:w="1984" w:type="dxa"/>
            <w:tcBorders>
              <w:top w:val="nil"/>
              <w:left w:val="nil"/>
              <w:bottom w:val="single" w:sz="4" w:space="0" w:color="auto"/>
              <w:right w:val="single" w:sz="4" w:space="0" w:color="auto"/>
            </w:tcBorders>
            <w:shd w:val="clear" w:color="auto" w:fill="auto"/>
            <w:noWrap/>
            <w:vAlign w:val="bottom"/>
            <w:hideMark/>
          </w:tcPr>
          <w:p w14:paraId="102368C9" w14:textId="77777777" w:rsidR="00152943" w:rsidRPr="00AD106F" w:rsidRDefault="00152943" w:rsidP="00B6474C">
            <w:pPr>
              <w:jc w:val="left"/>
              <w:rPr>
                <w:rFonts w:cs="Arial"/>
                <w:sz w:val="18"/>
                <w:szCs w:val="18"/>
              </w:rPr>
            </w:pPr>
            <w:r w:rsidRPr="00AD106F">
              <w:rPr>
                <w:rFonts w:cs="Arial"/>
                <w:sz w:val="18"/>
                <w:szCs w:val="18"/>
              </w:rPr>
              <w:t>CUPRE</w:t>
            </w:r>
          </w:p>
        </w:tc>
        <w:tc>
          <w:tcPr>
            <w:tcW w:w="1701" w:type="dxa"/>
            <w:tcBorders>
              <w:top w:val="nil"/>
              <w:left w:val="nil"/>
              <w:bottom w:val="single" w:sz="4" w:space="0" w:color="auto"/>
              <w:right w:val="single" w:sz="4" w:space="0" w:color="auto"/>
            </w:tcBorders>
            <w:shd w:val="clear" w:color="auto" w:fill="auto"/>
            <w:noWrap/>
            <w:vAlign w:val="bottom"/>
            <w:hideMark/>
          </w:tcPr>
          <w:p w14:paraId="3977A1EA" w14:textId="77777777" w:rsidR="00152943" w:rsidRPr="00AD106F" w:rsidRDefault="00152943" w:rsidP="00B6474C">
            <w:pPr>
              <w:jc w:val="left"/>
              <w:rPr>
                <w:rFonts w:cs="Arial"/>
                <w:sz w:val="18"/>
                <w:szCs w:val="18"/>
              </w:rPr>
            </w:pPr>
            <w:r w:rsidRPr="00AD106F">
              <w:rPr>
                <w:rFonts w:cs="Arial"/>
                <w:sz w:val="18"/>
                <w:szCs w:val="18"/>
              </w:rPr>
              <w:t>TWO</w:t>
            </w:r>
          </w:p>
        </w:tc>
      </w:tr>
    </w:tbl>
    <w:p w14:paraId="26C890C4" w14:textId="77777777" w:rsidR="00152943" w:rsidRPr="001A69C3" w:rsidRDefault="00152943" w:rsidP="00152943"/>
    <w:p w14:paraId="77667C27" w14:textId="77777777" w:rsidR="00152943" w:rsidRPr="00007503" w:rsidRDefault="00152943" w:rsidP="003A629A">
      <w:pPr>
        <w:pStyle w:val="Heading4"/>
        <w:rPr>
          <w:lang w:val="en-US"/>
        </w:rPr>
      </w:pPr>
      <w:bookmarkStart w:id="48" w:name="_Toc148347016"/>
      <w:r w:rsidRPr="00007503">
        <w:rPr>
          <w:rFonts w:eastAsia="MS Mincho"/>
          <w:lang w:val="en-US"/>
        </w:rPr>
        <w:t>Updating principal botanical names of species in the GENIE database following developments in GRIN</w:t>
      </w:r>
      <w:bookmarkEnd w:id="48"/>
    </w:p>
    <w:p w14:paraId="31B5D2EA" w14:textId="77777777" w:rsidR="00152943" w:rsidRPr="001A69C3" w:rsidRDefault="00152943" w:rsidP="00152943"/>
    <w:p w14:paraId="27692078" w14:textId="77777777" w:rsidR="00152943" w:rsidRDefault="00152943" w:rsidP="00152943">
      <w:r w:rsidRPr="001A69C3">
        <w:fldChar w:fldCharType="begin"/>
      </w:r>
      <w:r w:rsidRPr="001A69C3">
        <w:instrText xml:space="preserve"> AUTONUM  </w:instrText>
      </w:r>
      <w:r w:rsidRPr="001A69C3">
        <w:fldChar w:fldCharType="end"/>
      </w:r>
      <w:r w:rsidRPr="001A69C3">
        <w:tab/>
        <w:t xml:space="preserve">The TC considered the resource implications of </w:t>
      </w:r>
      <w:r>
        <w:t>the proposal to develop a sys</w:t>
      </w:r>
      <w:r w:rsidRPr="001A69C3">
        <w:t xml:space="preserve">tematic </w:t>
      </w:r>
      <w:r>
        <w:t xml:space="preserve">procedure for </w:t>
      </w:r>
      <w:r w:rsidRPr="001A69C3">
        <w:t xml:space="preserve">checking and updating </w:t>
      </w:r>
      <w:r>
        <w:t xml:space="preserve">the principal </w:t>
      </w:r>
      <w:r w:rsidRPr="001A69C3">
        <w:t xml:space="preserve">botanical names </w:t>
      </w:r>
      <w:r>
        <w:t xml:space="preserve">of species </w:t>
      </w:r>
      <w:r w:rsidRPr="001A69C3">
        <w:t>in the GENIE database to follow taxonomic developments in the GRIN</w:t>
      </w:r>
      <w:r>
        <w:t>.  The TC</w:t>
      </w:r>
      <w:r w:rsidRPr="001A69C3">
        <w:t xml:space="preserve"> agreed that the updates </w:t>
      </w:r>
      <w:r>
        <w:t xml:space="preserve">to principal </w:t>
      </w:r>
      <w:r w:rsidRPr="001A69C3">
        <w:t xml:space="preserve">botanical names </w:t>
      </w:r>
      <w:r>
        <w:t xml:space="preserve">of species </w:t>
      </w:r>
      <w:r w:rsidRPr="001A69C3">
        <w:t>in the database should continue to be provided in accordance with guidance in document INF/23 “Guidance to the UPOV Code</w:t>
      </w:r>
      <w:r>
        <w:t xml:space="preserve"> system” or if a particular need was identified by UPOV members.</w:t>
      </w:r>
    </w:p>
    <w:p w14:paraId="070F5DAF" w14:textId="77777777" w:rsidR="00152943" w:rsidRDefault="00152943" w:rsidP="00152943"/>
    <w:p w14:paraId="7389BDFD" w14:textId="77777777" w:rsidR="00152943" w:rsidRDefault="00152943" w:rsidP="003A629A">
      <w:pPr>
        <w:pStyle w:val="Heading3"/>
        <w:rPr>
          <w:rFonts w:eastAsia="MS Mincho"/>
          <w:snapToGrid w:val="0"/>
        </w:rPr>
      </w:pPr>
      <w:bookmarkStart w:id="49" w:name="_Toc148347017"/>
      <w:bookmarkStart w:id="50" w:name="_Toc149066216"/>
      <w:r w:rsidRPr="000033CF">
        <w:rPr>
          <w:rFonts w:eastAsia="MS Mincho"/>
          <w:snapToGrid w:val="0"/>
        </w:rPr>
        <w:t>Replacing complex botanical nomenclature by variety groups</w:t>
      </w:r>
      <w:bookmarkEnd w:id="49"/>
      <w:bookmarkEnd w:id="50"/>
    </w:p>
    <w:p w14:paraId="064A94B1" w14:textId="77777777" w:rsidR="00152943" w:rsidRDefault="00152943" w:rsidP="00152943"/>
    <w:p w14:paraId="7636EE7D" w14:textId="77777777" w:rsidR="00152943" w:rsidRPr="00007503" w:rsidRDefault="00152943" w:rsidP="003A629A">
      <w:pPr>
        <w:pStyle w:val="Heading4"/>
        <w:rPr>
          <w:rFonts w:eastAsia="MS Mincho"/>
          <w:lang w:val="en-US"/>
        </w:rPr>
      </w:pPr>
      <w:bookmarkStart w:id="51" w:name="_Toc148347019"/>
      <w:r w:rsidRPr="00007503">
        <w:rPr>
          <w:rFonts w:eastAsia="MS Mincho"/>
          <w:lang w:val="en-US"/>
        </w:rPr>
        <w:t>UPOV codes for Brassica oleracea</w:t>
      </w:r>
      <w:bookmarkEnd w:id="51"/>
    </w:p>
    <w:p w14:paraId="34682759" w14:textId="77777777" w:rsidR="00152943" w:rsidRPr="00EC54F5" w:rsidRDefault="00152943" w:rsidP="00152943"/>
    <w:p w14:paraId="1ABA5794" w14:textId="77777777" w:rsidR="00152943" w:rsidRDefault="00152943" w:rsidP="00152943">
      <w:r>
        <w:fldChar w:fldCharType="begin"/>
      </w:r>
      <w:r>
        <w:instrText xml:space="preserve"> AUTONUM  </w:instrText>
      </w:r>
      <w:r>
        <w:fldChar w:fldCharType="end"/>
      </w:r>
      <w:r>
        <w:tab/>
        <w:t xml:space="preserve">The TC agreed to create </w:t>
      </w:r>
      <w:r w:rsidRPr="00355357">
        <w:t xml:space="preserve">variety groups </w:t>
      </w:r>
      <w:r>
        <w:t>for</w:t>
      </w:r>
      <w:r w:rsidRPr="00355357">
        <w:t xml:space="preserve"> the UPOV codes for </w:t>
      </w:r>
      <w:r w:rsidRPr="00C51DB4">
        <w:rPr>
          <w:i/>
          <w:iCs/>
        </w:rPr>
        <w:t>Beta vulgaris</w:t>
      </w:r>
      <w:r w:rsidRPr="00355357">
        <w:t xml:space="preserve"> L. ssp. </w:t>
      </w:r>
      <w:r w:rsidRPr="00C51DB4">
        <w:rPr>
          <w:i/>
          <w:iCs/>
        </w:rPr>
        <w:t>vulgaris</w:t>
      </w:r>
      <w:r>
        <w:rPr>
          <w:i/>
          <w:iCs/>
        </w:rPr>
        <w:t xml:space="preserve"> </w:t>
      </w:r>
      <w:r w:rsidRPr="009A7DA8">
        <w:rPr>
          <w:snapToGrid w:val="0"/>
        </w:rPr>
        <w:t xml:space="preserve">to replace </w:t>
      </w:r>
      <w:r w:rsidRPr="009878E5">
        <w:rPr>
          <w:snapToGrid w:val="0"/>
        </w:rPr>
        <w:t>complex infra</w:t>
      </w:r>
      <w:r w:rsidRPr="009878E5">
        <w:rPr>
          <w:snapToGrid w:val="0"/>
        </w:rPr>
        <w:noBreakHyphen/>
        <w:t>specific botanical names</w:t>
      </w:r>
      <w:r w:rsidRPr="009878E5">
        <w:t>, as set out in document SESSIONS/2023/3, paragraph 20, and</w:t>
      </w:r>
      <w:r>
        <w:t xml:space="preserve"> reproduced as follows:</w:t>
      </w:r>
    </w:p>
    <w:p w14:paraId="79BE7EDC" w14:textId="77777777" w:rsidR="00152943" w:rsidRDefault="00152943" w:rsidP="00152943"/>
    <w:tbl>
      <w:tblPr>
        <w:tblStyle w:val="TableGrid"/>
        <w:tblW w:w="9634" w:type="dxa"/>
        <w:tblLook w:val="04A0" w:firstRow="1" w:lastRow="0" w:firstColumn="1" w:lastColumn="0" w:noHBand="0" w:noVBand="1"/>
      </w:tblPr>
      <w:tblGrid>
        <w:gridCol w:w="1639"/>
        <w:gridCol w:w="3743"/>
        <w:gridCol w:w="2693"/>
        <w:gridCol w:w="1559"/>
      </w:tblGrid>
      <w:tr w:rsidR="00152943" w:rsidRPr="00B52D78" w14:paraId="0F5DF856" w14:textId="77777777" w:rsidTr="00B6474C">
        <w:tc>
          <w:tcPr>
            <w:tcW w:w="1639" w:type="dxa"/>
            <w:shd w:val="clear" w:color="auto" w:fill="F2F2F2" w:themeFill="background1" w:themeFillShade="F2"/>
          </w:tcPr>
          <w:p w14:paraId="1C15C3AC" w14:textId="77777777" w:rsidR="00152943" w:rsidRPr="009878E5" w:rsidRDefault="00152943" w:rsidP="00B6474C">
            <w:pPr>
              <w:jc w:val="left"/>
              <w:rPr>
                <w:rFonts w:cs="Maiandra GD"/>
                <w:snapToGrid w:val="0"/>
                <w:color w:val="000000"/>
                <w:sz w:val="18"/>
                <w:szCs w:val="18"/>
              </w:rPr>
            </w:pPr>
            <w:r w:rsidRPr="009878E5">
              <w:rPr>
                <w:rFonts w:cs="Maiandra GD"/>
                <w:snapToGrid w:val="0"/>
                <w:color w:val="000000"/>
                <w:sz w:val="18"/>
                <w:szCs w:val="18"/>
              </w:rPr>
              <w:t xml:space="preserve">UPOV code </w:t>
            </w:r>
          </w:p>
        </w:tc>
        <w:tc>
          <w:tcPr>
            <w:tcW w:w="3743" w:type="dxa"/>
            <w:shd w:val="clear" w:color="auto" w:fill="F2F2F2" w:themeFill="background1" w:themeFillShade="F2"/>
          </w:tcPr>
          <w:p w14:paraId="0A0059CE" w14:textId="77777777" w:rsidR="00152943" w:rsidRPr="009878E5" w:rsidRDefault="00152943" w:rsidP="00B6474C">
            <w:pPr>
              <w:jc w:val="left"/>
              <w:rPr>
                <w:rFonts w:cs="Maiandra GD"/>
                <w:snapToGrid w:val="0"/>
                <w:color w:val="000000"/>
                <w:sz w:val="18"/>
                <w:szCs w:val="18"/>
              </w:rPr>
            </w:pPr>
            <w:r w:rsidRPr="009878E5">
              <w:rPr>
                <w:rFonts w:cs="Maiandra GD"/>
                <w:snapToGrid w:val="0"/>
                <w:color w:val="000000"/>
                <w:sz w:val="18"/>
                <w:szCs w:val="18"/>
              </w:rPr>
              <w:t>BOTANICAL NAMES IN GENIE</w:t>
            </w:r>
          </w:p>
        </w:tc>
        <w:tc>
          <w:tcPr>
            <w:tcW w:w="2693" w:type="dxa"/>
            <w:shd w:val="clear" w:color="auto" w:fill="F2F2F2" w:themeFill="background1" w:themeFillShade="F2"/>
          </w:tcPr>
          <w:p w14:paraId="4A81EFC7" w14:textId="77777777" w:rsidR="00152943" w:rsidRPr="009878E5" w:rsidRDefault="00152943" w:rsidP="00B6474C">
            <w:pPr>
              <w:jc w:val="left"/>
              <w:rPr>
                <w:rFonts w:cs="Maiandra GD"/>
                <w:snapToGrid w:val="0"/>
                <w:color w:val="000000"/>
                <w:sz w:val="18"/>
                <w:szCs w:val="18"/>
              </w:rPr>
            </w:pPr>
            <w:r w:rsidRPr="009878E5">
              <w:rPr>
                <w:rFonts w:cs="Maiandra GD"/>
                <w:snapToGrid w:val="0"/>
                <w:color w:val="000000"/>
                <w:sz w:val="18"/>
                <w:szCs w:val="18"/>
              </w:rPr>
              <w:t>BOTANICAL NAMES IN GRIN</w:t>
            </w:r>
          </w:p>
        </w:tc>
        <w:tc>
          <w:tcPr>
            <w:tcW w:w="1559" w:type="dxa"/>
            <w:shd w:val="clear" w:color="auto" w:fill="F2F2F2" w:themeFill="background1" w:themeFillShade="F2"/>
          </w:tcPr>
          <w:p w14:paraId="75D88B1E" w14:textId="77777777" w:rsidR="00152943" w:rsidRPr="009878E5" w:rsidRDefault="00152943" w:rsidP="00B6474C">
            <w:pPr>
              <w:jc w:val="left"/>
              <w:rPr>
                <w:rFonts w:cs="Maiandra GD"/>
                <w:caps/>
                <w:snapToGrid w:val="0"/>
                <w:color w:val="000000"/>
                <w:sz w:val="18"/>
                <w:szCs w:val="18"/>
              </w:rPr>
            </w:pPr>
            <w:r w:rsidRPr="009878E5">
              <w:rPr>
                <w:rFonts w:cs="Maiandra GD"/>
                <w:caps/>
                <w:snapToGrid w:val="0"/>
                <w:color w:val="000000"/>
                <w:sz w:val="18"/>
                <w:szCs w:val="18"/>
              </w:rPr>
              <w:t>Group name</w:t>
            </w:r>
          </w:p>
        </w:tc>
      </w:tr>
      <w:tr w:rsidR="00152943" w:rsidRPr="009F5B72" w14:paraId="378288C5" w14:textId="77777777" w:rsidTr="00B6474C">
        <w:trPr>
          <w:trHeight w:val="603"/>
        </w:trPr>
        <w:tc>
          <w:tcPr>
            <w:tcW w:w="1639" w:type="dxa"/>
          </w:tcPr>
          <w:p w14:paraId="230CA73A"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BRASS_OLE_ALB</w:t>
            </w:r>
          </w:p>
        </w:tc>
        <w:tc>
          <w:tcPr>
            <w:tcW w:w="3743" w:type="dxa"/>
          </w:tcPr>
          <w:p w14:paraId="37782773" w14:textId="77777777" w:rsidR="00152943" w:rsidRPr="002D784F" w:rsidRDefault="00152943" w:rsidP="00B6474C">
            <w:pPr>
              <w:jc w:val="left"/>
              <w:rPr>
                <w:rFonts w:cs="Maiandra GD"/>
                <w:snapToGrid w:val="0"/>
                <w:color w:val="000000"/>
                <w:sz w:val="16"/>
                <w:szCs w:val="16"/>
                <w:lang w:val="pt-BR"/>
              </w:rPr>
            </w:pPr>
            <w:r w:rsidRPr="009F093C">
              <w:rPr>
                <w:rFonts w:cs="Maiandra GD"/>
                <w:i/>
                <w:iCs/>
                <w:snapToGrid w:val="0"/>
                <w:color w:val="000000"/>
                <w:sz w:val="16"/>
                <w:szCs w:val="16"/>
                <w:lang w:val="pt-BR"/>
              </w:rPr>
              <w:t>Brassica oleracea</w:t>
            </w:r>
            <w:r w:rsidRPr="002D784F">
              <w:rPr>
                <w:rFonts w:cs="Maiandra GD"/>
                <w:snapToGrid w:val="0"/>
                <w:color w:val="000000"/>
                <w:sz w:val="16"/>
                <w:szCs w:val="16"/>
                <w:lang w:val="pt-BR"/>
              </w:rPr>
              <w:t xml:space="preserve"> L. var. </w:t>
            </w:r>
            <w:r w:rsidRPr="009F093C">
              <w:rPr>
                <w:rFonts w:cs="Maiandra GD"/>
                <w:i/>
                <w:iCs/>
                <w:snapToGrid w:val="0"/>
                <w:color w:val="000000"/>
                <w:sz w:val="16"/>
                <w:szCs w:val="16"/>
                <w:lang w:val="pt-BR"/>
              </w:rPr>
              <w:t>alboglabra</w:t>
            </w:r>
            <w:r w:rsidRPr="002D784F">
              <w:rPr>
                <w:rFonts w:cs="Maiandra GD"/>
                <w:snapToGrid w:val="0"/>
                <w:color w:val="000000"/>
                <w:sz w:val="16"/>
                <w:szCs w:val="16"/>
                <w:lang w:val="pt-BR"/>
              </w:rPr>
              <w:t xml:space="preserve"> (L. H. Bailey) Musil</w:t>
            </w:r>
          </w:p>
          <w:p w14:paraId="178E3647" w14:textId="77777777" w:rsidR="00152943" w:rsidRPr="002D784F" w:rsidRDefault="00152943" w:rsidP="00B6474C">
            <w:pPr>
              <w:jc w:val="left"/>
              <w:rPr>
                <w:rFonts w:cs="Maiandra GD"/>
                <w:snapToGrid w:val="0"/>
                <w:color w:val="000000"/>
                <w:sz w:val="16"/>
                <w:szCs w:val="16"/>
                <w:lang w:val="pt-BR"/>
              </w:rPr>
            </w:pPr>
            <w:r w:rsidRPr="009F093C">
              <w:rPr>
                <w:rFonts w:cs="Maiandra GD"/>
                <w:i/>
                <w:iCs/>
                <w:snapToGrid w:val="0"/>
                <w:color w:val="000000"/>
                <w:sz w:val="16"/>
                <w:szCs w:val="16"/>
                <w:lang w:val="pt-BR"/>
              </w:rPr>
              <w:t>Brassica alboglabra</w:t>
            </w:r>
            <w:r w:rsidRPr="002D784F">
              <w:rPr>
                <w:rFonts w:cs="Maiandra GD"/>
                <w:snapToGrid w:val="0"/>
                <w:color w:val="000000"/>
                <w:sz w:val="16"/>
                <w:szCs w:val="16"/>
                <w:lang w:val="pt-BR"/>
              </w:rPr>
              <w:t xml:space="preserve"> L. H. Bailey;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var. </w:t>
            </w:r>
            <w:r w:rsidRPr="002D4E10">
              <w:rPr>
                <w:rFonts w:cs="Maiandra GD"/>
                <w:i/>
                <w:iCs/>
                <w:snapToGrid w:val="0"/>
                <w:color w:val="000000"/>
                <w:sz w:val="16"/>
                <w:szCs w:val="16"/>
                <w:lang w:val="pt-BR"/>
              </w:rPr>
              <w:t>albiflora</w:t>
            </w:r>
            <w:r w:rsidRPr="002D784F">
              <w:rPr>
                <w:rFonts w:cs="Maiandra GD"/>
                <w:snapToGrid w:val="0"/>
                <w:color w:val="000000"/>
                <w:sz w:val="16"/>
                <w:szCs w:val="16"/>
                <w:lang w:val="pt-BR"/>
              </w:rPr>
              <w:t xml:space="preserve"> auct.</w:t>
            </w:r>
          </w:p>
        </w:tc>
        <w:tc>
          <w:tcPr>
            <w:tcW w:w="2693" w:type="dxa"/>
          </w:tcPr>
          <w:p w14:paraId="45C510EB"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var. </w:t>
            </w:r>
            <w:proofErr w:type="spellStart"/>
            <w:r w:rsidRPr="002D4E10">
              <w:rPr>
                <w:rFonts w:cs="Maiandra GD"/>
                <w:i/>
                <w:iCs/>
                <w:snapToGrid w:val="0"/>
                <w:color w:val="000000"/>
                <w:sz w:val="16"/>
                <w:szCs w:val="16"/>
              </w:rPr>
              <w:t>alboglabra</w:t>
            </w:r>
            <w:proofErr w:type="spellEnd"/>
            <w:r w:rsidRPr="009F5B72">
              <w:rPr>
                <w:rFonts w:cs="Maiandra GD"/>
                <w:snapToGrid w:val="0"/>
                <w:color w:val="000000"/>
                <w:sz w:val="16"/>
                <w:szCs w:val="16"/>
              </w:rPr>
              <w:t xml:space="preserve"> (L. H. Bailey) </w:t>
            </w:r>
            <w:proofErr w:type="spellStart"/>
            <w:r w:rsidRPr="009F5B72">
              <w:rPr>
                <w:rFonts w:cs="Maiandra GD"/>
                <w:snapToGrid w:val="0"/>
                <w:color w:val="000000"/>
                <w:sz w:val="16"/>
                <w:szCs w:val="16"/>
              </w:rPr>
              <w:t>Musil</w:t>
            </w:r>
            <w:proofErr w:type="spellEnd"/>
            <w:r w:rsidRPr="009F5B72">
              <w:rPr>
                <w:rFonts w:cs="Maiandra GD"/>
                <w:snapToGrid w:val="0"/>
                <w:color w:val="000000"/>
                <w:sz w:val="16"/>
                <w:szCs w:val="16"/>
              </w:rPr>
              <w:t xml:space="preserve"> (</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Chinese Kale or </w:t>
            </w:r>
            <w:proofErr w:type="spellStart"/>
            <w:r w:rsidRPr="009F5B72">
              <w:rPr>
                <w:rFonts w:cs="Maiandra GD"/>
                <w:snapToGrid w:val="0"/>
                <w:color w:val="000000"/>
                <w:sz w:val="16"/>
                <w:szCs w:val="16"/>
              </w:rPr>
              <w:t>Kailaan</w:t>
            </w:r>
            <w:proofErr w:type="spellEnd"/>
            <w:r w:rsidRPr="009F5B72">
              <w:rPr>
                <w:rFonts w:cs="Maiandra GD"/>
                <w:snapToGrid w:val="0"/>
                <w:color w:val="000000"/>
                <w:sz w:val="16"/>
                <w:szCs w:val="16"/>
              </w:rPr>
              <w:t xml:space="preserve"> Group)</w:t>
            </w:r>
          </w:p>
        </w:tc>
        <w:tc>
          <w:tcPr>
            <w:tcW w:w="1559" w:type="dxa"/>
          </w:tcPr>
          <w:p w14:paraId="3426DA05"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(Chinese Kale or </w:t>
            </w:r>
            <w:proofErr w:type="spellStart"/>
            <w:r w:rsidRPr="009F5B72">
              <w:rPr>
                <w:rFonts w:cs="Maiandra GD"/>
                <w:snapToGrid w:val="0"/>
                <w:color w:val="000000"/>
                <w:sz w:val="16"/>
                <w:szCs w:val="16"/>
              </w:rPr>
              <w:t>Kailaan</w:t>
            </w:r>
            <w:proofErr w:type="spellEnd"/>
            <w:r w:rsidRPr="009F5B72">
              <w:rPr>
                <w:rFonts w:cs="Maiandra GD"/>
                <w:snapToGrid w:val="0"/>
                <w:color w:val="000000"/>
                <w:sz w:val="16"/>
                <w:szCs w:val="16"/>
              </w:rPr>
              <w:t xml:space="preserve"> Group)</w:t>
            </w:r>
          </w:p>
          <w:p w14:paraId="5186B2B4" w14:textId="77777777" w:rsidR="00152943" w:rsidRPr="009F5B72" w:rsidRDefault="00152943" w:rsidP="00B6474C">
            <w:pPr>
              <w:jc w:val="left"/>
              <w:rPr>
                <w:rFonts w:cs="Maiandra GD"/>
                <w:snapToGrid w:val="0"/>
                <w:color w:val="000000"/>
                <w:sz w:val="16"/>
                <w:szCs w:val="16"/>
              </w:rPr>
            </w:pPr>
          </w:p>
        </w:tc>
      </w:tr>
      <w:tr w:rsidR="00152943" w:rsidRPr="00954E7C" w14:paraId="472A8B65" w14:textId="77777777" w:rsidTr="00B6474C">
        <w:trPr>
          <w:cantSplit/>
          <w:trHeight w:val="634"/>
        </w:trPr>
        <w:tc>
          <w:tcPr>
            <w:tcW w:w="1639" w:type="dxa"/>
          </w:tcPr>
          <w:p w14:paraId="25C5BE31"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w:t>
            </w:r>
            <w:r w:rsidRPr="002D784F">
              <w:rPr>
                <w:rFonts w:cs="Maiandra GD"/>
                <w:snapToGrid w:val="0"/>
                <w:color w:val="000000"/>
                <w:sz w:val="16"/>
                <w:szCs w:val="16"/>
              </w:rPr>
              <w:t>COS</w:t>
            </w:r>
          </w:p>
        </w:tc>
        <w:tc>
          <w:tcPr>
            <w:tcW w:w="3743" w:type="dxa"/>
          </w:tcPr>
          <w:p w14:paraId="2E1E225D"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w:t>
            </w:r>
          </w:p>
          <w:p w14:paraId="551904FA" w14:textId="77777777" w:rsidR="00152943" w:rsidRPr="00E95171" w:rsidRDefault="00152943" w:rsidP="00B6474C">
            <w:pPr>
              <w:jc w:val="left"/>
              <w:rPr>
                <w:rFonts w:cs="Maiandra GD"/>
                <w:snapToGrid w:val="0"/>
                <w:color w:val="000000"/>
                <w:sz w:val="16"/>
                <w:szCs w:val="16"/>
                <w:lang w:val="pt-BR"/>
              </w:rPr>
            </w:pPr>
            <w:r w:rsidRPr="002D4E10">
              <w:rPr>
                <w:rFonts w:cs="Maiandra GD"/>
                <w:i/>
                <w:iCs/>
                <w:snapToGrid w:val="0"/>
                <w:color w:val="000000"/>
                <w:sz w:val="16"/>
                <w:szCs w:val="16"/>
                <w:lang w:val="pt-BR"/>
              </w:rPr>
              <w:t>Brassica capitata</w:t>
            </w:r>
            <w:r w:rsidRPr="002D784F">
              <w:rPr>
                <w:rFonts w:cs="Maiandra GD"/>
                <w:snapToGrid w:val="0"/>
                <w:color w:val="000000"/>
                <w:sz w:val="16"/>
                <w:szCs w:val="16"/>
                <w:lang w:val="pt-BR"/>
              </w:rPr>
              <w:t xml:space="preserve"> subsp.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 Lizg.;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convar. </w:t>
            </w:r>
            <w:r w:rsidRPr="002D4E10">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var. </w:t>
            </w:r>
            <w:r w:rsidRPr="002D4E10">
              <w:rPr>
                <w:rFonts w:cs="Maiandra GD"/>
                <w:i/>
                <w:iCs/>
                <w:snapToGrid w:val="0"/>
                <w:color w:val="000000"/>
                <w:sz w:val="16"/>
                <w:szCs w:val="16"/>
                <w:lang w:val="pt-BR"/>
              </w:rPr>
              <w:t>luteola</w:t>
            </w:r>
            <w:r w:rsidRPr="002D784F">
              <w:rPr>
                <w:rFonts w:cs="Maiandra GD"/>
                <w:snapToGrid w:val="0"/>
                <w:color w:val="000000"/>
                <w:sz w:val="16"/>
                <w:szCs w:val="16"/>
                <w:lang w:val="pt-BR"/>
              </w:rPr>
              <w:t xml:space="preserve"> Alef.;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subsp. </w:t>
            </w:r>
            <w:r w:rsidRPr="002D4E10">
              <w:rPr>
                <w:rFonts w:cs="Maiandra GD"/>
                <w:i/>
                <w:iCs/>
                <w:snapToGrid w:val="0"/>
                <w:color w:val="000000"/>
                <w:sz w:val="16"/>
                <w:szCs w:val="16"/>
                <w:lang w:val="pt-BR"/>
              </w:rPr>
              <w:t>oleracea</w:t>
            </w:r>
            <w:r w:rsidRPr="002D784F">
              <w:rPr>
                <w:rFonts w:cs="Maiandra GD"/>
                <w:snapToGrid w:val="0"/>
                <w:color w:val="000000"/>
                <w:sz w:val="16"/>
                <w:szCs w:val="16"/>
                <w:lang w:val="pt-BR"/>
              </w:rPr>
              <w:t xml:space="preserve"> convar.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 xml:space="preserve">Gladis; </w:t>
            </w: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var. </w:t>
            </w:r>
            <w:r w:rsidRPr="002D4E10">
              <w:rPr>
                <w:rFonts w:cs="Maiandra GD"/>
                <w:i/>
                <w:iCs/>
                <w:snapToGrid w:val="0"/>
                <w:color w:val="000000"/>
                <w:sz w:val="16"/>
                <w:szCs w:val="16"/>
                <w:lang w:val="pt-BR"/>
              </w:rPr>
              <w:t>tronchuda</w:t>
            </w:r>
            <w:r w:rsidRPr="00E95171">
              <w:rPr>
                <w:rFonts w:cs="Maiandra GD"/>
                <w:snapToGrid w:val="0"/>
                <w:color w:val="000000"/>
                <w:sz w:val="16"/>
                <w:szCs w:val="16"/>
                <w:lang w:val="pt-BR"/>
              </w:rPr>
              <w:t xml:space="preserve"> L.H. Bailey</w:t>
            </w:r>
          </w:p>
        </w:tc>
        <w:tc>
          <w:tcPr>
            <w:tcW w:w="2693" w:type="dxa"/>
          </w:tcPr>
          <w:p w14:paraId="3BE0D7B1"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costata</w:t>
            </w:r>
            <w:r w:rsidRPr="002D784F">
              <w:rPr>
                <w:rFonts w:cs="Maiandra GD"/>
                <w:snapToGrid w:val="0"/>
                <w:color w:val="000000"/>
                <w:sz w:val="16"/>
                <w:szCs w:val="16"/>
                <w:lang w:val="pt-BR"/>
              </w:rPr>
              <w:t xml:space="preserve"> DC.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Portuguese Kale Group)</w:t>
            </w:r>
          </w:p>
          <w:p w14:paraId="3BBF7838" w14:textId="77777777" w:rsidR="00152943" w:rsidRPr="002D784F" w:rsidRDefault="00152943" w:rsidP="00B6474C">
            <w:pPr>
              <w:jc w:val="left"/>
              <w:rPr>
                <w:rFonts w:cs="Maiandra GD"/>
                <w:snapToGrid w:val="0"/>
                <w:color w:val="000000"/>
                <w:sz w:val="16"/>
                <w:szCs w:val="16"/>
                <w:lang w:val="pt-BR"/>
              </w:rPr>
            </w:pPr>
          </w:p>
        </w:tc>
        <w:tc>
          <w:tcPr>
            <w:tcW w:w="1559" w:type="dxa"/>
          </w:tcPr>
          <w:p w14:paraId="3B73CACB"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(Tronchuda Group)</w:t>
            </w:r>
          </w:p>
          <w:p w14:paraId="6437AE67" w14:textId="77777777" w:rsidR="00152943" w:rsidRPr="002D784F" w:rsidRDefault="00152943" w:rsidP="00B6474C">
            <w:pPr>
              <w:jc w:val="left"/>
              <w:rPr>
                <w:rFonts w:cs="Maiandra GD"/>
                <w:snapToGrid w:val="0"/>
                <w:color w:val="000000"/>
                <w:sz w:val="16"/>
                <w:szCs w:val="16"/>
                <w:lang w:val="pt-BR"/>
              </w:rPr>
            </w:pPr>
          </w:p>
        </w:tc>
      </w:tr>
      <w:tr w:rsidR="00152943" w:rsidRPr="00954E7C" w14:paraId="06BA9407" w14:textId="77777777" w:rsidTr="00B6474C">
        <w:trPr>
          <w:trHeight w:val="596"/>
        </w:trPr>
        <w:tc>
          <w:tcPr>
            <w:tcW w:w="1639" w:type="dxa"/>
          </w:tcPr>
          <w:p w14:paraId="463283B3" w14:textId="77777777" w:rsidR="00152943" w:rsidRPr="009F093C" w:rsidRDefault="00152943" w:rsidP="00B6474C">
            <w:pPr>
              <w:jc w:val="left"/>
              <w:rPr>
                <w:rFonts w:cs="Maiandra GD"/>
                <w:snapToGrid w:val="0"/>
                <w:sz w:val="16"/>
                <w:szCs w:val="16"/>
                <w:highlight w:val="yellow"/>
              </w:rPr>
            </w:pPr>
            <w:r w:rsidRPr="009F093C">
              <w:rPr>
                <w:rFonts w:cs="Maiandra GD"/>
                <w:snapToGrid w:val="0"/>
                <w:sz w:val="16"/>
                <w:szCs w:val="16"/>
              </w:rPr>
              <w:t>BRASS_OLE_</w:t>
            </w:r>
            <w:r w:rsidRPr="009878E5">
              <w:rPr>
                <w:rFonts w:cs="Maiandra GD"/>
                <w:snapToGrid w:val="0"/>
                <w:sz w:val="16"/>
                <w:szCs w:val="16"/>
              </w:rPr>
              <w:t>GA</w:t>
            </w:r>
          </w:p>
        </w:tc>
        <w:tc>
          <w:tcPr>
            <w:tcW w:w="3743" w:type="dxa"/>
          </w:tcPr>
          <w:p w14:paraId="1AF333FC" w14:textId="77777777" w:rsidR="00152943" w:rsidRPr="00E95171" w:rsidRDefault="00152943" w:rsidP="00B6474C">
            <w:pPr>
              <w:jc w:val="left"/>
              <w:rPr>
                <w:rFonts w:cs="Maiandra GD"/>
                <w:snapToGrid w:val="0"/>
                <w:sz w:val="16"/>
                <w:szCs w:val="16"/>
                <w:lang w:val="pt-BR"/>
              </w:rPr>
            </w:pP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L. convar. </w:t>
            </w:r>
            <w:r w:rsidRPr="002D4E10">
              <w:rPr>
                <w:rFonts w:cs="Maiandra GD"/>
                <w:i/>
                <w:iCs/>
                <w:snapToGrid w:val="0"/>
                <w:sz w:val="16"/>
                <w:szCs w:val="16"/>
                <w:lang w:val="pt-BR"/>
              </w:rPr>
              <w:t>acephala</w:t>
            </w:r>
            <w:r w:rsidRPr="009F093C">
              <w:rPr>
                <w:rFonts w:cs="Maiandra GD"/>
                <w:snapToGrid w:val="0"/>
                <w:sz w:val="16"/>
                <w:szCs w:val="16"/>
                <w:lang w:val="pt-BR"/>
              </w:rPr>
              <w:t xml:space="preserve"> (DC.) </w:t>
            </w:r>
            <w:r w:rsidRPr="00E95171">
              <w:rPr>
                <w:rFonts w:cs="Maiandra GD"/>
                <w:snapToGrid w:val="0"/>
                <w:sz w:val="16"/>
                <w:szCs w:val="16"/>
                <w:lang w:val="pt-BR"/>
              </w:rPr>
              <w:t>Alef.</w:t>
            </w:r>
          </w:p>
        </w:tc>
        <w:tc>
          <w:tcPr>
            <w:tcW w:w="2693" w:type="dxa"/>
          </w:tcPr>
          <w:p w14:paraId="7F1E08BC" w14:textId="77777777" w:rsidR="00152943" w:rsidRPr="009F093C" w:rsidRDefault="00152943" w:rsidP="00B6474C">
            <w:pPr>
              <w:jc w:val="left"/>
              <w:rPr>
                <w:rFonts w:cs="Maiandra GD"/>
                <w:snapToGrid w:val="0"/>
                <w:sz w:val="16"/>
                <w:szCs w:val="16"/>
                <w:lang w:val="pt-BR"/>
              </w:rPr>
            </w:pP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L. var. </w:t>
            </w:r>
            <w:r w:rsidRPr="002D4E10">
              <w:rPr>
                <w:rFonts w:cs="Maiandra GD"/>
                <w:i/>
                <w:iCs/>
                <w:snapToGrid w:val="0"/>
                <w:sz w:val="16"/>
                <w:szCs w:val="16"/>
                <w:lang w:val="pt-BR"/>
              </w:rPr>
              <w:t>sabellica</w:t>
            </w:r>
            <w:r w:rsidRPr="009F093C">
              <w:rPr>
                <w:rFonts w:cs="Maiandra GD"/>
                <w:snapToGrid w:val="0"/>
                <w:sz w:val="16"/>
                <w:szCs w:val="16"/>
                <w:lang w:val="pt-BR"/>
              </w:rPr>
              <w:t xml:space="preserve"> L. (</w:t>
            </w: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Kale Group)</w:t>
            </w:r>
          </w:p>
        </w:tc>
        <w:tc>
          <w:tcPr>
            <w:tcW w:w="1559" w:type="dxa"/>
          </w:tcPr>
          <w:p w14:paraId="3E420B5C" w14:textId="77777777" w:rsidR="00152943" w:rsidRPr="009F093C" w:rsidRDefault="00152943" w:rsidP="00B6474C">
            <w:pPr>
              <w:jc w:val="left"/>
              <w:rPr>
                <w:rFonts w:cs="Maiandra GD"/>
                <w:snapToGrid w:val="0"/>
                <w:sz w:val="16"/>
                <w:szCs w:val="16"/>
                <w:lang w:val="pt-BR"/>
              </w:rPr>
            </w:pPr>
            <w:r w:rsidRPr="00E95171">
              <w:rPr>
                <w:rFonts w:cs="Maiandra GD"/>
                <w:i/>
                <w:iCs/>
                <w:snapToGrid w:val="0"/>
                <w:sz w:val="16"/>
                <w:szCs w:val="16"/>
                <w:lang w:val="pt-BR"/>
              </w:rPr>
              <w:t xml:space="preserve">Brassica oleracea </w:t>
            </w:r>
            <w:r w:rsidRPr="009F093C">
              <w:rPr>
                <w:rFonts w:cs="Maiandra GD"/>
                <w:snapToGrid w:val="0"/>
                <w:sz w:val="16"/>
                <w:szCs w:val="16"/>
                <w:lang w:val="pt-BR"/>
              </w:rPr>
              <w:t xml:space="preserve"> L. (Kale Group)</w:t>
            </w:r>
          </w:p>
        </w:tc>
      </w:tr>
      <w:tr w:rsidR="00152943" w:rsidRPr="009F5B72" w14:paraId="2BD88760" w14:textId="77777777" w:rsidTr="00B6474C">
        <w:trPr>
          <w:trHeight w:val="596"/>
        </w:trPr>
        <w:tc>
          <w:tcPr>
            <w:tcW w:w="1639" w:type="dxa"/>
          </w:tcPr>
          <w:p w14:paraId="3ECD8E96" w14:textId="77777777" w:rsidR="00152943" w:rsidRPr="009F5B72" w:rsidRDefault="00152943" w:rsidP="00B6474C">
            <w:pPr>
              <w:jc w:val="left"/>
              <w:rPr>
                <w:rFonts w:cs="Maiandra GD"/>
                <w:snapToGrid w:val="0"/>
                <w:color w:val="000000"/>
                <w:sz w:val="16"/>
                <w:szCs w:val="16"/>
                <w:highlight w:val="lightGray"/>
              </w:rPr>
            </w:pPr>
            <w:r w:rsidRPr="009F5B72">
              <w:rPr>
                <w:rFonts w:cs="Maiandra GD"/>
                <w:snapToGrid w:val="0"/>
                <w:color w:val="000000"/>
                <w:sz w:val="16"/>
                <w:szCs w:val="16"/>
              </w:rPr>
              <w:t>BRASS_OLE_GAM</w:t>
            </w:r>
          </w:p>
        </w:tc>
        <w:tc>
          <w:tcPr>
            <w:tcW w:w="3743" w:type="dxa"/>
          </w:tcPr>
          <w:p w14:paraId="6EE3D340"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9F093C">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w:t>
            </w:r>
            <w:r w:rsidRPr="009F5B72">
              <w:rPr>
                <w:rFonts w:cs="Maiandra GD"/>
                <w:snapToGrid w:val="0"/>
                <w:color w:val="000000"/>
                <w:sz w:val="16"/>
                <w:szCs w:val="16"/>
              </w:rPr>
              <w:t xml:space="preserve">Alef. var. </w:t>
            </w:r>
            <w:proofErr w:type="spellStart"/>
            <w:r w:rsidRPr="009F093C">
              <w:rPr>
                <w:rFonts w:cs="Maiandra GD"/>
                <w:i/>
                <w:iCs/>
                <w:snapToGrid w:val="0"/>
                <w:color w:val="000000"/>
                <w:sz w:val="16"/>
                <w:szCs w:val="16"/>
              </w:rPr>
              <w:t>medullosa</w:t>
            </w:r>
            <w:proofErr w:type="spellEnd"/>
            <w:r w:rsidRPr="009F5B72">
              <w:rPr>
                <w:rFonts w:cs="Maiandra GD"/>
                <w:snapToGrid w:val="0"/>
                <w:color w:val="000000"/>
                <w:sz w:val="16"/>
                <w:szCs w:val="16"/>
              </w:rPr>
              <w:t xml:space="preserve"> </w:t>
            </w:r>
            <w:proofErr w:type="spellStart"/>
            <w:r w:rsidRPr="009F5B72">
              <w:rPr>
                <w:rFonts w:cs="Maiandra GD"/>
                <w:snapToGrid w:val="0"/>
                <w:color w:val="000000"/>
                <w:sz w:val="16"/>
                <w:szCs w:val="16"/>
              </w:rPr>
              <w:t>Thell</w:t>
            </w:r>
            <w:proofErr w:type="spellEnd"/>
            <w:r w:rsidRPr="009F5B72">
              <w:rPr>
                <w:rFonts w:cs="Maiandra GD"/>
                <w:snapToGrid w:val="0"/>
                <w:color w:val="000000"/>
                <w:sz w:val="16"/>
                <w:szCs w:val="16"/>
              </w:rPr>
              <w:t>.</w:t>
            </w:r>
          </w:p>
          <w:p w14:paraId="352C3862" w14:textId="77777777" w:rsidR="00152943" w:rsidRPr="000F7F31" w:rsidRDefault="00152943" w:rsidP="00B6474C">
            <w:pPr>
              <w:jc w:val="left"/>
              <w:rPr>
                <w:rFonts w:cs="Maiandra GD"/>
                <w:snapToGrid w:val="0"/>
                <w:color w:val="000000"/>
                <w:sz w:val="16"/>
                <w:szCs w:val="16"/>
                <w:highlight w:val="lightGray"/>
                <w:lang w:val="pt-BR"/>
              </w:rPr>
            </w:pPr>
            <w:r w:rsidRPr="000F7F31">
              <w:rPr>
                <w:rFonts w:cs="Maiandra GD"/>
                <w:i/>
                <w:iCs/>
                <w:snapToGrid w:val="0"/>
                <w:color w:val="000000"/>
                <w:sz w:val="16"/>
                <w:szCs w:val="16"/>
                <w:lang w:val="pt-BR"/>
              </w:rPr>
              <w:t xml:space="preserve">Brassica oleracea </w:t>
            </w:r>
            <w:r w:rsidRPr="000F7F31">
              <w:rPr>
                <w:rFonts w:cs="Maiandra GD"/>
                <w:snapToGrid w:val="0"/>
                <w:color w:val="000000"/>
                <w:sz w:val="16"/>
                <w:szCs w:val="16"/>
                <w:lang w:val="pt-BR"/>
              </w:rPr>
              <w:t xml:space="preserve"> L. var. </w:t>
            </w:r>
            <w:r w:rsidRPr="000F7F31">
              <w:rPr>
                <w:rFonts w:cs="Maiandra GD"/>
                <w:i/>
                <w:iCs/>
                <w:snapToGrid w:val="0"/>
                <w:color w:val="000000"/>
                <w:sz w:val="16"/>
                <w:szCs w:val="16"/>
                <w:lang w:val="pt-BR"/>
              </w:rPr>
              <w:t>medullosa</w:t>
            </w:r>
            <w:r w:rsidRPr="000F7F31">
              <w:rPr>
                <w:rFonts w:cs="Maiandra GD"/>
                <w:snapToGrid w:val="0"/>
                <w:color w:val="000000"/>
                <w:sz w:val="16"/>
                <w:szCs w:val="16"/>
                <w:lang w:val="pt-BR"/>
              </w:rPr>
              <w:t xml:space="preserve"> Thell.</w:t>
            </w:r>
          </w:p>
        </w:tc>
        <w:tc>
          <w:tcPr>
            <w:tcW w:w="2693" w:type="dxa"/>
          </w:tcPr>
          <w:p w14:paraId="7C7BE46F"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medullosa</w:t>
            </w:r>
            <w:r w:rsidRPr="002D784F">
              <w:rPr>
                <w:rFonts w:cs="Maiandra GD"/>
                <w:snapToGrid w:val="0"/>
                <w:color w:val="000000"/>
                <w:sz w:val="16"/>
                <w:szCs w:val="16"/>
                <w:lang w:val="pt-BR"/>
              </w:rPr>
              <w:t xml:space="preserve"> Thell. </w:t>
            </w:r>
            <w:r w:rsidRPr="009F5B72">
              <w:rPr>
                <w:rFonts w:cs="Maiandra GD"/>
                <w:snapToGrid w:val="0"/>
                <w:color w:val="000000"/>
                <w:sz w:val="16"/>
                <w:szCs w:val="16"/>
              </w:rPr>
              <w:t>(</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w:t>
            </w:r>
            <w:proofErr w:type="spellStart"/>
            <w:r w:rsidRPr="009F5B72">
              <w:rPr>
                <w:rFonts w:cs="Maiandra GD"/>
                <w:snapToGrid w:val="0"/>
                <w:color w:val="000000"/>
                <w:sz w:val="16"/>
                <w:szCs w:val="16"/>
              </w:rPr>
              <w:t>Marrowstem</w:t>
            </w:r>
            <w:proofErr w:type="spellEnd"/>
            <w:r w:rsidRPr="009F5B72">
              <w:rPr>
                <w:rFonts w:cs="Maiandra GD"/>
                <w:snapToGrid w:val="0"/>
                <w:color w:val="000000"/>
                <w:sz w:val="16"/>
                <w:szCs w:val="16"/>
              </w:rPr>
              <w:t xml:space="preserve"> Kale Group)</w:t>
            </w:r>
          </w:p>
        </w:tc>
        <w:tc>
          <w:tcPr>
            <w:tcW w:w="1559" w:type="dxa"/>
          </w:tcPr>
          <w:p w14:paraId="37F7788D" w14:textId="77777777" w:rsidR="00152943" w:rsidRPr="009F5B72" w:rsidRDefault="00152943" w:rsidP="00B6474C">
            <w:pPr>
              <w:jc w:val="left"/>
              <w:rPr>
                <w:rFonts w:cs="Maiandra GD"/>
                <w:snapToGrid w:val="0"/>
                <w:color w:val="000000"/>
                <w:sz w:val="16"/>
                <w:szCs w:val="16"/>
                <w:highlight w:val="lightGray"/>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w:t>
            </w:r>
            <w:proofErr w:type="spellStart"/>
            <w:r w:rsidRPr="009F5B72">
              <w:rPr>
                <w:rFonts w:cs="Maiandra GD"/>
                <w:snapToGrid w:val="0"/>
                <w:color w:val="000000"/>
                <w:sz w:val="16"/>
                <w:szCs w:val="16"/>
              </w:rPr>
              <w:t>Marrowstem</w:t>
            </w:r>
            <w:proofErr w:type="spellEnd"/>
            <w:r w:rsidRPr="009F5B72">
              <w:rPr>
                <w:rFonts w:cs="Maiandra GD"/>
                <w:snapToGrid w:val="0"/>
                <w:color w:val="000000"/>
                <w:sz w:val="16"/>
                <w:szCs w:val="16"/>
              </w:rPr>
              <w:t xml:space="preserve"> Kale Group)</w:t>
            </w:r>
          </w:p>
        </w:tc>
      </w:tr>
      <w:tr w:rsidR="00152943" w:rsidRPr="009F5B72" w14:paraId="676B1569" w14:textId="77777777" w:rsidTr="00B6474C">
        <w:trPr>
          <w:trHeight w:val="596"/>
        </w:trPr>
        <w:tc>
          <w:tcPr>
            <w:tcW w:w="1639" w:type="dxa"/>
          </w:tcPr>
          <w:p w14:paraId="2CCE32A9" w14:textId="77777777" w:rsidR="00152943" w:rsidRPr="009F5B72" w:rsidRDefault="00152943" w:rsidP="00B6474C">
            <w:pPr>
              <w:jc w:val="left"/>
              <w:rPr>
                <w:rFonts w:cs="Maiandra GD"/>
                <w:snapToGrid w:val="0"/>
                <w:color w:val="000000"/>
                <w:sz w:val="16"/>
                <w:szCs w:val="16"/>
                <w:highlight w:val="lightGray"/>
              </w:rPr>
            </w:pPr>
            <w:r w:rsidRPr="009F5B72">
              <w:rPr>
                <w:rFonts w:cs="Maiandra GD"/>
                <w:snapToGrid w:val="0"/>
                <w:color w:val="000000"/>
                <w:sz w:val="16"/>
                <w:szCs w:val="16"/>
              </w:rPr>
              <w:t>BRASS_OLE_GAR</w:t>
            </w:r>
          </w:p>
        </w:tc>
        <w:tc>
          <w:tcPr>
            <w:tcW w:w="3743" w:type="dxa"/>
          </w:tcPr>
          <w:p w14:paraId="7D7A4D7D" w14:textId="77777777" w:rsidR="00152943" w:rsidRPr="002D784F"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ramosa</w:t>
            </w:r>
            <w:r w:rsidRPr="002D784F">
              <w:rPr>
                <w:rFonts w:cs="Maiandra GD"/>
                <w:snapToGrid w:val="0"/>
                <w:color w:val="000000"/>
                <w:sz w:val="16"/>
                <w:szCs w:val="16"/>
                <w:lang w:val="pt-BR"/>
              </w:rPr>
              <w:t xml:space="preserve"> DC.</w:t>
            </w:r>
          </w:p>
        </w:tc>
        <w:tc>
          <w:tcPr>
            <w:tcW w:w="2693" w:type="dxa"/>
          </w:tcPr>
          <w:p w14:paraId="57FBBB48" w14:textId="77777777" w:rsidR="00152943" w:rsidRPr="009F5B72" w:rsidRDefault="00152943" w:rsidP="00B6474C">
            <w:pPr>
              <w:jc w:val="left"/>
              <w:rPr>
                <w:rFonts w:cs="Maiandra GD"/>
                <w:snapToGrid w:val="0"/>
                <w:color w:val="000000"/>
                <w:sz w:val="16"/>
                <w:szCs w:val="16"/>
                <w:highlight w:val="lightGray"/>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ramosa</w:t>
            </w:r>
            <w:r w:rsidRPr="002D784F">
              <w:rPr>
                <w:rFonts w:cs="Maiandra GD"/>
                <w:snapToGrid w:val="0"/>
                <w:color w:val="000000"/>
                <w:sz w:val="16"/>
                <w:szCs w:val="16"/>
                <w:lang w:val="pt-BR"/>
              </w:rPr>
              <w:t xml:space="preserve"> DC. </w:t>
            </w:r>
            <w:r w:rsidRPr="009F5B72">
              <w:rPr>
                <w:rFonts w:cs="Maiandra GD"/>
                <w:snapToGrid w:val="0"/>
                <w:color w:val="000000"/>
                <w:sz w:val="16"/>
                <w:szCs w:val="16"/>
              </w:rPr>
              <w:t>(</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Thousand Head Kale Group)</w:t>
            </w:r>
          </w:p>
        </w:tc>
        <w:tc>
          <w:tcPr>
            <w:tcW w:w="1559" w:type="dxa"/>
          </w:tcPr>
          <w:p w14:paraId="6F4C9132" w14:textId="77777777" w:rsidR="00152943" w:rsidRPr="009F5B72" w:rsidRDefault="00152943" w:rsidP="00B6474C">
            <w:pPr>
              <w:jc w:val="left"/>
              <w:rPr>
                <w:rFonts w:cs="Maiandra GD"/>
                <w:snapToGrid w:val="0"/>
                <w:color w:val="000000"/>
                <w:sz w:val="16"/>
                <w:szCs w:val="16"/>
                <w:highlight w:val="lightGray"/>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(Thousand Head Kale Group)</w:t>
            </w:r>
          </w:p>
        </w:tc>
      </w:tr>
      <w:tr w:rsidR="00152943" w:rsidRPr="00954E7C" w14:paraId="7A693CFB" w14:textId="77777777" w:rsidTr="00B6474C">
        <w:trPr>
          <w:trHeight w:val="596"/>
        </w:trPr>
        <w:tc>
          <w:tcPr>
            <w:tcW w:w="1639" w:type="dxa"/>
          </w:tcPr>
          <w:p w14:paraId="12214CDE" w14:textId="77777777" w:rsidR="00152943" w:rsidRPr="009F5B72" w:rsidRDefault="00152943" w:rsidP="00B6474C">
            <w:pPr>
              <w:jc w:val="left"/>
              <w:rPr>
                <w:rFonts w:cs="Maiandra GD"/>
                <w:snapToGrid w:val="0"/>
                <w:color w:val="000000"/>
                <w:sz w:val="16"/>
                <w:szCs w:val="16"/>
                <w:highlight w:val="lightGray"/>
              </w:rPr>
            </w:pPr>
            <w:r w:rsidRPr="009F5B72">
              <w:rPr>
                <w:rFonts w:cs="Maiandra GD"/>
                <w:snapToGrid w:val="0"/>
                <w:color w:val="000000"/>
                <w:sz w:val="16"/>
                <w:szCs w:val="16"/>
              </w:rPr>
              <w:t>BRASS_OLE_GAS</w:t>
            </w:r>
          </w:p>
        </w:tc>
        <w:tc>
          <w:tcPr>
            <w:tcW w:w="3743" w:type="dxa"/>
          </w:tcPr>
          <w:p w14:paraId="228E8D75" w14:textId="77777777" w:rsidR="00152943" w:rsidRPr="00E95171"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9F093C">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 xml:space="preserve">Alef. var. </w:t>
            </w:r>
            <w:r w:rsidRPr="00E95171">
              <w:rPr>
                <w:rFonts w:cs="Maiandra GD"/>
                <w:i/>
                <w:iCs/>
                <w:snapToGrid w:val="0"/>
                <w:color w:val="000000"/>
                <w:sz w:val="16"/>
                <w:szCs w:val="16"/>
                <w:lang w:val="pt-BR"/>
              </w:rPr>
              <w:t>sabellica</w:t>
            </w:r>
            <w:r w:rsidRPr="00E95171">
              <w:rPr>
                <w:rFonts w:cs="Maiandra GD"/>
                <w:snapToGrid w:val="0"/>
                <w:color w:val="000000"/>
                <w:sz w:val="16"/>
                <w:szCs w:val="16"/>
                <w:lang w:val="pt-BR"/>
              </w:rPr>
              <w:t xml:space="preserve"> L.</w:t>
            </w:r>
          </w:p>
          <w:p w14:paraId="51D58CCE" w14:textId="77777777" w:rsidR="00152943" w:rsidRPr="00E95171"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L. var. </w:t>
            </w:r>
            <w:r w:rsidRPr="002D4E10">
              <w:rPr>
                <w:rFonts w:cs="Maiandra GD"/>
                <w:i/>
                <w:iCs/>
                <w:snapToGrid w:val="0"/>
                <w:color w:val="000000"/>
                <w:sz w:val="16"/>
                <w:szCs w:val="16"/>
                <w:lang w:val="pt-BR"/>
              </w:rPr>
              <w:t>sabellica</w:t>
            </w:r>
            <w:r w:rsidRPr="00E95171">
              <w:rPr>
                <w:rFonts w:cs="Maiandra GD"/>
                <w:snapToGrid w:val="0"/>
                <w:color w:val="000000"/>
                <w:sz w:val="16"/>
                <w:szCs w:val="16"/>
                <w:lang w:val="pt-BR"/>
              </w:rPr>
              <w:t xml:space="preserve"> L.</w:t>
            </w:r>
          </w:p>
        </w:tc>
        <w:tc>
          <w:tcPr>
            <w:tcW w:w="2693" w:type="dxa"/>
          </w:tcPr>
          <w:p w14:paraId="0887A9BC"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sabellica</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Acephala Group)</w:t>
            </w:r>
          </w:p>
        </w:tc>
        <w:tc>
          <w:tcPr>
            <w:tcW w:w="1559" w:type="dxa"/>
          </w:tcPr>
          <w:p w14:paraId="57873E2E" w14:textId="77777777" w:rsidR="00152943" w:rsidRPr="002D784F"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(Curly kale Group)</w:t>
            </w:r>
          </w:p>
        </w:tc>
      </w:tr>
      <w:tr w:rsidR="00152943" w:rsidRPr="009F5B72" w14:paraId="0288EFAE" w14:textId="77777777" w:rsidTr="00B6474C">
        <w:trPr>
          <w:trHeight w:val="596"/>
        </w:trPr>
        <w:tc>
          <w:tcPr>
            <w:tcW w:w="1639" w:type="dxa"/>
          </w:tcPr>
          <w:p w14:paraId="325553F5"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BRASS_OLE_GBB</w:t>
            </w:r>
          </w:p>
        </w:tc>
        <w:tc>
          <w:tcPr>
            <w:tcW w:w="3743" w:type="dxa"/>
          </w:tcPr>
          <w:p w14:paraId="0E82B1B4"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9F093C">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Alef. var. </w:t>
            </w:r>
            <w:r w:rsidRPr="002D4E10">
              <w:rPr>
                <w:rFonts w:cs="Maiandra GD"/>
                <w:i/>
                <w:iCs/>
                <w:snapToGrid w:val="0"/>
                <w:color w:val="000000"/>
                <w:sz w:val="16"/>
                <w:szCs w:val="16"/>
                <w:lang w:val="pt-BR"/>
              </w:rPr>
              <w:t>viridis</w:t>
            </w:r>
            <w:r w:rsidRPr="002D784F">
              <w:rPr>
                <w:rFonts w:cs="Maiandra GD"/>
                <w:snapToGrid w:val="0"/>
                <w:color w:val="000000"/>
                <w:sz w:val="16"/>
                <w:szCs w:val="16"/>
                <w:lang w:val="pt-BR"/>
              </w:rPr>
              <w:t xml:space="preserve"> L.</w:t>
            </w:r>
          </w:p>
          <w:p w14:paraId="46E7F5BF" w14:textId="77777777" w:rsidR="00152943" w:rsidRPr="002D784F"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viridis</w:t>
            </w:r>
            <w:r w:rsidRPr="002D784F">
              <w:rPr>
                <w:rFonts w:cs="Maiandra GD"/>
                <w:snapToGrid w:val="0"/>
                <w:color w:val="000000"/>
                <w:sz w:val="16"/>
                <w:szCs w:val="16"/>
                <w:lang w:val="pt-BR"/>
              </w:rPr>
              <w:t xml:space="preserve"> L.</w:t>
            </w:r>
          </w:p>
        </w:tc>
        <w:tc>
          <w:tcPr>
            <w:tcW w:w="2693" w:type="dxa"/>
          </w:tcPr>
          <w:p w14:paraId="4BCB726F"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viridis</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Collard Group)</w:t>
            </w:r>
          </w:p>
          <w:p w14:paraId="56F1E231" w14:textId="77777777" w:rsidR="00152943" w:rsidRPr="002D784F" w:rsidRDefault="00152943" w:rsidP="00B6474C">
            <w:pPr>
              <w:jc w:val="left"/>
              <w:rPr>
                <w:rFonts w:cs="Maiandra GD"/>
                <w:snapToGrid w:val="0"/>
                <w:color w:val="000000"/>
                <w:sz w:val="16"/>
                <w:szCs w:val="16"/>
                <w:highlight w:val="lightGray"/>
                <w:lang w:val="pt-BR"/>
              </w:rPr>
            </w:pPr>
          </w:p>
        </w:tc>
        <w:tc>
          <w:tcPr>
            <w:tcW w:w="1559" w:type="dxa"/>
          </w:tcPr>
          <w:p w14:paraId="187F51C9"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(Collard Group)</w:t>
            </w:r>
          </w:p>
          <w:p w14:paraId="677159A5" w14:textId="77777777" w:rsidR="00152943" w:rsidRPr="009F5B72" w:rsidRDefault="00152943" w:rsidP="00B6474C">
            <w:pPr>
              <w:jc w:val="left"/>
              <w:rPr>
                <w:rFonts w:cs="Maiandra GD"/>
                <w:snapToGrid w:val="0"/>
                <w:color w:val="000000"/>
                <w:sz w:val="16"/>
                <w:szCs w:val="16"/>
                <w:highlight w:val="lightGray"/>
              </w:rPr>
            </w:pPr>
          </w:p>
        </w:tc>
      </w:tr>
      <w:tr w:rsidR="00152943" w:rsidRPr="00954E7C" w14:paraId="441ABBE2" w14:textId="77777777" w:rsidTr="00B6474C">
        <w:trPr>
          <w:trHeight w:val="596"/>
        </w:trPr>
        <w:tc>
          <w:tcPr>
            <w:tcW w:w="1639" w:type="dxa"/>
          </w:tcPr>
          <w:p w14:paraId="5A5F866E"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BRASS_OLE_GBC</w:t>
            </w:r>
          </w:p>
        </w:tc>
        <w:tc>
          <w:tcPr>
            <w:tcW w:w="3743" w:type="dxa"/>
          </w:tcPr>
          <w:p w14:paraId="1DB507DA"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italica</w:t>
            </w:r>
            <w:r w:rsidRPr="002D784F">
              <w:rPr>
                <w:rFonts w:cs="Maiandra GD"/>
                <w:snapToGrid w:val="0"/>
                <w:color w:val="000000"/>
                <w:sz w:val="16"/>
                <w:szCs w:val="16"/>
                <w:lang w:val="pt-BR"/>
              </w:rPr>
              <w:t xml:space="preserve"> Plenck</w:t>
            </w:r>
          </w:p>
          <w:p w14:paraId="44FAF12A" w14:textId="77777777" w:rsidR="00152943" w:rsidRPr="002D784F"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botrytis</w:t>
            </w:r>
            <w:r w:rsidRPr="002D784F">
              <w:rPr>
                <w:rFonts w:cs="Maiandra GD"/>
                <w:snapToGrid w:val="0"/>
                <w:color w:val="000000"/>
                <w:sz w:val="16"/>
                <w:szCs w:val="16"/>
                <w:lang w:val="pt-BR"/>
              </w:rPr>
              <w:t xml:space="preserve"> L. subvar. </w:t>
            </w:r>
            <w:r w:rsidRPr="002D4E10">
              <w:rPr>
                <w:rFonts w:cs="Maiandra GD"/>
                <w:i/>
                <w:iCs/>
                <w:snapToGrid w:val="0"/>
                <w:color w:val="000000"/>
                <w:sz w:val="16"/>
                <w:szCs w:val="16"/>
                <w:lang w:val="pt-BR"/>
              </w:rPr>
              <w:t>cymosa</w:t>
            </w:r>
            <w:r w:rsidRPr="002D784F">
              <w:rPr>
                <w:rFonts w:cs="Maiandra GD"/>
                <w:snapToGrid w:val="0"/>
                <w:color w:val="000000"/>
                <w:sz w:val="16"/>
                <w:szCs w:val="16"/>
                <w:lang w:val="pt-BR"/>
              </w:rPr>
              <w:t xml:space="preserve"> Duchesne;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cymosa</w:t>
            </w:r>
            <w:r w:rsidRPr="002D784F">
              <w:rPr>
                <w:rFonts w:cs="Maiandra GD"/>
                <w:snapToGrid w:val="0"/>
                <w:color w:val="000000"/>
                <w:sz w:val="16"/>
                <w:szCs w:val="16"/>
                <w:lang w:val="pt-BR"/>
              </w:rPr>
              <w:t xml:space="preserve"> (Duchesne) DC.;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subvar. </w:t>
            </w:r>
            <w:r w:rsidRPr="002D4E10">
              <w:rPr>
                <w:rFonts w:cs="Maiandra GD"/>
                <w:i/>
                <w:iCs/>
                <w:snapToGrid w:val="0"/>
                <w:color w:val="000000"/>
                <w:sz w:val="16"/>
                <w:szCs w:val="16"/>
                <w:lang w:val="pt-BR"/>
              </w:rPr>
              <w:t>cymosa</w:t>
            </w:r>
            <w:r w:rsidRPr="002D784F">
              <w:rPr>
                <w:rFonts w:cs="Maiandra GD"/>
                <w:snapToGrid w:val="0"/>
                <w:color w:val="000000"/>
                <w:sz w:val="16"/>
                <w:szCs w:val="16"/>
                <w:lang w:val="pt-BR"/>
              </w:rPr>
              <w:t xml:space="preserve"> Duchesne</w:t>
            </w:r>
          </w:p>
        </w:tc>
        <w:tc>
          <w:tcPr>
            <w:tcW w:w="2693" w:type="dxa"/>
          </w:tcPr>
          <w:p w14:paraId="6A02B039"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italica</w:t>
            </w:r>
            <w:r w:rsidRPr="002D784F">
              <w:rPr>
                <w:rFonts w:cs="Maiandra GD"/>
                <w:snapToGrid w:val="0"/>
                <w:color w:val="000000"/>
                <w:sz w:val="16"/>
                <w:szCs w:val="16"/>
                <w:lang w:val="pt-BR"/>
              </w:rPr>
              <w:t xml:space="preserve"> Plenck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Broccoli Group)</w:t>
            </w:r>
          </w:p>
          <w:p w14:paraId="042F5DFE" w14:textId="77777777" w:rsidR="00152943" w:rsidRPr="002D784F" w:rsidRDefault="00152943" w:rsidP="00B6474C">
            <w:pPr>
              <w:jc w:val="left"/>
              <w:rPr>
                <w:rFonts w:cs="Maiandra GD"/>
                <w:snapToGrid w:val="0"/>
                <w:color w:val="000000"/>
                <w:sz w:val="16"/>
                <w:szCs w:val="16"/>
                <w:highlight w:val="lightGray"/>
                <w:lang w:val="pt-BR"/>
              </w:rPr>
            </w:pPr>
          </w:p>
        </w:tc>
        <w:tc>
          <w:tcPr>
            <w:tcW w:w="1559" w:type="dxa"/>
          </w:tcPr>
          <w:p w14:paraId="2835803D"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(Broccoli Group)</w:t>
            </w:r>
          </w:p>
          <w:p w14:paraId="27856905" w14:textId="77777777" w:rsidR="00152943" w:rsidRPr="002D784F" w:rsidRDefault="00152943" w:rsidP="00B6474C">
            <w:pPr>
              <w:jc w:val="left"/>
              <w:rPr>
                <w:rFonts w:cs="Maiandra GD"/>
                <w:snapToGrid w:val="0"/>
                <w:color w:val="000000"/>
                <w:sz w:val="16"/>
                <w:szCs w:val="16"/>
                <w:highlight w:val="lightGray"/>
                <w:lang w:val="pt-BR"/>
              </w:rPr>
            </w:pPr>
          </w:p>
        </w:tc>
      </w:tr>
      <w:tr w:rsidR="00152943" w:rsidRPr="00954E7C" w14:paraId="5CFB9F73" w14:textId="77777777" w:rsidTr="00B6474C">
        <w:trPr>
          <w:trHeight w:val="596"/>
        </w:trPr>
        <w:tc>
          <w:tcPr>
            <w:tcW w:w="1639" w:type="dxa"/>
          </w:tcPr>
          <w:p w14:paraId="50A6A97D"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BRASS_OLE_GC</w:t>
            </w:r>
          </w:p>
        </w:tc>
        <w:tc>
          <w:tcPr>
            <w:tcW w:w="3743" w:type="dxa"/>
          </w:tcPr>
          <w:p w14:paraId="24C0F8D4"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w:t>
            </w:r>
          </w:p>
          <w:p w14:paraId="1A169D62" w14:textId="77777777" w:rsidR="00152943" w:rsidRPr="002D784F"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alba</w:t>
            </w:r>
            <w:r w:rsidRPr="002D784F">
              <w:rPr>
                <w:rFonts w:cs="Maiandra GD"/>
                <w:snapToGrid w:val="0"/>
                <w:color w:val="000000"/>
                <w:sz w:val="16"/>
                <w:szCs w:val="16"/>
                <w:lang w:val="pt-BR"/>
              </w:rPr>
              <w:t xml:space="preserve"> DC. x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rubra</w:t>
            </w:r>
            <w:r w:rsidRPr="002D784F">
              <w:rPr>
                <w:rFonts w:cs="Maiandra GD"/>
                <w:snapToGrid w:val="0"/>
                <w:color w:val="000000"/>
                <w:sz w:val="16"/>
                <w:szCs w:val="16"/>
                <w:lang w:val="pt-BR"/>
              </w:rPr>
              <w:t xml:space="preserve"> (L.) Thell.;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w:t>
            </w:r>
          </w:p>
        </w:tc>
        <w:tc>
          <w:tcPr>
            <w:tcW w:w="2693" w:type="dxa"/>
          </w:tcPr>
          <w:p w14:paraId="70A06D33"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var. </w:t>
            </w:r>
            <w:r w:rsidRPr="002D4E10">
              <w:rPr>
                <w:rFonts w:cs="Maiandra GD"/>
                <w:i/>
                <w:iCs/>
                <w:snapToGrid w:val="0"/>
                <w:color w:val="000000"/>
                <w:sz w:val="16"/>
                <w:szCs w:val="16"/>
              </w:rPr>
              <w:t>capitata</w:t>
            </w:r>
            <w:r w:rsidRPr="009F5B72">
              <w:rPr>
                <w:rFonts w:cs="Maiandra GD"/>
                <w:snapToGrid w:val="0"/>
                <w:color w:val="000000"/>
                <w:sz w:val="16"/>
                <w:szCs w:val="16"/>
              </w:rPr>
              <w:t xml:space="preserve"> L. (</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Red Cabbage and White/Green Cabbage Groups)</w:t>
            </w:r>
          </w:p>
          <w:p w14:paraId="558A2AFF" w14:textId="77777777" w:rsidR="00152943" w:rsidRPr="009F5B72" w:rsidRDefault="00152943" w:rsidP="00B6474C">
            <w:pPr>
              <w:jc w:val="left"/>
              <w:rPr>
                <w:rFonts w:cs="Maiandra GD"/>
                <w:snapToGrid w:val="0"/>
                <w:color w:val="000000"/>
                <w:sz w:val="16"/>
                <w:szCs w:val="16"/>
                <w:highlight w:val="lightGray"/>
              </w:rPr>
            </w:pPr>
          </w:p>
        </w:tc>
        <w:tc>
          <w:tcPr>
            <w:tcW w:w="1559" w:type="dxa"/>
          </w:tcPr>
          <w:p w14:paraId="30A06103"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(Cabbage Group)</w:t>
            </w:r>
          </w:p>
          <w:p w14:paraId="13B68AE8" w14:textId="77777777" w:rsidR="00152943" w:rsidRPr="002D784F" w:rsidRDefault="00152943" w:rsidP="00B6474C">
            <w:pPr>
              <w:jc w:val="left"/>
              <w:rPr>
                <w:rFonts w:cs="Maiandra GD"/>
                <w:snapToGrid w:val="0"/>
                <w:color w:val="000000"/>
                <w:sz w:val="16"/>
                <w:szCs w:val="16"/>
                <w:highlight w:val="lightGray"/>
                <w:lang w:val="pt-BR"/>
              </w:rPr>
            </w:pPr>
          </w:p>
        </w:tc>
      </w:tr>
      <w:tr w:rsidR="00152943" w:rsidRPr="009F5B72" w14:paraId="5AADFE8D" w14:textId="77777777" w:rsidTr="00B6474C">
        <w:trPr>
          <w:trHeight w:val="596"/>
        </w:trPr>
        <w:tc>
          <w:tcPr>
            <w:tcW w:w="1639" w:type="dxa"/>
          </w:tcPr>
          <w:p w14:paraId="3C20EF52"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BRASS_OLE_GCA</w:t>
            </w:r>
          </w:p>
        </w:tc>
        <w:tc>
          <w:tcPr>
            <w:tcW w:w="3743" w:type="dxa"/>
          </w:tcPr>
          <w:p w14:paraId="5689EFE2"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alba DC.</w:t>
            </w:r>
          </w:p>
          <w:p w14:paraId="04C49BCE" w14:textId="77777777" w:rsidR="00152943" w:rsidRPr="00E95171"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capitata</w:t>
            </w:r>
            <w:r w:rsidRPr="00E95171">
              <w:rPr>
                <w:rFonts w:cs="Maiandra GD"/>
                <w:snapToGrid w:val="0"/>
                <w:color w:val="000000"/>
                <w:sz w:val="16"/>
                <w:szCs w:val="16"/>
                <w:lang w:val="pt-BR"/>
              </w:rPr>
              <w:t xml:space="preserve"> L. f. alba DC.</w:t>
            </w:r>
          </w:p>
        </w:tc>
        <w:tc>
          <w:tcPr>
            <w:tcW w:w="2693" w:type="dxa"/>
          </w:tcPr>
          <w:p w14:paraId="0599D421"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White Cabbage Group)</w:t>
            </w:r>
          </w:p>
        </w:tc>
        <w:tc>
          <w:tcPr>
            <w:tcW w:w="1559" w:type="dxa"/>
          </w:tcPr>
          <w:p w14:paraId="796BA27E"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(White Cabbage Group)</w:t>
            </w:r>
          </w:p>
          <w:p w14:paraId="3145B7EE" w14:textId="77777777" w:rsidR="00152943" w:rsidRPr="009F5B72" w:rsidRDefault="00152943" w:rsidP="00B6474C">
            <w:pPr>
              <w:jc w:val="left"/>
              <w:rPr>
                <w:rFonts w:cs="Maiandra GD"/>
                <w:snapToGrid w:val="0"/>
                <w:color w:val="000000"/>
                <w:sz w:val="16"/>
                <w:szCs w:val="16"/>
                <w:highlight w:val="lightGray"/>
              </w:rPr>
            </w:pPr>
          </w:p>
        </w:tc>
      </w:tr>
      <w:tr w:rsidR="00152943" w:rsidRPr="009F5B72" w14:paraId="6951A213" w14:textId="77777777" w:rsidTr="00B6474C">
        <w:trPr>
          <w:trHeight w:val="596"/>
        </w:trPr>
        <w:tc>
          <w:tcPr>
            <w:tcW w:w="1639" w:type="dxa"/>
          </w:tcPr>
          <w:p w14:paraId="600B3FF0"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BRASS_OLE_GCR</w:t>
            </w:r>
          </w:p>
        </w:tc>
        <w:tc>
          <w:tcPr>
            <w:tcW w:w="3743" w:type="dxa"/>
          </w:tcPr>
          <w:p w14:paraId="2AA0B66D"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9F5B72">
              <w:rPr>
                <w:rFonts w:cs="Maiandra GD"/>
                <w:snapToGrid w:val="0"/>
                <w:color w:val="000000"/>
                <w:sz w:val="16"/>
                <w:szCs w:val="16"/>
              </w:rPr>
              <w:t xml:space="preserve">Alef. var. </w:t>
            </w:r>
            <w:r w:rsidRPr="002D4E10">
              <w:rPr>
                <w:rFonts w:cs="Maiandra GD"/>
                <w:i/>
                <w:iCs/>
                <w:snapToGrid w:val="0"/>
                <w:color w:val="000000"/>
                <w:sz w:val="16"/>
                <w:szCs w:val="16"/>
              </w:rPr>
              <w:t>rubra</w:t>
            </w:r>
            <w:r w:rsidRPr="009F5B72">
              <w:rPr>
                <w:rFonts w:cs="Maiandra GD"/>
                <w:snapToGrid w:val="0"/>
                <w:color w:val="000000"/>
                <w:sz w:val="16"/>
                <w:szCs w:val="16"/>
              </w:rPr>
              <w:t xml:space="preserve"> (L.) </w:t>
            </w:r>
            <w:proofErr w:type="spellStart"/>
            <w:r w:rsidRPr="009F5B72">
              <w:rPr>
                <w:rFonts w:cs="Maiandra GD"/>
                <w:snapToGrid w:val="0"/>
                <w:color w:val="000000"/>
                <w:sz w:val="16"/>
                <w:szCs w:val="16"/>
              </w:rPr>
              <w:t>Thell</w:t>
            </w:r>
            <w:proofErr w:type="spellEnd"/>
            <w:r w:rsidRPr="009F5B72">
              <w:rPr>
                <w:rFonts w:cs="Maiandra GD"/>
                <w:snapToGrid w:val="0"/>
                <w:color w:val="000000"/>
                <w:sz w:val="16"/>
                <w:szCs w:val="16"/>
              </w:rPr>
              <w:t>.</w:t>
            </w:r>
          </w:p>
          <w:p w14:paraId="72833E13" w14:textId="77777777" w:rsidR="00152943" w:rsidRPr="00E95171"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capitata</w:t>
            </w:r>
            <w:r w:rsidRPr="00E95171">
              <w:rPr>
                <w:rFonts w:cs="Maiandra GD"/>
                <w:snapToGrid w:val="0"/>
                <w:color w:val="000000"/>
                <w:sz w:val="16"/>
                <w:szCs w:val="16"/>
                <w:lang w:val="pt-BR"/>
              </w:rPr>
              <w:t xml:space="preserve"> L. f. </w:t>
            </w:r>
            <w:r w:rsidRPr="002D4E10">
              <w:rPr>
                <w:rFonts w:cs="Maiandra GD"/>
                <w:i/>
                <w:iCs/>
                <w:snapToGrid w:val="0"/>
                <w:color w:val="000000"/>
                <w:sz w:val="16"/>
                <w:szCs w:val="16"/>
                <w:lang w:val="pt-BR"/>
              </w:rPr>
              <w:t>rubra</w:t>
            </w:r>
            <w:r w:rsidRPr="00E95171">
              <w:rPr>
                <w:rFonts w:cs="Maiandra GD"/>
                <w:snapToGrid w:val="0"/>
                <w:color w:val="000000"/>
                <w:sz w:val="16"/>
                <w:szCs w:val="16"/>
                <w:lang w:val="pt-BR"/>
              </w:rPr>
              <w:t xml:space="preserve"> (L.) Thell.</w:t>
            </w:r>
          </w:p>
        </w:tc>
        <w:tc>
          <w:tcPr>
            <w:tcW w:w="2693" w:type="dxa"/>
          </w:tcPr>
          <w:p w14:paraId="2FF14DDF"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Red Cabbage Group)</w:t>
            </w:r>
          </w:p>
          <w:p w14:paraId="57453E4D" w14:textId="77777777" w:rsidR="00152943" w:rsidRPr="002D784F" w:rsidRDefault="00152943" w:rsidP="00B6474C">
            <w:pPr>
              <w:jc w:val="left"/>
              <w:rPr>
                <w:rFonts w:cs="Maiandra GD"/>
                <w:snapToGrid w:val="0"/>
                <w:color w:val="000000"/>
                <w:sz w:val="16"/>
                <w:szCs w:val="16"/>
                <w:highlight w:val="lightGray"/>
                <w:lang w:val="pt-BR"/>
              </w:rPr>
            </w:pPr>
          </w:p>
        </w:tc>
        <w:tc>
          <w:tcPr>
            <w:tcW w:w="1559" w:type="dxa"/>
          </w:tcPr>
          <w:p w14:paraId="1673E518"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(Red Cabbage Group)</w:t>
            </w:r>
          </w:p>
          <w:p w14:paraId="77288A61" w14:textId="77777777" w:rsidR="00152943" w:rsidRPr="009F5B72" w:rsidRDefault="00152943" w:rsidP="00B6474C">
            <w:pPr>
              <w:jc w:val="left"/>
              <w:rPr>
                <w:rFonts w:cs="Maiandra GD"/>
                <w:snapToGrid w:val="0"/>
                <w:color w:val="000000"/>
                <w:sz w:val="16"/>
                <w:szCs w:val="16"/>
                <w:highlight w:val="lightGray"/>
              </w:rPr>
            </w:pPr>
          </w:p>
        </w:tc>
      </w:tr>
      <w:tr w:rsidR="00152943" w:rsidRPr="009F5B72" w14:paraId="5FCEE7D6" w14:textId="77777777" w:rsidTr="00B6474C">
        <w:trPr>
          <w:trHeight w:val="596"/>
        </w:trPr>
        <w:tc>
          <w:tcPr>
            <w:tcW w:w="1639" w:type="dxa"/>
          </w:tcPr>
          <w:p w14:paraId="7BC39009"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lastRenderedPageBreak/>
              <w:t>BRASS_OLE_GCS</w:t>
            </w:r>
          </w:p>
        </w:tc>
        <w:tc>
          <w:tcPr>
            <w:tcW w:w="3743" w:type="dxa"/>
          </w:tcPr>
          <w:p w14:paraId="1879A102"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Alef. var. </w:t>
            </w:r>
            <w:r w:rsidRPr="002D4E10">
              <w:rPr>
                <w:rFonts w:cs="Maiandra GD"/>
                <w:i/>
                <w:iCs/>
                <w:snapToGrid w:val="0"/>
                <w:color w:val="000000"/>
                <w:sz w:val="16"/>
                <w:szCs w:val="16"/>
                <w:lang w:val="pt-BR"/>
              </w:rPr>
              <w:t>sabauda</w:t>
            </w:r>
            <w:r w:rsidRPr="002D784F">
              <w:rPr>
                <w:rFonts w:cs="Maiandra GD"/>
                <w:snapToGrid w:val="0"/>
                <w:color w:val="000000"/>
                <w:sz w:val="16"/>
                <w:szCs w:val="16"/>
                <w:lang w:val="pt-BR"/>
              </w:rPr>
              <w:t xml:space="preserve"> L.</w:t>
            </w:r>
          </w:p>
          <w:p w14:paraId="0D228765" w14:textId="77777777" w:rsidR="00152943" w:rsidRPr="00E95171"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capitata</w:t>
            </w:r>
            <w:r w:rsidRPr="002D784F">
              <w:rPr>
                <w:rFonts w:cs="Maiandra GD"/>
                <w:snapToGrid w:val="0"/>
                <w:color w:val="000000"/>
                <w:sz w:val="16"/>
                <w:szCs w:val="16"/>
                <w:lang w:val="pt-BR"/>
              </w:rPr>
              <w:t xml:space="preserve"> (L.)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bullata</w:t>
            </w:r>
            <w:r w:rsidRPr="00E95171">
              <w:rPr>
                <w:rFonts w:cs="Maiandra GD"/>
                <w:snapToGrid w:val="0"/>
                <w:color w:val="000000"/>
                <w:sz w:val="16"/>
                <w:szCs w:val="16"/>
                <w:lang w:val="pt-BR"/>
              </w:rPr>
              <w:t xml:space="preserve"> DC.</w:t>
            </w:r>
          </w:p>
        </w:tc>
        <w:tc>
          <w:tcPr>
            <w:tcW w:w="2693" w:type="dxa"/>
          </w:tcPr>
          <w:p w14:paraId="00B0F3FA"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sabauda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Savoy Cabbage Group)</w:t>
            </w:r>
          </w:p>
        </w:tc>
        <w:tc>
          <w:tcPr>
            <w:tcW w:w="1559" w:type="dxa"/>
          </w:tcPr>
          <w:p w14:paraId="1F8C7FD6"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(Savoy Cabbage Group)</w:t>
            </w:r>
          </w:p>
          <w:p w14:paraId="6C10E931" w14:textId="77777777" w:rsidR="00152943" w:rsidRPr="009F5B72" w:rsidRDefault="00152943" w:rsidP="00B6474C">
            <w:pPr>
              <w:jc w:val="left"/>
              <w:rPr>
                <w:rFonts w:cs="Maiandra GD"/>
                <w:snapToGrid w:val="0"/>
                <w:color w:val="000000"/>
                <w:sz w:val="16"/>
                <w:szCs w:val="16"/>
                <w:highlight w:val="lightGray"/>
              </w:rPr>
            </w:pPr>
          </w:p>
        </w:tc>
      </w:tr>
      <w:tr w:rsidR="00152943" w:rsidRPr="009F5B72" w14:paraId="669D5B38" w14:textId="77777777" w:rsidTr="00B6474C">
        <w:trPr>
          <w:trHeight w:val="596"/>
        </w:trPr>
        <w:tc>
          <w:tcPr>
            <w:tcW w:w="1639" w:type="dxa"/>
          </w:tcPr>
          <w:p w14:paraId="1FA0D5AF"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BRASS_OLE_GGM</w:t>
            </w:r>
          </w:p>
        </w:tc>
        <w:tc>
          <w:tcPr>
            <w:tcW w:w="3743" w:type="dxa"/>
          </w:tcPr>
          <w:p w14:paraId="78326559"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gemmifera</w:t>
            </w:r>
            <w:r w:rsidRPr="002D784F">
              <w:rPr>
                <w:rFonts w:cs="Maiandra GD"/>
                <w:snapToGrid w:val="0"/>
                <w:color w:val="000000"/>
                <w:sz w:val="16"/>
                <w:szCs w:val="16"/>
                <w:lang w:val="pt-BR"/>
              </w:rPr>
              <w:t xml:space="preserve"> Zenker</w:t>
            </w:r>
          </w:p>
          <w:p w14:paraId="4067122D" w14:textId="77777777" w:rsidR="00152943" w:rsidRPr="002D784F"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oleracea</w:t>
            </w:r>
            <w:r w:rsidRPr="002D784F">
              <w:rPr>
                <w:rFonts w:cs="Maiandra GD"/>
                <w:snapToGrid w:val="0"/>
                <w:color w:val="000000"/>
                <w:sz w:val="16"/>
                <w:szCs w:val="16"/>
                <w:lang w:val="pt-BR"/>
              </w:rPr>
              <w:t xml:space="preserve"> var. </w:t>
            </w:r>
            <w:r w:rsidRPr="002D4E10">
              <w:rPr>
                <w:rFonts w:cs="Maiandra GD"/>
                <w:i/>
                <w:iCs/>
                <w:snapToGrid w:val="0"/>
                <w:color w:val="000000"/>
                <w:sz w:val="16"/>
                <w:szCs w:val="16"/>
                <w:lang w:val="pt-BR"/>
              </w:rPr>
              <w:t>gemmifera</w:t>
            </w:r>
            <w:r w:rsidRPr="002D784F">
              <w:rPr>
                <w:rFonts w:cs="Maiandra GD"/>
                <w:snapToGrid w:val="0"/>
                <w:color w:val="000000"/>
                <w:sz w:val="16"/>
                <w:szCs w:val="16"/>
                <w:lang w:val="pt-BR"/>
              </w:rPr>
              <w:t xml:space="preserve"> DC.; </w:t>
            </w:r>
            <w:r w:rsidRPr="002D4E10">
              <w:rPr>
                <w:rFonts w:cs="Maiandra GD"/>
                <w:i/>
                <w:iCs/>
                <w:snapToGrid w:val="0"/>
                <w:color w:val="000000"/>
                <w:sz w:val="16"/>
                <w:szCs w:val="16"/>
                <w:lang w:val="pt-BR"/>
              </w:rPr>
              <w:t>Brassica subspontanea</w:t>
            </w:r>
            <w:r w:rsidRPr="002D784F">
              <w:rPr>
                <w:rFonts w:cs="Maiandra GD"/>
                <w:snapToGrid w:val="0"/>
                <w:color w:val="000000"/>
                <w:sz w:val="16"/>
                <w:szCs w:val="16"/>
                <w:lang w:val="pt-BR"/>
              </w:rPr>
              <w:t xml:space="preserve"> lizg</w:t>
            </w:r>
          </w:p>
        </w:tc>
        <w:tc>
          <w:tcPr>
            <w:tcW w:w="2693" w:type="dxa"/>
          </w:tcPr>
          <w:p w14:paraId="4D311227" w14:textId="77777777" w:rsidR="00152943" w:rsidRPr="00E95171"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gemmifera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w:t>
            </w: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Brussels Sprouts Group)</w:t>
            </w:r>
          </w:p>
        </w:tc>
        <w:tc>
          <w:tcPr>
            <w:tcW w:w="1559" w:type="dxa"/>
          </w:tcPr>
          <w:p w14:paraId="6E9238C8" w14:textId="77777777" w:rsidR="00152943" w:rsidRPr="009F5B72" w:rsidRDefault="00152943" w:rsidP="00B6474C">
            <w:pPr>
              <w:jc w:val="left"/>
              <w:rPr>
                <w:rFonts w:cs="Maiandra GD"/>
                <w:snapToGrid w:val="0"/>
                <w:color w:val="000000"/>
                <w:sz w:val="16"/>
                <w:szCs w:val="16"/>
              </w:rPr>
            </w:pP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L. (Brussels Sprouts Group)</w:t>
            </w:r>
          </w:p>
          <w:p w14:paraId="7A994FF5" w14:textId="77777777" w:rsidR="00152943" w:rsidRPr="009F5B72" w:rsidRDefault="00152943" w:rsidP="00B6474C">
            <w:pPr>
              <w:jc w:val="left"/>
              <w:rPr>
                <w:rFonts w:cs="Maiandra GD"/>
                <w:snapToGrid w:val="0"/>
                <w:color w:val="000000"/>
                <w:sz w:val="16"/>
                <w:szCs w:val="16"/>
                <w:highlight w:val="lightGray"/>
              </w:rPr>
            </w:pPr>
          </w:p>
        </w:tc>
      </w:tr>
      <w:tr w:rsidR="00152943" w:rsidRPr="00954E7C" w14:paraId="50D6D701" w14:textId="77777777" w:rsidTr="00B6474C">
        <w:trPr>
          <w:trHeight w:val="596"/>
        </w:trPr>
        <w:tc>
          <w:tcPr>
            <w:tcW w:w="1639" w:type="dxa"/>
          </w:tcPr>
          <w:p w14:paraId="3DC15EDE"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BRASS_OLE_GGO</w:t>
            </w:r>
          </w:p>
        </w:tc>
        <w:tc>
          <w:tcPr>
            <w:tcW w:w="3743" w:type="dxa"/>
          </w:tcPr>
          <w:p w14:paraId="3E61373A"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gongylodes</w:t>
            </w:r>
            <w:r w:rsidRPr="002D784F">
              <w:rPr>
                <w:rFonts w:cs="Maiandra GD"/>
                <w:snapToGrid w:val="0"/>
                <w:color w:val="000000"/>
                <w:sz w:val="16"/>
                <w:szCs w:val="16"/>
                <w:lang w:val="pt-BR"/>
              </w:rPr>
              <w:t xml:space="preserve"> L.</w:t>
            </w:r>
          </w:p>
          <w:p w14:paraId="329077F9" w14:textId="77777777" w:rsidR="00152943" w:rsidRPr="00E95171" w:rsidRDefault="00152943" w:rsidP="00B6474C">
            <w:pPr>
              <w:jc w:val="left"/>
              <w:rPr>
                <w:rFonts w:cs="Maiandra GD"/>
                <w:snapToGrid w:val="0"/>
                <w:color w:val="000000"/>
                <w:sz w:val="16"/>
                <w:szCs w:val="16"/>
                <w:highlight w:val="lightGray"/>
                <w:lang w:val="pt-BR"/>
              </w:rPr>
            </w:pPr>
            <w:r w:rsidRPr="002D4E10">
              <w:rPr>
                <w:rFonts w:cs="Maiandra GD"/>
                <w:i/>
                <w:iCs/>
                <w:snapToGrid w:val="0"/>
                <w:color w:val="000000"/>
                <w:sz w:val="16"/>
                <w:szCs w:val="16"/>
                <w:lang w:val="pt-BR"/>
              </w:rPr>
              <w:t>Brassica caulorapa</w:t>
            </w:r>
            <w:r w:rsidRPr="002D784F">
              <w:rPr>
                <w:rFonts w:cs="Maiandra GD"/>
                <w:snapToGrid w:val="0"/>
                <w:color w:val="000000"/>
                <w:sz w:val="16"/>
                <w:szCs w:val="16"/>
                <w:lang w:val="pt-BR"/>
              </w:rPr>
              <w:t xml:space="preserve"> (DC.) Pasq.;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convar. </w:t>
            </w:r>
            <w:r w:rsidRPr="002D4E10">
              <w:rPr>
                <w:rFonts w:cs="Maiandra GD"/>
                <w:i/>
                <w:iCs/>
                <w:snapToGrid w:val="0"/>
                <w:color w:val="000000"/>
                <w:sz w:val="16"/>
                <w:szCs w:val="16"/>
                <w:lang w:val="pt-BR"/>
              </w:rPr>
              <w:t>acephala</w:t>
            </w:r>
            <w:r w:rsidRPr="002D784F">
              <w:rPr>
                <w:rFonts w:cs="Maiandra GD"/>
                <w:snapToGrid w:val="0"/>
                <w:color w:val="000000"/>
                <w:sz w:val="16"/>
                <w:szCs w:val="16"/>
                <w:lang w:val="pt-BR"/>
              </w:rPr>
              <w:t xml:space="preserve"> (DC.) </w:t>
            </w:r>
            <w:r w:rsidRPr="00E95171">
              <w:rPr>
                <w:rFonts w:cs="Maiandra GD"/>
                <w:snapToGrid w:val="0"/>
                <w:color w:val="000000"/>
                <w:sz w:val="16"/>
                <w:szCs w:val="16"/>
                <w:lang w:val="pt-BR"/>
              </w:rPr>
              <w:t xml:space="preserve">Alef. var. </w:t>
            </w:r>
            <w:r w:rsidRPr="002D4E10">
              <w:rPr>
                <w:rFonts w:cs="Maiandra GD"/>
                <w:i/>
                <w:iCs/>
                <w:snapToGrid w:val="0"/>
                <w:color w:val="000000"/>
                <w:sz w:val="16"/>
                <w:szCs w:val="16"/>
                <w:lang w:val="pt-BR"/>
              </w:rPr>
              <w:t>gongylodes</w:t>
            </w:r>
            <w:r w:rsidRPr="00E95171">
              <w:rPr>
                <w:rFonts w:cs="Maiandra GD"/>
                <w:snapToGrid w:val="0"/>
                <w:color w:val="000000"/>
                <w:sz w:val="16"/>
                <w:szCs w:val="16"/>
                <w:lang w:val="pt-BR"/>
              </w:rPr>
              <w:t xml:space="preserve"> L.; </w:t>
            </w:r>
            <w:r w:rsidRPr="00E95171">
              <w:rPr>
                <w:rFonts w:cs="Maiandra GD"/>
                <w:i/>
                <w:iCs/>
                <w:snapToGrid w:val="0"/>
                <w:color w:val="000000"/>
                <w:sz w:val="16"/>
                <w:szCs w:val="16"/>
                <w:lang w:val="pt-BR"/>
              </w:rPr>
              <w:t xml:space="preserve">Brassica oleracea </w:t>
            </w:r>
            <w:r w:rsidRPr="00E95171">
              <w:rPr>
                <w:rFonts w:cs="Maiandra GD"/>
                <w:snapToGrid w:val="0"/>
                <w:color w:val="000000"/>
                <w:sz w:val="16"/>
                <w:szCs w:val="16"/>
                <w:lang w:val="pt-BR"/>
              </w:rPr>
              <w:t xml:space="preserve"> var. </w:t>
            </w:r>
            <w:r w:rsidRPr="002D4E10">
              <w:rPr>
                <w:rFonts w:cs="Maiandra GD"/>
                <w:i/>
                <w:iCs/>
                <w:snapToGrid w:val="0"/>
                <w:color w:val="000000"/>
                <w:sz w:val="16"/>
                <w:szCs w:val="16"/>
                <w:lang w:val="pt-BR"/>
              </w:rPr>
              <w:t>caulorapa</w:t>
            </w:r>
            <w:r w:rsidRPr="00E95171">
              <w:rPr>
                <w:rFonts w:cs="Maiandra GD"/>
                <w:snapToGrid w:val="0"/>
                <w:color w:val="000000"/>
                <w:sz w:val="16"/>
                <w:szCs w:val="16"/>
                <w:lang w:val="pt-BR"/>
              </w:rPr>
              <w:t xml:space="preserve"> DC.</w:t>
            </w:r>
          </w:p>
        </w:tc>
        <w:tc>
          <w:tcPr>
            <w:tcW w:w="2693" w:type="dxa"/>
          </w:tcPr>
          <w:p w14:paraId="6B57655E"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gongylodes L. (</w:t>
            </w: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Kohlrabi Group)</w:t>
            </w:r>
          </w:p>
          <w:p w14:paraId="12D8C628" w14:textId="77777777" w:rsidR="00152943" w:rsidRPr="002D784F" w:rsidRDefault="00152943" w:rsidP="00B6474C">
            <w:pPr>
              <w:jc w:val="left"/>
              <w:rPr>
                <w:rFonts w:cs="Maiandra GD"/>
                <w:snapToGrid w:val="0"/>
                <w:color w:val="000000"/>
                <w:sz w:val="16"/>
                <w:szCs w:val="16"/>
                <w:highlight w:val="lightGray"/>
                <w:lang w:val="pt-BR"/>
              </w:rPr>
            </w:pPr>
          </w:p>
        </w:tc>
        <w:tc>
          <w:tcPr>
            <w:tcW w:w="1559" w:type="dxa"/>
          </w:tcPr>
          <w:p w14:paraId="21369B83" w14:textId="77777777" w:rsidR="00152943" w:rsidRPr="002D784F" w:rsidRDefault="00152943" w:rsidP="00B6474C">
            <w:pPr>
              <w:jc w:val="left"/>
              <w:rPr>
                <w:rFonts w:cs="Maiandra GD"/>
                <w:snapToGrid w:val="0"/>
                <w:color w:val="000000"/>
                <w:sz w:val="16"/>
                <w:szCs w:val="16"/>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(Kohlrabi Group)</w:t>
            </w:r>
          </w:p>
          <w:p w14:paraId="46F8C628" w14:textId="77777777" w:rsidR="00152943" w:rsidRPr="002D784F" w:rsidRDefault="00152943" w:rsidP="00B6474C">
            <w:pPr>
              <w:jc w:val="left"/>
              <w:rPr>
                <w:rFonts w:cs="Maiandra GD"/>
                <w:snapToGrid w:val="0"/>
                <w:color w:val="000000"/>
                <w:sz w:val="16"/>
                <w:szCs w:val="16"/>
                <w:highlight w:val="lightGray"/>
                <w:lang w:val="pt-BR"/>
              </w:rPr>
            </w:pPr>
          </w:p>
        </w:tc>
      </w:tr>
      <w:tr w:rsidR="00152943" w:rsidRPr="00954E7C" w14:paraId="2A1F642F" w14:textId="77777777" w:rsidTr="00B6474C">
        <w:trPr>
          <w:trHeight w:val="596"/>
        </w:trPr>
        <w:tc>
          <w:tcPr>
            <w:tcW w:w="1639" w:type="dxa"/>
          </w:tcPr>
          <w:p w14:paraId="5D031F79" w14:textId="77777777" w:rsidR="00152943" w:rsidRPr="009F5B72" w:rsidRDefault="00152943" w:rsidP="00B6474C">
            <w:pPr>
              <w:jc w:val="left"/>
              <w:rPr>
                <w:rFonts w:cs="Maiandra GD"/>
                <w:snapToGrid w:val="0"/>
                <w:color w:val="000000"/>
                <w:sz w:val="16"/>
                <w:szCs w:val="16"/>
              </w:rPr>
            </w:pPr>
            <w:r w:rsidRPr="009F5B72">
              <w:rPr>
                <w:rFonts w:cs="Maiandra GD"/>
                <w:snapToGrid w:val="0"/>
                <w:color w:val="000000"/>
                <w:sz w:val="16"/>
                <w:szCs w:val="16"/>
              </w:rPr>
              <w:t>BRASS_OLE_PAL</w:t>
            </w:r>
          </w:p>
        </w:tc>
        <w:tc>
          <w:tcPr>
            <w:tcW w:w="3743" w:type="dxa"/>
          </w:tcPr>
          <w:p w14:paraId="5BDB4431" w14:textId="77777777" w:rsidR="00152943" w:rsidRPr="002D784F"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palmifolia</w:t>
            </w:r>
            <w:r w:rsidRPr="002D784F">
              <w:rPr>
                <w:rFonts w:cs="Maiandra GD"/>
                <w:snapToGrid w:val="0"/>
                <w:color w:val="000000"/>
                <w:sz w:val="16"/>
                <w:szCs w:val="16"/>
                <w:lang w:val="pt-BR"/>
              </w:rPr>
              <w:t xml:space="preserve"> DC.</w:t>
            </w:r>
          </w:p>
        </w:tc>
        <w:tc>
          <w:tcPr>
            <w:tcW w:w="2693" w:type="dxa"/>
          </w:tcPr>
          <w:p w14:paraId="05D3E079" w14:textId="77777777" w:rsidR="00152943" w:rsidRPr="009F5B72" w:rsidRDefault="00152943" w:rsidP="00B6474C">
            <w:pPr>
              <w:jc w:val="left"/>
              <w:rPr>
                <w:rFonts w:cs="Maiandra GD"/>
                <w:snapToGrid w:val="0"/>
                <w:color w:val="000000"/>
                <w:sz w:val="16"/>
                <w:szCs w:val="16"/>
                <w:highlight w:val="lightGray"/>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var. </w:t>
            </w:r>
            <w:r w:rsidRPr="002D4E10">
              <w:rPr>
                <w:rFonts w:cs="Maiandra GD"/>
                <w:i/>
                <w:iCs/>
                <w:snapToGrid w:val="0"/>
                <w:color w:val="000000"/>
                <w:sz w:val="16"/>
                <w:szCs w:val="16"/>
                <w:lang w:val="pt-BR"/>
              </w:rPr>
              <w:t>palmifolia</w:t>
            </w:r>
            <w:r w:rsidRPr="002D784F">
              <w:rPr>
                <w:rFonts w:cs="Maiandra GD"/>
                <w:snapToGrid w:val="0"/>
                <w:color w:val="000000"/>
                <w:sz w:val="16"/>
                <w:szCs w:val="16"/>
                <w:lang w:val="pt-BR"/>
              </w:rPr>
              <w:t xml:space="preserve"> DC. </w:t>
            </w:r>
            <w:r w:rsidRPr="009F5B72">
              <w:rPr>
                <w:rFonts w:cs="Maiandra GD"/>
                <w:snapToGrid w:val="0"/>
                <w:color w:val="000000"/>
                <w:sz w:val="16"/>
                <w:szCs w:val="16"/>
              </w:rPr>
              <w:t>(</w:t>
            </w:r>
            <w:r w:rsidRPr="00E95171">
              <w:rPr>
                <w:rFonts w:cs="Maiandra GD"/>
                <w:i/>
                <w:iCs/>
                <w:snapToGrid w:val="0"/>
                <w:color w:val="000000"/>
                <w:sz w:val="16"/>
                <w:szCs w:val="16"/>
              </w:rPr>
              <w:t xml:space="preserve">Brassica oleracea </w:t>
            </w:r>
            <w:r w:rsidRPr="009F5B72">
              <w:rPr>
                <w:rFonts w:cs="Maiandra GD"/>
                <w:snapToGrid w:val="0"/>
                <w:color w:val="000000"/>
                <w:sz w:val="16"/>
                <w:szCs w:val="16"/>
              </w:rPr>
              <w:t xml:space="preserve"> Jersey Kale or </w:t>
            </w:r>
            <w:proofErr w:type="spellStart"/>
            <w:r w:rsidRPr="009F5B72">
              <w:rPr>
                <w:rFonts w:cs="Maiandra GD"/>
                <w:snapToGrid w:val="0"/>
                <w:color w:val="000000"/>
                <w:sz w:val="16"/>
                <w:szCs w:val="16"/>
              </w:rPr>
              <w:t>Palmtree</w:t>
            </w:r>
            <w:proofErr w:type="spellEnd"/>
            <w:r w:rsidRPr="009F5B72">
              <w:rPr>
                <w:rFonts w:cs="Maiandra GD"/>
                <w:snapToGrid w:val="0"/>
                <w:color w:val="000000"/>
                <w:sz w:val="16"/>
                <w:szCs w:val="16"/>
              </w:rPr>
              <w:t xml:space="preserve"> Kale Group)</w:t>
            </w:r>
          </w:p>
        </w:tc>
        <w:tc>
          <w:tcPr>
            <w:tcW w:w="1559" w:type="dxa"/>
          </w:tcPr>
          <w:p w14:paraId="2C573F2D" w14:textId="77777777" w:rsidR="00152943" w:rsidRPr="002D784F" w:rsidRDefault="00152943" w:rsidP="00B6474C">
            <w:pPr>
              <w:jc w:val="left"/>
              <w:rPr>
                <w:rFonts w:cs="Maiandra GD"/>
                <w:snapToGrid w:val="0"/>
                <w:color w:val="000000"/>
                <w:sz w:val="16"/>
                <w:szCs w:val="16"/>
                <w:highlight w:val="lightGray"/>
                <w:lang w:val="pt-BR"/>
              </w:rPr>
            </w:pPr>
            <w:r w:rsidRPr="00E95171">
              <w:rPr>
                <w:rFonts w:cs="Maiandra GD"/>
                <w:i/>
                <w:iCs/>
                <w:snapToGrid w:val="0"/>
                <w:color w:val="000000"/>
                <w:sz w:val="16"/>
                <w:szCs w:val="16"/>
                <w:lang w:val="pt-BR"/>
              </w:rPr>
              <w:t xml:space="preserve">Brassica oleracea </w:t>
            </w:r>
            <w:r w:rsidRPr="002D784F">
              <w:rPr>
                <w:rFonts w:cs="Maiandra GD"/>
                <w:snapToGrid w:val="0"/>
                <w:color w:val="000000"/>
                <w:sz w:val="16"/>
                <w:szCs w:val="16"/>
                <w:lang w:val="pt-BR"/>
              </w:rPr>
              <w:t xml:space="preserve"> L. (Palm Kale Group)</w:t>
            </w:r>
          </w:p>
        </w:tc>
      </w:tr>
    </w:tbl>
    <w:p w14:paraId="115339D1" w14:textId="77777777" w:rsidR="00152943" w:rsidRPr="000F7F31" w:rsidRDefault="00152943" w:rsidP="00152943">
      <w:pPr>
        <w:rPr>
          <w:lang w:val="pt-BR"/>
        </w:rPr>
      </w:pPr>
    </w:p>
    <w:p w14:paraId="40DDB921" w14:textId="77777777" w:rsidR="00152943" w:rsidRPr="00BF5DA3" w:rsidRDefault="00152943" w:rsidP="003A629A">
      <w:pPr>
        <w:pStyle w:val="Heading4"/>
      </w:pPr>
      <w:bookmarkStart w:id="52" w:name="_Toc148347020"/>
      <w:r w:rsidRPr="00BF5DA3">
        <w:rPr>
          <w:lang w:eastAsia="nl-NL"/>
        </w:rPr>
        <w:t>UPOV codes for Cichorium intybus</w:t>
      </w:r>
      <w:bookmarkEnd w:id="52"/>
    </w:p>
    <w:p w14:paraId="1513F54B" w14:textId="77777777" w:rsidR="00152943" w:rsidRDefault="00152943" w:rsidP="00152943"/>
    <w:p w14:paraId="39B5EA9B" w14:textId="77777777" w:rsidR="00152943" w:rsidRPr="00920910" w:rsidRDefault="00152943" w:rsidP="00152943">
      <w:r>
        <w:fldChar w:fldCharType="begin"/>
      </w:r>
      <w:r>
        <w:instrText xml:space="preserve"> AUTONUM  </w:instrText>
      </w:r>
      <w:r>
        <w:fldChar w:fldCharType="end"/>
      </w:r>
      <w:r>
        <w:tab/>
        <w:t xml:space="preserve">The TC agreed to create </w:t>
      </w:r>
      <w:r w:rsidRPr="00355357">
        <w:t xml:space="preserve">variety groups for the UPOV codes for </w:t>
      </w:r>
      <w:r w:rsidRPr="00213CB7">
        <w:rPr>
          <w:i/>
          <w:iCs/>
        </w:rPr>
        <w:t>Cichorium intybus</w:t>
      </w:r>
      <w:r w:rsidRPr="00355357">
        <w:t xml:space="preserve">, as set out in </w:t>
      </w:r>
      <w:r w:rsidRPr="00920910">
        <w:t>document SESSIONS/2023/3, paragraph 25, and reproduced as follows:</w:t>
      </w:r>
    </w:p>
    <w:p w14:paraId="12F6042B" w14:textId="77777777" w:rsidR="00152943" w:rsidRPr="00920910" w:rsidRDefault="00152943" w:rsidP="00152943"/>
    <w:tbl>
      <w:tblPr>
        <w:tblStyle w:val="TableGrid"/>
        <w:tblW w:w="9633" w:type="dxa"/>
        <w:tblLook w:val="04A0" w:firstRow="1" w:lastRow="0" w:firstColumn="1" w:lastColumn="0" w:noHBand="0" w:noVBand="1"/>
      </w:tblPr>
      <w:tblGrid>
        <w:gridCol w:w="1595"/>
        <w:gridCol w:w="957"/>
        <w:gridCol w:w="949"/>
        <w:gridCol w:w="1390"/>
        <w:gridCol w:w="1157"/>
        <w:gridCol w:w="1152"/>
        <w:gridCol w:w="1270"/>
        <w:gridCol w:w="1163"/>
      </w:tblGrid>
      <w:tr w:rsidR="00152943" w:rsidRPr="00B22D35" w14:paraId="48223F69" w14:textId="77777777" w:rsidTr="00B6474C">
        <w:tc>
          <w:tcPr>
            <w:tcW w:w="1595" w:type="dxa"/>
          </w:tcPr>
          <w:p w14:paraId="030AA085" w14:textId="77777777" w:rsidR="00152943" w:rsidRPr="00920910" w:rsidRDefault="00152943" w:rsidP="00B6474C">
            <w:pPr>
              <w:jc w:val="left"/>
              <w:rPr>
                <w:rFonts w:cs="Maiandra GD"/>
                <w:snapToGrid w:val="0"/>
                <w:color w:val="000000"/>
                <w:sz w:val="16"/>
                <w:szCs w:val="16"/>
              </w:rPr>
            </w:pPr>
            <w:r w:rsidRPr="00920910">
              <w:rPr>
                <w:rFonts w:cs="Maiandra GD"/>
                <w:snapToGrid w:val="0"/>
                <w:color w:val="000000"/>
                <w:sz w:val="16"/>
                <w:szCs w:val="16"/>
              </w:rPr>
              <w:t xml:space="preserve">UPOV code </w:t>
            </w:r>
          </w:p>
        </w:tc>
        <w:tc>
          <w:tcPr>
            <w:tcW w:w="957" w:type="dxa"/>
          </w:tcPr>
          <w:p w14:paraId="49BCB8F3" w14:textId="77777777" w:rsidR="00152943" w:rsidRPr="00920910" w:rsidRDefault="00152943" w:rsidP="00B6474C">
            <w:pPr>
              <w:jc w:val="left"/>
              <w:rPr>
                <w:rFonts w:cs="Maiandra GD"/>
                <w:snapToGrid w:val="0"/>
                <w:color w:val="000000"/>
                <w:sz w:val="16"/>
                <w:szCs w:val="16"/>
              </w:rPr>
            </w:pPr>
            <w:r w:rsidRPr="00920910">
              <w:rPr>
                <w:rFonts w:cs="Maiandra GD"/>
                <w:snapToGrid w:val="0"/>
                <w:color w:val="000000"/>
                <w:sz w:val="16"/>
                <w:szCs w:val="16"/>
              </w:rPr>
              <w:t>Botanical names in GENIE</w:t>
            </w:r>
          </w:p>
        </w:tc>
        <w:tc>
          <w:tcPr>
            <w:tcW w:w="949" w:type="dxa"/>
          </w:tcPr>
          <w:p w14:paraId="681029AE" w14:textId="77777777" w:rsidR="00152943" w:rsidRPr="00920910" w:rsidRDefault="00152943" w:rsidP="00B6474C">
            <w:pPr>
              <w:jc w:val="left"/>
              <w:rPr>
                <w:rFonts w:cs="Maiandra GD"/>
                <w:snapToGrid w:val="0"/>
                <w:color w:val="000000"/>
                <w:sz w:val="16"/>
                <w:szCs w:val="16"/>
              </w:rPr>
            </w:pPr>
            <w:r w:rsidRPr="00920910">
              <w:rPr>
                <w:rFonts w:cs="Maiandra GD"/>
                <w:snapToGrid w:val="0"/>
                <w:color w:val="000000"/>
                <w:sz w:val="16"/>
                <w:szCs w:val="16"/>
              </w:rPr>
              <w:t>GRIN</w:t>
            </w:r>
          </w:p>
        </w:tc>
        <w:tc>
          <w:tcPr>
            <w:tcW w:w="1390" w:type="dxa"/>
          </w:tcPr>
          <w:p w14:paraId="4F1BDC2A" w14:textId="77777777" w:rsidR="00152943" w:rsidRPr="00920910" w:rsidRDefault="00152943" w:rsidP="00B6474C">
            <w:pPr>
              <w:jc w:val="center"/>
              <w:rPr>
                <w:rFonts w:cs="Maiandra GD"/>
                <w:bCs/>
                <w:snapToGrid w:val="0"/>
                <w:color w:val="000000"/>
                <w:sz w:val="16"/>
                <w:szCs w:val="16"/>
              </w:rPr>
            </w:pPr>
            <w:r w:rsidRPr="00920910">
              <w:rPr>
                <w:rFonts w:cs="Maiandra GD"/>
                <w:bCs/>
                <w:snapToGrid w:val="0"/>
                <w:color w:val="000000"/>
                <w:sz w:val="16"/>
                <w:szCs w:val="16"/>
              </w:rPr>
              <w:t>Proposed Group name</w:t>
            </w:r>
          </w:p>
        </w:tc>
        <w:tc>
          <w:tcPr>
            <w:tcW w:w="1157" w:type="dxa"/>
          </w:tcPr>
          <w:p w14:paraId="7ADA1CEF" w14:textId="77777777" w:rsidR="00152943" w:rsidRPr="00920910" w:rsidRDefault="00152943" w:rsidP="00B6474C">
            <w:pPr>
              <w:jc w:val="left"/>
              <w:rPr>
                <w:rFonts w:cs="Maiandra GD"/>
                <w:snapToGrid w:val="0"/>
                <w:color w:val="000000"/>
                <w:sz w:val="16"/>
                <w:szCs w:val="16"/>
              </w:rPr>
            </w:pPr>
            <w:r w:rsidRPr="00920910">
              <w:rPr>
                <w:rFonts w:cs="Maiandra GD"/>
                <w:snapToGrid w:val="0"/>
                <w:color w:val="000000"/>
                <w:sz w:val="16"/>
                <w:szCs w:val="16"/>
              </w:rPr>
              <w:t>English</w:t>
            </w:r>
          </w:p>
        </w:tc>
        <w:tc>
          <w:tcPr>
            <w:tcW w:w="1152" w:type="dxa"/>
          </w:tcPr>
          <w:p w14:paraId="1C94E953" w14:textId="77777777" w:rsidR="00152943" w:rsidRPr="00920910" w:rsidRDefault="00152943" w:rsidP="00B6474C">
            <w:pPr>
              <w:jc w:val="left"/>
              <w:rPr>
                <w:rFonts w:cs="Maiandra GD"/>
                <w:snapToGrid w:val="0"/>
                <w:color w:val="000000"/>
                <w:sz w:val="16"/>
                <w:szCs w:val="16"/>
              </w:rPr>
            </w:pPr>
            <w:r w:rsidRPr="00920910">
              <w:rPr>
                <w:rFonts w:cs="Maiandra GD"/>
                <w:snapToGrid w:val="0"/>
                <w:color w:val="000000"/>
                <w:sz w:val="16"/>
                <w:szCs w:val="16"/>
              </w:rPr>
              <w:t>French</w:t>
            </w:r>
          </w:p>
        </w:tc>
        <w:tc>
          <w:tcPr>
            <w:tcW w:w="1270" w:type="dxa"/>
          </w:tcPr>
          <w:p w14:paraId="17C7C93B" w14:textId="77777777" w:rsidR="00152943" w:rsidRPr="00920910" w:rsidRDefault="00152943" w:rsidP="00B6474C">
            <w:pPr>
              <w:jc w:val="left"/>
              <w:rPr>
                <w:rFonts w:cs="Maiandra GD"/>
                <w:snapToGrid w:val="0"/>
                <w:color w:val="000000"/>
                <w:sz w:val="16"/>
                <w:szCs w:val="16"/>
              </w:rPr>
            </w:pPr>
            <w:r w:rsidRPr="00920910">
              <w:rPr>
                <w:rFonts w:cs="Maiandra GD"/>
                <w:snapToGrid w:val="0"/>
                <w:color w:val="000000"/>
                <w:sz w:val="16"/>
                <w:szCs w:val="16"/>
              </w:rPr>
              <w:t>German</w:t>
            </w:r>
          </w:p>
        </w:tc>
        <w:tc>
          <w:tcPr>
            <w:tcW w:w="1163" w:type="dxa"/>
          </w:tcPr>
          <w:p w14:paraId="667F9920" w14:textId="77777777" w:rsidR="00152943" w:rsidRPr="00920910" w:rsidRDefault="00152943" w:rsidP="00B6474C">
            <w:pPr>
              <w:jc w:val="left"/>
              <w:rPr>
                <w:rFonts w:cs="Maiandra GD"/>
                <w:snapToGrid w:val="0"/>
                <w:color w:val="000000"/>
                <w:sz w:val="16"/>
                <w:szCs w:val="16"/>
              </w:rPr>
            </w:pPr>
            <w:r w:rsidRPr="00920910">
              <w:rPr>
                <w:rFonts w:cs="Maiandra GD"/>
                <w:snapToGrid w:val="0"/>
                <w:color w:val="000000"/>
                <w:sz w:val="16"/>
                <w:szCs w:val="16"/>
              </w:rPr>
              <w:t>Spanish</w:t>
            </w:r>
          </w:p>
        </w:tc>
      </w:tr>
      <w:tr w:rsidR="00152943" w:rsidRPr="00024EE8" w14:paraId="5398FFF9" w14:textId="77777777" w:rsidTr="00B6474C">
        <w:trPr>
          <w:trHeight w:val="556"/>
        </w:trPr>
        <w:tc>
          <w:tcPr>
            <w:tcW w:w="1595" w:type="dxa"/>
          </w:tcPr>
          <w:p w14:paraId="64E7705D" w14:textId="77777777" w:rsidR="00152943" w:rsidRPr="00024EE8" w:rsidRDefault="00152943" w:rsidP="00B6474C">
            <w:pPr>
              <w:jc w:val="left"/>
              <w:rPr>
                <w:rFonts w:cs="Maiandra GD"/>
                <w:snapToGrid w:val="0"/>
                <w:color w:val="000000"/>
                <w:sz w:val="16"/>
                <w:szCs w:val="16"/>
              </w:rPr>
            </w:pPr>
            <w:r w:rsidRPr="00024EE8">
              <w:rPr>
                <w:rFonts w:cs="Maiandra GD"/>
                <w:color w:val="000000"/>
                <w:sz w:val="16"/>
                <w:szCs w:val="16"/>
              </w:rPr>
              <w:t>CICHO_INT_1WIT</w:t>
            </w:r>
          </w:p>
        </w:tc>
        <w:tc>
          <w:tcPr>
            <w:tcW w:w="957" w:type="dxa"/>
          </w:tcPr>
          <w:p w14:paraId="1DCE9C18" w14:textId="77777777" w:rsidR="00152943" w:rsidRPr="009F5B72" w:rsidRDefault="00152943" w:rsidP="00B6474C">
            <w:pPr>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949" w:type="dxa"/>
          </w:tcPr>
          <w:p w14:paraId="1A47054F" w14:textId="77777777" w:rsidR="00152943" w:rsidRPr="009F5B72" w:rsidRDefault="00152943" w:rsidP="00B6474C">
            <w:pPr>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1390" w:type="dxa"/>
          </w:tcPr>
          <w:p w14:paraId="31A37134" w14:textId="77777777" w:rsidR="00152943" w:rsidRPr="00024EE8" w:rsidRDefault="00152943" w:rsidP="00B6474C">
            <w:pPr>
              <w:jc w:val="center"/>
              <w:rPr>
                <w:rFonts w:cs="Maiandra GD"/>
                <w:snapToGrid w:val="0"/>
                <w:color w:val="000000"/>
                <w:sz w:val="16"/>
                <w:szCs w:val="16"/>
              </w:rPr>
            </w:pPr>
            <w:r>
              <w:rPr>
                <w:rFonts w:cs="Maiandra GD"/>
                <w:snapToGrid w:val="0"/>
                <w:color w:val="000000"/>
                <w:sz w:val="16"/>
                <w:szCs w:val="16"/>
              </w:rPr>
              <w:t>Witloof Chicory Group</w:t>
            </w:r>
          </w:p>
        </w:tc>
        <w:tc>
          <w:tcPr>
            <w:tcW w:w="1157" w:type="dxa"/>
          </w:tcPr>
          <w:p w14:paraId="663AB8FF" w14:textId="77777777" w:rsidR="00152943" w:rsidRPr="00024EE8" w:rsidRDefault="00152943" w:rsidP="00B6474C">
            <w:pPr>
              <w:jc w:val="left"/>
              <w:rPr>
                <w:rFonts w:cs="Maiandra GD"/>
                <w:strike/>
                <w:snapToGrid w:val="0"/>
                <w:color w:val="000000"/>
                <w:sz w:val="16"/>
                <w:szCs w:val="16"/>
              </w:rPr>
            </w:pPr>
            <w:r w:rsidRPr="00024EE8">
              <w:rPr>
                <w:rFonts w:cs="Maiandra GD"/>
                <w:snapToGrid w:val="0"/>
                <w:color w:val="000000"/>
                <w:sz w:val="16"/>
                <w:szCs w:val="16"/>
              </w:rPr>
              <w:t>Witloof chicory</w:t>
            </w:r>
          </w:p>
        </w:tc>
        <w:tc>
          <w:tcPr>
            <w:tcW w:w="1152" w:type="dxa"/>
          </w:tcPr>
          <w:p w14:paraId="75D7F80F" w14:textId="77777777" w:rsidR="00152943" w:rsidRPr="00024EE8" w:rsidRDefault="00152943" w:rsidP="00B6474C">
            <w:pPr>
              <w:jc w:val="left"/>
              <w:rPr>
                <w:rFonts w:cs="Maiandra GD"/>
                <w:snapToGrid w:val="0"/>
                <w:color w:val="000000"/>
                <w:sz w:val="16"/>
                <w:szCs w:val="16"/>
              </w:rPr>
            </w:pPr>
            <w:r w:rsidRPr="00024EE8">
              <w:rPr>
                <w:rFonts w:cs="Maiandra GD"/>
                <w:snapToGrid w:val="0"/>
                <w:color w:val="000000"/>
                <w:sz w:val="16"/>
                <w:szCs w:val="16"/>
              </w:rPr>
              <w:t xml:space="preserve">Endive </w:t>
            </w:r>
          </w:p>
        </w:tc>
        <w:tc>
          <w:tcPr>
            <w:tcW w:w="1270" w:type="dxa"/>
          </w:tcPr>
          <w:p w14:paraId="79544717" w14:textId="77777777" w:rsidR="00152943" w:rsidRPr="00024EE8" w:rsidRDefault="00152943" w:rsidP="00B6474C">
            <w:pPr>
              <w:jc w:val="left"/>
              <w:rPr>
                <w:rFonts w:cs="Maiandra GD"/>
                <w:snapToGrid w:val="0"/>
                <w:color w:val="000000"/>
                <w:sz w:val="16"/>
                <w:szCs w:val="16"/>
              </w:rPr>
            </w:pPr>
            <w:proofErr w:type="spellStart"/>
            <w:r w:rsidRPr="009A5F30">
              <w:rPr>
                <w:rFonts w:cs="Maiandra GD"/>
                <w:snapToGrid w:val="0"/>
                <w:color w:val="000000"/>
                <w:sz w:val="16"/>
                <w:szCs w:val="16"/>
              </w:rPr>
              <w:t>Chicorée</w:t>
            </w:r>
            <w:proofErr w:type="spellEnd"/>
            <w:r w:rsidRPr="00024EE8">
              <w:rPr>
                <w:rFonts w:cs="Maiandra GD"/>
                <w:snapToGrid w:val="0"/>
                <w:color w:val="000000"/>
                <w:sz w:val="16"/>
                <w:szCs w:val="16"/>
              </w:rPr>
              <w:t xml:space="preserve"> </w:t>
            </w:r>
          </w:p>
        </w:tc>
        <w:tc>
          <w:tcPr>
            <w:tcW w:w="1163" w:type="dxa"/>
          </w:tcPr>
          <w:p w14:paraId="31383012" w14:textId="77777777" w:rsidR="00152943" w:rsidRPr="00024EE8" w:rsidRDefault="00152943" w:rsidP="00B6474C">
            <w:pPr>
              <w:jc w:val="left"/>
              <w:rPr>
                <w:rFonts w:cs="Maiandra GD"/>
                <w:strike/>
                <w:snapToGrid w:val="0"/>
                <w:color w:val="000000"/>
                <w:sz w:val="16"/>
                <w:szCs w:val="16"/>
              </w:rPr>
            </w:pPr>
            <w:r w:rsidRPr="00024EE8">
              <w:rPr>
                <w:rFonts w:cs="Maiandra GD"/>
                <w:snapToGrid w:val="0"/>
                <w:color w:val="000000"/>
                <w:sz w:val="16"/>
                <w:szCs w:val="16"/>
              </w:rPr>
              <w:t>Endivia</w:t>
            </w:r>
          </w:p>
        </w:tc>
      </w:tr>
      <w:tr w:rsidR="00152943" w:rsidRPr="00024EE8" w14:paraId="30E1C822" w14:textId="77777777" w:rsidTr="00B6474C">
        <w:trPr>
          <w:trHeight w:val="603"/>
        </w:trPr>
        <w:tc>
          <w:tcPr>
            <w:tcW w:w="1595" w:type="dxa"/>
          </w:tcPr>
          <w:p w14:paraId="2FA0E0B4" w14:textId="77777777" w:rsidR="00152943" w:rsidRPr="00024EE8" w:rsidRDefault="00152943" w:rsidP="00B6474C">
            <w:pPr>
              <w:jc w:val="left"/>
              <w:rPr>
                <w:rFonts w:cs="Maiandra GD"/>
                <w:snapToGrid w:val="0"/>
                <w:color w:val="000000"/>
                <w:sz w:val="16"/>
                <w:szCs w:val="16"/>
              </w:rPr>
            </w:pPr>
            <w:r w:rsidRPr="00024EE8">
              <w:rPr>
                <w:rFonts w:cs="Maiandra GD"/>
                <w:snapToGrid w:val="0"/>
                <w:color w:val="000000"/>
                <w:sz w:val="16"/>
                <w:szCs w:val="16"/>
              </w:rPr>
              <w:t>CICHO_INT_FOL</w:t>
            </w:r>
          </w:p>
        </w:tc>
        <w:tc>
          <w:tcPr>
            <w:tcW w:w="957" w:type="dxa"/>
          </w:tcPr>
          <w:p w14:paraId="49D92CC9" w14:textId="77777777" w:rsidR="00152943" w:rsidRPr="009F5B72" w:rsidRDefault="00152943" w:rsidP="00B6474C">
            <w:pPr>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 var. </w:t>
            </w:r>
            <w:proofErr w:type="spellStart"/>
            <w:r w:rsidRPr="00AC2411">
              <w:rPr>
                <w:rFonts w:cs="Maiandra GD"/>
                <w:i/>
                <w:snapToGrid w:val="0"/>
                <w:color w:val="000000"/>
                <w:sz w:val="16"/>
                <w:szCs w:val="16"/>
              </w:rPr>
              <w:t>foliosum</w:t>
            </w:r>
            <w:proofErr w:type="spellEnd"/>
            <w:r w:rsidRPr="009F5B72">
              <w:rPr>
                <w:rFonts w:cs="Maiandra GD"/>
                <w:snapToGrid w:val="0"/>
                <w:color w:val="000000"/>
                <w:sz w:val="16"/>
                <w:szCs w:val="16"/>
              </w:rPr>
              <w:t xml:space="preserve"> </w:t>
            </w:r>
            <w:proofErr w:type="spellStart"/>
            <w:r w:rsidRPr="009F5B72">
              <w:rPr>
                <w:rFonts w:cs="Maiandra GD"/>
                <w:snapToGrid w:val="0"/>
                <w:color w:val="000000"/>
                <w:sz w:val="16"/>
                <w:szCs w:val="16"/>
              </w:rPr>
              <w:t>Hegi</w:t>
            </w:r>
            <w:proofErr w:type="spellEnd"/>
          </w:p>
        </w:tc>
        <w:tc>
          <w:tcPr>
            <w:tcW w:w="949" w:type="dxa"/>
          </w:tcPr>
          <w:p w14:paraId="2B97FB3B" w14:textId="77777777" w:rsidR="00152943" w:rsidRPr="009F5B72" w:rsidRDefault="00152943" w:rsidP="00B6474C">
            <w:pPr>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1390" w:type="dxa"/>
          </w:tcPr>
          <w:p w14:paraId="008DC29B" w14:textId="77777777" w:rsidR="00152943" w:rsidRPr="00024EE8" w:rsidRDefault="00152943" w:rsidP="00B6474C">
            <w:pPr>
              <w:jc w:val="center"/>
              <w:rPr>
                <w:rFonts w:cs="Maiandra GD"/>
                <w:snapToGrid w:val="0"/>
                <w:color w:val="000000"/>
                <w:sz w:val="16"/>
                <w:szCs w:val="16"/>
              </w:rPr>
            </w:pPr>
            <w:r>
              <w:rPr>
                <w:rFonts w:cs="Maiandra GD"/>
                <w:snapToGrid w:val="0"/>
                <w:color w:val="000000"/>
                <w:sz w:val="16"/>
                <w:szCs w:val="16"/>
              </w:rPr>
              <w:t>Leaf Chicory Group</w:t>
            </w:r>
          </w:p>
        </w:tc>
        <w:tc>
          <w:tcPr>
            <w:tcW w:w="1157" w:type="dxa"/>
          </w:tcPr>
          <w:p w14:paraId="596F6250" w14:textId="77777777" w:rsidR="00152943" w:rsidRPr="00024EE8" w:rsidRDefault="00152943" w:rsidP="00B6474C">
            <w:pPr>
              <w:jc w:val="left"/>
              <w:rPr>
                <w:rFonts w:cs="Maiandra GD"/>
                <w:snapToGrid w:val="0"/>
                <w:color w:val="000000"/>
                <w:sz w:val="16"/>
                <w:szCs w:val="16"/>
              </w:rPr>
            </w:pPr>
            <w:r w:rsidRPr="00024EE8">
              <w:rPr>
                <w:rFonts w:cs="Maiandra GD"/>
                <w:snapToGrid w:val="0"/>
                <w:color w:val="000000"/>
                <w:sz w:val="16"/>
                <w:szCs w:val="16"/>
              </w:rPr>
              <w:t>Salad Chicory; Leaf chicory</w:t>
            </w:r>
          </w:p>
        </w:tc>
        <w:tc>
          <w:tcPr>
            <w:tcW w:w="1152" w:type="dxa"/>
          </w:tcPr>
          <w:p w14:paraId="211B8523" w14:textId="77777777" w:rsidR="00152943" w:rsidRPr="00024EE8" w:rsidRDefault="00152943" w:rsidP="00B6474C">
            <w:pPr>
              <w:jc w:val="left"/>
              <w:rPr>
                <w:rFonts w:cs="Maiandra GD"/>
                <w:snapToGrid w:val="0"/>
                <w:color w:val="000000"/>
                <w:sz w:val="16"/>
                <w:szCs w:val="16"/>
                <w:lang w:val="fr-CH"/>
              </w:rPr>
            </w:pPr>
            <w:r w:rsidRPr="00024EE8">
              <w:rPr>
                <w:rFonts w:cs="Maiandra GD"/>
                <w:snapToGrid w:val="0"/>
                <w:color w:val="000000"/>
                <w:sz w:val="16"/>
                <w:szCs w:val="16"/>
                <w:lang w:val="fr-CH"/>
              </w:rPr>
              <w:t xml:space="preserve">Chicorée à feuille; Chicorée italienne </w:t>
            </w:r>
          </w:p>
        </w:tc>
        <w:tc>
          <w:tcPr>
            <w:tcW w:w="1270" w:type="dxa"/>
          </w:tcPr>
          <w:p w14:paraId="37CF4823" w14:textId="77777777" w:rsidR="00152943" w:rsidRPr="00024EE8" w:rsidRDefault="00152943" w:rsidP="00B6474C">
            <w:pPr>
              <w:jc w:val="left"/>
              <w:rPr>
                <w:rFonts w:cs="Maiandra GD"/>
                <w:snapToGrid w:val="0"/>
                <w:color w:val="000000"/>
                <w:sz w:val="16"/>
                <w:szCs w:val="16"/>
              </w:rPr>
            </w:pPr>
            <w:proofErr w:type="spellStart"/>
            <w:r w:rsidRPr="009F5B72">
              <w:rPr>
                <w:rFonts w:cs="Maiandra GD"/>
                <w:snapToGrid w:val="0"/>
                <w:color w:val="000000"/>
                <w:sz w:val="16"/>
                <w:szCs w:val="16"/>
              </w:rPr>
              <w:t>Salatzichorie</w:t>
            </w:r>
            <w:proofErr w:type="spellEnd"/>
          </w:p>
        </w:tc>
        <w:tc>
          <w:tcPr>
            <w:tcW w:w="1163" w:type="dxa"/>
          </w:tcPr>
          <w:p w14:paraId="260F37F0" w14:textId="77777777" w:rsidR="00152943" w:rsidRPr="00024EE8" w:rsidRDefault="00152943" w:rsidP="00B6474C">
            <w:pPr>
              <w:jc w:val="left"/>
              <w:rPr>
                <w:rFonts w:cs="Maiandra GD"/>
                <w:snapToGrid w:val="0"/>
                <w:color w:val="000000"/>
                <w:sz w:val="16"/>
                <w:szCs w:val="16"/>
              </w:rPr>
            </w:pPr>
            <w:proofErr w:type="spellStart"/>
            <w:r w:rsidRPr="00024EE8">
              <w:rPr>
                <w:rFonts w:cs="Maiandra GD"/>
                <w:snapToGrid w:val="0"/>
                <w:color w:val="000000"/>
                <w:sz w:val="16"/>
                <w:szCs w:val="16"/>
              </w:rPr>
              <w:t>Achicoria</w:t>
            </w:r>
            <w:proofErr w:type="spellEnd"/>
            <w:r w:rsidRPr="00024EE8">
              <w:rPr>
                <w:rFonts w:cs="Maiandra GD"/>
                <w:snapToGrid w:val="0"/>
                <w:color w:val="000000"/>
                <w:sz w:val="16"/>
                <w:szCs w:val="16"/>
              </w:rPr>
              <w:t xml:space="preserve"> </w:t>
            </w:r>
          </w:p>
        </w:tc>
      </w:tr>
      <w:tr w:rsidR="00152943" w:rsidRPr="00024EE8" w14:paraId="2D6A9373" w14:textId="77777777" w:rsidTr="00B6474C">
        <w:trPr>
          <w:trHeight w:val="634"/>
        </w:trPr>
        <w:tc>
          <w:tcPr>
            <w:tcW w:w="1595" w:type="dxa"/>
          </w:tcPr>
          <w:p w14:paraId="60C780F0" w14:textId="77777777" w:rsidR="00152943" w:rsidRPr="00024EE8" w:rsidRDefault="00152943" w:rsidP="00B6474C">
            <w:pPr>
              <w:jc w:val="left"/>
              <w:rPr>
                <w:rFonts w:cs="Maiandra GD"/>
                <w:snapToGrid w:val="0"/>
                <w:color w:val="000000"/>
                <w:sz w:val="16"/>
                <w:szCs w:val="16"/>
              </w:rPr>
            </w:pPr>
            <w:r w:rsidRPr="00024EE8">
              <w:rPr>
                <w:rFonts w:cs="Maiandra GD"/>
                <w:snapToGrid w:val="0"/>
                <w:color w:val="000000"/>
                <w:sz w:val="16"/>
                <w:szCs w:val="16"/>
              </w:rPr>
              <w:t>CICHO_INT_SAT</w:t>
            </w:r>
          </w:p>
        </w:tc>
        <w:tc>
          <w:tcPr>
            <w:tcW w:w="957" w:type="dxa"/>
          </w:tcPr>
          <w:p w14:paraId="60AA670E" w14:textId="77777777" w:rsidR="00152943" w:rsidRPr="009F5B72" w:rsidRDefault="00152943" w:rsidP="00B6474C">
            <w:pPr>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 var. </w:t>
            </w:r>
            <w:r w:rsidRPr="00AC2411">
              <w:rPr>
                <w:rFonts w:cs="Maiandra GD"/>
                <w:i/>
                <w:snapToGrid w:val="0"/>
                <w:color w:val="000000"/>
                <w:sz w:val="16"/>
                <w:szCs w:val="16"/>
              </w:rPr>
              <w:t>sativum</w:t>
            </w:r>
            <w:r w:rsidRPr="009F5B72">
              <w:rPr>
                <w:rFonts w:cs="Maiandra GD"/>
                <w:snapToGrid w:val="0"/>
                <w:color w:val="000000"/>
                <w:sz w:val="16"/>
                <w:szCs w:val="16"/>
              </w:rPr>
              <w:t xml:space="preserve"> DC.</w:t>
            </w:r>
          </w:p>
        </w:tc>
        <w:tc>
          <w:tcPr>
            <w:tcW w:w="949" w:type="dxa"/>
          </w:tcPr>
          <w:p w14:paraId="04406532" w14:textId="77777777" w:rsidR="00152943" w:rsidRPr="009F5B72" w:rsidRDefault="00152943" w:rsidP="00B6474C">
            <w:pPr>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L.</w:t>
            </w:r>
          </w:p>
        </w:tc>
        <w:tc>
          <w:tcPr>
            <w:tcW w:w="1390" w:type="dxa"/>
          </w:tcPr>
          <w:p w14:paraId="3576F23A" w14:textId="77777777" w:rsidR="00152943" w:rsidRPr="00024EE8" w:rsidRDefault="00152943" w:rsidP="00B6474C">
            <w:pPr>
              <w:jc w:val="center"/>
              <w:rPr>
                <w:rFonts w:cs="Maiandra GD"/>
                <w:snapToGrid w:val="0"/>
                <w:color w:val="000000"/>
                <w:sz w:val="16"/>
                <w:szCs w:val="16"/>
              </w:rPr>
            </w:pPr>
            <w:r>
              <w:rPr>
                <w:rFonts w:cs="Maiandra GD"/>
                <w:snapToGrid w:val="0"/>
                <w:color w:val="000000"/>
                <w:sz w:val="16"/>
                <w:szCs w:val="16"/>
              </w:rPr>
              <w:t>Industrial Chicory Group</w:t>
            </w:r>
          </w:p>
        </w:tc>
        <w:tc>
          <w:tcPr>
            <w:tcW w:w="1157" w:type="dxa"/>
          </w:tcPr>
          <w:p w14:paraId="2F37645A" w14:textId="77777777" w:rsidR="00152943" w:rsidRPr="00024EE8" w:rsidRDefault="00152943" w:rsidP="00B6474C">
            <w:pPr>
              <w:jc w:val="left"/>
              <w:rPr>
                <w:rFonts w:cs="Maiandra GD"/>
                <w:snapToGrid w:val="0"/>
                <w:color w:val="000000"/>
                <w:sz w:val="16"/>
                <w:szCs w:val="16"/>
              </w:rPr>
            </w:pPr>
            <w:r w:rsidRPr="00024EE8">
              <w:rPr>
                <w:rFonts w:cs="Maiandra GD"/>
                <w:snapToGrid w:val="0"/>
                <w:color w:val="000000"/>
                <w:sz w:val="16"/>
                <w:szCs w:val="16"/>
              </w:rPr>
              <w:t>Industrial Chicory; Large-rooted Chicory</w:t>
            </w:r>
          </w:p>
        </w:tc>
        <w:tc>
          <w:tcPr>
            <w:tcW w:w="1152" w:type="dxa"/>
          </w:tcPr>
          <w:p w14:paraId="7B119CE5" w14:textId="77777777" w:rsidR="00152943" w:rsidRPr="00024EE8" w:rsidRDefault="00152943" w:rsidP="00B6474C">
            <w:pPr>
              <w:jc w:val="left"/>
              <w:rPr>
                <w:rFonts w:cs="Maiandra GD"/>
                <w:snapToGrid w:val="0"/>
                <w:color w:val="000000"/>
                <w:sz w:val="16"/>
                <w:szCs w:val="16"/>
              </w:rPr>
            </w:pPr>
            <w:proofErr w:type="spellStart"/>
            <w:r w:rsidRPr="00024EE8">
              <w:rPr>
                <w:rFonts w:cs="Maiandra GD"/>
                <w:snapToGrid w:val="0"/>
                <w:color w:val="000000"/>
                <w:sz w:val="16"/>
                <w:szCs w:val="16"/>
              </w:rPr>
              <w:t>Chicorée</w:t>
            </w:r>
            <w:proofErr w:type="spellEnd"/>
            <w:r w:rsidRPr="00024EE8">
              <w:rPr>
                <w:rFonts w:cs="Maiandra GD"/>
                <w:snapToGrid w:val="0"/>
                <w:color w:val="000000"/>
                <w:sz w:val="16"/>
                <w:szCs w:val="16"/>
              </w:rPr>
              <w:t xml:space="preserve"> à café</w:t>
            </w:r>
          </w:p>
        </w:tc>
        <w:tc>
          <w:tcPr>
            <w:tcW w:w="1270" w:type="dxa"/>
          </w:tcPr>
          <w:p w14:paraId="6DBCF2FA" w14:textId="77777777" w:rsidR="00152943" w:rsidRPr="00024EE8" w:rsidRDefault="00152943" w:rsidP="00B6474C">
            <w:pPr>
              <w:jc w:val="left"/>
              <w:rPr>
                <w:rFonts w:cs="Maiandra GD"/>
                <w:snapToGrid w:val="0"/>
                <w:color w:val="000000"/>
                <w:sz w:val="16"/>
                <w:szCs w:val="16"/>
              </w:rPr>
            </w:pPr>
            <w:proofErr w:type="spellStart"/>
            <w:r w:rsidRPr="00024EE8">
              <w:rPr>
                <w:rFonts w:cs="Maiandra GD"/>
                <w:snapToGrid w:val="0"/>
                <w:color w:val="000000"/>
                <w:sz w:val="16"/>
                <w:szCs w:val="16"/>
              </w:rPr>
              <w:t>Wurzelzichorie</w:t>
            </w:r>
            <w:proofErr w:type="spellEnd"/>
          </w:p>
        </w:tc>
        <w:tc>
          <w:tcPr>
            <w:tcW w:w="1163" w:type="dxa"/>
          </w:tcPr>
          <w:p w14:paraId="04C24F58" w14:textId="77777777" w:rsidR="00152943" w:rsidRPr="00024EE8" w:rsidRDefault="00152943" w:rsidP="00B6474C">
            <w:pPr>
              <w:jc w:val="left"/>
              <w:rPr>
                <w:rFonts w:cs="Maiandra GD"/>
                <w:snapToGrid w:val="0"/>
                <w:color w:val="000000"/>
                <w:sz w:val="16"/>
                <w:szCs w:val="16"/>
              </w:rPr>
            </w:pPr>
            <w:proofErr w:type="spellStart"/>
            <w:r w:rsidRPr="00024EE8">
              <w:rPr>
                <w:rFonts w:cs="Maiandra GD"/>
                <w:snapToGrid w:val="0"/>
                <w:color w:val="000000"/>
                <w:sz w:val="16"/>
                <w:szCs w:val="16"/>
              </w:rPr>
              <w:t>Achicoria</w:t>
            </w:r>
            <w:proofErr w:type="spellEnd"/>
            <w:r w:rsidRPr="00024EE8">
              <w:rPr>
                <w:rFonts w:cs="Maiandra GD"/>
                <w:snapToGrid w:val="0"/>
                <w:color w:val="000000"/>
                <w:sz w:val="16"/>
                <w:szCs w:val="16"/>
              </w:rPr>
              <w:t xml:space="preserve"> de café</w:t>
            </w:r>
          </w:p>
        </w:tc>
      </w:tr>
      <w:tr w:rsidR="00152943" w:rsidRPr="009F5B72" w14:paraId="7DC13677" w14:textId="77777777" w:rsidTr="00B6474C">
        <w:trPr>
          <w:trHeight w:val="596"/>
        </w:trPr>
        <w:tc>
          <w:tcPr>
            <w:tcW w:w="1595" w:type="dxa"/>
          </w:tcPr>
          <w:p w14:paraId="6CA76A42" w14:textId="77777777" w:rsidR="00152943" w:rsidRPr="00024EE8" w:rsidRDefault="00152943" w:rsidP="00B6474C">
            <w:pPr>
              <w:jc w:val="left"/>
              <w:rPr>
                <w:rFonts w:cs="Maiandra GD"/>
                <w:snapToGrid w:val="0"/>
                <w:color w:val="000000"/>
                <w:sz w:val="16"/>
                <w:szCs w:val="16"/>
              </w:rPr>
            </w:pPr>
            <w:r w:rsidRPr="00024EE8">
              <w:rPr>
                <w:rFonts w:cs="Maiandra GD"/>
                <w:snapToGrid w:val="0"/>
                <w:color w:val="000000"/>
                <w:sz w:val="16"/>
                <w:szCs w:val="16"/>
              </w:rPr>
              <w:t>CICHO_INT_2FOR</w:t>
            </w:r>
          </w:p>
        </w:tc>
        <w:tc>
          <w:tcPr>
            <w:tcW w:w="957" w:type="dxa"/>
          </w:tcPr>
          <w:p w14:paraId="6DA44AC1" w14:textId="77777777" w:rsidR="00152943" w:rsidRPr="00AC2411" w:rsidRDefault="00152943" w:rsidP="00B6474C">
            <w:pPr>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w:t>
            </w:r>
            <w:r w:rsidRPr="00AC2411">
              <w:rPr>
                <w:rFonts w:cs="Maiandra GD"/>
                <w:snapToGrid w:val="0"/>
                <w:color w:val="000000"/>
                <w:sz w:val="16"/>
                <w:szCs w:val="16"/>
              </w:rPr>
              <w:t>L.</w:t>
            </w:r>
          </w:p>
        </w:tc>
        <w:tc>
          <w:tcPr>
            <w:tcW w:w="949" w:type="dxa"/>
          </w:tcPr>
          <w:p w14:paraId="52D4B3CA" w14:textId="77777777" w:rsidR="00152943" w:rsidRPr="00AC2411" w:rsidRDefault="00152943" w:rsidP="00B6474C">
            <w:pPr>
              <w:jc w:val="left"/>
              <w:rPr>
                <w:rFonts w:cs="Maiandra GD"/>
                <w:snapToGrid w:val="0"/>
                <w:color w:val="000000"/>
                <w:sz w:val="16"/>
                <w:szCs w:val="16"/>
              </w:rPr>
            </w:pPr>
            <w:r w:rsidRPr="00AC2411">
              <w:rPr>
                <w:rFonts w:cs="Maiandra GD"/>
                <w:i/>
                <w:snapToGrid w:val="0"/>
                <w:color w:val="000000"/>
                <w:sz w:val="16"/>
                <w:szCs w:val="16"/>
              </w:rPr>
              <w:t>Cichorium intybus</w:t>
            </w:r>
            <w:r w:rsidRPr="009F5B72">
              <w:rPr>
                <w:rFonts w:cs="Maiandra GD"/>
                <w:snapToGrid w:val="0"/>
                <w:color w:val="000000"/>
                <w:sz w:val="16"/>
                <w:szCs w:val="16"/>
              </w:rPr>
              <w:t xml:space="preserve"> </w:t>
            </w:r>
            <w:r w:rsidRPr="00AC2411">
              <w:rPr>
                <w:rFonts w:cs="Maiandra GD"/>
                <w:snapToGrid w:val="0"/>
                <w:color w:val="000000"/>
                <w:sz w:val="16"/>
                <w:szCs w:val="16"/>
              </w:rPr>
              <w:t>L.</w:t>
            </w:r>
          </w:p>
        </w:tc>
        <w:tc>
          <w:tcPr>
            <w:tcW w:w="1390" w:type="dxa"/>
          </w:tcPr>
          <w:p w14:paraId="450238F4" w14:textId="77777777" w:rsidR="00152943" w:rsidRPr="00024EE8" w:rsidRDefault="00152943" w:rsidP="00B6474C">
            <w:pPr>
              <w:jc w:val="center"/>
              <w:rPr>
                <w:rFonts w:cs="Maiandra GD"/>
                <w:snapToGrid w:val="0"/>
                <w:color w:val="000000"/>
                <w:sz w:val="16"/>
                <w:szCs w:val="16"/>
              </w:rPr>
            </w:pPr>
            <w:r w:rsidRPr="00024EE8">
              <w:rPr>
                <w:rFonts w:cs="Maiandra GD"/>
                <w:snapToGrid w:val="0"/>
                <w:color w:val="000000"/>
                <w:sz w:val="16"/>
                <w:szCs w:val="16"/>
              </w:rPr>
              <w:t xml:space="preserve">Forage Chicory </w:t>
            </w:r>
            <w:r>
              <w:rPr>
                <w:rFonts w:cs="Maiandra GD"/>
                <w:snapToGrid w:val="0"/>
                <w:color w:val="000000"/>
                <w:sz w:val="16"/>
                <w:szCs w:val="16"/>
              </w:rPr>
              <w:t>Group</w:t>
            </w:r>
          </w:p>
        </w:tc>
        <w:tc>
          <w:tcPr>
            <w:tcW w:w="1157" w:type="dxa"/>
          </w:tcPr>
          <w:p w14:paraId="014FCA0D" w14:textId="77777777" w:rsidR="00152943" w:rsidRPr="00024EE8" w:rsidRDefault="00152943" w:rsidP="00B6474C">
            <w:pPr>
              <w:jc w:val="left"/>
              <w:rPr>
                <w:rFonts w:cs="Maiandra GD"/>
                <w:snapToGrid w:val="0"/>
                <w:color w:val="000000"/>
                <w:sz w:val="16"/>
                <w:szCs w:val="16"/>
              </w:rPr>
            </w:pPr>
            <w:r w:rsidRPr="00024EE8">
              <w:rPr>
                <w:rFonts w:cs="Maiandra GD"/>
                <w:snapToGrid w:val="0"/>
                <w:color w:val="000000"/>
                <w:sz w:val="16"/>
                <w:szCs w:val="16"/>
              </w:rPr>
              <w:t>Forage Chicory</w:t>
            </w:r>
          </w:p>
        </w:tc>
        <w:tc>
          <w:tcPr>
            <w:tcW w:w="1152" w:type="dxa"/>
          </w:tcPr>
          <w:p w14:paraId="6D070D4B" w14:textId="77777777" w:rsidR="00152943" w:rsidRPr="00024EE8" w:rsidRDefault="00152943" w:rsidP="00B6474C">
            <w:pPr>
              <w:jc w:val="left"/>
              <w:rPr>
                <w:rFonts w:cs="Maiandra GD"/>
                <w:snapToGrid w:val="0"/>
                <w:color w:val="000000"/>
                <w:sz w:val="16"/>
                <w:szCs w:val="16"/>
              </w:rPr>
            </w:pPr>
            <w:proofErr w:type="spellStart"/>
            <w:r w:rsidRPr="00024EE8">
              <w:rPr>
                <w:rFonts w:cs="Maiandra GD"/>
                <w:snapToGrid w:val="0"/>
                <w:color w:val="000000"/>
                <w:sz w:val="16"/>
                <w:szCs w:val="16"/>
              </w:rPr>
              <w:t>Chicorée</w:t>
            </w:r>
            <w:proofErr w:type="spellEnd"/>
            <w:r w:rsidRPr="00024EE8">
              <w:rPr>
                <w:rFonts w:cs="Maiandra GD"/>
                <w:snapToGrid w:val="0"/>
                <w:color w:val="000000"/>
                <w:sz w:val="16"/>
                <w:szCs w:val="16"/>
              </w:rPr>
              <w:t xml:space="preserve"> </w:t>
            </w:r>
            <w:proofErr w:type="spellStart"/>
            <w:r w:rsidRPr="00024EE8">
              <w:rPr>
                <w:rFonts w:cs="Maiandra GD"/>
                <w:snapToGrid w:val="0"/>
                <w:color w:val="000000"/>
                <w:sz w:val="16"/>
                <w:szCs w:val="16"/>
              </w:rPr>
              <w:t>fourrage</w:t>
            </w:r>
            <w:proofErr w:type="spellEnd"/>
          </w:p>
        </w:tc>
        <w:tc>
          <w:tcPr>
            <w:tcW w:w="1270" w:type="dxa"/>
          </w:tcPr>
          <w:p w14:paraId="4295D568" w14:textId="77777777" w:rsidR="00152943" w:rsidRPr="00024EE8" w:rsidRDefault="00152943" w:rsidP="00B6474C">
            <w:pPr>
              <w:jc w:val="left"/>
              <w:rPr>
                <w:rFonts w:cs="Maiandra GD"/>
                <w:snapToGrid w:val="0"/>
                <w:color w:val="000000"/>
                <w:sz w:val="16"/>
                <w:szCs w:val="16"/>
              </w:rPr>
            </w:pPr>
            <w:proofErr w:type="spellStart"/>
            <w:r w:rsidRPr="00024EE8">
              <w:rPr>
                <w:rFonts w:cs="Maiandra GD"/>
                <w:snapToGrid w:val="0"/>
                <w:color w:val="000000"/>
                <w:sz w:val="16"/>
                <w:szCs w:val="16"/>
              </w:rPr>
              <w:t>Futterzichorie</w:t>
            </w:r>
            <w:proofErr w:type="spellEnd"/>
          </w:p>
        </w:tc>
        <w:tc>
          <w:tcPr>
            <w:tcW w:w="1163" w:type="dxa"/>
          </w:tcPr>
          <w:p w14:paraId="0928D006" w14:textId="77777777" w:rsidR="00152943" w:rsidRPr="00024EE8" w:rsidRDefault="00152943" w:rsidP="00B6474C">
            <w:pPr>
              <w:jc w:val="left"/>
              <w:rPr>
                <w:rFonts w:cs="Maiandra GD"/>
                <w:snapToGrid w:val="0"/>
                <w:color w:val="000000"/>
                <w:sz w:val="16"/>
                <w:szCs w:val="16"/>
              </w:rPr>
            </w:pPr>
            <w:proofErr w:type="spellStart"/>
            <w:r w:rsidRPr="00024EE8">
              <w:rPr>
                <w:rFonts w:cs="Maiandra GD"/>
                <w:snapToGrid w:val="0"/>
                <w:color w:val="000000"/>
                <w:sz w:val="16"/>
                <w:szCs w:val="16"/>
              </w:rPr>
              <w:t>Achicoria</w:t>
            </w:r>
            <w:proofErr w:type="spellEnd"/>
            <w:r w:rsidRPr="00024EE8">
              <w:rPr>
                <w:rFonts w:cs="Maiandra GD"/>
                <w:snapToGrid w:val="0"/>
                <w:color w:val="000000"/>
                <w:sz w:val="16"/>
                <w:szCs w:val="16"/>
              </w:rPr>
              <w:t xml:space="preserve"> </w:t>
            </w:r>
            <w:proofErr w:type="spellStart"/>
            <w:r w:rsidRPr="00024EE8">
              <w:rPr>
                <w:rFonts w:cs="Maiandra GD"/>
                <w:snapToGrid w:val="0"/>
                <w:color w:val="000000"/>
                <w:sz w:val="16"/>
                <w:szCs w:val="16"/>
              </w:rPr>
              <w:t>forrajera</w:t>
            </w:r>
            <w:proofErr w:type="spellEnd"/>
          </w:p>
        </w:tc>
      </w:tr>
    </w:tbl>
    <w:p w14:paraId="78536D96" w14:textId="77777777" w:rsidR="00152943" w:rsidRDefault="00152943" w:rsidP="00152943"/>
    <w:p w14:paraId="33A00529" w14:textId="77777777" w:rsidR="00152943" w:rsidRDefault="00152943" w:rsidP="003A629A">
      <w:pPr>
        <w:pStyle w:val="Heading4"/>
      </w:pPr>
      <w:bookmarkStart w:id="53" w:name="_Toc148347021"/>
      <w:r w:rsidRPr="000033CF">
        <w:rPr>
          <w:rFonts w:eastAsia="MS Mincho"/>
        </w:rPr>
        <w:t xml:space="preserve">UPOV codes for </w:t>
      </w:r>
      <w:proofErr w:type="spellStart"/>
      <w:r w:rsidRPr="00A92184">
        <w:rPr>
          <w:rFonts w:eastAsia="MS Mincho"/>
          <w:iCs/>
        </w:rPr>
        <w:t>Zea</w:t>
      </w:r>
      <w:proofErr w:type="spellEnd"/>
      <w:r w:rsidRPr="00A92184">
        <w:rPr>
          <w:rFonts w:eastAsia="MS Mincho"/>
          <w:iCs/>
        </w:rPr>
        <w:t xml:space="preserve"> </w:t>
      </w:r>
      <w:proofErr w:type="spellStart"/>
      <w:r w:rsidRPr="00A92184">
        <w:rPr>
          <w:rFonts w:eastAsia="MS Mincho"/>
          <w:iCs/>
        </w:rPr>
        <w:t>mays</w:t>
      </w:r>
      <w:bookmarkEnd w:id="53"/>
      <w:proofErr w:type="spellEnd"/>
    </w:p>
    <w:p w14:paraId="1CF2BE81" w14:textId="77777777" w:rsidR="00152943" w:rsidRDefault="00152943" w:rsidP="00152943"/>
    <w:p w14:paraId="27830EB7" w14:textId="77777777" w:rsidR="00152943" w:rsidRDefault="00152943" w:rsidP="00152943">
      <w:r>
        <w:fldChar w:fldCharType="begin"/>
      </w:r>
      <w:r>
        <w:instrText xml:space="preserve"> AUTONUM  </w:instrText>
      </w:r>
      <w:r>
        <w:fldChar w:fldCharType="end"/>
      </w:r>
      <w:r>
        <w:tab/>
        <w:t>The TC agreed to delete</w:t>
      </w:r>
      <w:r w:rsidRPr="00A92184">
        <w:t xml:space="preserve"> the UPOV code ZEAAA_MAY_MIC, </w:t>
      </w:r>
      <w:r>
        <w:t>which would</w:t>
      </w:r>
      <w:r w:rsidRPr="00A92184">
        <w:t xml:space="preserve"> be replaced by the UPOV code ZEAAA_MAY_EVE</w:t>
      </w:r>
      <w:r>
        <w:t>.</w:t>
      </w:r>
    </w:p>
    <w:p w14:paraId="69D850A1" w14:textId="77777777" w:rsidR="00152943" w:rsidRDefault="00152943" w:rsidP="00152943"/>
    <w:p w14:paraId="2A9A1BA3" w14:textId="77777777" w:rsidR="00152943" w:rsidRDefault="00152943" w:rsidP="00152943">
      <w:r>
        <w:fldChar w:fldCharType="begin"/>
      </w:r>
      <w:r>
        <w:instrText xml:space="preserve"> AUTONUM  </w:instrText>
      </w:r>
      <w:r>
        <w:fldChar w:fldCharType="end"/>
      </w:r>
      <w:r>
        <w:tab/>
        <w:t xml:space="preserve">The TC agreed to amend </w:t>
      </w:r>
      <w:r w:rsidRPr="00A92184">
        <w:t xml:space="preserve">the UPOV codes ZEAAA_MAY_EVE, ZEAAA_MAY_MAY and ZEAAA_MAY_SAC and associated information to establish </w:t>
      </w:r>
      <w:r>
        <w:t xml:space="preserve">the </w:t>
      </w:r>
      <w:r w:rsidRPr="00A92184">
        <w:t>variety groups</w:t>
      </w:r>
      <w:r>
        <w:t xml:space="preserve"> “Popcorn”, “Sweet Corn” and </w:t>
      </w:r>
      <w:r w:rsidRPr="007E7D82">
        <w:t>“Maize”, as set out in document SESSIONS/2023/3, paragraph 31, and reproduced as follows:</w:t>
      </w:r>
      <w:r>
        <w:t xml:space="preserve"> </w:t>
      </w:r>
    </w:p>
    <w:p w14:paraId="75230C4F" w14:textId="77777777" w:rsidR="00152943" w:rsidRDefault="00152943" w:rsidP="00152943"/>
    <w:tbl>
      <w:tblPr>
        <w:tblStyle w:val="TableGrid"/>
        <w:tblW w:w="0" w:type="auto"/>
        <w:tblLayout w:type="fixed"/>
        <w:tblLook w:val="04A0" w:firstRow="1" w:lastRow="0" w:firstColumn="1" w:lastColumn="0" w:noHBand="0" w:noVBand="1"/>
      </w:tblPr>
      <w:tblGrid>
        <w:gridCol w:w="1696"/>
        <w:gridCol w:w="1134"/>
        <w:gridCol w:w="1134"/>
        <w:gridCol w:w="1701"/>
        <w:gridCol w:w="1134"/>
        <w:gridCol w:w="1418"/>
        <w:gridCol w:w="1412"/>
      </w:tblGrid>
      <w:tr w:rsidR="00152943" w:rsidRPr="00B35321" w14:paraId="31E0DF84" w14:textId="77777777" w:rsidTr="009D4350">
        <w:trPr>
          <w:tblHeader/>
        </w:trPr>
        <w:tc>
          <w:tcPr>
            <w:tcW w:w="3964" w:type="dxa"/>
            <w:gridSpan w:val="3"/>
            <w:tcBorders>
              <w:right w:val="single" w:sz="18" w:space="0" w:color="auto"/>
            </w:tcBorders>
            <w:vAlign w:val="center"/>
          </w:tcPr>
          <w:p w14:paraId="5C9C3992" w14:textId="77777777" w:rsidR="00152943" w:rsidRPr="00B35321" w:rsidRDefault="00152943" w:rsidP="009D4350">
            <w:pPr>
              <w:jc w:val="left"/>
              <w:rPr>
                <w:rFonts w:cs="Arial"/>
                <w:sz w:val="16"/>
                <w:szCs w:val="16"/>
                <w:lang w:eastAsia="ja-JP"/>
              </w:rPr>
            </w:pPr>
            <w:r w:rsidRPr="00B35321">
              <w:rPr>
                <w:rFonts w:cs="Arial"/>
                <w:sz w:val="16"/>
                <w:szCs w:val="16"/>
                <w:lang w:eastAsia="ja-JP"/>
              </w:rPr>
              <w:lastRenderedPageBreak/>
              <w:t>Current</w:t>
            </w:r>
          </w:p>
        </w:tc>
        <w:tc>
          <w:tcPr>
            <w:tcW w:w="5665" w:type="dxa"/>
            <w:gridSpan w:val="4"/>
            <w:tcBorders>
              <w:left w:val="single" w:sz="18" w:space="0" w:color="auto"/>
            </w:tcBorders>
            <w:vAlign w:val="center"/>
          </w:tcPr>
          <w:p w14:paraId="70596E14" w14:textId="77777777" w:rsidR="00152943" w:rsidRPr="00B35321" w:rsidRDefault="00152943" w:rsidP="009D4350">
            <w:pPr>
              <w:jc w:val="left"/>
              <w:rPr>
                <w:rFonts w:cs="Arial"/>
                <w:sz w:val="16"/>
                <w:szCs w:val="16"/>
                <w:lang w:eastAsia="ja-JP"/>
              </w:rPr>
            </w:pPr>
            <w:r w:rsidRPr="00B35321">
              <w:rPr>
                <w:rFonts w:cs="Arial"/>
                <w:sz w:val="16"/>
                <w:szCs w:val="16"/>
                <w:lang w:eastAsia="ja-JP"/>
              </w:rPr>
              <w:t>Proposal</w:t>
            </w:r>
          </w:p>
        </w:tc>
      </w:tr>
      <w:tr w:rsidR="00152943" w:rsidRPr="00B35321" w14:paraId="1C6D25DE" w14:textId="77777777" w:rsidTr="009D4350">
        <w:trPr>
          <w:tblHeader/>
        </w:trPr>
        <w:tc>
          <w:tcPr>
            <w:tcW w:w="1696" w:type="dxa"/>
            <w:vAlign w:val="center"/>
          </w:tcPr>
          <w:p w14:paraId="1AEB944F" w14:textId="77777777" w:rsidR="00152943" w:rsidRPr="00B35321" w:rsidRDefault="00152943" w:rsidP="009D4350">
            <w:pPr>
              <w:jc w:val="left"/>
              <w:rPr>
                <w:rFonts w:cs="Arial"/>
                <w:sz w:val="16"/>
                <w:szCs w:val="16"/>
                <w:lang w:eastAsia="ja-JP"/>
              </w:rPr>
            </w:pPr>
            <w:r w:rsidRPr="00B35321">
              <w:rPr>
                <w:rFonts w:cs="Arial"/>
                <w:snapToGrid w:val="0"/>
                <w:sz w:val="16"/>
                <w:szCs w:val="16"/>
              </w:rPr>
              <w:t>UPOV code</w:t>
            </w:r>
          </w:p>
        </w:tc>
        <w:tc>
          <w:tcPr>
            <w:tcW w:w="1134" w:type="dxa"/>
            <w:vAlign w:val="center"/>
          </w:tcPr>
          <w:p w14:paraId="5AA56DDE" w14:textId="77777777" w:rsidR="00152943" w:rsidRPr="00B35321" w:rsidRDefault="00152943" w:rsidP="009D4350">
            <w:pPr>
              <w:jc w:val="left"/>
              <w:rPr>
                <w:rFonts w:cs="Arial"/>
                <w:sz w:val="16"/>
                <w:szCs w:val="16"/>
                <w:lang w:eastAsia="ja-JP"/>
              </w:rPr>
            </w:pPr>
            <w:r w:rsidRPr="00B35321">
              <w:rPr>
                <w:rFonts w:cs="Arial"/>
                <w:snapToGrid w:val="0"/>
                <w:sz w:val="16"/>
                <w:szCs w:val="16"/>
              </w:rPr>
              <w:t>Principal botanical name</w:t>
            </w:r>
          </w:p>
        </w:tc>
        <w:tc>
          <w:tcPr>
            <w:tcW w:w="1134" w:type="dxa"/>
            <w:tcBorders>
              <w:right w:val="single" w:sz="18" w:space="0" w:color="auto"/>
            </w:tcBorders>
            <w:vAlign w:val="center"/>
          </w:tcPr>
          <w:p w14:paraId="1774CF51" w14:textId="77777777" w:rsidR="00152943" w:rsidRPr="00B35321" w:rsidRDefault="00152943" w:rsidP="009D4350">
            <w:pPr>
              <w:jc w:val="left"/>
              <w:rPr>
                <w:rFonts w:cs="Arial"/>
                <w:sz w:val="16"/>
                <w:szCs w:val="16"/>
                <w:lang w:eastAsia="ja-JP"/>
              </w:rPr>
            </w:pPr>
            <w:r w:rsidRPr="00B35321">
              <w:rPr>
                <w:rFonts w:cs="Arial"/>
                <w:snapToGrid w:val="0"/>
                <w:sz w:val="16"/>
                <w:szCs w:val="16"/>
              </w:rPr>
              <w:t>Other botanical name(s)</w:t>
            </w:r>
          </w:p>
        </w:tc>
        <w:tc>
          <w:tcPr>
            <w:tcW w:w="1701" w:type="dxa"/>
            <w:tcBorders>
              <w:left w:val="single" w:sz="18" w:space="0" w:color="auto"/>
            </w:tcBorders>
            <w:vAlign w:val="center"/>
          </w:tcPr>
          <w:p w14:paraId="77421EF4" w14:textId="77777777" w:rsidR="00152943" w:rsidRPr="00B35321" w:rsidRDefault="00152943" w:rsidP="009D4350">
            <w:pPr>
              <w:jc w:val="left"/>
              <w:rPr>
                <w:rFonts w:cs="Arial"/>
                <w:sz w:val="16"/>
                <w:szCs w:val="16"/>
                <w:lang w:eastAsia="ja-JP"/>
              </w:rPr>
            </w:pPr>
            <w:r w:rsidRPr="00B35321">
              <w:rPr>
                <w:rFonts w:cs="Arial"/>
                <w:snapToGrid w:val="0"/>
                <w:sz w:val="16"/>
                <w:szCs w:val="16"/>
              </w:rPr>
              <w:t>UPOV code</w:t>
            </w:r>
          </w:p>
        </w:tc>
        <w:tc>
          <w:tcPr>
            <w:tcW w:w="1134" w:type="dxa"/>
            <w:vAlign w:val="center"/>
          </w:tcPr>
          <w:p w14:paraId="3EAA7040" w14:textId="77777777" w:rsidR="00152943" w:rsidRPr="00B35321" w:rsidRDefault="00152943" w:rsidP="009D4350">
            <w:pPr>
              <w:jc w:val="left"/>
              <w:rPr>
                <w:rFonts w:cs="Arial"/>
                <w:sz w:val="16"/>
                <w:szCs w:val="16"/>
                <w:lang w:eastAsia="ja-JP"/>
              </w:rPr>
            </w:pPr>
            <w:r w:rsidRPr="00B35321">
              <w:rPr>
                <w:rFonts w:cs="Arial"/>
                <w:snapToGrid w:val="0"/>
                <w:sz w:val="16"/>
                <w:szCs w:val="16"/>
              </w:rPr>
              <w:t>Principal botanical name</w:t>
            </w:r>
          </w:p>
        </w:tc>
        <w:tc>
          <w:tcPr>
            <w:tcW w:w="1418" w:type="dxa"/>
            <w:vAlign w:val="center"/>
          </w:tcPr>
          <w:p w14:paraId="2BA11999" w14:textId="77777777" w:rsidR="00152943" w:rsidRPr="00B35321" w:rsidRDefault="00152943" w:rsidP="009D4350">
            <w:pPr>
              <w:jc w:val="left"/>
              <w:rPr>
                <w:rFonts w:cs="Arial"/>
                <w:sz w:val="16"/>
                <w:szCs w:val="16"/>
                <w:lang w:eastAsia="ja-JP"/>
              </w:rPr>
            </w:pPr>
            <w:r w:rsidRPr="00B35321">
              <w:rPr>
                <w:rFonts w:cs="Arial"/>
                <w:snapToGrid w:val="0"/>
                <w:sz w:val="16"/>
                <w:szCs w:val="16"/>
              </w:rPr>
              <w:t>Other botanical name(s)</w:t>
            </w:r>
          </w:p>
        </w:tc>
        <w:tc>
          <w:tcPr>
            <w:tcW w:w="1412" w:type="dxa"/>
            <w:vAlign w:val="center"/>
          </w:tcPr>
          <w:p w14:paraId="5E5FCDF5" w14:textId="77777777" w:rsidR="00152943" w:rsidRPr="00B35321" w:rsidRDefault="00152943" w:rsidP="009D4350">
            <w:pPr>
              <w:jc w:val="left"/>
              <w:rPr>
                <w:rFonts w:cs="Arial"/>
                <w:snapToGrid w:val="0"/>
                <w:sz w:val="16"/>
                <w:szCs w:val="16"/>
              </w:rPr>
            </w:pPr>
            <w:r w:rsidRPr="00B35321">
              <w:rPr>
                <w:rFonts w:cs="Arial"/>
                <w:sz w:val="16"/>
                <w:szCs w:val="16"/>
                <w:lang w:eastAsia="ja-JP"/>
              </w:rPr>
              <w:t>Note</w:t>
            </w:r>
          </w:p>
        </w:tc>
      </w:tr>
      <w:tr w:rsidR="00152943" w:rsidRPr="00B35321" w14:paraId="16991CF4" w14:textId="77777777" w:rsidTr="009D4350">
        <w:trPr>
          <w:tblHeader/>
        </w:trPr>
        <w:tc>
          <w:tcPr>
            <w:tcW w:w="1696" w:type="dxa"/>
            <w:vAlign w:val="center"/>
          </w:tcPr>
          <w:p w14:paraId="225284C6" w14:textId="77777777" w:rsidR="00152943" w:rsidRPr="00B35321" w:rsidRDefault="00152943" w:rsidP="009D4350">
            <w:pPr>
              <w:jc w:val="left"/>
              <w:rPr>
                <w:rFonts w:cs="Arial"/>
                <w:snapToGrid w:val="0"/>
                <w:sz w:val="16"/>
                <w:szCs w:val="16"/>
                <w:highlight w:val="yellow"/>
              </w:rPr>
            </w:pPr>
            <w:r w:rsidRPr="00B35321">
              <w:rPr>
                <w:rFonts w:cs="Arial"/>
                <w:snapToGrid w:val="0"/>
                <w:sz w:val="16"/>
                <w:szCs w:val="16"/>
              </w:rPr>
              <w:t>ZEAAA_MAY_EVE</w:t>
            </w:r>
          </w:p>
        </w:tc>
        <w:tc>
          <w:tcPr>
            <w:tcW w:w="1134" w:type="dxa"/>
            <w:vAlign w:val="center"/>
          </w:tcPr>
          <w:p w14:paraId="52BC7293" w14:textId="77777777" w:rsidR="00152943" w:rsidRPr="00B35321" w:rsidRDefault="00152943" w:rsidP="009D4350">
            <w:pPr>
              <w:jc w:val="left"/>
              <w:rPr>
                <w:rFonts w:cs="Arial"/>
                <w:bCs/>
                <w:i/>
                <w:sz w:val="16"/>
                <w:szCs w:val="16"/>
                <w:highlight w:val="yellow"/>
                <w:lang w:val="es-ES_tradnl"/>
              </w:rPr>
            </w:pPr>
            <w:r w:rsidRPr="00B35321">
              <w:rPr>
                <w:rFonts w:cs="Arial"/>
                <w:bCs/>
                <w:i/>
                <w:sz w:val="16"/>
                <w:szCs w:val="16"/>
                <w:lang w:val="es-ES_tradnl"/>
              </w:rPr>
              <w:t xml:space="preserve">Zea </w:t>
            </w:r>
            <w:proofErr w:type="spellStart"/>
            <w:r w:rsidRPr="00B35321">
              <w:rPr>
                <w:rFonts w:cs="Arial"/>
                <w:bCs/>
                <w:i/>
                <w:sz w:val="16"/>
                <w:szCs w:val="16"/>
                <w:lang w:val="es-ES_tradnl"/>
              </w:rPr>
              <w:t>mays</w:t>
            </w:r>
            <w:proofErr w:type="spellEnd"/>
            <w:r w:rsidRPr="00B35321">
              <w:rPr>
                <w:rFonts w:cs="Arial"/>
                <w:bCs/>
                <w:i/>
                <w:sz w:val="16"/>
                <w:szCs w:val="16"/>
                <w:lang w:val="es-ES_tradnl"/>
              </w:rPr>
              <w:t xml:space="preserve"> </w:t>
            </w:r>
            <w:r w:rsidRPr="00B35321">
              <w:rPr>
                <w:rFonts w:cs="Arial"/>
                <w:bCs/>
                <w:sz w:val="16"/>
                <w:szCs w:val="16"/>
                <w:lang w:val="es-ES_tradnl"/>
              </w:rPr>
              <w:t xml:space="preserve">L. </w:t>
            </w:r>
            <w:proofErr w:type="spellStart"/>
            <w:r w:rsidRPr="00B35321">
              <w:rPr>
                <w:rFonts w:cs="Arial"/>
                <w:bCs/>
                <w:sz w:val="16"/>
                <w:szCs w:val="16"/>
                <w:lang w:val="es-ES_tradnl"/>
              </w:rPr>
              <w:t>var</w:t>
            </w:r>
            <w:proofErr w:type="spellEnd"/>
            <w:r w:rsidRPr="00B35321">
              <w:rPr>
                <w:rFonts w:cs="Arial"/>
                <w:bCs/>
                <w:sz w:val="16"/>
                <w:szCs w:val="16"/>
                <w:lang w:val="es-ES_tradnl"/>
              </w:rPr>
              <w:t>.</w:t>
            </w:r>
            <w:r w:rsidRPr="00B35321">
              <w:rPr>
                <w:rFonts w:cs="Arial"/>
                <w:bCs/>
                <w:i/>
                <w:sz w:val="16"/>
                <w:szCs w:val="16"/>
                <w:lang w:val="es-ES_tradnl"/>
              </w:rPr>
              <w:t xml:space="preserve"> </w:t>
            </w:r>
            <w:proofErr w:type="spellStart"/>
            <w:r w:rsidRPr="00B35321">
              <w:rPr>
                <w:rFonts w:cs="Arial"/>
                <w:bCs/>
                <w:i/>
                <w:sz w:val="16"/>
                <w:szCs w:val="16"/>
                <w:lang w:val="es-ES_tradnl"/>
              </w:rPr>
              <w:t>everta</w:t>
            </w:r>
            <w:proofErr w:type="spellEnd"/>
            <w:r w:rsidRPr="00B35321">
              <w:rPr>
                <w:rFonts w:cs="Arial"/>
                <w:bCs/>
                <w:i/>
                <w:sz w:val="16"/>
                <w:szCs w:val="16"/>
                <w:lang w:val="es-ES_tradnl"/>
              </w:rPr>
              <w:t xml:space="preserve"> </w:t>
            </w:r>
            <w:r w:rsidRPr="00B35321">
              <w:rPr>
                <w:rFonts w:cs="Arial"/>
                <w:bCs/>
                <w:sz w:val="16"/>
                <w:szCs w:val="16"/>
                <w:lang w:val="es-ES_tradnl"/>
              </w:rPr>
              <w:t>(</w:t>
            </w:r>
            <w:proofErr w:type="spellStart"/>
            <w:r w:rsidRPr="00B35321">
              <w:rPr>
                <w:rFonts w:cs="Arial"/>
                <w:bCs/>
                <w:sz w:val="16"/>
                <w:szCs w:val="16"/>
                <w:lang w:val="es-ES_tradnl"/>
              </w:rPr>
              <w:t>Praecox</w:t>
            </w:r>
            <w:proofErr w:type="spellEnd"/>
            <w:r w:rsidRPr="00B35321">
              <w:rPr>
                <w:rFonts w:cs="Arial"/>
                <w:bCs/>
                <w:sz w:val="16"/>
                <w:szCs w:val="16"/>
                <w:lang w:val="es-ES_tradnl"/>
              </w:rPr>
              <w:t xml:space="preserve">) </w:t>
            </w:r>
            <w:proofErr w:type="spellStart"/>
            <w:r w:rsidRPr="00B35321">
              <w:rPr>
                <w:rFonts w:cs="Arial"/>
                <w:bCs/>
                <w:sz w:val="16"/>
                <w:szCs w:val="16"/>
                <w:lang w:val="es-ES_tradnl"/>
              </w:rPr>
              <w:t>Sturt</w:t>
            </w:r>
            <w:proofErr w:type="spellEnd"/>
            <w:r w:rsidRPr="00B35321">
              <w:rPr>
                <w:rFonts w:cs="Arial"/>
                <w:bCs/>
                <w:sz w:val="16"/>
                <w:szCs w:val="16"/>
                <w:lang w:val="es-ES_tradnl"/>
              </w:rPr>
              <w:t>.</w:t>
            </w:r>
          </w:p>
        </w:tc>
        <w:tc>
          <w:tcPr>
            <w:tcW w:w="1134" w:type="dxa"/>
            <w:tcBorders>
              <w:right w:val="single" w:sz="18" w:space="0" w:color="auto"/>
            </w:tcBorders>
            <w:vAlign w:val="center"/>
          </w:tcPr>
          <w:p w14:paraId="228458A8" w14:textId="77777777" w:rsidR="00152943" w:rsidRPr="00B35321" w:rsidRDefault="00152943" w:rsidP="009D4350">
            <w:pPr>
              <w:jc w:val="left"/>
              <w:rPr>
                <w:rFonts w:cs="Arial"/>
                <w:i/>
                <w:sz w:val="16"/>
                <w:szCs w:val="16"/>
                <w:highlight w:val="yellow"/>
                <w:lang w:eastAsia="ja-JP"/>
              </w:rPr>
            </w:pPr>
            <w:proofErr w:type="spellStart"/>
            <w:r w:rsidRPr="00B35321">
              <w:rPr>
                <w:rFonts w:cs="Arial"/>
                <w:bCs/>
                <w:sz w:val="16"/>
                <w:szCs w:val="16"/>
              </w:rPr>
              <w:t>n.a.</w:t>
            </w:r>
            <w:proofErr w:type="spellEnd"/>
          </w:p>
        </w:tc>
        <w:tc>
          <w:tcPr>
            <w:tcW w:w="1701" w:type="dxa"/>
            <w:tcBorders>
              <w:left w:val="single" w:sz="18" w:space="0" w:color="auto"/>
            </w:tcBorders>
            <w:vAlign w:val="center"/>
          </w:tcPr>
          <w:p w14:paraId="4A49E40C" w14:textId="77777777" w:rsidR="00152943" w:rsidRPr="00B35321" w:rsidRDefault="00152943" w:rsidP="009D4350">
            <w:pPr>
              <w:jc w:val="left"/>
              <w:rPr>
                <w:rFonts w:cs="Arial"/>
                <w:sz w:val="16"/>
                <w:szCs w:val="16"/>
                <w:lang w:eastAsia="ja-JP"/>
              </w:rPr>
            </w:pPr>
            <w:r w:rsidRPr="00B35321">
              <w:rPr>
                <w:rFonts w:cs="Arial"/>
                <w:sz w:val="16"/>
                <w:szCs w:val="16"/>
              </w:rPr>
              <w:t>ZEAAA_MAY_</w:t>
            </w:r>
            <w:r w:rsidRPr="00B35321">
              <w:rPr>
                <w:rFonts w:cs="Arial"/>
                <w:b/>
                <w:sz w:val="16"/>
                <w:szCs w:val="16"/>
              </w:rPr>
              <w:t>GPO</w:t>
            </w:r>
          </w:p>
        </w:tc>
        <w:tc>
          <w:tcPr>
            <w:tcW w:w="1134" w:type="dxa"/>
            <w:vAlign w:val="center"/>
          </w:tcPr>
          <w:p w14:paraId="0FBE70FC" w14:textId="77777777" w:rsidR="00152943" w:rsidRPr="00B35321" w:rsidRDefault="00152943" w:rsidP="009D4350">
            <w:pPr>
              <w:jc w:val="left"/>
              <w:rPr>
                <w:rFonts w:cs="Arial"/>
                <w:iCs/>
                <w:snapToGrid w:val="0"/>
                <w:sz w:val="16"/>
                <w:szCs w:val="16"/>
                <w:highlight w:val="lightGray"/>
                <w:u w:val="single"/>
              </w:rPr>
            </w:pPr>
            <w:proofErr w:type="spellStart"/>
            <w:r w:rsidRPr="00B35321">
              <w:rPr>
                <w:rFonts w:cs="Arial"/>
                <w:bCs/>
                <w:i/>
                <w:sz w:val="16"/>
                <w:szCs w:val="16"/>
                <w:highlight w:val="lightGray"/>
                <w:u w:val="single"/>
              </w:rPr>
              <w:t>Zea</w:t>
            </w:r>
            <w:proofErr w:type="spellEnd"/>
            <w:r w:rsidRPr="00B35321">
              <w:rPr>
                <w:rFonts w:cs="Arial"/>
                <w:bCs/>
                <w:i/>
                <w:sz w:val="16"/>
                <w:szCs w:val="16"/>
                <w:highlight w:val="lightGray"/>
                <w:u w:val="single"/>
              </w:rPr>
              <w:t xml:space="preserve"> mays </w:t>
            </w:r>
            <w:r w:rsidRPr="00B35321">
              <w:rPr>
                <w:rFonts w:cs="Arial"/>
                <w:bCs/>
                <w:sz w:val="16"/>
                <w:szCs w:val="16"/>
                <w:highlight w:val="lightGray"/>
                <w:u w:val="single"/>
              </w:rPr>
              <w:t>L. subsp.</w:t>
            </w:r>
            <w:r w:rsidRPr="00B35321">
              <w:rPr>
                <w:rFonts w:cs="Arial"/>
                <w:bCs/>
                <w:i/>
                <w:sz w:val="16"/>
                <w:szCs w:val="16"/>
                <w:highlight w:val="lightGray"/>
                <w:u w:val="single"/>
              </w:rPr>
              <w:t xml:space="preserve"> mays</w:t>
            </w:r>
            <w:r w:rsidRPr="00B35321">
              <w:rPr>
                <w:rFonts w:cs="Arial"/>
                <w:bCs/>
                <w:iCs/>
                <w:sz w:val="16"/>
                <w:szCs w:val="16"/>
                <w:highlight w:val="lightGray"/>
                <w:u w:val="single"/>
              </w:rPr>
              <w:t xml:space="preserve"> Popcorn Group</w:t>
            </w:r>
          </w:p>
        </w:tc>
        <w:tc>
          <w:tcPr>
            <w:tcW w:w="1418" w:type="dxa"/>
            <w:vAlign w:val="center"/>
          </w:tcPr>
          <w:p w14:paraId="1801381C" w14:textId="77777777" w:rsidR="00152943" w:rsidRPr="00CE3734" w:rsidRDefault="00152943" w:rsidP="009D4350">
            <w:pPr>
              <w:jc w:val="left"/>
              <w:rPr>
                <w:rFonts w:cs="Arial"/>
                <w:sz w:val="16"/>
                <w:szCs w:val="16"/>
                <w:lang w:val="es-ES"/>
              </w:rPr>
            </w:pPr>
            <w:r w:rsidRPr="00CE3734">
              <w:rPr>
                <w:rFonts w:cs="Arial"/>
                <w:i/>
                <w:sz w:val="16"/>
                <w:szCs w:val="16"/>
                <w:lang w:val="es-ES"/>
              </w:rPr>
              <w:t xml:space="preserve">Zea </w:t>
            </w:r>
            <w:proofErr w:type="spellStart"/>
            <w:r w:rsidRPr="00CE3734">
              <w:rPr>
                <w:rFonts w:cs="Arial"/>
                <w:i/>
                <w:sz w:val="16"/>
                <w:szCs w:val="16"/>
                <w:lang w:val="es-ES"/>
              </w:rPr>
              <w:t>mays</w:t>
            </w:r>
            <w:proofErr w:type="spellEnd"/>
            <w:r w:rsidRPr="00CE3734">
              <w:rPr>
                <w:rFonts w:cs="Arial"/>
                <w:sz w:val="16"/>
                <w:szCs w:val="16"/>
                <w:lang w:val="es-ES"/>
              </w:rPr>
              <w:t xml:space="preserve"> L. </w:t>
            </w:r>
            <w:proofErr w:type="spellStart"/>
            <w:r w:rsidRPr="00CE3734">
              <w:rPr>
                <w:rFonts w:cs="Arial"/>
                <w:sz w:val="16"/>
                <w:szCs w:val="16"/>
                <w:lang w:val="es-ES"/>
              </w:rPr>
              <w:t>var</w:t>
            </w:r>
            <w:proofErr w:type="spellEnd"/>
            <w:r w:rsidRPr="00CE3734">
              <w:rPr>
                <w:rFonts w:cs="Arial"/>
                <w:sz w:val="16"/>
                <w:szCs w:val="16"/>
                <w:lang w:val="es-ES"/>
              </w:rPr>
              <w:t xml:space="preserve">. </w:t>
            </w:r>
            <w:proofErr w:type="spellStart"/>
            <w:r w:rsidRPr="00CE3734">
              <w:rPr>
                <w:rFonts w:cs="Arial"/>
                <w:i/>
                <w:sz w:val="16"/>
                <w:szCs w:val="16"/>
                <w:lang w:val="es-ES"/>
              </w:rPr>
              <w:t>everta</w:t>
            </w:r>
            <w:proofErr w:type="spellEnd"/>
            <w:r w:rsidRPr="00CE3734">
              <w:rPr>
                <w:rFonts w:cs="Arial"/>
                <w:sz w:val="16"/>
                <w:szCs w:val="16"/>
                <w:lang w:val="es-ES"/>
              </w:rPr>
              <w:t xml:space="preserve"> (</w:t>
            </w:r>
            <w:proofErr w:type="spellStart"/>
            <w:r w:rsidRPr="00CE3734">
              <w:rPr>
                <w:rFonts w:cs="Arial"/>
                <w:sz w:val="16"/>
                <w:szCs w:val="16"/>
                <w:lang w:val="es-ES"/>
              </w:rPr>
              <w:t>Praecox</w:t>
            </w:r>
            <w:proofErr w:type="spellEnd"/>
            <w:r w:rsidRPr="00CE3734">
              <w:rPr>
                <w:rFonts w:cs="Arial"/>
                <w:sz w:val="16"/>
                <w:szCs w:val="16"/>
                <w:lang w:val="es-ES"/>
              </w:rPr>
              <w:t xml:space="preserve">) </w:t>
            </w:r>
            <w:proofErr w:type="spellStart"/>
            <w:r w:rsidRPr="00CE3734">
              <w:rPr>
                <w:rFonts w:cs="Arial"/>
                <w:sz w:val="16"/>
                <w:szCs w:val="16"/>
                <w:lang w:val="es-ES"/>
              </w:rPr>
              <w:t>Sturt</w:t>
            </w:r>
            <w:proofErr w:type="spellEnd"/>
            <w:r w:rsidRPr="00CE3734">
              <w:rPr>
                <w:rFonts w:cs="Arial"/>
                <w:sz w:val="16"/>
                <w:szCs w:val="16"/>
                <w:lang w:val="es-ES"/>
              </w:rPr>
              <w:t>.;</w:t>
            </w:r>
          </w:p>
          <w:p w14:paraId="01D2455F" w14:textId="77777777" w:rsidR="00152943" w:rsidRPr="00B35321" w:rsidRDefault="00152943" w:rsidP="009D4350">
            <w:pPr>
              <w:jc w:val="left"/>
              <w:rPr>
                <w:rFonts w:cs="Arial"/>
                <w:i/>
                <w:snapToGrid w:val="0"/>
                <w:sz w:val="16"/>
                <w:szCs w:val="16"/>
                <w:lang w:val="pt-BR"/>
              </w:rPr>
            </w:pPr>
            <w:r w:rsidRPr="00B35321">
              <w:rPr>
                <w:rFonts w:cs="Arial"/>
                <w:i/>
                <w:sz w:val="16"/>
                <w:szCs w:val="16"/>
                <w:lang w:val="pt-BR"/>
              </w:rPr>
              <w:t>Zea mays</w:t>
            </w:r>
            <w:r w:rsidRPr="00B35321">
              <w:rPr>
                <w:rFonts w:cs="Arial"/>
                <w:sz w:val="16"/>
                <w:szCs w:val="16"/>
                <w:lang w:val="pt-BR"/>
              </w:rPr>
              <w:t xml:space="preserve"> L. convar. </w:t>
            </w:r>
            <w:r w:rsidRPr="00B35321">
              <w:rPr>
                <w:rFonts w:cs="Arial"/>
                <w:i/>
                <w:sz w:val="16"/>
                <w:szCs w:val="16"/>
                <w:lang w:val="pt-BR"/>
              </w:rPr>
              <w:t>microsperma</w:t>
            </w:r>
            <w:r w:rsidRPr="00B35321">
              <w:rPr>
                <w:rFonts w:cs="Arial"/>
                <w:sz w:val="16"/>
                <w:szCs w:val="16"/>
                <w:lang w:val="pt-BR"/>
              </w:rPr>
              <w:t xml:space="preserve"> Koern.</w:t>
            </w:r>
          </w:p>
        </w:tc>
        <w:tc>
          <w:tcPr>
            <w:tcW w:w="1412" w:type="dxa"/>
            <w:vAlign w:val="center"/>
          </w:tcPr>
          <w:p w14:paraId="7ABBEDA7" w14:textId="77777777" w:rsidR="00152943" w:rsidRPr="00B35321" w:rsidRDefault="00152943" w:rsidP="009D4350">
            <w:pPr>
              <w:jc w:val="left"/>
              <w:rPr>
                <w:rFonts w:cs="Arial"/>
                <w:bCs/>
                <w:iCs/>
                <w:sz w:val="16"/>
                <w:szCs w:val="16"/>
              </w:rPr>
            </w:pPr>
            <w:r w:rsidRPr="00B35321">
              <w:rPr>
                <w:rFonts w:cs="Arial"/>
                <w:bCs/>
                <w:iCs/>
                <w:sz w:val="16"/>
                <w:szCs w:val="16"/>
              </w:rPr>
              <w:t>Addition of new synonym previously under ZEAAA_MAY_MIC</w:t>
            </w:r>
          </w:p>
        </w:tc>
      </w:tr>
      <w:tr w:rsidR="00152943" w:rsidRPr="00B35321" w14:paraId="0C1BB91D" w14:textId="77777777" w:rsidTr="009D4350">
        <w:trPr>
          <w:tblHeader/>
        </w:trPr>
        <w:tc>
          <w:tcPr>
            <w:tcW w:w="1696" w:type="dxa"/>
            <w:vAlign w:val="center"/>
          </w:tcPr>
          <w:p w14:paraId="0AF87BCF" w14:textId="77777777" w:rsidR="00152943" w:rsidRPr="00B35321" w:rsidRDefault="00152943" w:rsidP="009D4350">
            <w:pPr>
              <w:jc w:val="left"/>
              <w:rPr>
                <w:rFonts w:cs="Arial"/>
                <w:snapToGrid w:val="0"/>
                <w:sz w:val="16"/>
                <w:szCs w:val="16"/>
                <w:highlight w:val="yellow"/>
              </w:rPr>
            </w:pPr>
            <w:r w:rsidRPr="00B35321">
              <w:rPr>
                <w:rFonts w:cs="Arial"/>
                <w:snapToGrid w:val="0"/>
                <w:sz w:val="16"/>
                <w:szCs w:val="16"/>
              </w:rPr>
              <w:t>ZEAAA_MAY_MIC</w:t>
            </w:r>
          </w:p>
        </w:tc>
        <w:tc>
          <w:tcPr>
            <w:tcW w:w="1134" w:type="dxa"/>
            <w:vAlign w:val="center"/>
          </w:tcPr>
          <w:p w14:paraId="79B26C64" w14:textId="77777777" w:rsidR="00152943" w:rsidRPr="00B35321" w:rsidRDefault="00152943" w:rsidP="009D4350">
            <w:pPr>
              <w:jc w:val="left"/>
              <w:rPr>
                <w:rFonts w:cs="Arial"/>
                <w:bCs/>
                <w:i/>
                <w:sz w:val="16"/>
                <w:szCs w:val="16"/>
                <w:highlight w:val="yellow"/>
                <w:lang w:val="pt-BR"/>
              </w:rPr>
            </w:pPr>
            <w:r w:rsidRPr="00B35321">
              <w:rPr>
                <w:rFonts w:cs="Arial"/>
                <w:bCs/>
                <w:i/>
                <w:sz w:val="16"/>
                <w:szCs w:val="16"/>
                <w:lang w:val="pt-BR"/>
              </w:rPr>
              <w:t xml:space="preserve">Zea mays </w:t>
            </w:r>
            <w:r w:rsidRPr="00B35321">
              <w:rPr>
                <w:rFonts w:cs="Arial"/>
                <w:bCs/>
                <w:sz w:val="16"/>
                <w:szCs w:val="16"/>
                <w:lang w:val="pt-BR"/>
              </w:rPr>
              <w:t xml:space="preserve">L. convar. </w:t>
            </w:r>
            <w:r w:rsidRPr="00B35321">
              <w:rPr>
                <w:rFonts w:cs="Arial"/>
                <w:bCs/>
                <w:i/>
                <w:sz w:val="16"/>
                <w:szCs w:val="16"/>
                <w:lang w:val="pt-BR"/>
              </w:rPr>
              <w:t xml:space="preserve">microsperma </w:t>
            </w:r>
            <w:r w:rsidRPr="00B35321">
              <w:rPr>
                <w:rFonts w:cs="Arial"/>
                <w:bCs/>
                <w:sz w:val="16"/>
                <w:szCs w:val="16"/>
                <w:lang w:val="pt-BR"/>
              </w:rPr>
              <w:t>Koern.</w:t>
            </w:r>
          </w:p>
        </w:tc>
        <w:tc>
          <w:tcPr>
            <w:tcW w:w="1134" w:type="dxa"/>
            <w:tcBorders>
              <w:right w:val="single" w:sz="18" w:space="0" w:color="auto"/>
            </w:tcBorders>
            <w:vAlign w:val="center"/>
          </w:tcPr>
          <w:p w14:paraId="4CF5415F" w14:textId="77777777" w:rsidR="00152943" w:rsidRPr="00B35321" w:rsidRDefault="00152943" w:rsidP="009D4350">
            <w:pPr>
              <w:jc w:val="left"/>
              <w:rPr>
                <w:rFonts w:cs="Arial"/>
                <w:i/>
                <w:sz w:val="16"/>
                <w:szCs w:val="16"/>
                <w:highlight w:val="yellow"/>
                <w:lang w:eastAsia="ja-JP"/>
              </w:rPr>
            </w:pPr>
            <w:proofErr w:type="spellStart"/>
            <w:r w:rsidRPr="00B35321">
              <w:rPr>
                <w:rFonts w:cs="Arial"/>
                <w:bCs/>
                <w:sz w:val="16"/>
                <w:szCs w:val="16"/>
              </w:rPr>
              <w:t>n.a.</w:t>
            </w:r>
            <w:proofErr w:type="spellEnd"/>
          </w:p>
        </w:tc>
        <w:tc>
          <w:tcPr>
            <w:tcW w:w="1701" w:type="dxa"/>
            <w:tcBorders>
              <w:left w:val="single" w:sz="18" w:space="0" w:color="auto"/>
            </w:tcBorders>
            <w:vAlign w:val="center"/>
          </w:tcPr>
          <w:p w14:paraId="77D9BBE4" w14:textId="77777777" w:rsidR="00152943" w:rsidRPr="00B35321" w:rsidRDefault="00152943" w:rsidP="009D4350">
            <w:pPr>
              <w:jc w:val="left"/>
              <w:rPr>
                <w:rFonts w:cs="Arial"/>
                <w:sz w:val="16"/>
                <w:szCs w:val="16"/>
                <w:lang w:eastAsia="ja-JP"/>
              </w:rPr>
            </w:pPr>
            <w:r w:rsidRPr="00B35321">
              <w:rPr>
                <w:rFonts w:cs="Arial"/>
                <w:sz w:val="16"/>
                <w:szCs w:val="16"/>
                <w:lang w:val="en"/>
              </w:rPr>
              <w:t>[to delete]</w:t>
            </w:r>
          </w:p>
        </w:tc>
        <w:tc>
          <w:tcPr>
            <w:tcW w:w="1134" w:type="dxa"/>
            <w:vAlign w:val="center"/>
          </w:tcPr>
          <w:p w14:paraId="770A069F" w14:textId="77777777" w:rsidR="00152943" w:rsidRPr="00B35321" w:rsidRDefault="00152943" w:rsidP="009D4350">
            <w:pPr>
              <w:jc w:val="left"/>
              <w:rPr>
                <w:rFonts w:cs="Arial"/>
                <w:i/>
                <w:snapToGrid w:val="0"/>
                <w:sz w:val="16"/>
                <w:szCs w:val="16"/>
              </w:rPr>
            </w:pPr>
            <w:proofErr w:type="spellStart"/>
            <w:r w:rsidRPr="00B35321">
              <w:rPr>
                <w:rFonts w:cs="Arial"/>
                <w:bCs/>
                <w:sz w:val="16"/>
                <w:szCs w:val="16"/>
              </w:rPr>
              <w:t>n.a.</w:t>
            </w:r>
            <w:proofErr w:type="spellEnd"/>
          </w:p>
        </w:tc>
        <w:tc>
          <w:tcPr>
            <w:tcW w:w="1418" w:type="dxa"/>
            <w:vAlign w:val="center"/>
          </w:tcPr>
          <w:p w14:paraId="56ACF813" w14:textId="77777777" w:rsidR="00152943" w:rsidRPr="00B35321" w:rsidRDefault="00152943" w:rsidP="009D4350">
            <w:pPr>
              <w:jc w:val="left"/>
              <w:rPr>
                <w:rFonts w:cs="Arial"/>
                <w:i/>
                <w:snapToGrid w:val="0"/>
                <w:sz w:val="16"/>
                <w:szCs w:val="16"/>
              </w:rPr>
            </w:pPr>
            <w:proofErr w:type="spellStart"/>
            <w:r w:rsidRPr="00B35321">
              <w:rPr>
                <w:rFonts w:cs="Arial"/>
                <w:bCs/>
                <w:sz w:val="16"/>
                <w:szCs w:val="16"/>
              </w:rPr>
              <w:t>n.a.</w:t>
            </w:r>
            <w:proofErr w:type="spellEnd"/>
          </w:p>
        </w:tc>
        <w:tc>
          <w:tcPr>
            <w:tcW w:w="1412" w:type="dxa"/>
            <w:vAlign w:val="center"/>
          </w:tcPr>
          <w:p w14:paraId="44B5C38C" w14:textId="77777777" w:rsidR="00152943" w:rsidRPr="00B35321" w:rsidRDefault="00152943" w:rsidP="009D4350">
            <w:pPr>
              <w:jc w:val="left"/>
              <w:rPr>
                <w:rFonts w:cs="Arial"/>
                <w:bCs/>
                <w:sz w:val="16"/>
                <w:szCs w:val="16"/>
              </w:rPr>
            </w:pPr>
            <w:r w:rsidRPr="00B35321">
              <w:rPr>
                <w:rFonts w:cs="Arial"/>
                <w:bCs/>
                <w:sz w:val="16"/>
                <w:szCs w:val="16"/>
              </w:rPr>
              <w:t xml:space="preserve">Principal botanical name added as other botanical name under </w:t>
            </w:r>
            <w:r w:rsidRPr="00B35321">
              <w:rPr>
                <w:rFonts w:cs="Arial"/>
                <w:bCs/>
                <w:i/>
                <w:sz w:val="16"/>
                <w:szCs w:val="16"/>
              </w:rPr>
              <w:t xml:space="preserve">Z. mays </w:t>
            </w:r>
            <w:r w:rsidRPr="00B35321">
              <w:rPr>
                <w:rFonts w:cs="Arial"/>
                <w:bCs/>
                <w:sz w:val="16"/>
                <w:szCs w:val="16"/>
              </w:rPr>
              <w:t>L. subsp.</w:t>
            </w:r>
            <w:r w:rsidRPr="00B35321">
              <w:rPr>
                <w:rFonts w:cs="Arial"/>
                <w:bCs/>
                <w:i/>
                <w:sz w:val="16"/>
                <w:szCs w:val="16"/>
              </w:rPr>
              <w:t xml:space="preserve"> mays</w:t>
            </w:r>
            <w:r w:rsidRPr="00B35321">
              <w:rPr>
                <w:rFonts w:cs="Arial"/>
                <w:bCs/>
                <w:iCs/>
                <w:sz w:val="16"/>
                <w:szCs w:val="16"/>
              </w:rPr>
              <w:t xml:space="preserve"> Popcorn Group</w:t>
            </w:r>
          </w:p>
        </w:tc>
      </w:tr>
      <w:tr w:rsidR="00152943" w:rsidRPr="00B35321" w14:paraId="00F005F1" w14:textId="77777777" w:rsidTr="009D4350">
        <w:trPr>
          <w:tblHeader/>
        </w:trPr>
        <w:tc>
          <w:tcPr>
            <w:tcW w:w="1696" w:type="dxa"/>
            <w:vAlign w:val="center"/>
          </w:tcPr>
          <w:p w14:paraId="1E994C8D" w14:textId="77777777" w:rsidR="00152943" w:rsidRPr="00B35321" w:rsidRDefault="00152943" w:rsidP="009D4350">
            <w:pPr>
              <w:jc w:val="left"/>
              <w:rPr>
                <w:rFonts w:cs="Arial"/>
                <w:snapToGrid w:val="0"/>
                <w:sz w:val="16"/>
                <w:szCs w:val="16"/>
                <w:highlight w:val="yellow"/>
              </w:rPr>
            </w:pPr>
            <w:r w:rsidRPr="00B35321">
              <w:rPr>
                <w:rFonts w:cs="Arial"/>
                <w:snapToGrid w:val="0"/>
                <w:sz w:val="16"/>
                <w:szCs w:val="16"/>
              </w:rPr>
              <w:t>ZEAAA_MAY_SAC</w:t>
            </w:r>
          </w:p>
        </w:tc>
        <w:tc>
          <w:tcPr>
            <w:tcW w:w="1134" w:type="dxa"/>
            <w:vAlign w:val="center"/>
          </w:tcPr>
          <w:p w14:paraId="7A1A8DD8" w14:textId="77777777" w:rsidR="00152943" w:rsidRPr="00B35321" w:rsidRDefault="00152943" w:rsidP="009D4350">
            <w:pPr>
              <w:jc w:val="left"/>
              <w:rPr>
                <w:rFonts w:cs="Arial"/>
                <w:bCs/>
                <w:i/>
                <w:sz w:val="16"/>
                <w:szCs w:val="16"/>
                <w:highlight w:val="yellow"/>
                <w:lang w:val="es-ES_tradnl"/>
              </w:rPr>
            </w:pPr>
            <w:r w:rsidRPr="00B35321">
              <w:rPr>
                <w:rFonts w:cs="Arial"/>
                <w:i/>
                <w:snapToGrid w:val="0"/>
                <w:sz w:val="16"/>
                <w:szCs w:val="16"/>
                <w:lang w:val="es-ES_tradnl"/>
              </w:rPr>
              <w:t xml:space="preserve">Zea </w:t>
            </w:r>
            <w:proofErr w:type="spellStart"/>
            <w:r w:rsidRPr="00B35321">
              <w:rPr>
                <w:rFonts w:cs="Arial"/>
                <w:i/>
                <w:snapToGrid w:val="0"/>
                <w:sz w:val="16"/>
                <w:szCs w:val="16"/>
                <w:lang w:val="es-ES_tradnl"/>
              </w:rPr>
              <w:t>mays</w:t>
            </w:r>
            <w:proofErr w:type="spellEnd"/>
            <w:r w:rsidRPr="00B35321">
              <w:rPr>
                <w:rFonts w:cs="Arial"/>
                <w:i/>
                <w:snapToGrid w:val="0"/>
                <w:sz w:val="16"/>
                <w:szCs w:val="16"/>
                <w:lang w:val="es-ES_tradnl"/>
              </w:rPr>
              <w:t xml:space="preserve"> </w:t>
            </w:r>
            <w:r w:rsidRPr="00B35321">
              <w:rPr>
                <w:rFonts w:cs="Arial"/>
                <w:snapToGrid w:val="0"/>
                <w:sz w:val="16"/>
                <w:szCs w:val="16"/>
                <w:lang w:val="es-ES_tradnl"/>
              </w:rPr>
              <w:t>L.</w:t>
            </w:r>
            <w:r w:rsidRPr="00B35321">
              <w:rPr>
                <w:rFonts w:cs="Arial"/>
                <w:i/>
                <w:snapToGrid w:val="0"/>
                <w:sz w:val="16"/>
                <w:szCs w:val="16"/>
                <w:lang w:val="es-ES_tradnl"/>
              </w:rPr>
              <w:t xml:space="preserve"> </w:t>
            </w:r>
            <w:proofErr w:type="spellStart"/>
            <w:r w:rsidRPr="00B35321">
              <w:rPr>
                <w:rFonts w:cs="Arial"/>
                <w:i/>
                <w:snapToGrid w:val="0"/>
                <w:sz w:val="16"/>
                <w:szCs w:val="16"/>
                <w:lang w:val="es-ES_tradnl"/>
              </w:rPr>
              <w:t>saccharata</w:t>
            </w:r>
            <w:proofErr w:type="spellEnd"/>
            <w:r w:rsidRPr="00B35321">
              <w:rPr>
                <w:rFonts w:cs="Arial"/>
                <w:i/>
                <w:snapToGrid w:val="0"/>
                <w:sz w:val="16"/>
                <w:szCs w:val="16"/>
                <w:lang w:val="es-ES_tradnl"/>
              </w:rPr>
              <w:t xml:space="preserve"> </w:t>
            </w:r>
            <w:proofErr w:type="spellStart"/>
            <w:r w:rsidRPr="00B35321">
              <w:rPr>
                <w:rFonts w:cs="Arial"/>
                <w:snapToGrid w:val="0"/>
                <w:sz w:val="16"/>
                <w:szCs w:val="16"/>
                <w:lang w:val="es-ES_tradnl"/>
              </w:rPr>
              <w:t>Koern</w:t>
            </w:r>
            <w:proofErr w:type="spellEnd"/>
            <w:r w:rsidRPr="00B35321">
              <w:rPr>
                <w:rFonts w:cs="Arial"/>
                <w:snapToGrid w:val="0"/>
                <w:sz w:val="16"/>
                <w:szCs w:val="16"/>
                <w:lang w:val="es-ES_tradnl"/>
              </w:rPr>
              <w:t>.</w:t>
            </w:r>
          </w:p>
        </w:tc>
        <w:tc>
          <w:tcPr>
            <w:tcW w:w="1134" w:type="dxa"/>
            <w:tcBorders>
              <w:right w:val="single" w:sz="18" w:space="0" w:color="auto"/>
            </w:tcBorders>
            <w:vAlign w:val="center"/>
          </w:tcPr>
          <w:p w14:paraId="67C08264" w14:textId="77777777" w:rsidR="00152943" w:rsidRPr="00B35321" w:rsidRDefault="00152943" w:rsidP="009D4350">
            <w:pPr>
              <w:jc w:val="left"/>
              <w:rPr>
                <w:rFonts w:cs="Arial"/>
                <w:i/>
                <w:sz w:val="16"/>
                <w:szCs w:val="16"/>
                <w:lang w:eastAsia="ja-JP"/>
              </w:rPr>
            </w:pPr>
            <w:proofErr w:type="spellStart"/>
            <w:r w:rsidRPr="00B35321">
              <w:rPr>
                <w:rFonts w:cs="Arial"/>
                <w:bCs/>
                <w:sz w:val="16"/>
                <w:szCs w:val="16"/>
              </w:rPr>
              <w:t>n.a.</w:t>
            </w:r>
            <w:proofErr w:type="spellEnd"/>
          </w:p>
        </w:tc>
        <w:tc>
          <w:tcPr>
            <w:tcW w:w="1701" w:type="dxa"/>
            <w:tcBorders>
              <w:left w:val="single" w:sz="18" w:space="0" w:color="auto"/>
            </w:tcBorders>
            <w:vAlign w:val="center"/>
          </w:tcPr>
          <w:p w14:paraId="5F5717F5" w14:textId="77777777" w:rsidR="00152943" w:rsidRPr="00B35321" w:rsidRDefault="00152943" w:rsidP="009D4350">
            <w:pPr>
              <w:jc w:val="left"/>
              <w:rPr>
                <w:rFonts w:cs="Arial"/>
                <w:sz w:val="16"/>
                <w:szCs w:val="16"/>
              </w:rPr>
            </w:pPr>
            <w:r w:rsidRPr="00B35321">
              <w:rPr>
                <w:rFonts w:cs="Arial"/>
                <w:sz w:val="16"/>
                <w:szCs w:val="16"/>
              </w:rPr>
              <w:t>ZEAAA_MAY_</w:t>
            </w:r>
            <w:r w:rsidRPr="00B35321">
              <w:rPr>
                <w:rFonts w:cs="Arial"/>
                <w:b/>
                <w:sz w:val="16"/>
                <w:szCs w:val="16"/>
              </w:rPr>
              <w:t>GSW</w:t>
            </w:r>
          </w:p>
          <w:p w14:paraId="2B3F05D8" w14:textId="77777777" w:rsidR="00152943" w:rsidRPr="00B35321" w:rsidRDefault="00152943" w:rsidP="009D4350">
            <w:pPr>
              <w:jc w:val="left"/>
              <w:rPr>
                <w:rFonts w:cs="Arial"/>
                <w:sz w:val="16"/>
                <w:szCs w:val="16"/>
                <w:lang w:eastAsia="ja-JP"/>
              </w:rPr>
            </w:pPr>
          </w:p>
        </w:tc>
        <w:tc>
          <w:tcPr>
            <w:tcW w:w="1134" w:type="dxa"/>
            <w:vAlign w:val="center"/>
          </w:tcPr>
          <w:p w14:paraId="2BD00244" w14:textId="77777777" w:rsidR="00152943" w:rsidRPr="00B35321" w:rsidRDefault="00152943" w:rsidP="009D4350">
            <w:pPr>
              <w:jc w:val="left"/>
              <w:rPr>
                <w:rFonts w:cs="Arial"/>
                <w:iCs/>
                <w:snapToGrid w:val="0"/>
                <w:sz w:val="16"/>
                <w:szCs w:val="16"/>
                <w:u w:val="single"/>
              </w:rPr>
            </w:pPr>
            <w:proofErr w:type="spellStart"/>
            <w:r w:rsidRPr="00B35321">
              <w:rPr>
                <w:rFonts w:cs="Arial"/>
                <w:bCs/>
                <w:i/>
                <w:sz w:val="16"/>
                <w:szCs w:val="16"/>
                <w:highlight w:val="lightGray"/>
                <w:u w:val="single"/>
              </w:rPr>
              <w:t>Zea</w:t>
            </w:r>
            <w:proofErr w:type="spellEnd"/>
            <w:r w:rsidRPr="00B35321">
              <w:rPr>
                <w:rFonts w:cs="Arial"/>
                <w:bCs/>
                <w:i/>
                <w:sz w:val="16"/>
                <w:szCs w:val="16"/>
                <w:highlight w:val="lightGray"/>
                <w:u w:val="single"/>
              </w:rPr>
              <w:t xml:space="preserve"> mays </w:t>
            </w:r>
            <w:r w:rsidRPr="00B35321">
              <w:rPr>
                <w:rFonts w:cs="Arial"/>
                <w:bCs/>
                <w:sz w:val="16"/>
                <w:szCs w:val="16"/>
                <w:highlight w:val="lightGray"/>
                <w:u w:val="single"/>
              </w:rPr>
              <w:t>L. subsp.</w:t>
            </w:r>
            <w:r w:rsidRPr="00B35321">
              <w:rPr>
                <w:rFonts w:cs="Arial"/>
                <w:bCs/>
                <w:i/>
                <w:sz w:val="16"/>
                <w:szCs w:val="16"/>
                <w:highlight w:val="lightGray"/>
                <w:u w:val="single"/>
              </w:rPr>
              <w:t xml:space="preserve"> mays </w:t>
            </w:r>
            <w:r w:rsidRPr="00B35321">
              <w:rPr>
                <w:rFonts w:cs="Arial"/>
                <w:bCs/>
                <w:iCs/>
                <w:sz w:val="16"/>
                <w:szCs w:val="16"/>
                <w:highlight w:val="lightGray"/>
                <w:u w:val="single"/>
              </w:rPr>
              <w:t>Sweet Corn Group</w:t>
            </w:r>
          </w:p>
        </w:tc>
        <w:tc>
          <w:tcPr>
            <w:tcW w:w="1418" w:type="dxa"/>
            <w:vAlign w:val="center"/>
          </w:tcPr>
          <w:p w14:paraId="65F3B987" w14:textId="77777777" w:rsidR="00152943" w:rsidRPr="00B35321" w:rsidRDefault="00152943" w:rsidP="009D4350">
            <w:pPr>
              <w:jc w:val="left"/>
              <w:rPr>
                <w:rFonts w:cs="Arial"/>
                <w:sz w:val="16"/>
                <w:szCs w:val="16"/>
              </w:rPr>
            </w:pPr>
            <w:proofErr w:type="spellStart"/>
            <w:r w:rsidRPr="00B35321">
              <w:rPr>
                <w:rFonts w:cs="Arial"/>
                <w:i/>
                <w:sz w:val="16"/>
                <w:szCs w:val="16"/>
              </w:rPr>
              <w:t>Zea</w:t>
            </w:r>
            <w:proofErr w:type="spellEnd"/>
            <w:r w:rsidRPr="00B35321">
              <w:rPr>
                <w:rFonts w:cs="Arial"/>
                <w:i/>
                <w:sz w:val="16"/>
                <w:szCs w:val="16"/>
              </w:rPr>
              <w:t xml:space="preserve"> mays</w:t>
            </w:r>
            <w:r w:rsidRPr="00B35321">
              <w:rPr>
                <w:rFonts w:cs="Arial"/>
                <w:sz w:val="16"/>
                <w:szCs w:val="16"/>
              </w:rPr>
              <w:t xml:space="preserve"> var. </w:t>
            </w:r>
            <w:proofErr w:type="spellStart"/>
            <w:r w:rsidRPr="00B35321">
              <w:rPr>
                <w:rFonts w:cs="Arial"/>
                <w:i/>
                <w:sz w:val="16"/>
                <w:szCs w:val="16"/>
              </w:rPr>
              <w:t>saccharata</w:t>
            </w:r>
            <w:proofErr w:type="spellEnd"/>
            <w:r w:rsidRPr="00B35321">
              <w:rPr>
                <w:rFonts w:cs="Arial"/>
                <w:sz w:val="16"/>
                <w:szCs w:val="16"/>
              </w:rPr>
              <w:t xml:space="preserve"> (</w:t>
            </w:r>
            <w:proofErr w:type="spellStart"/>
            <w:r w:rsidRPr="00B35321">
              <w:rPr>
                <w:rFonts w:cs="Arial"/>
                <w:sz w:val="16"/>
                <w:szCs w:val="16"/>
              </w:rPr>
              <w:t>Sturtev</w:t>
            </w:r>
            <w:proofErr w:type="spellEnd"/>
            <w:r w:rsidRPr="00B35321">
              <w:rPr>
                <w:rFonts w:cs="Arial"/>
                <w:sz w:val="16"/>
                <w:szCs w:val="16"/>
              </w:rPr>
              <w:t xml:space="preserve">.) L. H. Bailey; </w:t>
            </w:r>
          </w:p>
          <w:p w14:paraId="52214D2E" w14:textId="77777777" w:rsidR="00152943" w:rsidRPr="00B35321" w:rsidRDefault="00152943" w:rsidP="009D4350">
            <w:pPr>
              <w:jc w:val="left"/>
              <w:rPr>
                <w:rFonts w:cs="Arial"/>
                <w:sz w:val="16"/>
                <w:szCs w:val="16"/>
              </w:rPr>
            </w:pPr>
            <w:proofErr w:type="spellStart"/>
            <w:r w:rsidRPr="00B35321">
              <w:rPr>
                <w:rFonts w:cs="Arial"/>
                <w:i/>
                <w:sz w:val="16"/>
                <w:szCs w:val="16"/>
              </w:rPr>
              <w:t>Zea</w:t>
            </w:r>
            <w:proofErr w:type="spellEnd"/>
            <w:r w:rsidRPr="00B35321">
              <w:rPr>
                <w:rFonts w:cs="Arial"/>
                <w:i/>
                <w:sz w:val="16"/>
                <w:szCs w:val="16"/>
              </w:rPr>
              <w:t xml:space="preserve"> mays</w:t>
            </w:r>
            <w:r w:rsidRPr="00B35321">
              <w:rPr>
                <w:rFonts w:cs="Arial"/>
                <w:sz w:val="16"/>
                <w:szCs w:val="16"/>
              </w:rPr>
              <w:t xml:space="preserve"> L. </w:t>
            </w:r>
            <w:proofErr w:type="spellStart"/>
            <w:r w:rsidRPr="00B35321">
              <w:rPr>
                <w:rFonts w:cs="Arial"/>
                <w:i/>
                <w:sz w:val="16"/>
                <w:szCs w:val="16"/>
              </w:rPr>
              <w:t>saccharata</w:t>
            </w:r>
            <w:proofErr w:type="spellEnd"/>
            <w:r w:rsidRPr="00B35321">
              <w:rPr>
                <w:rFonts w:cs="Arial"/>
                <w:sz w:val="16"/>
                <w:szCs w:val="16"/>
              </w:rPr>
              <w:t xml:space="preserve"> </w:t>
            </w:r>
            <w:proofErr w:type="spellStart"/>
            <w:r w:rsidRPr="00B35321">
              <w:rPr>
                <w:rFonts w:cs="Arial"/>
                <w:sz w:val="16"/>
                <w:szCs w:val="16"/>
              </w:rPr>
              <w:t>Koern</w:t>
            </w:r>
            <w:proofErr w:type="spellEnd"/>
            <w:r w:rsidRPr="00B35321">
              <w:rPr>
                <w:rFonts w:cs="Arial"/>
                <w:sz w:val="16"/>
                <w:szCs w:val="16"/>
              </w:rPr>
              <w:t>.</w:t>
            </w:r>
          </w:p>
          <w:p w14:paraId="629AAF15" w14:textId="77777777" w:rsidR="00152943" w:rsidRPr="00B35321" w:rsidRDefault="00152943" w:rsidP="009D4350">
            <w:pPr>
              <w:jc w:val="left"/>
              <w:rPr>
                <w:rFonts w:cs="Arial"/>
                <w:i/>
                <w:snapToGrid w:val="0"/>
                <w:sz w:val="16"/>
                <w:szCs w:val="16"/>
              </w:rPr>
            </w:pPr>
          </w:p>
        </w:tc>
        <w:tc>
          <w:tcPr>
            <w:tcW w:w="1412" w:type="dxa"/>
            <w:vAlign w:val="center"/>
          </w:tcPr>
          <w:p w14:paraId="633B9C82" w14:textId="77777777" w:rsidR="00152943" w:rsidRPr="00B35321" w:rsidRDefault="00152943" w:rsidP="009D4350">
            <w:pPr>
              <w:jc w:val="left"/>
              <w:rPr>
                <w:rFonts w:cs="Arial"/>
                <w:bCs/>
                <w:sz w:val="16"/>
                <w:szCs w:val="16"/>
              </w:rPr>
            </w:pPr>
          </w:p>
        </w:tc>
      </w:tr>
      <w:tr w:rsidR="00152943" w:rsidRPr="00B35321" w14:paraId="64A29C13" w14:textId="77777777" w:rsidTr="009D4350">
        <w:trPr>
          <w:tblHeader/>
        </w:trPr>
        <w:tc>
          <w:tcPr>
            <w:tcW w:w="1696" w:type="dxa"/>
            <w:vAlign w:val="center"/>
          </w:tcPr>
          <w:p w14:paraId="13209272" w14:textId="77777777" w:rsidR="00152943" w:rsidRPr="00B35321" w:rsidRDefault="00152943" w:rsidP="009D4350">
            <w:pPr>
              <w:jc w:val="left"/>
              <w:rPr>
                <w:rFonts w:cs="Arial"/>
                <w:snapToGrid w:val="0"/>
                <w:sz w:val="16"/>
                <w:szCs w:val="16"/>
                <w:highlight w:val="yellow"/>
              </w:rPr>
            </w:pPr>
            <w:r w:rsidRPr="00B35321">
              <w:rPr>
                <w:rFonts w:cs="Arial"/>
                <w:snapToGrid w:val="0"/>
                <w:sz w:val="16"/>
                <w:szCs w:val="16"/>
              </w:rPr>
              <w:t xml:space="preserve">ZEAAA_MAY_MAY </w:t>
            </w:r>
          </w:p>
        </w:tc>
        <w:tc>
          <w:tcPr>
            <w:tcW w:w="1134" w:type="dxa"/>
            <w:vAlign w:val="center"/>
          </w:tcPr>
          <w:p w14:paraId="639ED31D" w14:textId="77777777" w:rsidR="00152943" w:rsidRPr="00B35321" w:rsidRDefault="00152943" w:rsidP="009D4350">
            <w:pPr>
              <w:jc w:val="left"/>
              <w:rPr>
                <w:rFonts w:cs="Arial"/>
                <w:bCs/>
                <w:i/>
                <w:sz w:val="16"/>
                <w:szCs w:val="16"/>
                <w:highlight w:val="yellow"/>
              </w:rPr>
            </w:pPr>
            <w:proofErr w:type="spellStart"/>
            <w:r w:rsidRPr="00B35321">
              <w:rPr>
                <w:rFonts w:cs="Arial"/>
                <w:bCs/>
                <w:i/>
                <w:sz w:val="16"/>
                <w:szCs w:val="16"/>
              </w:rPr>
              <w:t>Zea</w:t>
            </w:r>
            <w:proofErr w:type="spellEnd"/>
            <w:r w:rsidRPr="00B35321">
              <w:rPr>
                <w:rFonts w:cs="Arial"/>
                <w:bCs/>
                <w:i/>
                <w:sz w:val="16"/>
                <w:szCs w:val="16"/>
              </w:rPr>
              <w:t xml:space="preserve"> mays </w:t>
            </w:r>
            <w:r w:rsidRPr="00B35321">
              <w:rPr>
                <w:rFonts w:cs="Arial"/>
                <w:bCs/>
                <w:sz w:val="16"/>
                <w:szCs w:val="16"/>
              </w:rPr>
              <w:t>L. subsp.</w:t>
            </w:r>
            <w:r w:rsidRPr="00B35321">
              <w:rPr>
                <w:rFonts w:cs="Arial"/>
                <w:bCs/>
                <w:i/>
                <w:sz w:val="16"/>
                <w:szCs w:val="16"/>
              </w:rPr>
              <w:t xml:space="preserve"> mays</w:t>
            </w:r>
          </w:p>
        </w:tc>
        <w:tc>
          <w:tcPr>
            <w:tcW w:w="1134" w:type="dxa"/>
            <w:tcBorders>
              <w:right w:val="single" w:sz="18" w:space="0" w:color="auto"/>
            </w:tcBorders>
            <w:vAlign w:val="center"/>
          </w:tcPr>
          <w:p w14:paraId="5F15F19D" w14:textId="77777777" w:rsidR="00152943" w:rsidRPr="00007503" w:rsidRDefault="00152943" w:rsidP="009D4350">
            <w:pPr>
              <w:jc w:val="left"/>
              <w:rPr>
                <w:rFonts w:cs="Arial"/>
                <w:bCs/>
                <w:sz w:val="16"/>
                <w:szCs w:val="16"/>
                <w:lang w:val="es-ES"/>
              </w:rPr>
            </w:pPr>
            <w:r w:rsidRPr="00007503">
              <w:rPr>
                <w:rFonts w:cs="Arial"/>
                <w:bCs/>
                <w:i/>
                <w:sz w:val="16"/>
                <w:szCs w:val="16"/>
                <w:lang w:val="es-ES"/>
              </w:rPr>
              <w:t xml:space="preserve">Zea </w:t>
            </w:r>
            <w:proofErr w:type="spellStart"/>
            <w:r w:rsidRPr="00007503">
              <w:rPr>
                <w:rFonts w:cs="Arial"/>
                <w:bCs/>
                <w:i/>
                <w:sz w:val="16"/>
                <w:szCs w:val="16"/>
                <w:lang w:val="es-ES"/>
              </w:rPr>
              <w:t>mays</w:t>
            </w:r>
            <w:proofErr w:type="spellEnd"/>
            <w:r w:rsidRPr="00007503">
              <w:rPr>
                <w:rFonts w:cs="Arial"/>
                <w:bCs/>
                <w:sz w:val="16"/>
                <w:szCs w:val="16"/>
                <w:lang w:val="es-ES"/>
              </w:rPr>
              <w:t xml:space="preserve"> </w:t>
            </w:r>
            <w:proofErr w:type="spellStart"/>
            <w:r w:rsidRPr="00007503">
              <w:rPr>
                <w:rFonts w:cs="Arial"/>
                <w:bCs/>
                <w:sz w:val="16"/>
                <w:szCs w:val="16"/>
                <w:lang w:val="es-ES"/>
              </w:rPr>
              <w:t>var</w:t>
            </w:r>
            <w:proofErr w:type="spellEnd"/>
            <w:r w:rsidRPr="00007503">
              <w:rPr>
                <w:rFonts w:cs="Arial"/>
                <w:bCs/>
                <w:sz w:val="16"/>
                <w:szCs w:val="16"/>
                <w:lang w:val="es-ES"/>
              </w:rPr>
              <w:t xml:space="preserve"> </w:t>
            </w:r>
            <w:proofErr w:type="spellStart"/>
            <w:r w:rsidRPr="00007503">
              <w:rPr>
                <w:rFonts w:cs="Arial"/>
                <w:bCs/>
                <w:i/>
                <w:sz w:val="16"/>
                <w:szCs w:val="16"/>
                <w:lang w:val="es-ES"/>
              </w:rPr>
              <w:t>ceratina</w:t>
            </w:r>
            <w:proofErr w:type="spellEnd"/>
            <w:r w:rsidRPr="00007503">
              <w:rPr>
                <w:rFonts w:cs="Arial"/>
                <w:bCs/>
                <w:sz w:val="16"/>
                <w:szCs w:val="16"/>
                <w:lang w:val="es-ES"/>
              </w:rPr>
              <w:t xml:space="preserve"> L.; </w:t>
            </w:r>
          </w:p>
          <w:p w14:paraId="67E2EFBF" w14:textId="77777777" w:rsidR="00152943" w:rsidRPr="00007503" w:rsidRDefault="00152943" w:rsidP="009D4350">
            <w:pPr>
              <w:jc w:val="left"/>
              <w:rPr>
                <w:rFonts w:cs="Arial"/>
                <w:bCs/>
                <w:sz w:val="16"/>
                <w:szCs w:val="16"/>
                <w:lang w:val="es-ES"/>
              </w:rPr>
            </w:pPr>
            <w:r w:rsidRPr="00007503">
              <w:rPr>
                <w:rFonts w:cs="Arial"/>
                <w:bCs/>
                <w:i/>
                <w:sz w:val="16"/>
                <w:szCs w:val="16"/>
                <w:lang w:val="es-ES"/>
              </w:rPr>
              <w:t xml:space="preserve">Zea </w:t>
            </w:r>
            <w:proofErr w:type="spellStart"/>
            <w:r w:rsidRPr="00007503">
              <w:rPr>
                <w:rFonts w:cs="Arial"/>
                <w:bCs/>
                <w:i/>
                <w:sz w:val="16"/>
                <w:szCs w:val="16"/>
                <w:lang w:val="es-ES"/>
              </w:rPr>
              <w:t>mays</w:t>
            </w:r>
            <w:proofErr w:type="spellEnd"/>
            <w:r w:rsidRPr="00007503">
              <w:rPr>
                <w:rFonts w:cs="Arial"/>
                <w:bCs/>
                <w:sz w:val="16"/>
                <w:szCs w:val="16"/>
                <w:lang w:val="es-ES"/>
              </w:rPr>
              <w:t xml:space="preserve"> </w:t>
            </w:r>
            <w:proofErr w:type="spellStart"/>
            <w:r w:rsidRPr="00007503">
              <w:rPr>
                <w:rFonts w:cs="Arial"/>
                <w:bCs/>
                <w:sz w:val="16"/>
                <w:szCs w:val="16"/>
                <w:lang w:val="es-ES"/>
              </w:rPr>
              <w:t>var</w:t>
            </w:r>
            <w:proofErr w:type="spellEnd"/>
            <w:r w:rsidRPr="00007503">
              <w:rPr>
                <w:rFonts w:cs="Arial"/>
                <w:bCs/>
                <w:sz w:val="16"/>
                <w:szCs w:val="16"/>
                <w:lang w:val="es-ES"/>
              </w:rPr>
              <w:t xml:space="preserve">. </w:t>
            </w:r>
            <w:proofErr w:type="spellStart"/>
            <w:r w:rsidRPr="00007503">
              <w:rPr>
                <w:rFonts w:cs="Arial"/>
                <w:bCs/>
                <w:i/>
                <w:sz w:val="16"/>
                <w:szCs w:val="16"/>
                <w:lang w:val="es-ES"/>
              </w:rPr>
              <w:t>indentata</w:t>
            </w:r>
            <w:proofErr w:type="spellEnd"/>
            <w:r w:rsidRPr="00007503">
              <w:rPr>
                <w:rFonts w:cs="Arial"/>
                <w:bCs/>
                <w:sz w:val="16"/>
                <w:szCs w:val="16"/>
                <w:lang w:val="es-ES"/>
              </w:rPr>
              <w:t xml:space="preserve"> (</w:t>
            </w:r>
            <w:proofErr w:type="spellStart"/>
            <w:r w:rsidRPr="00007503">
              <w:rPr>
                <w:rFonts w:cs="Arial"/>
                <w:bCs/>
                <w:sz w:val="16"/>
                <w:szCs w:val="16"/>
                <w:lang w:val="es-ES"/>
              </w:rPr>
              <w:t>Sturtev</w:t>
            </w:r>
            <w:proofErr w:type="spellEnd"/>
            <w:r w:rsidRPr="00007503">
              <w:rPr>
                <w:rFonts w:cs="Arial"/>
                <w:bCs/>
                <w:sz w:val="16"/>
                <w:szCs w:val="16"/>
                <w:lang w:val="es-ES"/>
              </w:rPr>
              <w:t xml:space="preserve">.) L. H. Bailey; </w:t>
            </w:r>
          </w:p>
          <w:p w14:paraId="081458D1" w14:textId="77777777" w:rsidR="00152943" w:rsidRPr="00B35321" w:rsidRDefault="00152943" w:rsidP="009D4350">
            <w:pPr>
              <w:jc w:val="left"/>
              <w:rPr>
                <w:rFonts w:cs="Arial"/>
                <w:bCs/>
                <w:sz w:val="16"/>
                <w:szCs w:val="16"/>
              </w:rPr>
            </w:pPr>
            <w:r w:rsidRPr="00007503">
              <w:rPr>
                <w:rFonts w:cs="Arial"/>
                <w:bCs/>
                <w:i/>
                <w:sz w:val="16"/>
                <w:szCs w:val="16"/>
                <w:lang w:val="es-ES"/>
              </w:rPr>
              <w:t xml:space="preserve">Zea </w:t>
            </w:r>
            <w:proofErr w:type="spellStart"/>
            <w:r w:rsidRPr="00007503">
              <w:rPr>
                <w:rFonts w:cs="Arial"/>
                <w:bCs/>
                <w:i/>
                <w:sz w:val="16"/>
                <w:szCs w:val="16"/>
                <w:lang w:val="es-ES"/>
              </w:rPr>
              <w:t>mays</w:t>
            </w:r>
            <w:proofErr w:type="spellEnd"/>
            <w:r w:rsidRPr="00007503">
              <w:rPr>
                <w:rFonts w:cs="Arial"/>
                <w:bCs/>
                <w:sz w:val="16"/>
                <w:szCs w:val="16"/>
                <w:lang w:val="es-ES"/>
              </w:rPr>
              <w:t xml:space="preserve"> </w:t>
            </w:r>
            <w:proofErr w:type="spellStart"/>
            <w:r w:rsidRPr="00007503">
              <w:rPr>
                <w:rFonts w:cs="Arial"/>
                <w:bCs/>
                <w:sz w:val="16"/>
                <w:szCs w:val="16"/>
                <w:lang w:val="es-ES"/>
              </w:rPr>
              <w:t>var</w:t>
            </w:r>
            <w:proofErr w:type="spellEnd"/>
            <w:r w:rsidRPr="00007503">
              <w:rPr>
                <w:rFonts w:cs="Arial"/>
                <w:bCs/>
                <w:sz w:val="16"/>
                <w:szCs w:val="16"/>
                <w:lang w:val="es-ES"/>
              </w:rPr>
              <w:t xml:space="preserve">. </w:t>
            </w:r>
            <w:proofErr w:type="spellStart"/>
            <w:r w:rsidRPr="00007503">
              <w:rPr>
                <w:rFonts w:cs="Arial"/>
                <w:bCs/>
                <w:i/>
                <w:sz w:val="16"/>
                <w:szCs w:val="16"/>
                <w:lang w:val="es-ES"/>
              </w:rPr>
              <w:t>indurata</w:t>
            </w:r>
            <w:proofErr w:type="spellEnd"/>
            <w:r w:rsidRPr="00007503">
              <w:rPr>
                <w:rFonts w:cs="Arial"/>
                <w:bCs/>
                <w:sz w:val="16"/>
                <w:szCs w:val="16"/>
                <w:lang w:val="es-ES"/>
              </w:rPr>
              <w:t xml:space="preserve"> (</w:t>
            </w:r>
            <w:proofErr w:type="spellStart"/>
            <w:r w:rsidRPr="00007503">
              <w:rPr>
                <w:rFonts w:cs="Arial"/>
                <w:bCs/>
                <w:sz w:val="16"/>
                <w:szCs w:val="16"/>
                <w:lang w:val="es-ES"/>
              </w:rPr>
              <w:t>Sturtev</w:t>
            </w:r>
            <w:proofErr w:type="spellEnd"/>
            <w:r w:rsidRPr="00007503">
              <w:rPr>
                <w:rFonts w:cs="Arial"/>
                <w:bCs/>
                <w:sz w:val="16"/>
                <w:szCs w:val="16"/>
                <w:lang w:val="es-ES"/>
              </w:rPr>
              <w:t xml:space="preserve">.) </w:t>
            </w:r>
            <w:r w:rsidRPr="00B35321">
              <w:rPr>
                <w:rFonts w:cs="Arial"/>
                <w:bCs/>
                <w:sz w:val="16"/>
                <w:szCs w:val="16"/>
              </w:rPr>
              <w:t xml:space="preserve">L. H. Bailey; </w:t>
            </w:r>
          </w:p>
          <w:p w14:paraId="0FA00905" w14:textId="77777777" w:rsidR="00152943" w:rsidRPr="00B35321" w:rsidRDefault="00152943" w:rsidP="009D4350">
            <w:pPr>
              <w:jc w:val="left"/>
              <w:rPr>
                <w:rFonts w:cs="Arial"/>
                <w:sz w:val="16"/>
                <w:szCs w:val="16"/>
                <w:highlight w:val="yellow"/>
                <w:lang w:eastAsia="ja-JP"/>
              </w:rPr>
            </w:pPr>
            <w:proofErr w:type="spellStart"/>
            <w:r w:rsidRPr="00B35321">
              <w:rPr>
                <w:rFonts w:cs="Arial"/>
                <w:bCs/>
                <w:i/>
                <w:sz w:val="16"/>
                <w:szCs w:val="16"/>
              </w:rPr>
              <w:t>Zea</w:t>
            </w:r>
            <w:proofErr w:type="spellEnd"/>
            <w:r w:rsidRPr="00B35321">
              <w:rPr>
                <w:rFonts w:cs="Arial"/>
                <w:bCs/>
                <w:i/>
                <w:sz w:val="16"/>
                <w:szCs w:val="16"/>
              </w:rPr>
              <w:t xml:space="preserve"> mays</w:t>
            </w:r>
            <w:r w:rsidRPr="00B35321">
              <w:rPr>
                <w:rFonts w:cs="Arial"/>
                <w:bCs/>
                <w:sz w:val="16"/>
                <w:szCs w:val="16"/>
              </w:rPr>
              <w:t xml:space="preserve"> var. </w:t>
            </w:r>
            <w:proofErr w:type="spellStart"/>
            <w:r w:rsidRPr="00B35321">
              <w:rPr>
                <w:rFonts w:cs="Arial"/>
                <w:bCs/>
                <w:i/>
                <w:sz w:val="16"/>
                <w:szCs w:val="16"/>
              </w:rPr>
              <w:t>saccharata</w:t>
            </w:r>
            <w:proofErr w:type="spellEnd"/>
            <w:r w:rsidRPr="00B35321">
              <w:rPr>
                <w:rFonts w:cs="Arial"/>
                <w:bCs/>
                <w:sz w:val="16"/>
                <w:szCs w:val="16"/>
              </w:rPr>
              <w:t xml:space="preserve"> (</w:t>
            </w:r>
            <w:proofErr w:type="spellStart"/>
            <w:r w:rsidRPr="00B35321">
              <w:rPr>
                <w:rFonts w:cs="Arial"/>
                <w:bCs/>
                <w:sz w:val="16"/>
                <w:szCs w:val="16"/>
              </w:rPr>
              <w:t>Sturtev</w:t>
            </w:r>
            <w:proofErr w:type="spellEnd"/>
            <w:r w:rsidRPr="00B35321">
              <w:rPr>
                <w:rFonts w:cs="Arial"/>
                <w:bCs/>
                <w:sz w:val="16"/>
                <w:szCs w:val="16"/>
              </w:rPr>
              <w:t>.) L. H. Bailey</w:t>
            </w:r>
          </w:p>
        </w:tc>
        <w:tc>
          <w:tcPr>
            <w:tcW w:w="1701" w:type="dxa"/>
            <w:tcBorders>
              <w:left w:val="single" w:sz="18" w:space="0" w:color="auto"/>
            </w:tcBorders>
            <w:vAlign w:val="center"/>
          </w:tcPr>
          <w:p w14:paraId="0986B60C" w14:textId="77777777" w:rsidR="00152943" w:rsidRPr="00B35321" w:rsidRDefault="00152943" w:rsidP="009D4350">
            <w:pPr>
              <w:jc w:val="left"/>
              <w:rPr>
                <w:rFonts w:cs="Arial"/>
                <w:sz w:val="16"/>
                <w:szCs w:val="16"/>
              </w:rPr>
            </w:pPr>
            <w:r w:rsidRPr="00B35321">
              <w:rPr>
                <w:rFonts w:cs="Arial"/>
                <w:sz w:val="16"/>
                <w:szCs w:val="16"/>
              </w:rPr>
              <w:t>ZEAAA_MAY_</w:t>
            </w:r>
            <w:r w:rsidRPr="00B35321">
              <w:rPr>
                <w:rFonts w:cs="Arial"/>
                <w:b/>
                <w:sz w:val="16"/>
                <w:szCs w:val="16"/>
              </w:rPr>
              <w:t>GMA</w:t>
            </w:r>
          </w:p>
          <w:p w14:paraId="1002AACD" w14:textId="77777777" w:rsidR="00152943" w:rsidRPr="00B35321" w:rsidRDefault="00152943" w:rsidP="009D4350">
            <w:pPr>
              <w:jc w:val="left"/>
              <w:rPr>
                <w:rFonts w:cs="Arial"/>
                <w:sz w:val="16"/>
                <w:szCs w:val="16"/>
                <w:highlight w:val="yellow"/>
                <w:lang w:eastAsia="ja-JP"/>
              </w:rPr>
            </w:pPr>
          </w:p>
        </w:tc>
        <w:tc>
          <w:tcPr>
            <w:tcW w:w="1134" w:type="dxa"/>
            <w:vAlign w:val="center"/>
          </w:tcPr>
          <w:p w14:paraId="515F360A" w14:textId="77777777" w:rsidR="00152943" w:rsidRPr="00B35321" w:rsidRDefault="00152943" w:rsidP="009D4350">
            <w:pPr>
              <w:jc w:val="left"/>
              <w:rPr>
                <w:rFonts w:cs="Arial"/>
                <w:iCs/>
                <w:snapToGrid w:val="0"/>
                <w:sz w:val="16"/>
                <w:szCs w:val="16"/>
                <w:highlight w:val="yellow"/>
                <w:u w:val="single"/>
              </w:rPr>
            </w:pPr>
            <w:proofErr w:type="spellStart"/>
            <w:r w:rsidRPr="00B35321">
              <w:rPr>
                <w:rFonts w:cs="Arial"/>
                <w:bCs/>
                <w:i/>
                <w:sz w:val="16"/>
                <w:szCs w:val="16"/>
                <w:highlight w:val="lightGray"/>
                <w:u w:val="single"/>
              </w:rPr>
              <w:t>Zea</w:t>
            </w:r>
            <w:proofErr w:type="spellEnd"/>
            <w:r w:rsidRPr="00B35321">
              <w:rPr>
                <w:rFonts w:cs="Arial"/>
                <w:bCs/>
                <w:i/>
                <w:sz w:val="16"/>
                <w:szCs w:val="16"/>
                <w:highlight w:val="lightGray"/>
                <w:u w:val="single"/>
              </w:rPr>
              <w:t xml:space="preserve"> mays </w:t>
            </w:r>
            <w:r w:rsidRPr="00B35321">
              <w:rPr>
                <w:rFonts w:cs="Arial"/>
                <w:bCs/>
                <w:sz w:val="16"/>
                <w:szCs w:val="16"/>
                <w:highlight w:val="lightGray"/>
                <w:u w:val="single"/>
              </w:rPr>
              <w:t>L. subsp.</w:t>
            </w:r>
            <w:r w:rsidRPr="00B35321">
              <w:rPr>
                <w:rFonts w:cs="Arial"/>
                <w:bCs/>
                <w:i/>
                <w:sz w:val="16"/>
                <w:szCs w:val="16"/>
                <w:highlight w:val="lightGray"/>
                <w:u w:val="single"/>
              </w:rPr>
              <w:t xml:space="preserve"> mays</w:t>
            </w:r>
            <w:r w:rsidRPr="00B35321">
              <w:rPr>
                <w:rFonts w:cs="Arial"/>
                <w:bCs/>
                <w:iCs/>
                <w:sz w:val="16"/>
                <w:szCs w:val="16"/>
                <w:highlight w:val="lightGray"/>
                <w:u w:val="single"/>
              </w:rPr>
              <w:t xml:space="preserve"> Maize Group </w:t>
            </w:r>
          </w:p>
        </w:tc>
        <w:tc>
          <w:tcPr>
            <w:tcW w:w="1418" w:type="dxa"/>
            <w:vAlign w:val="center"/>
          </w:tcPr>
          <w:p w14:paraId="4CA906FB" w14:textId="77777777" w:rsidR="00152943" w:rsidRPr="00007503" w:rsidRDefault="00152943" w:rsidP="009D4350">
            <w:pPr>
              <w:jc w:val="left"/>
              <w:rPr>
                <w:rFonts w:cs="Arial"/>
                <w:bCs/>
                <w:sz w:val="16"/>
                <w:szCs w:val="16"/>
                <w:lang w:val="es-ES"/>
              </w:rPr>
            </w:pPr>
            <w:r w:rsidRPr="00007503">
              <w:rPr>
                <w:rFonts w:cs="Arial"/>
                <w:bCs/>
                <w:i/>
                <w:sz w:val="16"/>
                <w:szCs w:val="16"/>
                <w:lang w:val="es-ES"/>
              </w:rPr>
              <w:t xml:space="preserve">Zea </w:t>
            </w:r>
            <w:proofErr w:type="spellStart"/>
            <w:r w:rsidRPr="00007503">
              <w:rPr>
                <w:rFonts w:cs="Arial"/>
                <w:bCs/>
                <w:i/>
                <w:sz w:val="16"/>
                <w:szCs w:val="16"/>
                <w:lang w:val="es-ES"/>
              </w:rPr>
              <w:t>mays</w:t>
            </w:r>
            <w:proofErr w:type="spellEnd"/>
            <w:r w:rsidRPr="00007503">
              <w:rPr>
                <w:rFonts w:cs="Arial"/>
                <w:bCs/>
                <w:sz w:val="16"/>
                <w:szCs w:val="16"/>
                <w:lang w:val="es-ES"/>
              </w:rPr>
              <w:t xml:space="preserve"> </w:t>
            </w:r>
            <w:proofErr w:type="spellStart"/>
            <w:r w:rsidRPr="00007503">
              <w:rPr>
                <w:rFonts w:cs="Arial"/>
                <w:bCs/>
                <w:sz w:val="16"/>
                <w:szCs w:val="16"/>
                <w:lang w:val="es-ES"/>
              </w:rPr>
              <w:t>var</w:t>
            </w:r>
            <w:proofErr w:type="spellEnd"/>
            <w:r w:rsidRPr="00007503">
              <w:rPr>
                <w:rFonts w:cs="Arial"/>
                <w:bCs/>
                <w:sz w:val="16"/>
                <w:szCs w:val="16"/>
                <w:lang w:val="es-ES"/>
              </w:rPr>
              <w:t xml:space="preserve"> </w:t>
            </w:r>
            <w:proofErr w:type="spellStart"/>
            <w:r w:rsidRPr="00007503">
              <w:rPr>
                <w:rFonts w:cs="Arial"/>
                <w:bCs/>
                <w:i/>
                <w:sz w:val="16"/>
                <w:szCs w:val="16"/>
                <w:lang w:val="es-ES"/>
              </w:rPr>
              <w:t>ceratina</w:t>
            </w:r>
            <w:proofErr w:type="spellEnd"/>
            <w:r w:rsidRPr="00007503">
              <w:rPr>
                <w:rFonts w:cs="Arial"/>
                <w:bCs/>
                <w:sz w:val="16"/>
                <w:szCs w:val="16"/>
                <w:lang w:val="es-ES"/>
              </w:rPr>
              <w:t xml:space="preserve"> L.; </w:t>
            </w:r>
          </w:p>
          <w:p w14:paraId="0B7DB3DD" w14:textId="77777777" w:rsidR="00152943" w:rsidRPr="00007503" w:rsidRDefault="00152943" w:rsidP="009D4350">
            <w:pPr>
              <w:jc w:val="left"/>
              <w:rPr>
                <w:rFonts w:cs="Arial"/>
                <w:bCs/>
                <w:sz w:val="16"/>
                <w:szCs w:val="16"/>
                <w:lang w:val="es-ES"/>
              </w:rPr>
            </w:pPr>
            <w:r w:rsidRPr="00007503">
              <w:rPr>
                <w:rFonts w:cs="Arial"/>
                <w:bCs/>
                <w:i/>
                <w:sz w:val="16"/>
                <w:szCs w:val="16"/>
                <w:lang w:val="es-ES"/>
              </w:rPr>
              <w:t xml:space="preserve">Zea </w:t>
            </w:r>
            <w:proofErr w:type="spellStart"/>
            <w:r w:rsidRPr="00007503">
              <w:rPr>
                <w:rFonts w:cs="Arial"/>
                <w:bCs/>
                <w:i/>
                <w:sz w:val="16"/>
                <w:szCs w:val="16"/>
                <w:lang w:val="es-ES"/>
              </w:rPr>
              <w:t>mays</w:t>
            </w:r>
            <w:proofErr w:type="spellEnd"/>
            <w:r w:rsidRPr="00007503">
              <w:rPr>
                <w:rFonts w:cs="Arial"/>
                <w:bCs/>
                <w:sz w:val="16"/>
                <w:szCs w:val="16"/>
                <w:lang w:val="es-ES"/>
              </w:rPr>
              <w:t xml:space="preserve"> </w:t>
            </w:r>
            <w:proofErr w:type="spellStart"/>
            <w:r w:rsidRPr="00007503">
              <w:rPr>
                <w:rFonts w:cs="Arial"/>
                <w:bCs/>
                <w:sz w:val="16"/>
                <w:szCs w:val="16"/>
                <w:lang w:val="es-ES"/>
              </w:rPr>
              <w:t>var</w:t>
            </w:r>
            <w:proofErr w:type="spellEnd"/>
            <w:r w:rsidRPr="00007503">
              <w:rPr>
                <w:rFonts w:cs="Arial"/>
                <w:bCs/>
                <w:sz w:val="16"/>
                <w:szCs w:val="16"/>
                <w:lang w:val="es-ES"/>
              </w:rPr>
              <w:t xml:space="preserve">. </w:t>
            </w:r>
            <w:proofErr w:type="spellStart"/>
            <w:r w:rsidRPr="00007503">
              <w:rPr>
                <w:rFonts w:cs="Arial"/>
                <w:bCs/>
                <w:i/>
                <w:sz w:val="16"/>
                <w:szCs w:val="16"/>
                <w:lang w:val="es-ES"/>
              </w:rPr>
              <w:t>indentata</w:t>
            </w:r>
            <w:proofErr w:type="spellEnd"/>
            <w:r w:rsidRPr="00007503">
              <w:rPr>
                <w:rFonts w:cs="Arial"/>
                <w:bCs/>
                <w:sz w:val="16"/>
                <w:szCs w:val="16"/>
                <w:lang w:val="es-ES"/>
              </w:rPr>
              <w:t xml:space="preserve"> (</w:t>
            </w:r>
            <w:proofErr w:type="spellStart"/>
            <w:r w:rsidRPr="00007503">
              <w:rPr>
                <w:rFonts w:cs="Arial"/>
                <w:bCs/>
                <w:sz w:val="16"/>
                <w:szCs w:val="16"/>
                <w:lang w:val="es-ES"/>
              </w:rPr>
              <w:t>Sturtev</w:t>
            </w:r>
            <w:proofErr w:type="spellEnd"/>
            <w:r w:rsidRPr="00007503">
              <w:rPr>
                <w:rFonts w:cs="Arial"/>
                <w:bCs/>
                <w:sz w:val="16"/>
                <w:szCs w:val="16"/>
                <w:lang w:val="es-ES"/>
              </w:rPr>
              <w:t xml:space="preserve">.) L. H. Bailey; </w:t>
            </w:r>
          </w:p>
          <w:p w14:paraId="7069CF3E" w14:textId="77777777" w:rsidR="00152943" w:rsidRPr="00007503" w:rsidRDefault="00152943" w:rsidP="009D4350">
            <w:pPr>
              <w:jc w:val="left"/>
              <w:rPr>
                <w:rFonts w:cs="Arial"/>
                <w:bCs/>
                <w:sz w:val="16"/>
                <w:szCs w:val="16"/>
                <w:lang w:val="es-ES"/>
              </w:rPr>
            </w:pPr>
            <w:r w:rsidRPr="00007503">
              <w:rPr>
                <w:rFonts w:cs="Arial"/>
                <w:bCs/>
                <w:i/>
                <w:sz w:val="16"/>
                <w:szCs w:val="16"/>
                <w:lang w:val="es-ES"/>
              </w:rPr>
              <w:t xml:space="preserve">Zea </w:t>
            </w:r>
            <w:proofErr w:type="spellStart"/>
            <w:r w:rsidRPr="00007503">
              <w:rPr>
                <w:rFonts w:cs="Arial"/>
                <w:bCs/>
                <w:i/>
                <w:sz w:val="16"/>
                <w:szCs w:val="16"/>
                <w:lang w:val="es-ES"/>
              </w:rPr>
              <w:t>mays</w:t>
            </w:r>
            <w:proofErr w:type="spellEnd"/>
            <w:r w:rsidRPr="00007503">
              <w:rPr>
                <w:rFonts w:cs="Arial"/>
                <w:bCs/>
                <w:sz w:val="16"/>
                <w:szCs w:val="16"/>
                <w:lang w:val="es-ES"/>
              </w:rPr>
              <w:t xml:space="preserve"> </w:t>
            </w:r>
            <w:proofErr w:type="spellStart"/>
            <w:r w:rsidRPr="00007503">
              <w:rPr>
                <w:rFonts w:cs="Arial"/>
                <w:bCs/>
                <w:sz w:val="16"/>
                <w:szCs w:val="16"/>
                <w:lang w:val="es-ES"/>
              </w:rPr>
              <w:t>var</w:t>
            </w:r>
            <w:proofErr w:type="spellEnd"/>
            <w:r w:rsidRPr="00007503">
              <w:rPr>
                <w:rFonts w:cs="Arial"/>
                <w:bCs/>
                <w:sz w:val="16"/>
                <w:szCs w:val="16"/>
                <w:lang w:val="es-ES"/>
              </w:rPr>
              <w:t xml:space="preserve">. </w:t>
            </w:r>
            <w:proofErr w:type="spellStart"/>
            <w:r w:rsidRPr="00007503">
              <w:rPr>
                <w:rFonts w:cs="Arial"/>
                <w:bCs/>
                <w:i/>
                <w:sz w:val="16"/>
                <w:szCs w:val="16"/>
                <w:lang w:val="es-ES"/>
              </w:rPr>
              <w:t>indurata</w:t>
            </w:r>
            <w:proofErr w:type="spellEnd"/>
            <w:r w:rsidRPr="00007503">
              <w:rPr>
                <w:rFonts w:cs="Arial"/>
                <w:bCs/>
                <w:sz w:val="16"/>
                <w:szCs w:val="16"/>
                <w:lang w:val="es-ES"/>
              </w:rPr>
              <w:t xml:space="preserve"> (</w:t>
            </w:r>
            <w:proofErr w:type="spellStart"/>
            <w:r w:rsidRPr="00007503">
              <w:rPr>
                <w:rFonts w:cs="Arial"/>
                <w:bCs/>
                <w:sz w:val="16"/>
                <w:szCs w:val="16"/>
                <w:lang w:val="es-ES"/>
              </w:rPr>
              <w:t>Sturtev</w:t>
            </w:r>
            <w:proofErr w:type="spellEnd"/>
            <w:r w:rsidRPr="00007503">
              <w:rPr>
                <w:rFonts w:cs="Arial"/>
                <w:bCs/>
                <w:sz w:val="16"/>
                <w:szCs w:val="16"/>
                <w:lang w:val="es-ES"/>
              </w:rPr>
              <w:t>.) L. H. Bailey;</w:t>
            </w:r>
          </w:p>
          <w:p w14:paraId="264072F0" w14:textId="77777777" w:rsidR="00152943" w:rsidRPr="00007503" w:rsidRDefault="00152943" w:rsidP="009D4350">
            <w:pPr>
              <w:jc w:val="left"/>
              <w:rPr>
                <w:rFonts w:cs="Arial"/>
                <w:bCs/>
                <w:strike/>
                <w:sz w:val="16"/>
                <w:szCs w:val="16"/>
                <w:highlight w:val="lightGray"/>
                <w:lang w:val="es-ES"/>
              </w:rPr>
            </w:pPr>
            <w:r w:rsidRPr="00007503">
              <w:rPr>
                <w:rFonts w:cs="Arial"/>
                <w:bCs/>
                <w:i/>
                <w:strike/>
                <w:sz w:val="16"/>
                <w:szCs w:val="16"/>
                <w:highlight w:val="lightGray"/>
                <w:lang w:val="es-ES"/>
              </w:rPr>
              <w:t xml:space="preserve">Zea </w:t>
            </w:r>
            <w:proofErr w:type="spellStart"/>
            <w:r w:rsidRPr="00007503">
              <w:rPr>
                <w:rFonts w:cs="Arial"/>
                <w:bCs/>
                <w:i/>
                <w:strike/>
                <w:sz w:val="16"/>
                <w:szCs w:val="16"/>
                <w:highlight w:val="lightGray"/>
                <w:lang w:val="es-ES"/>
              </w:rPr>
              <w:t>mays</w:t>
            </w:r>
            <w:proofErr w:type="spellEnd"/>
            <w:r w:rsidRPr="00007503">
              <w:rPr>
                <w:rFonts w:cs="Arial"/>
                <w:bCs/>
                <w:strike/>
                <w:sz w:val="16"/>
                <w:szCs w:val="16"/>
                <w:highlight w:val="lightGray"/>
                <w:lang w:val="es-ES"/>
              </w:rPr>
              <w:t xml:space="preserve"> </w:t>
            </w:r>
            <w:proofErr w:type="spellStart"/>
            <w:r w:rsidRPr="00007503">
              <w:rPr>
                <w:rFonts w:cs="Arial"/>
                <w:bCs/>
                <w:strike/>
                <w:sz w:val="16"/>
                <w:szCs w:val="16"/>
                <w:highlight w:val="lightGray"/>
                <w:lang w:val="es-ES"/>
              </w:rPr>
              <w:t>var</w:t>
            </w:r>
            <w:proofErr w:type="spellEnd"/>
            <w:r w:rsidRPr="00007503">
              <w:rPr>
                <w:rFonts w:cs="Arial"/>
                <w:bCs/>
                <w:strike/>
                <w:sz w:val="16"/>
                <w:szCs w:val="16"/>
                <w:highlight w:val="lightGray"/>
                <w:lang w:val="es-ES"/>
              </w:rPr>
              <w:t xml:space="preserve">. </w:t>
            </w:r>
            <w:proofErr w:type="spellStart"/>
            <w:r w:rsidRPr="00007503">
              <w:rPr>
                <w:rFonts w:cs="Arial"/>
                <w:bCs/>
                <w:i/>
                <w:strike/>
                <w:sz w:val="16"/>
                <w:szCs w:val="16"/>
                <w:highlight w:val="lightGray"/>
                <w:lang w:val="es-ES"/>
              </w:rPr>
              <w:t>saccharata</w:t>
            </w:r>
            <w:proofErr w:type="spellEnd"/>
            <w:r w:rsidRPr="00007503">
              <w:rPr>
                <w:rFonts w:cs="Arial"/>
                <w:bCs/>
                <w:strike/>
                <w:sz w:val="16"/>
                <w:szCs w:val="16"/>
                <w:highlight w:val="lightGray"/>
                <w:lang w:val="es-ES"/>
              </w:rPr>
              <w:t xml:space="preserve"> (</w:t>
            </w:r>
            <w:proofErr w:type="spellStart"/>
            <w:r w:rsidRPr="00007503">
              <w:rPr>
                <w:rFonts w:cs="Arial"/>
                <w:bCs/>
                <w:strike/>
                <w:sz w:val="16"/>
                <w:szCs w:val="16"/>
                <w:highlight w:val="lightGray"/>
                <w:lang w:val="es-ES"/>
              </w:rPr>
              <w:t>Sturtev</w:t>
            </w:r>
            <w:proofErr w:type="spellEnd"/>
            <w:r w:rsidRPr="00007503">
              <w:rPr>
                <w:rFonts w:cs="Arial"/>
                <w:bCs/>
                <w:strike/>
                <w:sz w:val="16"/>
                <w:szCs w:val="16"/>
                <w:highlight w:val="lightGray"/>
                <w:lang w:val="es-ES"/>
              </w:rPr>
              <w:t xml:space="preserve">.) L. H. Bailey; </w:t>
            </w:r>
          </w:p>
          <w:p w14:paraId="11862CF1" w14:textId="77777777" w:rsidR="00152943" w:rsidRPr="00007503" w:rsidRDefault="00152943" w:rsidP="009D4350">
            <w:pPr>
              <w:jc w:val="left"/>
              <w:rPr>
                <w:rFonts w:cs="Arial"/>
                <w:strike/>
                <w:snapToGrid w:val="0"/>
                <w:sz w:val="16"/>
                <w:szCs w:val="16"/>
                <w:highlight w:val="lightGray"/>
                <w:lang w:val="es-ES"/>
              </w:rPr>
            </w:pPr>
            <w:r w:rsidRPr="00007503">
              <w:rPr>
                <w:rFonts w:cs="Arial"/>
                <w:i/>
                <w:strike/>
                <w:snapToGrid w:val="0"/>
                <w:sz w:val="16"/>
                <w:szCs w:val="16"/>
                <w:highlight w:val="lightGray"/>
                <w:lang w:val="es-ES"/>
              </w:rPr>
              <w:t xml:space="preserve">Zea </w:t>
            </w:r>
            <w:proofErr w:type="spellStart"/>
            <w:r w:rsidRPr="00007503">
              <w:rPr>
                <w:rFonts w:cs="Arial"/>
                <w:i/>
                <w:strike/>
                <w:snapToGrid w:val="0"/>
                <w:sz w:val="16"/>
                <w:szCs w:val="16"/>
                <w:highlight w:val="lightGray"/>
                <w:lang w:val="es-ES"/>
              </w:rPr>
              <w:t>mays</w:t>
            </w:r>
            <w:proofErr w:type="spellEnd"/>
            <w:r w:rsidRPr="00007503">
              <w:rPr>
                <w:rFonts w:cs="Arial"/>
                <w:i/>
                <w:strike/>
                <w:snapToGrid w:val="0"/>
                <w:sz w:val="16"/>
                <w:szCs w:val="16"/>
                <w:highlight w:val="lightGray"/>
                <w:lang w:val="es-ES"/>
              </w:rPr>
              <w:t xml:space="preserve"> </w:t>
            </w:r>
            <w:r w:rsidRPr="00007503">
              <w:rPr>
                <w:rFonts w:cs="Arial"/>
                <w:strike/>
                <w:snapToGrid w:val="0"/>
                <w:sz w:val="16"/>
                <w:szCs w:val="16"/>
                <w:highlight w:val="lightGray"/>
                <w:lang w:val="es-ES"/>
              </w:rPr>
              <w:t>L.</w:t>
            </w:r>
            <w:r w:rsidRPr="00007503">
              <w:rPr>
                <w:rFonts w:cs="Arial"/>
                <w:i/>
                <w:strike/>
                <w:snapToGrid w:val="0"/>
                <w:sz w:val="16"/>
                <w:szCs w:val="16"/>
                <w:highlight w:val="lightGray"/>
                <w:lang w:val="es-ES"/>
              </w:rPr>
              <w:t xml:space="preserve"> </w:t>
            </w:r>
            <w:proofErr w:type="spellStart"/>
            <w:r w:rsidRPr="00007503">
              <w:rPr>
                <w:rFonts w:cs="Arial"/>
                <w:i/>
                <w:strike/>
                <w:snapToGrid w:val="0"/>
                <w:sz w:val="16"/>
                <w:szCs w:val="16"/>
                <w:highlight w:val="lightGray"/>
                <w:lang w:val="es-ES"/>
              </w:rPr>
              <w:t>saccharata</w:t>
            </w:r>
            <w:proofErr w:type="spellEnd"/>
            <w:r w:rsidRPr="00007503">
              <w:rPr>
                <w:rFonts w:cs="Arial"/>
                <w:i/>
                <w:strike/>
                <w:snapToGrid w:val="0"/>
                <w:sz w:val="16"/>
                <w:szCs w:val="16"/>
                <w:highlight w:val="lightGray"/>
                <w:lang w:val="es-ES"/>
              </w:rPr>
              <w:t xml:space="preserve"> </w:t>
            </w:r>
            <w:proofErr w:type="spellStart"/>
            <w:r w:rsidRPr="00007503">
              <w:rPr>
                <w:rFonts w:cs="Arial"/>
                <w:strike/>
                <w:snapToGrid w:val="0"/>
                <w:sz w:val="16"/>
                <w:szCs w:val="16"/>
                <w:highlight w:val="lightGray"/>
                <w:lang w:val="es-ES"/>
              </w:rPr>
              <w:t>Koern</w:t>
            </w:r>
            <w:proofErr w:type="spellEnd"/>
            <w:r w:rsidRPr="00007503">
              <w:rPr>
                <w:rFonts w:cs="Arial"/>
                <w:strike/>
                <w:snapToGrid w:val="0"/>
                <w:sz w:val="16"/>
                <w:szCs w:val="16"/>
                <w:highlight w:val="lightGray"/>
                <w:lang w:val="es-ES"/>
              </w:rPr>
              <w:t>.;</w:t>
            </w:r>
          </w:p>
          <w:p w14:paraId="6376E587" w14:textId="77777777" w:rsidR="00152943" w:rsidRPr="00007503" w:rsidRDefault="00152943" w:rsidP="009D4350">
            <w:pPr>
              <w:jc w:val="left"/>
              <w:rPr>
                <w:rFonts w:cs="Arial"/>
                <w:bCs/>
                <w:strike/>
                <w:sz w:val="16"/>
                <w:szCs w:val="16"/>
                <w:highlight w:val="lightGray"/>
                <w:lang w:val="es-ES"/>
              </w:rPr>
            </w:pPr>
            <w:r w:rsidRPr="00007503">
              <w:rPr>
                <w:rFonts w:cs="Arial"/>
                <w:bCs/>
                <w:i/>
                <w:strike/>
                <w:sz w:val="16"/>
                <w:szCs w:val="16"/>
                <w:highlight w:val="lightGray"/>
                <w:lang w:val="es-ES"/>
              </w:rPr>
              <w:t xml:space="preserve">Zea </w:t>
            </w:r>
            <w:proofErr w:type="spellStart"/>
            <w:r w:rsidRPr="00007503">
              <w:rPr>
                <w:rFonts w:cs="Arial"/>
                <w:bCs/>
                <w:i/>
                <w:strike/>
                <w:sz w:val="16"/>
                <w:szCs w:val="16"/>
                <w:highlight w:val="lightGray"/>
                <w:lang w:val="es-ES"/>
              </w:rPr>
              <w:t>mays</w:t>
            </w:r>
            <w:proofErr w:type="spellEnd"/>
            <w:r w:rsidRPr="00007503">
              <w:rPr>
                <w:rFonts w:cs="Arial"/>
                <w:bCs/>
                <w:i/>
                <w:strike/>
                <w:sz w:val="16"/>
                <w:szCs w:val="16"/>
                <w:highlight w:val="lightGray"/>
                <w:lang w:val="es-ES"/>
              </w:rPr>
              <w:t xml:space="preserve"> </w:t>
            </w:r>
            <w:r w:rsidRPr="00007503">
              <w:rPr>
                <w:rFonts w:cs="Arial"/>
                <w:bCs/>
                <w:strike/>
                <w:sz w:val="16"/>
                <w:szCs w:val="16"/>
                <w:highlight w:val="lightGray"/>
                <w:lang w:val="es-ES"/>
              </w:rPr>
              <w:t xml:space="preserve">L. </w:t>
            </w:r>
            <w:proofErr w:type="spellStart"/>
            <w:r w:rsidRPr="00007503">
              <w:rPr>
                <w:rFonts w:cs="Arial"/>
                <w:bCs/>
                <w:strike/>
                <w:sz w:val="16"/>
                <w:szCs w:val="16"/>
                <w:highlight w:val="lightGray"/>
                <w:lang w:val="es-ES"/>
              </w:rPr>
              <w:t>var</w:t>
            </w:r>
            <w:proofErr w:type="spellEnd"/>
            <w:r w:rsidRPr="00007503">
              <w:rPr>
                <w:rFonts w:cs="Arial"/>
                <w:bCs/>
                <w:strike/>
                <w:sz w:val="16"/>
                <w:szCs w:val="16"/>
                <w:highlight w:val="lightGray"/>
                <w:lang w:val="es-ES"/>
              </w:rPr>
              <w:t>.</w:t>
            </w:r>
            <w:r w:rsidRPr="00007503">
              <w:rPr>
                <w:rFonts w:cs="Arial"/>
                <w:bCs/>
                <w:i/>
                <w:strike/>
                <w:sz w:val="16"/>
                <w:szCs w:val="16"/>
                <w:highlight w:val="lightGray"/>
                <w:lang w:val="es-ES"/>
              </w:rPr>
              <w:t xml:space="preserve"> </w:t>
            </w:r>
            <w:proofErr w:type="spellStart"/>
            <w:r w:rsidRPr="00007503">
              <w:rPr>
                <w:rFonts w:cs="Arial"/>
                <w:bCs/>
                <w:i/>
                <w:strike/>
                <w:sz w:val="16"/>
                <w:szCs w:val="16"/>
                <w:highlight w:val="lightGray"/>
                <w:lang w:val="es-ES"/>
              </w:rPr>
              <w:t>everta</w:t>
            </w:r>
            <w:proofErr w:type="spellEnd"/>
            <w:r w:rsidRPr="00007503">
              <w:rPr>
                <w:rFonts w:cs="Arial"/>
                <w:bCs/>
                <w:i/>
                <w:strike/>
                <w:sz w:val="16"/>
                <w:szCs w:val="16"/>
                <w:highlight w:val="lightGray"/>
                <w:lang w:val="es-ES"/>
              </w:rPr>
              <w:t xml:space="preserve"> </w:t>
            </w:r>
            <w:r w:rsidRPr="00007503">
              <w:rPr>
                <w:rFonts w:cs="Arial"/>
                <w:bCs/>
                <w:strike/>
                <w:sz w:val="16"/>
                <w:szCs w:val="16"/>
                <w:highlight w:val="lightGray"/>
                <w:lang w:val="es-ES"/>
              </w:rPr>
              <w:t>(</w:t>
            </w:r>
            <w:proofErr w:type="spellStart"/>
            <w:r w:rsidRPr="00007503">
              <w:rPr>
                <w:rFonts w:cs="Arial"/>
                <w:bCs/>
                <w:strike/>
                <w:sz w:val="16"/>
                <w:szCs w:val="16"/>
                <w:highlight w:val="lightGray"/>
                <w:lang w:val="es-ES"/>
              </w:rPr>
              <w:t>Praecox</w:t>
            </w:r>
            <w:proofErr w:type="spellEnd"/>
            <w:r w:rsidRPr="00007503">
              <w:rPr>
                <w:rFonts w:cs="Arial"/>
                <w:bCs/>
                <w:strike/>
                <w:sz w:val="16"/>
                <w:szCs w:val="16"/>
                <w:highlight w:val="lightGray"/>
                <w:lang w:val="es-ES"/>
              </w:rPr>
              <w:t xml:space="preserve">) </w:t>
            </w:r>
            <w:proofErr w:type="spellStart"/>
            <w:r w:rsidRPr="00007503">
              <w:rPr>
                <w:rFonts w:cs="Arial"/>
                <w:bCs/>
                <w:strike/>
                <w:sz w:val="16"/>
                <w:szCs w:val="16"/>
                <w:highlight w:val="lightGray"/>
                <w:lang w:val="es-ES"/>
              </w:rPr>
              <w:t>Sturt</w:t>
            </w:r>
            <w:proofErr w:type="spellEnd"/>
            <w:r w:rsidRPr="00007503">
              <w:rPr>
                <w:rFonts w:cs="Arial"/>
                <w:bCs/>
                <w:strike/>
                <w:sz w:val="16"/>
                <w:szCs w:val="16"/>
                <w:highlight w:val="lightGray"/>
                <w:lang w:val="es-ES"/>
              </w:rPr>
              <w:t>.;</w:t>
            </w:r>
          </w:p>
          <w:p w14:paraId="63504CEC" w14:textId="77777777" w:rsidR="00152943" w:rsidRPr="00B35321" w:rsidRDefault="00152943" w:rsidP="009D4350">
            <w:pPr>
              <w:jc w:val="left"/>
              <w:rPr>
                <w:rFonts w:cs="Arial"/>
                <w:bCs/>
                <w:strike/>
                <w:sz w:val="16"/>
                <w:szCs w:val="16"/>
                <w:lang w:val="pt-BR"/>
              </w:rPr>
            </w:pPr>
            <w:r w:rsidRPr="00B35321">
              <w:rPr>
                <w:rFonts w:cs="Arial"/>
                <w:bCs/>
                <w:i/>
                <w:strike/>
                <w:sz w:val="16"/>
                <w:szCs w:val="16"/>
                <w:highlight w:val="lightGray"/>
                <w:lang w:val="pt-BR"/>
              </w:rPr>
              <w:t xml:space="preserve">Zea mays </w:t>
            </w:r>
            <w:r w:rsidRPr="00B35321">
              <w:rPr>
                <w:rFonts w:cs="Arial"/>
                <w:bCs/>
                <w:strike/>
                <w:sz w:val="16"/>
                <w:szCs w:val="16"/>
                <w:highlight w:val="lightGray"/>
                <w:lang w:val="pt-BR"/>
              </w:rPr>
              <w:t xml:space="preserve">L. convar. </w:t>
            </w:r>
            <w:r w:rsidRPr="00B35321">
              <w:rPr>
                <w:rFonts w:cs="Arial"/>
                <w:bCs/>
                <w:i/>
                <w:strike/>
                <w:sz w:val="16"/>
                <w:szCs w:val="16"/>
                <w:highlight w:val="lightGray"/>
                <w:lang w:val="pt-BR"/>
              </w:rPr>
              <w:t xml:space="preserve">microsperma </w:t>
            </w:r>
            <w:r w:rsidRPr="00B35321">
              <w:rPr>
                <w:rFonts w:cs="Arial"/>
                <w:bCs/>
                <w:strike/>
                <w:sz w:val="16"/>
                <w:szCs w:val="16"/>
                <w:highlight w:val="lightGray"/>
                <w:lang w:val="pt-BR"/>
              </w:rPr>
              <w:t>Koern.</w:t>
            </w:r>
          </w:p>
          <w:p w14:paraId="1AA3F49F" w14:textId="77777777" w:rsidR="00152943" w:rsidRPr="00B35321" w:rsidRDefault="00152943" w:rsidP="009D4350">
            <w:pPr>
              <w:jc w:val="left"/>
              <w:rPr>
                <w:rFonts w:cs="Arial"/>
                <w:i/>
                <w:snapToGrid w:val="0"/>
                <w:sz w:val="16"/>
                <w:szCs w:val="16"/>
                <w:highlight w:val="yellow"/>
                <w:lang w:val="pt-BR"/>
              </w:rPr>
            </w:pPr>
          </w:p>
        </w:tc>
        <w:tc>
          <w:tcPr>
            <w:tcW w:w="1412" w:type="dxa"/>
            <w:vAlign w:val="center"/>
          </w:tcPr>
          <w:p w14:paraId="1EEC270B" w14:textId="77777777" w:rsidR="00152943" w:rsidRPr="00B35321" w:rsidRDefault="00152943" w:rsidP="009D4350">
            <w:pPr>
              <w:jc w:val="left"/>
              <w:rPr>
                <w:rFonts w:cs="Arial"/>
                <w:bCs/>
                <w:iCs/>
                <w:sz w:val="16"/>
                <w:szCs w:val="16"/>
              </w:rPr>
            </w:pPr>
            <w:r w:rsidRPr="00B35321">
              <w:rPr>
                <w:rFonts w:cs="Arial"/>
                <w:bCs/>
                <w:iCs/>
                <w:sz w:val="16"/>
                <w:szCs w:val="16"/>
              </w:rPr>
              <w:t>Reduction of scope to delete Sweet Corn and Popcorn</w:t>
            </w:r>
          </w:p>
        </w:tc>
      </w:tr>
    </w:tbl>
    <w:p w14:paraId="4D4A5EE4" w14:textId="77777777" w:rsidR="00152943" w:rsidRPr="00FE4A3A" w:rsidRDefault="00152943" w:rsidP="00152943"/>
    <w:p w14:paraId="39273070" w14:textId="77777777" w:rsidR="00152943" w:rsidRPr="00FE4A3A" w:rsidRDefault="00152943" w:rsidP="00152943">
      <w:r>
        <w:rPr>
          <w:snapToGrid w:val="0"/>
        </w:rPr>
        <w:fldChar w:fldCharType="begin"/>
      </w:r>
      <w:r>
        <w:rPr>
          <w:snapToGrid w:val="0"/>
        </w:rPr>
        <w:instrText xml:space="preserve"> AUTONUM  </w:instrText>
      </w:r>
      <w:r>
        <w:rPr>
          <w:snapToGrid w:val="0"/>
        </w:rPr>
        <w:fldChar w:fldCharType="end"/>
      </w:r>
      <w:r>
        <w:rPr>
          <w:snapToGrid w:val="0"/>
        </w:rPr>
        <w:tab/>
      </w:r>
      <w:r w:rsidRPr="00A92184">
        <w:rPr>
          <w:snapToGrid w:val="0"/>
        </w:rPr>
        <w:t xml:space="preserve">The TC </w:t>
      </w:r>
      <w:r>
        <w:rPr>
          <w:snapToGrid w:val="0"/>
        </w:rPr>
        <w:t>agreed to invite</w:t>
      </w:r>
      <w:r w:rsidRPr="00FE4A3A">
        <w:t xml:space="preserve"> the Office of the Union to </w:t>
      </w:r>
      <w:r>
        <w:t>consult</w:t>
      </w:r>
      <w:r w:rsidRPr="00FE4A3A">
        <w:t xml:space="preserve"> contributors to the PLUTO database using UPOV code ZEAAA_MAY_MAY whether to allocate existing entries to </w:t>
      </w:r>
      <w:proofErr w:type="spellStart"/>
      <w:r w:rsidRPr="00A92184">
        <w:rPr>
          <w:i/>
          <w:iCs/>
        </w:rPr>
        <w:t>Zea</w:t>
      </w:r>
      <w:proofErr w:type="spellEnd"/>
      <w:r w:rsidRPr="00A92184">
        <w:rPr>
          <w:i/>
          <w:iCs/>
        </w:rPr>
        <w:t xml:space="preserve"> mays</w:t>
      </w:r>
      <w:r w:rsidRPr="00FE4A3A">
        <w:t xml:space="preserve"> ssp. </w:t>
      </w:r>
      <w:r w:rsidRPr="00A92184">
        <w:rPr>
          <w:i/>
          <w:iCs/>
        </w:rPr>
        <w:t>mays</w:t>
      </w:r>
      <w:r w:rsidRPr="00FE4A3A">
        <w:t xml:space="preserve"> Group Maize.  </w:t>
      </w:r>
    </w:p>
    <w:p w14:paraId="2F7A09D6" w14:textId="77777777" w:rsidR="00152943" w:rsidRDefault="00152943" w:rsidP="00152943">
      <w:pPr>
        <w:tabs>
          <w:tab w:val="left" w:pos="5390"/>
        </w:tabs>
        <w:rPr>
          <w:i/>
        </w:rPr>
      </w:pPr>
    </w:p>
    <w:p w14:paraId="77D825B7" w14:textId="40DD83EC" w:rsidR="00152943" w:rsidRPr="00CE3734" w:rsidRDefault="00152943" w:rsidP="00152943">
      <w:pPr>
        <w:pStyle w:val="Heading3"/>
        <w:rPr>
          <w:rFonts w:eastAsia="MS Mincho"/>
          <w:snapToGrid w:val="0"/>
        </w:rPr>
      </w:pPr>
      <w:bookmarkStart w:id="54" w:name="_Toc148347023"/>
      <w:bookmarkStart w:id="55" w:name="_Toc149066217"/>
      <w:r w:rsidRPr="00CE3734">
        <w:rPr>
          <w:rFonts w:eastAsia="MS Mincho"/>
          <w:snapToGrid w:val="0"/>
        </w:rPr>
        <w:t>Proposed amendments to U</w:t>
      </w:r>
      <w:r w:rsidR="007449F6">
        <w:rPr>
          <w:rFonts w:eastAsia="MS Mincho"/>
          <w:snapToGrid w:val="0"/>
        </w:rPr>
        <w:t>POV</w:t>
      </w:r>
      <w:r w:rsidRPr="00CE3734">
        <w:rPr>
          <w:rFonts w:eastAsia="MS Mincho"/>
          <w:snapToGrid w:val="0"/>
        </w:rPr>
        <w:t xml:space="preserve"> codes considered by the TWO in 2023</w:t>
      </w:r>
      <w:bookmarkEnd w:id="54"/>
      <w:bookmarkEnd w:id="55"/>
    </w:p>
    <w:p w14:paraId="3A2BC88E" w14:textId="77777777" w:rsidR="00152943" w:rsidRDefault="00152943" w:rsidP="00152943">
      <w:pPr>
        <w:keepLines/>
        <w:tabs>
          <w:tab w:val="left" w:pos="5390"/>
        </w:tabs>
        <w:rPr>
          <w:i/>
        </w:rPr>
      </w:pPr>
    </w:p>
    <w:p w14:paraId="3CB9B8CB" w14:textId="77777777" w:rsidR="00152943" w:rsidRDefault="00152943" w:rsidP="00152943">
      <w:r>
        <w:fldChar w:fldCharType="begin"/>
      </w:r>
      <w:r>
        <w:instrText xml:space="preserve"> AUTONUM  </w:instrText>
      </w:r>
      <w:r>
        <w:fldChar w:fldCharType="end"/>
      </w:r>
      <w:r>
        <w:tab/>
        <w:t>The TC agreed to d</w:t>
      </w:r>
      <w:r w:rsidRPr="00355357">
        <w:t>elete and amend the UPOV Codes CLEOM_HAS, CLEOM_SPI, EPIPH_ANG, CALAT_CRO, CALAT_LOE, CALAT_ROS, CALAT_WAR, CALAT_LRO, OSTEO_ECK, OSTEO_FRU, OSTEO_ECC, CASTL_TRA BERBE_AQU, BERBE_EUR, BERBE_NIT, BERBE_PUM, BERBE_REP, DESCH_FLE, UNCIN, UNCIN_DIV, UNCIN_EGM, UNCIN_RUB and UNCIN_UNC, as set out in document</w:t>
      </w:r>
      <w:r>
        <w:t> </w:t>
      </w:r>
      <w:r w:rsidRPr="00355357">
        <w:t>SESSIONS/2023/3</w:t>
      </w:r>
      <w:r>
        <w:t xml:space="preserve">, </w:t>
      </w:r>
      <w:r w:rsidRPr="00355357">
        <w:t>paragraphs 34 to 57.</w:t>
      </w:r>
    </w:p>
    <w:p w14:paraId="79E77899" w14:textId="3BF308FB" w:rsidR="00E060E5" w:rsidRDefault="00E060E5" w:rsidP="00050E16"/>
    <w:p w14:paraId="75AC58BA" w14:textId="6FD4C5B6" w:rsidR="00152943" w:rsidRDefault="00152943" w:rsidP="00050E16"/>
    <w:p w14:paraId="50B1D7EB" w14:textId="77777777" w:rsidR="00152943" w:rsidRPr="00C651CE" w:rsidRDefault="00152943" w:rsidP="00050E16"/>
    <w:p w14:paraId="786F5B12" w14:textId="77777777" w:rsidR="009B440E" w:rsidRDefault="00050E16" w:rsidP="00050E16">
      <w:pPr>
        <w:jc w:val="right"/>
      </w:pPr>
      <w:r w:rsidRPr="00C5280D">
        <w:t>[End of document]</w:t>
      </w:r>
    </w:p>
    <w:p w14:paraId="6305C004" w14:textId="77777777" w:rsidR="00903264" w:rsidRDefault="00903264">
      <w:pPr>
        <w:jc w:val="left"/>
      </w:pPr>
    </w:p>
    <w:p w14:paraId="6EA44AAB" w14:textId="77777777"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7678" w14:textId="77777777" w:rsidR="00D60048" w:rsidRDefault="00D60048" w:rsidP="006655D3">
      <w:r>
        <w:separator/>
      </w:r>
    </w:p>
    <w:p w14:paraId="2382CB1D" w14:textId="77777777" w:rsidR="00D60048" w:rsidRDefault="00D60048" w:rsidP="006655D3"/>
    <w:p w14:paraId="6BB6D220" w14:textId="77777777" w:rsidR="00D60048" w:rsidRDefault="00D60048" w:rsidP="006655D3"/>
  </w:endnote>
  <w:endnote w:type="continuationSeparator" w:id="0">
    <w:p w14:paraId="4E9974EB" w14:textId="77777777" w:rsidR="00D60048" w:rsidRDefault="00D60048" w:rsidP="006655D3">
      <w:r>
        <w:separator/>
      </w:r>
    </w:p>
    <w:p w14:paraId="70272DCA" w14:textId="77777777" w:rsidR="00D60048" w:rsidRPr="00294751" w:rsidRDefault="00D60048">
      <w:pPr>
        <w:pStyle w:val="Footer"/>
        <w:spacing w:after="60"/>
        <w:rPr>
          <w:sz w:val="18"/>
          <w:lang w:val="fr-FR"/>
        </w:rPr>
      </w:pPr>
      <w:r w:rsidRPr="00294751">
        <w:rPr>
          <w:sz w:val="18"/>
          <w:lang w:val="fr-FR"/>
        </w:rPr>
        <w:t>[Suite de la note de la page précédente]</w:t>
      </w:r>
    </w:p>
    <w:p w14:paraId="2A149718" w14:textId="77777777" w:rsidR="00D60048" w:rsidRPr="00294751" w:rsidRDefault="00D60048" w:rsidP="006655D3">
      <w:pPr>
        <w:rPr>
          <w:lang w:val="fr-FR"/>
        </w:rPr>
      </w:pPr>
    </w:p>
    <w:p w14:paraId="72F53F2B" w14:textId="77777777" w:rsidR="00D60048" w:rsidRPr="00294751" w:rsidRDefault="00D60048" w:rsidP="006655D3">
      <w:pPr>
        <w:rPr>
          <w:lang w:val="fr-FR"/>
        </w:rPr>
      </w:pPr>
    </w:p>
  </w:endnote>
  <w:endnote w:type="continuationNotice" w:id="1">
    <w:p w14:paraId="26929A4C" w14:textId="77777777" w:rsidR="00D60048" w:rsidRPr="00294751" w:rsidRDefault="00D60048" w:rsidP="006655D3">
      <w:pPr>
        <w:rPr>
          <w:lang w:val="fr-FR"/>
        </w:rPr>
      </w:pPr>
      <w:r w:rsidRPr="00294751">
        <w:rPr>
          <w:lang w:val="fr-FR"/>
        </w:rPr>
        <w:t>[Suite de la note page suivante]</w:t>
      </w:r>
    </w:p>
    <w:p w14:paraId="61361034" w14:textId="77777777" w:rsidR="00D60048" w:rsidRPr="00294751" w:rsidRDefault="00D60048" w:rsidP="006655D3">
      <w:pPr>
        <w:rPr>
          <w:lang w:val="fr-FR"/>
        </w:rPr>
      </w:pPr>
    </w:p>
    <w:p w14:paraId="72187660" w14:textId="77777777" w:rsidR="00D60048" w:rsidRPr="00294751" w:rsidRDefault="00D6004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5312" w14:textId="77777777" w:rsidR="00D60048" w:rsidRDefault="00D60048" w:rsidP="006655D3">
      <w:r>
        <w:separator/>
      </w:r>
    </w:p>
  </w:footnote>
  <w:footnote w:type="continuationSeparator" w:id="0">
    <w:p w14:paraId="0C3EB0A8" w14:textId="77777777" w:rsidR="00D60048" w:rsidRDefault="00D60048" w:rsidP="006655D3">
      <w:r>
        <w:separator/>
      </w:r>
    </w:p>
  </w:footnote>
  <w:footnote w:type="continuationNotice" w:id="1">
    <w:p w14:paraId="4DA3CD61" w14:textId="77777777" w:rsidR="00D60048" w:rsidRPr="00AB530F" w:rsidRDefault="00D6004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5C4B" w14:textId="6C4453A8" w:rsidR="00182B99" w:rsidRPr="00C5280D" w:rsidRDefault="00CF00FD" w:rsidP="00EB048E">
    <w:pPr>
      <w:pStyle w:val="Header"/>
      <w:rPr>
        <w:rStyle w:val="PageNumber"/>
        <w:lang w:val="en-US"/>
      </w:rPr>
    </w:pPr>
    <w:r>
      <w:rPr>
        <w:rStyle w:val="PageNumber"/>
        <w:lang w:val="en-US"/>
      </w:rPr>
      <w:t>CAJ/</w:t>
    </w:r>
    <w:r w:rsidR="00957F9F">
      <w:rPr>
        <w:rStyle w:val="PageNumber"/>
        <w:lang w:val="en-US"/>
      </w:rPr>
      <w:t>80</w:t>
    </w:r>
    <w:r w:rsidR="00667404">
      <w:rPr>
        <w:rStyle w:val="PageNumber"/>
        <w:lang w:val="en-US"/>
      </w:rPr>
      <w:t>/</w:t>
    </w:r>
    <w:r w:rsidR="00F8036C">
      <w:rPr>
        <w:rStyle w:val="PageNumber"/>
        <w:lang w:val="en-US"/>
      </w:rPr>
      <w:t>2</w:t>
    </w:r>
  </w:p>
  <w:p w14:paraId="6E897FB6"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F9F">
      <w:rPr>
        <w:rStyle w:val="PageNumber"/>
        <w:noProof/>
        <w:lang w:val="en-US"/>
      </w:rPr>
      <w:t>2</w:t>
    </w:r>
    <w:r w:rsidRPr="00C5280D">
      <w:rPr>
        <w:rStyle w:val="PageNumber"/>
        <w:lang w:val="en-US"/>
      </w:rPr>
      <w:fldChar w:fldCharType="end"/>
    </w:r>
  </w:p>
  <w:p w14:paraId="2BF55A7C"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95041"/>
    <w:multiLevelType w:val="hybridMultilevel"/>
    <w:tmpl w:val="2110AC7C"/>
    <w:lvl w:ilvl="0" w:tplc="553E9992">
      <w:start w:val="1"/>
      <w:numFmt w:val="lowerLetter"/>
      <w:lvlText w:val="(%1)"/>
      <w:lvlJc w:val="left"/>
      <w:pPr>
        <w:ind w:left="5960" w:hanging="570"/>
      </w:pPr>
      <w:rPr>
        <w:rFonts w:eastAsia="MS Mincho" w:cs="Arial"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2AA83789"/>
    <w:multiLevelType w:val="hybridMultilevel"/>
    <w:tmpl w:val="881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915DC"/>
    <w:multiLevelType w:val="hybridMultilevel"/>
    <w:tmpl w:val="9EA46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873045"/>
    <w:multiLevelType w:val="hybridMultilevel"/>
    <w:tmpl w:val="CAA0E52A"/>
    <w:lvl w:ilvl="0" w:tplc="692429B0">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D0391F"/>
    <w:multiLevelType w:val="hybridMultilevel"/>
    <w:tmpl w:val="4658F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B5B47"/>
    <w:multiLevelType w:val="hybridMultilevel"/>
    <w:tmpl w:val="CF68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C26B96"/>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975714"/>
    <w:multiLevelType w:val="hybridMultilevel"/>
    <w:tmpl w:val="C68EACB0"/>
    <w:lvl w:ilvl="0" w:tplc="692429B0">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15:restartNumberingAfterBreak="0">
    <w:nsid w:val="5C4933B5"/>
    <w:multiLevelType w:val="hybridMultilevel"/>
    <w:tmpl w:val="8B92F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6B47EA"/>
    <w:multiLevelType w:val="hybridMultilevel"/>
    <w:tmpl w:val="A844DB34"/>
    <w:lvl w:ilvl="0" w:tplc="FA2AE5A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9150F2"/>
    <w:multiLevelType w:val="hybridMultilevel"/>
    <w:tmpl w:val="4B66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1981768148">
    <w:abstractNumId w:val="4"/>
  </w:num>
  <w:num w:numId="2" w16cid:durableId="643049474">
    <w:abstractNumId w:val="6"/>
  </w:num>
  <w:num w:numId="3" w16cid:durableId="128714430">
    <w:abstractNumId w:val="12"/>
  </w:num>
  <w:num w:numId="4" w16cid:durableId="1765148813">
    <w:abstractNumId w:val="18"/>
  </w:num>
  <w:num w:numId="5" w16cid:durableId="1198348894">
    <w:abstractNumId w:val="7"/>
  </w:num>
  <w:num w:numId="6" w16cid:durableId="2136017809">
    <w:abstractNumId w:val="3"/>
  </w:num>
  <w:num w:numId="7" w16cid:durableId="1621838389">
    <w:abstractNumId w:val="5"/>
  </w:num>
  <w:num w:numId="8" w16cid:durableId="590546397">
    <w:abstractNumId w:val="20"/>
  </w:num>
  <w:num w:numId="9" w16cid:durableId="316618682">
    <w:abstractNumId w:val="14"/>
  </w:num>
  <w:num w:numId="10" w16cid:durableId="648635331">
    <w:abstractNumId w:val="19"/>
  </w:num>
  <w:num w:numId="11" w16cid:durableId="4221474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8236500">
    <w:abstractNumId w:val="8"/>
  </w:num>
  <w:num w:numId="13" w16cid:durableId="502866736">
    <w:abstractNumId w:val="0"/>
  </w:num>
  <w:num w:numId="14" w16cid:durableId="703791579">
    <w:abstractNumId w:val="11"/>
  </w:num>
  <w:num w:numId="15" w16cid:durableId="1816949882">
    <w:abstractNumId w:val="10"/>
  </w:num>
  <w:num w:numId="16" w16cid:durableId="1039547119">
    <w:abstractNumId w:val="9"/>
  </w:num>
  <w:num w:numId="17" w16cid:durableId="724135242">
    <w:abstractNumId w:val="2"/>
  </w:num>
  <w:num w:numId="18" w16cid:durableId="1983538679">
    <w:abstractNumId w:val="16"/>
  </w:num>
  <w:num w:numId="19" w16cid:durableId="2039499302">
    <w:abstractNumId w:val="17"/>
  </w:num>
  <w:num w:numId="20" w16cid:durableId="1215242304">
    <w:abstractNumId w:val="15"/>
  </w:num>
  <w:num w:numId="21" w16cid:durableId="1796871676">
    <w:abstractNumId w:val="1"/>
  </w:num>
  <w:num w:numId="22" w16cid:durableId="679967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048"/>
    <w:rsid w:val="00007503"/>
    <w:rsid w:val="00010CF3"/>
    <w:rsid w:val="00011E27"/>
    <w:rsid w:val="000148BC"/>
    <w:rsid w:val="00024AB8"/>
    <w:rsid w:val="000268E2"/>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06617"/>
    <w:rsid w:val="00110BED"/>
    <w:rsid w:val="00110C36"/>
    <w:rsid w:val="001131D5"/>
    <w:rsid w:val="00141DB8"/>
    <w:rsid w:val="00144181"/>
    <w:rsid w:val="00152943"/>
    <w:rsid w:val="00172084"/>
    <w:rsid w:val="0017474A"/>
    <w:rsid w:val="001758C6"/>
    <w:rsid w:val="00182B99"/>
    <w:rsid w:val="001C1525"/>
    <w:rsid w:val="0021332C"/>
    <w:rsid w:val="00213982"/>
    <w:rsid w:val="002310B2"/>
    <w:rsid w:val="0024416D"/>
    <w:rsid w:val="00271911"/>
    <w:rsid w:val="002800A0"/>
    <w:rsid w:val="002801B3"/>
    <w:rsid w:val="00281060"/>
    <w:rsid w:val="002940E8"/>
    <w:rsid w:val="00294377"/>
    <w:rsid w:val="00294751"/>
    <w:rsid w:val="002947BA"/>
    <w:rsid w:val="002A638F"/>
    <w:rsid w:val="002A6E50"/>
    <w:rsid w:val="002B4298"/>
    <w:rsid w:val="002B7A36"/>
    <w:rsid w:val="002C256A"/>
    <w:rsid w:val="00305A7F"/>
    <w:rsid w:val="003152FE"/>
    <w:rsid w:val="003161E6"/>
    <w:rsid w:val="00327436"/>
    <w:rsid w:val="00344BD6"/>
    <w:rsid w:val="0035528D"/>
    <w:rsid w:val="00361821"/>
    <w:rsid w:val="00361E9E"/>
    <w:rsid w:val="003A5AAF"/>
    <w:rsid w:val="003A629A"/>
    <w:rsid w:val="003C7FBE"/>
    <w:rsid w:val="003D227C"/>
    <w:rsid w:val="003D2B4D"/>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779DB"/>
    <w:rsid w:val="005A1A15"/>
    <w:rsid w:val="005A400A"/>
    <w:rsid w:val="005C231C"/>
    <w:rsid w:val="005F7B92"/>
    <w:rsid w:val="00601211"/>
    <w:rsid w:val="00612379"/>
    <w:rsid w:val="006153B6"/>
    <w:rsid w:val="0061555F"/>
    <w:rsid w:val="00636CA6"/>
    <w:rsid w:val="00641200"/>
    <w:rsid w:val="00645CA8"/>
    <w:rsid w:val="006655D3"/>
    <w:rsid w:val="00667404"/>
    <w:rsid w:val="00687EB4"/>
    <w:rsid w:val="00695C56"/>
    <w:rsid w:val="00697663"/>
    <w:rsid w:val="006A5CDE"/>
    <w:rsid w:val="006A644A"/>
    <w:rsid w:val="006B17D2"/>
    <w:rsid w:val="006C224E"/>
    <w:rsid w:val="006D780A"/>
    <w:rsid w:val="006F6A7D"/>
    <w:rsid w:val="00711E2A"/>
    <w:rsid w:val="0071271E"/>
    <w:rsid w:val="007223BD"/>
    <w:rsid w:val="00732DEC"/>
    <w:rsid w:val="00735BD5"/>
    <w:rsid w:val="007449F6"/>
    <w:rsid w:val="007451EC"/>
    <w:rsid w:val="00751613"/>
    <w:rsid w:val="00753EE9"/>
    <w:rsid w:val="007556F6"/>
    <w:rsid w:val="00760EEF"/>
    <w:rsid w:val="00777EE5"/>
    <w:rsid w:val="00783791"/>
    <w:rsid w:val="00784836"/>
    <w:rsid w:val="0079023E"/>
    <w:rsid w:val="007A2854"/>
    <w:rsid w:val="007C1D92"/>
    <w:rsid w:val="007C4CB9"/>
    <w:rsid w:val="007D0B9D"/>
    <w:rsid w:val="007D19B0"/>
    <w:rsid w:val="007D2ADF"/>
    <w:rsid w:val="007F498F"/>
    <w:rsid w:val="0080679D"/>
    <w:rsid w:val="008108B0"/>
    <w:rsid w:val="00811B20"/>
    <w:rsid w:val="00812609"/>
    <w:rsid w:val="008211B5"/>
    <w:rsid w:val="0082296E"/>
    <w:rsid w:val="00824099"/>
    <w:rsid w:val="00846D7C"/>
    <w:rsid w:val="00867AC1"/>
    <w:rsid w:val="00890DF8"/>
    <w:rsid w:val="008A0D8D"/>
    <w:rsid w:val="008A743F"/>
    <w:rsid w:val="008C0970"/>
    <w:rsid w:val="008D0BC5"/>
    <w:rsid w:val="008D2CF7"/>
    <w:rsid w:val="00900C26"/>
    <w:rsid w:val="0090197F"/>
    <w:rsid w:val="00903264"/>
    <w:rsid w:val="00906DDC"/>
    <w:rsid w:val="00934E09"/>
    <w:rsid w:val="00936253"/>
    <w:rsid w:val="00940D46"/>
    <w:rsid w:val="00952DD4"/>
    <w:rsid w:val="00954E7C"/>
    <w:rsid w:val="00957F9F"/>
    <w:rsid w:val="00965AE7"/>
    <w:rsid w:val="00970FED"/>
    <w:rsid w:val="009718B8"/>
    <w:rsid w:val="00992D82"/>
    <w:rsid w:val="00997029"/>
    <w:rsid w:val="009A7339"/>
    <w:rsid w:val="009B440E"/>
    <w:rsid w:val="009D4350"/>
    <w:rsid w:val="009D690D"/>
    <w:rsid w:val="009E65B6"/>
    <w:rsid w:val="009F77CF"/>
    <w:rsid w:val="00A24C10"/>
    <w:rsid w:val="00A42AC3"/>
    <w:rsid w:val="00A430CF"/>
    <w:rsid w:val="00A54309"/>
    <w:rsid w:val="00A80F2A"/>
    <w:rsid w:val="00AB2B93"/>
    <w:rsid w:val="00AB530F"/>
    <w:rsid w:val="00AB7E5B"/>
    <w:rsid w:val="00AC2883"/>
    <w:rsid w:val="00AE0EF1"/>
    <w:rsid w:val="00AE2937"/>
    <w:rsid w:val="00B07301"/>
    <w:rsid w:val="00B11F3E"/>
    <w:rsid w:val="00B224DE"/>
    <w:rsid w:val="00B324D4"/>
    <w:rsid w:val="00B46575"/>
    <w:rsid w:val="00B61777"/>
    <w:rsid w:val="00B622E6"/>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00FD"/>
    <w:rsid w:val="00CF1330"/>
    <w:rsid w:val="00CF7E36"/>
    <w:rsid w:val="00D10F5A"/>
    <w:rsid w:val="00D153E0"/>
    <w:rsid w:val="00D3708D"/>
    <w:rsid w:val="00D40426"/>
    <w:rsid w:val="00D57C96"/>
    <w:rsid w:val="00D57D18"/>
    <w:rsid w:val="00D60048"/>
    <w:rsid w:val="00D91203"/>
    <w:rsid w:val="00D95174"/>
    <w:rsid w:val="00DA4973"/>
    <w:rsid w:val="00DA6F36"/>
    <w:rsid w:val="00DB596E"/>
    <w:rsid w:val="00DB7773"/>
    <w:rsid w:val="00DC00EA"/>
    <w:rsid w:val="00DC3802"/>
    <w:rsid w:val="00DD6208"/>
    <w:rsid w:val="00E060E5"/>
    <w:rsid w:val="00E07D87"/>
    <w:rsid w:val="00E249C8"/>
    <w:rsid w:val="00E32F7E"/>
    <w:rsid w:val="00E5267B"/>
    <w:rsid w:val="00E54738"/>
    <w:rsid w:val="00E559F0"/>
    <w:rsid w:val="00E63C0E"/>
    <w:rsid w:val="00E70A85"/>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8036C"/>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9DF56"/>
  <w15:docId w15:val="{E2165EC8-DB9A-4B3F-B24B-DEC61803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161E6"/>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783791"/>
    <w:rPr>
      <w:rFonts w:ascii="Arial" w:hAnsi="Arial"/>
      <w:caps/>
    </w:rPr>
  </w:style>
  <w:style w:type="character" w:customStyle="1" w:styleId="Heading2Char">
    <w:name w:val="Heading 2 Char"/>
    <w:aliases w:val="VARIETY Char,variety Char"/>
    <w:basedOn w:val="DefaultParagraphFont"/>
    <w:link w:val="Heading2"/>
    <w:rsid w:val="00783791"/>
    <w:rPr>
      <w:rFonts w:ascii="Arial" w:hAnsi="Arial"/>
      <w:u w:val="single"/>
    </w:rPr>
  </w:style>
  <w:style w:type="character" w:customStyle="1" w:styleId="Heading4Char">
    <w:name w:val="Heading 4 Char"/>
    <w:link w:val="Heading4"/>
    <w:rsid w:val="00F8036C"/>
    <w:rPr>
      <w:rFonts w:ascii="Arial" w:hAnsi="Arial"/>
      <w:u w:val="single"/>
      <w:lang w:val="fr-FR"/>
    </w:rPr>
  </w:style>
  <w:style w:type="paragraph" w:styleId="ListParagraph">
    <w:name w:val="List Paragraph"/>
    <w:aliases w:val="auto_list_(i),List Paragraph1"/>
    <w:basedOn w:val="Normal"/>
    <w:link w:val="ListParagraphChar"/>
    <w:uiPriority w:val="34"/>
    <w:qFormat/>
    <w:rsid w:val="00F8036C"/>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8036C"/>
    <w:rPr>
      <w:rFonts w:ascii="Arial" w:hAnsi="Arial"/>
    </w:rPr>
  </w:style>
  <w:style w:type="character" w:customStyle="1" w:styleId="EndnoteTextChar">
    <w:name w:val="Endnote Text Char"/>
    <w:basedOn w:val="DefaultParagraphFont"/>
    <w:link w:val="EndnoteText"/>
    <w:rsid w:val="00F8036C"/>
    <w:rPr>
      <w:rFonts w:ascii="Arial" w:hAnsi="Arial"/>
    </w:rPr>
  </w:style>
  <w:style w:type="paragraph" w:customStyle="1" w:styleId="BasistekstNaktuinbouw">
    <w:name w:val="Basistekst Naktuinbouw"/>
    <w:basedOn w:val="Normal"/>
    <w:qFormat/>
    <w:rsid w:val="00F8036C"/>
    <w:pPr>
      <w:spacing w:line="240" w:lineRule="atLeast"/>
      <w:jc w:val="left"/>
    </w:pPr>
    <w:rPr>
      <w:rFonts w:cs="Maiandra GD"/>
      <w:color w:val="000000" w:themeColor="text1"/>
      <w:szCs w:val="18"/>
      <w:lang w:val="nl-NL" w:eastAsia="nl-NL"/>
    </w:rPr>
  </w:style>
  <w:style w:type="paragraph" w:customStyle="1" w:styleId="Style1">
    <w:name w:val="Style1"/>
    <w:basedOn w:val="Normal"/>
    <w:rsid w:val="00F8036C"/>
    <w:pPr>
      <w:tabs>
        <w:tab w:val="decimal" w:pos="907"/>
        <w:tab w:val="left" w:pos="1077"/>
      </w:tabs>
    </w:pPr>
    <w:rPr>
      <w:rFonts w:eastAsia="MS Mincho"/>
      <w:szCs w:val="24"/>
      <w:lang w:eastAsia="ja-JP"/>
    </w:rPr>
  </w:style>
  <w:style w:type="character" w:customStyle="1" w:styleId="NormaltChar">
    <w:name w:val="Normalt Char"/>
    <w:link w:val="Normalt"/>
    <w:locked/>
    <w:rsid w:val="00F8036C"/>
    <w:rPr>
      <w:noProof/>
      <w:lang w:eastAsia="es-ES"/>
    </w:rPr>
  </w:style>
  <w:style w:type="paragraph" w:customStyle="1" w:styleId="Normalt">
    <w:name w:val="Normalt"/>
    <w:basedOn w:val="Normal"/>
    <w:link w:val="NormaltChar"/>
    <w:rsid w:val="00F8036C"/>
    <w:pPr>
      <w:spacing w:before="120" w:after="120"/>
      <w:jc w:val="left"/>
    </w:pPr>
    <w:rPr>
      <w:rFonts w:ascii="Times New Roman" w:hAnsi="Times New Roman"/>
      <w:noProof/>
      <w:lang w:eastAsia="es-ES"/>
    </w:rPr>
  </w:style>
  <w:style w:type="paragraph" w:customStyle="1" w:styleId="Normaltb">
    <w:name w:val="Normaltb"/>
    <w:basedOn w:val="Normalt"/>
    <w:rsid w:val="00F8036C"/>
    <w:pPr>
      <w:keepNext/>
    </w:pPr>
    <w:rPr>
      <w:b/>
    </w:rPr>
  </w:style>
  <w:style w:type="character" w:customStyle="1" w:styleId="Heading3Char">
    <w:name w:val="Heading 3 Char"/>
    <w:basedOn w:val="DefaultParagraphFont"/>
    <w:link w:val="Heading3"/>
    <w:rsid w:val="002947BA"/>
    <w:rPr>
      <w:rFonts w:ascii="Arial" w:hAnsi="Arial"/>
      <w:i/>
    </w:rPr>
  </w:style>
  <w:style w:type="character" w:customStyle="1" w:styleId="ui-provider">
    <w:name w:val="ui-provider"/>
    <w:basedOn w:val="DefaultParagraphFont"/>
    <w:rsid w:val="002947BA"/>
  </w:style>
  <w:style w:type="table" w:styleId="TableGrid">
    <w:name w:val="Table Grid"/>
    <w:basedOn w:val="TableNormal"/>
    <w:uiPriority w:val="39"/>
    <w:rsid w:val="00D153E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060E5"/>
    <w:rPr>
      <w:rFonts w:ascii="Arial" w:hAnsi="Arial"/>
      <w:i/>
    </w:rPr>
  </w:style>
  <w:style w:type="character" w:styleId="UnresolvedMention">
    <w:name w:val="Unresolved Mention"/>
    <w:basedOn w:val="DefaultParagraphFont"/>
    <w:uiPriority w:val="99"/>
    <w:semiHidden/>
    <w:unhideWhenUsed/>
    <w:rsid w:val="00E060E5"/>
    <w:rPr>
      <w:color w:val="605E5C"/>
      <w:shd w:val="clear" w:color="auto" w:fill="E1DFDD"/>
    </w:rPr>
  </w:style>
  <w:style w:type="character" w:customStyle="1" w:styleId="FootnoteTextChar">
    <w:name w:val="Footnote Text Char"/>
    <w:basedOn w:val="DefaultParagraphFont"/>
    <w:link w:val="FootnoteText"/>
    <w:rsid w:val="00E060E5"/>
    <w:rPr>
      <w:rFonts w:ascii="Arial" w:hAnsi="Arial"/>
      <w:sz w:val="16"/>
    </w:rPr>
  </w:style>
  <w:style w:type="character" w:styleId="Emphasis">
    <w:name w:val="Emphasis"/>
    <w:basedOn w:val="DefaultParagraphFont"/>
    <w:uiPriority w:val="20"/>
    <w:qFormat/>
    <w:rsid w:val="00E060E5"/>
    <w:rPr>
      <w:i/>
      <w:iCs/>
    </w:rPr>
  </w:style>
  <w:style w:type="paragraph" w:customStyle="1" w:styleId="Default">
    <w:name w:val="Default"/>
    <w:rsid w:val="00E060E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E060E5"/>
    <w:rPr>
      <w:rFonts w:ascii="Arial" w:hAnsi="Arial"/>
    </w:rPr>
  </w:style>
  <w:style w:type="character" w:customStyle="1" w:styleId="BodyTextChar">
    <w:name w:val="Body Text Char"/>
    <w:basedOn w:val="DefaultParagraphFont"/>
    <w:link w:val="BodyText"/>
    <w:rsid w:val="00E060E5"/>
    <w:rPr>
      <w:rFonts w:ascii="Arial" w:hAnsi="Arial"/>
    </w:rPr>
  </w:style>
  <w:style w:type="character" w:customStyle="1" w:styleId="HeaderChar">
    <w:name w:val="Header Char"/>
    <w:basedOn w:val="DefaultParagraphFont"/>
    <w:link w:val="Header"/>
    <w:uiPriority w:val="99"/>
    <w:rsid w:val="00E060E5"/>
    <w:rPr>
      <w:rFonts w:ascii="Arial" w:hAnsi="Arial"/>
      <w:lang w:val="fr-FR"/>
    </w:rPr>
  </w:style>
  <w:style w:type="character" w:customStyle="1" w:styleId="pldetailsChar">
    <w:name w:val="pldetails Char"/>
    <w:link w:val="pldetails"/>
    <w:locked/>
    <w:rsid w:val="00E060E5"/>
    <w:rPr>
      <w:rFonts w:ascii="Arial" w:hAnsi="Arial"/>
      <w:noProof/>
      <w:snapToGrid w:val="0"/>
    </w:rPr>
  </w:style>
  <w:style w:type="character" w:customStyle="1" w:styleId="plcountryChar">
    <w:name w:val="plcountry Char"/>
    <w:basedOn w:val="DefaultParagraphFont"/>
    <w:link w:val="plcountry"/>
    <w:rsid w:val="00E060E5"/>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caj_8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6327-527B-48BF-A85B-D92EA264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caj_80_EN.dotx</Template>
  <TotalTime>1</TotalTime>
  <Pages>11</Pages>
  <Words>4557</Words>
  <Characters>28336</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32828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dc:title>
  <dc:creator>OERTEL Romy</dc:creator>
  <cp:lastModifiedBy>OERTEL Romy</cp:lastModifiedBy>
  <cp:revision>3</cp:revision>
  <cp:lastPrinted>2023-10-24T16:56:00Z</cp:lastPrinted>
  <dcterms:created xsi:type="dcterms:W3CDTF">2023-10-24T16:56:00Z</dcterms:created>
  <dcterms:modified xsi:type="dcterms:W3CDTF">2023-10-24T16:57:00Z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-115140494</vt:i4>
  </property>
</Properties>
</file>