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33D99" w:rsidRPr="00784E02" w:rsidTr="00C07F31">
        <w:tc>
          <w:tcPr>
            <w:tcW w:w="6522" w:type="dxa"/>
          </w:tcPr>
          <w:p w:rsidR="00C33D99" w:rsidRPr="00784E02" w:rsidRDefault="00C33D99" w:rsidP="00C07F31">
            <w:bookmarkStart w:id="0" w:name="_GoBack"/>
            <w:bookmarkEnd w:id="0"/>
            <w:r w:rsidRPr="00784E02">
              <w:rPr>
                <w:noProof/>
              </w:rPr>
              <w:drawing>
                <wp:inline distT="0" distB="0" distL="0" distR="0" wp14:anchorId="24E0C7B2" wp14:editId="5E59D04D">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33D99" w:rsidRPr="00784E02" w:rsidRDefault="00C33D99" w:rsidP="00C07F31">
            <w:pPr>
              <w:pStyle w:val="Lettrine"/>
            </w:pPr>
            <w:r w:rsidRPr="00784E02">
              <w:t>E</w:t>
            </w:r>
          </w:p>
        </w:tc>
      </w:tr>
      <w:tr w:rsidR="00C33D99" w:rsidRPr="00784E02" w:rsidTr="00C07F31">
        <w:trPr>
          <w:trHeight w:val="219"/>
        </w:trPr>
        <w:tc>
          <w:tcPr>
            <w:tcW w:w="6522" w:type="dxa"/>
          </w:tcPr>
          <w:p w:rsidR="00C33D99" w:rsidRPr="00784E02" w:rsidRDefault="00C33D99" w:rsidP="00C07F31">
            <w:pPr>
              <w:pStyle w:val="upove"/>
            </w:pPr>
            <w:r w:rsidRPr="00784E02">
              <w:t>International Union for the Protection of New Varieties of Plants</w:t>
            </w:r>
          </w:p>
        </w:tc>
        <w:tc>
          <w:tcPr>
            <w:tcW w:w="3117" w:type="dxa"/>
          </w:tcPr>
          <w:p w:rsidR="00C33D99" w:rsidRPr="00784E02" w:rsidRDefault="00C33D99" w:rsidP="00C07F31"/>
        </w:tc>
      </w:tr>
    </w:tbl>
    <w:p w:rsidR="00C33D99" w:rsidRPr="00784E02" w:rsidRDefault="00C33D99" w:rsidP="00C33D99"/>
    <w:p w:rsidR="00C33D99" w:rsidRPr="00784E02" w:rsidRDefault="00C33D99" w:rsidP="00C33D9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33D99" w:rsidRPr="00784E02" w:rsidTr="00C07F31">
        <w:tc>
          <w:tcPr>
            <w:tcW w:w="6512" w:type="dxa"/>
          </w:tcPr>
          <w:p w:rsidR="00C33D99" w:rsidRPr="00784E02" w:rsidRDefault="00C33D99" w:rsidP="00C07F31">
            <w:pPr>
              <w:pStyle w:val="Sessiontcplacedate"/>
              <w:spacing w:before="0"/>
              <w:contextualSpacing w:val="0"/>
            </w:pPr>
          </w:p>
        </w:tc>
        <w:tc>
          <w:tcPr>
            <w:tcW w:w="3127" w:type="dxa"/>
          </w:tcPr>
          <w:p w:rsidR="00C33D99" w:rsidRPr="00FD4246" w:rsidRDefault="00513C82" w:rsidP="00C07F31">
            <w:pPr>
              <w:pStyle w:val="Doccode"/>
            </w:pPr>
            <w:r>
              <w:t>TGP/5:  Section 6</w:t>
            </w:r>
            <w:r w:rsidR="00455B88">
              <w:t>/4 Draft 1</w:t>
            </w:r>
          </w:p>
          <w:p w:rsidR="00C33D99" w:rsidRPr="00FD4246" w:rsidRDefault="00C33D99" w:rsidP="00C07F31">
            <w:pPr>
              <w:pStyle w:val="Docoriginal"/>
              <w:rPr>
                <w:lang w:val="en-US"/>
              </w:rPr>
            </w:pPr>
            <w:r w:rsidRPr="00FD4246">
              <w:rPr>
                <w:lang w:val="en-US"/>
              </w:rPr>
              <w:t>Original:</w:t>
            </w:r>
            <w:r w:rsidRPr="00FD4246">
              <w:rPr>
                <w:b w:val="0"/>
                <w:spacing w:val="0"/>
                <w:lang w:val="en-US"/>
              </w:rPr>
              <w:t xml:space="preserve">  English</w:t>
            </w:r>
          </w:p>
          <w:p w:rsidR="00C33D99" w:rsidRPr="00784E02" w:rsidRDefault="00C33D99" w:rsidP="00513C82">
            <w:pPr>
              <w:pStyle w:val="Docoriginal"/>
              <w:rPr>
                <w:lang w:val="en-US"/>
              </w:rPr>
            </w:pPr>
            <w:r w:rsidRPr="00FD4246">
              <w:rPr>
                <w:lang w:val="en-US"/>
              </w:rPr>
              <w:t>Date:</w:t>
            </w:r>
            <w:r w:rsidRPr="00FD4246">
              <w:rPr>
                <w:b w:val="0"/>
                <w:spacing w:val="0"/>
                <w:lang w:val="en-US"/>
              </w:rPr>
              <w:t xml:space="preserve">  </w:t>
            </w:r>
            <w:r w:rsidR="00513C82" w:rsidRPr="00B21C0A">
              <w:rPr>
                <w:b w:val="0"/>
                <w:spacing w:val="0"/>
                <w:lang w:val="en-US"/>
              </w:rPr>
              <w:t>July 25</w:t>
            </w:r>
            <w:r w:rsidR="00D458F6" w:rsidRPr="00B21C0A">
              <w:rPr>
                <w:b w:val="0"/>
                <w:spacing w:val="0"/>
                <w:lang w:val="en-US"/>
              </w:rPr>
              <w:t>, 202</w:t>
            </w:r>
            <w:r w:rsidR="00513C82" w:rsidRPr="00B21C0A">
              <w:rPr>
                <w:b w:val="0"/>
                <w:spacing w:val="0"/>
                <w:lang w:val="en-US"/>
              </w:rPr>
              <w:t>2</w:t>
            </w:r>
          </w:p>
        </w:tc>
      </w:tr>
    </w:tbl>
    <w:p w:rsidR="00D458F6" w:rsidRPr="00D458F6" w:rsidRDefault="00D458F6" w:rsidP="00D458F6"/>
    <w:p w:rsidR="00D458F6" w:rsidRPr="00D458F6" w:rsidRDefault="00D458F6" w:rsidP="00D458F6"/>
    <w:p w:rsidR="00D458F6" w:rsidRDefault="00D458F6" w:rsidP="00D458F6"/>
    <w:p w:rsidR="00513C82" w:rsidRDefault="00513C82" w:rsidP="00513C82"/>
    <w:p w:rsidR="00513C82" w:rsidRDefault="00513C82" w:rsidP="00513C8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4A0" w:firstRow="1" w:lastRow="0" w:firstColumn="1" w:lastColumn="0" w:noHBand="0" w:noVBand="1"/>
      </w:tblPr>
      <w:tblGrid>
        <w:gridCol w:w="9629"/>
      </w:tblGrid>
      <w:tr w:rsidR="00513C82" w:rsidTr="00513C8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3C82" w:rsidRDefault="00513C82">
            <w:pPr>
              <w:jc w:val="center"/>
              <w:rPr>
                <w:b/>
              </w:rPr>
            </w:pPr>
            <w:r>
              <w:rPr>
                <w:b/>
              </w:rPr>
              <w:t>DRAFT</w:t>
            </w:r>
          </w:p>
          <w:p w:rsidR="00513C82" w:rsidRDefault="00513C82">
            <w:pPr>
              <w:jc w:val="center"/>
            </w:pPr>
            <w:r>
              <w:rPr>
                <w:b/>
              </w:rPr>
              <w:t>(REVISION)</w:t>
            </w:r>
          </w:p>
        </w:tc>
      </w:tr>
    </w:tbl>
    <w:p w:rsidR="00513C82" w:rsidRDefault="00513C82" w:rsidP="00513C82"/>
    <w:p w:rsidR="00513C82" w:rsidRDefault="00513C82" w:rsidP="00D458F6"/>
    <w:p w:rsidR="00513C82" w:rsidRPr="00D458F6" w:rsidRDefault="00513C82" w:rsidP="00D458F6"/>
    <w:p w:rsidR="00D458F6" w:rsidRPr="00D458F6" w:rsidRDefault="00D458F6" w:rsidP="00EF7E90">
      <w:pPr>
        <w:pStyle w:val="TitleofDoc"/>
      </w:pPr>
      <w:r w:rsidRPr="00D458F6">
        <w:t xml:space="preserve">Associated Document to the </w:t>
      </w:r>
    </w:p>
    <w:p w:rsidR="00EF7E90" w:rsidRPr="0029000B" w:rsidRDefault="00D458F6" w:rsidP="0029000B">
      <w:pPr>
        <w:pStyle w:val="TitleofDoc"/>
      </w:pPr>
      <w:r w:rsidRPr="00D458F6">
        <w:t xml:space="preserve">General Introduction to the Examination of Distinctness, Uniformity and Stability </w:t>
      </w:r>
      <w:r w:rsidRPr="00D458F6">
        <w:br/>
        <w:t>and the Development of Harmonized Descriptions of New Varieties of Plants (document TG/1/3)</w:t>
      </w:r>
    </w:p>
    <w:p w:rsidR="00513C82" w:rsidRDefault="00D458F6" w:rsidP="0029000B">
      <w:pPr>
        <w:pStyle w:val="Titleofdoc0"/>
      </w:pPr>
      <w:r w:rsidRPr="00D458F6">
        <w:t>DOCUMENT TGP/5</w:t>
      </w:r>
      <w:r w:rsidRPr="00D458F6">
        <w:br/>
      </w:r>
      <w:r w:rsidRPr="00D458F6">
        <w:br/>
        <w:t>EXPERIENCE AND COOPERATION IN DUS TESTING</w:t>
      </w:r>
      <w:r w:rsidRPr="00D458F6">
        <w:br/>
      </w:r>
      <w:r w:rsidRPr="00D458F6">
        <w:br/>
      </w:r>
      <w:r w:rsidRPr="00D458F6">
        <w:br/>
        <w:t xml:space="preserve">Section </w:t>
      </w:r>
      <w:r>
        <w:t>6</w:t>
      </w:r>
      <w:r w:rsidRPr="00D458F6">
        <w:t xml:space="preserve">: </w:t>
      </w:r>
      <w:r w:rsidRPr="00D458F6">
        <w:br/>
      </w:r>
      <w:r w:rsidRPr="00D458F6">
        <w:br/>
        <w:t>UPOV Report on Technical Examination</w:t>
      </w:r>
      <w:r>
        <w:t xml:space="preserve"> </w:t>
      </w:r>
      <w:r w:rsidRPr="00D458F6">
        <w:t>and</w:t>
      </w:r>
      <w:r>
        <w:t xml:space="preserve"> </w:t>
      </w:r>
      <w:r w:rsidRPr="00D458F6">
        <w:t>UPOV Variety Description</w:t>
      </w:r>
      <w:bookmarkStart w:id="1" w:name="Prepared"/>
      <w:bookmarkEnd w:id="1"/>
    </w:p>
    <w:p w:rsidR="00EF7E90" w:rsidRDefault="00EF7E90" w:rsidP="00EF7E90">
      <w:pPr>
        <w:pStyle w:val="preparedby0"/>
      </w:pPr>
    </w:p>
    <w:p w:rsidR="00513C82" w:rsidRDefault="00513C82" w:rsidP="00EF7E90">
      <w:pPr>
        <w:pStyle w:val="preparedby0"/>
      </w:pPr>
      <w:r w:rsidRPr="00513C82">
        <w:t>Document prepared by the Office of the Union</w:t>
      </w:r>
    </w:p>
    <w:p w:rsidR="00513C82" w:rsidRPr="00513C82" w:rsidRDefault="00513C82" w:rsidP="00EF7E90">
      <w:pPr>
        <w:pStyle w:val="preparedby0"/>
      </w:pPr>
    </w:p>
    <w:p w:rsidR="00513C82" w:rsidRPr="00513C82" w:rsidRDefault="00513C82" w:rsidP="00EF7E90">
      <w:pPr>
        <w:pStyle w:val="preparedby0"/>
      </w:pPr>
      <w:r w:rsidRPr="00513C82">
        <w:t xml:space="preserve">to be considered by </w:t>
      </w:r>
    </w:p>
    <w:p w:rsidR="00513C82" w:rsidRDefault="00513C82" w:rsidP="00EF7E90">
      <w:pPr>
        <w:pStyle w:val="preparedby0"/>
      </w:pPr>
    </w:p>
    <w:p w:rsidR="00513C82" w:rsidRPr="00513C82" w:rsidRDefault="00513C82" w:rsidP="00EF7E90">
      <w:pPr>
        <w:pStyle w:val="preparedby0"/>
      </w:pPr>
      <w:r w:rsidRPr="00513C82">
        <w:t>the Administrative and Legal Committee at its seventy-</w:t>
      </w:r>
      <w:r>
        <w:t>ninth</w:t>
      </w:r>
      <w:r w:rsidRPr="00513C82">
        <w:t xml:space="preserve"> session</w:t>
      </w:r>
      <w:r w:rsidRPr="00513C82">
        <w:br/>
        <w:t xml:space="preserve">to be held in Geneva on October </w:t>
      </w:r>
      <w:r>
        <w:t>26, 2022,</w:t>
      </w:r>
    </w:p>
    <w:p w:rsidR="00513C82" w:rsidRDefault="00513C82" w:rsidP="00EF7E90">
      <w:pPr>
        <w:pStyle w:val="preparedby0"/>
      </w:pPr>
    </w:p>
    <w:p w:rsidR="00513C82" w:rsidRPr="00513C82" w:rsidRDefault="00513C82" w:rsidP="00EF7E90">
      <w:pPr>
        <w:pStyle w:val="preparedby0"/>
      </w:pPr>
      <w:r w:rsidRPr="00513C82">
        <w:t>and the Council at its fifty-</w:t>
      </w:r>
      <w:r>
        <w:t>sixth</w:t>
      </w:r>
      <w:r w:rsidRPr="00513C82">
        <w:t xml:space="preserve"> ordinary session</w:t>
      </w:r>
      <w:r w:rsidRPr="00513C82">
        <w:br/>
        <w:t xml:space="preserve">to be held in Geneva on </w:t>
      </w:r>
      <w:r>
        <w:t>October 28, 2022</w:t>
      </w:r>
    </w:p>
    <w:p w:rsidR="000969BA" w:rsidRDefault="000969BA" w:rsidP="000969BA">
      <w:pPr>
        <w:rPr>
          <w:snapToGrid w:val="0"/>
          <w:sz w:val="22"/>
        </w:rPr>
      </w:pPr>
    </w:p>
    <w:p w:rsidR="00513C82" w:rsidRDefault="00513C82" w:rsidP="00513C82">
      <w:pPr>
        <w:pStyle w:val="Disclaimer"/>
      </w:pPr>
      <w:r>
        <w:t>Disclaimer:  this document does not represent UPOV policies or guidance</w:t>
      </w:r>
    </w:p>
    <w:p w:rsidR="00BF6BA7" w:rsidRPr="00BF6BA7" w:rsidRDefault="00BF6BA7" w:rsidP="00BF6BA7"/>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BF6BA7" w:rsidRPr="00BF6BA7" w:rsidTr="00F53EF1">
        <w:trPr>
          <w:cantSplit/>
          <w:jc w:val="center"/>
        </w:trPr>
        <w:tc>
          <w:tcPr>
            <w:tcW w:w="70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F6BA7" w:rsidRPr="00BF6BA7" w:rsidRDefault="00BF6BA7" w:rsidP="00BF6BA7">
            <w:pPr>
              <w:jc w:val="center"/>
              <w:rPr>
                <w:sz w:val="18"/>
                <w:szCs w:val="18"/>
                <w:u w:val="single"/>
              </w:rPr>
            </w:pPr>
            <w:r w:rsidRPr="00BF6BA7">
              <w:rPr>
                <w:sz w:val="18"/>
                <w:szCs w:val="18"/>
                <w:u w:val="single"/>
              </w:rPr>
              <w:t>Note for Draft version</w:t>
            </w:r>
          </w:p>
          <w:p w:rsidR="00BF6BA7" w:rsidRPr="00BF6BA7" w:rsidRDefault="00BF6BA7" w:rsidP="00BF6BA7">
            <w:pPr>
              <w:rPr>
                <w:sz w:val="18"/>
                <w:szCs w:val="18"/>
                <w:u w:val="single"/>
              </w:rPr>
            </w:pPr>
          </w:p>
          <w:p w:rsidR="00BF6BA7" w:rsidRPr="00BF6BA7" w:rsidRDefault="00BF6BA7" w:rsidP="00BF6BA7">
            <w:pPr>
              <w:rPr>
                <w:bCs/>
              </w:rPr>
            </w:pPr>
            <w:r w:rsidRPr="00BF6BA7">
              <w:rPr>
                <w:bCs/>
                <w:sz w:val="18"/>
                <w:szCs w:val="18"/>
              </w:rPr>
              <w:t>H</w:t>
            </w:r>
            <w:r w:rsidRPr="00BF6BA7">
              <w:rPr>
                <w:sz w:val="18"/>
                <w:szCs w:val="18"/>
              </w:rPr>
              <w:t xml:space="preserve">ighlighted </w:t>
            </w:r>
            <w:r w:rsidRPr="00BF6BA7">
              <w:rPr>
                <w:bCs/>
                <w:sz w:val="18"/>
                <w:szCs w:val="18"/>
              </w:rPr>
              <w:t>indicates insertion to the previous version (</w:t>
            </w:r>
            <w:hyperlink r:id="rId9" w:history="1">
              <w:r w:rsidRPr="00BF6BA7">
                <w:rPr>
                  <w:rStyle w:val="Hyperlink"/>
                  <w:bCs/>
                  <w:sz w:val="18"/>
                  <w:szCs w:val="18"/>
                </w:rPr>
                <w:t xml:space="preserve">document </w:t>
              </w:r>
              <w:r w:rsidRPr="00BF6BA7">
                <w:rPr>
                  <w:rStyle w:val="Hyperlink"/>
                  <w:sz w:val="18"/>
                  <w:szCs w:val="18"/>
                </w:rPr>
                <w:t>TGP/5: Section</w:t>
              </w:r>
              <w:r w:rsidR="00B21C0A">
                <w:rPr>
                  <w:rStyle w:val="Hyperlink"/>
                  <w:sz w:val="18"/>
                  <w:szCs w:val="18"/>
                </w:rPr>
                <w:t xml:space="preserve"> </w:t>
              </w:r>
              <w:r w:rsidRPr="00BF6BA7">
                <w:rPr>
                  <w:rStyle w:val="Hyperlink"/>
                  <w:sz w:val="18"/>
                  <w:szCs w:val="18"/>
                </w:rPr>
                <w:t>6/3</w:t>
              </w:r>
            </w:hyperlink>
            <w:r w:rsidRPr="00BF6BA7">
              <w:rPr>
                <w:sz w:val="18"/>
                <w:szCs w:val="18"/>
              </w:rPr>
              <w:t>)</w:t>
            </w:r>
          </w:p>
        </w:tc>
      </w:tr>
    </w:tbl>
    <w:p w:rsidR="00455B88" w:rsidRPr="00455B88" w:rsidRDefault="00455B88" w:rsidP="00BF6BA7"/>
    <w:p w:rsidR="00D50496" w:rsidRDefault="00D50496" w:rsidP="00D50496">
      <w:r w:rsidRPr="00D50496">
        <w:br w:type="page"/>
      </w:r>
    </w:p>
    <w:p w:rsidR="001F3057" w:rsidRDefault="001F3057" w:rsidP="009238A8">
      <w:pPr>
        <w:jc w:val="center"/>
        <w:rPr>
          <w:rFonts w:cs="Arial"/>
          <w:sz w:val="24"/>
          <w:szCs w:val="24"/>
          <w:lang w:eastAsia="ja-JP"/>
        </w:rPr>
      </w:pPr>
    </w:p>
    <w:p w:rsidR="006A1F13" w:rsidRPr="004D5B22" w:rsidRDefault="006A1F13" w:rsidP="006A1F13">
      <w:pPr>
        <w:jc w:val="center"/>
        <w:rPr>
          <w:rFonts w:cs="Arial"/>
          <w:sz w:val="24"/>
          <w:szCs w:val="24"/>
          <w:lang w:eastAsia="ja-JP"/>
        </w:rPr>
      </w:pPr>
      <w:r w:rsidRPr="004D5B22">
        <w:rPr>
          <w:rFonts w:cs="Arial"/>
          <w:sz w:val="24"/>
          <w:szCs w:val="24"/>
          <w:lang w:eastAsia="ja-JP"/>
        </w:rPr>
        <w:t>UPOV REPORT ON TECHNICAL EXAMINATION</w:t>
      </w:r>
    </w:p>
    <w:p w:rsidR="006A1F13" w:rsidRPr="0032722E" w:rsidRDefault="006A1F13" w:rsidP="006A1F13"/>
    <w:p w:rsidR="006A1F13" w:rsidRPr="0032722E" w:rsidRDefault="006A1F13" w:rsidP="006A1F13"/>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w:t>
      </w:r>
      <w:r w:rsidRPr="004D5B22">
        <w:rPr>
          <w:rFonts w:cs="Arial"/>
        </w:rPr>
        <w:tab/>
        <w:t>Reference number of Reporting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2.</w:t>
      </w:r>
      <w:r w:rsidRPr="004D5B22">
        <w:rPr>
          <w:rFonts w:cs="Arial"/>
        </w:rPr>
        <w:tab/>
        <w:t>Requesting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3.</w:t>
      </w:r>
      <w:r w:rsidRPr="004D5B22">
        <w:rPr>
          <w:rFonts w:cs="Arial"/>
        </w:rPr>
        <w:tab/>
        <w:t>Reference number of Requesting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4.</w:t>
      </w:r>
      <w:r w:rsidRPr="004D5B22">
        <w:rPr>
          <w:rFonts w:cs="Arial"/>
        </w:rPr>
        <w:tab/>
        <w:t>Breeder’s reference</w:t>
      </w:r>
      <w:r w:rsidRPr="004D5B22">
        <w:rPr>
          <w:rFonts w:cs="Arial"/>
        </w:rPr>
        <w:tab/>
      </w:r>
      <w:r>
        <w:rPr>
          <w:rFonts w:cs="Arial"/>
        </w:rPr>
        <w:tab/>
      </w:r>
    </w:p>
    <w:p w:rsidR="006A1F13" w:rsidRPr="004D5B22" w:rsidRDefault="006A1F13" w:rsidP="006A1F13">
      <w:pPr>
        <w:tabs>
          <w:tab w:val="left" w:pos="567"/>
          <w:tab w:val="left" w:pos="5670"/>
          <w:tab w:val="left" w:leader="dot" w:pos="9639"/>
        </w:tabs>
        <w:spacing w:line="480" w:lineRule="auto"/>
        <w:rPr>
          <w:rFonts w:cs="Arial"/>
        </w:rPr>
      </w:pPr>
      <w:r w:rsidRPr="004D5B22">
        <w:rPr>
          <w:rFonts w:cs="Arial"/>
        </w:rPr>
        <w:t>5.</w:t>
      </w:r>
      <w:r w:rsidRPr="004D5B22">
        <w:rPr>
          <w:rFonts w:cs="Arial"/>
        </w:rPr>
        <w:tab/>
        <w:t>Date of application in requesting member of the Union</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6.</w:t>
      </w:r>
      <w:r w:rsidRPr="004D5B22">
        <w:rPr>
          <w:rFonts w:cs="Arial"/>
        </w:rPr>
        <w:tab/>
        <w:t>Applicant (name and address)</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7.</w:t>
      </w:r>
      <w:r w:rsidRPr="004D5B22">
        <w:rPr>
          <w:rFonts w:cs="Arial"/>
        </w:rPr>
        <w:tab/>
        <w:t>Agent (name and address) (if applicable)</w:t>
      </w:r>
      <w:r w:rsidRPr="004D5B22">
        <w:rPr>
          <w:rFonts w:cs="Arial"/>
        </w:rPr>
        <w:tab/>
      </w:r>
      <w:r>
        <w:rPr>
          <w:rFonts w:cs="Arial"/>
        </w:rPr>
        <w:tab/>
      </w:r>
    </w:p>
    <w:p w:rsidR="006A1F13" w:rsidRPr="004D5B22" w:rsidRDefault="006A1F13" w:rsidP="006A1F13">
      <w:pPr>
        <w:tabs>
          <w:tab w:val="left" w:leader="underscore" w:pos="9639"/>
        </w:tabs>
        <w:spacing w:after="120" w:line="480" w:lineRule="auto"/>
        <w:rPr>
          <w:rFonts w:cs="Arial"/>
        </w:rPr>
      </w:pP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8.</w:t>
      </w:r>
      <w:r w:rsidRPr="004D5B22">
        <w:rPr>
          <w:rFonts w:cs="Arial"/>
        </w:rPr>
        <w:tab/>
        <w:t>(a)  Botanical name of taxon</w:t>
      </w:r>
      <w:r w:rsidRPr="004D5B22">
        <w:rPr>
          <w:rFonts w:cs="Arial"/>
        </w:rPr>
        <w:tab/>
      </w:r>
      <w:r>
        <w:rPr>
          <w:rFonts w:cs="Arial"/>
        </w:rPr>
        <w:tab/>
      </w:r>
    </w:p>
    <w:p w:rsidR="006A1F13" w:rsidRPr="00B16C26" w:rsidRDefault="006A1F13" w:rsidP="006A1F13">
      <w:pPr>
        <w:tabs>
          <w:tab w:val="left" w:pos="567"/>
          <w:tab w:val="left" w:pos="5103"/>
          <w:tab w:val="left" w:leader="dot" w:pos="9639"/>
        </w:tabs>
        <w:spacing w:line="480" w:lineRule="auto"/>
        <w:rPr>
          <w:rFonts w:cs="Arial"/>
        </w:rPr>
      </w:pPr>
      <w:r w:rsidRPr="00B16C26">
        <w:rPr>
          <w:rFonts w:cs="Arial"/>
        </w:rPr>
        <w:tab/>
        <w:t>(b)  UPOV code</w:t>
      </w:r>
      <w:r w:rsidRPr="00B16C26">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9.</w:t>
      </w:r>
      <w:r w:rsidRPr="004D5B22">
        <w:rPr>
          <w:rFonts w:cs="Arial"/>
        </w:rPr>
        <w:tab/>
        <w:t>Common name of taxon</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10.</w:t>
      </w:r>
      <w:r w:rsidRPr="004D5B22">
        <w:rPr>
          <w:rFonts w:cs="Arial"/>
        </w:rPr>
        <w:tab/>
        <w:t>Variety denomination</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11.</w:t>
      </w:r>
      <w:r w:rsidRPr="004D5B22">
        <w:rPr>
          <w:rFonts w:cs="Arial"/>
        </w:rPr>
        <w:tab/>
        <w:t>Person who bred, or discovered</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ab/>
        <w:t xml:space="preserve">and developed, the variety (name and address) </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ab/>
      </w:r>
      <w:r w:rsidRPr="00B16C26">
        <w:rPr>
          <w:rFonts w:cs="Arial"/>
        </w:rPr>
        <w:t>(if different from applicant)</w:t>
      </w:r>
      <w:r w:rsidRPr="004D5B22">
        <w:rPr>
          <w:rFonts w:cs="Arial"/>
        </w:rPr>
        <w:t xml:space="preserve"> </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12.</w:t>
      </w:r>
      <w:r w:rsidRPr="004D5B22">
        <w:rPr>
          <w:rFonts w:cs="Arial"/>
        </w:rPr>
        <w:tab/>
        <w:t>Reporting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13.</w:t>
      </w:r>
      <w:r w:rsidRPr="004D5B22">
        <w:rPr>
          <w:rFonts w:cs="Arial"/>
        </w:rPr>
        <w:tab/>
      </w:r>
      <w:r w:rsidR="00F620C0" w:rsidRPr="00291EFE">
        <w:rPr>
          <w:rFonts w:eastAsiaTheme="minorEastAsia" w:cs="Arial"/>
          <w:szCs w:val="22"/>
        </w:rPr>
        <w:t xml:space="preserve">Testing </w:t>
      </w:r>
      <w:r w:rsidR="00F620C0" w:rsidRPr="00291EFE">
        <w:rPr>
          <w:rFonts w:eastAsiaTheme="minorEastAsia" w:cs="Arial"/>
          <w:strike/>
          <w:szCs w:val="22"/>
          <w:highlight w:val="lightGray"/>
        </w:rPr>
        <w:t>station</w:t>
      </w:r>
      <w:r w:rsidR="00F620C0" w:rsidRPr="00291EFE">
        <w:rPr>
          <w:rFonts w:eastAsiaTheme="minorEastAsia" w:cs="Arial"/>
          <w:szCs w:val="22"/>
        </w:rPr>
        <w:t xml:space="preserve"> </w:t>
      </w:r>
      <w:r w:rsidR="00F620C0" w:rsidRPr="00291EFE">
        <w:rPr>
          <w:rFonts w:eastAsiaTheme="minorEastAsia" w:cs="Arial"/>
          <w:szCs w:val="22"/>
          <w:highlight w:val="lightGray"/>
          <w:u w:val="single"/>
        </w:rPr>
        <w:t>facility</w:t>
      </w:r>
      <w:r w:rsidR="00F620C0" w:rsidRPr="00291EFE">
        <w:rPr>
          <w:rFonts w:eastAsiaTheme="minorEastAsia" w:cs="Arial"/>
          <w:szCs w:val="22"/>
        </w:rPr>
        <w:t>(</w:t>
      </w:r>
      <w:proofErr w:type="spellStart"/>
      <w:r w:rsidR="00F620C0" w:rsidRPr="00291EFE">
        <w:rPr>
          <w:rFonts w:eastAsiaTheme="minorEastAsia" w:cs="Arial"/>
          <w:szCs w:val="22"/>
          <w:highlight w:val="lightGray"/>
          <w:u w:val="single"/>
        </w:rPr>
        <w:t>ie</w:t>
      </w:r>
      <w:r w:rsidR="00F620C0" w:rsidRPr="00291EFE">
        <w:rPr>
          <w:rFonts w:eastAsiaTheme="minorEastAsia" w:cs="Arial"/>
          <w:szCs w:val="22"/>
        </w:rPr>
        <w:t>s</w:t>
      </w:r>
      <w:proofErr w:type="spellEnd"/>
      <w:r w:rsidR="00F620C0" w:rsidRPr="00291EFE">
        <w:rPr>
          <w:rFonts w:eastAsiaTheme="minorEastAsia" w:cs="Arial"/>
          <w:szCs w:val="22"/>
        </w:rPr>
        <w:t xml:space="preserve">) and </w:t>
      </w:r>
      <w:r w:rsidR="00F620C0" w:rsidRPr="00291EFE">
        <w:rPr>
          <w:rFonts w:eastAsiaTheme="minorEastAsia" w:cs="Arial"/>
          <w:strike/>
          <w:szCs w:val="22"/>
          <w:highlight w:val="lightGray"/>
        </w:rPr>
        <w:t>place</w:t>
      </w:r>
      <w:r w:rsidR="00F620C0" w:rsidRPr="00291EFE">
        <w:rPr>
          <w:rFonts w:eastAsiaTheme="minorEastAsia" w:cs="Arial"/>
          <w:szCs w:val="22"/>
          <w:highlight w:val="lightGray"/>
        </w:rPr>
        <w:t xml:space="preserve"> </w:t>
      </w:r>
      <w:r w:rsidR="00F620C0" w:rsidRPr="00291EFE">
        <w:rPr>
          <w:rFonts w:eastAsiaTheme="minorEastAsia" w:cs="Arial"/>
          <w:szCs w:val="22"/>
          <w:highlight w:val="lightGray"/>
          <w:u w:val="single"/>
        </w:rPr>
        <w:t>location</w:t>
      </w:r>
      <w:r w:rsidR="00F620C0">
        <w:t>(s)</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14.</w:t>
      </w:r>
      <w:r w:rsidRPr="004D5B22">
        <w:rPr>
          <w:rFonts w:cs="Arial"/>
        </w:rPr>
        <w:tab/>
        <w:t>Period of testing</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480" w:lineRule="auto"/>
        <w:rPr>
          <w:rFonts w:cs="Arial"/>
        </w:rPr>
      </w:pPr>
      <w:r w:rsidRPr="004D5B22">
        <w:rPr>
          <w:rFonts w:cs="Arial"/>
        </w:rPr>
        <w:t>15.</w:t>
      </w:r>
      <w:r w:rsidRPr="004D5B22">
        <w:rPr>
          <w:rFonts w:cs="Arial"/>
        </w:rPr>
        <w:tab/>
        <w:t>Date and place of issue of document</w:t>
      </w:r>
      <w:r w:rsidRPr="004D5B22">
        <w:rPr>
          <w:rFonts w:cs="Arial"/>
        </w:rPr>
        <w:tab/>
      </w:r>
      <w:r>
        <w:rPr>
          <w:rFonts w:cs="Arial"/>
        </w:rPr>
        <w:tab/>
      </w:r>
    </w:p>
    <w:p w:rsidR="00F620C0" w:rsidRPr="004D5B22" w:rsidRDefault="00F620C0" w:rsidP="00F620C0">
      <w:pPr>
        <w:tabs>
          <w:tab w:val="left" w:pos="567"/>
          <w:tab w:val="left" w:pos="5103"/>
          <w:tab w:val="left" w:leader="dot" w:pos="9639"/>
        </w:tabs>
        <w:spacing w:line="480" w:lineRule="auto"/>
        <w:jc w:val="left"/>
        <w:rPr>
          <w:rFonts w:cs="Arial"/>
        </w:rPr>
      </w:pPr>
      <w:r w:rsidRPr="00291EFE">
        <w:rPr>
          <w:rFonts w:cs="Arial"/>
          <w:highlight w:val="lightGray"/>
          <w:u w:val="single"/>
        </w:rPr>
        <w:t>16.</w:t>
      </w:r>
      <w:r w:rsidRPr="00291EFE">
        <w:rPr>
          <w:rFonts w:cs="Arial"/>
          <w:highlight w:val="lightGray"/>
          <w:u w:val="single"/>
        </w:rPr>
        <w:tab/>
        <w:t>Date and document number of UPOV Test Guidelines</w:t>
      </w:r>
      <w:r w:rsidRPr="004D5B22">
        <w:rPr>
          <w:rFonts w:cs="Arial"/>
        </w:rPr>
        <w:tab/>
      </w:r>
    </w:p>
    <w:p w:rsidR="00F620C0" w:rsidRPr="004D5B22" w:rsidRDefault="00F620C0" w:rsidP="00F620C0">
      <w:pPr>
        <w:tabs>
          <w:tab w:val="left" w:pos="567"/>
          <w:tab w:val="left" w:pos="5103"/>
          <w:tab w:val="left" w:leader="dot" w:pos="9639"/>
        </w:tabs>
        <w:spacing w:line="480" w:lineRule="auto"/>
        <w:rPr>
          <w:rFonts w:cs="Arial"/>
        </w:rPr>
      </w:pPr>
      <w:r w:rsidRPr="00291EFE">
        <w:rPr>
          <w:rFonts w:cs="Arial"/>
          <w:highlight w:val="lightGray"/>
          <w:u w:val="single"/>
        </w:rPr>
        <w:t>17.</w:t>
      </w:r>
      <w:r w:rsidRPr="00291EFE">
        <w:rPr>
          <w:rFonts w:cs="Arial"/>
          <w:highlight w:val="lightGray"/>
          <w:u w:val="single"/>
        </w:rPr>
        <w:tab/>
        <w:t>Date and/or document number of Reporting Authority’s test guidelines</w:t>
      </w:r>
      <w:r w:rsidRPr="004D5B22">
        <w:rPr>
          <w:rFonts w:cs="Arial"/>
        </w:rPr>
        <w:tab/>
      </w:r>
    </w:p>
    <w:p w:rsidR="00F620C0" w:rsidRPr="00291EFE" w:rsidRDefault="00F620C0" w:rsidP="00F620C0">
      <w:pPr>
        <w:tabs>
          <w:tab w:val="left" w:pos="567"/>
          <w:tab w:val="left" w:pos="1134"/>
          <w:tab w:val="left" w:pos="6804"/>
          <w:tab w:val="left" w:leader="dot" w:pos="9639"/>
        </w:tabs>
        <w:jc w:val="left"/>
        <w:rPr>
          <w:rFonts w:cs="Arial"/>
          <w:u w:val="single"/>
        </w:rPr>
      </w:pPr>
    </w:p>
    <w:p w:rsidR="006A1F13" w:rsidRPr="004D5B22" w:rsidRDefault="006A1F13" w:rsidP="006A1F13">
      <w:pPr>
        <w:spacing w:line="480" w:lineRule="auto"/>
        <w:rPr>
          <w:rFonts w:ascii="Times New Roman" w:hAnsi="Times New Roman"/>
        </w:rPr>
      </w:pPr>
    </w:p>
    <w:p w:rsidR="006A1F13" w:rsidRPr="004D5B22" w:rsidRDefault="006A1F13" w:rsidP="006A1F13">
      <w:pPr>
        <w:rPr>
          <w:rFonts w:ascii="Times New Roman" w:hAnsi="Times New Roman"/>
        </w:rPr>
      </w:pPr>
      <w:r w:rsidRPr="004D5B22">
        <w:rPr>
          <w:rFonts w:ascii="Times New Roman" w:hAnsi="Times New Roman"/>
        </w:rPr>
        <w:br w:type="page"/>
      </w:r>
    </w:p>
    <w:p w:rsidR="006A1F13" w:rsidRPr="00A4419F" w:rsidRDefault="006A1F13" w:rsidP="006A1F13">
      <w:pPr>
        <w:rPr>
          <w:rFonts w:cs="Arial"/>
          <w:u w:val="single"/>
        </w:rPr>
      </w:pPr>
      <w:r w:rsidRPr="00813B36">
        <w:rPr>
          <w:rFonts w:cs="Arial"/>
          <w:strike/>
          <w:highlight w:val="lightGray"/>
        </w:rPr>
        <w:lastRenderedPageBreak/>
        <w:t>16</w:t>
      </w:r>
      <w:r w:rsidR="00813B36" w:rsidRPr="00813B36">
        <w:rPr>
          <w:rFonts w:cs="Arial"/>
          <w:highlight w:val="lightGray"/>
        </w:rPr>
        <w:t xml:space="preserve"> </w:t>
      </w:r>
      <w:r w:rsidR="00813B36" w:rsidRPr="00813B36">
        <w:rPr>
          <w:rFonts w:cs="Arial"/>
          <w:highlight w:val="lightGray"/>
          <w:u w:val="single"/>
        </w:rPr>
        <w:t>18</w:t>
      </w:r>
      <w:r w:rsidRPr="00813B36">
        <w:rPr>
          <w:rFonts w:cs="Arial"/>
          <w:highlight w:val="lightGray"/>
        </w:rPr>
        <w:t>.</w:t>
      </w:r>
      <w:r w:rsidRPr="004D5B22">
        <w:rPr>
          <w:rFonts w:cs="Arial"/>
        </w:rPr>
        <w:tab/>
      </w:r>
      <w:r w:rsidRPr="00A4419F">
        <w:rPr>
          <w:rFonts w:cs="Arial"/>
          <w:u w:val="single"/>
        </w:rPr>
        <w:t>Results of the Technical Examination</w:t>
      </w:r>
    </w:p>
    <w:p w:rsidR="006A1F13" w:rsidRPr="004D5B22" w:rsidRDefault="006A1F13" w:rsidP="006A1F13">
      <w:pPr>
        <w:rPr>
          <w:rFonts w:cs="Arial"/>
        </w:rPr>
      </w:pPr>
    </w:p>
    <w:p w:rsidR="006A1F13" w:rsidRPr="004D5B22" w:rsidRDefault="006A1F13" w:rsidP="006A1F13">
      <w:pPr>
        <w:tabs>
          <w:tab w:val="left" w:pos="567"/>
          <w:tab w:val="left" w:pos="993"/>
        </w:tabs>
        <w:spacing w:line="360" w:lineRule="auto"/>
        <w:rPr>
          <w:rFonts w:cs="Arial"/>
        </w:rPr>
      </w:pPr>
      <w:r w:rsidRPr="004D5B22">
        <w:rPr>
          <w:rFonts w:cs="Arial"/>
        </w:rPr>
        <w:tab/>
        <w:t>(a)</w:t>
      </w:r>
      <w:r w:rsidRPr="004D5B22">
        <w:rPr>
          <w:rFonts w:cs="Arial"/>
        </w:rPr>
        <w:tab/>
      </w:r>
      <w:r w:rsidRPr="004D5B22">
        <w:rPr>
          <w:rFonts w:cs="Arial"/>
          <w:u w:val="single"/>
        </w:rPr>
        <w:t>Report on Distinctness</w:t>
      </w:r>
    </w:p>
    <w:p w:rsidR="006A1F13" w:rsidRPr="004D5B22" w:rsidRDefault="006A1F13" w:rsidP="006A1F13">
      <w:pPr>
        <w:spacing w:after="120"/>
        <w:rPr>
          <w:rFonts w:cs="Arial"/>
        </w:rPr>
      </w:pPr>
      <w:r w:rsidRPr="004D5B22">
        <w:rPr>
          <w:rFonts w:cs="Arial"/>
        </w:rPr>
        <w:tab/>
        <w:t>The variety</w:t>
      </w:r>
    </w:p>
    <w:p w:rsidR="006A1F13" w:rsidRPr="004D5B22" w:rsidRDefault="006A1F13" w:rsidP="006A1F13">
      <w:pPr>
        <w:tabs>
          <w:tab w:val="left" w:pos="567"/>
          <w:tab w:val="left" w:pos="851"/>
          <w:tab w:val="left" w:pos="6237"/>
        </w:tabs>
        <w:spacing w:after="120"/>
        <w:rPr>
          <w:rFonts w:cs="Arial"/>
        </w:rPr>
      </w:pPr>
      <w:r w:rsidRPr="004D5B22">
        <w:rPr>
          <w:rFonts w:cs="Arial"/>
        </w:rPr>
        <w:tab/>
        <w:t>-</w:t>
      </w:r>
      <w:r w:rsidRPr="004D5B22">
        <w:rPr>
          <w:rFonts w:cs="Arial"/>
        </w:rPr>
        <w:tab/>
        <w:t>is distinct</w:t>
      </w:r>
      <w:r w:rsidRPr="004D5B22">
        <w:rPr>
          <w:rFonts w:cs="Arial"/>
        </w:rPr>
        <w:tab/>
        <w:t>[   ]</w:t>
      </w:r>
    </w:p>
    <w:p w:rsidR="006A1F13" w:rsidRPr="004D5B22" w:rsidRDefault="006A1F13" w:rsidP="006A1F13">
      <w:pPr>
        <w:tabs>
          <w:tab w:val="left" w:pos="567"/>
          <w:tab w:val="left" w:pos="851"/>
          <w:tab w:val="left" w:pos="6237"/>
        </w:tabs>
        <w:spacing w:after="120"/>
        <w:rPr>
          <w:rFonts w:cs="Arial"/>
        </w:rPr>
      </w:pPr>
      <w:r w:rsidRPr="004D5B22">
        <w:rPr>
          <w:rFonts w:cs="Arial"/>
        </w:rPr>
        <w:tab/>
        <w:t>-</w:t>
      </w:r>
      <w:r w:rsidRPr="004D5B22">
        <w:rPr>
          <w:rFonts w:cs="Arial"/>
        </w:rPr>
        <w:tab/>
        <w:t>is not distinct</w:t>
      </w:r>
      <w:r w:rsidRPr="004D5B22">
        <w:rPr>
          <w:rFonts w:cs="Arial"/>
        </w:rPr>
        <w:tab/>
        <w:t>[   ]</w:t>
      </w:r>
    </w:p>
    <w:p w:rsidR="006A1F13" w:rsidRPr="004D5B22" w:rsidRDefault="006A1F13" w:rsidP="006A1F13">
      <w:pPr>
        <w:rPr>
          <w:rFonts w:cs="Arial"/>
          <w:strike/>
        </w:rPr>
      </w:pPr>
      <w:r w:rsidRPr="004D5B22">
        <w:rPr>
          <w:rFonts w:cs="Arial"/>
        </w:rPr>
        <w:tab/>
        <w:t xml:space="preserve">according to the UPOV Convention </w:t>
      </w:r>
    </w:p>
    <w:p w:rsidR="006A1F13" w:rsidRPr="004D5B22" w:rsidRDefault="006A1F13" w:rsidP="006A1F13">
      <w:pPr>
        <w:ind w:left="709" w:firstLine="425"/>
        <w:rPr>
          <w:rFonts w:cs="Arial"/>
        </w:rPr>
      </w:pPr>
    </w:p>
    <w:p w:rsidR="006A1F13" w:rsidRPr="004D5B22" w:rsidRDefault="006A1F13" w:rsidP="006A1F13">
      <w:pPr>
        <w:spacing w:line="360" w:lineRule="auto"/>
        <w:ind w:left="709" w:firstLine="425"/>
        <w:rPr>
          <w:rFonts w:cs="Arial"/>
        </w:rPr>
      </w:pPr>
      <w:r w:rsidRPr="004D5B22">
        <w:rPr>
          <w:rFonts w:cs="Arial"/>
        </w:rPr>
        <w:t>Variety(ies) from which it is not distinct (if applicable)</w:t>
      </w:r>
    </w:p>
    <w:p w:rsidR="006A1F13" w:rsidRPr="004D5B22" w:rsidRDefault="006A1F13" w:rsidP="006A1F13">
      <w:pPr>
        <w:tabs>
          <w:tab w:val="left" w:leader="dot" w:pos="5954"/>
        </w:tabs>
        <w:ind w:left="1134"/>
        <w:rPr>
          <w:rFonts w:cs="Arial"/>
        </w:rPr>
      </w:pPr>
      <w:r>
        <w:rPr>
          <w:rFonts w:cs="Arial"/>
        </w:rPr>
        <w:tab/>
      </w:r>
    </w:p>
    <w:p w:rsidR="006A1F13" w:rsidRPr="004D5B22" w:rsidRDefault="006A1F13" w:rsidP="006A1F13">
      <w:pPr>
        <w:spacing w:line="360" w:lineRule="auto"/>
        <w:rPr>
          <w:rFonts w:cs="Arial"/>
        </w:rPr>
      </w:pPr>
    </w:p>
    <w:p w:rsidR="006A1F13" w:rsidRPr="004D5B22" w:rsidRDefault="006A1F13" w:rsidP="006A1F13">
      <w:pPr>
        <w:spacing w:line="360" w:lineRule="auto"/>
        <w:ind w:firstLine="567"/>
        <w:rPr>
          <w:rFonts w:cs="Arial"/>
        </w:rPr>
      </w:pPr>
      <w:r w:rsidRPr="004D5B22">
        <w:rPr>
          <w:rFonts w:cs="Arial"/>
        </w:rPr>
        <w:t>(b)</w:t>
      </w:r>
      <w:r w:rsidRPr="004D5B22">
        <w:rPr>
          <w:rFonts w:cs="Arial"/>
        </w:rPr>
        <w:tab/>
      </w:r>
      <w:r w:rsidRPr="004D5B22">
        <w:rPr>
          <w:rFonts w:cs="Arial"/>
          <w:u w:val="single"/>
        </w:rPr>
        <w:t>Report on Uniformity</w:t>
      </w:r>
    </w:p>
    <w:p w:rsidR="006A1F13" w:rsidRPr="004D5B22" w:rsidRDefault="006A1F13" w:rsidP="006A1F13">
      <w:pPr>
        <w:spacing w:after="120"/>
        <w:rPr>
          <w:rFonts w:cs="Arial"/>
        </w:rPr>
      </w:pPr>
      <w:r w:rsidRPr="004D5B22">
        <w:rPr>
          <w:rFonts w:cs="Arial"/>
        </w:rPr>
        <w:tab/>
        <w:t>The variety</w:t>
      </w:r>
    </w:p>
    <w:p w:rsidR="006A1F13" w:rsidRPr="004D5B22" w:rsidRDefault="006A1F13" w:rsidP="006A1F13">
      <w:pPr>
        <w:tabs>
          <w:tab w:val="left" w:pos="567"/>
          <w:tab w:val="left" w:pos="851"/>
          <w:tab w:val="left" w:pos="5103"/>
        </w:tabs>
        <w:spacing w:after="120"/>
        <w:rPr>
          <w:rFonts w:cs="Arial"/>
        </w:rPr>
      </w:pPr>
      <w:r w:rsidRPr="004D5B22">
        <w:rPr>
          <w:rFonts w:cs="Arial"/>
        </w:rPr>
        <w:tab/>
        <w:t>-</w:t>
      </w:r>
      <w:r w:rsidRPr="004D5B22">
        <w:rPr>
          <w:rFonts w:cs="Arial"/>
        </w:rPr>
        <w:tab/>
        <w:t>is uniform</w:t>
      </w:r>
      <w:r w:rsidRPr="004D5B22">
        <w:rPr>
          <w:rFonts w:cs="Arial"/>
        </w:rPr>
        <w:tab/>
      </w:r>
      <w:r w:rsidRPr="004D5B22">
        <w:rPr>
          <w:rFonts w:cs="Arial"/>
        </w:rPr>
        <w:tab/>
      </w:r>
      <w:r w:rsidRPr="004D5B22">
        <w:rPr>
          <w:rFonts w:cs="Arial"/>
        </w:rPr>
        <w:tab/>
      </w:r>
      <w:r w:rsidRPr="004D5B22">
        <w:rPr>
          <w:rFonts w:cs="Arial"/>
        </w:rPr>
        <w:tab/>
        <w:t>[   ]</w:t>
      </w:r>
    </w:p>
    <w:p w:rsidR="006A1F13" w:rsidRPr="004D5B22" w:rsidRDefault="006A1F13" w:rsidP="006A1F13">
      <w:pPr>
        <w:tabs>
          <w:tab w:val="left" w:pos="567"/>
          <w:tab w:val="left" w:pos="851"/>
          <w:tab w:val="left" w:pos="5103"/>
        </w:tabs>
        <w:spacing w:after="120"/>
        <w:rPr>
          <w:rFonts w:cs="Arial"/>
        </w:rPr>
      </w:pPr>
      <w:r w:rsidRPr="004D5B22">
        <w:rPr>
          <w:rFonts w:cs="Arial"/>
        </w:rPr>
        <w:tab/>
        <w:t>-</w:t>
      </w:r>
      <w:r w:rsidRPr="004D5B22">
        <w:rPr>
          <w:rFonts w:cs="Arial"/>
        </w:rPr>
        <w:tab/>
        <w:t>is not uniform</w:t>
      </w:r>
      <w:r w:rsidRPr="004D5B22">
        <w:rPr>
          <w:rFonts w:cs="Arial"/>
        </w:rPr>
        <w:tab/>
      </w:r>
      <w:r w:rsidRPr="004D5B22">
        <w:rPr>
          <w:rFonts w:cs="Arial"/>
        </w:rPr>
        <w:tab/>
      </w:r>
      <w:r w:rsidRPr="004D5B22">
        <w:rPr>
          <w:rFonts w:cs="Arial"/>
        </w:rPr>
        <w:tab/>
      </w:r>
      <w:r w:rsidRPr="004D5B22">
        <w:rPr>
          <w:rFonts w:cs="Arial"/>
        </w:rPr>
        <w:tab/>
        <w:t>[   ]</w:t>
      </w:r>
    </w:p>
    <w:p w:rsidR="006A1F13" w:rsidRPr="004D5B22" w:rsidRDefault="006A1F13" w:rsidP="006A1F13">
      <w:pPr>
        <w:rPr>
          <w:rFonts w:cs="Arial"/>
        </w:rPr>
      </w:pPr>
      <w:r w:rsidRPr="004D5B22">
        <w:rPr>
          <w:rFonts w:cs="Arial"/>
        </w:rPr>
        <w:tab/>
        <w:t>according to the UPOV Convention</w:t>
      </w:r>
      <w:r w:rsidRPr="004D5B22">
        <w:rPr>
          <w:rFonts w:cs="Arial"/>
        </w:rPr>
        <w:tab/>
      </w:r>
    </w:p>
    <w:p w:rsidR="006A1F13" w:rsidRPr="004D5B22" w:rsidRDefault="006A1F13" w:rsidP="006A1F13">
      <w:pPr>
        <w:ind w:left="709" w:firstLine="425"/>
        <w:rPr>
          <w:rFonts w:cs="Arial"/>
        </w:rPr>
      </w:pPr>
      <w:r w:rsidRPr="004D5B22">
        <w:rPr>
          <w:rFonts w:cs="Arial"/>
        </w:rPr>
        <w:tab/>
      </w:r>
    </w:p>
    <w:p w:rsidR="006A1F13" w:rsidRPr="004D5B22" w:rsidRDefault="006A1F13" w:rsidP="006A1F13">
      <w:pPr>
        <w:ind w:left="1134"/>
        <w:rPr>
          <w:rFonts w:cs="Arial"/>
        </w:rPr>
      </w:pPr>
      <w:r w:rsidRPr="004D5B22">
        <w:rPr>
          <w:rFonts w:cs="Arial"/>
        </w:rPr>
        <w:t>Characteristic(s) for which the variety is not uniform and explanatio</w:t>
      </w:r>
      <w:r>
        <w:rPr>
          <w:rFonts w:cs="Arial"/>
        </w:rPr>
        <w:t>n of the lack of uniformity (if </w:t>
      </w:r>
      <w:r w:rsidRPr="004D5B22">
        <w:rPr>
          <w:rFonts w:cs="Arial"/>
        </w:rPr>
        <w:t>applicable) are provided in an annex to this report.</w:t>
      </w:r>
    </w:p>
    <w:p w:rsidR="006A1F13" w:rsidRPr="004D5B22" w:rsidRDefault="006A1F13" w:rsidP="006A1F13">
      <w:pPr>
        <w:ind w:left="1134" w:hanging="425"/>
        <w:rPr>
          <w:rFonts w:cs="Arial"/>
        </w:rPr>
      </w:pPr>
    </w:p>
    <w:p w:rsidR="006A1F13" w:rsidRPr="004D5B22" w:rsidRDefault="006A1F13" w:rsidP="006A1F13">
      <w:pPr>
        <w:spacing w:line="360" w:lineRule="auto"/>
        <w:rPr>
          <w:rFonts w:cs="Arial"/>
        </w:rPr>
      </w:pPr>
      <w:r w:rsidRPr="004D5B22">
        <w:rPr>
          <w:rFonts w:cs="Arial"/>
        </w:rPr>
        <w:tab/>
        <w:t>(c)</w:t>
      </w:r>
      <w:r w:rsidRPr="004D5B22">
        <w:rPr>
          <w:rFonts w:cs="Arial"/>
        </w:rPr>
        <w:tab/>
      </w:r>
      <w:r w:rsidRPr="004D5B22">
        <w:rPr>
          <w:rFonts w:cs="Arial"/>
          <w:u w:val="single"/>
        </w:rPr>
        <w:t>Report on Stability</w:t>
      </w:r>
    </w:p>
    <w:p w:rsidR="006A1F13" w:rsidRPr="004D5B22" w:rsidRDefault="006A1F13" w:rsidP="006A1F13">
      <w:pPr>
        <w:spacing w:after="120"/>
        <w:rPr>
          <w:rFonts w:cs="Arial"/>
        </w:rPr>
      </w:pPr>
      <w:r w:rsidRPr="004D5B22">
        <w:rPr>
          <w:rFonts w:cs="Arial"/>
        </w:rPr>
        <w:tab/>
        <w:t>The variety</w:t>
      </w:r>
    </w:p>
    <w:p w:rsidR="006A1F13" w:rsidRPr="004D5B22" w:rsidRDefault="006A1F13" w:rsidP="006A1F13">
      <w:pPr>
        <w:tabs>
          <w:tab w:val="left" w:pos="567"/>
          <w:tab w:val="left" w:pos="851"/>
          <w:tab w:val="left" w:pos="5103"/>
        </w:tabs>
        <w:spacing w:after="120"/>
        <w:rPr>
          <w:rFonts w:cs="Arial"/>
        </w:rPr>
      </w:pPr>
      <w:r w:rsidRPr="004D5B22">
        <w:rPr>
          <w:rFonts w:cs="Arial"/>
        </w:rPr>
        <w:tab/>
        <w:t>-</w:t>
      </w:r>
      <w:r w:rsidRPr="004D5B22">
        <w:rPr>
          <w:rFonts w:cs="Arial"/>
        </w:rPr>
        <w:tab/>
        <w:t>is stable</w:t>
      </w:r>
      <w:r w:rsidRPr="004D5B22">
        <w:rPr>
          <w:rFonts w:cs="Arial"/>
        </w:rPr>
        <w:tab/>
      </w:r>
      <w:r w:rsidRPr="004D5B22">
        <w:rPr>
          <w:rFonts w:cs="Arial"/>
        </w:rPr>
        <w:tab/>
      </w:r>
      <w:r w:rsidRPr="004D5B22">
        <w:rPr>
          <w:rFonts w:cs="Arial"/>
        </w:rPr>
        <w:tab/>
      </w:r>
      <w:r w:rsidRPr="004D5B22">
        <w:rPr>
          <w:rFonts w:cs="Arial"/>
        </w:rPr>
        <w:tab/>
        <w:t>[   ]</w:t>
      </w:r>
    </w:p>
    <w:p w:rsidR="006A1F13" w:rsidRPr="004D5B22" w:rsidRDefault="006A1F13" w:rsidP="006A1F13">
      <w:pPr>
        <w:tabs>
          <w:tab w:val="left" w:pos="567"/>
          <w:tab w:val="left" w:pos="851"/>
          <w:tab w:val="left" w:pos="5103"/>
        </w:tabs>
        <w:spacing w:after="120"/>
        <w:rPr>
          <w:rFonts w:cs="Arial"/>
        </w:rPr>
      </w:pPr>
      <w:r w:rsidRPr="004D5B22">
        <w:rPr>
          <w:rFonts w:cs="Arial"/>
        </w:rPr>
        <w:tab/>
        <w:t>-</w:t>
      </w:r>
      <w:r w:rsidRPr="004D5B22">
        <w:rPr>
          <w:rFonts w:cs="Arial"/>
        </w:rPr>
        <w:tab/>
        <w:t>is not stable</w:t>
      </w:r>
      <w:r w:rsidRPr="004D5B22">
        <w:rPr>
          <w:rFonts w:cs="Arial"/>
        </w:rPr>
        <w:tab/>
      </w:r>
      <w:r w:rsidRPr="004D5B22">
        <w:rPr>
          <w:rFonts w:cs="Arial"/>
        </w:rPr>
        <w:tab/>
      </w:r>
      <w:r w:rsidRPr="004D5B22">
        <w:rPr>
          <w:rFonts w:cs="Arial"/>
        </w:rPr>
        <w:tab/>
      </w:r>
      <w:r w:rsidRPr="004D5B22">
        <w:rPr>
          <w:rFonts w:cs="Arial"/>
        </w:rPr>
        <w:tab/>
        <w:t>[   ]</w:t>
      </w:r>
    </w:p>
    <w:p w:rsidR="006A1F13" w:rsidRPr="004D5B22" w:rsidRDefault="006A1F13" w:rsidP="006A1F13">
      <w:pPr>
        <w:ind w:firstLine="567"/>
        <w:rPr>
          <w:rFonts w:cs="Arial"/>
        </w:rPr>
      </w:pPr>
      <w:r w:rsidRPr="004D5B22">
        <w:rPr>
          <w:rFonts w:cs="Arial"/>
        </w:rPr>
        <w:t>according to the UPOV Convention</w:t>
      </w:r>
    </w:p>
    <w:p w:rsidR="006A1F13" w:rsidRPr="004D5B22" w:rsidRDefault="006A1F13" w:rsidP="006A1F13">
      <w:pPr>
        <w:ind w:left="709" w:firstLine="425"/>
        <w:rPr>
          <w:rFonts w:cs="Arial"/>
        </w:rPr>
      </w:pPr>
      <w:r w:rsidRPr="004D5B22">
        <w:rPr>
          <w:rFonts w:cs="Arial"/>
        </w:rPr>
        <w:tab/>
      </w:r>
    </w:p>
    <w:p w:rsidR="006A1F13" w:rsidRPr="004D5B22" w:rsidRDefault="006A1F13" w:rsidP="006A1F13">
      <w:pPr>
        <w:ind w:left="1134"/>
        <w:rPr>
          <w:rFonts w:cs="Arial"/>
        </w:rPr>
      </w:pPr>
      <w:r w:rsidRPr="004D5B22">
        <w:rPr>
          <w:rFonts w:cs="Arial"/>
        </w:rPr>
        <w:t xml:space="preserve">Characteristic(s) for which the variety is not stable and explanation of the lack of stability </w:t>
      </w:r>
      <w:r w:rsidRPr="004D5B22">
        <w:rPr>
          <w:rFonts w:cs="Arial"/>
        </w:rPr>
        <w:br/>
        <w:t>(if applicable) are provided in an annex to this report.</w:t>
      </w:r>
    </w:p>
    <w:p w:rsidR="006A1F13" w:rsidRPr="004D5B22" w:rsidRDefault="006A1F13" w:rsidP="006A1F13">
      <w:pPr>
        <w:spacing w:line="360" w:lineRule="auto"/>
        <w:ind w:firstLine="567"/>
        <w:rPr>
          <w:rFonts w:cs="Arial"/>
        </w:rPr>
      </w:pPr>
    </w:p>
    <w:p w:rsidR="006A1F13" w:rsidRPr="004D5B22" w:rsidRDefault="006A1F13" w:rsidP="006A1F13">
      <w:pPr>
        <w:rPr>
          <w:rFonts w:cs="Arial"/>
        </w:rPr>
      </w:pPr>
      <w:r w:rsidRPr="004D5B22">
        <w:rPr>
          <w:rFonts w:cs="Arial"/>
        </w:rPr>
        <w:tab/>
        <w:t>(d)</w:t>
      </w:r>
      <w:r w:rsidRPr="004D5B22">
        <w:rPr>
          <w:rFonts w:cs="Arial"/>
        </w:rPr>
        <w:tab/>
      </w:r>
      <w:r w:rsidRPr="004D5B22">
        <w:rPr>
          <w:rFonts w:cs="Arial"/>
          <w:u w:val="single"/>
        </w:rPr>
        <w:t>A description of the variety is provided in an annex to this report</w:t>
      </w:r>
      <w:r w:rsidRPr="004D5B22">
        <w:rPr>
          <w:rFonts w:cs="Arial"/>
        </w:rPr>
        <w:t xml:space="preserve"> </w:t>
      </w:r>
      <w:r w:rsidRPr="004D5B22">
        <w:rPr>
          <w:rFonts w:cs="Arial"/>
        </w:rPr>
        <w:tab/>
        <w:t>[   ]</w:t>
      </w:r>
    </w:p>
    <w:p w:rsidR="006A1F13" w:rsidRPr="004D5B22" w:rsidRDefault="006A1F13" w:rsidP="006A1F13">
      <w:pPr>
        <w:rPr>
          <w:rFonts w:cs="Arial"/>
        </w:rPr>
      </w:pPr>
    </w:p>
    <w:p w:rsidR="006A1F13" w:rsidRPr="004D5B22" w:rsidRDefault="006A1F13" w:rsidP="006A1F13">
      <w:pPr>
        <w:ind w:firstLine="567"/>
        <w:rPr>
          <w:rFonts w:cs="Arial"/>
        </w:rPr>
      </w:pPr>
      <w:r w:rsidRPr="004D5B22">
        <w:rPr>
          <w:rFonts w:cs="Arial"/>
        </w:rPr>
        <w:t xml:space="preserve">(if the variety is distinct, uniform and stable).  </w:t>
      </w:r>
    </w:p>
    <w:p w:rsidR="006A1F13" w:rsidRPr="004D5B22" w:rsidRDefault="006A1F13" w:rsidP="006A1F13">
      <w:pPr>
        <w:ind w:firstLine="567"/>
        <w:rPr>
          <w:rFonts w:cs="Arial"/>
        </w:rPr>
      </w:pPr>
    </w:p>
    <w:p w:rsidR="006A1F13" w:rsidRPr="004D5B22" w:rsidRDefault="006A1F13" w:rsidP="006A1F13">
      <w:pPr>
        <w:ind w:left="567"/>
        <w:rPr>
          <w:rFonts w:cs="Arial"/>
        </w:rPr>
      </w:pPr>
      <w:r w:rsidRPr="004D5B22">
        <w:rPr>
          <w:rFonts w:cs="Arial"/>
        </w:rPr>
        <w:t>(If the variety is not distinct, a description can be provided on request.)</w:t>
      </w:r>
    </w:p>
    <w:p w:rsidR="006A1F13" w:rsidRPr="004D5B22" w:rsidRDefault="006A1F13" w:rsidP="006A1F13">
      <w:pPr>
        <w:ind w:firstLine="567"/>
        <w:rPr>
          <w:rFonts w:cs="Arial"/>
        </w:rPr>
      </w:pPr>
    </w:p>
    <w:p w:rsidR="006A1F13" w:rsidRPr="004D5B22" w:rsidRDefault="006A1F13" w:rsidP="006A1F13">
      <w:pPr>
        <w:ind w:firstLine="567"/>
        <w:rPr>
          <w:rFonts w:cs="Arial"/>
        </w:rPr>
      </w:pPr>
    </w:p>
    <w:p w:rsidR="006A1F13" w:rsidRPr="004D5B22" w:rsidRDefault="006A1F13" w:rsidP="006A1F13">
      <w:pPr>
        <w:tabs>
          <w:tab w:val="left" w:pos="567"/>
          <w:tab w:val="left" w:pos="1843"/>
          <w:tab w:val="left" w:leader="dot" w:pos="5954"/>
        </w:tabs>
        <w:spacing w:line="360" w:lineRule="auto"/>
        <w:rPr>
          <w:rFonts w:cs="Arial"/>
        </w:rPr>
      </w:pPr>
      <w:r w:rsidRPr="00813B36">
        <w:rPr>
          <w:rFonts w:cs="Arial"/>
          <w:strike/>
          <w:highlight w:val="lightGray"/>
        </w:rPr>
        <w:t>17</w:t>
      </w:r>
      <w:r w:rsidR="00813B36" w:rsidRPr="00813B36">
        <w:rPr>
          <w:rFonts w:cs="Arial"/>
          <w:highlight w:val="lightGray"/>
        </w:rPr>
        <w:t xml:space="preserve"> </w:t>
      </w:r>
      <w:r w:rsidR="00813B36" w:rsidRPr="00813B36">
        <w:rPr>
          <w:rFonts w:cs="Arial"/>
          <w:highlight w:val="lightGray"/>
          <w:u w:val="single"/>
        </w:rPr>
        <w:t>19</w:t>
      </w:r>
      <w:r w:rsidRPr="004D5B22">
        <w:rPr>
          <w:rFonts w:cs="Arial"/>
        </w:rPr>
        <w:t>.</w:t>
      </w:r>
      <w:r w:rsidRPr="004D5B22">
        <w:rPr>
          <w:rFonts w:cs="Arial"/>
        </w:rPr>
        <w:tab/>
        <w:t>Remarks</w:t>
      </w:r>
      <w:r w:rsidRPr="004D5B22">
        <w:rPr>
          <w:rFonts w:cs="Arial"/>
        </w:rPr>
        <w:tab/>
      </w:r>
      <w:r>
        <w:rPr>
          <w:rFonts w:cs="Arial"/>
        </w:rPr>
        <w:tab/>
      </w:r>
    </w:p>
    <w:p w:rsidR="006A1F13" w:rsidRPr="004D5B22" w:rsidRDefault="006A1F13" w:rsidP="006A1F13">
      <w:pPr>
        <w:tabs>
          <w:tab w:val="left" w:pos="1843"/>
          <w:tab w:val="left" w:leader="dot" w:pos="5954"/>
        </w:tabs>
        <w:rPr>
          <w:rFonts w:cs="Arial"/>
        </w:rPr>
      </w:pPr>
      <w:r w:rsidRPr="004D5B22">
        <w:rPr>
          <w:rFonts w:cs="Arial"/>
        </w:rPr>
        <w:tab/>
      </w:r>
      <w:r>
        <w:rPr>
          <w:rFonts w:cs="Arial"/>
        </w:rPr>
        <w:tab/>
      </w:r>
    </w:p>
    <w:p w:rsidR="006A1F13" w:rsidRPr="004D5B22" w:rsidRDefault="006A1F13" w:rsidP="006A1F13">
      <w:pPr>
        <w:tabs>
          <w:tab w:val="left" w:pos="1843"/>
        </w:tabs>
        <w:rPr>
          <w:rFonts w:cs="Arial"/>
        </w:rPr>
      </w:pPr>
    </w:p>
    <w:p w:rsidR="006A1F13" w:rsidRPr="004D5B22" w:rsidRDefault="006A1F13" w:rsidP="006A1F13">
      <w:pPr>
        <w:tabs>
          <w:tab w:val="left" w:pos="567"/>
          <w:tab w:val="left" w:pos="1843"/>
          <w:tab w:val="left" w:leader="dot" w:pos="5954"/>
        </w:tabs>
        <w:rPr>
          <w:rFonts w:cs="Arial"/>
        </w:rPr>
      </w:pPr>
      <w:r w:rsidRPr="00813B36">
        <w:rPr>
          <w:rFonts w:cs="Arial"/>
          <w:strike/>
          <w:highlight w:val="lightGray"/>
        </w:rPr>
        <w:t>18</w:t>
      </w:r>
      <w:r w:rsidR="00813B36" w:rsidRPr="00813B36">
        <w:rPr>
          <w:rFonts w:cs="Arial"/>
          <w:highlight w:val="lightGray"/>
        </w:rPr>
        <w:t xml:space="preserve"> </w:t>
      </w:r>
      <w:r w:rsidR="00813B36" w:rsidRPr="00813B36">
        <w:rPr>
          <w:rFonts w:cs="Arial"/>
          <w:highlight w:val="lightGray"/>
          <w:u w:val="single"/>
        </w:rPr>
        <w:t>20</w:t>
      </w:r>
      <w:r w:rsidRPr="00813B36">
        <w:rPr>
          <w:rFonts w:cs="Arial"/>
          <w:highlight w:val="lightGray"/>
        </w:rPr>
        <w:t>.</w:t>
      </w:r>
      <w:r w:rsidRPr="004D5B22">
        <w:rPr>
          <w:rFonts w:cs="Arial"/>
        </w:rPr>
        <w:tab/>
        <w:t>Signature</w:t>
      </w:r>
      <w:r w:rsidRPr="004D5B22">
        <w:rPr>
          <w:rFonts w:cs="Arial"/>
        </w:rPr>
        <w:tab/>
      </w:r>
      <w:r>
        <w:rPr>
          <w:rFonts w:cs="Arial"/>
        </w:rPr>
        <w:tab/>
      </w:r>
    </w:p>
    <w:p w:rsidR="006A1F13" w:rsidRPr="004D5B22" w:rsidRDefault="006A1F13" w:rsidP="006A1F13">
      <w:pPr>
        <w:rPr>
          <w:rFonts w:ascii="Times New Roman" w:hAnsi="Times New Roman"/>
        </w:rPr>
      </w:pPr>
      <w:r w:rsidRPr="004D5B22">
        <w:rPr>
          <w:rFonts w:ascii="Times New Roman" w:hAnsi="Times New Roman"/>
          <w:sz w:val="24"/>
        </w:rPr>
        <w:br w:type="page"/>
      </w:r>
    </w:p>
    <w:p w:rsidR="006A1F13" w:rsidRDefault="006A1F13" w:rsidP="006A1F13">
      <w:pPr>
        <w:jc w:val="center"/>
        <w:rPr>
          <w:rFonts w:cs="Arial"/>
          <w:lang w:eastAsia="ja-JP"/>
        </w:rPr>
      </w:pPr>
    </w:p>
    <w:p w:rsidR="006A1F13" w:rsidRPr="004D5B22" w:rsidRDefault="006A1F13" w:rsidP="006A1F13">
      <w:pPr>
        <w:jc w:val="center"/>
        <w:rPr>
          <w:rFonts w:cs="Arial"/>
          <w:lang w:eastAsia="ja-JP"/>
        </w:rPr>
      </w:pPr>
      <w:r w:rsidRPr="004D5B22">
        <w:rPr>
          <w:rFonts w:cs="Arial"/>
          <w:lang w:eastAsia="ja-JP"/>
        </w:rPr>
        <w:t>UPOV VARIETY DESCRIPTION</w:t>
      </w: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1.</w:t>
      </w:r>
      <w:r w:rsidRPr="004D5B22">
        <w:rPr>
          <w:rFonts w:cs="Arial"/>
        </w:rPr>
        <w:tab/>
        <w:t>Reference number of Reporting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2.</w:t>
      </w:r>
      <w:r w:rsidRPr="004D5B22">
        <w:rPr>
          <w:rFonts w:cs="Arial"/>
        </w:rPr>
        <w:tab/>
        <w:t>Reference number of Requesting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3.</w:t>
      </w:r>
      <w:r w:rsidRPr="004D5B22">
        <w:rPr>
          <w:rFonts w:cs="Arial"/>
        </w:rPr>
        <w:tab/>
        <w:t>Breeder’s reference</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4.</w:t>
      </w:r>
      <w:r w:rsidRPr="004D5B22">
        <w:rPr>
          <w:rFonts w:cs="Arial"/>
        </w:rPr>
        <w:tab/>
        <w:t>Applicant (name and address)</w:t>
      </w:r>
      <w:r w:rsidRPr="004D5B22">
        <w:rPr>
          <w:rFonts w:cs="Arial"/>
        </w:rPr>
        <w:tab/>
      </w:r>
      <w:r>
        <w:rPr>
          <w:rFonts w:cs="Arial"/>
        </w:rPr>
        <w:tab/>
      </w:r>
    </w:p>
    <w:p w:rsidR="006A1F13" w:rsidRDefault="006A1F13" w:rsidP="006A1F13">
      <w:pPr>
        <w:tabs>
          <w:tab w:val="left" w:leader="underscore" w:pos="9752"/>
        </w:tabs>
        <w:spacing w:after="120" w:line="360" w:lineRule="auto"/>
        <w:ind w:left="-113" w:right="-113"/>
        <w:rPr>
          <w:rFonts w:cs="Arial"/>
        </w:rPr>
      </w:pP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5.</w:t>
      </w:r>
      <w:r w:rsidRPr="004D5B22">
        <w:rPr>
          <w:rFonts w:cs="Arial"/>
        </w:rPr>
        <w:tab/>
        <w:t>(a)  Botanical name of taxon</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ab/>
        <w:t>(b)  UPOV code</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6.</w:t>
      </w:r>
      <w:r w:rsidRPr="004D5B22">
        <w:rPr>
          <w:rFonts w:cs="Arial"/>
        </w:rPr>
        <w:tab/>
        <w:t>Common name of taxon</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7.</w:t>
      </w:r>
      <w:r w:rsidRPr="004D5B22">
        <w:rPr>
          <w:rFonts w:cs="Arial"/>
        </w:rPr>
        <w:tab/>
        <w:t>Variety denomination</w:t>
      </w:r>
      <w:r w:rsidRPr="004D5B22">
        <w:rPr>
          <w:rFonts w:cs="Arial"/>
        </w:rPr>
        <w:tab/>
      </w:r>
      <w:r>
        <w:rPr>
          <w:rFonts w:cs="Arial"/>
        </w:rPr>
        <w:tab/>
      </w:r>
    </w:p>
    <w:p w:rsidR="006A1F13" w:rsidRDefault="006A1F13" w:rsidP="006A1F13">
      <w:pPr>
        <w:tabs>
          <w:tab w:val="left" w:pos="567"/>
          <w:tab w:val="left" w:pos="5103"/>
          <w:tab w:val="left" w:leader="dot" w:pos="9639"/>
        </w:tabs>
        <w:spacing w:line="360" w:lineRule="auto"/>
        <w:rPr>
          <w:rFonts w:cs="Arial"/>
        </w:rPr>
      </w:pPr>
      <w:r w:rsidRPr="004D5B22">
        <w:rPr>
          <w:rFonts w:cs="Arial"/>
        </w:rPr>
        <w:t>8.</w:t>
      </w:r>
      <w:r w:rsidRPr="004D5B22">
        <w:rPr>
          <w:rFonts w:cs="Arial"/>
        </w:rPr>
        <w:tab/>
        <w:t xml:space="preserve">Date and document number of </w:t>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ab/>
        <w:t>UPOV Test Guidelines</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9.</w:t>
      </w:r>
      <w:r w:rsidRPr="004D5B22">
        <w:rPr>
          <w:rFonts w:cs="Arial"/>
        </w:rPr>
        <w:tab/>
        <w:t xml:space="preserve">Date and/or document number of </w:t>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ab/>
        <w:t>Reporting Authority’s test guidelines</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10.</w:t>
      </w:r>
      <w:r w:rsidRPr="004D5B22">
        <w:rPr>
          <w:rFonts w:cs="Arial"/>
        </w:rPr>
        <w:tab/>
        <w:t>Reporting Authority</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11.</w:t>
      </w:r>
      <w:r w:rsidRPr="004D5B22">
        <w:rPr>
          <w:rFonts w:cs="Arial"/>
        </w:rPr>
        <w:tab/>
      </w:r>
      <w:r w:rsidR="00813B36" w:rsidRPr="00291EFE">
        <w:rPr>
          <w:rFonts w:eastAsiaTheme="minorEastAsia" w:cs="Arial"/>
          <w:szCs w:val="22"/>
        </w:rPr>
        <w:t xml:space="preserve">Testing </w:t>
      </w:r>
      <w:r w:rsidR="00813B36" w:rsidRPr="00291EFE">
        <w:rPr>
          <w:rFonts w:eastAsiaTheme="minorEastAsia" w:cs="Arial"/>
          <w:strike/>
          <w:szCs w:val="22"/>
          <w:highlight w:val="lightGray"/>
        </w:rPr>
        <w:t>station</w:t>
      </w:r>
      <w:r w:rsidR="00813B36" w:rsidRPr="00291EFE">
        <w:rPr>
          <w:rFonts w:eastAsiaTheme="minorEastAsia" w:cs="Arial"/>
          <w:szCs w:val="22"/>
        </w:rPr>
        <w:t xml:space="preserve"> </w:t>
      </w:r>
      <w:r w:rsidR="00813B36" w:rsidRPr="00291EFE">
        <w:rPr>
          <w:rFonts w:eastAsiaTheme="minorEastAsia" w:cs="Arial"/>
          <w:szCs w:val="22"/>
          <w:highlight w:val="lightGray"/>
          <w:u w:val="single"/>
        </w:rPr>
        <w:t>facility</w:t>
      </w:r>
      <w:r w:rsidR="00813B36" w:rsidRPr="00291EFE">
        <w:rPr>
          <w:rFonts w:eastAsiaTheme="minorEastAsia" w:cs="Arial"/>
          <w:szCs w:val="22"/>
        </w:rPr>
        <w:t>(</w:t>
      </w:r>
      <w:r w:rsidR="00813B36" w:rsidRPr="00291EFE">
        <w:rPr>
          <w:rFonts w:eastAsiaTheme="minorEastAsia" w:cs="Arial"/>
          <w:szCs w:val="22"/>
          <w:highlight w:val="lightGray"/>
          <w:u w:val="single"/>
        </w:rPr>
        <w:t>ie</w:t>
      </w:r>
      <w:r w:rsidR="00813B36" w:rsidRPr="00291EFE">
        <w:rPr>
          <w:rFonts w:eastAsiaTheme="minorEastAsia" w:cs="Arial"/>
          <w:szCs w:val="22"/>
        </w:rPr>
        <w:t xml:space="preserve">s) and </w:t>
      </w:r>
      <w:r w:rsidR="00813B36" w:rsidRPr="00291EFE">
        <w:rPr>
          <w:rFonts w:eastAsiaTheme="minorEastAsia" w:cs="Arial"/>
          <w:strike/>
          <w:szCs w:val="22"/>
          <w:highlight w:val="lightGray"/>
        </w:rPr>
        <w:t>place</w:t>
      </w:r>
      <w:r w:rsidR="00813B36" w:rsidRPr="00291EFE">
        <w:rPr>
          <w:rFonts w:eastAsiaTheme="minorEastAsia" w:cs="Arial"/>
          <w:szCs w:val="22"/>
          <w:highlight w:val="lightGray"/>
        </w:rPr>
        <w:t xml:space="preserve"> </w:t>
      </w:r>
      <w:r w:rsidR="00813B36" w:rsidRPr="00291EFE">
        <w:rPr>
          <w:rFonts w:eastAsiaTheme="minorEastAsia" w:cs="Arial"/>
          <w:szCs w:val="22"/>
          <w:highlight w:val="lightGray"/>
          <w:u w:val="single"/>
        </w:rPr>
        <w:t>location</w:t>
      </w:r>
      <w:r w:rsidRPr="004D5B22">
        <w:rPr>
          <w:rFonts w:cs="Arial"/>
        </w:rPr>
        <w:t>(s)</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12.</w:t>
      </w:r>
      <w:r w:rsidRPr="004D5B22">
        <w:rPr>
          <w:rFonts w:cs="Arial"/>
        </w:rPr>
        <w:tab/>
        <w:t>Period of testing</w:t>
      </w:r>
      <w:r w:rsidRPr="004D5B22">
        <w:rPr>
          <w:rFonts w:cs="Arial"/>
        </w:rPr>
        <w:tab/>
      </w:r>
      <w:r>
        <w:rPr>
          <w:rFonts w:cs="Arial"/>
        </w:rPr>
        <w:tab/>
      </w:r>
    </w:p>
    <w:p w:rsidR="006A1F13" w:rsidRPr="004D5B22" w:rsidRDefault="006A1F13" w:rsidP="006A1F13">
      <w:pPr>
        <w:tabs>
          <w:tab w:val="left" w:pos="567"/>
          <w:tab w:val="left" w:pos="5103"/>
          <w:tab w:val="left" w:leader="dot" w:pos="9639"/>
        </w:tabs>
        <w:spacing w:line="360" w:lineRule="auto"/>
        <w:rPr>
          <w:rFonts w:cs="Arial"/>
        </w:rPr>
      </w:pPr>
      <w:r w:rsidRPr="004D5B22">
        <w:rPr>
          <w:rFonts w:cs="Arial"/>
        </w:rPr>
        <w:t>13.</w:t>
      </w:r>
      <w:r w:rsidRPr="004D5B22">
        <w:rPr>
          <w:rFonts w:cs="Arial"/>
        </w:rPr>
        <w:tab/>
        <w:t>Date and place of issue of document</w:t>
      </w:r>
      <w:r w:rsidRPr="004D5B22">
        <w:rPr>
          <w:rFonts w:cs="Arial"/>
        </w:rPr>
        <w:tab/>
      </w:r>
      <w:r>
        <w:rPr>
          <w:rFonts w:cs="Arial"/>
        </w:rPr>
        <w:tab/>
      </w:r>
    </w:p>
    <w:p w:rsidR="006A1F13" w:rsidRPr="00DC4D7B" w:rsidRDefault="006A1F13" w:rsidP="006A1F13">
      <w:pPr>
        <w:tabs>
          <w:tab w:val="left" w:pos="567"/>
          <w:tab w:val="left" w:pos="1276"/>
        </w:tabs>
        <w:spacing w:line="360" w:lineRule="auto"/>
        <w:ind w:left="1276" w:hanging="1276"/>
        <w:rPr>
          <w:rFonts w:cs="Arial"/>
          <w:spacing w:val="-2"/>
        </w:rPr>
      </w:pPr>
      <w:r w:rsidRPr="004D5B22">
        <w:rPr>
          <w:rFonts w:cs="Arial"/>
        </w:rPr>
        <w:t>14.</w:t>
      </w:r>
      <w:r w:rsidRPr="004D5B22">
        <w:rPr>
          <w:rFonts w:cs="Arial"/>
        </w:rPr>
        <w:tab/>
      </w:r>
      <w:r w:rsidRPr="00DC4D7B">
        <w:rPr>
          <w:rFonts w:cs="Arial"/>
          <w:spacing w:val="-2"/>
          <w:u w:val="single"/>
        </w:rPr>
        <w:t>Group</w:t>
      </w:r>
      <w:r w:rsidRPr="00DC4D7B">
        <w:rPr>
          <w:rFonts w:cs="Arial"/>
          <w:spacing w:val="-2"/>
        </w:rPr>
        <w:t xml:space="preserve">: </w:t>
      </w:r>
      <w:r w:rsidRPr="00DC4D7B">
        <w:rPr>
          <w:rFonts w:cs="Arial"/>
          <w:spacing w:val="-2"/>
        </w:rPr>
        <w:tab/>
        <w:t>(if characteristics of number 15 are used for grouping, they are marked with a G in that number)</w:t>
      </w: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tabs>
          <w:tab w:val="center" w:pos="284"/>
          <w:tab w:val="left" w:pos="1134"/>
          <w:tab w:val="center" w:pos="3686"/>
          <w:tab w:val="center" w:pos="5954"/>
          <w:tab w:val="center" w:pos="7938"/>
          <w:tab w:val="center" w:pos="9214"/>
        </w:tabs>
        <w:spacing w:before="120"/>
        <w:rPr>
          <w:rFonts w:cs="Arial"/>
        </w:rPr>
      </w:pPr>
      <w:r w:rsidRPr="004D5B22">
        <w:rPr>
          <w:rFonts w:cs="Arial"/>
        </w:rPr>
        <w:t>UPOV</w:t>
      </w:r>
      <w:r w:rsidRPr="004D5B22">
        <w:rPr>
          <w:rFonts w:cs="Arial"/>
        </w:rPr>
        <w:tab/>
        <w:t xml:space="preserve">Reporting </w:t>
      </w:r>
      <w:r w:rsidRPr="004D5B22">
        <w:rPr>
          <w:rFonts w:cs="Arial"/>
        </w:rPr>
        <w:br/>
      </w:r>
      <w:r w:rsidRPr="004D5B22">
        <w:rPr>
          <w:rFonts w:cs="Arial"/>
        </w:rPr>
        <w:tab/>
        <w:t>No.</w:t>
      </w:r>
      <w:r w:rsidRPr="004D5B22">
        <w:rPr>
          <w:rFonts w:cs="Arial"/>
        </w:rPr>
        <w:tab/>
        <w:t>Authority No.</w:t>
      </w:r>
      <w:r w:rsidRPr="004D5B22">
        <w:rPr>
          <w:rFonts w:cs="Arial"/>
        </w:rPr>
        <w:tab/>
        <w:t>Characteristics</w:t>
      </w:r>
      <w:r w:rsidRPr="004D5B22">
        <w:rPr>
          <w:rFonts w:cs="Arial"/>
        </w:rPr>
        <w:tab/>
        <w:t>States of Expression</w:t>
      </w:r>
      <w:r w:rsidRPr="004D5B22">
        <w:rPr>
          <w:rFonts w:cs="Arial"/>
        </w:rPr>
        <w:tab/>
        <w:t>Note</w:t>
      </w:r>
      <w:r w:rsidRPr="004D5B22">
        <w:rPr>
          <w:rFonts w:cs="Arial"/>
        </w:rPr>
        <w:tab/>
        <w:t>Remarks</w:t>
      </w: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rPr>
          <w:rFonts w:cs="Arial"/>
        </w:rPr>
      </w:pPr>
    </w:p>
    <w:p w:rsidR="006A1F13" w:rsidRPr="004D5B22" w:rsidRDefault="006A1F13" w:rsidP="006A1F13">
      <w:pPr>
        <w:rPr>
          <w:rFonts w:cs="Arial"/>
        </w:rPr>
      </w:pPr>
    </w:p>
    <w:p w:rsidR="006A1F13" w:rsidRDefault="006A1F13" w:rsidP="006A1F13">
      <w:pPr>
        <w:rPr>
          <w:rFonts w:cs="Arial"/>
        </w:rPr>
      </w:pPr>
    </w:p>
    <w:p w:rsidR="006A1F13"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tabs>
          <w:tab w:val="left" w:leader="underscore" w:pos="9752"/>
        </w:tabs>
        <w:ind w:left="-113" w:right="-113"/>
        <w:rPr>
          <w:rFonts w:cs="Arial"/>
        </w:rPr>
      </w:pPr>
      <w:r>
        <w:rPr>
          <w:rFonts w:cs="Arial"/>
        </w:rPr>
        <w:tab/>
      </w:r>
    </w:p>
    <w:p w:rsidR="006A1F13" w:rsidRDefault="006A1F13" w:rsidP="006A1F13">
      <w:pPr>
        <w:jc w:val="center"/>
        <w:rPr>
          <w:rFonts w:ascii="Times New Roman" w:hAnsi="Times New Roman"/>
          <w:strike/>
          <w:sz w:val="22"/>
          <w:highlight w:val="lightGray"/>
        </w:rPr>
      </w:pPr>
    </w:p>
    <w:p w:rsidR="006A1F13" w:rsidRPr="004D5B22" w:rsidRDefault="006A1F13" w:rsidP="006A1F13">
      <w:pPr>
        <w:jc w:val="center"/>
        <w:rPr>
          <w:rFonts w:cs="Arial"/>
        </w:rPr>
      </w:pPr>
      <w:r w:rsidRPr="004D5B22">
        <w:rPr>
          <w:rFonts w:ascii="Times New Roman" w:hAnsi="Times New Roman"/>
          <w:strike/>
          <w:sz w:val="22"/>
          <w:highlight w:val="lightGray"/>
        </w:rPr>
        <w:br w:type="page"/>
      </w:r>
    </w:p>
    <w:p w:rsidR="006A1F13" w:rsidRPr="004D5B22" w:rsidRDefault="006A1F13" w:rsidP="006A1F13">
      <w:pPr>
        <w:rPr>
          <w:rFonts w:cs="Arial"/>
        </w:rPr>
      </w:pPr>
      <w:r w:rsidRPr="004D5B22">
        <w:rPr>
          <w:rFonts w:cs="Arial"/>
        </w:rPr>
        <w:lastRenderedPageBreak/>
        <w:t>Reference number of Reporting Authority</w:t>
      </w:r>
      <w:r w:rsidRPr="004D5B22">
        <w:rPr>
          <w:rFonts w:cs="Arial"/>
        </w:rPr>
        <w:tab/>
        <w:t>.............................................</w:t>
      </w:r>
    </w:p>
    <w:p w:rsidR="006A1F13" w:rsidRPr="004D5B22" w:rsidRDefault="006A1F13" w:rsidP="006A1F13">
      <w:pPr>
        <w:rPr>
          <w:rFonts w:cs="Arial"/>
        </w:rPr>
      </w:pPr>
    </w:p>
    <w:p w:rsidR="006A1F13" w:rsidRPr="004D5B22" w:rsidRDefault="006A1F13" w:rsidP="006A1F13">
      <w:pPr>
        <w:spacing w:after="120"/>
        <w:rPr>
          <w:rFonts w:cs="Arial"/>
        </w:rPr>
      </w:pPr>
      <w:r w:rsidRPr="004D5B22">
        <w:rPr>
          <w:rFonts w:cs="Arial"/>
        </w:rPr>
        <w:t>15.</w:t>
      </w:r>
      <w:r w:rsidRPr="004D5B22">
        <w:rPr>
          <w:rFonts w:cs="Arial"/>
        </w:rPr>
        <w:tab/>
      </w:r>
      <w:r w:rsidRPr="004D5B22">
        <w:rPr>
          <w:rFonts w:cs="Arial"/>
          <w:u w:val="single"/>
        </w:rPr>
        <w:t>Characteristics Included in the UPOV Test Guidelines or Reporting Authority’s Test Guidelines</w:t>
      </w: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tabs>
          <w:tab w:val="center" w:pos="284"/>
          <w:tab w:val="left" w:pos="1134"/>
          <w:tab w:val="center" w:pos="3686"/>
          <w:tab w:val="center" w:pos="5954"/>
          <w:tab w:val="center" w:pos="7938"/>
          <w:tab w:val="center" w:pos="9214"/>
        </w:tabs>
        <w:spacing w:before="120"/>
        <w:rPr>
          <w:rFonts w:cs="Arial"/>
        </w:rPr>
      </w:pPr>
      <w:r w:rsidRPr="004D5B22">
        <w:rPr>
          <w:rFonts w:cs="Arial"/>
        </w:rPr>
        <w:t>UPOV</w:t>
      </w:r>
      <w:r w:rsidRPr="004D5B22">
        <w:rPr>
          <w:rFonts w:cs="Arial"/>
        </w:rPr>
        <w:tab/>
        <w:t xml:space="preserve">Reporting </w:t>
      </w:r>
      <w:r w:rsidRPr="004D5B22">
        <w:rPr>
          <w:rFonts w:cs="Arial"/>
        </w:rPr>
        <w:br/>
      </w:r>
      <w:r w:rsidRPr="004D5B22">
        <w:rPr>
          <w:rFonts w:cs="Arial"/>
        </w:rPr>
        <w:tab/>
        <w:t>No.</w:t>
      </w:r>
      <w:r w:rsidRPr="004D5B22">
        <w:rPr>
          <w:rFonts w:cs="Arial"/>
        </w:rPr>
        <w:tab/>
        <w:t>Authority No.</w:t>
      </w:r>
      <w:r w:rsidRPr="004D5B22">
        <w:rPr>
          <w:rFonts w:cs="Arial"/>
        </w:rPr>
        <w:tab/>
        <w:t>Characteristics</w:t>
      </w:r>
      <w:r w:rsidRPr="004D5B22">
        <w:rPr>
          <w:rFonts w:cs="Arial"/>
        </w:rPr>
        <w:tab/>
        <w:t>States of Expression</w:t>
      </w:r>
      <w:r w:rsidRPr="004D5B22">
        <w:rPr>
          <w:rFonts w:cs="Arial"/>
        </w:rPr>
        <w:tab/>
        <w:t>Note</w:t>
      </w:r>
      <w:r w:rsidRPr="004D5B22">
        <w:rPr>
          <w:rFonts w:cs="Arial"/>
        </w:rPr>
        <w:tab/>
        <w:t>Remarks</w:t>
      </w: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rPr>
          <w:rFonts w:cs="Arial"/>
        </w:rPr>
      </w:pPr>
    </w:p>
    <w:p w:rsidR="006A1F13" w:rsidRDefault="006A1F13" w:rsidP="006A1F13">
      <w:pPr>
        <w:rPr>
          <w:rFonts w:cs="Arial"/>
        </w:rPr>
      </w:pPr>
    </w:p>
    <w:p w:rsidR="006A1F13"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r w:rsidRPr="004D5B22">
        <w:rPr>
          <w:rFonts w:cs="Arial"/>
        </w:rPr>
        <w:t>16.</w:t>
      </w:r>
      <w:r w:rsidRPr="004D5B22">
        <w:rPr>
          <w:rFonts w:cs="Arial"/>
        </w:rPr>
        <w:tab/>
      </w:r>
      <w:r w:rsidRPr="004D5B22">
        <w:rPr>
          <w:rFonts w:cs="Arial"/>
          <w:u w:val="single"/>
        </w:rPr>
        <w:t>Similar Varieties and Differences from These Varieties</w:t>
      </w:r>
    </w:p>
    <w:p w:rsidR="006A1F13" w:rsidRPr="004D5B22" w:rsidRDefault="006A1F13" w:rsidP="006A1F13">
      <w:pPr>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39"/>
        <w:gridCol w:w="2268"/>
      </w:tblGrid>
      <w:tr w:rsidR="006A1F13" w:rsidRPr="004D5B22" w:rsidTr="00F53EF1">
        <w:tc>
          <w:tcPr>
            <w:tcW w:w="2303" w:type="dxa"/>
            <w:vAlign w:val="center"/>
          </w:tcPr>
          <w:p w:rsidR="006A1F13" w:rsidRPr="004D5B22" w:rsidRDefault="006A1F13" w:rsidP="00F53EF1">
            <w:pPr>
              <w:jc w:val="center"/>
              <w:rPr>
                <w:rFonts w:cs="Arial"/>
              </w:rPr>
            </w:pPr>
            <w:r w:rsidRPr="004D5B22">
              <w:rPr>
                <w:rFonts w:cs="Arial"/>
              </w:rPr>
              <w:t>Denomination(s) of variety(</w:t>
            </w:r>
            <w:proofErr w:type="spellStart"/>
            <w:r w:rsidRPr="004D5B22">
              <w:rPr>
                <w:rFonts w:cs="Arial"/>
              </w:rPr>
              <w:t>ies</w:t>
            </w:r>
            <w:proofErr w:type="spellEnd"/>
            <w:r w:rsidRPr="004D5B22">
              <w:rPr>
                <w:rFonts w:cs="Arial"/>
              </w:rPr>
              <w:t>) similar to the candidate variety</w:t>
            </w:r>
          </w:p>
        </w:tc>
        <w:tc>
          <w:tcPr>
            <w:tcW w:w="2304" w:type="dxa"/>
            <w:vAlign w:val="center"/>
          </w:tcPr>
          <w:p w:rsidR="006A1F13" w:rsidRPr="00DC4D7B" w:rsidRDefault="006A1F13" w:rsidP="00F53EF1">
            <w:pPr>
              <w:jc w:val="center"/>
              <w:rPr>
                <w:rFonts w:cs="Arial"/>
              </w:rPr>
            </w:pPr>
            <w:r w:rsidRPr="00DC4D7B">
              <w:rPr>
                <w:rFonts w:cs="Arial"/>
              </w:rPr>
              <w:t>Characteristic(s) in which the candidate variety differs from the similar variety(</w:t>
            </w:r>
            <w:proofErr w:type="spellStart"/>
            <w:r w:rsidRPr="00DC4D7B">
              <w:rPr>
                <w:rFonts w:cs="Arial"/>
              </w:rPr>
              <w:t>ies</w:t>
            </w:r>
            <w:proofErr w:type="spellEnd"/>
            <w:r w:rsidRPr="00DC4D7B">
              <w:rPr>
                <w:rFonts w:cs="Arial"/>
              </w:rPr>
              <w:t>)</w:t>
            </w:r>
            <w:r w:rsidRPr="00DC4D7B">
              <w:rPr>
                <w:rFonts w:cs="Arial"/>
                <w:vertAlign w:val="superscript"/>
              </w:rPr>
              <w:t>1)</w:t>
            </w:r>
          </w:p>
        </w:tc>
        <w:tc>
          <w:tcPr>
            <w:tcW w:w="2339" w:type="dxa"/>
            <w:vAlign w:val="center"/>
          </w:tcPr>
          <w:p w:rsidR="006A1F13" w:rsidRPr="00DC4D7B" w:rsidRDefault="006A1F13" w:rsidP="00F53EF1">
            <w:pPr>
              <w:jc w:val="center"/>
              <w:rPr>
                <w:rFonts w:cs="Arial"/>
              </w:rPr>
            </w:pPr>
            <w:r w:rsidRPr="00DC4D7B">
              <w:rPr>
                <w:rFonts w:cs="Arial"/>
              </w:rPr>
              <w:t>State of expression of the characteristic(s) for the similar variety(</w:t>
            </w:r>
            <w:proofErr w:type="spellStart"/>
            <w:r w:rsidRPr="00DC4D7B">
              <w:rPr>
                <w:rFonts w:cs="Arial"/>
              </w:rPr>
              <w:t>ies</w:t>
            </w:r>
            <w:proofErr w:type="spellEnd"/>
            <w:r w:rsidRPr="00DC4D7B">
              <w:rPr>
                <w:rFonts w:cs="Arial"/>
              </w:rPr>
              <w:t>)</w:t>
            </w:r>
            <w:r w:rsidRPr="00DC4D7B">
              <w:rPr>
                <w:rFonts w:cs="Arial"/>
                <w:vertAlign w:val="superscript"/>
              </w:rPr>
              <w:t xml:space="preserve"> 2)</w:t>
            </w:r>
          </w:p>
        </w:tc>
        <w:tc>
          <w:tcPr>
            <w:tcW w:w="2268" w:type="dxa"/>
            <w:vAlign w:val="center"/>
          </w:tcPr>
          <w:p w:rsidR="006A1F13" w:rsidRPr="00DC4D7B" w:rsidRDefault="006A1F13" w:rsidP="00F53EF1">
            <w:pPr>
              <w:jc w:val="center"/>
              <w:rPr>
                <w:rFonts w:cs="Arial"/>
              </w:rPr>
            </w:pPr>
            <w:r w:rsidRPr="00DC4D7B">
              <w:rPr>
                <w:rFonts w:cs="Arial"/>
              </w:rPr>
              <w:t>State of expression of the characteristic(s) for the candidate variety</w:t>
            </w:r>
            <w:r w:rsidRPr="00DC4D7B">
              <w:rPr>
                <w:rFonts w:cs="Arial"/>
                <w:vertAlign w:val="superscript"/>
              </w:rPr>
              <w:t>2)</w:t>
            </w:r>
          </w:p>
        </w:tc>
      </w:tr>
    </w:tbl>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p>
    <w:p w:rsidR="006A1F13" w:rsidRPr="00DC4D7B" w:rsidRDefault="006A1F13" w:rsidP="006A1F13">
      <w:pPr>
        <w:rPr>
          <w:rFonts w:cs="Arial"/>
        </w:rPr>
      </w:pPr>
      <w:r w:rsidRPr="00DC4D7B">
        <w:rPr>
          <w:rFonts w:cs="Arial"/>
        </w:rPr>
        <w:t>1)</w:t>
      </w:r>
      <w:r w:rsidRPr="00DC4D7B">
        <w:rPr>
          <w:rFonts w:cs="Arial"/>
        </w:rPr>
        <w:tab/>
        <w:t>In the case of identical states of expression of both varieties, please indicate the size of the difference.</w:t>
      </w:r>
    </w:p>
    <w:p w:rsidR="006A1F13" w:rsidRPr="00DC4D7B" w:rsidRDefault="006A1F13" w:rsidP="006A1F13">
      <w:pPr>
        <w:rPr>
          <w:rFonts w:cs="Arial"/>
        </w:rPr>
      </w:pPr>
    </w:p>
    <w:p w:rsidR="006A1F13" w:rsidRPr="00DC4D7B" w:rsidRDefault="006A1F13" w:rsidP="006A1F13">
      <w:pPr>
        <w:ind w:left="567" w:hanging="567"/>
        <w:rPr>
          <w:lang w:val="en-GB"/>
        </w:rPr>
      </w:pPr>
      <w:r w:rsidRPr="00DC4D7B">
        <w:rPr>
          <w:lang w:val="en-GB"/>
        </w:rPr>
        <w:t>2)</w:t>
      </w:r>
      <w:r w:rsidRPr="00DC4D7B">
        <w:rPr>
          <w:lang w:val="en-GB"/>
        </w:rPr>
        <w:tab/>
        <w:t>The state of expression of the candidate variety and similar variety(</w:t>
      </w:r>
      <w:proofErr w:type="spellStart"/>
      <w:r w:rsidRPr="00DC4D7B">
        <w:rPr>
          <w:lang w:val="en-GB"/>
        </w:rPr>
        <w:t>ies</w:t>
      </w:r>
      <w:proofErr w:type="spellEnd"/>
      <w:r w:rsidRPr="00DC4D7B">
        <w:rPr>
          <w:lang w:val="en-GB"/>
        </w:rPr>
        <w:t xml:space="preserve">) relate to the DUS examination conducted at the testing station, place and period of testing indicated in 11 and 12. </w:t>
      </w:r>
    </w:p>
    <w:p w:rsidR="006A1F13" w:rsidRPr="00DC4D7B" w:rsidRDefault="006A1F13" w:rsidP="006A1F13">
      <w:pPr>
        <w:rPr>
          <w:rFonts w:cs="Arial"/>
          <w:lang w:val="en-GB"/>
        </w:rPr>
      </w:pP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rPr>
          <w:rFonts w:cs="Arial"/>
        </w:rPr>
      </w:pPr>
    </w:p>
    <w:p w:rsidR="006A1F13" w:rsidRPr="004D5B22" w:rsidRDefault="006A1F13" w:rsidP="006A1F13">
      <w:pPr>
        <w:rPr>
          <w:rFonts w:cs="Arial"/>
        </w:rPr>
      </w:pPr>
    </w:p>
    <w:p w:rsidR="006A1F13" w:rsidRPr="004D5B22" w:rsidRDefault="006A1F13" w:rsidP="006A1F13">
      <w:pPr>
        <w:rPr>
          <w:rFonts w:cs="Arial"/>
        </w:rPr>
      </w:pPr>
      <w:r w:rsidRPr="004D5B22">
        <w:rPr>
          <w:rFonts w:cs="Arial"/>
        </w:rPr>
        <w:t>17.</w:t>
      </w:r>
      <w:r w:rsidRPr="004D5B22">
        <w:rPr>
          <w:rFonts w:cs="Arial"/>
        </w:rPr>
        <w:tab/>
      </w:r>
      <w:r w:rsidRPr="004D5B22">
        <w:rPr>
          <w:rFonts w:cs="Arial"/>
          <w:u w:val="single"/>
        </w:rPr>
        <w:t>Additional Information</w:t>
      </w:r>
    </w:p>
    <w:p w:rsidR="006A1F13" w:rsidRPr="004D5B22" w:rsidRDefault="006A1F13" w:rsidP="006A1F13">
      <w:pPr>
        <w:rPr>
          <w:rFonts w:cs="Arial"/>
        </w:rPr>
      </w:pPr>
    </w:p>
    <w:p w:rsidR="006A1F13" w:rsidRPr="004D5B22" w:rsidRDefault="006A1F13" w:rsidP="006A1F13">
      <w:pPr>
        <w:rPr>
          <w:rFonts w:cs="Arial"/>
        </w:rPr>
      </w:pPr>
      <w:r w:rsidRPr="004D5B22">
        <w:rPr>
          <w:rFonts w:cs="Arial"/>
        </w:rPr>
        <w:tab/>
        <w:t>(a)</w:t>
      </w:r>
      <w:r w:rsidRPr="004D5B22">
        <w:rPr>
          <w:rFonts w:cs="Arial"/>
        </w:rPr>
        <w:tab/>
        <w:t>Additional Data</w:t>
      </w:r>
    </w:p>
    <w:p w:rsidR="006A1F13" w:rsidRPr="004D5B22" w:rsidRDefault="006A1F13" w:rsidP="006A1F13">
      <w:pPr>
        <w:rPr>
          <w:rFonts w:cs="Arial"/>
        </w:rPr>
      </w:pPr>
    </w:p>
    <w:p w:rsidR="006A1F13" w:rsidRPr="004D5B22" w:rsidRDefault="006A1F13" w:rsidP="006A1F13">
      <w:pPr>
        <w:rPr>
          <w:rFonts w:cs="Arial"/>
          <w:color w:val="000000"/>
        </w:rPr>
      </w:pPr>
      <w:r w:rsidRPr="004D5B22">
        <w:rPr>
          <w:rFonts w:cs="Arial"/>
        </w:rPr>
        <w:tab/>
      </w:r>
      <w:r w:rsidRPr="004D5B22">
        <w:rPr>
          <w:rFonts w:cs="Arial"/>
          <w:color w:val="000000"/>
        </w:rPr>
        <w:t>(b)</w:t>
      </w:r>
      <w:r w:rsidRPr="004D5B22">
        <w:rPr>
          <w:rFonts w:cs="Arial"/>
          <w:color w:val="000000"/>
        </w:rPr>
        <w:tab/>
        <w:t>Photograph (if appropriate)</w:t>
      </w:r>
    </w:p>
    <w:p w:rsidR="006A1F13" w:rsidRPr="004D5B22" w:rsidRDefault="006A1F13" w:rsidP="006A1F13">
      <w:pPr>
        <w:rPr>
          <w:rFonts w:cs="Arial"/>
        </w:rPr>
      </w:pPr>
    </w:p>
    <w:p w:rsidR="006A1F13" w:rsidRPr="004D5B22" w:rsidRDefault="006A1F13" w:rsidP="006A1F13">
      <w:pPr>
        <w:rPr>
          <w:rFonts w:cs="Arial"/>
          <w:color w:val="000000"/>
        </w:rPr>
      </w:pPr>
      <w:r w:rsidRPr="004D5B22">
        <w:rPr>
          <w:rFonts w:cs="Arial"/>
        </w:rPr>
        <w:tab/>
      </w:r>
      <w:r w:rsidRPr="004D5B22">
        <w:rPr>
          <w:rFonts w:cs="Arial"/>
          <w:color w:val="000000"/>
        </w:rPr>
        <w:t>(c)</w:t>
      </w:r>
      <w:r w:rsidRPr="004D5B22">
        <w:rPr>
          <w:rFonts w:cs="Arial"/>
          <w:color w:val="000000"/>
        </w:rPr>
        <w:tab/>
        <w:t xml:space="preserve">RHS </w:t>
      </w:r>
      <w:proofErr w:type="spellStart"/>
      <w:r w:rsidRPr="004D5B22">
        <w:rPr>
          <w:rFonts w:cs="Arial"/>
          <w:color w:val="000000"/>
        </w:rPr>
        <w:t>Colour</w:t>
      </w:r>
      <w:proofErr w:type="spellEnd"/>
      <w:r w:rsidRPr="004D5B22">
        <w:rPr>
          <w:rFonts w:cs="Arial"/>
          <w:color w:val="000000"/>
        </w:rPr>
        <w:t xml:space="preserve"> Chart version used (if appropriate)</w:t>
      </w:r>
    </w:p>
    <w:p w:rsidR="006A1F13" w:rsidRPr="004D5B22" w:rsidRDefault="006A1F13" w:rsidP="006A1F13">
      <w:pPr>
        <w:rPr>
          <w:rFonts w:cs="Arial"/>
        </w:rPr>
      </w:pPr>
    </w:p>
    <w:p w:rsidR="006A1F13" w:rsidRPr="004D5B22" w:rsidRDefault="006A1F13" w:rsidP="006A1F13">
      <w:pPr>
        <w:tabs>
          <w:tab w:val="left" w:pos="284"/>
        </w:tabs>
        <w:rPr>
          <w:rFonts w:cs="Arial"/>
        </w:rPr>
      </w:pPr>
      <w:r w:rsidRPr="004D5B22">
        <w:rPr>
          <w:rFonts w:cs="Arial"/>
        </w:rPr>
        <w:tab/>
      </w:r>
      <w:r w:rsidRPr="004D5B22">
        <w:rPr>
          <w:rFonts w:cs="Arial"/>
        </w:rPr>
        <w:tab/>
        <w:t>(d)</w:t>
      </w:r>
      <w:r w:rsidRPr="004D5B22">
        <w:rPr>
          <w:rFonts w:cs="Arial"/>
        </w:rPr>
        <w:tab/>
        <w:t>Remarks</w:t>
      </w:r>
    </w:p>
    <w:p w:rsidR="006A1F13" w:rsidRPr="004D5B22" w:rsidRDefault="006A1F13" w:rsidP="006A1F13">
      <w:pPr>
        <w:rPr>
          <w:rFonts w:cs="Arial"/>
        </w:rPr>
      </w:pPr>
    </w:p>
    <w:p w:rsidR="006A1F13" w:rsidRPr="004D5B22" w:rsidRDefault="006A1F13" w:rsidP="006A1F13">
      <w:pPr>
        <w:tabs>
          <w:tab w:val="left" w:leader="underscore" w:pos="9752"/>
        </w:tabs>
        <w:ind w:left="-113" w:right="-113"/>
        <w:rPr>
          <w:rFonts w:cs="Arial"/>
        </w:rPr>
      </w:pPr>
      <w:r>
        <w:rPr>
          <w:rFonts w:cs="Arial"/>
        </w:rPr>
        <w:tab/>
      </w:r>
    </w:p>
    <w:p w:rsidR="006A1F13" w:rsidRPr="004D5B22" w:rsidRDefault="006A1F13" w:rsidP="006A1F13">
      <w:pPr>
        <w:rPr>
          <w:rFonts w:cs="Arial"/>
        </w:rPr>
      </w:pPr>
    </w:p>
    <w:p w:rsidR="006A1F13" w:rsidRPr="004D5B22" w:rsidRDefault="006A1F13" w:rsidP="006A1F13">
      <w:pPr>
        <w:rPr>
          <w:rFonts w:cs="Arial"/>
          <w:strike/>
          <w:color w:val="000000"/>
          <w:u w:val="single"/>
        </w:rPr>
      </w:pPr>
    </w:p>
    <w:p w:rsidR="006A1F13" w:rsidRPr="004D5B22" w:rsidRDefault="006A1F13" w:rsidP="006A1F13">
      <w:pPr>
        <w:rPr>
          <w:rFonts w:ascii="Times New Roman" w:hAnsi="Times New Roman"/>
          <w:strike/>
          <w:sz w:val="22"/>
        </w:rPr>
      </w:pPr>
    </w:p>
    <w:p w:rsidR="006A1F13" w:rsidRPr="004D5B22" w:rsidRDefault="006A1F13" w:rsidP="006A1F13">
      <w:pPr>
        <w:rPr>
          <w:rFonts w:ascii="Times New Roman" w:hAnsi="Times New Roman"/>
          <w:strike/>
          <w:sz w:val="22"/>
        </w:rPr>
      </w:pPr>
    </w:p>
    <w:p w:rsidR="006A1F13" w:rsidRPr="004D5B22" w:rsidRDefault="006A1F13" w:rsidP="006A1F13">
      <w:pPr>
        <w:rPr>
          <w:rFonts w:ascii="Times New Roman" w:hAnsi="Times New Roman"/>
          <w:strike/>
          <w:sz w:val="22"/>
        </w:rPr>
      </w:pPr>
    </w:p>
    <w:p w:rsidR="006A1F13" w:rsidRPr="004D5B22" w:rsidRDefault="006A1F13" w:rsidP="006A1F13">
      <w:pPr>
        <w:jc w:val="center"/>
        <w:rPr>
          <w:rFonts w:cs="Arial"/>
        </w:rPr>
      </w:pPr>
      <w:r w:rsidRPr="004D5B22">
        <w:rPr>
          <w:rFonts w:ascii="Times New Roman" w:hAnsi="Times New Roman"/>
          <w:strike/>
          <w:sz w:val="22"/>
        </w:rPr>
        <w:br w:type="page"/>
      </w:r>
    </w:p>
    <w:p w:rsidR="006A1F13" w:rsidRPr="004D5B22" w:rsidRDefault="006A1F13" w:rsidP="006A1F13">
      <w:pPr>
        <w:rPr>
          <w:rFonts w:cs="Arial"/>
        </w:rPr>
      </w:pPr>
      <w:r w:rsidRPr="00EC5E02">
        <w:rPr>
          <w:rFonts w:cs="Arial"/>
        </w:rPr>
        <w:lastRenderedPageBreak/>
        <w:t>18</w:t>
      </w:r>
      <w:r w:rsidRPr="004D5B22">
        <w:rPr>
          <w:rFonts w:cs="Arial"/>
        </w:rPr>
        <w:t>.</w:t>
      </w:r>
      <w:r w:rsidRPr="004D5B22">
        <w:rPr>
          <w:rFonts w:cs="Arial"/>
        </w:rPr>
        <w:tab/>
      </w:r>
      <w:r w:rsidRPr="004D5B22">
        <w:rPr>
          <w:rFonts w:cs="Arial"/>
          <w:u w:val="single"/>
        </w:rPr>
        <w:t>Explanatory Notes to the Annex: UPOV Variety Description</w:t>
      </w:r>
    </w:p>
    <w:p w:rsidR="006A1F13" w:rsidRPr="004D5B22" w:rsidRDefault="006A1F13" w:rsidP="006A1F13">
      <w:pPr>
        <w:rPr>
          <w:rFonts w:cs="Arial"/>
        </w:rPr>
      </w:pPr>
    </w:p>
    <w:p w:rsidR="006A1F13" w:rsidRPr="004D5B22" w:rsidRDefault="006A1F13" w:rsidP="006A1F13">
      <w:pPr>
        <w:rPr>
          <w:rFonts w:cs="Arial"/>
        </w:rPr>
      </w:pPr>
      <w:r w:rsidRPr="004D5B22">
        <w:rPr>
          <w:rFonts w:cs="Arial"/>
        </w:rPr>
        <w:t>(a)</w:t>
      </w:r>
      <w:r w:rsidRPr="004D5B22">
        <w:rPr>
          <w:rFonts w:cs="Arial"/>
        </w:rPr>
        <w:tab/>
      </w:r>
      <w:r w:rsidRPr="004D5B22">
        <w:rPr>
          <w:rFonts w:cs="Arial"/>
          <w:u w:val="single"/>
        </w:rPr>
        <w:t>General (Annex: UPOV Variety Description)</w:t>
      </w:r>
    </w:p>
    <w:p w:rsidR="006A1F13" w:rsidRPr="004D5B22" w:rsidRDefault="006A1F13" w:rsidP="006A1F13">
      <w:pPr>
        <w:rPr>
          <w:rFonts w:cs="Arial"/>
        </w:rPr>
      </w:pPr>
    </w:p>
    <w:p w:rsidR="006A1F13" w:rsidRPr="0096539D" w:rsidRDefault="006A1F13" w:rsidP="006A1F13">
      <w:pPr>
        <w:rPr>
          <w:i/>
        </w:rPr>
      </w:pPr>
      <w:r w:rsidRPr="0096539D">
        <w:rPr>
          <w:i/>
        </w:rPr>
        <w:t>(</w:t>
      </w:r>
      <w:proofErr w:type="spellStart"/>
      <w:r w:rsidRPr="0096539D">
        <w:rPr>
          <w:i/>
        </w:rPr>
        <w:t>i</w:t>
      </w:r>
      <w:proofErr w:type="spellEnd"/>
      <w:r w:rsidRPr="0096539D">
        <w:rPr>
          <w:i/>
        </w:rPr>
        <w:t>)</w:t>
      </w:r>
      <w:r w:rsidRPr="0096539D">
        <w:rPr>
          <w:i/>
        </w:rPr>
        <w:tab/>
        <w:t xml:space="preserve">Purpose of the original variety description </w:t>
      </w:r>
    </w:p>
    <w:p w:rsidR="006A1F13" w:rsidRPr="0096539D" w:rsidRDefault="006A1F13" w:rsidP="006A1F13">
      <w:pPr>
        <w:rPr>
          <w:u w:val="single"/>
        </w:rPr>
      </w:pPr>
    </w:p>
    <w:p w:rsidR="006A1F13" w:rsidRPr="0096539D" w:rsidRDefault="006A1F13" w:rsidP="006A1F13">
      <w:r w:rsidRPr="0096539D">
        <w:t>The purpose of the variety description developed at the time of the grant of the breeder’s right (original variety description) can be summarized as follows:</w:t>
      </w:r>
    </w:p>
    <w:p w:rsidR="006A1F13" w:rsidRPr="0096539D" w:rsidRDefault="006A1F13" w:rsidP="006A1F13">
      <w:pPr>
        <w:ind w:left="567" w:right="567"/>
      </w:pPr>
    </w:p>
    <w:p w:rsidR="006A1F13" w:rsidRPr="0096539D" w:rsidRDefault="006A1F13" w:rsidP="006A1F13">
      <w:pPr>
        <w:keepNext/>
        <w:ind w:left="567"/>
      </w:pPr>
      <w:r w:rsidRPr="0096539D">
        <w:t>(a)</w:t>
      </w:r>
      <w:r w:rsidRPr="0096539D">
        <w:tab/>
        <w:t>to describe the characteristics of the variety; and</w:t>
      </w:r>
    </w:p>
    <w:p w:rsidR="006A1F13" w:rsidRPr="0096539D" w:rsidRDefault="006A1F13" w:rsidP="006A1F13">
      <w:pPr>
        <w:ind w:left="567"/>
      </w:pPr>
      <w:r w:rsidRPr="0096539D">
        <w:t>(b)</w:t>
      </w:r>
      <w:r w:rsidRPr="0096539D">
        <w:tab/>
        <w:t xml:space="preserve">to identify and list similar varieties and differences from these varieties; </w:t>
      </w:r>
    </w:p>
    <w:p w:rsidR="006A1F13" w:rsidRPr="0096539D" w:rsidRDefault="006A1F13" w:rsidP="006A1F13">
      <w:pPr>
        <w:ind w:left="2268" w:hanging="1134"/>
      </w:pPr>
      <w:r w:rsidRPr="0096539D">
        <w:t>combined with the information on the basis for (a) and (b), namely:</w:t>
      </w:r>
    </w:p>
    <w:p w:rsidR="006A1F13" w:rsidRPr="0096539D" w:rsidRDefault="006A1F13" w:rsidP="006A1F13">
      <w:pPr>
        <w:ind w:left="1134"/>
      </w:pPr>
      <w:r w:rsidRPr="0096539D">
        <w:rPr>
          <w:rFonts w:cs="Arial"/>
        </w:rPr>
        <w:t>▪</w:t>
      </w:r>
      <w:r w:rsidRPr="0096539D">
        <w:tab/>
        <w:t>Date and document number of UPOV Test Guidelines;</w:t>
      </w:r>
    </w:p>
    <w:p w:rsidR="006A1F13" w:rsidRPr="0096539D" w:rsidRDefault="006A1F13" w:rsidP="006A1F13">
      <w:pPr>
        <w:ind w:left="1134"/>
      </w:pPr>
      <w:r w:rsidRPr="0096539D">
        <w:rPr>
          <w:rFonts w:cs="Arial"/>
        </w:rPr>
        <w:t>▪</w:t>
      </w:r>
      <w:r w:rsidRPr="0096539D">
        <w:tab/>
        <w:t>Date and/or document number of Reporting Authority’s test guidelines;</w:t>
      </w:r>
    </w:p>
    <w:p w:rsidR="006A1F13" w:rsidRPr="0096539D" w:rsidRDefault="006A1F13" w:rsidP="006A1F13">
      <w:pPr>
        <w:ind w:left="1134"/>
      </w:pPr>
      <w:r w:rsidRPr="0096539D">
        <w:rPr>
          <w:rFonts w:cs="Arial"/>
        </w:rPr>
        <w:t>▪</w:t>
      </w:r>
      <w:r w:rsidRPr="0096539D">
        <w:tab/>
        <w:t>Reporting Authority;</w:t>
      </w:r>
    </w:p>
    <w:p w:rsidR="006A1F13" w:rsidRPr="0096539D" w:rsidRDefault="006A1F13" w:rsidP="006A1F13">
      <w:pPr>
        <w:ind w:left="1134"/>
      </w:pPr>
      <w:r w:rsidRPr="0096539D">
        <w:rPr>
          <w:rFonts w:cs="Arial"/>
        </w:rPr>
        <w:t>▪</w:t>
      </w:r>
      <w:r w:rsidRPr="0096539D">
        <w:tab/>
        <w:t>Testing station(s) and place(s);</w:t>
      </w:r>
    </w:p>
    <w:p w:rsidR="006A1F13" w:rsidRPr="0096539D" w:rsidRDefault="006A1F13" w:rsidP="006A1F13">
      <w:pPr>
        <w:ind w:left="1134"/>
      </w:pPr>
      <w:r w:rsidRPr="0096539D">
        <w:rPr>
          <w:rFonts w:cs="Arial"/>
        </w:rPr>
        <w:t>▪</w:t>
      </w:r>
      <w:r w:rsidRPr="0096539D">
        <w:tab/>
        <w:t>Period of testing;</w:t>
      </w:r>
    </w:p>
    <w:p w:rsidR="006A1F13" w:rsidRPr="0096539D" w:rsidRDefault="006A1F13" w:rsidP="006A1F13">
      <w:pPr>
        <w:ind w:left="1134"/>
      </w:pPr>
      <w:r w:rsidRPr="0096539D">
        <w:rPr>
          <w:rFonts w:cs="Arial"/>
        </w:rPr>
        <w:t>▪</w:t>
      </w:r>
      <w:r w:rsidRPr="0096539D">
        <w:tab/>
        <w:t>Date and place of issue of document;</w:t>
      </w:r>
    </w:p>
    <w:p w:rsidR="006A1F13" w:rsidRPr="0096539D" w:rsidRDefault="006A1F13" w:rsidP="006A1F13">
      <w:pPr>
        <w:ind w:left="1134"/>
      </w:pPr>
      <w:r w:rsidRPr="0096539D">
        <w:rPr>
          <w:rFonts w:cs="Arial"/>
        </w:rPr>
        <w:t>▪</w:t>
      </w:r>
      <w:r w:rsidRPr="0096539D">
        <w:tab/>
        <w:t>Group: (Table: Characteristics; States of Expression; Note; Remarks);</w:t>
      </w:r>
    </w:p>
    <w:p w:rsidR="006A1F13" w:rsidRPr="0096539D" w:rsidRDefault="006A1F13" w:rsidP="006A1F13">
      <w:pPr>
        <w:ind w:left="1134"/>
      </w:pPr>
      <w:r w:rsidRPr="0096539D">
        <w:rPr>
          <w:rFonts w:cs="Arial"/>
        </w:rPr>
        <w:t>▪</w:t>
      </w:r>
      <w:r w:rsidRPr="0096539D">
        <w:tab/>
        <w:t>Additional Information:</w:t>
      </w:r>
    </w:p>
    <w:p w:rsidR="006A1F13" w:rsidRPr="0096539D" w:rsidRDefault="006A1F13" w:rsidP="006A1F13">
      <w:pPr>
        <w:tabs>
          <w:tab w:val="left" w:pos="2268"/>
          <w:tab w:val="left" w:pos="2835"/>
        </w:tabs>
        <w:ind w:left="1134"/>
      </w:pPr>
      <w:r w:rsidRPr="0096539D">
        <w:tab/>
        <w:t>(a)</w:t>
      </w:r>
      <w:r w:rsidRPr="0096539D">
        <w:tab/>
        <w:t>Additional Data</w:t>
      </w:r>
    </w:p>
    <w:p w:rsidR="006A1F13" w:rsidRPr="0096539D" w:rsidRDefault="006A1F13" w:rsidP="006A1F13">
      <w:pPr>
        <w:tabs>
          <w:tab w:val="left" w:pos="2268"/>
          <w:tab w:val="left" w:pos="2835"/>
        </w:tabs>
        <w:ind w:left="1134"/>
      </w:pPr>
      <w:r w:rsidRPr="0096539D">
        <w:tab/>
        <w:t>(b)</w:t>
      </w:r>
      <w:r w:rsidRPr="0096539D">
        <w:tab/>
        <w:t>Photograph (if appropriate)</w:t>
      </w:r>
    </w:p>
    <w:p w:rsidR="006A1F13" w:rsidRPr="0096539D" w:rsidRDefault="006A1F13" w:rsidP="006A1F13">
      <w:pPr>
        <w:tabs>
          <w:tab w:val="left" w:pos="2268"/>
          <w:tab w:val="left" w:pos="2835"/>
        </w:tabs>
        <w:ind w:left="1134"/>
      </w:pPr>
      <w:r w:rsidRPr="0096539D">
        <w:tab/>
        <w:t>(c)</w:t>
      </w:r>
      <w:r w:rsidRPr="0096539D">
        <w:tab/>
        <w:t xml:space="preserve">RHS </w:t>
      </w:r>
      <w:proofErr w:type="spellStart"/>
      <w:r w:rsidRPr="0096539D">
        <w:t>Colour</w:t>
      </w:r>
      <w:proofErr w:type="spellEnd"/>
      <w:r w:rsidRPr="0096539D">
        <w:t xml:space="preserve"> Chart version used (if appropriate)</w:t>
      </w:r>
    </w:p>
    <w:p w:rsidR="006A1F13" w:rsidRPr="0096539D" w:rsidRDefault="006A1F13" w:rsidP="006A1F13">
      <w:pPr>
        <w:tabs>
          <w:tab w:val="left" w:pos="2268"/>
          <w:tab w:val="left" w:pos="2835"/>
        </w:tabs>
        <w:ind w:left="1134"/>
      </w:pPr>
      <w:r>
        <w:tab/>
        <w:t>(d)</w:t>
      </w:r>
      <w:r>
        <w:tab/>
        <w:t>Remarks.</w:t>
      </w:r>
    </w:p>
    <w:p w:rsidR="006A1F13" w:rsidRPr="00997A00" w:rsidRDefault="006A1F13" w:rsidP="006A1F13"/>
    <w:p w:rsidR="006A1F13" w:rsidRPr="0096539D" w:rsidRDefault="006A1F13" w:rsidP="006A1F13">
      <w:pPr>
        <w:rPr>
          <w:i/>
        </w:rPr>
      </w:pPr>
      <w:r w:rsidRPr="0096539D">
        <w:rPr>
          <w:i/>
        </w:rPr>
        <w:t>(ii)</w:t>
      </w:r>
      <w:r w:rsidRPr="0096539D">
        <w:rPr>
          <w:i/>
        </w:rPr>
        <w:tab/>
        <w:t>Status of the original variety description in relation to the enforcement of the breeder’s rights</w:t>
      </w:r>
    </w:p>
    <w:p w:rsidR="006A1F13" w:rsidRPr="0096539D" w:rsidRDefault="006A1F13" w:rsidP="006A1F13">
      <w:pPr>
        <w:rPr>
          <w:u w:val="single"/>
        </w:rPr>
      </w:pPr>
    </w:p>
    <w:p w:rsidR="006A1F13" w:rsidRPr="0096539D" w:rsidRDefault="006A1F13" w:rsidP="006A1F13">
      <w:pPr>
        <w:rPr>
          <w:snapToGrid w:val="0"/>
          <w:spacing w:val="-2"/>
          <w:szCs w:val="18"/>
        </w:rPr>
      </w:pPr>
      <w:r w:rsidRPr="0096539D">
        <w:rPr>
          <w:snapToGrid w:val="0"/>
          <w:spacing w:val="-2"/>
          <w:szCs w:val="18"/>
        </w:rPr>
        <w:t xml:space="preserve">Document UPOV/EXN/ENF/1 “Explanatory notes on the enforcement of breeders’ rights under the UPOV Convention” explains as follows: </w:t>
      </w:r>
    </w:p>
    <w:p w:rsidR="006A1F13" w:rsidRPr="0096539D" w:rsidRDefault="006A1F13" w:rsidP="006A1F13">
      <w:pPr>
        <w:contextualSpacing/>
        <w:rPr>
          <w:snapToGrid w:val="0"/>
          <w:szCs w:val="18"/>
        </w:rPr>
      </w:pPr>
    </w:p>
    <w:p w:rsidR="006A1F13" w:rsidRPr="008066D9" w:rsidRDefault="006A1F13" w:rsidP="006A1F13">
      <w:pPr>
        <w:ind w:left="567" w:right="567"/>
        <w:contextualSpacing/>
        <w:rPr>
          <w:rFonts w:cs="Arial"/>
          <w:snapToGrid w:val="0"/>
          <w:sz w:val="18"/>
          <w:szCs w:val="18"/>
        </w:rPr>
      </w:pPr>
      <w:r w:rsidRPr="008066D9">
        <w:rPr>
          <w:rFonts w:cs="Arial"/>
          <w:snapToGrid w:val="0"/>
          <w:sz w:val="18"/>
          <w:szCs w:val="18"/>
        </w:rPr>
        <w:t xml:space="preserve">“SECTION II: Some possible measures for the enforcement of breeders’ rights </w:t>
      </w:r>
    </w:p>
    <w:p w:rsidR="006A1F13" w:rsidRPr="008066D9" w:rsidRDefault="006A1F13" w:rsidP="006A1F13">
      <w:pPr>
        <w:ind w:left="567" w:right="567"/>
        <w:contextualSpacing/>
        <w:rPr>
          <w:rFonts w:cs="Arial"/>
          <w:snapToGrid w:val="0"/>
          <w:sz w:val="18"/>
          <w:szCs w:val="18"/>
        </w:rPr>
      </w:pPr>
    </w:p>
    <w:p w:rsidR="006A1F13" w:rsidRPr="008066D9" w:rsidRDefault="006A1F13" w:rsidP="006A1F13">
      <w:pPr>
        <w:ind w:left="567" w:right="567"/>
        <w:contextualSpacing/>
        <w:rPr>
          <w:rFonts w:cs="Arial"/>
          <w:snapToGrid w:val="0"/>
          <w:sz w:val="18"/>
          <w:szCs w:val="18"/>
        </w:rPr>
      </w:pPr>
      <w:r w:rsidRPr="008066D9">
        <w:rPr>
          <w:rFonts w:cs="Arial"/>
          <w:snapToGrid w:val="0"/>
          <w:sz w:val="18"/>
          <w:szCs w:val="18"/>
        </w:rPr>
        <w:t>“While the UPOV Convention requires members of the Union to provide for appropriate legal remedies for the effective enforcement of breeders’ rights, it is a matter for breeders to enforce their rights.”</w:t>
      </w:r>
    </w:p>
    <w:p w:rsidR="006A1F13" w:rsidRPr="0096539D" w:rsidRDefault="006A1F13" w:rsidP="006A1F13">
      <w:pPr>
        <w:contextualSpacing/>
        <w:rPr>
          <w:rFonts w:cs="Arial"/>
          <w:snapToGrid w:val="0"/>
          <w:szCs w:val="18"/>
        </w:rPr>
      </w:pPr>
    </w:p>
    <w:p w:rsidR="006A1F13" w:rsidRPr="0096539D" w:rsidRDefault="006A1F13" w:rsidP="006A1F13">
      <w:pPr>
        <w:rPr>
          <w:rFonts w:cs="Arial"/>
          <w:snapToGrid w:val="0"/>
          <w:szCs w:val="18"/>
        </w:rPr>
      </w:pPr>
      <w:r w:rsidRPr="0096539D">
        <w:rPr>
          <w:rFonts w:cs="Arial"/>
          <w:snapToGrid w:val="0"/>
          <w:szCs w:val="18"/>
        </w:rPr>
        <w:t xml:space="preserve">In relation to the </w:t>
      </w:r>
      <w:r w:rsidRPr="0096539D">
        <w:t>verification of plant material of a protected variety for the purposes of enforcement of the breeder’s right</w:t>
      </w:r>
      <w:r w:rsidRPr="0096539D">
        <w:rPr>
          <w:rFonts w:cs="Arial"/>
          <w:snapToGrid w:val="0"/>
          <w:szCs w:val="18"/>
        </w:rPr>
        <w:t>, it should be recalled that the description of the variety characteristics in the original variety description and the basis for distinctness from the most similar variety are linked to the circumstances of the DUS examination, namely:</w:t>
      </w:r>
    </w:p>
    <w:p w:rsidR="006A1F13" w:rsidRDefault="006A1F13" w:rsidP="006A1F13">
      <w:pPr>
        <w:ind w:left="567" w:right="567"/>
        <w:rPr>
          <w:rFonts w:cs="Arial"/>
          <w:snapToGrid w:val="0"/>
          <w:szCs w:val="18"/>
        </w:rPr>
      </w:pPr>
    </w:p>
    <w:p w:rsidR="006A1F13" w:rsidRDefault="006A1F13" w:rsidP="006A1F13">
      <w:pPr>
        <w:ind w:left="567"/>
      </w:pPr>
      <w:r w:rsidRPr="0096539D">
        <w:rPr>
          <w:rFonts w:cs="Arial"/>
        </w:rPr>
        <w:t>▪</w:t>
      </w:r>
      <w:r w:rsidRPr="0096539D">
        <w:tab/>
      </w:r>
      <w:r w:rsidRPr="0096539D">
        <w:rPr>
          <w:rFonts w:cs="Arial"/>
          <w:szCs w:val="18"/>
        </w:rPr>
        <w:t>Date and document number of UPOV Test Guidelines</w:t>
      </w:r>
      <w:r w:rsidRPr="0096539D">
        <w:rPr>
          <w:rFonts w:cs="Arial"/>
          <w:snapToGrid w:val="0"/>
          <w:szCs w:val="18"/>
        </w:rPr>
        <w:t>;</w:t>
      </w:r>
    </w:p>
    <w:p w:rsidR="006A1F13" w:rsidRDefault="006A1F13" w:rsidP="006A1F13">
      <w:pPr>
        <w:ind w:left="567"/>
      </w:pPr>
      <w:r w:rsidRPr="0096539D">
        <w:rPr>
          <w:rFonts w:cs="Arial"/>
        </w:rPr>
        <w:t>▪</w:t>
      </w:r>
      <w:r w:rsidRPr="0096539D">
        <w:tab/>
      </w:r>
      <w:r w:rsidRPr="0096539D">
        <w:rPr>
          <w:rFonts w:cs="Arial"/>
          <w:szCs w:val="18"/>
        </w:rPr>
        <w:t>Date and/or document number of Reporting Authority’s test guidelines</w:t>
      </w:r>
      <w:r w:rsidRPr="0096539D">
        <w:rPr>
          <w:rFonts w:cs="Arial"/>
          <w:snapToGrid w:val="0"/>
          <w:szCs w:val="18"/>
        </w:rPr>
        <w:t>;</w:t>
      </w:r>
    </w:p>
    <w:p w:rsidR="006A1F13" w:rsidRDefault="006A1F13" w:rsidP="006A1F13">
      <w:pPr>
        <w:ind w:left="567"/>
      </w:pPr>
      <w:r w:rsidRPr="0096539D">
        <w:rPr>
          <w:rFonts w:cs="Arial"/>
        </w:rPr>
        <w:t>▪</w:t>
      </w:r>
      <w:r w:rsidRPr="0096539D">
        <w:tab/>
      </w:r>
      <w:r w:rsidRPr="0096539D">
        <w:rPr>
          <w:rFonts w:cs="Arial"/>
          <w:szCs w:val="18"/>
        </w:rPr>
        <w:t>Reporting Authority</w:t>
      </w:r>
      <w:r w:rsidRPr="0096539D">
        <w:rPr>
          <w:rFonts w:cs="Arial"/>
          <w:snapToGrid w:val="0"/>
          <w:szCs w:val="18"/>
        </w:rPr>
        <w:t>;</w:t>
      </w:r>
    </w:p>
    <w:p w:rsidR="006A1F13" w:rsidRDefault="006A1F13" w:rsidP="006A1F13">
      <w:pPr>
        <w:ind w:left="567"/>
        <w:rPr>
          <w:rFonts w:cs="Arial"/>
          <w:snapToGrid w:val="0"/>
          <w:szCs w:val="18"/>
        </w:rPr>
      </w:pPr>
      <w:r w:rsidRPr="0096539D">
        <w:rPr>
          <w:rFonts w:cs="Arial"/>
        </w:rPr>
        <w:t>▪</w:t>
      </w:r>
      <w:r w:rsidRPr="0096539D">
        <w:tab/>
      </w:r>
      <w:r w:rsidRPr="0096539D">
        <w:rPr>
          <w:rFonts w:cs="Arial"/>
          <w:szCs w:val="18"/>
        </w:rPr>
        <w:t>Testing station(s) and place(s)</w:t>
      </w:r>
      <w:r w:rsidRPr="0096539D">
        <w:rPr>
          <w:rFonts w:cs="Arial"/>
          <w:snapToGrid w:val="0"/>
          <w:szCs w:val="18"/>
        </w:rPr>
        <w:t>;</w:t>
      </w:r>
    </w:p>
    <w:p w:rsidR="006A1F13" w:rsidRDefault="006A1F13" w:rsidP="006A1F13">
      <w:pPr>
        <w:ind w:left="567"/>
        <w:rPr>
          <w:rFonts w:cs="Arial"/>
          <w:snapToGrid w:val="0"/>
          <w:szCs w:val="18"/>
        </w:rPr>
      </w:pPr>
      <w:r w:rsidRPr="0096539D">
        <w:rPr>
          <w:rFonts w:cs="Arial"/>
        </w:rPr>
        <w:t>▪</w:t>
      </w:r>
      <w:r w:rsidRPr="0096539D">
        <w:tab/>
      </w:r>
      <w:r w:rsidRPr="0096539D">
        <w:rPr>
          <w:rFonts w:cs="Arial"/>
          <w:szCs w:val="18"/>
        </w:rPr>
        <w:t>Period of testing</w:t>
      </w:r>
      <w:r w:rsidRPr="0096539D">
        <w:rPr>
          <w:rFonts w:cs="Arial"/>
          <w:snapToGrid w:val="0"/>
          <w:szCs w:val="18"/>
        </w:rPr>
        <w:t>;</w:t>
      </w:r>
    </w:p>
    <w:p w:rsidR="006A1F13" w:rsidRDefault="006A1F13" w:rsidP="006A1F13">
      <w:pPr>
        <w:ind w:left="567"/>
        <w:rPr>
          <w:rFonts w:cs="Arial"/>
          <w:snapToGrid w:val="0"/>
          <w:szCs w:val="18"/>
        </w:rPr>
      </w:pPr>
      <w:r w:rsidRPr="0096539D">
        <w:rPr>
          <w:rFonts w:cs="Arial"/>
        </w:rPr>
        <w:t>▪</w:t>
      </w:r>
      <w:r w:rsidRPr="0096539D">
        <w:tab/>
      </w:r>
      <w:r w:rsidRPr="0096539D">
        <w:rPr>
          <w:rFonts w:cs="Arial"/>
          <w:szCs w:val="18"/>
        </w:rPr>
        <w:t>Date and place of issue of document</w:t>
      </w:r>
      <w:r w:rsidRPr="0096539D">
        <w:rPr>
          <w:rFonts w:cs="Arial"/>
          <w:snapToGrid w:val="0"/>
          <w:szCs w:val="18"/>
        </w:rPr>
        <w:t>;</w:t>
      </w:r>
    </w:p>
    <w:p w:rsidR="006A1F13" w:rsidRDefault="006A1F13" w:rsidP="006A1F13">
      <w:pPr>
        <w:ind w:left="567"/>
      </w:pPr>
      <w:r w:rsidRPr="0096539D">
        <w:rPr>
          <w:rFonts w:cs="Arial"/>
        </w:rPr>
        <w:t>▪</w:t>
      </w:r>
      <w:r w:rsidRPr="0096539D">
        <w:tab/>
      </w:r>
      <w:r w:rsidRPr="0096539D">
        <w:rPr>
          <w:rFonts w:cs="Arial"/>
          <w:szCs w:val="18"/>
        </w:rPr>
        <w:t>Group: (Table: Characteristics; States of Expression; Note; Remarks)</w:t>
      </w:r>
      <w:r>
        <w:rPr>
          <w:rFonts w:cs="Arial"/>
          <w:snapToGrid w:val="0"/>
          <w:szCs w:val="18"/>
        </w:rPr>
        <w:t>;</w:t>
      </w:r>
    </w:p>
    <w:p w:rsidR="006A1F13" w:rsidRPr="0096539D" w:rsidRDefault="006A1F13" w:rsidP="006A1F13">
      <w:pPr>
        <w:ind w:left="567"/>
        <w:rPr>
          <w:rFonts w:cs="Arial"/>
          <w:snapToGrid w:val="0"/>
          <w:szCs w:val="18"/>
        </w:rPr>
      </w:pPr>
      <w:r w:rsidRPr="0096539D">
        <w:rPr>
          <w:rFonts w:cs="Arial"/>
        </w:rPr>
        <w:t>▪</w:t>
      </w:r>
      <w:r w:rsidRPr="0096539D">
        <w:tab/>
      </w:r>
      <w:r w:rsidRPr="0096539D">
        <w:rPr>
          <w:rFonts w:cs="Arial"/>
          <w:szCs w:val="18"/>
        </w:rPr>
        <w:t>Additional Information:</w:t>
      </w:r>
    </w:p>
    <w:p w:rsidR="006A1F13" w:rsidRPr="0096539D" w:rsidRDefault="006A1F13" w:rsidP="006A1F13">
      <w:pPr>
        <w:keepNext/>
        <w:tabs>
          <w:tab w:val="left" w:pos="1134"/>
          <w:tab w:val="left" w:pos="1701"/>
          <w:tab w:val="left" w:pos="2268"/>
          <w:tab w:val="left" w:pos="2835"/>
        </w:tabs>
        <w:spacing w:line="276" w:lineRule="auto"/>
        <w:ind w:left="1701"/>
        <w:rPr>
          <w:rFonts w:cs="Arial"/>
          <w:szCs w:val="18"/>
        </w:rPr>
      </w:pPr>
      <w:r w:rsidRPr="0096539D">
        <w:rPr>
          <w:rFonts w:cs="Arial"/>
          <w:szCs w:val="18"/>
        </w:rPr>
        <w:t>(a)</w:t>
      </w:r>
      <w:r w:rsidRPr="0096539D">
        <w:rPr>
          <w:rFonts w:cs="Arial"/>
          <w:szCs w:val="18"/>
        </w:rPr>
        <w:tab/>
        <w:t>Additional Data</w:t>
      </w:r>
    </w:p>
    <w:p w:rsidR="006A1F13" w:rsidRPr="0096539D" w:rsidRDefault="006A1F13" w:rsidP="006A1F13">
      <w:pPr>
        <w:keepNext/>
        <w:tabs>
          <w:tab w:val="left" w:pos="1134"/>
          <w:tab w:val="left" w:pos="1701"/>
          <w:tab w:val="left" w:pos="2268"/>
          <w:tab w:val="left" w:pos="2835"/>
        </w:tabs>
        <w:spacing w:line="276" w:lineRule="auto"/>
        <w:ind w:left="1701"/>
        <w:rPr>
          <w:rFonts w:cs="Arial"/>
          <w:color w:val="000000"/>
          <w:szCs w:val="18"/>
        </w:rPr>
      </w:pPr>
      <w:r w:rsidRPr="0096539D">
        <w:rPr>
          <w:rFonts w:cs="Arial"/>
          <w:color w:val="000000"/>
          <w:szCs w:val="18"/>
        </w:rPr>
        <w:t>(b)</w:t>
      </w:r>
      <w:r w:rsidRPr="0096539D">
        <w:rPr>
          <w:rFonts w:cs="Arial"/>
          <w:color w:val="000000"/>
          <w:szCs w:val="18"/>
        </w:rPr>
        <w:tab/>
        <w:t>Photograph (if appropriate)</w:t>
      </w:r>
    </w:p>
    <w:p w:rsidR="006A1F13" w:rsidRPr="0096539D" w:rsidRDefault="006A1F13" w:rsidP="006A1F13">
      <w:pPr>
        <w:keepNext/>
        <w:tabs>
          <w:tab w:val="left" w:pos="1134"/>
          <w:tab w:val="left" w:pos="1701"/>
          <w:tab w:val="left" w:pos="2268"/>
          <w:tab w:val="left" w:pos="2835"/>
        </w:tabs>
        <w:spacing w:line="276" w:lineRule="auto"/>
        <w:ind w:left="1701"/>
        <w:rPr>
          <w:rFonts w:cs="Arial"/>
          <w:color w:val="000000"/>
          <w:szCs w:val="18"/>
        </w:rPr>
      </w:pPr>
      <w:r w:rsidRPr="0096539D">
        <w:rPr>
          <w:rFonts w:cs="Arial"/>
          <w:color w:val="000000"/>
          <w:szCs w:val="18"/>
        </w:rPr>
        <w:t>(c)</w:t>
      </w:r>
      <w:r w:rsidRPr="0096539D">
        <w:rPr>
          <w:rFonts w:cs="Arial"/>
          <w:color w:val="000000"/>
          <w:szCs w:val="18"/>
        </w:rPr>
        <w:tab/>
        <w:t xml:space="preserve">RHS </w:t>
      </w:r>
      <w:proofErr w:type="spellStart"/>
      <w:r w:rsidRPr="0096539D">
        <w:rPr>
          <w:rFonts w:cs="Arial"/>
          <w:color w:val="000000"/>
          <w:szCs w:val="18"/>
        </w:rPr>
        <w:t>Colour</w:t>
      </w:r>
      <w:proofErr w:type="spellEnd"/>
      <w:r w:rsidRPr="0096539D">
        <w:rPr>
          <w:rFonts w:cs="Arial"/>
          <w:color w:val="000000"/>
          <w:szCs w:val="18"/>
        </w:rPr>
        <w:t xml:space="preserve"> Chart version used (if appropriate)</w:t>
      </w:r>
    </w:p>
    <w:p w:rsidR="006A1F13" w:rsidRPr="0096539D" w:rsidRDefault="006A1F13" w:rsidP="006A1F13">
      <w:pPr>
        <w:keepNext/>
        <w:tabs>
          <w:tab w:val="left" w:pos="284"/>
          <w:tab w:val="left" w:pos="1134"/>
          <w:tab w:val="left" w:pos="1701"/>
          <w:tab w:val="left" w:pos="2268"/>
          <w:tab w:val="left" w:pos="2835"/>
        </w:tabs>
        <w:spacing w:line="276" w:lineRule="auto"/>
        <w:ind w:left="1701"/>
        <w:rPr>
          <w:rFonts w:cs="Arial"/>
          <w:szCs w:val="18"/>
        </w:rPr>
      </w:pPr>
      <w:r w:rsidRPr="0096539D">
        <w:rPr>
          <w:rFonts w:cs="Arial"/>
          <w:szCs w:val="18"/>
        </w:rPr>
        <w:t>(d)</w:t>
      </w:r>
      <w:r w:rsidRPr="0096539D">
        <w:rPr>
          <w:rFonts w:cs="Arial"/>
          <w:szCs w:val="18"/>
        </w:rPr>
        <w:tab/>
        <w:t>Remarks</w:t>
      </w:r>
    </w:p>
    <w:p w:rsidR="006A1F13" w:rsidRPr="0096539D" w:rsidRDefault="006A1F13" w:rsidP="006A1F13">
      <w:pPr>
        <w:jc w:val="right"/>
        <w:rPr>
          <w:u w:val="single"/>
        </w:rPr>
      </w:pPr>
    </w:p>
    <w:p w:rsidR="006A1F13" w:rsidRPr="0096539D" w:rsidRDefault="006A1F13" w:rsidP="006A1F13">
      <w:pPr>
        <w:rPr>
          <w:rFonts w:cs="Tahoma"/>
          <w:szCs w:val="18"/>
          <w:u w:val="single"/>
          <w:lang w:val="en-GB" w:eastAsia="fr-FR"/>
        </w:rPr>
      </w:pPr>
    </w:p>
    <w:p w:rsidR="006A1F13" w:rsidRPr="0096539D" w:rsidRDefault="006A1F13" w:rsidP="006A1F13">
      <w:pPr>
        <w:rPr>
          <w:rFonts w:cs="Tahoma"/>
          <w:szCs w:val="18"/>
          <w:u w:val="single"/>
          <w:lang w:val="en-GB" w:eastAsia="fr-FR"/>
        </w:rPr>
      </w:pPr>
      <w:r w:rsidRPr="0096539D">
        <w:rPr>
          <w:rFonts w:cs="Tahoma"/>
          <w:szCs w:val="18"/>
          <w:u w:val="single"/>
          <w:lang w:val="en-GB" w:eastAsia="fr-FR"/>
        </w:rPr>
        <w:br w:type="page"/>
      </w:r>
    </w:p>
    <w:p w:rsidR="006A1F13" w:rsidRPr="0096539D" w:rsidRDefault="006A1F13" w:rsidP="006A1F13">
      <w:pPr>
        <w:rPr>
          <w:rFonts w:cs="Tahoma"/>
          <w:i/>
          <w:szCs w:val="18"/>
          <w:lang w:val="en-GB" w:eastAsia="fr-FR"/>
        </w:rPr>
      </w:pPr>
      <w:r w:rsidRPr="0096539D">
        <w:rPr>
          <w:rFonts w:cs="Tahoma"/>
          <w:i/>
          <w:szCs w:val="18"/>
          <w:lang w:val="en-GB" w:eastAsia="fr-FR"/>
        </w:rPr>
        <w:lastRenderedPageBreak/>
        <w:t>(iii)</w:t>
      </w:r>
      <w:r w:rsidRPr="0096539D">
        <w:rPr>
          <w:rFonts w:cs="Tahoma"/>
          <w:i/>
          <w:szCs w:val="18"/>
          <w:lang w:val="en-GB" w:eastAsia="fr-FR"/>
        </w:rPr>
        <w:tab/>
        <w:t>Amendment to the original variety description</w:t>
      </w:r>
    </w:p>
    <w:p w:rsidR="006A1F13" w:rsidRPr="0096539D" w:rsidRDefault="006A1F13" w:rsidP="006A1F13">
      <w:pPr>
        <w:rPr>
          <w:rFonts w:cs="Tahoma"/>
          <w:szCs w:val="18"/>
          <w:u w:val="single"/>
          <w:lang w:val="en-GB" w:eastAsia="fr-FR"/>
        </w:rPr>
      </w:pPr>
    </w:p>
    <w:p w:rsidR="006A1F13" w:rsidRPr="00C355EC" w:rsidRDefault="006A1F13" w:rsidP="006A1F13">
      <w:pPr>
        <w:rPr>
          <w:rFonts w:cs="Tahoma"/>
          <w:szCs w:val="18"/>
          <w:lang w:val="en-GB" w:eastAsia="fr-FR"/>
        </w:rPr>
      </w:pPr>
      <w:r w:rsidRPr="00C355EC">
        <w:rPr>
          <w:rFonts w:cs="Tahoma"/>
          <w:szCs w:val="18"/>
          <w:lang w:val="en-GB" w:eastAsia="fr-FR"/>
        </w:rPr>
        <w:t xml:space="preserve">Document TGP/4 “Constitution and Maintenance of Variety Collections” explains in section 3.1.1: </w:t>
      </w:r>
    </w:p>
    <w:p w:rsidR="006A1F13" w:rsidRPr="00C355EC" w:rsidRDefault="006A1F13" w:rsidP="006A1F13">
      <w:pPr>
        <w:rPr>
          <w:rFonts w:cs="Tahoma"/>
          <w:szCs w:val="18"/>
          <w:lang w:val="en-GB" w:eastAsia="fr-FR"/>
        </w:rPr>
      </w:pPr>
    </w:p>
    <w:p w:rsidR="006A1F13" w:rsidRPr="00C355EC" w:rsidRDefault="006A1F13" w:rsidP="006A1F13">
      <w:pPr>
        <w:ind w:left="567" w:right="567"/>
        <w:rPr>
          <w:rFonts w:cs="Tahoma"/>
          <w:sz w:val="18"/>
          <w:szCs w:val="18"/>
          <w:lang w:val="en-GB" w:eastAsia="fr-FR"/>
        </w:rPr>
      </w:pPr>
      <w:r w:rsidRPr="00C355EC">
        <w:rPr>
          <w:rFonts w:cs="Tahoma"/>
          <w:sz w:val="18"/>
          <w:szCs w:val="18"/>
          <w:lang w:val="en-GB" w:eastAsia="fr-FR"/>
        </w:rPr>
        <w:t>“With regard to descriptions based on the relevant UPOV Test Guidelines, it</w:t>
      </w:r>
      <w:r>
        <w:rPr>
          <w:rFonts w:cs="Tahoma"/>
          <w:sz w:val="18"/>
          <w:szCs w:val="18"/>
          <w:lang w:val="en-GB" w:eastAsia="fr-FR"/>
        </w:rPr>
        <w:t xml:space="preserve"> is important to note that UPOV </w:t>
      </w:r>
      <w:r w:rsidRPr="00C355EC">
        <w:rPr>
          <w:rFonts w:cs="Tahoma"/>
          <w:sz w:val="18"/>
          <w:szCs w:val="18"/>
          <w:lang w:val="en-GB" w:eastAsia="fr-FR"/>
        </w:rPr>
        <w:t>Test Guidelines may be revised (see document TGP/7), possibly leading to the introduction of some new characteristics and the deletion of some others from the table of characteristics.  Furthermore, the states of expression of a characteristic may be amended.  Therefore, descriptions which have been prepared using different versions of the UPOV Test Guidelines for the same species or group of species may not be fully compatible.  In these cases, the descriptions should be aligned as far as possible.”</w:t>
      </w:r>
    </w:p>
    <w:p w:rsidR="006A1F13" w:rsidRPr="00C355EC" w:rsidRDefault="006A1F13" w:rsidP="006A1F13">
      <w:pPr>
        <w:rPr>
          <w:rFonts w:cs="Tahoma"/>
          <w:szCs w:val="18"/>
          <w:lang w:val="en-GB" w:eastAsia="fr-FR"/>
        </w:rPr>
      </w:pPr>
    </w:p>
    <w:p w:rsidR="006A1F13" w:rsidRPr="00C355EC" w:rsidRDefault="006A1F13" w:rsidP="006A1F13">
      <w:pPr>
        <w:rPr>
          <w:rFonts w:cs="Tahoma"/>
          <w:szCs w:val="18"/>
          <w:lang w:val="en-GB" w:eastAsia="fr-FR"/>
        </w:rPr>
      </w:pPr>
      <w:r w:rsidRPr="00C355EC">
        <w:rPr>
          <w:rFonts w:cs="Tahoma"/>
          <w:szCs w:val="18"/>
          <w:lang w:val="en-GB" w:eastAsia="fr-FR"/>
        </w:rPr>
        <w:t xml:space="preserve">In some members of the Union the original variety description may be amended to adapt the description to render it comparable with descriptions of other varieties, produced under different circumstances.  In such cases, all stakeholders should be informed. </w:t>
      </w:r>
    </w:p>
    <w:p w:rsidR="006A1F13" w:rsidRPr="00C355EC" w:rsidRDefault="006A1F13" w:rsidP="006A1F13">
      <w:pPr>
        <w:rPr>
          <w:rFonts w:cs="Tahoma"/>
          <w:szCs w:val="18"/>
          <w:lang w:val="en-GB" w:eastAsia="fr-FR"/>
        </w:rPr>
      </w:pPr>
    </w:p>
    <w:p w:rsidR="006A1F13" w:rsidRPr="00C355EC" w:rsidRDefault="006A1F13" w:rsidP="006A1F13">
      <w:pPr>
        <w:rPr>
          <w:rFonts w:cs="Tahoma"/>
          <w:szCs w:val="18"/>
          <w:lang w:val="en-GB" w:eastAsia="fr-FR"/>
        </w:rPr>
      </w:pPr>
      <w:r w:rsidRPr="00C355EC">
        <w:rPr>
          <w:rFonts w:cs="Tahoma"/>
          <w:szCs w:val="18"/>
          <w:lang w:val="en-GB" w:eastAsia="fr-FR"/>
        </w:rPr>
        <w:t xml:space="preserve">Examination offices may update their variety data to reflect the evolution of Test Guidelines. Such updates are made for working purposes and do not affect the original variety description.  </w:t>
      </w:r>
    </w:p>
    <w:p w:rsidR="006A1F13" w:rsidRPr="0096539D" w:rsidRDefault="006A1F13" w:rsidP="006A1F13">
      <w:pPr>
        <w:rPr>
          <w:rFonts w:cs="Arial"/>
        </w:rPr>
      </w:pPr>
    </w:p>
    <w:p w:rsidR="006A1F13" w:rsidRPr="0096539D" w:rsidRDefault="006A1F13" w:rsidP="006A1F13">
      <w:pPr>
        <w:rPr>
          <w:rFonts w:cs="Arial"/>
          <w:i/>
        </w:rPr>
      </w:pPr>
      <w:r w:rsidRPr="0096539D">
        <w:rPr>
          <w:rFonts w:cs="Arial"/>
          <w:i/>
        </w:rPr>
        <w:t>(iv)</w:t>
      </w:r>
      <w:r w:rsidRPr="0096539D">
        <w:rPr>
          <w:rFonts w:cs="Arial"/>
          <w:i/>
        </w:rPr>
        <w:tab/>
        <w:t>Reference Number of the Reporting Authority</w:t>
      </w:r>
    </w:p>
    <w:p w:rsidR="006A1F13" w:rsidRPr="0096539D" w:rsidRDefault="006A1F13" w:rsidP="006A1F13">
      <w:pPr>
        <w:rPr>
          <w:rFonts w:cs="Arial"/>
        </w:rPr>
      </w:pPr>
    </w:p>
    <w:p w:rsidR="006A1F13" w:rsidRPr="004D5B22" w:rsidRDefault="006A1F13" w:rsidP="006A1F13">
      <w:pPr>
        <w:ind w:left="567" w:hanging="567"/>
        <w:rPr>
          <w:rFonts w:cs="Arial"/>
        </w:rPr>
      </w:pPr>
      <w:r w:rsidRPr="0096539D">
        <w:rPr>
          <w:rFonts w:cs="Arial"/>
        </w:rPr>
        <w:t>The reference number of the Reporting Authority should be repeated on each page of the report.</w:t>
      </w:r>
    </w:p>
    <w:p w:rsidR="006A1F13" w:rsidRPr="004D5B22" w:rsidRDefault="006A1F13" w:rsidP="006A1F13">
      <w:pPr>
        <w:rPr>
          <w:rFonts w:cs="Arial"/>
        </w:rPr>
      </w:pPr>
    </w:p>
    <w:p w:rsidR="006A1F13" w:rsidRPr="004D5B22" w:rsidRDefault="006A1F13" w:rsidP="006A1F13">
      <w:pPr>
        <w:rPr>
          <w:rFonts w:cs="Arial"/>
        </w:rPr>
      </w:pPr>
      <w:r w:rsidRPr="004D5B22">
        <w:rPr>
          <w:rFonts w:cs="Arial"/>
        </w:rPr>
        <w:t>(b)</w:t>
      </w:r>
      <w:r w:rsidRPr="004D5B22">
        <w:rPr>
          <w:rFonts w:cs="Arial"/>
        </w:rPr>
        <w:tab/>
      </w:r>
      <w:r w:rsidRPr="004D5B22">
        <w:rPr>
          <w:rFonts w:cs="Arial"/>
          <w:u w:val="single"/>
        </w:rPr>
        <w:t>Ad Number 14 (Annex: UPOV Variety Description)</w:t>
      </w:r>
    </w:p>
    <w:p w:rsidR="006A1F13" w:rsidRPr="004D5B22" w:rsidRDefault="006A1F13" w:rsidP="006A1F13">
      <w:pPr>
        <w:rPr>
          <w:rFonts w:cs="Arial"/>
        </w:rPr>
      </w:pPr>
    </w:p>
    <w:p w:rsidR="006A1F13" w:rsidRPr="004D5B22" w:rsidRDefault="006A1F13" w:rsidP="006A1F13">
      <w:pPr>
        <w:rPr>
          <w:rFonts w:cs="Arial"/>
        </w:rPr>
      </w:pPr>
      <w:r w:rsidRPr="004D5B22">
        <w:rPr>
          <w:rFonts w:cs="Arial"/>
        </w:rPr>
        <w:t>Only information on the group to which the variety belonged should be given or information on groupings other than by characteristics listed in Number 15.  Grouping by characteristics mentioned in Number 15 should be indicated simply by marking the respective characteristic in Number 15 with the letter “G” before the number of the characteristic.</w:t>
      </w:r>
    </w:p>
    <w:p w:rsidR="006A1F13" w:rsidRPr="004D5B22" w:rsidRDefault="006A1F13" w:rsidP="006A1F13">
      <w:pPr>
        <w:rPr>
          <w:rFonts w:cs="Arial"/>
        </w:rPr>
      </w:pPr>
    </w:p>
    <w:p w:rsidR="006A1F13" w:rsidRPr="004D5B22" w:rsidRDefault="006A1F13" w:rsidP="006A1F13">
      <w:pPr>
        <w:rPr>
          <w:rFonts w:cs="Arial"/>
        </w:rPr>
      </w:pPr>
      <w:r w:rsidRPr="004D5B22">
        <w:rPr>
          <w:rFonts w:cs="Arial"/>
        </w:rPr>
        <w:t>(c)</w:t>
      </w:r>
      <w:r w:rsidRPr="004D5B22">
        <w:rPr>
          <w:rFonts w:cs="Arial"/>
        </w:rPr>
        <w:tab/>
      </w:r>
      <w:r w:rsidRPr="004D5B22">
        <w:rPr>
          <w:rFonts w:cs="Arial"/>
          <w:u w:val="single"/>
        </w:rPr>
        <w:t>Ad Number 15 (Annex: UPOV Variety Description)</w:t>
      </w:r>
    </w:p>
    <w:p w:rsidR="006A1F13" w:rsidRPr="004D5B22" w:rsidRDefault="006A1F13" w:rsidP="006A1F13">
      <w:pPr>
        <w:rPr>
          <w:rFonts w:cs="Arial"/>
        </w:rPr>
      </w:pPr>
    </w:p>
    <w:p w:rsidR="006A1F13" w:rsidRPr="004D5B22" w:rsidRDefault="006A1F13" w:rsidP="006A1F13">
      <w:pPr>
        <w:ind w:firstLine="567"/>
      </w:pPr>
      <w:r>
        <w:t>(</w:t>
      </w:r>
      <w:proofErr w:type="spellStart"/>
      <w:r>
        <w:t>i</w:t>
      </w:r>
      <w:proofErr w:type="spellEnd"/>
      <w:r>
        <w:t>)</w:t>
      </w:r>
      <w:r>
        <w:tab/>
      </w:r>
      <w:r w:rsidRPr="004D5B22">
        <w:t>All characteristics of the UPOV Test Guidelines should be reproduced, including those which are not applicable and those which have not been recorded.  Those not applicable should be marked “not applicable,” those not recorded, “not recorded.”</w:t>
      </w:r>
    </w:p>
    <w:p w:rsidR="006A1F13" w:rsidRPr="004F1944" w:rsidRDefault="006A1F13" w:rsidP="006A1F13">
      <w:pPr>
        <w:ind w:firstLine="567"/>
      </w:pPr>
    </w:p>
    <w:p w:rsidR="006A1F13" w:rsidRPr="004F1944" w:rsidRDefault="006A1F13" w:rsidP="006A1F13">
      <w:pPr>
        <w:ind w:firstLine="567"/>
      </w:pPr>
      <w:r>
        <w:t>(ii)</w:t>
      </w:r>
      <w:r>
        <w:tab/>
      </w:r>
      <w:r w:rsidRPr="004F1944">
        <w:t>The asterisks from the UPOV Test Guidelines should be repeated on the form.</w:t>
      </w:r>
    </w:p>
    <w:p w:rsidR="006A1F13" w:rsidRPr="004F1944" w:rsidRDefault="006A1F13" w:rsidP="006A1F13">
      <w:pPr>
        <w:ind w:firstLine="567"/>
      </w:pPr>
    </w:p>
    <w:p w:rsidR="006A1F13" w:rsidRPr="004F1944" w:rsidRDefault="006A1F13" w:rsidP="006A1F13">
      <w:pPr>
        <w:ind w:firstLine="567"/>
      </w:pPr>
      <w:r>
        <w:t>(iii)</w:t>
      </w:r>
      <w:r>
        <w:tab/>
      </w:r>
      <w:r w:rsidRPr="004F1944">
        <w:t>Additional characteristics from the Reporting Authority’s test guidelines should not be placed after the UPOV Test Guidelines characteristics, but in their sequence according to the UPOV principles, as the main purpose of the form is still for the authority’s use.  They do not need to be specially marked as they are sufficiently identified by the Reporting Authority’s number.</w:t>
      </w:r>
    </w:p>
    <w:p w:rsidR="006A1F13" w:rsidRPr="004F1944" w:rsidRDefault="006A1F13" w:rsidP="006A1F13">
      <w:pPr>
        <w:ind w:firstLine="567"/>
      </w:pPr>
    </w:p>
    <w:p w:rsidR="006A1F13" w:rsidRPr="004F1944" w:rsidRDefault="006A1F13" w:rsidP="006A1F13">
      <w:pPr>
        <w:ind w:firstLine="567"/>
      </w:pPr>
      <w:r>
        <w:t>(iv)</w:t>
      </w:r>
      <w:r>
        <w:tab/>
      </w:r>
      <w:r w:rsidRPr="004F1944">
        <w:t>The list contains only a small column for brief remarks or for a reference to lengthier remarks which should be reproduced in a footnote.</w:t>
      </w:r>
    </w:p>
    <w:p w:rsidR="006A1F13" w:rsidRPr="004D5B22" w:rsidRDefault="006A1F13" w:rsidP="006A1F13">
      <w:pPr>
        <w:rPr>
          <w:rFonts w:cs="Arial"/>
        </w:rPr>
      </w:pPr>
    </w:p>
    <w:p w:rsidR="006A1F13" w:rsidRPr="004D5B22" w:rsidRDefault="006A1F13" w:rsidP="006A1F13">
      <w:pPr>
        <w:rPr>
          <w:rFonts w:cs="Arial"/>
        </w:rPr>
      </w:pPr>
      <w:r w:rsidRPr="004D5B22">
        <w:rPr>
          <w:rFonts w:cs="Arial"/>
        </w:rPr>
        <w:t>(d)</w:t>
      </w:r>
      <w:r w:rsidRPr="004D5B22">
        <w:rPr>
          <w:rFonts w:cs="Arial"/>
        </w:rPr>
        <w:tab/>
      </w:r>
      <w:r w:rsidRPr="004D5B22">
        <w:rPr>
          <w:rFonts w:cs="Arial"/>
          <w:u w:val="single"/>
        </w:rPr>
        <w:t>Ad Number 16 (Annex: UPOV Variety Description)</w:t>
      </w:r>
    </w:p>
    <w:p w:rsidR="006A1F13" w:rsidRPr="004D5B22" w:rsidRDefault="006A1F13" w:rsidP="006A1F13">
      <w:pPr>
        <w:rPr>
          <w:rFonts w:cs="Arial"/>
        </w:rPr>
      </w:pPr>
    </w:p>
    <w:p w:rsidR="006A1F13" w:rsidRPr="004D5B22" w:rsidRDefault="006A1F13" w:rsidP="006A1F13">
      <w:r w:rsidRPr="004D5B22">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6A1F13" w:rsidRDefault="006A1F13" w:rsidP="006A1F13">
      <w:pPr>
        <w:jc w:val="right"/>
        <w:rPr>
          <w:lang w:val="en-GB"/>
        </w:rPr>
      </w:pPr>
    </w:p>
    <w:p w:rsidR="006A1F13" w:rsidRDefault="006A1F13" w:rsidP="006A1F13">
      <w:pPr>
        <w:jc w:val="right"/>
        <w:rPr>
          <w:rFonts w:cs="Arial"/>
        </w:rPr>
      </w:pPr>
    </w:p>
    <w:p w:rsidR="006A1F13" w:rsidRPr="00CB61DF" w:rsidRDefault="006A1F13" w:rsidP="006A1F13">
      <w:pPr>
        <w:jc w:val="right"/>
        <w:rPr>
          <w:rFonts w:cs="Arial"/>
        </w:rPr>
      </w:pPr>
      <w:r w:rsidRPr="00CB61DF">
        <w:rPr>
          <w:rFonts w:cs="Arial"/>
        </w:rPr>
        <w:t>[End of Section 6]</w:t>
      </w:r>
    </w:p>
    <w:p w:rsidR="009238A8" w:rsidRPr="0032722E" w:rsidRDefault="009238A8" w:rsidP="0032722E"/>
    <w:p w:rsidR="007D1E22" w:rsidRPr="00CB61DF" w:rsidRDefault="007D1E22">
      <w:pPr>
        <w:jc w:val="right"/>
        <w:rPr>
          <w:rFonts w:cs="Arial"/>
        </w:rPr>
      </w:pPr>
    </w:p>
    <w:sectPr w:rsidR="007D1E22" w:rsidRPr="00CB61DF" w:rsidSect="009238A8">
      <w:headerReference w:type="default" r:id="rId10"/>
      <w:pgSz w:w="11907" w:h="16840" w:code="9"/>
      <w:pgMar w:top="510" w:right="1134" w:bottom="1134" w:left="1134" w:header="510" w:footer="1021"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A73" w:rsidRDefault="006A0A73">
      <w:r>
        <w:separator/>
      </w:r>
    </w:p>
  </w:endnote>
  <w:endnote w:type="continuationSeparator" w:id="0">
    <w:p w:rsidR="006A0A73" w:rsidRDefault="006A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A73" w:rsidRDefault="006A0A73">
      <w:r>
        <w:separator/>
      </w:r>
    </w:p>
  </w:footnote>
  <w:footnote w:type="continuationSeparator" w:id="0">
    <w:p w:rsidR="006A0A73" w:rsidRDefault="006A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496" w:rsidRPr="00D50496" w:rsidRDefault="00D50496" w:rsidP="00D50496">
    <w:pPr>
      <w:jc w:val="center"/>
      <w:rPr>
        <w:lang w:val="fr-FR"/>
      </w:rPr>
    </w:pPr>
    <w:r w:rsidRPr="00D50496">
      <w:rPr>
        <w:lang w:val="fr-FR"/>
      </w:rPr>
      <w:t xml:space="preserve">TGP/5: Section </w:t>
    </w:r>
    <w:r w:rsidR="00EF7E90">
      <w:rPr>
        <w:lang w:val="fr-FR"/>
      </w:rPr>
      <w:t>6</w:t>
    </w:r>
    <w:r w:rsidR="00BF6BA7">
      <w:rPr>
        <w:lang w:val="fr-FR"/>
      </w:rPr>
      <w:t xml:space="preserve">/4 </w:t>
    </w:r>
    <w:proofErr w:type="spellStart"/>
    <w:r w:rsidR="00BF6BA7">
      <w:rPr>
        <w:lang w:val="fr-FR"/>
      </w:rPr>
      <w:t>Draft</w:t>
    </w:r>
    <w:proofErr w:type="spellEnd"/>
    <w:r w:rsidR="00BF6BA7">
      <w:rPr>
        <w:lang w:val="fr-FR"/>
      </w:rPr>
      <w:t xml:space="preserve"> 1</w:t>
    </w:r>
  </w:p>
  <w:p w:rsidR="00D50496" w:rsidRPr="00D50496" w:rsidRDefault="00D50496" w:rsidP="00D50496">
    <w:pPr>
      <w:jc w:val="center"/>
      <w:rPr>
        <w:noProof/>
        <w:lang w:val="fr-FR"/>
      </w:rPr>
    </w:pPr>
    <w:r w:rsidRPr="00D50496">
      <w:rPr>
        <w:lang w:val="fr-FR"/>
      </w:rPr>
      <w:t xml:space="preserve">page </w:t>
    </w:r>
    <w:r w:rsidRPr="00D50496">
      <w:rPr>
        <w:lang w:val="fr-FR"/>
      </w:rPr>
      <w:fldChar w:fldCharType="begin"/>
    </w:r>
    <w:r w:rsidRPr="00D50496">
      <w:rPr>
        <w:lang w:val="fr-FR"/>
      </w:rPr>
      <w:instrText xml:space="preserve"> PAGE   \* MERGEFORMAT </w:instrText>
    </w:r>
    <w:r w:rsidRPr="00D50496">
      <w:rPr>
        <w:lang w:val="fr-FR"/>
      </w:rPr>
      <w:fldChar w:fldCharType="separate"/>
    </w:r>
    <w:r w:rsidR="00613AB6">
      <w:rPr>
        <w:noProof/>
        <w:lang w:val="fr-FR"/>
      </w:rPr>
      <w:t>7</w:t>
    </w:r>
    <w:r w:rsidRPr="00D50496">
      <w:rPr>
        <w:noProof/>
        <w:lang w:val="fr-FR"/>
      </w:rPr>
      <w:fldChar w:fldCharType="end"/>
    </w:r>
  </w:p>
  <w:p w:rsidR="0032722E" w:rsidRDefault="00327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256BA"/>
    <w:multiLevelType w:val="singleLevel"/>
    <w:tmpl w:val="32343B8A"/>
    <w:lvl w:ilvl="0">
      <w:start w:val="1"/>
      <w:numFmt w:val="bullet"/>
      <w:pStyle w:val="bullet"/>
      <w:lvlText w:val=""/>
      <w:lvlJc w:val="left"/>
      <w:pPr>
        <w:tabs>
          <w:tab w:val="num" w:pos="360"/>
        </w:tabs>
        <w:ind w:left="360" w:hanging="360"/>
      </w:pPr>
      <w:rPr>
        <w:rFonts w:ascii="Symbol" w:hAnsi="Symbol" w:hint="default"/>
      </w:rPr>
    </w:lvl>
  </w:abstractNum>
  <w:abstractNum w:abstractNumId="1" w15:restartNumberingAfterBreak="0">
    <w:nsid w:val="572B53FD"/>
    <w:multiLevelType w:val="singleLevel"/>
    <w:tmpl w:val="476661EC"/>
    <w:lvl w:ilvl="0">
      <w:start w:val="1"/>
      <w:numFmt w:val="bullet"/>
      <w:pStyle w:val="indentpara"/>
      <w:lvlText w:val=""/>
      <w:lvlJc w:val="left"/>
      <w:pPr>
        <w:tabs>
          <w:tab w:val="num" w:pos="360"/>
        </w:tabs>
        <w:ind w:left="360" w:hanging="360"/>
      </w:pPr>
      <w:rPr>
        <w:rFonts w:ascii="Symbol" w:hAnsi="Symbol" w:hint="default"/>
      </w:rPr>
    </w:lvl>
  </w:abstractNum>
  <w:abstractNum w:abstractNumId="2" w15:restartNumberingAfterBreak="0">
    <w:nsid w:val="75092494"/>
    <w:multiLevelType w:val="singleLevel"/>
    <w:tmpl w:val="D97CE788"/>
    <w:lvl w:ilvl="0">
      <w:start w:val="1"/>
      <w:numFmt w:val="lowerRoman"/>
      <w:lvlText w:val="(%1)"/>
      <w:legacy w:legacy="1" w:legacySpace="170" w:legacyIndent="1134"/>
      <w:lvlJc w:val="right"/>
    </w:lvl>
  </w:abstractNum>
  <w:abstractNum w:abstractNumId="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4"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B2"/>
    <w:rsid w:val="00033878"/>
    <w:rsid w:val="00057963"/>
    <w:rsid w:val="000627AB"/>
    <w:rsid w:val="000677B2"/>
    <w:rsid w:val="00071CD6"/>
    <w:rsid w:val="000969BA"/>
    <w:rsid w:val="000B59F0"/>
    <w:rsid w:val="000B5AE7"/>
    <w:rsid w:val="000C382E"/>
    <w:rsid w:val="000C736A"/>
    <w:rsid w:val="000D409A"/>
    <w:rsid w:val="000E60EA"/>
    <w:rsid w:val="00133523"/>
    <w:rsid w:val="001358CB"/>
    <w:rsid w:val="00190051"/>
    <w:rsid w:val="0019605A"/>
    <w:rsid w:val="0019707F"/>
    <w:rsid w:val="001A435E"/>
    <w:rsid w:val="001A7758"/>
    <w:rsid w:val="001B418E"/>
    <w:rsid w:val="001C49CF"/>
    <w:rsid w:val="001E51BE"/>
    <w:rsid w:val="001F3057"/>
    <w:rsid w:val="00200E0D"/>
    <w:rsid w:val="00210E8D"/>
    <w:rsid w:val="00213CEC"/>
    <w:rsid w:val="0022750B"/>
    <w:rsid w:val="00236C27"/>
    <w:rsid w:val="00281DCE"/>
    <w:rsid w:val="0029000B"/>
    <w:rsid w:val="002C5007"/>
    <w:rsid w:val="002E1355"/>
    <w:rsid w:val="002E48BA"/>
    <w:rsid w:val="002F54E5"/>
    <w:rsid w:val="003056BB"/>
    <w:rsid w:val="0032722E"/>
    <w:rsid w:val="00336F7B"/>
    <w:rsid w:val="00350025"/>
    <w:rsid w:val="003644A7"/>
    <w:rsid w:val="003B30E3"/>
    <w:rsid w:val="003D23A3"/>
    <w:rsid w:val="003F2E0B"/>
    <w:rsid w:val="003F3B10"/>
    <w:rsid w:val="00403E42"/>
    <w:rsid w:val="004147C9"/>
    <w:rsid w:val="004171AA"/>
    <w:rsid w:val="00417876"/>
    <w:rsid w:val="0042195F"/>
    <w:rsid w:val="00422088"/>
    <w:rsid w:val="00442709"/>
    <w:rsid w:val="00455B88"/>
    <w:rsid w:val="00473A08"/>
    <w:rsid w:val="004A49C1"/>
    <w:rsid w:val="004D472D"/>
    <w:rsid w:val="004D7757"/>
    <w:rsid w:val="00513C82"/>
    <w:rsid w:val="00513FF9"/>
    <w:rsid w:val="0051506F"/>
    <w:rsid w:val="005168E3"/>
    <w:rsid w:val="00521006"/>
    <w:rsid w:val="005368CD"/>
    <w:rsid w:val="00541213"/>
    <w:rsid w:val="00547EFA"/>
    <w:rsid w:val="00553298"/>
    <w:rsid w:val="00555214"/>
    <w:rsid w:val="00577C67"/>
    <w:rsid w:val="0058331A"/>
    <w:rsid w:val="00597A90"/>
    <w:rsid w:val="005A1D58"/>
    <w:rsid w:val="005C5DD1"/>
    <w:rsid w:val="005D225B"/>
    <w:rsid w:val="005F415B"/>
    <w:rsid w:val="0060799C"/>
    <w:rsid w:val="00613AB6"/>
    <w:rsid w:val="00626ECE"/>
    <w:rsid w:val="0066232C"/>
    <w:rsid w:val="0068075C"/>
    <w:rsid w:val="00693D8B"/>
    <w:rsid w:val="006A0A73"/>
    <w:rsid w:val="006A1F13"/>
    <w:rsid w:val="006A741F"/>
    <w:rsid w:val="006B2BE4"/>
    <w:rsid w:val="006C17AD"/>
    <w:rsid w:val="006D5F22"/>
    <w:rsid w:val="006E2548"/>
    <w:rsid w:val="006F35B5"/>
    <w:rsid w:val="00746AD7"/>
    <w:rsid w:val="007537F0"/>
    <w:rsid w:val="00756388"/>
    <w:rsid w:val="00757865"/>
    <w:rsid w:val="00784607"/>
    <w:rsid w:val="007A17A0"/>
    <w:rsid w:val="007C0AFB"/>
    <w:rsid w:val="007D1E22"/>
    <w:rsid w:val="007D4A51"/>
    <w:rsid w:val="007E059E"/>
    <w:rsid w:val="007E5EC1"/>
    <w:rsid w:val="007F6355"/>
    <w:rsid w:val="008066D9"/>
    <w:rsid w:val="0081066F"/>
    <w:rsid w:val="00813B36"/>
    <w:rsid w:val="00815F16"/>
    <w:rsid w:val="00862B75"/>
    <w:rsid w:val="00864A7A"/>
    <w:rsid w:val="008A2311"/>
    <w:rsid w:val="008B6D0E"/>
    <w:rsid w:val="008C45EA"/>
    <w:rsid w:val="008D7D43"/>
    <w:rsid w:val="0090076D"/>
    <w:rsid w:val="009209AD"/>
    <w:rsid w:val="009238A8"/>
    <w:rsid w:val="00924C5A"/>
    <w:rsid w:val="00942D43"/>
    <w:rsid w:val="00946662"/>
    <w:rsid w:val="0096539D"/>
    <w:rsid w:val="00994B32"/>
    <w:rsid w:val="00997A00"/>
    <w:rsid w:val="009A2B9A"/>
    <w:rsid w:val="009C0E0C"/>
    <w:rsid w:val="009D20C2"/>
    <w:rsid w:val="00A00FF9"/>
    <w:rsid w:val="00A06E3D"/>
    <w:rsid w:val="00A16990"/>
    <w:rsid w:val="00A221FC"/>
    <w:rsid w:val="00A4419F"/>
    <w:rsid w:val="00A46EA9"/>
    <w:rsid w:val="00A47363"/>
    <w:rsid w:val="00A5347A"/>
    <w:rsid w:val="00A63F44"/>
    <w:rsid w:val="00A85BBD"/>
    <w:rsid w:val="00AF2299"/>
    <w:rsid w:val="00B16FF9"/>
    <w:rsid w:val="00B21C0A"/>
    <w:rsid w:val="00B30D35"/>
    <w:rsid w:val="00B37BBE"/>
    <w:rsid w:val="00B4644A"/>
    <w:rsid w:val="00B46A47"/>
    <w:rsid w:val="00B61E9C"/>
    <w:rsid w:val="00B80D73"/>
    <w:rsid w:val="00B86726"/>
    <w:rsid w:val="00B926C9"/>
    <w:rsid w:val="00BA6ACC"/>
    <w:rsid w:val="00BB25BC"/>
    <w:rsid w:val="00BB2F82"/>
    <w:rsid w:val="00BF5FF7"/>
    <w:rsid w:val="00BF6BA7"/>
    <w:rsid w:val="00C06038"/>
    <w:rsid w:val="00C25D4E"/>
    <w:rsid w:val="00C33D99"/>
    <w:rsid w:val="00C355EC"/>
    <w:rsid w:val="00C41ADE"/>
    <w:rsid w:val="00C44CF9"/>
    <w:rsid w:val="00C477EF"/>
    <w:rsid w:val="00C72726"/>
    <w:rsid w:val="00C80020"/>
    <w:rsid w:val="00C9205A"/>
    <w:rsid w:val="00CA0FD9"/>
    <w:rsid w:val="00CB2315"/>
    <w:rsid w:val="00CB61DF"/>
    <w:rsid w:val="00CB7334"/>
    <w:rsid w:val="00CE4CF6"/>
    <w:rsid w:val="00CE5D63"/>
    <w:rsid w:val="00D02922"/>
    <w:rsid w:val="00D2368B"/>
    <w:rsid w:val="00D33E64"/>
    <w:rsid w:val="00D42D7F"/>
    <w:rsid w:val="00D458F6"/>
    <w:rsid w:val="00D50496"/>
    <w:rsid w:val="00D5611E"/>
    <w:rsid w:val="00D57F65"/>
    <w:rsid w:val="00D934C8"/>
    <w:rsid w:val="00DA7560"/>
    <w:rsid w:val="00DB1B0D"/>
    <w:rsid w:val="00DC4D7B"/>
    <w:rsid w:val="00E15CF7"/>
    <w:rsid w:val="00E22703"/>
    <w:rsid w:val="00E31044"/>
    <w:rsid w:val="00E44BB2"/>
    <w:rsid w:val="00E53CBC"/>
    <w:rsid w:val="00E548B1"/>
    <w:rsid w:val="00E65CFE"/>
    <w:rsid w:val="00E91125"/>
    <w:rsid w:val="00E95D79"/>
    <w:rsid w:val="00EC5A6F"/>
    <w:rsid w:val="00EC79B9"/>
    <w:rsid w:val="00EF7E90"/>
    <w:rsid w:val="00F14794"/>
    <w:rsid w:val="00F231B2"/>
    <w:rsid w:val="00F51D6B"/>
    <w:rsid w:val="00F620C0"/>
    <w:rsid w:val="00F72470"/>
    <w:rsid w:val="00FA039B"/>
    <w:rsid w:val="00FB4B3E"/>
    <w:rsid w:val="00FC4D82"/>
    <w:rsid w:val="00FD2F1D"/>
    <w:rsid w:val="00FD4246"/>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387DF704-3ADA-4AA0-9D7F-9A9470DE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D99"/>
    <w:pPr>
      <w:jc w:val="both"/>
    </w:pPr>
    <w:rPr>
      <w:rFonts w:ascii="Arial" w:hAnsi="Arial"/>
    </w:rPr>
  </w:style>
  <w:style w:type="paragraph" w:styleId="Heading1">
    <w:name w:val="heading 1"/>
    <w:next w:val="Normal"/>
    <w:link w:val="Heading1Char"/>
    <w:autoRedefine/>
    <w:qFormat/>
    <w:rsid w:val="00C33D99"/>
    <w:pPr>
      <w:keepNext/>
      <w:spacing w:after="360"/>
      <w:jc w:val="both"/>
      <w:outlineLvl w:val="0"/>
    </w:pPr>
    <w:rPr>
      <w:rFonts w:ascii="Arial Bold" w:hAnsi="Arial Bold"/>
      <w:b/>
      <w:caps/>
    </w:rPr>
  </w:style>
  <w:style w:type="paragraph" w:styleId="Heading2">
    <w:name w:val="heading 2"/>
    <w:next w:val="Normal"/>
    <w:link w:val="Heading2Char"/>
    <w:autoRedefine/>
    <w:qFormat/>
    <w:rsid w:val="00C33D99"/>
    <w:pPr>
      <w:keepNext/>
      <w:spacing w:after="240"/>
      <w:jc w:val="both"/>
      <w:outlineLvl w:val="1"/>
    </w:pPr>
    <w:rPr>
      <w:rFonts w:ascii="Arial" w:hAnsi="Arial"/>
      <w:b/>
    </w:rPr>
  </w:style>
  <w:style w:type="paragraph" w:styleId="Heading3">
    <w:name w:val="heading 3"/>
    <w:next w:val="Normal"/>
    <w:qFormat/>
    <w:rsid w:val="00C33D99"/>
    <w:pPr>
      <w:keepNext/>
      <w:spacing w:after="240"/>
      <w:jc w:val="both"/>
      <w:outlineLvl w:val="2"/>
    </w:pPr>
    <w:rPr>
      <w:rFonts w:ascii="Arial" w:hAnsi="Arial"/>
      <w:u w:val="single"/>
    </w:rPr>
  </w:style>
  <w:style w:type="paragraph" w:styleId="Heading4">
    <w:name w:val="heading 4"/>
    <w:next w:val="Normal"/>
    <w:link w:val="Heading4Char"/>
    <w:autoRedefine/>
    <w:qFormat/>
    <w:rsid w:val="00C33D99"/>
    <w:pPr>
      <w:keepNext/>
      <w:spacing w:after="240"/>
      <w:jc w:val="both"/>
      <w:outlineLvl w:val="3"/>
    </w:pPr>
    <w:rPr>
      <w:rFonts w:ascii="Arial" w:hAnsi="Arial"/>
      <w:i/>
      <w:lang w:val="fr-FR"/>
    </w:rPr>
  </w:style>
  <w:style w:type="paragraph" w:styleId="Heading5">
    <w:name w:val="heading 5"/>
    <w:next w:val="Normal"/>
    <w:link w:val="Heading5Char"/>
    <w:autoRedefine/>
    <w:rsid w:val="00C33D99"/>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C33D99"/>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C33D99"/>
    <w:pPr>
      <w:keepNext/>
      <w:spacing w:before="60" w:after="60"/>
      <w:outlineLvl w:val="6"/>
    </w:pPr>
  </w:style>
  <w:style w:type="paragraph" w:styleId="Heading8">
    <w:name w:val="heading 8"/>
    <w:basedOn w:val="Normal"/>
    <w:next w:val="Normal"/>
    <w:link w:val="Heading8Char"/>
    <w:autoRedefine/>
    <w:qFormat/>
    <w:rsid w:val="00C33D99"/>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C33D9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C33D99"/>
    <w:pPr>
      <w:jc w:val="center"/>
    </w:pPr>
    <w:rPr>
      <w:rFonts w:ascii="Arial" w:hAnsi="Arial"/>
      <w:lang w:val="fr-FR"/>
    </w:rPr>
  </w:style>
  <w:style w:type="paragraph" w:styleId="CommentText">
    <w:name w:val="annotation text"/>
    <w:basedOn w:val="Normal"/>
    <w:semiHidden/>
    <w:rsid w:val="00C33D99"/>
    <w:pPr>
      <w:jc w:val="left"/>
    </w:pPr>
    <w:rPr>
      <w:rFonts w:ascii="Times New Roman" w:hAnsi="Times New Roman"/>
      <w:sz w:val="22"/>
    </w:rPr>
  </w:style>
  <w:style w:type="paragraph" w:customStyle="1" w:styleId="TitleofSection">
    <w:name w:val="Title of Section"/>
    <w:basedOn w:val="TitleofDoc"/>
    <w:rsid w:val="00C33D99"/>
    <w:pPr>
      <w:spacing w:before="120" w:after="120"/>
    </w:pPr>
    <w:rPr>
      <w:b/>
      <w:bCs/>
      <w:caps/>
      <w:lang w:val="fr-FR"/>
    </w:rPr>
  </w:style>
  <w:style w:type="paragraph" w:customStyle="1" w:styleId="TitleofDoc">
    <w:name w:val="Title of Doc"/>
    <w:basedOn w:val="Normal"/>
    <w:rsid w:val="00C33D99"/>
    <w:pPr>
      <w:jc w:val="left"/>
    </w:pPr>
  </w:style>
  <w:style w:type="paragraph" w:customStyle="1" w:styleId="Original">
    <w:name w:val="Original"/>
    <w:basedOn w:val="Normal"/>
    <w:rsid w:val="00C33D99"/>
    <w:pPr>
      <w:spacing w:before="60"/>
      <w:ind w:left="1276"/>
    </w:pPr>
    <w:rPr>
      <w:b/>
      <w:sz w:val="22"/>
    </w:rPr>
  </w:style>
  <w:style w:type="paragraph" w:styleId="Date">
    <w:name w:val="Date"/>
    <w:basedOn w:val="Normal"/>
    <w:rsid w:val="00C33D99"/>
    <w:pPr>
      <w:spacing w:line="340" w:lineRule="exact"/>
      <w:ind w:left="1276"/>
    </w:pPr>
    <w:rPr>
      <w:b/>
      <w:sz w:val="22"/>
    </w:rPr>
  </w:style>
  <w:style w:type="paragraph" w:styleId="BodyText3">
    <w:name w:val="Body Text 3"/>
    <w:basedOn w:val="Normal"/>
    <w:link w:val="BodyText3Char"/>
    <w:rsid w:val="00C33D99"/>
    <w:pPr>
      <w:jc w:val="center"/>
    </w:pPr>
    <w:rPr>
      <w:rFonts w:cs="Angsana New"/>
      <w:szCs w:val="24"/>
      <w:lang w:eastAsia="ja-JP" w:bidi="th-TH"/>
    </w:rPr>
  </w:style>
  <w:style w:type="paragraph" w:customStyle="1" w:styleId="bullet">
    <w:name w:val="bullet"/>
    <w:basedOn w:val="Normal"/>
    <w:pPr>
      <w:numPr>
        <w:numId w:val="1"/>
      </w:numPr>
      <w:tabs>
        <w:tab w:val="clear" w:pos="360"/>
        <w:tab w:val="left" w:pos="993"/>
      </w:tabs>
      <w:ind w:left="992" w:hanging="425"/>
    </w:pPr>
    <w:rPr>
      <w:sz w:val="22"/>
    </w:rPr>
  </w:style>
  <w:style w:type="paragraph" w:customStyle="1" w:styleId="indentpara">
    <w:name w:val="indentpara"/>
    <w:basedOn w:val="Normal"/>
    <w:pPr>
      <w:numPr>
        <w:numId w:val="2"/>
      </w:numPr>
      <w:tabs>
        <w:tab w:val="clear" w:pos="360"/>
        <w:tab w:val="num" w:pos="1134"/>
      </w:tabs>
      <w:ind w:left="1134" w:hanging="567"/>
    </w:pPr>
    <w:rPr>
      <w:lang w:val="en-GB"/>
    </w:rPr>
  </w:style>
  <w:style w:type="paragraph" w:customStyle="1" w:styleId="Heading3tg">
    <w:name w:val="Heading 3tg"/>
    <w:basedOn w:val="Heading3"/>
    <w:rsid w:val="00C33D99"/>
    <w:pPr>
      <w:numPr>
        <w:numId w:val="6"/>
      </w:numPr>
      <w:tabs>
        <w:tab w:val="clear" w:pos="705"/>
      </w:tabs>
    </w:pPr>
    <w:rPr>
      <w:rFonts w:cs="Angsana New"/>
      <w:szCs w:val="24"/>
      <w:lang w:val="en-GB" w:eastAsia="ja-JP" w:bidi="th-TH"/>
    </w:rPr>
  </w:style>
  <w:style w:type="paragraph" w:styleId="EndnoteText">
    <w:name w:val="endnote text"/>
    <w:basedOn w:val="Normal"/>
    <w:link w:val="EndnoteTextChar"/>
    <w:semiHidden/>
    <w:rsid w:val="00C33D99"/>
  </w:style>
  <w:style w:type="paragraph" w:styleId="BodyText">
    <w:name w:val="Body Text"/>
    <w:basedOn w:val="Normal"/>
    <w:rsid w:val="00C33D99"/>
  </w:style>
  <w:style w:type="paragraph" w:styleId="Footer">
    <w:name w:val="footer"/>
    <w:aliases w:val="doc_path_name"/>
    <w:autoRedefine/>
    <w:rsid w:val="00C33D99"/>
    <w:pPr>
      <w:jc w:val="both"/>
    </w:pPr>
    <w:rPr>
      <w:rFonts w:ascii="Arial" w:hAnsi="Arial"/>
      <w:sz w:val="14"/>
    </w:rPr>
  </w:style>
  <w:style w:type="paragraph" w:styleId="BodyTextIndent2">
    <w:name w:val="Body Text Indent 2"/>
    <w:basedOn w:val="Normal"/>
    <w:link w:val="BodyTextIndent2Char"/>
    <w:rsid w:val="00C33D99"/>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paragraph" w:styleId="BodyTextIndent">
    <w:name w:val="Body Text Indent"/>
    <w:basedOn w:val="Normal"/>
    <w:link w:val="BodyTextIndentChar"/>
    <w:rsid w:val="00C33D99"/>
    <w:pPr>
      <w:ind w:left="2977" w:hanging="993"/>
    </w:pPr>
    <w:rPr>
      <w:rFonts w:cs="Angsana New"/>
      <w:szCs w:val="24"/>
      <w:lang w:eastAsia="ja-JP" w:bidi="th-TH"/>
    </w:rPr>
  </w:style>
  <w:style w:type="character" w:styleId="PageNumber">
    <w:name w:val="page number"/>
    <w:basedOn w:val="DefaultParagraphFont"/>
    <w:rsid w:val="00C33D99"/>
    <w:rPr>
      <w:rFonts w:ascii="Arial" w:hAnsi="Arial"/>
      <w:sz w:val="20"/>
    </w:rPr>
  </w:style>
  <w:style w:type="paragraph" w:customStyle="1" w:styleId="Normalt">
    <w:name w:val="Normalt"/>
    <w:basedOn w:val="Normal"/>
    <w:rsid w:val="00C33D9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C33D99"/>
    <w:pPr>
      <w:keepNext/>
    </w:pPr>
    <w:rPr>
      <w:b/>
      <w:bCs/>
    </w:rPr>
  </w:style>
  <w:style w:type="paragraph" w:styleId="FootnoteText">
    <w:name w:val="footnote text"/>
    <w:autoRedefine/>
    <w:rsid w:val="00C33D99"/>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C33D99"/>
    <w:rPr>
      <w:vertAlign w:val="superscript"/>
    </w:rPr>
  </w:style>
  <w:style w:type="paragraph" w:customStyle="1" w:styleId="preparedby">
    <w:name w:val="prepared by"/>
    <w:basedOn w:val="Normal"/>
    <w:rsid w:val="00C33D99"/>
    <w:pPr>
      <w:spacing w:before="600" w:after="600"/>
      <w:jc w:val="center"/>
    </w:pPr>
    <w:rPr>
      <w:i/>
    </w:rPr>
  </w:style>
  <w:style w:type="paragraph" w:styleId="BalloonText">
    <w:name w:val="Balloon Text"/>
    <w:basedOn w:val="Normal"/>
    <w:semiHidden/>
    <w:rsid w:val="00C33D99"/>
    <w:rPr>
      <w:rFonts w:ascii="Tahoma" w:hAnsi="Tahoma" w:cs="Tahoma"/>
      <w:sz w:val="16"/>
      <w:szCs w:val="16"/>
    </w:rPr>
  </w:style>
  <w:style w:type="character" w:styleId="EndnoteReference">
    <w:name w:val="endnote reference"/>
    <w:basedOn w:val="DefaultParagraphFont"/>
    <w:rsid w:val="00C33D99"/>
    <w:rPr>
      <w:vertAlign w:val="superscript"/>
    </w:rPr>
  </w:style>
  <w:style w:type="paragraph" w:customStyle="1" w:styleId="preparedby0">
    <w:name w:val="prepared_by"/>
    <w:basedOn w:val="preparedby"/>
    <w:rsid w:val="00C33D99"/>
    <w:pPr>
      <w:spacing w:before="0" w:after="240"/>
      <w:jc w:val="left"/>
    </w:pPr>
    <w:rPr>
      <w:iCs/>
    </w:rPr>
  </w:style>
  <w:style w:type="paragraph" w:customStyle="1" w:styleId="Disclaimer">
    <w:name w:val="Disclaimer"/>
    <w:next w:val="Normal"/>
    <w:qFormat/>
    <w:rsid w:val="00C33D99"/>
    <w:pPr>
      <w:spacing w:after="600"/>
    </w:pPr>
    <w:rPr>
      <w:rFonts w:ascii="Arial" w:hAnsi="Arial"/>
      <w:i/>
      <w:iCs/>
      <w:color w:val="A6A6A6" w:themeColor="background1" w:themeShade="A6"/>
    </w:rPr>
  </w:style>
  <w:style w:type="character" w:customStyle="1" w:styleId="Heading1Char">
    <w:name w:val="Heading 1 Char"/>
    <w:basedOn w:val="DefaultParagraphFont"/>
    <w:link w:val="Heading1"/>
    <w:rsid w:val="00C33D99"/>
    <w:rPr>
      <w:rFonts w:ascii="Arial Bold" w:hAnsi="Arial Bold"/>
      <w:b/>
      <w:caps/>
    </w:rPr>
  </w:style>
  <w:style w:type="paragraph" w:customStyle="1" w:styleId="Annex">
    <w:name w:val="Annex"/>
    <w:basedOn w:val="Heading1"/>
    <w:next w:val="Normal"/>
    <w:rsid w:val="00C33D99"/>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styleId="BlockText">
    <w:name w:val="Block Text"/>
    <w:basedOn w:val="Normal"/>
    <w:rsid w:val="00C33D99"/>
    <w:pPr>
      <w:ind w:left="1985" w:right="-2"/>
    </w:pPr>
    <w:rPr>
      <w:rFonts w:cs="Angsana New"/>
      <w:szCs w:val="24"/>
      <w:lang w:eastAsia="ja-JP" w:bidi="th-TH"/>
    </w:rPr>
  </w:style>
  <w:style w:type="paragraph" w:styleId="BodyText2">
    <w:name w:val="Body Text 2"/>
    <w:basedOn w:val="Normal"/>
    <w:link w:val="BodyText2Char"/>
    <w:rsid w:val="00C33D99"/>
    <w:rPr>
      <w:rFonts w:cs="Angsana New"/>
      <w:color w:val="000000"/>
      <w:szCs w:val="24"/>
      <w:lang w:eastAsia="ja-JP" w:bidi="th-TH"/>
    </w:rPr>
  </w:style>
  <w:style w:type="character" w:customStyle="1" w:styleId="BodyText2Char">
    <w:name w:val="Body Text 2 Char"/>
    <w:basedOn w:val="DefaultParagraphFont"/>
    <w:link w:val="BodyText2"/>
    <w:rsid w:val="00C33D99"/>
    <w:rPr>
      <w:rFonts w:ascii="Arial" w:hAnsi="Arial" w:cs="Angsana New"/>
      <w:color w:val="000000"/>
      <w:szCs w:val="24"/>
      <w:lang w:eastAsia="ja-JP" w:bidi="th-TH"/>
    </w:rPr>
  </w:style>
  <w:style w:type="character" w:customStyle="1" w:styleId="BodyText3Char">
    <w:name w:val="Body Text 3 Char"/>
    <w:basedOn w:val="DefaultParagraphFont"/>
    <w:link w:val="BodyText3"/>
    <w:rsid w:val="00C33D99"/>
    <w:rPr>
      <w:rFonts w:ascii="Arial" w:hAnsi="Arial" w:cs="Angsana New"/>
      <w:szCs w:val="24"/>
      <w:lang w:eastAsia="ja-JP" w:bidi="th-TH"/>
    </w:rPr>
  </w:style>
  <w:style w:type="character" w:customStyle="1" w:styleId="BodyTextIndentChar">
    <w:name w:val="Body Text Indent Char"/>
    <w:basedOn w:val="DefaultParagraphFont"/>
    <w:link w:val="BodyTextIndent"/>
    <w:rsid w:val="00C33D99"/>
    <w:rPr>
      <w:rFonts w:ascii="Arial" w:hAnsi="Arial" w:cs="Angsana New"/>
      <w:szCs w:val="24"/>
      <w:lang w:eastAsia="ja-JP" w:bidi="th-TH"/>
    </w:rPr>
  </w:style>
  <w:style w:type="character" w:customStyle="1" w:styleId="BodyTextIndent2Char">
    <w:name w:val="Body Text Indent 2 Char"/>
    <w:basedOn w:val="DefaultParagraphFont"/>
    <w:link w:val="BodyTextIndent2"/>
    <w:rsid w:val="00C33D99"/>
    <w:rPr>
      <w:rFonts w:ascii="Arial" w:hAnsi="Arial" w:cs="Angsana New"/>
      <w:szCs w:val="24"/>
      <w:lang w:eastAsia="ja-JP" w:bidi="th-TH"/>
    </w:rPr>
  </w:style>
  <w:style w:type="paragraph" w:styleId="BodyTextIndent3">
    <w:name w:val="Body Text Indent 3"/>
    <w:basedOn w:val="Normal"/>
    <w:link w:val="BodyTextIndent3Char"/>
    <w:rsid w:val="00C33D99"/>
    <w:pPr>
      <w:ind w:left="1985"/>
    </w:pPr>
    <w:rPr>
      <w:rFonts w:cs="Angsana New"/>
      <w:szCs w:val="24"/>
      <w:lang w:eastAsia="ja-JP" w:bidi="th-TH"/>
    </w:rPr>
  </w:style>
  <w:style w:type="character" w:customStyle="1" w:styleId="BodyTextIndent3Char">
    <w:name w:val="Body Text Indent 3 Char"/>
    <w:basedOn w:val="DefaultParagraphFont"/>
    <w:link w:val="BodyTextIndent3"/>
    <w:rsid w:val="00C33D99"/>
    <w:rPr>
      <w:rFonts w:ascii="Arial" w:hAnsi="Arial" w:cs="Angsana New"/>
      <w:szCs w:val="24"/>
      <w:lang w:eastAsia="ja-JP" w:bidi="th-TH"/>
    </w:rPr>
  </w:style>
  <w:style w:type="paragraph" w:styleId="Caption">
    <w:name w:val="caption"/>
    <w:basedOn w:val="Normal"/>
    <w:next w:val="Normal"/>
    <w:unhideWhenUsed/>
    <w:qFormat/>
    <w:rsid w:val="00C33D99"/>
    <w:pPr>
      <w:spacing w:after="200"/>
    </w:pPr>
    <w:rPr>
      <w:b/>
      <w:bCs/>
      <w:color w:val="5B9BD5" w:themeColor="accent1"/>
      <w:sz w:val="18"/>
      <w:szCs w:val="18"/>
    </w:rPr>
  </w:style>
  <w:style w:type="paragraph" w:styleId="Closing">
    <w:name w:val="Closing"/>
    <w:basedOn w:val="Normal"/>
    <w:link w:val="ClosingChar"/>
    <w:rsid w:val="00C33D99"/>
    <w:pPr>
      <w:ind w:left="4536"/>
      <w:jc w:val="center"/>
    </w:pPr>
  </w:style>
  <w:style w:type="character" w:customStyle="1" w:styleId="ClosingChar">
    <w:name w:val="Closing Char"/>
    <w:basedOn w:val="DefaultParagraphFont"/>
    <w:link w:val="Closing"/>
    <w:rsid w:val="00C33D99"/>
    <w:rPr>
      <w:rFonts w:ascii="Arial" w:hAnsi="Arial"/>
    </w:rPr>
  </w:style>
  <w:style w:type="paragraph" w:customStyle="1" w:styleId="Code">
    <w:name w:val="Code"/>
    <w:basedOn w:val="Normal"/>
    <w:link w:val="CodeChar"/>
    <w:semiHidden/>
    <w:rsid w:val="00C33D99"/>
    <w:pPr>
      <w:spacing w:line="340" w:lineRule="atLeast"/>
      <w:ind w:left="1276"/>
    </w:pPr>
    <w:rPr>
      <w:b/>
      <w:bCs/>
      <w:spacing w:val="10"/>
    </w:rPr>
  </w:style>
  <w:style w:type="character" w:customStyle="1" w:styleId="CodeChar">
    <w:name w:val="Code Char"/>
    <w:basedOn w:val="DefaultParagraphFont"/>
    <w:link w:val="Code"/>
    <w:semiHidden/>
    <w:rsid w:val="00C33D99"/>
    <w:rPr>
      <w:rFonts w:ascii="Arial" w:hAnsi="Arial"/>
      <w:b/>
      <w:bCs/>
      <w:spacing w:val="10"/>
    </w:rPr>
  </w:style>
  <w:style w:type="paragraph" w:customStyle="1" w:styleId="Country">
    <w:name w:val="Country"/>
    <w:basedOn w:val="Normal"/>
    <w:semiHidden/>
    <w:rsid w:val="00C33D99"/>
    <w:pPr>
      <w:spacing w:before="60" w:after="480"/>
      <w:jc w:val="center"/>
    </w:pPr>
  </w:style>
  <w:style w:type="paragraph" w:customStyle="1" w:styleId="DecisionParagraphs">
    <w:name w:val="DecisionParagraphs"/>
    <w:basedOn w:val="Normal"/>
    <w:rsid w:val="00C33D99"/>
    <w:pPr>
      <w:tabs>
        <w:tab w:val="left" w:pos="5387"/>
      </w:tabs>
      <w:ind w:left="4820"/>
    </w:pPr>
    <w:rPr>
      <w:i/>
    </w:rPr>
  </w:style>
  <w:style w:type="paragraph" w:customStyle="1" w:styleId="Doccode">
    <w:name w:val="Doc_code"/>
    <w:qFormat/>
    <w:rsid w:val="00C33D99"/>
    <w:rPr>
      <w:rFonts w:ascii="Arial" w:hAnsi="Arial"/>
      <w:b/>
      <w:bCs/>
      <w:spacing w:val="10"/>
      <w:sz w:val="18"/>
    </w:rPr>
  </w:style>
  <w:style w:type="character" w:customStyle="1" w:styleId="Doclang">
    <w:name w:val="Doc_lang"/>
    <w:basedOn w:val="DefaultParagraphFont"/>
    <w:rsid w:val="00C33D99"/>
    <w:rPr>
      <w:rFonts w:ascii="Arial" w:hAnsi="Arial"/>
      <w:sz w:val="20"/>
      <w:lang w:val="en-US"/>
    </w:rPr>
  </w:style>
  <w:style w:type="paragraph" w:customStyle="1" w:styleId="Docoriginal">
    <w:name w:val="Doc_original"/>
    <w:basedOn w:val="Code"/>
    <w:link w:val="DocoriginalChar"/>
    <w:rsid w:val="00C33D99"/>
    <w:pPr>
      <w:spacing w:before="240" w:line="240" w:lineRule="exact"/>
      <w:ind w:left="0"/>
      <w:contextualSpacing/>
      <w:jc w:val="left"/>
    </w:pPr>
    <w:rPr>
      <w:sz w:val="18"/>
      <w:lang w:val="fr-FR"/>
    </w:rPr>
  </w:style>
  <w:style w:type="character" w:customStyle="1" w:styleId="DocoriginalChar">
    <w:name w:val="Doc_original Char"/>
    <w:basedOn w:val="CodeChar"/>
    <w:link w:val="Docoriginal"/>
    <w:rsid w:val="00C33D99"/>
    <w:rPr>
      <w:rFonts w:ascii="Arial" w:hAnsi="Arial"/>
      <w:b/>
      <w:bCs/>
      <w:spacing w:val="10"/>
      <w:sz w:val="18"/>
      <w:lang w:val="fr-FR"/>
    </w:rPr>
  </w:style>
  <w:style w:type="paragraph" w:styleId="DocumentMap">
    <w:name w:val="Document Map"/>
    <w:basedOn w:val="Normal"/>
    <w:link w:val="DocumentMapChar"/>
    <w:rsid w:val="00C33D9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C33D99"/>
    <w:rPr>
      <w:rFonts w:ascii="Tahoma" w:hAnsi="Tahoma" w:cs="Tahoma"/>
      <w:sz w:val="24"/>
      <w:szCs w:val="24"/>
      <w:shd w:val="clear" w:color="auto" w:fill="000080"/>
      <w:lang w:eastAsia="ja-JP" w:bidi="th-TH"/>
    </w:rPr>
  </w:style>
  <w:style w:type="paragraph" w:customStyle="1" w:styleId="Draft">
    <w:name w:val="Draft"/>
    <w:basedOn w:val="Normal"/>
    <w:next w:val="Normal"/>
    <w:rsid w:val="00C33D99"/>
    <w:pPr>
      <w:spacing w:before="120" w:after="120"/>
      <w:jc w:val="center"/>
    </w:pPr>
    <w:rPr>
      <w:caps/>
      <w:sz w:val="28"/>
    </w:rPr>
  </w:style>
  <w:style w:type="paragraph" w:customStyle="1" w:styleId="endofdoc">
    <w:name w:val="end_of_doc"/>
    <w:autoRedefine/>
    <w:rsid w:val="00C33D99"/>
    <w:pPr>
      <w:spacing w:before="480"/>
      <w:ind w:left="567" w:hanging="567"/>
      <w:jc w:val="right"/>
    </w:pPr>
    <w:rPr>
      <w:rFonts w:ascii="Arial" w:hAnsi="Arial"/>
    </w:rPr>
  </w:style>
  <w:style w:type="character" w:customStyle="1" w:styleId="EndnoteTextChar">
    <w:name w:val="Endnote Text Char"/>
    <w:basedOn w:val="DefaultParagraphFont"/>
    <w:link w:val="EndnoteText"/>
    <w:semiHidden/>
    <w:rsid w:val="00C33D99"/>
    <w:rPr>
      <w:rFonts w:ascii="Arial" w:hAnsi="Arial"/>
    </w:rPr>
  </w:style>
  <w:style w:type="character" w:styleId="FollowedHyperlink">
    <w:name w:val="FollowedHyperlink"/>
    <w:basedOn w:val="DefaultParagraphFont"/>
    <w:rsid w:val="00C33D99"/>
    <w:rPr>
      <w:color w:val="954F72" w:themeColor="followedHyperlink"/>
      <w:u w:val="single"/>
    </w:rPr>
  </w:style>
  <w:style w:type="character" w:customStyle="1" w:styleId="HeaderChar">
    <w:name w:val="Header Char"/>
    <w:basedOn w:val="DefaultParagraphFont"/>
    <w:link w:val="Header"/>
    <w:uiPriority w:val="99"/>
    <w:rsid w:val="00C33D99"/>
    <w:rPr>
      <w:rFonts w:ascii="Arial" w:hAnsi="Arial"/>
      <w:lang w:val="fr-FR"/>
    </w:rPr>
  </w:style>
  <w:style w:type="character" w:customStyle="1" w:styleId="Heading2Char">
    <w:name w:val="Heading 2 Char"/>
    <w:basedOn w:val="DefaultParagraphFont"/>
    <w:link w:val="Heading2"/>
    <w:rsid w:val="00C33D99"/>
    <w:rPr>
      <w:rFonts w:ascii="Arial" w:hAnsi="Arial"/>
      <w:b/>
    </w:rPr>
  </w:style>
  <w:style w:type="character" w:customStyle="1" w:styleId="Heading4Char">
    <w:name w:val="Heading 4 Char"/>
    <w:basedOn w:val="DefaultParagraphFont"/>
    <w:link w:val="Heading4"/>
    <w:rsid w:val="00C33D99"/>
    <w:rPr>
      <w:rFonts w:ascii="Arial" w:hAnsi="Arial"/>
      <w:i/>
      <w:lang w:val="fr-FR"/>
    </w:rPr>
  </w:style>
  <w:style w:type="paragraph" w:customStyle="1" w:styleId="Heading4tg">
    <w:name w:val="Heading 4tg"/>
    <w:basedOn w:val="Heading4"/>
    <w:rsid w:val="00C33D99"/>
    <w:pPr>
      <w:keepLines/>
      <w:tabs>
        <w:tab w:val="left" w:pos="709"/>
      </w:tabs>
      <w:ind w:left="709" w:hanging="709"/>
    </w:pPr>
    <w:rPr>
      <w:rFonts w:cs="Angsana New"/>
      <w:iCs/>
      <w:szCs w:val="24"/>
      <w:lang w:val="en-US" w:eastAsia="ja-JP" w:bidi="th-TH"/>
    </w:rPr>
  </w:style>
  <w:style w:type="character" w:customStyle="1" w:styleId="Heading5Char">
    <w:name w:val="Heading 5 Char"/>
    <w:basedOn w:val="DefaultParagraphFont"/>
    <w:link w:val="Heading5"/>
    <w:rsid w:val="00C33D99"/>
    <w:rPr>
      <w:rFonts w:ascii="Arial" w:hAnsi="Arial"/>
      <w:i/>
      <w:szCs w:val="18"/>
    </w:rPr>
  </w:style>
  <w:style w:type="character" w:customStyle="1" w:styleId="Heading6Char">
    <w:name w:val="Heading 6 Char"/>
    <w:basedOn w:val="DefaultParagraphFont"/>
    <w:link w:val="Heading6"/>
    <w:rsid w:val="00C33D99"/>
    <w:rPr>
      <w:rFonts w:ascii="Arial" w:hAnsi="Arial" w:cs="Angsana New"/>
      <w:i/>
      <w:iCs/>
      <w:szCs w:val="24"/>
      <w:u w:val="single"/>
      <w:lang w:eastAsia="ja-JP" w:bidi="th-TH"/>
    </w:rPr>
  </w:style>
  <w:style w:type="character" w:customStyle="1" w:styleId="Heading8Char">
    <w:name w:val="Heading 8 Char"/>
    <w:basedOn w:val="DefaultParagraphFont"/>
    <w:link w:val="Heading8"/>
    <w:rsid w:val="00C33D99"/>
    <w:rPr>
      <w:rFonts w:ascii="Arial" w:hAnsi="Arial" w:cs="Angsana New"/>
      <w:i/>
      <w:iCs/>
      <w:szCs w:val="22"/>
      <w:lang w:eastAsia="ja-JP" w:bidi="th-TH"/>
    </w:rPr>
  </w:style>
  <w:style w:type="character" w:customStyle="1" w:styleId="Heading9Char">
    <w:name w:val="Heading 9 Char"/>
    <w:basedOn w:val="DefaultParagraphFont"/>
    <w:link w:val="Heading9"/>
    <w:rsid w:val="00C33D99"/>
    <w:rPr>
      <w:rFonts w:ascii="Arial" w:hAnsi="Arial"/>
      <w:i/>
      <w:sz w:val="18"/>
    </w:rPr>
  </w:style>
  <w:style w:type="character" w:styleId="Hyperlink">
    <w:name w:val="Hyperlink"/>
    <w:basedOn w:val="DefaultParagraphFont"/>
    <w:uiPriority w:val="99"/>
    <w:rsid w:val="00C33D99"/>
    <w:rPr>
      <w:rFonts w:ascii="Arial" w:hAnsi="Arial"/>
      <w:color w:val="0000FF"/>
      <w:u w:val="single"/>
    </w:rPr>
  </w:style>
  <w:style w:type="paragraph" w:styleId="Index1">
    <w:name w:val="index 1"/>
    <w:basedOn w:val="Normal"/>
    <w:next w:val="Normal"/>
    <w:rsid w:val="00C33D99"/>
    <w:pPr>
      <w:tabs>
        <w:tab w:val="right" w:leader="dot" w:pos="9071"/>
      </w:tabs>
      <w:ind w:left="284" w:hanging="284"/>
    </w:pPr>
    <w:rPr>
      <w:sz w:val="24"/>
    </w:rPr>
  </w:style>
  <w:style w:type="paragraph" w:styleId="Index2">
    <w:name w:val="index 2"/>
    <w:basedOn w:val="Normal"/>
    <w:next w:val="Normal"/>
    <w:rsid w:val="00C33D99"/>
    <w:pPr>
      <w:tabs>
        <w:tab w:val="right" w:leader="dot" w:pos="9071"/>
      </w:tabs>
      <w:ind w:left="568" w:hanging="284"/>
    </w:pPr>
    <w:rPr>
      <w:sz w:val="24"/>
    </w:rPr>
  </w:style>
  <w:style w:type="paragraph" w:styleId="Index3">
    <w:name w:val="index 3"/>
    <w:basedOn w:val="Normal"/>
    <w:next w:val="Normal"/>
    <w:rsid w:val="00C33D99"/>
    <w:pPr>
      <w:tabs>
        <w:tab w:val="right" w:leader="dot" w:pos="9071"/>
      </w:tabs>
      <w:ind w:left="851" w:hanging="284"/>
    </w:pPr>
    <w:rPr>
      <w:sz w:val="24"/>
    </w:rPr>
  </w:style>
  <w:style w:type="paragraph" w:customStyle="1" w:styleId="Lettrine">
    <w:name w:val="Lettrine"/>
    <w:basedOn w:val="Normal"/>
    <w:rsid w:val="00C33D99"/>
    <w:pPr>
      <w:spacing w:line="340" w:lineRule="atLeast"/>
      <w:jc w:val="right"/>
    </w:pPr>
    <w:rPr>
      <w:b/>
      <w:bCs/>
      <w:sz w:val="36"/>
    </w:rPr>
  </w:style>
  <w:style w:type="paragraph" w:styleId="ListParagraph">
    <w:name w:val="List Paragraph"/>
    <w:basedOn w:val="Normal"/>
    <w:uiPriority w:val="34"/>
    <w:qFormat/>
    <w:rsid w:val="00C33D99"/>
    <w:pPr>
      <w:ind w:left="720"/>
      <w:contextualSpacing/>
    </w:pPr>
  </w:style>
  <w:style w:type="paragraph" w:customStyle="1" w:styleId="LogoUPOV">
    <w:name w:val="LogoUPOV"/>
    <w:basedOn w:val="Normal"/>
    <w:rsid w:val="00C33D99"/>
    <w:pPr>
      <w:spacing w:before="600" w:after="80"/>
      <w:jc w:val="center"/>
    </w:pPr>
    <w:rPr>
      <w:snapToGrid w:val="0"/>
    </w:rPr>
  </w:style>
  <w:style w:type="paragraph" w:styleId="MacroText">
    <w:name w:val="macro"/>
    <w:link w:val="MacroTextChar"/>
    <w:rsid w:val="00C33D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C33D99"/>
    <w:rPr>
      <w:rFonts w:ascii="Courier New" w:hAnsi="Courier New"/>
      <w:sz w:val="16"/>
    </w:rPr>
  </w:style>
  <w:style w:type="paragraph" w:customStyle="1" w:styleId="Normaltg">
    <w:name w:val="Normaltg"/>
    <w:basedOn w:val="Normal"/>
    <w:rsid w:val="00C33D99"/>
    <w:pPr>
      <w:tabs>
        <w:tab w:val="left" w:pos="709"/>
        <w:tab w:val="left" w:pos="1418"/>
      </w:tabs>
    </w:pPr>
    <w:rPr>
      <w:lang w:val="fr-FR"/>
    </w:rPr>
  </w:style>
  <w:style w:type="paragraph" w:customStyle="1" w:styleId="Organizer">
    <w:name w:val="Organizer"/>
    <w:basedOn w:val="Normal"/>
    <w:rsid w:val="00C33D99"/>
    <w:pPr>
      <w:spacing w:after="600"/>
      <w:ind w:left="-993" w:right="-994"/>
      <w:jc w:val="center"/>
    </w:pPr>
    <w:rPr>
      <w:b/>
      <w:caps/>
      <w:kern w:val="26"/>
      <w:sz w:val="26"/>
    </w:rPr>
  </w:style>
  <w:style w:type="paragraph" w:customStyle="1" w:styleId="Session">
    <w:name w:val="Session"/>
    <w:basedOn w:val="Normal"/>
    <w:rsid w:val="00C33D99"/>
    <w:pPr>
      <w:spacing w:before="60"/>
      <w:jc w:val="center"/>
    </w:pPr>
    <w:rPr>
      <w:b/>
    </w:rPr>
  </w:style>
  <w:style w:type="paragraph" w:customStyle="1" w:styleId="PlaceAndDate">
    <w:name w:val="PlaceAndDate"/>
    <w:basedOn w:val="Session"/>
    <w:rsid w:val="00C33D99"/>
  </w:style>
  <w:style w:type="paragraph" w:customStyle="1" w:styleId="plcountry">
    <w:name w:val="plcountry"/>
    <w:basedOn w:val="Normal"/>
    <w:rsid w:val="00C33D99"/>
    <w:pPr>
      <w:keepNext/>
      <w:keepLines/>
      <w:spacing w:before="180" w:after="120"/>
      <w:jc w:val="left"/>
    </w:pPr>
    <w:rPr>
      <w:caps/>
      <w:noProof/>
      <w:snapToGrid w:val="0"/>
      <w:u w:val="single"/>
    </w:rPr>
  </w:style>
  <w:style w:type="paragraph" w:customStyle="1" w:styleId="pldetails">
    <w:name w:val="pldetails"/>
    <w:basedOn w:val="Normal"/>
    <w:rsid w:val="00C33D99"/>
    <w:pPr>
      <w:keepLines/>
      <w:spacing w:before="60" w:after="60"/>
      <w:jc w:val="left"/>
    </w:pPr>
    <w:rPr>
      <w:noProof/>
      <w:snapToGrid w:val="0"/>
    </w:rPr>
  </w:style>
  <w:style w:type="paragraph" w:customStyle="1" w:styleId="plheading">
    <w:name w:val="plheading"/>
    <w:basedOn w:val="Normal"/>
    <w:rsid w:val="00C33D99"/>
    <w:pPr>
      <w:keepNext/>
      <w:spacing w:before="480" w:after="120"/>
      <w:jc w:val="center"/>
    </w:pPr>
    <w:rPr>
      <w:caps/>
      <w:snapToGrid w:val="0"/>
      <w:u w:val="single"/>
    </w:rPr>
  </w:style>
  <w:style w:type="paragraph" w:customStyle="1" w:styleId="preparedby1">
    <w:name w:val="preparedby"/>
    <w:basedOn w:val="Normal"/>
    <w:next w:val="Normal"/>
    <w:semiHidden/>
    <w:rsid w:val="00C33D99"/>
    <w:pPr>
      <w:spacing w:after="600"/>
      <w:jc w:val="center"/>
    </w:pPr>
    <w:rPr>
      <w:i/>
    </w:rPr>
  </w:style>
  <w:style w:type="paragraph" w:customStyle="1" w:styleId="SessionMeetingPlace">
    <w:name w:val="Session_MeetingPlace"/>
    <w:basedOn w:val="Normal"/>
    <w:semiHidden/>
    <w:rsid w:val="00C33D99"/>
    <w:pPr>
      <w:spacing w:before="480"/>
      <w:jc w:val="center"/>
    </w:pPr>
    <w:rPr>
      <w:b/>
      <w:bCs/>
      <w:kern w:val="28"/>
      <w:sz w:val="24"/>
    </w:rPr>
  </w:style>
  <w:style w:type="paragraph" w:customStyle="1" w:styleId="StyleSessionAllcaps">
    <w:name w:val="Style Session + All caps"/>
    <w:basedOn w:val="Session"/>
    <w:semiHidden/>
    <w:rsid w:val="00C33D99"/>
    <w:pPr>
      <w:spacing w:before="480"/>
    </w:pPr>
    <w:rPr>
      <w:bCs/>
      <w:caps/>
      <w:kern w:val="28"/>
      <w:sz w:val="24"/>
    </w:rPr>
  </w:style>
  <w:style w:type="paragraph" w:customStyle="1" w:styleId="Sessiontc">
    <w:name w:val="Session_tc"/>
    <w:basedOn w:val="StyleSessionAllcaps"/>
    <w:rsid w:val="00C33D99"/>
    <w:pPr>
      <w:spacing w:before="0" w:line="280" w:lineRule="exact"/>
      <w:jc w:val="left"/>
    </w:pPr>
    <w:rPr>
      <w:caps w:val="0"/>
      <w:sz w:val="20"/>
    </w:rPr>
  </w:style>
  <w:style w:type="paragraph" w:customStyle="1" w:styleId="Sessiontcplacedate">
    <w:name w:val="Session_tc_place_date"/>
    <w:basedOn w:val="SessionMeetingPlace"/>
    <w:rsid w:val="00C33D99"/>
    <w:pPr>
      <w:spacing w:before="240"/>
      <w:contextualSpacing/>
      <w:jc w:val="left"/>
    </w:pPr>
    <w:rPr>
      <w:sz w:val="20"/>
    </w:rPr>
  </w:style>
  <w:style w:type="paragraph" w:styleId="Signature">
    <w:name w:val="Signature"/>
    <w:basedOn w:val="Normal"/>
    <w:link w:val="SignatureChar"/>
    <w:rsid w:val="00C33D99"/>
    <w:pPr>
      <w:ind w:left="4536"/>
      <w:jc w:val="center"/>
    </w:pPr>
  </w:style>
  <w:style w:type="character" w:customStyle="1" w:styleId="SignatureChar">
    <w:name w:val="Signature Char"/>
    <w:basedOn w:val="DefaultParagraphFont"/>
    <w:link w:val="Signature"/>
    <w:rsid w:val="00C33D99"/>
    <w:rPr>
      <w:rFonts w:ascii="Arial" w:hAnsi="Arial"/>
    </w:rPr>
  </w:style>
  <w:style w:type="character" w:customStyle="1" w:styleId="StyleDoclangBold">
    <w:name w:val="Style Doc_lang + Bold"/>
    <w:basedOn w:val="Doclang"/>
    <w:rsid w:val="00C33D99"/>
    <w:rPr>
      <w:rFonts w:ascii="Arial" w:hAnsi="Arial"/>
      <w:b/>
      <w:bCs/>
      <w:sz w:val="20"/>
      <w:lang w:val="en-US"/>
    </w:rPr>
  </w:style>
  <w:style w:type="paragraph" w:customStyle="1" w:styleId="StyleDocnumber">
    <w:name w:val="Style Doc_number"/>
    <w:basedOn w:val="Docoriginal"/>
    <w:rsid w:val="00C33D99"/>
    <w:pPr>
      <w:ind w:left="1589"/>
    </w:pPr>
  </w:style>
  <w:style w:type="paragraph" w:customStyle="1" w:styleId="StyleDocoriginal">
    <w:name w:val="Style Doc_original"/>
    <w:basedOn w:val="Docoriginal"/>
    <w:link w:val="StyleDocoriginalChar"/>
    <w:rsid w:val="00C33D99"/>
  </w:style>
  <w:style w:type="character" w:customStyle="1" w:styleId="StyleDocoriginalChar">
    <w:name w:val="Style Doc_original Char"/>
    <w:basedOn w:val="DocoriginalChar"/>
    <w:link w:val="StyleDocoriginal"/>
    <w:rsid w:val="00C33D99"/>
    <w:rPr>
      <w:rFonts w:ascii="Arial" w:hAnsi="Arial"/>
      <w:b/>
      <w:bCs/>
      <w:spacing w:val="10"/>
      <w:sz w:val="18"/>
      <w:lang w:val="fr-FR"/>
    </w:rPr>
  </w:style>
  <w:style w:type="paragraph" w:customStyle="1" w:styleId="StyleDocoriginalNotBold">
    <w:name w:val="Style Doc_original + Not Bold"/>
    <w:basedOn w:val="Docoriginal"/>
    <w:link w:val="StyleDocoriginalNotBoldChar"/>
    <w:autoRedefine/>
    <w:rsid w:val="00C33D99"/>
    <w:pPr>
      <w:ind w:left="1589"/>
    </w:pPr>
  </w:style>
  <w:style w:type="character" w:customStyle="1" w:styleId="StyleDocoriginalNotBoldChar">
    <w:name w:val="Style Doc_original + Not Bold Char"/>
    <w:basedOn w:val="DocoriginalChar"/>
    <w:link w:val="StyleDocoriginalNotBold"/>
    <w:rsid w:val="00C33D99"/>
    <w:rPr>
      <w:rFonts w:ascii="Arial" w:hAnsi="Arial"/>
      <w:b/>
      <w:bCs/>
      <w:spacing w:val="10"/>
      <w:sz w:val="18"/>
      <w:lang w:val="fr-FR"/>
    </w:rPr>
  </w:style>
  <w:style w:type="character" w:customStyle="1" w:styleId="StyleDocoriginalNotBold1">
    <w:name w:val="Style Doc_original + Not Bold1"/>
    <w:basedOn w:val="DefaultParagraphFont"/>
    <w:rsid w:val="00C33D99"/>
    <w:rPr>
      <w:rFonts w:ascii="Arial" w:hAnsi="Arial"/>
      <w:b/>
      <w:bCs/>
      <w:spacing w:val="10"/>
      <w:lang w:val="en-US" w:eastAsia="en-US" w:bidi="ar-SA"/>
    </w:rPr>
  </w:style>
  <w:style w:type="paragraph" w:customStyle="1" w:styleId="StyleHeading2Justified">
    <w:name w:val="Style Heading 2 + Justified"/>
    <w:basedOn w:val="Heading2"/>
    <w:rsid w:val="00C33D9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customStyle="1" w:styleId="StyleStyleDocoriginalNotBoldNotBold">
    <w:name w:val="Style Style Doc_original + Not Bold + Not Bold"/>
    <w:basedOn w:val="StyleDocoriginalNotBold"/>
    <w:link w:val="StyleStyleDocoriginalNotBoldNotBoldChar"/>
    <w:rsid w:val="00C33D9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C33D99"/>
    <w:rPr>
      <w:rFonts w:ascii="Arial" w:hAnsi="Arial"/>
      <w:b w:val="0"/>
      <w:bCs w:val="0"/>
      <w:spacing w:val="10"/>
      <w:sz w:val="18"/>
      <w:lang w:val="fr-FR"/>
    </w:rPr>
  </w:style>
  <w:style w:type="paragraph" w:customStyle="1" w:styleId="StyleTitleofSectionArial10ptBefore0ptAfter0pt">
    <w:name w:val="Style Title of Section + Arial 10 pt Before:  0 pt After:  0 pt..."/>
    <w:basedOn w:val="Normal"/>
    <w:autoRedefine/>
    <w:rsid w:val="00C33D99"/>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table" w:styleId="TableGrid">
    <w:name w:val="Table Grid"/>
    <w:basedOn w:val="TableNormal"/>
    <w:rsid w:val="00C33D9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
    <w:name w:val="tg_char_text"/>
    <w:basedOn w:val="Normal"/>
    <w:rsid w:val="00C33D99"/>
    <w:pPr>
      <w:spacing w:before="80" w:after="80"/>
      <w:jc w:val="left"/>
    </w:pPr>
    <w:rPr>
      <w:sz w:val="16"/>
    </w:rPr>
  </w:style>
  <w:style w:type="paragraph" w:customStyle="1" w:styleId="tgchartextcentered">
    <w:name w:val="tg_char_text_centered"/>
    <w:basedOn w:val="Normal"/>
    <w:rsid w:val="00C33D99"/>
    <w:pPr>
      <w:spacing w:before="80" w:after="80"/>
      <w:jc w:val="center"/>
    </w:pPr>
    <w:rPr>
      <w:b/>
      <w:sz w:val="16"/>
    </w:rPr>
  </w:style>
  <w:style w:type="paragraph" w:styleId="Title">
    <w:name w:val="Title"/>
    <w:basedOn w:val="Normal"/>
    <w:link w:val="TitleChar"/>
    <w:qFormat/>
    <w:rsid w:val="00C33D99"/>
    <w:pPr>
      <w:spacing w:after="300"/>
      <w:jc w:val="center"/>
    </w:pPr>
    <w:rPr>
      <w:b/>
      <w:caps/>
      <w:kern w:val="28"/>
      <w:sz w:val="30"/>
    </w:rPr>
  </w:style>
  <w:style w:type="character" w:customStyle="1" w:styleId="TitleChar">
    <w:name w:val="Title Char"/>
    <w:basedOn w:val="DefaultParagraphFont"/>
    <w:link w:val="Title"/>
    <w:rsid w:val="00C33D99"/>
    <w:rPr>
      <w:rFonts w:ascii="Arial" w:hAnsi="Arial"/>
      <w:b/>
      <w:caps/>
      <w:kern w:val="28"/>
      <w:sz w:val="30"/>
    </w:rPr>
  </w:style>
  <w:style w:type="paragraph" w:customStyle="1" w:styleId="Titleofdoc0">
    <w:name w:val="Title_of_doc"/>
    <w:basedOn w:val="TitleofDoc"/>
    <w:rsid w:val="00C33D99"/>
    <w:pPr>
      <w:spacing w:before="600" w:after="240"/>
    </w:pPr>
    <w:rPr>
      <w:b/>
    </w:rPr>
  </w:style>
  <w:style w:type="paragraph" w:customStyle="1" w:styleId="TitreUpov">
    <w:name w:val="TitreUpov"/>
    <w:basedOn w:val="Normal"/>
    <w:semiHidden/>
    <w:rsid w:val="00C33D99"/>
    <w:pPr>
      <w:spacing w:before="60"/>
      <w:jc w:val="center"/>
    </w:pPr>
    <w:rPr>
      <w:b/>
      <w:sz w:val="24"/>
    </w:rPr>
  </w:style>
  <w:style w:type="paragraph" w:styleId="TOC1">
    <w:name w:val="toc 1"/>
    <w:next w:val="Normal"/>
    <w:autoRedefine/>
    <w:uiPriority w:val="39"/>
    <w:rsid w:val="00C33D99"/>
    <w:pPr>
      <w:keepNext/>
      <w:tabs>
        <w:tab w:val="right" w:leader="dot" w:pos="9639"/>
      </w:tabs>
      <w:spacing w:before="240" w:after="120"/>
      <w:ind w:left="284" w:right="284" w:hanging="284"/>
    </w:pPr>
    <w:rPr>
      <w:rFonts w:ascii="Arial" w:hAnsi="Arial"/>
      <w:b/>
      <w:caps/>
      <w:noProof/>
      <w:sz w:val="18"/>
    </w:rPr>
  </w:style>
  <w:style w:type="paragraph" w:customStyle="1" w:styleId="TOC1tg">
    <w:name w:val="TOC 1tg"/>
    <w:basedOn w:val="TOC1"/>
    <w:rsid w:val="00C33D9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styleId="TOC2">
    <w:name w:val="toc 2"/>
    <w:next w:val="Normal"/>
    <w:autoRedefine/>
    <w:uiPriority w:val="39"/>
    <w:rsid w:val="00C33D99"/>
    <w:pPr>
      <w:tabs>
        <w:tab w:val="right" w:leader="dot" w:pos="9639"/>
      </w:tabs>
      <w:ind w:left="851" w:right="851" w:hanging="567"/>
      <w:contextualSpacing/>
    </w:pPr>
    <w:rPr>
      <w:rFonts w:ascii="Arial" w:hAnsi="Arial"/>
      <w:smallCaps/>
      <w:noProof/>
      <w:sz w:val="18"/>
    </w:rPr>
  </w:style>
  <w:style w:type="paragraph" w:customStyle="1" w:styleId="TOC2tg">
    <w:name w:val="TOC 2tg"/>
    <w:basedOn w:val="TOC2"/>
    <w:rsid w:val="00C33D9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styleId="TOC3">
    <w:name w:val="toc 3"/>
    <w:next w:val="Normal"/>
    <w:autoRedefine/>
    <w:uiPriority w:val="39"/>
    <w:rsid w:val="00C33D99"/>
    <w:pPr>
      <w:tabs>
        <w:tab w:val="left" w:pos="1418"/>
        <w:tab w:val="right" w:leader="dot" w:pos="9639"/>
      </w:tabs>
      <w:ind w:left="1418" w:right="851" w:hanging="709"/>
      <w:contextualSpacing/>
    </w:pPr>
    <w:rPr>
      <w:rFonts w:ascii="Arial" w:hAnsi="Arial"/>
      <w:i/>
      <w:noProof/>
      <w:sz w:val="18"/>
      <w:szCs w:val="18"/>
      <w:lang w:val="fr-FR"/>
    </w:rPr>
  </w:style>
  <w:style w:type="paragraph" w:styleId="TOC4">
    <w:name w:val="toc 4"/>
    <w:next w:val="Normal"/>
    <w:autoRedefine/>
    <w:uiPriority w:val="39"/>
    <w:rsid w:val="00C33D99"/>
    <w:pPr>
      <w:tabs>
        <w:tab w:val="left" w:pos="2126"/>
        <w:tab w:val="right" w:leader="dot" w:pos="9639"/>
      </w:tabs>
      <w:ind w:left="1843" w:right="851" w:hanging="709"/>
      <w:contextualSpacing/>
    </w:pPr>
    <w:rPr>
      <w:rFonts w:ascii="Arial" w:hAnsi="Arial"/>
      <w:i/>
      <w:noProof/>
      <w:sz w:val="18"/>
    </w:rPr>
  </w:style>
  <w:style w:type="paragraph" w:styleId="TOC5">
    <w:name w:val="toc 5"/>
    <w:next w:val="Normal"/>
    <w:autoRedefine/>
    <w:uiPriority w:val="39"/>
    <w:rsid w:val="00C33D99"/>
    <w:pPr>
      <w:tabs>
        <w:tab w:val="left" w:pos="2141"/>
        <w:tab w:val="right" w:leader="dot" w:pos="9639"/>
      </w:tabs>
      <w:ind w:left="2126" w:right="851" w:hanging="425"/>
      <w:contextualSpacing/>
      <w:jc w:val="both"/>
    </w:pPr>
    <w:rPr>
      <w:rFonts w:ascii="Arial" w:hAnsi="Arial"/>
      <w:noProof/>
      <w:sz w:val="18"/>
      <w:lang w:val="fr-FR"/>
    </w:rPr>
  </w:style>
  <w:style w:type="paragraph" w:styleId="TOC6">
    <w:name w:val="toc 6"/>
    <w:basedOn w:val="Normal"/>
    <w:next w:val="Normal"/>
    <w:autoRedefine/>
    <w:uiPriority w:val="39"/>
    <w:rsid w:val="00C33D9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C33D9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C33D99"/>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C33D99"/>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C33D99"/>
    <w:rPr>
      <w:rFonts w:ascii="Arial" w:hAnsi="Arial"/>
      <w:smallCaps/>
      <w:noProof/>
      <w:sz w:val="18"/>
      <w:lang w:val="fr-FR" w:eastAsia="ja-JP"/>
    </w:rPr>
  </w:style>
  <w:style w:type="paragraph" w:customStyle="1" w:styleId="tqparabox">
    <w:name w:val="tqparabox"/>
    <w:basedOn w:val="Normal"/>
    <w:rsid w:val="00C33D9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upove">
    <w:name w:val="upov_e"/>
    <w:basedOn w:val="Normal"/>
    <w:rsid w:val="00C33D99"/>
    <w:pPr>
      <w:spacing w:before="12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676402">
      <w:bodyDiv w:val="1"/>
      <w:marLeft w:val="0"/>
      <w:marRight w:val="0"/>
      <w:marTop w:val="0"/>
      <w:marBottom w:val="0"/>
      <w:divBdr>
        <w:top w:val="none" w:sz="0" w:space="0" w:color="auto"/>
        <w:left w:val="none" w:sz="0" w:space="0" w:color="auto"/>
        <w:bottom w:val="none" w:sz="0" w:space="0" w:color="auto"/>
        <w:right w:val="none" w:sz="0" w:space="0" w:color="auto"/>
      </w:divBdr>
    </w:div>
    <w:div w:id="851459154">
      <w:bodyDiv w:val="1"/>
      <w:marLeft w:val="0"/>
      <w:marRight w:val="0"/>
      <w:marTop w:val="0"/>
      <w:marBottom w:val="0"/>
      <w:divBdr>
        <w:top w:val="none" w:sz="0" w:space="0" w:color="auto"/>
        <w:left w:val="none" w:sz="0" w:space="0" w:color="auto"/>
        <w:bottom w:val="none" w:sz="0" w:space="0" w:color="auto"/>
        <w:right w:val="none" w:sz="0" w:space="0" w:color="auto"/>
      </w:divBdr>
    </w:div>
    <w:div w:id="1241404649">
      <w:bodyDiv w:val="1"/>
      <w:marLeft w:val="0"/>
      <w:marRight w:val="0"/>
      <w:marTop w:val="0"/>
      <w:marBottom w:val="0"/>
      <w:divBdr>
        <w:top w:val="none" w:sz="0" w:space="0" w:color="auto"/>
        <w:left w:val="none" w:sz="0" w:space="0" w:color="auto"/>
        <w:bottom w:val="none" w:sz="0" w:space="0" w:color="auto"/>
        <w:right w:val="none" w:sz="0" w:space="0" w:color="auto"/>
      </w:divBdr>
    </w:div>
    <w:div w:id="1600478790">
      <w:bodyDiv w:val="1"/>
      <w:marLeft w:val="0"/>
      <w:marRight w:val="0"/>
      <w:marTop w:val="0"/>
      <w:marBottom w:val="0"/>
      <w:divBdr>
        <w:top w:val="none" w:sz="0" w:space="0" w:color="auto"/>
        <w:left w:val="none" w:sz="0" w:space="0" w:color="auto"/>
        <w:bottom w:val="none" w:sz="0" w:space="0" w:color="auto"/>
        <w:right w:val="none" w:sz="0" w:space="0" w:color="auto"/>
      </w:divBdr>
    </w:div>
    <w:div w:id="192244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tgpdocs/en/tgp_5_section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2C74-B24B-46A7-8231-7E0DF947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1510</Words>
  <Characters>8686</Characters>
  <Application>Microsoft Office Word</Application>
  <DocSecurity>0</DocSecurity>
  <Lines>299</Lines>
  <Paragraphs>125</Paragraphs>
  <ScaleCrop>false</ScaleCrop>
  <HeadingPairs>
    <vt:vector size="2" baseType="variant">
      <vt:variant>
        <vt:lpstr>Title</vt:lpstr>
      </vt:variant>
      <vt:variant>
        <vt:i4>1</vt:i4>
      </vt:variant>
    </vt:vector>
  </HeadingPairs>
  <TitlesOfParts>
    <vt:vector size="1" baseType="lpstr">
      <vt:lpstr>TGP/5 Section 6/3 Draft 1</vt:lpstr>
    </vt:vector>
  </TitlesOfParts>
  <Company>WIPO</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6/4 Draft 1</dc:title>
  <dc:subject/>
  <dc:creator>button</dc:creator>
  <cp:keywords/>
  <dc:description/>
  <cp:lastModifiedBy>NICOLO Laurianne</cp:lastModifiedBy>
  <cp:revision>9</cp:revision>
  <cp:lastPrinted>2008-12-11T16:12:00Z</cp:lastPrinted>
  <dcterms:created xsi:type="dcterms:W3CDTF">2022-07-18T14:41:00Z</dcterms:created>
  <dcterms:modified xsi:type="dcterms:W3CDTF">2022-07-29T16:35:00Z</dcterms:modified>
</cp:coreProperties>
</file>