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8D0F14" w:rsidRPr="00365DC1" w:rsidRDefault="008D0F14" w:rsidP="008D0F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C5280D" w:rsidTr="002A2525">
        <w:tc>
          <w:tcPr>
            <w:tcW w:w="6512" w:type="dxa"/>
          </w:tcPr>
          <w:p w:rsidR="008D0F14" w:rsidRPr="00AC2883" w:rsidRDefault="008D0F14" w:rsidP="002A2525">
            <w:pPr>
              <w:pStyle w:val="Sessiontc"/>
              <w:spacing w:line="240" w:lineRule="auto"/>
            </w:pPr>
            <w:r>
              <w:t>Administrative and Legal</w:t>
            </w:r>
            <w:r w:rsidRPr="00DA4973">
              <w:t xml:space="preserve"> Committee</w:t>
            </w:r>
          </w:p>
          <w:p w:rsidR="008D0F14" w:rsidRDefault="008D0F14" w:rsidP="002A2525">
            <w:pPr>
              <w:pStyle w:val="Sessiontcplacedate"/>
            </w:pPr>
            <w:r>
              <w:t>Seventy-Ninth</w:t>
            </w:r>
            <w:r w:rsidRPr="00DA4973">
              <w:t xml:space="preserve"> Session</w:t>
            </w:r>
          </w:p>
          <w:p w:rsidR="008D0F14" w:rsidRPr="00DC3802" w:rsidRDefault="008D0F14" w:rsidP="002A2525">
            <w:pPr>
              <w:pStyle w:val="Sessiontcplacedate"/>
              <w:rPr>
                <w:sz w:val="22"/>
              </w:rPr>
            </w:pPr>
            <w:r w:rsidRPr="00DA4973">
              <w:t xml:space="preserve">Geneva, </w:t>
            </w:r>
            <w:r>
              <w:t>October 26, 2022</w:t>
            </w:r>
          </w:p>
        </w:tc>
        <w:tc>
          <w:tcPr>
            <w:tcW w:w="3127" w:type="dxa"/>
          </w:tcPr>
          <w:p w:rsidR="008D0F14" w:rsidRPr="003C7FBE" w:rsidRDefault="00B748DF" w:rsidP="002A2525">
            <w:pPr>
              <w:pStyle w:val="Doccode"/>
            </w:pPr>
            <w:r>
              <w:t>CAJ/79/</w:t>
            </w:r>
            <w:r w:rsidR="00C65076">
              <w:t>4</w:t>
            </w:r>
          </w:p>
          <w:p w:rsidR="008D0F14" w:rsidRPr="0055527C" w:rsidRDefault="008D0F14" w:rsidP="002A2525">
            <w:pPr>
              <w:pStyle w:val="Docoriginal"/>
            </w:pPr>
            <w:r w:rsidRPr="00AC2883">
              <w:t>Origin</w:t>
            </w:r>
            <w:r w:rsidRPr="0055527C">
              <w:t>al:</w:t>
            </w:r>
            <w:r w:rsidRPr="0055527C">
              <w:rPr>
                <w:b w:val="0"/>
                <w:spacing w:val="0"/>
              </w:rPr>
              <w:t xml:space="preserve">  English</w:t>
            </w:r>
          </w:p>
          <w:p w:rsidR="008D0F14" w:rsidRPr="007C1D92" w:rsidRDefault="008D0F14" w:rsidP="00021C39">
            <w:pPr>
              <w:pStyle w:val="Docoriginal"/>
            </w:pPr>
            <w:r w:rsidRPr="0055527C">
              <w:t>Date:</w:t>
            </w:r>
            <w:r w:rsidRPr="0055527C">
              <w:rPr>
                <w:b w:val="0"/>
                <w:spacing w:val="0"/>
              </w:rPr>
              <w:t xml:space="preserve">  </w:t>
            </w:r>
            <w:r w:rsidR="00FD6D10" w:rsidRPr="0055527C">
              <w:rPr>
                <w:b w:val="0"/>
                <w:spacing w:val="0"/>
              </w:rPr>
              <w:t>September 1</w:t>
            </w:r>
            <w:r w:rsidR="00021C39">
              <w:rPr>
                <w:b w:val="0"/>
                <w:spacing w:val="0"/>
              </w:rPr>
              <w:t>3</w:t>
            </w:r>
            <w:r w:rsidRPr="0055527C">
              <w:rPr>
                <w:b w:val="0"/>
                <w:spacing w:val="0"/>
              </w:rPr>
              <w:t>, 2022</w:t>
            </w:r>
          </w:p>
        </w:tc>
      </w:tr>
    </w:tbl>
    <w:p w:rsidR="008D0F14" w:rsidRPr="006A644A" w:rsidRDefault="00C65076" w:rsidP="008D0F14">
      <w:pPr>
        <w:pStyle w:val="Titleofdoc0"/>
      </w:pPr>
      <w:r w:rsidRPr="00C65076">
        <w:t>Novelty of parent lines with regard to the exploitation of the hybrid variety</w:t>
      </w:r>
    </w:p>
    <w:p w:rsidR="008D0F14" w:rsidRPr="006A644A" w:rsidRDefault="00A20B60" w:rsidP="008D0F14">
      <w:pPr>
        <w:pStyle w:val="preparedby1"/>
        <w:jc w:val="left"/>
      </w:pPr>
      <w:r>
        <w:t xml:space="preserve">Document </w:t>
      </w:r>
      <w:r w:rsidR="008D0F14" w:rsidRPr="000C4E25">
        <w:t>prepared by the Office of the Union</w:t>
      </w:r>
    </w:p>
    <w:p w:rsidR="008D0F14" w:rsidRPr="006A644A" w:rsidRDefault="008D0F14" w:rsidP="008D0F14">
      <w:pPr>
        <w:pStyle w:val="Disclaimer"/>
      </w:pPr>
      <w:r w:rsidRPr="006A644A">
        <w:t>Disclaimer:  this document does not represent UPOV policies or guidance</w:t>
      </w:r>
    </w:p>
    <w:p w:rsidR="00C65076" w:rsidRDefault="00C65076" w:rsidP="00C65076">
      <w:pPr>
        <w:pStyle w:val="Heading1"/>
      </w:pPr>
      <w:r>
        <w:t>EXECUTIVE SUMMARY</w:t>
      </w:r>
    </w:p>
    <w:p w:rsidR="00C65076" w:rsidRDefault="00C65076" w:rsidP="00C65076"/>
    <w:p w:rsidR="003E7F85" w:rsidRDefault="00A20B60" w:rsidP="00A20B60">
      <w:pPr>
        <w:rPr>
          <w:snapToGrid w:val="0"/>
        </w:rPr>
      </w:pPr>
      <w:r>
        <w:fldChar w:fldCharType="begin"/>
      </w:r>
      <w:r>
        <w:instrText xml:space="preserve"> AUTONUM  </w:instrText>
      </w:r>
      <w:r>
        <w:fldChar w:fldCharType="end"/>
      </w:r>
      <w:r>
        <w:tab/>
      </w:r>
      <w:r w:rsidR="00C65076" w:rsidRPr="00A37A72">
        <w:t xml:space="preserve">The purpose of this document is to </w:t>
      </w:r>
      <w:r w:rsidR="00377C7F" w:rsidRPr="00A37A72">
        <w:t xml:space="preserve">invite the CAJ to consider a </w:t>
      </w:r>
      <w:r w:rsidR="00377C7F" w:rsidRPr="00A37A72">
        <w:rPr>
          <w:snapToGrid w:val="0"/>
        </w:rPr>
        <w:t>presentation on the novelty of parent lines with regard to the exploitation of the hybrid variety</w:t>
      </w:r>
      <w:r w:rsidR="00377C7F" w:rsidRPr="00A37A72">
        <w:t xml:space="preserve"> </w:t>
      </w:r>
      <w:r w:rsidR="00377C7F" w:rsidRPr="00A37A72">
        <w:rPr>
          <w:snapToGrid w:val="0"/>
        </w:rPr>
        <w:t>and next steps on this topic, as appropriate.</w:t>
      </w:r>
    </w:p>
    <w:p w:rsidR="00377C7F" w:rsidRDefault="00377C7F" w:rsidP="00A20B60">
      <w:pPr>
        <w:rPr>
          <w:snapToGrid w:val="0"/>
        </w:rPr>
      </w:pPr>
    </w:p>
    <w:p w:rsidR="00C65076" w:rsidRPr="00832975" w:rsidRDefault="003E7F85" w:rsidP="00A20B60">
      <w:r w:rsidRPr="00832975">
        <w:fldChar w:fldCharType="begin"/>
      </w:r>
      <w:r w:rsidRPr="00832975">
        <w:instrText xml:space="preserve"> AUTONUM  </w:instrText>
      </w:r>
      <w:r w:rsidRPr="00832975">
        <w:fldChar w:fldCharType="end"/>
      </w:r>
      <w:r w:rsidRPr="00832975">
        <w:tab/>
      </w:r>
      <w:r w:rsidR="00C65076" w:rsidRPr="00832975">
        <w:t>The CAJ is invited to:</w:t>
      </w:r>
    </w:p>
    <w:p w:rsidR="00B95ABB" w:rsidRDefault="00B95ABB" w:rsidP="00B95ABB"/>
    <w:p w:rsidR="00B95ABB" w:rsidRDefault="00B95ABB" w:rsidP="00B95ABB">
      <w:r>
        <w:tab/>
        <w:t>(a)</w:t>
      </w:r>
      <w:r>
        <w:tab/>
        <w:t>consider the joint presentation by ISF, CropLife International, SAA, APSA, AFSTA and Euroseeds on the novelty of parent lines with regard to the exploitation of the hybrid variety at the seventy-ninth session of the CAJ;  and</w:t>
      </w:r>
    </w:p>
    <w:p w:rsidR="00B95ABB" w:rsidRDefault="00B95ABB" w:rsidP="00B95ABB"/>
    <w:p w:rsidR="00377C7F" w:rsidRDefault="00B95ABB" w:rsidP="00B95ABB">
      <w:r>
        <w:tab/>
        <w:t>(b)</w:t>
      </w:r>
      <w:r>
        <w:tab/>
        <w:t>consider next steps, as appropriate, of the development of possible guidance on the novelty of parent lines with regard to the exploitation of the hybrid variety.</w:t>
      </w:r>
    </w:p>
    <w:p w:rsidR="00B95ABB" w:rsidRPr="00AF73F5" w:rsidRDefault="00B95ABB" w:rsidP="00B95ABB">
      <w:pPr>
        <w:rPr>
          <w:sz w:val="18"/>
        </w:rPr>
      </w:pPr>
    </w:p>
    <w:p w:rsidR="00B95ABB" w:rsidRPr="00AF73F5" w:rsidRDefault="00B95ABB" w:rsidP="00B95ABB">
      <w:pPr>
        <w:rPr>
          <w:sz w:val="18"/>
        </w:rPr>
      </w:pPr>
    </w:p>
    <w:p w:rsidR="00B95ABB" w:rsidRPr="00AF73F5" w:rsidRDefault="00B95ABB" w:rsidP="00B95ABB">
      <w:pPr>
        <w:rPr>
          <w:sz w:val="18"/>
        </w:rPr>
      </w:pPr>
    </w:p>
    <w:p w:rsidR="00C65076" w:rsidRDefault="00C65076" w:rsidP="00C65076">
      <w:pPr>
        <w:pStyle w:val="Heading1"/>
      </w:pPr>
      <w:r>
        <w:t>BACKGROUND</w:t>
      </w:r>
    </w:p>
    <w:p w:rsidR="00C65076" w:rsidRDefault="00C65076" w:rsidP="00C65076"/>
    <w:p w:rsidR="0004198B" w:rsidRDefault="00A20B60" w:rsidP="00B95ABB">
      <w:r w:rsidRPr="00AF73F5">
        <w:fldChar w:fldCharType="begin"/>
      </w:r>
      <w:r w:rsidRPr="00AF73F5">
        <w:instrText xml:space="preserve"> AUTONUM  </w:instrText>
      </w:r>
      <w:r w:rsidRPr="00AF73F5">
        <w:fldChar w:fldCharType="end"/>
      </w:r>
      <w:r w:rsidRPr="00AF73F5">
        <w:tab/>
      </w:r>
      <w:r w:rsidR="004D4F09" w:rsidRPr="00AF73F5">
        <w:t>The background to this matter</w:t>
      </w:r>
      <w:r w:rsidR="00C82404" w:rsidRPr="00AF73F5">
        <w:t>,</w:t>
      </w:r>
      <w:r w:rsidR="004D4F09" w:rsidRPr="00AF73F5">
        <w:t xml:space="preserve"> prior to </w:t>
      </w:r>
      <w:r w:rsidR="00B95ABB" w:rsidRPr="00AF73F5">
        <w:t>the seventy-</w:t>
      </w:r>
      <w:r w:rsidR="00C82404" w:rsidRPr="00AF73F5">
        <w:t>ninth</w:t>
      </w:r>
      <w:r w:rsidR="00B95ABB" w:rsidRPr="00AF73F5">
        <w:t xml:space="preserve"> session of the CAJ</w:t>
      </w:r>
      <w:r w:rsidR="00C82404" w:rsidRPr="00AF73F5">
        <w:t>,</w:t>
      </w:r>
      <w:r w:rsidR="004D4F09" w:rsidRPr="00AF73F5">
        <w:t xml:space="preserve"> is provided in document</w:t>
      </w:r>
      <w:r w:rsidR="00192934" w:rsidRPr="00AF73F5">
        <w:t>s</w:t>
      </w:r>
      <w:r w:rsidR="00B95ABB" w:rsidRPr="00AF73F5">
        <w:t xml:space="preserve"> </w:t>
      </w:r>
      <w:r w:rsidR="00192934" w:rsidRPr="00AF73F5">
        <w:t xml:space="preserve">CAJ/77/6 and </w:t>
      </w:r>
      <w:r w:rsidR="00B95ABB" w:rsidRPr="00AF73F5">
        <w:t>CAJ/78/6 “Novelty of parent lines with regard to the exploitation of the hybrid variety”.</w:t>
      </w:r>
    </w:p>
    <w:p w:rsidR="00B95ABB" w:rsidRPr="00B95ABB" w:rsidRDefault="00B95ABB" w:rsidP="00B95ABB"/>
    <w:p w:rsidR="00050E16" w:rsidRPr="00B95ABB" w:rsidRDefault="00A20B60" w:rsidP="00B95ABB">
      <w:pPr>
        <w:rPr>
          <w:sz w:val="18"/>
        </w:rPr>
      </w:pPr>
      <w:r w:rsidRPr="00B95ABB">
        <w:fldChar w:fldCharType="begin"/>
      </w:r>
      <w:r w:rsidRPr="00B95ABB">
        <w:instrText xml:space="preserve"> AUTONUM  </w:instrText>
      </w:r>
      <w:r w:rsidRPr="00B95ABB">
        <w:fldChar w:fldCharType="end"/>
      </w:r>
      <w:r w:rsidRPr="00B95ABB">
        <w:tab/>
      </w:r>
      <w:r w:rsidR="00CB400E" w:rsidRPr="00B95ABB">
        <w:t>The CAJ, at its seventy-eighth session, held on October 27, 2021, via electronic means, invited members of the Union and observers to the CAJ to make presentations on the novelty of parent lines with regard to the exploitation of the hybrid variety at the seventy-ninth session of the CAJ, and after considering the presentations and discussions, the CAJ would consi</w:t>
      </w:r>
      <w:r w:rsidR="00377C7F" w:rsidRPr="00B95ABB">
        <w:t>der next steps, as appropriate</w:t>
      </w:r>
      <w:r w:rsidR="00192934">
        <w:t>.</w:t>
      </w:r>
    </w:p>
    <w:p w:rsidR="007D56F6" w:rsidRPr="00AF73F5" w:rsidRDefault="007D56F6" w:rsidP="00B95ABB">
      <w:pPr>
        <w:rPr>
          <w:sz w:val="18"/>
        </w:rPr>
      </w:pPr>
    </w:p>
    <w:p w:rsidR="00B95ABB" w:rsidRPr="00AF73F5" w:rsidRDefault="00B95ABB" w:rsidP="00B95ABB">
      <w:pPr>
        <w:rPr>
          <w:sz w:val="18"/>
        </w:rPr>
      </w:pPr>
    </w:p>
    <w:p w:rsidR="00B95ABB" w:rsidRPr="00AF73F5" w:rsidRDefault="00B95ABB" w:rsidP="00B95ABB">
      <w:pPr>
        <w:rPr>
          <w:sz w:val="18"/>
        </w:rPr>
      </w:pPr>
    </w:p>
    <w:p w:rsidR="00D529B1" w:rsidRPr="00B95ABB" w:rsidRDefault="00377C7F" w:rsidP="00377C7F">
      <w:pPr>
        <w:pStyle w:val="Heading1"/>
      </w:pPr>
      <w:r w:rsidRPr="00B95ABB">
        <w:t>REPLy</w:t>
      </w:r>
      <w:r w:rsidR="007D56F6" w:rsidRPr="00B95ABB">
        <w:t xml:space="preserve"> TO CIRCULAR E-22/097 OF JULY 1, 2022</w:t>
      </w:r>
    </w:p>
    <w:p w:rsidR="0054301B" w:rsidRPr="00B95ABB" w:rsidRDefault="0054301B">
      <w:pPr>
        <w:jc w:val="left"/>
        <w:rPr>
          <w:sz w:val="16"/>
          <w:szCs w:val="16"/>
        </w:rPr>
      </w:pPr>
    </w:p>
    <w:p w:rsidR="007D56F6" w:rsidRDefault="00562024" w:rsidP="00A37A72">
      <w:r w:rsidRPr="00B95ABB">
        <w:fldChar w:fldCharType="begin"/>
      </w:r>
      <w:r w:rsidRPr="00B95ABB">
        <w:instrText xml:space="preserve"> AUTONUM  </w:instrText>
      </w:r>
      <w:r w:rsidRPr="00B95ABB">
        <w:fldChar w:fldCharType="end"/>
      </w:r>
      <w:r w:rsidRPr="00B95ABB">
        <w:tab/>
      </w:r>
      <w:r w:rsidR="00932347" w:rsidRPr="00B95ABB">
        <w:t xml:space="preserve">In accordance with the request by the CAJ (see paragraph </w:t>
      </w:r>
      <w:r w:rsidR="00B95ABB" w:rsidRPr="00B95ABB">
        <w:t>4</w:t>
      </w:r>
      <w:r w:rsidR="00932347" w:rsidRPr="00B95ABB">
        <w:t>, above), C</w:t>
      </w:r>
      <w:r w:rsidRPr="00B95ABB">
        <w:t xml:space="preserve">ircular E-22/097 </w:t>
      </w:r>
      <w:r w:rsidR="00FD6D10" w:rsidRPr="00B95ABB">
        <w:t>of July 1, 2022</w:t>
      </w:r>
      <w:r w:rsidR="00932347" w:rsidRPr="00B95ABB">
        <w:t>,</w:t>
      </w:r>
      <w:r w:rsidR="00FD6D10" w:rsidRPr="00B95ABB">
        <w:t xml:space="preserve"> </w:t>
      </w:r>
      <w:r w:rsidRPr="00B95ABB">
        <w:t>in</w:t>
      </w:r>
      <w:r w:rsidR="00FD6D10" w:rsidRPr="00B95ABB">
        <w:t>vited members of the Union and o</w:t>
      </w:r>
      <w:r w:rsidRPr="00B95ABB">
        <w:t>bservers to the CAJ to make a presentation on the novelty of parent lines with regard to the exploitation of the hybrid variety at the seventy-ninth sessio</w:t>
      </w:r>
      <w:r>
        <w:t>n of the CAJ, to be held in Geneva, on October 26, 2022.</w:t>
      </w:r>
    </w:p>
    <w:p w:rsidR="00562024" w:rsidRPr="00A94722" w:rsidRDefault="00562024" w:rsidP="00A37A72">
      <w:pPr>
        <w:rPr>
          <w:sz w:val="16"/>
          <w:szCs w:val="16"/>
        </w:rPr>
      </w:pPr>
    </w:p>
    <w:p w:rsidR="00DC414E" w:rsidRDefault="00562024" w:rsidP="00A37A72">
      <w:r>
        <w:fldChar w:fldCharType="begin"/>
      </w:r>
      <w:r>
        <w:instrText xml:space="preserve"> AUTONUM  </w:instrText>
      </w:r>
      <w:r>
        <w:fldChar w:fldCharType="end"/>
      </w:r>
      <w:r>
        <w:tab/>
        <w:t xml:space="preserve">In reply to </w:t>
      </w:r>
      <w:r w:rsidR="00FD6D10">
        <w:t>Circular E-22/097</w:t>
      </w:r>
      <w:r>
        <w:t xml:space="preserve">, the following </w:t>
      </w:r>
      <w:r w:rsidR="00FD6D10">
        <w:t>o</w:t>
      </w:r>
      <w:r>
        <w:t xml:space="preserve">bservers </w:t>
      </w:r>
      <w:r w:rsidR="00FD6D10">
        <w:t xml:space="preserve">to the CAJ </w:t>
      </w:r>
      <w:r w:rsidR="004D4F09">
        <w:t xml:space="preserve">offered to make </w:t>
      </w:r>
      <w:r>
        <w:t xml:space="preserve">a </w:t>
      </w:r>
      <w:r w:rsidR="00FF0AF2">
        <w:t xml:space="preserve">joint </w:t>
      </w:r>
      <w:r>
        <w:t>presentation:</w:t>
      </w:r>
      <w:r w:rsidR="00377C7F">
        <w:t xml:space="preserve"> </w:t>
      </w:r>
      <w:r w:rsidR="00192934" w:rsidRPr="00192934">
        <w:t>International Seed Federation (ISF)</w:t>
      </w:r>
      <w:r w:rsidR="00A94722">
        <w:t xml:space="preserve">, </w:t>
      </w:r>
      <w:r w:rsidR="00A37A72">
        <w:t xml:space="preserve">CropLife International, </w:t>
      </w:r>
      <w:r w:rsidR="00192934" w:rsidRPr="00192934">
        <w:t>Seed Association of the Americas (SAA)</w:t>
      </w:r>
      <w:r w:rsidR="00A94722">
        <w:t xml:space="preserve">, </w:t>
      </w:r>
      <w:r w:rsidR="00192934" w:rsidRPr="00192934">
        <w:t>Asia and Pacific Seed Association (APSA)</w:t>
      </w:r>
      <w:r w:rsidR="00A94722">
        <w:t xml:space="preserve">, </w:t>
      </w:r>
      <w:r w:rsidR="00192934" w:rsidRPr="00192934">
        <w:t>African Seed Trade Association (AFSTA)</w:t>
      </w:r>
      <w:r w:rsidR="00192934">
        <w:t xml:space="preserve"> </w:t>
      </w:r>
      <w:r w:rsidR="00A37A72">
        <w:t>and Euroseeds</w:t>
      </w:r>
      <w:r w:rsidR="00A37A72">
        <w:rPr>
          <w:rFonts w:cs="Arial"/>
          <w:szCs w:val="22"/>
          <w:lang w:val="en-GB"/>
        </w:rPr>
        <w:t xml:space="preserve">.  </w:t>
      </w:r>
      <w:r w:rsidR="00DC414E">
        <w:t>T</w:t>
      </w:r>
      <w:r w:rsidR="00FD6D10">
        <w:t>he</w:t>
      </w:r>
      <w:r w:rsidR="00DC414E">
        <w:t xml:space="preserve"> reply contained the following abstract for the presentation:</w:t>
      </w:r>
    </w:p>
    <w:p w:rsidR="00FD6D10" w:rsidRPr="00A94722" w:rsidRDefault="00FD6D10" w:rsidP="00FD6D10">
      <w:pPr>
        <w:rPr>
          <w:sz w:val="16"/>
          <w:szCs w:val="16"/>
        </w:rPr>
      </w:pPr>
    </w:p>
    <w:p w:rsidR="00E544E5" w:rsidRPr="00FD6D10" w:rsidRDefault="00DC414E" w:rsidP="00192934">
      <w:pPr>
        <w:ind w:left="567" w:right="549"/>
        <w:rPr>
          <w:sz w:val="18"/>
          <w:szCs w:val="18"/>
        </w:rPr>
      </w:pPr>
      <w:r w:rsidRPr="00FD6D10">
        <w:rPr>
          <w:sz w:val="18"/>
          <w:szCs w:val="18"/>
          <w:lang w:val="en-GB"/>
        </w:rPr>
        <w:t>“Our presentation would focus on our interpretation of the UPOV Convention that the commercialization of a hybrid does not affect the novelty of the respective parental inbred lines. In our view, it is not justified for some PBR offices and national laws to state that parental lines are not novel in cases where the hybrids, composed of these parental lines, have already been produced and/or sold. A clear, consistent and coherent interpretation of UPOV Convention amongst its members is critical for the seed sector to be able to conduct its business and deliver locally adapted quality seed all around the world.”</w:t>
      </w:r>
    </w:p>
    <w:p w:rsidR="001F2FC6" w:rsidRPr="00377C7F" w:rsidRDefault="00377C7F" w:rsidP="00B95ABB">
      <w:pPr>
        <w:spacing w:before="360"/>
      </w:pPr>
      <w:r w:rsidRPr="00377C7F">
        <w:lastRenderedPageBreak/>
        <w:t>NEXT STEPS</w:t>
      </w:r>
    </w:p>
    <w:p w:rsidR="00377C7F" w:rsidRPr="00377C7F" w:rsidRDefault="00377C7F" w:rsidP="001F2FC6">
      <w:pPr>
        <w:rPr>
          <w:u w:val="single"/>
        </w:rPr>
      </w:pPr>
    </w:p>
    <w:p w:rsidR="001F2FC6" w:rsidRDefault="00377C7F" w:rsidP="001F2FC6">
      <w:r w:rsidRPr="00377C7F">
        <w:fldChar w:fldCharType="begin"/>
      </w:r>
      <w:r w:rsidRPr="00377C7F">
        <w:instrText xml:space="preserve"> AUTONUM  </w:instrText>
      </w:r>
      <w:r w:rsidRPr="00377C7F">
        <w:fldChar w:fldCharType="end"/>
      </w:r>
      <w:r w:rsidRPr="00377C7F">
        <w:tab/>
      </w:r>
      <w:r w:rsidR="001F2FC6" w:rsidRPr="00377C7F">
        <w:t>The CAJ, at its seventy-eighth session</w:t>
      </w:r>
      <w:r w:rsidR="001F2FC6" w:rsidRPr="00377C7F">
        <w:rPr>
          <w:snapToGrid w:val="0"/>
        </w:rPr>
        <w:t xml:space="preserve">, </w:t>
      </w:r>
      <w:r w:rsidR="001F2FC6" w:rsidRPr="00377C7F">
        <w:t>agreed that, after considering the presentation</w:t>
      </w:r>
      <w:r>
        <w:t>(</w:t>
      </w:r>
      <w:r w:rsidR="001F2FC6" w:rsidRPr="00377C7F">
        <w:t>s</w:t>
      </w:r>
      <w:r>
        <w:t xml:space="preserve">) </w:t>
      </w:r>
      <w:r w:rsidR="001F2FC6" w:rsidRPr="00377C7F">
        <w:t>and discussions</w:t>
      </w:r>
      <w:r w:rsidRPr="00377C7F">
        <w:t xml:space="preserve"> </w:t>
      </w:r>
      <w:r>
        <w:t>at its seventy-ninth session</w:t>
      </w:r>
      <w:r w:rsidR="001F2FC6" w:rsidRPr="00377C7F">
        <w:t>, the CAJ would consider next steps, as appropriate</w:t>
      </w:r>
      <w:r>
        <w:t xml:space="preserve">, </w:t>
      </w:r>
      <w:r w:rsidRPr="00377C7F">
        <w:rPr>
          <w:rFonts w:cs="Arial"/>
        </w:rPr>
        <w:t>of the development of possible guidance on the novelty of parent lines with regard to the exploitation of the hybrid variety</w:t>
      </w:r>
      <w:r w:rsidR="001F2FC6" w:rsidRPr="00377C7F">
        <w:t xml:space="preserve"> (document CAJ/78/13 “Report”, paragraph 30).</w:t>
      </w:r>
    </w:p>
    <w:p w:rsidR="001F2FC6" w:rsidRPr="00B95ABB" w:rsidRDefault="001F2FC6" w:rsidP="00B95ABB"/>
    <w:p w:rsidR="00050E16" w:rsidRPr="0054301B" w:rsidRDefault="00A20B60" w:rsidP="00A20B60">
      <w:pPr>
        <w:pStyle w:val="DecisionParagraphs"/>
      </w:pPr>
      <w:r>
        <w:fldChar w:fldCharType="begin"/>
      </w:r>
      <w:r>
        <w:instrText xml:space="preserve"> AUTONUM  </w:instrText>
      </w:r>
      <w:r>
        <w:fldChar w:fldCharType="end"/>
      </w:r>
      <w:r>
        <w:tab/>
      </w:r>
      <w:r w:rsidR="0054301B" w:rsidRPr="0054301B">
        <w:t>The CAJ is invited to:</w:t>
      </w:r>
    </w:p>
    <w:p w:rsidR="0054301B" w:rsidRPr="00B95ABB" w:rsidRDefault="0054301B" w:rsidP="0054301B">
      <w:pPr>
        <w:jc w:val="right"/>
        <w:rPr>
          <w:rFonts w:cs="Arial"/>
          <w:szCs w:val="16"/>
        </w:rPr>
      </w:pPr>
    </w:p>
    <w:p w:rsidR="00FF0AF2" w:rsidRPr="00DC414E" w:rsidRDefault="00FF0AF2" w:rsidP="00832975">
      <w:pPr>
        <w:pStyle w:val="DecisionParagraphs"/>
        <w:rPr>
          <w:rFonts w:cs="Arial"/>
        </w:rPr>
      </w:pPr>
      <w:r w:rsidRPr="00E544E5">
        <w:rPr>
          <w:rFonts w:cs="Arial"/>
        </w:rPr>
        <w:tab/>
        <w:t>(a)</w:t>
      </w:r>
      <w:r w:rsidRPr="00E544E5">
        <w:rPr>
          <w:rFonts w:cs="Arial"/>
        </w:rPr>
        <w:tab/>
      </w:r>
      <w:r w:rsidR="00FD6D10">
        <w:rPr>
          <w:rFonts w:cs="Arial"/>
        </w:rPr>
        <w:t>consider the joint presentation by</w:t>
      </w:r>
      <w:r w:rsidRPr="00E544E5">
        <w:rPr>
          <w:rFonts w:cs="Arial"/>
        </w:rPr>
        <w:t xml:space="preserve"> </w:t>
      </w:r>
      <w:r w:rsidR="00932347">
        <w:rPr>
          <w:rFonts w:cs="Arial"/>
          <w:lang w:val="en-GB"/>
        </w:rPr>
        <w:t>ISF, Crop</w:t>
      </w:r>
      <w:r w:rsidRPr="00832975">
        <w:rPr>
          <w:rFonts w:cs="Arial"/>
          <w:lang w:val="en-GB"/>
        </w:rPr>
        <w:t xml:space="preserve">Life International, SAA, APSA, AFSTA and Euroseeds </w:t>
      </w:r>
      <w:r w:rsidRPr="00DC414E">
        <w:rPr>
          <w:rFonts w:cs="Arial"/>
        </w:rPr>
        <w:t>on the novelty of parent lines with regard to the exploitation of th</w:t>
      </w:r>
      <w:r w:rsidR="00B95ABB">
        <w:rPr>
          <w:rFonts w:cs="Arial"/>
        </w:rPr>
        <w:t>e hybrid variety at the seventy</w:t>
      </w:r>
      <w:r w:rsidR="00B95ABB">
        <w:rPr>
          <w:rFonts w:cs="Arial"/>
        </w:rPr>
        <w:noBreakHyphen/>
      </w:r>
      <w:r w:rsidRPr="00DC414E">
        <w:rPr>
          <w:rFonts w:cs="Arial"/>
        </w:rPr>
        <w:t>ninth session of the CAJ;  and</w:t>
      </w:r>
    </w:p>
    <w:p w:rsidR="00FF0AF2" w:rsidRPr="00B95ABB" w:rsidRDefault="00FF0AF2" w:rsidP="00832975">
      <w:pPr>
        <w:pStyle w:val="DecisionParagraphs"/>
        <w:rPr>
          <w:rFonts w:cs="Arial"/>
          <w:szCs w:val="16"/>
        </w:rPr>
      </w:pPr>
    </w:p>
    <w:p w:rsidR="00FF0AF2" w:rsidRDefault="00FF0AF2" w:rsidP="00A94722">
      <w:pPr>
        <w:pStyle w:val="DecisionParagraphs"/>
      </w:pPr>
      <w:r w:rsidRPr="00832975">
        <w:rPr>
          <w:rFonts w:cs="Arial"/>
        </w:rPr>
        <w:tab/>
      </w:r>
      <w:r w:rsidRPr="00377C7F">
        <w:rPr>
          <w:rFonts w:cs="Arial"/>
        </w:rPr>
        <w:t>(b)</w:t>
      </w:r>
      <w:r w:rsidRPr="00377C7F">
        <w:rPr>
          <w:rFonts w:cs="Arial"/>
        </w:rPr>
        <w:tab/>
      </w:r>
      <w:r w:rsidR="00377C7F" w:rsidRPr="00377C7F">
        <w:rPr>
          <w:rFonts w:cs="Arial"/>
        </w:rPr>
        <w:t>consider</w:t>
      </w:r>
      <w:r w:rsidRPr="00377C7F">
        <w:rPr>
          <w:rFonts w:cs="Arial"/>
        </w:rPr>
        <w:t xml:space="preserve"> next steps</w:t>
      </w:r>
      <w:r w:rsidR="00377C7F" w:rsidRPr="00377C7F">
        <w:rPr>
          <w:rFonts w:cs="Arial"/>
        </w:rPr>
        <w:t>, as appropriate,</w:t>
      </w:r>
      <w:r w:rsidRPr="00377C7F">
        <w:rPr>
          <w:rFonts w:cs="Arial"/>
        </w:rPr>
        <w:t xml:space="preserve"> of the development of possible guidance on the novelty of parent lines with regard to the exploitation of the hybrid variety.</w:t>
      </w:r>
      <w:r w:rsidR="00A94722" w:rsidRPr="00832975">
        <w:rPr>
          <w:rFonts w:cs="Arial"/>
        </w:rPr>
        <w:t xml:space="preserve"> </w:t>
      </w:r>
    </w:p>
    <w:p w:rsidR="00A20B60" w:rsidRPr="00B95ABB" w:rsidRDefault="00A20B60" w:rsidP="00B95ABB"/>
    <w:p w:rsidR="0054301B" w:rsidRPr="00B95ABB" w:rsidRDefault="0054301B" w:rsidP="00B95ABB"/>
    <w:p w:rsidR="00B95ABB" w:rsidRPr="00B95ABB" w:rsidRDefault="00B95ABB" w:rsidP="00B95ABB"/>
    <w:p w:rsidR="00050E16" w:rsidRPr="00C5280D" w:rsidRDefault="00050E16" w:rsidP="00A94722">
      <w:pPr>
        <w:jc w:val="right"/>
      </w:pPr>
      <w:r w:rsidRPr="00C5280D">
        <w:t>[End of document]</w:t>
      </w:r>
      <w:r w:rsidR="00A94722" w:rsidRPr="00C5280D">
        <w:t xml:space="preserve"> </w:t>
      </w:r>
    </w:p>
    <w:sectPr w:rsidR="00050E16" w:rsidRPr="00C5280D" w:rsidSect="0004198B">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F82" w:rsidRDefault="00217F82" w:rsidP="006655D3">
      <w:r>
        <w:separator/>
      </w:r>
    </w:p>
    <w:p w:rsidR="00217F82" w:rsidRDefault="00217F82" w:rsidP="006655D3"/>
    <w:p w:rsidR="00217F82" w:rsidRDefault="00217F82" w:rsidP="006655D3"/>
  </w:endnote>
  <w:endnote w:type="continuationSeparator" w:id="0">
    <w:p w:rsidR="00217F82" w:rsidRDefault="00217F82" w:rsidP="006655D3">
      <w:r>
        <w:separator/>
      </w:r>
    </w:p>
    <w:p w:rsidR="00217F82" w:rsidRPr="00294751" w:rsidRDefault="00217F82">
      <w:pPr>
        <w:pStyle w:val="Footer"/>
        <w:spacing w:after="60"/>
        <w:rPr>
          <w:sz w:val="18"/>
          <w:lang w:val="fr-FR"/>
        </w:rPr>
      </w:pPr>
      <w:r w:rsidRPr="00294751">
        <w:rPr>
          <w:sz w:val="18"/>
          <w:lang w:val="fr-FR"/>
        </w:rPr>
        <w:t>[Suite de la note de la page précédente]</w:t>
      </w:r>
    </w:p>
    <w:p w:rsidR="00217F82" w:rsidRPr="00294751" w:rsidRDefault="00217F82" w:rsidP="006655D3">
      <w:pPr>
        <w:rPr>
          <w:lang w:val="fr-FR"/>
        </w:rPr>
      </w:pPr>
    </w:p>
    <w:p w:rsidR="00217F82" w:rsidRPr="00294751" w:rsidRDefault="00217F82" w:rsidP="006655D3">
      <w:pPr>
        <w:rPr>
          <w:lang w:val="fr-FR"/>
        </w:rPr>
      </w:pPr>
    </w:p>
  </w:endnote>
  <w:endnote w:type="continuationNotice" w:id="1">
    <w:p w:rsidR="00217F82" w:rsidRPr="00294751" w:rsidRDefault="00217F82" w:rsidP="006655D3">
      <w:pPr>
        <w:rPr>
          <w:lang w:val="fr-FR"/>
        </w:rPr>
      </w:pPr>
      <w:r w:rsidRPr="00294751">
        <w:rPr>
          <w:lang w:val="fr-FR"/>
        </w:rPr>
        <w:t>[Suite de la note page suivante]</w:t>
      </w:r>
    </w:p>
    <w:p w:rsidR="00217F82" w:rsidRPr="00294751" w:rsidRDefault="00217F82" w:rsidP="006655D3">
      <w:pPr>
        <w:rPr>
          <w:lang w:val="fr-FR"/>
        </w:rPr>
      </w:pPr>
    </w:p>
    <w:p w:rsidR="00217F82" w:rsidRPr="00294751" w:rsidRDefault="00217F8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F82" w:rsidRDefault="00217F82" w:rsidP="006655D3">
      <w:r>
        <w:separator/>
      </w:r>
    </w:p>
  </w:footnote>
  <w:footnote w:type="continuationSeparator" w:id="0">
    <w:p w:rsidR="00217F82" w:rsidRDefault="00217F82" w:rsidP="006655D3">
      <w:r>
        <w:separator/>
      </w:r>
    </w:p>
  </w:footnote>
  <w:footnote w:type="continuationNotice" w:id="1">
    <w:p w:rsidR="00217F82" w:rsidRPr="00AB530F" w:rsidRDefault="00217F8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B668F2" w:rsidP="00EB048E">
    <w:pPr>
      <w:pStyle w:val="Header"/>
      <w:rPr>
        <w:rStyle w:val="PageNumber"/>
        <w:lang w:val="en-US"/>
      </w:rPr>
    </w:pPr>
    <w:r>
      <w:rPr>
        <w:rStyle w:val="PageNumber"/>
        <w:lang w:val="en-US"/>
      </w:rPr>
      <w:t>CAJ/79/4</w:t>
    </w:r>
  </w:p>
  <w:p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46C67">
      <w:rPr>
        <w:rStyle w:val="PageNumber"/>
        <w:noProof/>
        <w:lang w:val="en-US"/>
      </w:rPr>
      <w:t>2</w:t>
    </w:r>
    <w:r w:rsidRPr="00C5280D">
      <w:rPr>
        <w:rStyle w:val="PageNumber"/>
        <w:lang w:val="en-US"/>
      </w:rPr>
      <w:fldChar w:fldCharType="end"/>
    </w:r>
  </w:p>
  <w:p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E2886"/>
    <w:multiLevelType w:val="hybridMultilevel"/>
    <w:tmpl w:val="3EA49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E5C5D"/>
    <w:multiLevelType w:val="hybridMultilevel"/>
    <w:tmpl w:val="B4000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E67833"/>
    <w:multiLevelType w:val="hybridMultilevel"/>
    <w:tmpl w:val="E3A02272"/>
    <w:lvl w:ilvl="0" w:tplc="5F723426">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A4"/>
    <w:rsid w:val="00010CF3"/>
    <w:rsid w:val="00011E27"/>
    <w:rsid w:val="000148BC"/>
    <w:rsid w:val="00021C39"/>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75E57"/>
    <w:rsid w:val="00182B99"/>
    <w:rsid w:val="00192934"/>
    <w:rsid w:val="001C1525"/>
    <w:rsid w:val="001E5959"/>
    <w:rsid w:val="001F2FC6"/>
    <w:rsid w:val="0021332C"/>
    <w:rsid w:val="00213982"/>
    <w:rsid w:val="00217F82"/>
    <w:rsid w:val="0024416D"/>
    <w:rsid w:val="00263BEC"/>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57068"/>
    <w:rsid w:val="00361821"/>
    <w:rsid w:val="00361E9E"/>
    <w:rsid w:val="003753EE"/>
    <w:rsid w:val="00377C7F"/>
    <w:rsid w:val="003A0835"/>
    <w:rsid w:val="003A29EF"/>
    <w:rsid w:val="003A5AAF"/>
    <w:rsid w:val="003B700A"/>
    <w:rsid w:val="003C7FBE"/>
    <w:rsid w:val="003D227C"/>
    <w:rsid w:val="003D2B4D"/>
    <w:rsid w:val="003E7F85"/>
    <w:rsid w:val="003F37F5"/>
    <w:rsid w:val="00444A88"/>
    <w:rsid w:val="00446C67"/>
    <w:rsid w:val="00474DA4"/>
    <w:rsid w:val="00476B4D"/>
    <w:rsid w:val="004805FA"/>
    <w:rsid w:val="004935D2"/>
    <w:rsid w:val="004B1215"/>
    <w:rsid w:val="004D047D"/>
    <w:rsid w:val="004D4F09"/>
    <w:rsid w:val="004F1E9E"/>
    <w:rsid w:val="004F305A"/>
    <w:rsid w:val="004F3568"/>
    <w:rsid w:val="00512164"/>
    <w:rsid w:val="00514F8A"/>
    <w:rsid w:val="00520297"/>
    <w:rsid w:val="00532395"/>
    <w:rsid w:val="005338F9"/>
    <w:rsid w:val="0054281C"/>
    <w:rsid w:val="0054301B"/>
    <w:rsid w:val="00544581"/>
    <w:rsid w:val="0055268D"/>
    <w:rsid w:val="0055527C"/>
    <w:rsid w:val="00562024"/>
    <w:rsid w:val="00575DE2"/>
    <w:rsid w:val="00576BE4"/>
    <w:rsid w:val="005779DB"/>
    <w:rsid w:val="005A2A67"/>
    <w:rsid w:val="005A400A"/>
    <w:rsid w:val="005B269D"/>
    <w:rsid w:val="005F7B92"/>
    <w:rsid w:val="00612379"/>
    <w:rsid w:val="006153B6"/>
    <w:rsid w:val="0061555F"/>
    <w:rsid w:val="0062183B"/>
    <w:rsid w:val="006245ED"/>
    <w:rsid w:val="00636CA6"/>
    <w:rsid w:val="00641200"/>
    <w:rsid w:val="00645CA8"/>
    <w:rsid w:val="006655D3"/>
    <w:rsid w:val="00667404"/>
    <w:rsid w:val="00687EB4"/>
    <w:rsid w:val="00695C56"/>
    <w:rsid w:val="006A5CDE"/>
    <w:rsid w:val="006A644A"/>
    <w:rsid w:val="006B17D2"/>
    <w:rsid w:val="006C1233"/>
    <w:rsid w:val="006C224E"/>
    <w:rsid w:val="006D780A"/>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D56F6"/>
    <w:rsid w:val="007F498F"/>
    <w:rsid w:val="0080679D"/>
    <w:rsid w:val="008108B0"/>
    <w:rsid w:val="00811B20"/>
    <w:rsid w:val="00812609"/>
    <w:rsid w:val="008211B5"/>
    <w:rsid w:val="0082296E"/>
    <w:rsid w:val="00824099"/>
    <w:rsid w:val="00832975"/>
    <w:rsid w:val="00846D7C"/>
    <w:rsid w:val="008479B3"/>
    <w:rsid w:val="00867AC1"/>
    <w:rsid w:val="008751DE"/>
    <w:rsid w:val="008861A4"/>
    <w:rsid w:val="00890DF8"/>
    <w:rsid w:val="008A0ADE"/>
    <w:rsid w:val="008A743F"/>
    <w:rsid w:val="008C0970"/>
    <w:rsid w:val="008D0BC5"/>
    <w:rsid w:val="008D0F14"/>
    <w:rsid w:val="008D2CF7"/>
    <w:rsid w:val="00900C26"/>
    <w:rsid w:val="0090197F"/>
    <w:rsid w:val="00903264"/>
    <w:rsid w:val="00906DDC"/>
    <w:rsid w:val="009149AA"/>
    <w:rsid w:val="00932347"/>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0B60"/>
    <w:rsid w:val="00A24C10"/>
    <w:rsid w:val="00A37A72"/>
    <w:rsid w:val="00A42AC3"/>
    <w:rsid w:val="00A430CF"/>
    <w:rsid w:val="00A54309"/>
    <w:rsid w:val="00A610A9"/>
    <w:rsid w:val="00A64142"/>
    <w:rsid w:val="00A80F2A"/>
    <w:rsid w:val="00A94722"/>
    <w:rsid w:val="00A96C33"/>
    <w:rsid w:val="00AB2B93"/>
    <w:rsid w:val="00AB530F"/>
    <w:rsid w:val="00AB7E5B"/>
    <w:rsid w:val="00AC2883"/>
    <w:rsid w:val="00AE0EF1"/>
    <w:rsid w:val="00AE2937"/>
    <w:rsid w:val="00AF73F5"/>
    <w:rsid w:val="00B07301"/>
    <w:rsid w:val="00B11F3E"/>
    <w:rsid w:val="00B224DE"/>
    <w:rsid w:val="00B324D4"/>
    <w:rsid w:val="00B46575"/>
    <w:rsid w:val="00B540C1"/>
    <w:rsid w:val="00B61777"/>
    <w:rsid w:val="00B622E6"/>
    <w:rsid w:val="00B668F2"/>
    <w:rsid w:val="00B748DF"/>
    <w:rsid w:val="00B83E82"/>
    <w:rsid w:val="00B84BBD"/>
    <w:rsid w:val="00B95ABB"/>
    <w:rsid w:val="00BA43FB"/>
    <w:rsid w:val="00BC127D"/>
    <w:rsid w:val="00BC1FE6"/>
    <w:rsid w:val="00BD7DE2"/>
    <w:rsid w:val="00C061B6"/>
    <w:rsid w:val="00C2446C"/>
    <w:rsid w:val="00C36AE5"/>
    <w:rsid w:val="00C41F17"/>
    <w:rsid w:val="00C527FA"/>
    <w:rsid w:val="00C5280D"/>
    <w:rsid w:val="00C53EB3"/>
    <w:rsid w:val="00C5791C"/>
    <w:rsid w:val="00C65076"/>
    <w:rsid w:val="00C66290"/>
    <w:rsid w:val="00C72B7A"/>
    <w:rsid w:val="00C82404"/>
    <w:rsid w:val="00C973F2"/>
    <w:rsid w:val="00CA304C"/>
    <w:rsid w:val="00CA774A"/>
    <w:rsid w:val="00CB400E"/>
    <w:rsid w:val="00CB4921"/>
    <w:rsid w:val="00CC11B0"/>
    <w:rsid w:val="00CC2841"/>
    <w:rsid w:val="00CF1330"/>
    <w:rsid w:val="00CF7E36"/>
    <w:rsid w:val="00D3708D"/>
    <w:rsid w:val="00D40426"/>
    <w:rsid w:val="00D529B1"/>
    <w:rsid w:val="00D57C96"/>
    <w:rsid w:val="00D57D18"/>
    <w:rsid w:val="00D70E65"/>
    <w:rsid w:val="00D91203"/>
    <w:rsid w:val="00D95174"/>
    <w:rsid w:val="00D976CA"/>
    <w:rsid w:val="00DA4973"/>
    <w:rsid w:val="00DA6F36"/>
    <w:rsid w:val="00DB596E"/>
    <w:rsid w:val="00DB7773"/>
    <w:rsid w:val="00DC00EA"/>
    <w:rsid w:val="00DC3802"/>
    <w:rsid w:val="00DC414E"/>
    <w:rsid w:val="00DD6208"/>
    <w:rsid w:val="00DF7E99"/>
    <w:rsid w:val="00E07D87"/>
    <w:rsid w:val="00E249C8"/>
    <w:rsid w:val="00E32F7E"/>
    <w:rsid w:val="00E5267B"/>
    <w:rsid w:val="00E544E5"/>
    <w:rsid w:val="00E559F0"/>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1412"/>
    <w:rsid w:val="00F45372"/>
    <w:rsid w:val="00F560F7"/>
    <w:rsid w:val="00F6334D"/>
    <w:rsid w:val="00F63599"/>
    <w:rsid w:val="00F71781"/>
    <w:rsid w:val="00F91179"/>
    <w:rsid w:val="00FA49AB"/>
    <w:rsid w:val="00FC5FD0"/>
    <w:rsid w:val="00FD6D10"/>
    <w:rsid w:val="00FE39C7"/>
    <w:rsid w:val="00FF0AF2"/>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3B72513-2694-4458-B236-F6A3A6E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C65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281164">
      <w:bodyDiv w:val="1"/>
      <w:marLeft w:val="0"/>
      <w:marRight w:val="0"/>
      <w:marTop w:val="0"/>
      <w:marBottom w:val="0"/>
      <w:divBdr>
        <w:top w:val="none" w:sz="0" w:space="0" w:color="auto"/>
        <w:left w:val="none" w:sz="0" w:space="0" w:color="auto"/>
        <w:bottom w:val="none" w:sz="0" w:space="0" w:color="auto"/>
        <w:right w:val="none" w:sz="0" w:space="0" w:color="auto"/>
      </w:divBdr>
    </w:div>
    <w:div w:id="835388525">
      <w:bodyDiv w:val="1"/>
      <w:marLeft w:val="0"/>
      <w:marRight w:val="0"/>
      <w:marTop w:val="0"/>
      <w:marBottom w:val="0"/>
      <w:divBdr>
        <w:top w:val="none" w:sz="0" w:space="0" w:color="auto"/>
        <w:left w:val="none" w:sz="0" w:space="0" w:color="auto"/>
        <w:bottom w:val="none" w:sz="0" w:space="0" w:color="auto"/>
        <w:right w:val="none" w:sz="0" w:space="0" w:color="auto"/>
      </w:divBdr>
    </w:div>
    <w:div w:id="990060429">
      <w:bodyDiv w:val="1"/>
      <w:marLeft w:val="0"/>
      <w:marRight w:val="0"/>
      <w:marTop w:val="0"/>
      <w:marBottom w:val="0"/>
      <w:divBdr>
        <w:top w:val="none" w:sz="0" w:space="0" w:color="auto"/>
        <w:left w:val="none" w:sz="0" w:space="0" w:color="auto"/>
        <w:bottom w:val="none" w:sz="0" w:space="0" w:color="auto"/>
        <w:right w:val="none" w:sz="0" w:space="0" w:color="auto"/>
      </w:divBdr>
    </w:div>
    <w:div w:id="2106262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9_(2022)\templates\routing_slip_with_doc_caj_7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B6597-D005-4079-9369-EF49A1E1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routing_slip_with_doc_caj_79</Template>
  <TotalTime>43</TotalTime>
  <Pages>2</Pages>
  <Words>622</Words>
  <Characters>3362</Characters>
  <Application>Microsoft Office Word</Application>
  <DocSecurity>0</DocSecurity>
  <Lines>80</Lines>
  <Paragraphs>30</Paragraphs>
  <ScaleCrop>false</ScaleCrop>
  <HeadingPairs>
    <vt:vector size="2" baseType="variant">
      <vt:variant>
        <vt:lpstr>Title</vt:lpstr>
      </vt:variant>
      <vt:variant>
        <vt:i4>1</vt:i4>
      </vt:variant>
    </vt:vector>
  </HeadingPairs>
  <TitlesOfParts>
    <vt:vector size="1" baseType="lpstr">
      <vt:lpstr>CAJ/79/1</vt:lpstr>
    </vt:vector>
  </TitlesOfParts>
  <Company>UPOV</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CAJ/79/4</dc:title>
  <dc:creator>SANCHEZ VIZCAINO GOMEZ Rosa Maria</dc:creator>
  <cp:lastModifiedBy>SANTOS Carla Marina</cp:lastModifiedBy>
  <cp:revision>13</cp:revision>
  <cp:lastPrinted>2016-11-22T15:41:00Z</cp:lastPrinted>
  <dcterms:created xsi:type="dcterms:W3CDTF">2022-09-12T08:45:00Z</dcterms:created>
  <dcterms:modified xsi:type="dcterms:W3CDTF">2022-09-19T07:56:00Z</dcterms:modified>
</cp:coreProperties>
</file>