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CF00FD" w:rsidRDefault="00B622E6" w:rsidP="00CF00FD">
            <w:pPr>
              <w:pStyle w:val="Sessiontcplacedate"/>
            </w:pPr>
            <w:r>
              <w:t>Seventy-</w:t>
            </w:r>
            <w:r w:rsidR="00CF00FD">
              <w:t>Nin</w:t>
            </w:r>
            <w:r w:rsidR="00110BED">
              <w:t>th</w:t>
            </w:r>
            <w:r w:rsidR="00EB4E9C" w:rsidRPr="00DA4973">
              <w:t xml:space="preserve"> Session</w:t>
            </w:r>
          </w:p>
          <w:p w:rsidR="00EB4E9C" w:rsidRPr="00DC3802" w:rsidRDefault="00EB4E9C" w:rsidP="00CF00FD">
            <w:pPr>
              <w:pStyle w:val="Sessiontcplacedate"/>
              <w:rPr>
                <w:sz w:val="22"/>
              </w:rPr>
            </w:pPr>
            <w:r w:rsidRPr="00DA4973">
              <w:t xml:space="preserve">Geneva, </w:t>
            </w:r>
            <w:r w:rsidR="00B622E6">
              <w:t xml:space="preserve">October </w:t>
            </w:r>
            <w:r w:rsidR="00CF00FD">
              <w:t>26</w:t>
            </w:r>
            <w:r w:rsidR="00F31412">
              <w:t xml:space="preserve">, </w:t>
            </w:r>
            <w:r w:rsidR="00CF00FD">
              <w:t>2022</w:t>
            </w:r>
          </w:p>
        </w:tc>
        <w:tc>
          <w:tcPr>
            <w:tcW w:w="3127" w:type="dxa"/>
          </w:tcPr>
          <w:p w:rsidR="00EB4E9C" w:rsidRPr="003C7FBE" w:rsidRDefault="00CF00FD" w:rsidP="003C7FBE">
            <w:pPr>
              <w:pStyle w:val="Doccode"/>
            </w:pPr>
            <w:r>
              <w:t>CAJ/79</w:t>
            </w:r>
            <w:r w:rsidR="00EB4E9C" w:rsidRPr="00AC2883">
              <w:t>/</w:t>
            </w:r>
            <w:r w:rsidR="00533B62">
              <w:t>11</w:t>
            </w:r>
          </w:p>
          <w:p w:rsidR="00EB4E9C" w:rsidRPr="00B44342" w:rsidRDefault="00EB4E9C" w:rsidP="003C7FBE">
            <w:pPr>
              <w:pStyle w:val="Docoriginal"/>
            </w:pPr>
            <w:r w:rsidRPr="00AC2883">
              <w:t>Original:</w:t>
            </w:r>
            <w:r w:rsidRPr="000E636A">
              <w:rPr>
                <w:b w:val="0"/>
                <w:spacing w:val="0"/>
              </w:rPr>
              <w:t xml:space="preserve">  Engli</w:t>
            </w:r>
            <w:r w:rsidRPr="00B44342">
              <w:rPr>
                <w:b w:val="0"/>
                <w:spacing w:val="0"/>
              </w:rPr>
              <w:t>sh</w:t>
            </w:r>
          </w:p>
          <w:p w:rsidR="00EB4E9C" w:rsidRPr="007C1D92" w:rsidRDefault="00EB4E9C" w:rsidP="00364E78">
            <w:pPr>
              <w:pStyle w:val="Docoriginal"/>
            </w:pPr>
            <w:r w:rsidRPr="00B44342">
              <w:t>Date:</w:t>
            </w:r>
            <w:r w:rsidRPr="00B44342">
              <w:rPr>
                <w:b w:val="0"/>
                <w:spacing w:val="0"/>
              </w:rPr>
              <w:t xml:space="preserve">  </w:t>
            </w:r>
            <w:r w:rsidR="00C22DBA" w:rsidRPr="00B44342">
              <w:rPr>
                <w:b w:val="0"/>
                <w:spacing w:val="0"/>
              </w:rPr>
              <w:t>October 26</w:t>
            </w:r>
            <w:r w:rsidRPr="00B44342">
              <w:rPr>
                <w:b w:val="0"/>
                <w:spacing w:val="0"/>
              </w:rPr>
              <w:t xml:space="preserve">, </w:t>
            </w:r>
            <w:r w:rsidR="00E559F0" w:rsidRPr="00B44342">
              <w:rPr>
                <w:b w:val="0"/>
                <w:spacing w:val="0"/>
              </w:rPr>
              <w:t>202</w:t>
            </w:r>
            <w:r w:rsidR="00CF00FD" w:rsidRPr="00B44342">
              <w:rPr>
                <w:b w:val="0"/>
                <w:spacing w:val="0"/>
              </w:rPr>
              <w:t>2</w:t>
            </w:r>
          </w:p>
        </w:tc>
      </w:tr>
    </w:tbl>
    <w:p w:rsidR="000D7780" w:rsidRPr="006A644A" w:rsidRDefault="00364E78" w:rsidP="006A644A">
      <w:pPr>
        <w:pStyle w:val="Titleofdoc0"/>
      </w:pPr>
      <w:r>
        <w:t>REPORT</w:t>
      </w:r>
    </w:p>
    <w:p w:rsidR="006A644A" w:rsidRPr="006A644A" w:rsidRDefault="00533B62" w:rsidP="006A644A">
      <w:pPr>
        <w:pStyle w:val="preparedby1"/>
        <w:jc w:val="left"/>
      </w:pPr>
      <w:proofErr w:type="gramStart"/>
      <w:r w:rsidRPr="00533B62">
        <w:t>adopted</w:t>
      </w:r>
      <w:proofErr w:type="gramEnd"/>
      <w:r w:rsidRPr="00533B62">
        <w:t xml:space="preserve"> by the Administrative and Legal Committee</w:t>
      </w:r>
    </w:p>
    <w:p w:rsidR="00050E16" w:rsidRPr="006A644A" w:rsidRDefault="00050E16" w:rsidP="006A644A">
      <w:pPr>
        <w:pStyle w:val="Disclaimer"/>
      </w:pPr>
      <w:r w:rsidRPr="006A644A">
        <w:t>Disclaimer:  this document does not represent UPOV policies or guidance</w:t>
      </w:r>
    </w:p>
    <w:p w:rsidR="00364E78" w:rsidRPr="00153B58" w:rsidRDefault="00364E78" w:rsidP="00B643B0">
      <w:pPr>
        <w:pStyle w:val="Heading2"/>
        <w:rPr>
          <w:snapToGrid w:val="0"/>
        </w:rPr>
      </w:pPr>
      <w:r w:rsidRPr="00153B58">
        <w:rPr>
          <w:snapToGrid w:val="0"/>
        </w:rPr>
        <w:t>Opening of the session</w:t>
      </w:r>
    </w:p>
    <w:p w:rsidR="00364E78" w:rsidRPr="00153B58" w:rsidRDefault="00364E78" w:rsidP="00364E78">
      <w:pPr>
        <w:keepNext/>
        <w:outlineLvl w:val="0"/>
        <w:rPr>
          <w:snapToGrid w:val="0"/>
          <w:u w:val="single"/>
        </w:rPr>
      </w:pPr>
    </w:p>
    <w:p w:rsidR="00364E78" w:rsidRPr="007A3B2A" w:rsidRDefault="00364E78" w:rsidP="00364E78">
      <w:r w:rsidRPr="00153B58">
        <w:fldChar w:fldCharType="begin"/>
      </w:r>
      <w:r w:rsidRPr="00153B58">
        <w:instrText xml:space="preserve"> AUTONUM  </w:instrText>
      </w:r>
      <w:r w:rsidRPr="00153B58">
        <w:fldChar w:fldCharType="end"/>
      </w:r>
      <w:r w:rsidRPr="00153B58">
        <w:tab/>
      </w:r>
      <w:r w:rsidRPr="007A3B2A">
        <w:t>The Administrative and Legal Committee (CAJ) held its seventy-</w:t>
      </w:r>
      <w:r>
        <w:t>ninth</w:t>
      </w:r>
      <w:r w:rsidRPr="007A3B2A">
        <w:t xml:space="preserve"> session in Geneva on October </w:t>
      </w:r>
      <w:r>
        <w:t>26</w:t>
      </w:r>
      <w:r w:rsidRPr="007A3B2A">
        <w:t>, 20</w:t>
      </w:r>
      <w:r>
        <w:t>22</w:t>
      </w:r>
      <w:r w:rsidRPr="007A3B2A">
        <w:t xml:space="preserve">, under the </w:t>
      </w:r>
      <w:proofErr w:type="gramStart"/>
      <w:r w:rsidRPr="007A3B2A">
        <w:t>chairmanship</w:t>
      </w:r>
      <w:proofErr w:type="gramEnd"/>
      <w:r w:rsidRPr="007A3B2A">
        <w:t xml:space="preserve"> of Mr. </w:t>
      </w:r>
      <w:r w:rsidRPr="00E76087">
        <w:rPr>
          <w:rFonts w:cs="Arial"/>
          <w:color w:val="000000"/>
          <w:spacing w:val="-2"/>
        </w:rPr>
        <w:t>Patrick Ngwediagi</w:t>
      </w:r>
      <w:r>
        <w:rPr>
          <w:rFonts w:cs="Arial"/>
          <w:color w:val="000000"/>
          <w:spacing w:val="-2"/>
        </w:rPr>
        <w:t xml:space="preserve"> (</w:t>
      </w:r>
      <w:r w:rsidR="008D1C2D" w:rsidRPr="008D1C2D">
        <w:rPr>
          <w:rFonts w:cs="Arial"/>
          <w:color w:val="000000"/>
          <w:spacing w:val="-2"/>
        </w:rPr>
        <w:t>United Republic of</w:t>
      </w:r>
      <w:r w:rsidR="008D1C2D">
        <w:rPr>
          <w:rFonts w:cs="Arial"/>
          <w:color w:val="000000"/>
          <w:spacing w:val="-2"/>
        </w:rPr>
        <w:t xml:space="preserve"> </w:t>
      </w:r>
      <w:r>
        <w:rPr>
          <w:rFonts w:cs="Arial"/>
          <w:color w:val="000000"/>
          <w:spacing w:val="-2"/>
        </w:rPr>
        <w:t>Tanzania)</w:t>
      </w:r>
      <w:r w:rsidRPr="007A3B2A">
        <w:t>.</w:t>
      </w:r>
    </w:p>
    <w:p w:rsidR="00050E16" w:rsidRPr="004B1215" w:rsidRDefault="00050E16" w:rsidP="004B1215"/>
    <w:p w:rsidR="00364E78" w:rsidRPr="007A3B2A" w:rsidRDefault="00364E78" w:rsidP="00364E78">
      <w:r>
        <w:fldChar w:fldCharType="begin"/>
      </w:r>
      <w:r>
        <w:instrText xml:space="preserve"> AUTONUM  </w:instrText>
      </w:r>
      <w:r>
        <w:fldChar w:fldCharType="end"/>
      </w:r>
      <w:r>
        <w:tab/>
      </w:r>
      <w:r w:rsidRPr="007A3B2A">
        <w:t xml:space="preserve">The </w:t>
      </w:r>
      <w:proofErr w:type="gramStart"/>
      <w:r w:rsidRPr="007A3B2A">
        <w:t xml:space="preserve">session was opened by </w:t>
      </w:r>
      <w:r w:rsidRPr="00550C7D">
        <w:t>the Chair, who welcomed the participants</w:t>
      </w:r>
      <w:proofErr w:type="gramEnd"/>
      <w:r w:rsidRPr="00550C7D">
        <w:t xml:space="preserve">.  The draft list of participants </w:t>
      </w:r>
      <w:proofErr w:type="gramStart"/>
      <w:r w:rsidRPr="00550C7D">
        <w:t>is reproduced</w:t>
      </w:r>
      <w:proofErr w:type="gramEnd"/>
      <w:r w:rsidRPr="00550C7D">
        <w:t xml:space="preserve"> in the Annex to this report.</w:t>
      </w:r>
    </w:p>
    <w:p w:rsidR="00050E16" w:rsidRDefault="00050E16" w:rsidP="00050E16"/>
    <w:p w:rsidR="008D1C2D" w:rsidRDefault="00364E78" w:rsidP="008D1C2D">
      <w:r w:rsidRPr="007A3B2A">
        <w:fldChar w:fldCharType="begin"/>
      </w:r>
      <w:r w:rsidRPr="007A3B2A">
        <w:instrText xml:space="preserve"> AUTONUM  </w:instrText>
      </w:r>
      <w:r w:rsidRPr="007A3B2A">
        <w:fldChar w:fldCharType="end"/>
      </w:r>
      <w:r w:rsidRPr="007A3B2A">
        <w:tab/>
      </w:r>
      <w:r w:rsidR="008D1C2D" w:rsidRPr="00A80FDD">
        <w:t xml:space="preserve">The Chair reported that </w:t>
      </w:r>
      <w:r w:rsidR="008D1C2D">
        <w:t xml:space="preserve">Ghana had </w:t>
      </w:r>
      <w:r w:rsidR="008D1C2D" w:rsidRPr="00A80FDD">
        <w:t>deposited its instrument of access</w:t>
      </w:r>
      <w:r w:rsidR="008D1C2D">
        <w:t>ion to the 1991 Act of the UPOV </w:t>
      </w:r>
      <w:r w:rsidR="008D1C2D" w:rsidRPr="00A80FDD">
        <w:t xml:space="preserve">Convention on </w:t>
      </w:r>
      <w:r w:rsidR="008D1C2D">
        <w:t>November 3, 2021</w:t>
      </w:r>
      <w:r w:rsidR="008D1C2D" w:rsidRPr="00A80FDD">
        <w:t>, and</w:t>
      </w:r>
      <w:r w:rsidR="008D1C2D">
        <w:t xml:space="preserve"> </w:t>
      </w:r>
      <w:r w:rsidR="008D1C2D" w:rsidRPr="00A80FDD">
        <w:t xml:space="preserve">on </w:t>
      </w:r>
      <w:r w:rsidR="008D1C2D">
        <w:t>December 3</w:t>
      </w:r>
      <w:r w:rsidR="008D1C2D" w:rsidRPr="00A80FDD">
        <w:t>, 20</w:t>
      </w:r>
      <w:r w:rsidR="008D1C2D">
        <w:t>2</w:t>
      </w:r>
      <w:r w:rsidR="008D1C2D" w:rsidRPr="00A80FDD">
        <w:t>1</w:t>
      </w:r>
      <w:r w:rsidR="008D1C2D">
        <w:t xml:space="preserve">, had </w:t>
      </w:r>
      <w:r w:rsidR="008D1C2D" w:rsidRPr="00A80FDD">
        <w:t>become bound by the 1991 Act</w:t>
      </w:r>
      <w:r w:rsidR="008D1C2D">
        <w:t>, becoming the 78</w:t>
      </w:r>
      <w:r w:rsidR="008D1C2D" w:rsidRPr="00A80FDD">
        <w:rPr>
          <w:vertAlign w:val="superscript"/>
        </w:rPr>
        <w:t>th</w:t>
      </w:r>
      <w:r w:rsidR="008D1C2D" w:rsidRPr="00A80FDD">
        <w:t xml:space="preserve"> member of the Union</w:t>
      </w:r>
      <w:r w:rsidR="008D1C2D">
        <w:t>.</w:t>
      </w:r>
    </w:p>
    <w:p w:rsidR="008D1C2D" w:rsidRDefault="008D1C2D" w:rsidP="00364E78"/>
    <w:p w:rsidR="00364E78" w:rsidRDefault="008D1C2D" w:rsidP="00364E78">
      <w:r w:rsidRPr="008210CB">
        <w:fldChar w:fldCharType="begin"/>
      </w:r>
      <w:r w:rsidRPr="008210CB">
        <w:instrText xml:space="preserve"> AUTONUM  </w:instrText>
      </w:r>
      <w:r w:rsidRPr="008210CB">
        <w:fldChar w:fldCharType="end"/>
      </w:r>
      <w:r w:rsidRPr="008210CB">
        <w:tab/>
      </w:r>
      <w:r w:rsidR="00364E78" w:rsidRPr="008210CB">
        <w:t>The Chair reported the granting of observer status to Guyana in the CAJ.</w:t>
      </w:r>
    </w:p>
    <w:p w:rsidR="001E42E2" w:rsidRDefault="001E42E2" w:rsidP="00364E78"/>
    <w:p w:rsidR="001E42E2" w:rsidRPr="007A3B2A" w:rsidRDefault="001E42E2" w:rsidP="00364E78">
      <w:r>
        <w:fldChar w:fldCharType="begin"/>
      </w:r>
      <w:r>
        <w:instrText xml:space="preserve"> AUTONUM  </w:instrText>
      </w:r>
      <w:r>
        <w:fldChar w:fldCharType="end"/>
      </w:r>
      <w:r>
        <w:tab/>
        <w:t xml:space="preserve">The Chair reported that an expert of the </w:t>
      </w:r>
      <w:r w:rsidRPr="001E42E2">
        <w:t xml:space="preserve">International Association for the Protection of Intellectual Property (AIPPI) </w:t>
      </w:r>
      <w:proofErr w:type="gramStart"/>
      <w:r w:rsidRPr="001E42E2">
        <w:t>has been issued</w:t>
      </w:r>
      <w:proofErr w:type="gramEnd"/>
      <w:r w:rsidRPr="001E42E2">
        <w:t xml:space="preserve"> with an ad hoc invitation to attend</w:t>
      </w:r>
      <w:r>
        <w:t xml:space="preserve"> the s</w:t>
      </w:r>
      <w:r w:rsidR="008210CB">
        <w:t>eventy-ninth session of the CAJ.</w:t>
      </w:r>
    </w:p>
    <w:p w:rsidR="00364E78" w:rsidRDefault="00364E78" w:rsidP="00364E78"/>
    <w:p w:rsidR="00364E78" w:rsidRDefault="00364E78" w:rsidP="00364E78"/>
    <w:p w:rsidR="00364E78" w:rsidRPr="007A3B2A" w:rsidRDefault="00364E78" w:rsidP="00B643B0">
      <w:pPr>
        <w:pStyle w:val="Heading2"/>
      </w:pPr>
      <w:r w:rsidRPr="007A3B2A">
        <w:t>Adoption of the agenda</w:t>
      </w:r>
    </w:p>
    <w:p w:rsidR="00364E78" w:rsidRPr="007A3B2A" w:rsidRDefault="00364E78" w:rsidP="00364E78">
      <w:pPr>
        <w:keepNext/>
        <w:jc w:val="left"/>
        <w:outlineLvl w:val="0"/>
        <w:rPr>
          <w:snapToGrid w:val="0"/>
          <w:u w:val="single"/>
        </w:rPr>
      </w:pPr>
    </w:p>
    <w:p w:rsidR="00364E78" w:rsidRDefault="00364E78" w:rsidP="00364E78">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7A3B2A">
        <w:t>The CAJ adopted the draft agenda</w:t>
      </w:r>
      <w:r>
        <w:t>, as proposed in docum</w:t>
      </w:r>
      <w:r w:rsidRPr="00104046">
        <w:t>ent CAJ/79</w:t>
      </w:r>
      <w:r w:rsidR="00150C42" w:rsidRPr="00104046">
        <w:t xml:space="preserve">/1 Rev., with the inclusion of document CAJ/79/7 Add. </w:t>
      </w:r>
      <w:proofErr w:type="gramStart"/>
      <w:r w:rsidR="00150C42" w:rsidRPr="00104046">
        <w:t>under</w:t>
      </w:r>
      <w:proofErr w:type="gramEnd"/>
      <w:r w:rsidR="00150C42" w:rsidRPr="00104046">
        <w:t xml:space="preserve"> agenda item 12.</w:t>
      </w:r>
    </w:p>
    <w:p w:rsidR="008D1C2D" w:rsidRDefault="008D1C2D" w:rsidP="008D1C2D"/>
    <w:p w:rsidR="00364E78" w:rsidRDefault="00364E78" w:rsidP="00364E78"/>
    <w:p w:rsidR="00364E78" w:rsidRPr="004218DA" w:rsidRDefault="00364E78" w:rsidP="009E0B96">
      <w:pPr>
        <w:keepNext/>
        <w:rPr>
          <w:snapToGrid w:val="0"/>
          <w:u w:val="single"/>
        </w:rPr>
      </w:pPr>
      <w:r w:rsidRPr="004218DA">
        <w:rPr>
          <w:snapToGrid w:val="0"/>
          <w:u w:val="single"/>
        </w:rPr>
        <w:t>Report by the Vice Secretary-General on developments in UPOV</w:t>
      </w:r>
    </w:p>
    <w:p w:rsidR="00364E78" w:rsidRDefault="00364E78" w:rsidP="009E0B96">
      <w:pPr>
        <w:keepNext/>
        <w:rPr>
          <w:snapToGrid w:val="0"/>
        </w:rPr>
      </w:pPr>
    </w:p>
    <w:p w:rsidR="00954D97" w:rsidRDefault="00954D97" w:rsidP="00954D97">
      <w:r w:rsidRPr="00954D97">
        <w:rPr>
          <w:snapToGrid w:val="0"/>
        </w:rPr>
        <w:fldChar w:fldCharType="begin"/>
      </w:r>
      <w:r w:rsidRPr="00954D97">
        <w:rPr>
          <w:snapToGrid w:val="0"/>
        </w:rPr>
        <w:instrText xml:space="preserve"> AUTONUM  </w:instrText>
      </w:r>
      <w:r w:rsidRPr="00954D97">
        <w:rPr>
          <w:snapToGrid w:val="0"/>
        </w:rPr>
        <w:fldChar w:fldCharType="end"/>
      </w:r>
      <w:r w:rsidRPr="00954D97">
        <w:rPr>
          <w:snapToGrid w:val="0"/>
        </w:rPr>
        <w:tab/>
      </w:r>
      <w:r>
        <w:rPr>
          <w:snapToGrid w:val="0"/>
        </w:rPr>
        <w:t>T</w:t>
      </w:r>
      <w:r>
        <w:t xml:space="preserve">he CAJ noted that a video presentation in English, with subtitles in English, French, German and Spanish, had been made available on the CAJ/79 webpage in advance of the CAJ session.  A copy of the presentation </w:t>
      </w:r>
      <w:proofErr w:type="gramStart"/>
      <w:r>
        <w:t>was provided</w:t>
      </w:r>
      <w:proofErr w:type="gramEnd"/>
      <w:r>
        <w:t xml:space="preserve"> in document CAJ/79/INF/2.</w:t>
      </w:r>
    </w:p>
    <w:p w:rsidR="00954D97" w:rsidRDefault="00954D97" w:rsidP="00954D97"/>
    <w:p w:rsidR="008210CB" w:rsidRDefault="00954D97" w:rsidP="008210CB">
      <w:r w:rsidRPr="00954D97">
        <w:rPr>
          <w:snapToGrid w:val="0"/>
        </w:rPr>
        <w:fldChar w:fldCharType="begin"/>
      </w:r>
      <w:r w:rsidRPr="00954D97">
        <w:rPr>
          <w:snapToGrid w:val="0"/>
        </w:rPr>
        <w:instrText xml:space="preserve"> AUTONUM  </w:instrText>
      </w:r>
      <w:r w:rsidRPr="00954D97">
        <w:rPr>
          <w:snapToGrid w:val="0"/>
        </w:rPr>
        <w:fldChar w:fldCharType="end"/>
      </w:r>
      <w:r w:rsidRPr="00954D97">
        <w:rPr>
          <w:snapToGrid w:val="0"/>
        </w:rPr>
        <w:tab/>
      </w:r>
      <w:r w:rsidRPr="00E76087">
        <w:t>The Vice Secretary</w:t>
      </w:r>
      <w:r w:rsidRPr="00E76087">
        <w:noBreakHyphen/>
        <w:t xml:space="preserve">General reported that </w:t>
      </w:r>
      <w:r w:rsidR="008210CB">
        <w:t>Mr. Kees van Ettekoven, a national of the Netherlands, ha</w:t>
      </w:r>
      <w:r w:rsidR="00F529BB">
        <w:t>d</w:t>
      </w:r>
      <w:r w:rsidR="008210CB">
        <w:t xml:space="preserve"> started working for UPOV as Technical Expert </w:t>
      </w:r>
      <w:r w:rsidR="00F529BB">
        <w:t>in</w:t>
      </w:r>
      <w:r w:rsidR="00D32023">
        <w:t xml:space="preserve"> October </w:t>
      </w:r>
      <w:r w:rsidR="008210CB">
        <w:t xml:space="preserve">2022 and that Ms. Laurianne </w:t>
      </w:r>
      <w:proofErr w:type="spellStart"/>
      <w:r w:rsidR="008210CB">
        <w:t>Nicolo</w:t>
      </w:r>
      <w:proofErr w:type="spellEnd"/>
      <w:r w:rsidR="008210CB" w:rsidRPr="008210CB">
        <w:t xml:space="preserve"> had started working at UPOV under an agency contract</w:t>
      </w:r>
      <w:r w:rsidR="00F529BB">
        <w:t xml:space="preserve"> in</w:t>
      </w:r>
      <w:r w:rsidR="009D0F38">
        <w:t xml:space="preserve"> </w:t>
      </w:r>
      <w:r w:rsidR="008210CB" w:rsidRPr="008210CB">
        <w:t>February 2022</w:t>
      </w:r>
      <w:r w:rsidR="008210CB">
        <w:t>.</w:t>
      </w:r>
    </w:p>
    <w:p w:rsidR="008210CB" w:rsidRDefault="008210CB" w:rsidP="008210CB"/>
    <w:p w:rsidR="00364E78" w:rsidRDefault="00364E78" w:rsidP="00364E78">
      <w:pPr>
        <w:rPr>
          <w:snapToGrid w:val="0"/>
        </w:rPr>
      </w:pPr>
    </w:p>
    <w:p w:rsidR="00364E78" w:rsidRPr="007A3B2A" w:rsidRDefault="00364E78" w:rsidP="00B643B0">
      <w:pPr>
        <w:pStyle w:val="Heading2"/>
        <w:rPr>
          <w:snapToGrid w:val="0"/>
        </w:rPr>
      </w:pPr>
      <w:r w:rsidRPr="007A3B2A">
        <w:rPr>
          <w:snapToGrid w:val="0"/>
        </w:rPr>
        <w:t>Report on developments in the Technical Committee</w:t>
      </w:r>
    </w:p>
    <w:p w:rsidR="00364E78" w:rsidRPr="007A3B2A" w:rsidRDefault="00364E78" w:rsidP="009E0B96">
      <w:pPr>
        <w:keepNext/>
        <w:jc w:val="left"/>
        <w:rPr>
          <w:snapToGrid w:val="0"/>
        </w:rPr>
      </w:pPr>
    </w:p>
    <w:p w:rsidR="00364E78" w:rsidRPr="007A3B2A" w:rsidRDefault="00364E78" w:rsidP="00535B3A">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00535B3A" w:rsidRPr="00535B3A">
        <w:rPr>
          <w:snapToGrid w:val="0"/>
        </w:rPr>
        <w:t>The CAJ noted th</w:t>
      </w:r>
      <w:r w:rsidR="00535B3A">
        <w:rPr>
          <w:snapToGrid w:val="0"/>
        </w:rPr>
        <w:t>e information in document CAJ/79</w:t>
      </w:r>
      <w:r w:rsidR="00535B3A" w:rsidRPr="00535B3A">
        <w:rPr>
          <w:snapToGrid w:val="0"/>
        </w:rPr>
        <w:t>/2 and in the oral report made by Mr. Nik Hulse,</w:t>
      </w:r>
      <w:r w:rsidR="00535B3A">
        <w:rPr>
          <w:snapToGrid w:val="0"/>
        </w:rPr>
        <w:t xml:space="preserve"> </w:t>
      </w:r>
      <w:r w:rsidR="00535B3A" w:rsidRPr="00535B3A">
        <w:rPr>
          <w:snapToGrid w:val="0"/>
        </w:rPr>
        <w:t>Chair of the Technical Committee (TC)</w:t>
      </w:r>
      <w:r w:rsidRPr="007A3B2A">
        <w:rPr>
          <w:snapToGrid w:val="0"/>
        </w:rPr>
        <w:t>.</w:t>
      </w:r>
    </w:p>
    <w:p w:rsidR="00364E78" w:rsidRPr="007A3B2A" w:rsidRDefault="00364E78" w:rsidP="00364E78"/>
    <w:p w:rsidR="00364E78" w:rsidRDefault="00364E78" w:rsidP="00364E78"/>
    <w:p w:rsidR="00364E78" w:rsidRPr="00596DE2" w:rsidRDefault="00364E78" w:rsidP="00B36AD4">
      <w:pPr>
        <w:pStyle w:val="Heading2"/>
      </w:pPr>
      <w:r w:rsidRPr="00596DE2">
        <w:lastRenderedPageBreak/>
        <w:t>Development of guidance and information materials (document CAJ/79/3)</w:t>
      </w:r>
      <w:r>
        <w:t xml:space="preserve"> </w:t>
      </w:r>
    </w:p>
    <w:p w:rsidR="00364E78" w:rsidRPr="00E76087" w:rsidRDefault="00364E78" w:rsidP="00B36AD4">
      <w:pPr>
        <w:keepNext/>
      </w:pPr>
    </w:p>
    <w:p w:rsidR="00364E78" w:rsidRPr="00E76087" w:rsidRDefault="00364E78" w:rsidP="00B36AD4">
      <w:pPr>
        <w:keepNext/>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00016B0D" w:rsidRPr="00174343">
        <w:rPr>
          <w:snapToGrid w:val="0"/>
        </w:rPr>
        <w:t>The CAJ considered document</w:t>
      </w:r>
      <w:r w:rsidR="00016B0D" w:rsidRPr="00016B0D">
        <w:t xml:space="preserve"> </w:t>
      </w:r>
      <w:r w:rsidR="00016B0D" w:rsidRPr="00596DE2">
        <w:t>CAJ/79/3</w:t>
      </w:r>
      <w:r w:rsidR="00535B3A">
        <w:t>.</w:t>
      </w:r>
    </w:p>
    <w:p w:rsidR="00CE1134" w:rsidRDefault="00CE1134" w:rsidP="00B36AD4">
      <w:pPr>
        <w:keepNext/>
        <w:ind w:left="567"/>
      </w:pPr>
      <w:bookmarkStart w:id="0" w:name="_Toc54004066"/>
      <w:bookmarkStart w:id="1" w:name="_Toc54090408"/>
      <w:bookmarkStart w:id="2" w:name="_Toc54097483"/>
      <w:bookmarkStart w:id="3" w:name="_Toc54097617"/>
      <w:bookmarkStart w:id="4" w:name="_Toc54342182"/>
    </w:p>
    <w:p w:rsidR="00364E78" w:rsidRPr="00CF377A" w:rsidRDefault="00364E78" w:rsidP="00CF377A">
      <w:pPr>
        <w:keepNext/>
        <w:rPr>
          <w:i/>
        </w:rPr>
      </w:pPr>
      <w:r w:rsidRPr="00CF377A">
        <w:rPr>
          <w:i/>
        </w:rPr>
        <w:t xml:space="preserve">Information </w:t>
      </w:r>
      <w:r w:rsidR="00CE1134" w:rsidRPr="00CF377A">
        <w:rPr>
          <w:i/>
        </w:rPr>
        <w:t>Materials</w:t>
      </w:r>
    </w:p>
    <w:p w:rsidR="00CE1134" w:rsidRPr="00CF377A" w:rsidRDefault="00CE1134" w:rsidP="00CF377A">
      <w:pPr>
        <w:keepNext/>
        <w:rPr>
          <w:i/>
          <w:highlight w:val="cyan"/>
        </w:rPr>
      </w:pPr>
    </w:p>
    <w:p w:rsidR="00CE1134" w:rsidRPr="00CF377A" w:rsidRDefault="00CE1134" w:rsidP="00CF377A">
      <w:pPr>
        <w:keepNext/>
        <w:ind w:left="567"/>
        <w:jc w:val="left"/>
        <w:rPr>
          <w:i/>
        </w:rPr>
      </w:pPr>
      <w:r w:rsidRPr="00CF377A">
        <w:rPr>
          <w:i/>
        </w:rPr>
        <w:t>Document UPOV/INF/16:  Exchangeable Software (Revision) (document UPOV/INF/16/11 Draft 1)</w:t>
      </w:r>
    </w:p>
    <w:p w:rsidR="00CE1134" w:rsidRDefault="00CE1134" w:rsidP="00CF377A">
      <w:pPr>
        <w:keepNext/>
        <w:rPr>
          <w:snapToGrid w:val="0"/>
        </w:rPr>
      </w:pPr>
    </w:p>
    <w:p w:rsidR="00E046D9" w:rsidRDefault="00CE1134" w:rsidP="00E046D9">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A3B2A">
        <w:rPr>
          <w:snapToGrid w:val="0"/>
        </w:rPr>
        <w:t>Th</w:t>
      </w:r>
      <w:r>
        <w:rPr>
          <w:snapToGrid w:val="0"/>
        </w:rPr>
        <w:t xml:space="preserve">e CAJ considered document </w:t>
      </w:r>
      <w:r w:rsidRPr="000D7359">
        <w:rPr>
          <w:snapToGrid w:val="0"/>
        </w:rPr>
        <w:t>UPOV/INF/16/11 Draft 1</w:t>
      </w:r>
      <w:r>
        <w:rPr>
          <w:snapToGrid w:val="0"/>
        </w:rPr>
        <w:t>.</w:t>
      </w:r>
    </w:p>
    <w:p w:rsidR="00E046D9" w:rsidRDefault="00E046D9" w:rsidP="00E046D9">
      <w:pPr>
        <w:rPr>
          <w:snapToGrid w:val="0"/>
        </w:rPr>
      </w:pPr>
    </w:p>
    <w:p w:rsidR="00F529BB" w:rsidRPr="001E2908" w:rsidRDefault="00F529BB" w:rsidP="00F529BB">
      <w:pPr>
        <w:rPr>
          <w:rFonts w:eastAsiaTheme="minorEastAsia" w:cs="Arial"/>
          <w:lang w:eastAsia="ja-JP"/>
        </w:rPr>
      </w:pPr>
      <w:r w:rsidRPr="00E046D9">
        <w:rPr>
          <w:rFonts w:eastAsiaTheme="minorEastAsia" w:cs="Arial"/>
          <w:lang w:eastAsia="ja-JP"/>
        </w:rPr>
        <w:fldChar w:fldCharType="begin"/>
      </w:r>
      <w:r w:rsidRPr="00E046D9">
        <w:rPr>
          <w:rFonts w:eastAsiaTheme="minorEastAsia" w:cs="Arial"/>
          <w:lang w:eastAsia="ja-JP"/>
        </w:rPr>
        <w:instrText xml:space="preserve"> AUTONUM  </w:instrText>
      </w:r>
      <w:r w:rsidRPr="00E046D9">
        <w:rPr>
          <w:rFonts w:eastAsiaTheme="minorEastAsia" w:cs="Arial"/>
          <w:lang w:eastAsia="ja-JP"/>
        </w:rPr>
        <w:fldChar w:fldCharType="end"/>
      </w:r>
      <w:r w:rsidRPr="00E046D9">
        <w:rPr>
          <w:rFonts w:eastAsiaTheme="minorEastAsia" w:cs="Arial"/>
          <w:lang w:eastAsia="ja-JP"/>
        </w:rPr>
        <w:tab/>
      </w:r>
      <w:r>
        <w:rPr>
          <w:rFonts w:eastAsiaTheme="minorEastAsia" w:cs="Arial"/>
          <w:lang w:eastAsia="ja-JP"/>
        </w:rPr>
        <w:t xml:space="preserve">The CAJ noted that, the </w:t>
      </w:r>
      <w:r w:rsidRPr="00E046D9">
        <w:rPr>
          <w:rFonts w:eastAsiaTheme="minorEastAsia" w:cs="Arial"/>
          <w:lang w:eastAsia="ja-JP"/>
        </w:rPr>
        <w:t xml:space="preserve">TC, at its fifty-eighth session, held on October 24 and 25, 2022, </w:t>
      </w:r>
      <w:r>
        <w:rPr>
          <w:rFonts w:eastAsiaTheme="minorEastAsia" w:cs="Arial"/>
          <w:lang w:eastAsia="ja-JP"/>
        </w:rPr>
        <w:t xml:space="preserve">had </w:t>
      </w:r>
      <w:r w:rsidRPr="00E046D9">
        <w:rPr>
          <w:rFonts w:eastAsiaTheme="minorEastAsia" w:cs="Arial"/>
          <w:lang w:eastAsia="ja-JP"/>
        </w:rPr>
        <w:t>approved the inclusion of the PATHOSTAT application in document UPOV/INF/16 (see document CAJ/79/2 “Report on developments in the Technical Committee”, paragraphs</w:t>
      </w:r>
      <w:r w:rsidR="00D954BE">
        <w:rPr>
          <w:rFonts w:eastAsiaTheme="minorEastAsia" w:cs="Arial"/>
          <w:lang w:eastAsia="ja-JP"/>
        </w:rPr>
        <w:t xml:space="preserve"> </w:t>
      </w:r>
      <w:r w:rsidR="00D954BE" w:rsidRPr="001E2908">
        <w:rPr>
          <w:rFonts w:eastAsiaTheme="minorEastAsia" w:cs="Arial"/>
          <w:lang w:eastAsia="ja-JP"/>
        </w:rPr>
        <w:t>7 and 8</w:t>
      </w:r>
      <w:r w:rsidRPr="001E2908">
        <w:rPr>
          <w:rFonts w:eastAsiaTheme="minorEastAsia" w:cs="Arial"/>
          <w:lang w:eastAsia="ja-JP"/>
        </w:rPr>
        <w:t>).</w:t>
      </w:r>
    </w:p>
    <w:p w:rsidR="00E046D9" w:rsidRPr="007D57E1" w:rsidRDefault="00E046D9" w:rsidP="00E046D9">
      <w:pPr>
        <w:ind w:left="567"/>
        <w:jc w:val="left"/>
        <w:rPr>
          <w:rFonts w:eastAsiaTheme="minorEastAsia" w:cs="Arial"/>
          <w:lang w:eastAsia="ja-JP"/>
        </w:rPr>
      </w:pPr>
    </w:p>
    <w:p w:rsidR="00E046D9" w:rsidRPr="007D57E1" w:rsidRDefault="00E046D9" w:rsidP="00E046D9">
      <w:pPr>
        <w:ind w:left="567"/>
        <w:jc w:val="left"/>
        <w:rPr>
          <w:rFonts w:eastAsiaTheme="minorEastAsia" w:cs="Arial"/>
          <w:lang w:eastAsia="ja-JP"/>
        </w:rPr>
      </w:pPr>
    </w:p>
    <w:p w:rsidR="00E046D9" w:rsidRPr="007D57E1" w:rsidRDefault="00E046D9" w:rsidP="00E046D9">
      <w:pPr>
        <w:spacing w:after="240"/>
        <w:ind w:left="567"/>
        <w:jc w:val="left"/>
        <w:rPr>
          <w:rFonts w:eastAsiaTheme="minorEastAsia" w:cs="Arial"/>
          <w:color w:val="000000"/>
          <w:sz w:val="18"/>
          <w:szCs w:val="22"/>
          <w:lang w:eastAsia="ja-JP" w:bidi="km-KH"/>
        </w:rPr>
      </w:pPr>
      <w:r w:rsidRPr="007D57E1">
        <w:rPr>
          <w:rFonts w:eastAsiaTheme="minorEastAsia" w:cs="Arial"/>
          <w:color w:val="000000"/>
          <w:sz w:val="18"/>
          <w:szCs w:val="22"/>
          <w:lang w:eastAsia="ja-JP" w:bidi="km-KH"/>
        </w:rPr>
        <w:tab/>
        <w:t>(d)</w:t>
      </w:r>
      <w:r w:rsidRPr="007D57E1">
        <w:rPr>
          <w:rFonts w:eastAsiaTheme="minorEastAsia" w:cs="Arial"/>
          <w:color w:val="000000"/>
          <w:sz w:val="18"/>
          <w:szCs w:val="22"/>
          <w:lang w:eastAsia="ja-JP" w:bidi="km-KH"/>
        </w:rPr>
        <w:tab/>
      </w:r>
      <w:r w:rsidRPr="007D57E1">
        <w:rPr>
          <w:rFonts w:eastAsiaTheme="minorEastAsia" w:cs="Arial"/>
          <w:color w:val="000000"/>
          <w:sz w:val="18"/>
          <w:szCs w:val="22"/>
          <w:u w:val="single"/>
          <w:lang w:eastAsia="ja-JP" w:bidi="km-KH"/>
        </w:rPr>
        <w:t>DUS trial design and data analysis</w:t>
      </w:r>
    </w:p>
    <w:tbl>
      <w:tblPr>
        <w:tblStyle w:val="TableGrid2"/>
        <w:tblW w:w="9715" w:type="dxa"/>
        <w:tblInd w:w="567" w:type="dxa"/>
        <w:tblLayout w:type="fixed"/>
        <w:tblLook w:val="04A0" w:firstRow="1" w:lastRow="0" w:firstColumn="1" w:lastColumn="0" w:noHBand="0" w:noVBand="1"/>
      </w:tblPr>
      <w:tblGrid>
        <w:gridCol w:w="625"/>
        <w:gridCol w:w="900"/>
        <w:gridCol w:w="1080"/>
        <w:gridCol w:w="2070"/>
        <w:gridCol w:w="1980"/>
        <w:gridCol w:w="1170"/>
        <w:gridCol w:w="900"/>
        <w:gridCol w:w="990"/>
      </w:tblGrid>
      <w:tr w:rsidR="00E046D9" w:rsidRPr="007D57E1" w:rsidTr="0086752D">
        <w:tc>
          <w:tcPr>
            <w:tcW w:w="625"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Date added</w:t>
            </w:r>
          </w:p>
        </w:tc>
        <w:tc>
          <w:tcPr>
            <w:tcW w:w="90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Program name</w:t>
            </w:r>
          </w:p>
        </w:tc>
        <w:tc>
          <w:tcPr>
            <w:tcW w:w="108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Programming language</w:t>
            </w:r>
          </w:p>
        </w:tc>
        <w:tc>
          <w:tcPr>
            <w:tcW w:w="207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Function (brief summary)</w:t>
            </w:r>
          </w:p>
        </w:tc>
        <w:tc>
          <w:tcPr>
            <w:tcW w:w="198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Source &amp; contact details</w:t>
            </w:r>
          </w:p>
        </w:tc>
        <w:tc>
          <w:tcPr>
            <w:tcW w:w="117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Condition for supply</w:t>
            </w:r>
          </w:p>
        </w:tc>
        <w:tc>
          <w:tcPr>
            <w:tcW w:w="90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UPOV member(s) using the software</w:t>
            </w:r>
          </w:p>
        </w:tc>
        <w:tc>
          <w:tcPr>
            <w:tcW w:w="990" w:type="dxa"/>
          </w:tcPr>
          <w:p w:rsidR="00E046D9" w:rsidRPr="007D57E1" w:rsidRDefault="00E046D9" w:rsidP="0086752D">
            <w:pPr>
              <w:keepNext/>
              <w:jc w:val="center"/>
              <w:rPr>
                <w:rFonts w:cs="Arial"/>
                <w:snapToGrid w:val="0"/>
                <w:sz w:val="14"/>
                <w:szCs w:val="22"/>
                <w:lang w:eastAsia="ja-JP"/>
              </w:rPr>
            </w:pPr>
            <w:r w:rsidRPr="007D57E1">
              <w:rPr>
                <w:rFonts w:cs="Arial"/>
                <w:snapToGrid w:val="0"/>
                <w:sz w:val="14"/>
                <w:szCs w:val="22"/>
                <w:lang w:eastAsia="ja-JP"/>
              </w:rPr>
              <w:t>Application by user(s)</w:t>
            </w:r>
          </w:p>
        </w:tc>
      </w:tr>
      <w:tr w:rsidR="00E046D9" w:rsidRPr="007D57E1" w:rsidTr="0086752D">
        <w:tblPrEx>
          <w:tblCellMar>
            <w:top w:w="57" w:type="dxa"/>
            <w:left w:w="28" w:type="dxa"/>
            <w:bottom w:w="57" w:type="dxa"/>
            <w:right w:w="28" w:type="dxa"/>
          </w:tblCellMar>
        </w:tblPrEx>
        <w:trPr>
          <w:cantSplit/>
        </w:trPr>
        <w:tc>
          <w:tcPr>
            <w:tcW w:w="625" w:type="dxa"/>
            <w:shd w:val="clear" w:color="auto" w:fill="F2F2F2" w:themeFill="background1" w:themeFillShade="F2"/>
          </w:tcPr>
          <w:p w:rsidR="00E046D9" w:rsidRPr="007D57E1" w:rsidRDefault="00E046D9" w:rsidP="0086752D">
            <w:pPr>
              <w:jc w:val="left"/>
              <w:rPr>
                <w:rFonts w:cs="Arial"/>
                <w:snapToGrid w:val="0"/>
                <w:sz w:val="14"/>
                <w:szCs w:val="18"/>
                <w:u w:val="single"/>
                <w:lang w:eastAsia="ja-JP"/>
              </w:rPr>
            </w:pPr>
          </w:p>
        </w:tc>
        <w:tc>
          <w:tcPr>
            <w:tcW w:w="900" w:type="dxa"/>
          </w:tcPr>
          <w:p w:rsidR="00E046D9" w:rsidRPr="007D57E1" w:rsidRDefault="00E046D9" w:rsidP="0086752D">
            <w:pPr>
              <w:jc w:val="left"/>
              <w:rPr>
                <w:rFonts w:cs="Arial"/>
                <w:sz w:val="14"/>
                <w:szCs w:val="18"/>
                <w:u w:val="single"/>
                <w:lang w:eastAsia="ja-JP"/>
              </w:rPr>
            </w:pPr>
            <w:r w:rsidRPr="007D57E1">
              <w:rPr>
                <w:rFonts w:cs="Arial"/>
                <w:sz w:val="14"/>
                <w:szCs w:val="18"/>
                <w:u w:val="single"/>
                <w:lang w:eastAsia="ja-JP"/>
              </w:rPr>
              <w:t>PATHOSTAT</w:t>
            </w:r>
          </w:p>
        </w:tc>
        <w:tc>
          <w:tcPr>
            <w:tcW w:w="1080" w:type="dxa"/>
          </w:tcPr>
          <w:p w:rsidR="00E046D9" w:rsidRPr="007D57E1" w:rsidRDefault="00E046D9" w:rsidP="0086752D">
            <w:pPr>
              <w:jc w:val="left"/>
              <w:rPr>
                <w:rFonts w:cs="Arial"/>
                <w:sz w:val="14"/>
                <w:szCs w:val="18"/>
                <w:u w:val="single"/>
                <w:lang w:eastAsia="ja-JP"/>
              </w:rPr>
            </w:pPr>
            <w:r w:rsidRPr="007D57E1">
              <w:rPr>
                <w:rFonts w:cs="Arial"/>
                <w:snapToGrid w:val="0"/>
                <w:sz w:val="14"/>
                <w:szCs w:val="18"/>
                <w:u w:val="single"/>
                <w:lang w:eastAsia="ja-JP"/>
              </w:rPr>
              <w:t>Excel</w:t>
            </w:r>
          </w:p>
        </w:tc>
        <w:tc>
          <w:tcPr>
            <w:tcW w:w="2070" w:type="dxa"/>
          </w:tcPr>
          <w:p w:rsidR="00E046D9" w:rsidRPr="007D57E1" w:rsidRDefault="00E046D9" w:rsidP="0086752D">
            <w:pPr>
              <w:jc w:val="left"/>
              <w:rPr>
                <w:rFonts w:cs="Arial"/>
                <w:sz w:val="14"/>
                <w:szCs w:val="18"/>
                <w:u w:val="single"/>
                <w:lang w:eastAsia="ja-JP"/>
              </w:rPr>
            </w:pPr>
            <w:r w:rsidRPr="007D57E1">
              <w:rPr>
                <w:rFonts w:cs="Arial"/>
                <w:sz w:val="14"/>
                <w:szCs w:val="18"/>
                <w:u w:val="single"/>
                <w:lang w:eastAsia="ja-JP"/>
              </w:rPr>
              <w:t>Decision support tool to integrate statistics for the analysis of pest resistance test results for vegetable species</w:t>
            </w:r>
          </w:p>
        </w:tc>
        <w:tc>
          <w:tcPr>
            <w:tcW w:w="1980" w:type="dxa"/>
          </w:tcPr>
          <w:p w:rsidR="00E046D9" w:rsidRPr="007D57E1" w:rsidRDefault="00E046D9" w:rsidP="0086752D">
            <w:pPr>
              <w:jc w:val="left"/>
              <w:rPr>
                <w:rFonts w:cs="Arial"/>
                <w:sz w:val="14"/>
                <w:szCs w:val="18"/>
                <w:u w:val="single"/>
                <w:lang w:val="fr-FR" w:eastAsia="ja-JP"/>
              </w:rPr>
            </w:pPr>
            <w:r w:rsidRPr="007D57E1">
              <w:rPr>
                <w:rFonts w:cs="Arial"/>
                <w:sz w:val="14"/>
                <w:szCs w:val="18"/>
                <w:u w:val="single"/>
                <w:lang w:val="fr-FR" w:eastAsia="ja-JP"/>
              </w:rPr>
              <w:t>France:  Ms. Sophie Perrot</w:t>
            </w:r>
          </w:p>
          <w:p w:rsidR="00E046D9" w:rsidRPr="007D57E1" w:rsidRDefault="00E046D9" w:rsidP="0086752D">
            <w:pPr>
              <w:jc w:val="left"/>
              <w:rPr>
                <w:rFonts w:cs="Arial"/>
                <w:sz w:val="14"/>
                <w:szCs w:val="18"/>
                <w:u w:val="single"/>
                <w:lang w:val="fr-FR" w:eastAsia="ja-JP"/>
              </w:rPr>
            </w:pPr>
            <w:r w:rsidRPr="007D57E1">
              <w:rPr>
                <w:rFonts w:cs="Arial"/>
                <w:snapToGrid w:val="0"/>
                <w:sz w:val="14"/>
                <w:szCs w:val="18"/>
                <w:u w:val="single"/>
                <w:lang w:val="fr-FR" w:eastAsia="ja-JP"/>
              </w:rPr>
              <w:t>e-mail</w:t>
            </w:r>
            <w:r w:rsidRPr="007D57E1">
              <w:rPr>
                <w:rFonts w:cs="Arial"/>
                <w:sz w:val="14"/>
                <w:szCs w:val="18"/>
                <w:u w:val="single"/>
                <w:lang w:val="fr-FR" w:eastAsia="ja-JP"/>
              </w:rPr>
              <w:t xml:space="preserve">: </w:t>
            </w:r>
            <w:hyperlink r:id="rId9" w:history="1">
              <w:r w:rsidRPr="007D57E1">
                <w:rPr>
                  <w:rFonts w:cs="Arial"/>
                  <w:color w:val="0000FF"/>
                  <w:sz w:val="14"/>
                  <w:szCs w:val="18"/>
                  <w:u w:val="single"/>
                  <w:lang w:val="fr-FR" w:eastAsia="ja-JP"/>
                </w:rPr>
                <w:t>sophie.perrot@geves.fr</w:t>
              </w:r>
            </w:hyperlink>
          </w:p>
          <w:p w:rsidR="00E046D9" w:rsidRPr="007D57E1" w:rsidRDefault="00E046D9" w:rsidP="0086752D">
            <w:pPr>
              <w:jc w:val="left"/>
              <w:rPr>
                <w:rFonts w:cs="Arial"/>
                <w:sz w:val="14"/>
                <w:szCs w:val="18"/>
                <w:u w:val="single"/>
                <w:lang w:val="fr-FR" w:eastAsia="ja-JP"/>
              </w:rPr>
            </w:pPr>
            <w:r w:rsidRPr="007D57E1">
              <w:rPr>
                <w:rFonts w:cs="Arial"/>
                <w:sz w:val="14"/>
                <w:szCs w:val="18"/>
                <w:u w:val="single"/>
                <w:lang w:val="fr-FR" w:eastAsia="ja-JP"/>
              </w:rPr>
              <w:t xml:space="preserve">and </w:t>
            </w:r>
            <w:hyperlink r:id="rId10" w:history="1">
              <w:r w:rsidRPr="007D57E1">
                <w:rPr>
                  <w:rFonts w:cs="Arial"/>
                  <w:color w:val="0000FF"/>
                  <w:sz w:val="14"/>
                  <w:szCs w:val="18"/>
                  <w:u w:val="single"/>
                  <w:lang w:val="fr-FR" w:eastAsia="ja-JP"/>
                </w:rPr>
                <w:t>PATHOSTAT | (geves.fr)</w:t>
              </w:r>
            </w:hyperlink>
            <w:r w:rsidRPr="007D57E1">
              <w:rPr>
                <w:rFonts w:cs="Arial"/>
                <w:sz w:val="14"/>
                <w:szCs w:val="18"/>
                <w:u w:val="single"/>
                <w:lang w:val="fr-FR" w:eastAsia="ja-JP"/>
              </w:rPr>
              <w:t xml:space="preserve"> </w:t>
            </w:r>
          </w:p>
        </w:tc>
        <w:tc>
          <w:tcPr>
            <w:tcW w:w="1170" w:type="dxa"/>
          </w:tcPr>
          <w:p w:rsidR="00E046D9" w:rsidRPr="007D57E1" w:rsidRDefault="00E046D9" w:rsidP="0086752D">
            <w:pPr>
              <w:jc w:val="left"/>
              <w:rPr>
                <w:rFonts w:cs="Arial"/>
                <w:snapToGrid w:val="0"/>
                <w:sz w:val="14"/>
                <w:szCs w:val="18"/>
                <w:u w:val="single"/>
                <w:lang w:eastAsia="ja-JP"/>
              </w:rPr>
            </w:pPr>
            <w:r w:rsidRPr="007D57E1">
              <w:rPr>
                <w:rFonts w:cs="Arial"/>
                <w:snapToGrid w:val="0"/>
                <w:sz w:val="14"/>
                <w:szCs w:val="18"/>
                <w:u w:val="single"/>
                <w:lang w:eastAsia="ja-JP"/>
              </w:rPr>
              <w:t>Available as a web service / not for download</w:t>
            </w:r>
          </w:p>
        </w:tc>
        <w:tc>
          <w:tcPr>
            <w:tcW w:w="900" w:type="dxa"/>
          </w:tcPr>
          <w:p w:rsidR="00E046D9" w:rsidRPr="007D57E1" w:rsidRDefault="00E046D9" w:rsidP="0086752D">
            <w:pPr>
              <w:jc w:val="left"/>
              <w:rPr>
                <w:rFonts w:cs="Arial"/>
                <w:snapToGrid w:val="0"/>
                <w:sz w:val="14"/>
                <w:szCs w:val="18"/>
                <w:u w:val="single"/>
                <w:lang w:eastAsia="ja-JP"/>
              </w:rPr>
            </w:pPr>
            <w:r w:rsidRPr="007D57E1">
              <w:rPr>
                <w:rFonts w:cs="Arial"/>
                <w:snapToGrid w:val="0"/>
                <w:sz w:val="14"/>
                <w:szCs w:val="18"/>
                <w:u w:val="single"/>
                <w:lang w:eastAsia="ja-JP"/>
              </w:rPr>
              <w:t>FR</w:t>
            </w:r>
          </w:p>
        </w:tc>
        <w:tc>
          <w:tcPr>
            <w:tcW w:w="990" w:type="dxa"/>
          </w:tcPr>
          <w:p w:rsidR="00E046D9" w:rsidRPr="007D57E1" w:rsidRDefault="00E046D9" w:rsidP="0086752D">
            <w:pPr>
              <w:jc w:val="left"/>
              <w:rPr>
                <w:rFonts w:cs="Arial"/>
                <w:snapToGrid w:val="0"/>
                <w:sz w:val="14"/>
                <w:szCs w:val="18"/>
                <w:u w:val="single"/>
                <w:lang w:val="fr-FR" w:eastAsia="ja-JP"/>
              </w:rPr>
            </w:pPr>
            <w:r w:rsidRPr="007D57E1">
              <w:rPr>
                <w:rFonts w:cs="Arial"/>
                <w:snapToGrid w:val="0"/>
                <w:sz w:val="14"/>
                <w:szCs w:val="18"/>
                <w:u w:val="single"/>
                <w:lang w:val="fr-FR" w:eastAsia="ja-JP"/>
              </w:rPr>
              <w:t xml:space="preserve">Vegetable </w:t>
            </w:r>
            <w:proofErr w:type="spellStart"/>
            <w:r w:rsidRPr="007D57E1">
              <w:rPr>
                <w:rFonts w:cs="Arial"/>
                <w:snapToGrid w:val="0"/>
                <w:sz w:val="14"/>
                <w:szCs w:val="18"/>
                <w:u w:val="single"/>
                <w:lang w:val="fr-FR" w:eastAsia="ja-JP"/>
              </w:rPr>
              <w:t>species</w:t>
            </w:r>
            <w:proofErr w:type="spellEnd"/>
          </w:p>
        </w:tc>
      </w:tr>
    </w:tbl>
    <w:p w:rsidR="00E046D9" w:rsidRPr="007D57E1" w:rsidRDefault="00E046D9" w:rsidP="00E046D9">
      <w:pPr>
        <w:ind w:left="567"/>
        <w:jc w:val="left"/>
        <w:rPr>
          <w:rFonts w:eastAsiaTheme="minorEastAsia" w:cs="Arial"/>
          <w:lang w:eastAsia="ja-JP"/>
        </w:rPr>
      </w:pPr>
    </w:p>
    <w:p w:rsidR="008210CB" w:rsidRDefault="008210CB" w:rsidP="00CE1134">
      <w:pPr>
        <w:rPr>
          <w:snapToGrid w:val="0"/>
        </w:rPr>
      </w:pPr>
    </w:p>
    <w:p w:rsidR="00810337" w:rsidRPr="00E046D9" w:rsidRDefault="00CE1134" w:rsidP="006F6D3B">
      <w:pPr>
        <w:rPr>
          <w:spacing w:val="-4"/>
        </w:rPr>
      </w:pPr>
      <w:r w:rsidRPr="00535B3A">
        <w:rPr>
          <w:i/>
          <w:spacing w:val="-4"/>
          <w:lang w:eastAsia="zh-CN"/>
        </w:rPr>
        <w:fldChar w:fldCharType="begin"/>
      </w:r>
      <w:r w:rsidRPr="00535B3A">
        <w:rPr>
          <w:spacing w:val="-4"/>
          <w:lang w:eastAsia="zh-CN"/>
        </w:rPr>
        <w:instrText xml:space="preserve"> AUTONUM  </w:instrText>
      </w:r>
      <w:r w:rsidRPr="00535B3A">
        <w:rPr>
          <w:i/>
          <w:spacing w:val="-4"/>
          <w:lang w:eastAsia="zh-CN"/>
        </w:rPr>
        <w:fldChar w:fldCharType="end"/>
      </w:r>
      <w:r w:rsidRPr="00535B3A">
        <w:rPr>
          <w:spacing w:val="-4"/>
          <w:lang w:eastAsia="zh-CN"/>
        </w:rPr>
        <w:tab/>
      </w:r>
      <w:r w:rsidRPr="00E046D9">
        <w:rPr>
          <w:spacing w:val="-4"/>
        </w:rPr>
        <w:t xml:space="preserve">The CAJ </w:t>
      </w:r>
      <w:r w:rsidR="006F6D3B" w:rsidRPr="00E046D9">
        <w:rPr>
          <w:spacing w:val="-4"/>
        </w:rPr>
        <w:t>approve</w:t>
      </w:r>
      <w:r w:rsidR="00810337" w:rsidRPr="00E046D9">
        <w:rPr>
          <w:spacing w:val="-4"/>
        </w:rPr>
        <w:t>d</w:t>
      </w:r>
      <w:r w:rsidR="006F6D3B" w:rsidRPr="00E046D9">
        <w:rPr>
          <w:spacing w:val="-4"/>
        </w:rPr>
        <w:t xml:space="preserve"> the proposed revision of document UPOV/INF/16 “Exchangeable Software” </w:t>
      </w:r>
      <w:proofErr w:type="gramStart"/>
      <w:r w:rsidR="006F6D3B" w:rsidRPr="00E046D9">
        <w:rPr>
          <w:spacing w:val="-4"/>
        </w:rPr>
        <w:t>on the basis of</w:t>
      </w:r>
      <w:proofErr w:type="gramEnd"/>
      <w:r w:rsidR="006F6D3B" w:rsidRPr="00E046D9">
        <w:rPr>
          <w:spacing w:val="-4"/>
        </w:rPr>
        <w:t xml:space="preserve"> document UPOV/INF/16/11 Draft 1</w:t>
      </w:r>
      <w:r w:rsidR="00535B3A" w:rsidRPr="00E046D9">
        <w:rPr>
          <w:spacing w:val="-4"/>
        </w:rPr>
        <w:t>,</w:t>
      </w:r>
      <w:r w:rsidR="006F6D3B" w:rsidRPr="00E046D9">
        <w:rPr>
          <w:spacing w:val="-4"/>
        </w:rPr>
        <w:t xml:space="preserve"> </w:t>
      </w:r>
      <w:r w:rsidR="009E0B96" w:rsidRPr="00E046D9">
        <w:rPr>
          <w:spacing w:val="-4"/>
        </w:rPr>
        <w:t>with the inclusion of the PATHOSTAT application</w:t>
      </w:r>
      <w:r w:rsidR="00E046D9" w:rsidRPr="00E046D9">
        <w:rPr>
          <w:spacing w:val="-4"/>
        </w:rPr>
        <w:t>.</w:t>
      </w:r>
    </w:p>
    <w:p w:rsidR="00810337" w:rsidRPr="003D6504" w:rsidRDefault="00810337" w:rsidP="006F6D3B">
      <w:pPr>
        <w:rPr>
          <w:spacing w:val="-4"/>
          <w:highlight w:val="yellow"/>
        </w:rPr>
      </w:pPr>
    </w:p>
    <w:p w:rsidR="006F6D3B" w:rsidRPr="00535B3A" w:rsidRDefault="00810337" w:rsidP="006F6D3B">
      <w:pPr>
        <w:rPr>
          <w:spacing w:val="-4"/>
        </w:rPr>
      </w:pPr>
      <w:r w:rsidRPr="00535B3A">
        <w:rPr>
          <w:spacing w:val="-4"/>
        </w:rPr>
        <w:fldChar w:fldCharType="begin"/>
      </w:r>
      <w:r w:rsidRPr="00535B3A">
        <w:rPr>
          <w:spacing w:val="-4"/>
        </w:rPr>
        <w:instrText xml:space="preserve"> AUTONUM  </w:instrText>
      </w:r>
      <w:r w:rsidRPr="00535B3A">
        <w:rPr>
          <w:spacing w:val="-4"/>
        </w:rPr>
        <w:fldChar w:fldCharType="end"/>
      </w:r>
      <w:r w:rsidRPr="00535B3A">
        <w:rPr>
          <w:spacing w:val="-4"/>
        </w:rPr>
        <w:tab/>
        <w:t xml:space="preserve">The CAJ agreed that the Council </w:t>
      </w:r>
      <w:proofErr w:type="gramStart"/>
      <w:r w:rsidRPr="00535B3A">
        <w:t>be invited</w:t>
      </w:r>
      <w:proofErr w:type="gramEnd"/>
      <w:r w:rsidRPr="00535B3A">
        <w:t xml:space="preserve"> to </w:t>
      </w:r>
      <w:r w:rsidR="00E046D9">
        <w:t xml:space="preserve">adopt, </w:t>
      </w:r>
      <w:r w:rsidR="00E046D9" w:rsidRPr="00535B3A">
        <w:t>at i</w:t>
      </w:r>
      <w:r w:rsidR="00E046D9">
        <w:t>ts fifty</w:t>
      </w:r>
      <w:r w:rsidR="00E046D9">
        <w:noBreakHyphen/>
        <w:t>sixth ordinary session,</w:t>
      </w:r>
      <w:r w:rsidRPr="00535B3A">
        <w:t xml:space="preserve"> the proposed revisions to document </w:t>
      </w:r>
      <w:r w:rsidR="006F6D3B" w:rsidRPr="00535B3A">
        <w:rPr>
          <w:spacing w:val="-4"/>
        </w:rPr>
        <w:t xml:space="preserve">UPOV/INF/16 </w:t>
      </w:r>
      <w:r w:rsidRPr="00535B3A">
        <w:rPr>
          <w:spacing w:val="-4"/>
        </w:rPr>
        <w:t xml:space="preserve">“Exchangeable Software” </w:t>
      </w:r>
      <w:r w:rsidRPr="00535B3A">
        <w:rPr>
          <w:rFonts w:eastAsia="SimSun"/>
          <w:snapToGrid w:val="0"/>
          <w:lang w:eastAsia="ja-JP"/>
        </w:rPr>
        <w:t xml:space="preserve">as presented in document </w:t>
      </w:r>
      <w:r w:rsidR="00E046D9">
        <w:t xml:space="preserve">UPOV/INF/16/11 Draft 1, </w:t>
      </w:r>
      <w:r w:rsidR="00E046D9" w:rsidRPr="00E046D9">
        <w:rPr>
          <w:spacing w:val="-4"/>
        </w:rPr>
        <w:t>with the inclusion of the PATHOSTAT application</w:t>
      </w:r>
      <w:r w:rsidR="00E046D9">
        <w:rPr>
          <w:spacing w:val="-4"/>
        </w:rPr>
        <w:t>.</w:t>
      </w:r>
    </w:p>
    <w:p w:rsidR="00CE1134" w:rsidRDefault="00CE1134" w:rsidP="00CE1134">
      <w:pPr>
        <w:keepNext/>
        <w:jc w:val="left"/>
        <w:rPr>
          <w:highlight w:val="cyan"/>
        </w:rPr>
      </w:pPr>
    </w:p>
    <w:p w:rsidR="00CE1134" w:rsidRPr="00CF377A" w:rsidRDefault="00CE1134" w:rsidP="00CF377A">
      <w:pPr>
        <w:keepNext/>
        <w:ind w:left="567"/>
        <w:jc w:val="left"/>
        <w:rPr>
          <w:i/>
        </w:rPr>
      </w:pPr>
      <w:r w:rsidRPr="00CF377A">
        <w:rPr>
          <w:i/>
        </w:rPr>
        <w:t>Document UPOV/INF/22:  Software and Equipment Used by Members of the Union (Revision) (document UPOV/INF/22/9 Draft 1)</w:t>
      </w:r>
    </w:p>
    <w:p w:rsidR="00CE1134" w:rsidRPr="00CF377A" w:rsidRDefault="00CE1134" w:rsidP="00CF377A">
      <w:pPr>
        <w:keepNext/>
      </w:pPr>
    </w:p>
    <w:p w:rsidR="00CE1134" w:rsidRPr="000D7359" w:rsidRDefault="00CE1134" w:rsidP="00CE1134">
      <w:pPr>
        <w:rPr>
          <w:bCs/>
          <w:snapToGrid w:val="0"/>
          <w:szCs w:val="24"/>
        </w:rPr>
      </w:pPr>
      <w:r w:rsidRPr="000D7359">
        <w:fldChar w:fldCharType="begin"/>
      </w:r>
      <w:r w:rsidRPr="000D7359">
        <w:instrText xml:space="preserve"> AUTONUM  </w:instrText>
      </w:r>
      <w:r w:rsidRPr="000D7359">
        <w:fldChar w:fldCharType="end"/>
      </w:r>
      <w:r w:rsidRPr="000D7359">
        <w:tab/>
      </w:r>
      <w:r w:rsidRPr="007A3B2A">
        <w:rPr>
          <w:snapToGrid w:val="0"/>
        </w:rPr>
        <w:t>Th</w:t>
      </w:r>
      <w:r>
        <w:rPr>
          <w:snapToGrid w:val="0"/>
        </w:rPr>
        <w:t xml:space="preserve">e CAJ </w:t>
      </w:r>
      <w:r w:rsidRPr="000D7359">
        <w:t xml:space="preserve">considered document </w:t>
      </w:r>
      <w:r>
        <w:rPr>
          <w:snapToGrid w:val="0"/>
        </w:rPr>
        <w:t>UPOV/</w:t>
      </w:r>
      <w:r w:rsidRPr="000D7359">
        <w:rPr>
          <w:snapToGrid w:val="0"/>
        </w:rPr>
        <w:t>INF/22/9 Draft 1.</w:t>
      </w:r>
    </w:p>
    <w:p w:rsidR="00CE1134" w:rsidRPr="000D7359" w:rsidRDefault="00CE1134" w:rsidP="00CE1134">
      <w:pPr>
        <w:rPr>
          <w:snapToGrid w:val="0"/>
        </w:rPr>
      </w:pPr>
    </w:p>
    <w:p w:rsidR="00E56660" w:rsidRPr="00535B3A" w:rsidRDefault="00CE1134" w:rsidP="006F6D3B">
      <w:pPr>
        <w:rPr>
          <w:spacing w:val="-4"/>
        </w:rPr>
      </w:pPr>
      <w:r w:rsidRPr="00535B3A">
        <w:rPr>
          <w:i/>
          <w:spacing w:val="-4"/>
          <w:lang w:eastAsia="zh-CN"/>
        </w:rPr>
        <w:fldChar w:fldCharType="begin"/>
      </w:r>
      <w:r w:rsidRPr="00535B3A">
        <w:rPr>
          <w:spacing w:val="-4"/>
          <w:lang w:eastAsia="zh-CN"/>
        </w:rPr>
        <w:instrText xml:space="preserve"> AUTONUM  </w:instrText>
      </w:r>
      <w:r w:rsidRPr="00535B3A">
        <w:rPr>
          <w:i/>
          <w:spacing w:val="-4"/>
          <w:lang w:eastAsia="zh-CN"/>
        </w:rPr>
        <w:fldChar w:fldCharType="end"/>
      </w:r>
      <w:r w:rsidRPr="00535B3A">
        <w:rPr>
          <w:spacing w:val="-4"/>
          <w:lang w:eastAsia="zh-CN"/>
        </w:rPr>
        <w:tab/>
      </w:r>
      <w:r w:rsidRPr="00535B3A">
        <w:rPr>
          <w:spacing w:val="-4"/>
        </w:rPr>
        <w:t xml:space="preserve">The </w:t>
      </w:r>
      <w:r w:rsidR="006F6D3B" w:rsidRPr="00535B3A">
        <w:rPr>
          <w:spacing w:val="-4"/>
        </w:rPr>
        <w:t>CAJ</w:t>
      </w:r>
      <w:r w:rsidRPr="00535B3A">
        <w:rPr>
          <w:spacing w:val="-4"/>
        </w:rPr>
        <w:t xml:space="preserve"> </w:t>
      </w:r>
      <w:r w:rsidR="006F6D3B" w:rsidRPr="00535B3A">
        <w:rPr>
          <w:spacing w:val="-4"/>
        </w:rPr>
        <w:t xml:space="preserve">approved the proposed revision of document UPOV/INF/22 “Software and Equipment Used by Members of the Union” </w:t>
      </w:r>
      <w:proofErr w:type="gramStart"/>
      <w:r w:rsidR="006F6D3B" w:rsidRPr="00535B3A">
        <w:rPr>
          <w:spacing w:val="-4"/>
        </w:rPr>
        <w:t>on the basis of</w:t>
      </w:r>
      <w:proofErr w:type="gramEnd"/>
      <w:r w:rsidR="006F6D3B" w:rsidRPr="00535B3A">
        <w:rPr>
          <w:spacing w:val="-4"/>
        </w:rPr>
        <w:t xml:space="preserve"> document UPOV/INF/22/9 Draft 1</w:t>
      </w:r>
      <w:r w:rsidR="00E56660" w:rsidRPr="00535B3A">
        <w:rPr>
          <w:spacing w:val="-4"/>
        </w:rPr>
        <w:t>.</w:t>
      </w:r>
    </w:p>
    <w:p w:rsidR="00E56660" w:rsidRPr="00535B3A" w:rsidRDefault="00E56660" w:rsidP="006F6D3B">
      <w:pPr>
        <w:rPr>
          <w:spacing w:val="-4"/>
        </w:rPr>
      </w:pPr>
    </w:p>
    <w:p w:rsidR="00CE1134" w:rsidRPr="00535B3A" w:rsidRDefault="00E56660" w:rsidP="00CE1134">
      <w:r w:rsidRPr="00535B3A">
        <w:fldChar w:fldCharType="begin"/>
      </w:r>
      <w:r w:rsidRPr="00535B3A">
        <w:instrText xml:space="preserve"> AUTONUM  </w:instrText>
      </w:r>
      <w:r w:rsidRPr="00535B3A">
        <w:fldChar w:fldCharType="end"/>
      </w:r>
      <w:r w:rsidRPr="00535B3A">
        <w:tab/>
        <w:t xml:space="preserve">The CAJ agreed that the Council be invited to consider the proposed revisions to document </w:t>
      </w:r>
      <w:r w:rsidR="00E046D9">
        <w:t> </w:t>
      </w:r>
      <w:r w:rsidRPr="00535B3A">
        <w:t xml:space="preserve">UPOV/INF/22 “Software and Equipment Used by Members of the Union” </w:t>
      </w:r>
      <w:r w:rsidRPr="00535B3A">
        <w:rPr>
          <w:rFonts w:eastAsia="SimSun"/>
          <w:snapToGrid w:val="0"/>
          <w:lang w:eastAsia="ja-JP"/>
        </w:rPr>
        <w:t xml:space="preserve">as presented in document </w:t>
      </w:r>
      <w:r w:rsidR="00E046D9">
        <w:rPr>
          <w:rFonts w:eastAsia="SimSun"/>
          <w:snapToGrid w:val="0"/>
          <w:lang w:eastAsia="ja-JP"/>
        </w:rPr>
        <w:t> </w:t>
      </w:r>
      <w:r w:rsidRPr="00535B3A">
        <w:t>UPOV/INF/</w:t>
      </w:r>
      <w:r w:rsidRPr="00535B3A">
        <w:rPr>
          <w:bCs/>
          <w:snapToGrid w:val="0"/>
        </w:rPr>
        <w:t>22/9 Draft 1</w:t>
      </w:r>
      <w:r w:rsidR="00535B3A" w:rsidRPr="00535B3A">
        <w:rPr>
          <w:bCs/>
          <w:snapToGrid w:val="0"/>
        </w:rPr>
        <w:t xml:space="preserve"> </w:t>
      </w:r>
      <w:r w:rsidRPr="00535B3A">
        <w:t>for adoption at its fifty</w:t>
      </w:r>
      <w:r w:rsidRPr="00535B3A">
        <w:noBreakHyphen/>
        <w:t>sixth ordinary session.</w:t>
      </w:r>
    </w:p>
    <w:p w:rsidR="00CE1134" w:rsidRPr="00CE1134" w:rsidRDefault="00CE1134" w:rsidP="009E0B96">
      <w:pPr>
        <w:jc w:val="left"/>
        <w:rPr>
          <w:highlight w:val="cyan"/>
        </w:rPr>
      </w:pPr>
    </w:p>
    <w:p w:rsidR="00364E78" w:rsidRPr="00CF377A" w:rsidRDefault="00364E78" w:rsidP="00CF377A">
      <w:pPr>
        <w:keepNext/>
        <w:rPr>
          <w:i/>
        </w:rPr>
      </w:pPr>
      <w:r w:rsidRPr="00CF377A">
        <w:rPr>
          <w:i/>
        </w:rPr>
        <w:t>Explanatory Notes:</w:t>
      </w:r>
    </w:p>
    <w:p w:rsidR="00CE1134" w:rsidRPr="00CF377A" w:rsidRDefault="00CE1134" w:rsidP="00CF377A">
      <w:pPr>
        <w:keepNext/>
        <w:rPr>
          <w:i/>
        </w:rPr>
      </w:pPr>
    </w:p>
    <w:p w:rsidR="00364E78" w:rsidRPr="00CF377A" w:rsidRDefault="00CE1134" w:rsidP="00CF377A">
      <w:pPr>
        <w:keepNext/>
        <w:ind w:left="567"/>
        <w:rPr>
          <w:i/>
          <w:spacing w:val="-2"/>
        </w:rPr>
      </w:pPr>
      <w:r w:rsidRPr="00CF377A">
        <w:rPr>
          <w:i/>
          <w:spacing w:val="-2"/>
        </w:rPr>
        <w:t>Document UPOV/EXN/DEN:  Explanatory Notes on Variety Denominations under the UPOV Convention</w:t>
      </w:r>
    </w:p>
    <w:p w:rsidR="00CE1134" w:rsidRDefault="00CE1134" w:rsidP="00CF377A">
      <w:pPr>
        <w:keepNext/>
        <w:jc w:val="left"/>
        <w:rPr>
          <w:highlight w:val="cyan"/>
        </w:rPr>
      </w:pPr>
    </w:p>
    <w:p w:rsidR="00CE1134" w:rsidRDefault="00CE1134" w:rsidP="00CE1134">
      <w:pPr>
        <w:jc w:val="left"/>
      </w:pPr>
      <w:r w:rsidRPr="000D7359">
        <w:fldChar w:fldCharType="begin"/>
      </w:r>
      <w:r w:rsidRPr="000D7359">
        <w:instrText xml:space="preserve"> AUTONUM  </w:instrText>
      </w:r>
      <w:r w:rsidRPr="000D7359">
        <w:fldChar w:fldCharType="end"/>
      </w:r>
      <w:r w:rsidRPr="000D7359">
        <w:tab/>
      </w:r>
      <w:r w:rsidRPr="007A3B2A">
        <w:rPr>
          <w:snapToGrid w:val="0"/>
        </w:rPr>
        <w:t>Th</w:t>
      </w:r>
      <w:r>
        <w:rPr>
          <w:snapToGrid w:val="0"/>
        </w:rPr>
        <w:t xml:space="preserve">e CAJ </w:t>
      </w:r>
      <w:r w:rsidRPr="000D7359">
        <w:t>considered document</w:t>
      </w:r>
      <w:r>
        <w:t xml:space="preserve"> </w:t>
      </w:r>
      <w:r w:rsidRPr="00CE1134">
        <w:t>UPOV/EXN/DEN</w:t>
      </w:r>
      <w:r w:rsidR="00535B3A">
        <w:t xml:space="preserve"> as </w:t>
      </w:r>
      <w:r w:rsidR="00535B3A" w:rsidRPr="009F4B3B">
        <w:t>presented in Annex I to document CAJ/79/3.</w:t>
      </w:r>
    </w:p>
    <w:p w:rsidR="00CE1134" w:rsidRDefault="00CE1134" w:rsidP="00CE1134">
      <w:pPr>
        <w:jc w:val="left"/>
      </w:pPr>
    </w:p>
    <w:p w:rsidR="002264A3" w:rsidRPr="00535B3A" w:rsidRDefault="00CE1134" w:rsidP="00737BFC">
      <w:r w:rsidRPr="00535B3A">
        <w:rPr>
          <w:i/>
          <w:lang w:eastAsia="zh-CN"/>
        </w:rPr>
        <w:fldChar w:fldCharType="begin"/>
      </w:r>
      <w:r w:rsidRPr="00535B3A">
        <w:rPr>
          <w:lang w:eastAsia="zh-CN"/>
        </w:rPr>
        <w:instrText xml:space="preserve"> AUTONUM  </w:instrText>
      </w:r>
      <w:r w:rsidRPr="00535B3A">
        <w:rPr>
          <w:i/>
          <w:lang w:eastAsia="zh-CN"/>
        </w:rPr>
        <w:fldChar w:fldCharType="end"/>
      </w:r>
      <w:r w:rsidRPr="00535B3A">
        <w:rPr>
          <w:lang w:eastAsia="zh-CN"/>
        </w:rPr>
        <w:tab/>
      </w:r>
      <w:r w:rsidRPr="00535B3A">
        <w:t xml:space="preserve">The </w:t>
      </w:r>
      <w:r w:rsidR="00737BFC" w:rsidRPr="00535B3A">
        <w:t>CAJ approved the proposed revision of document UPOV/EXN/DEN “Explanatory Notes on Variety Denominations under the UPOV Convention”, as presented i</w:t>
      </w:r>
      <w:r w:rsidR="002264A3" w:rsidRPr="00535B3A">
        <w:t>n document CAJ/79/3</w:t>
      </w:r>
      <w:r w:rsidR="00E046D9">
        <w:t>, Annex I</w:t>
      </w:r>
      <w:r w:rsidR="002264A3" w:rsidRPr="00535B3A">
        <w:t xml:space="preserve">. </w:t>
      </w:r>
    </w:p>
    <w:p w:rsidR="002264A3" w:rsidRPr="00535B3A" w:rsidRDefault="002264A3" w:rsidP="00737BFC"/>
    <w:p w:rsidR="002264A3" w:rsidRPr="00CF377A" w:rsidRDefault="002264A3" w:rsidP="002264A3">
      <w:pPr>
        <w:rPr>
          <w:spacing w:val="-2"/>
        </w:rPr>
      </w:pPr>
      <w:r w:rsidRPr="00CF377A">
        <w:rPr>
          <w:spacing w:val="-2"/>
        </w:rPr>
        <w:fldChar w:fldCharType="begin"/>
      </w:r>
      <w:r w:rsidRPr="00CF377A">
        <w:rPr>
          <w:spacing w:val="-2"/>
        </w:rPr>
        <w:instrText xml:space="preserve"> AUTONUM  </w:instrText>
      </w:r>
      <w:r w:rsidRPr="00CF377A">
        <w:rPr>
          <w:spacing w:val="-2"/>
        </w:rPr>
        <w:fldChar w:fldCharType="end"/>
      </w:r>
      <w:r w:rsidRPr="00CF377A">
        <w:rPr>
          <w:spacing w:val="-2"/>
        </w:rPr>
        <w:tab/>
        <w:t xml:space="preserve">The CAJ agreed that the Council </w:t>
      </w:r>
      <w:proofErr w:type="gramStart"/>
      <w:r w:rsidRPr="00CF377A">
        <w:rPr>
          <w:spacing w:val="-2"/>
        </w:rPr>
        <w:t>be invited</w:t>
      </w:r>
      <w:proofErr w:type="gramEnd"/>
      <w:r w:rsidRPr="00CF377A">
        <w:rPr>
          <w:spacing w:val="-2"/>
        </w:rPr>
        <w:t xml:space="preserve"> to c</w:t>
      </w:r>
      <w:r w:rsidR="009F4B3B" w:rsidRPr="00CF377A">
        <w:rPr>
          <w:spacing w:val="-2"/>
        </w:rPr>
        <w:t xml:space="preserve">onsider the proposed revision </w:t>
      </w:r>
      <w:r w:rsidRPr="00CF377A">
        <w:rPr>
          <w:spacing w:val="-2"/>
        </w:rPr>
        <w:t>o</w:t>
      </w:r>
      <w:r w:rsidR="009F4B3B" w:rsidRPr="00CF377A">
        <w:rPr>
          <w:spacing w:val="-2"/>
        </w:rPr>
        <w:t>f</w:t>
      </w:r>
      <w:r w:rsidRPr="00CF377A">
        <w:rPr>
          <w:spacing w:val="-2"/>
        </w:rPr>
        <w:t xml:space="preserve"> document UPOV/EXN/DEN</w:t>
      </w:r>
      <w:r w:rsidR="009F4B3B" w:rsidRPr="00CF377A">
        <w:rPr>
          <w:spacing w:val="-2"/>
        </w:rPr>
        <w:t>/1,</w:t>
      </w:r>
      <w:r w:rsidR="000A53C8" w:rsidRPr="00CF377A">
        <w:rPr>
          <w:rFonts w:eastAsia="SimSun"/>
          <w:snapToGrid w:val="0"/>
          <w:spacing w:val="-2"/>
          <w:lang w:eastAsia="ja-JP"/>
        </w:rPr>
        <w:t xml:space="preserve"> as presented</w:t>
      </w:r>
      <w:r w:rsidRPr="00CF377A">
        <w:rPr>
          <w:rFonts w:eastAsia="SimSun"/>
          <w:snapToGrid w:val="0"/>
          <w:spacing w:val="-2"/>
          <w:lang w:eastAsia="ja-JP"/>
        </w:rPr>
        <w:t xml:space="preserve"> in </w:t>
      </w:r>
      <w:r w:rsidR="009F4B3B" w:rsidRPr="00CF377A">
        <w:rPr>
          <w:spacing w:val="-2"/>
        </w:rPr>
        <w:t xml:space="preserve">Annex I to document CAJ/79/3, </w:t>
      </w:r>
      <w:r w:rsidRPr="00CF377A">
        <w:rPr>
          <w:spacing w:val="-2"/>
        </w:rPr>
        <w:t>for adoption at its fifty</w:t>
      </w:r>
      <w:r w:rsidRPr="00CF377A">
        <w:rPr>
          <w:spacing w:val="-2"/>
        </w:rPr>
        <w:noBreakHyphen/>
        <w:t>sixth ordinary session.</w:t>
      </w:r>
    </w:p>
    <w:p w:rsidR="00364E78" w:rsidRDefault="00364E78" w:rsidP="00121733">
      <w:pPr>
        <w:jc w:val="left"/>
        <w:rPr>
          <w:highlight w:val="cyan"/>
        </w:rPr>
      </w:pPr>
    </w:p>
    <w:p w:rsidR="00471F75" w:rsidRPr="00CF377A" w:rsidRDefault="00471F75" w:rsidP="00CF377A">
      <w:pPr>
        <w:keepNext/>
        <w:ind w:left="567"/>
        <w:rPr>
          <w:i/>
        </w:rPr>
      </w:pPr>
      <w:r w:rsidRPr="00CF377A">
        <w:rPr>
          <w:i/>
        </w:rPr>
        <w:t>Explanatory Notes on Examination of the Application under the UPOV Convention</w:t>
      </w:r>
    </w:p>
    <w:p w:rsidR="00471F75" w:rsidRPr="00CF377A" w:rsidRDefault="00471F75" w:rsidP="00CF377A">
      <w:pPr>
        <w:keepNext/>
        <w:rPr>
          <w:highlight w:val="cyan"/>
        </w:rPr>
      </w:pPr>
    </w:p>
    <w:p w:rsidR="00471F75" w:rsidRDefault="00471F75" w:rsidP="00471F75">
      <w:pPr>
        <w:rPr>
          <w:highlight w:val="cyan"/>
        </w:rPr>
      </w:pPr>
      <w:r w:rsidRPr="00535B3A">
        <w:fldChar w:fldCharType="begin"/>
      </w:r>
      <w:r w:rsidRPr="00535B3A">
        <w:instrText xml:space="preserve"> AUTONUM  </w:instrText>
      </w:r>
      <w:r w:rsidRPr="00535B3A">
        <w:fldChar w:fldCharType="end"/>
      </w:r>
      <w:r w:rsidRPr="00535B3A">
        <w:tab/>
      </w:r>
      <w:r>
        <w:t xml:space="preserve">The CAJ noted that matters concerning the development of “Explanatory Notes on Examination of the Application under the UPOV Convention” </w:t>
      </w:r>
      <w:proofErr w:type="gramStart"/>
      <w:r w:rsidR="00E046D9">
        <w:t>were</w:t>
      </w:r>
      <w:r>
        <w:t xml:space="preserve"> considered</w:t>
      </w:r>
      <w:proofErr w:type="gramEnd"/>
      <w:r>
        <w:t xml:space="preserve"> in document CAJ/79/7 “Measures to enhance cooperation in examination”.</w:t>
      </w:r>
    </w:p>
    <w:p w:rsidR="00471F75" w:rsidRDefault="00471F75" w:rsidP="00121733">
      <w:pPr>
        <w:jc w:val="left"/>
        <w:rPr>
          <w:highlight w:val="cyan"/>
        </w:rPr>
      </w:pPr>
    </w:p>
    <w:p w:rsidR="006F6D3B" w:rsidRPr="00CF377A" w:rsidRDefault="006F6D3B" w:rsidP="00CF377A">
      <w:pPr>
        <w:keepNext/>
        <w:rPr>
          <w:i/>
        </w:rPr>
      </w:pPr>
      <w:r w:rsidRPr="00CF377A">
        <w:rPr>
          <w:i/>
        </w:rPr>
        <w:lastRenderedPageBreak/>
        <w:t>TGP Documents</w:t>
      </w:r>
    </w:p>
    <w:p w:rsidR="00364E78" w:rsidRPr="00CF377A" w:rsidRDefault="00364E78" w:rsidP="00CF377A">
      <w:pPr>
        <w:keepNext/>
        <w:rPr>
          <w:i/>
          <w:highlight w:val="cyan"/>
        </w:rPr>
      </w:pPr>
    </w:p>
    <w:p w:rsidR="00364E78" w:rsidRPr="00CF377A" w:rsidRDefault="006F6D3B" w:rsidP="00CF377A">
      <w:pPr>
        <w:keepNext/>
        <w:ind w:left="567"/>
        <w:rPr>
          <w:i/>
          <w:highlight w:val="cyan"/>
        </w:rPr>
      </w:pPr>
      <w:r w:rsidRPr="00CF377A">
        <w:rPr>
          <w:i/>
        </w:rPr>
        <w:t xml:space="preserve">Document </w:t>
      </w:r>
      <w:r w:rsidR="00364E78" w:rsidRPr="00CF377A">
        <w:rPr>
          <w:i/>
        </w:rPr>
        <w:t>TGP/5</w:t>
      </w:r>
      <w:r w:rsidR="00364E78" w:rsidRPr="00CF377A">
        <w:rPr>
          <w:i/>
        </w:rPr>
        <w:tab/>
        <w:t xml:space="preserve">Experience and Cooperation in DUS </w:t>
      </w:r>
      <w:proofErr w:type="spellStart"/>
      <w:r w:rsidR="00364E78" w:rsidRPr="00CF377A">
        <w:rPr>
          <w:i/>
        </w:rPr>
        <w:t>TestingSection</w:t>
      </w:r>
      <w:proofErr w:type="spellEnd"/>
      <w:r w:rsidR="00364E78" w:rsidRPr="00CF377A">
        <w:rPr>
          <w:i/>
        </w:rPr>
        <w:t xml:space="preserve"> 6:  UPOV Report on Technical Examination and UPOV Variety Description (Revision) (d</w:t>
      </w:r>
      <w:r w:rsidR="00471F75" w:rsidRPr="00CF377A">
        <w:rPr>
          <w:i/>
        </w:rPr>
        <w:t>ocument TGP/5 Section 6/4 Draft </w:t>
      </w:r>
      <w:r w:rsidR="00364E78" w:rsidRPr="00CF377A">
        <w:rPr>
          <w:i/>
        </w:rPr>
        <w:t xml:space="preserve">1) </w:t>
      </w:r>
    </w:p>
    <w:p w:rsidR="00364E78" w:rsidRPr="00CF377A" w:rsidRDefault="00364E78" w:rsidP="00CF377A">
      <w:pPr>
        <w:keepNext/>
        <w:rPr>
          <w:i/>
          <w:highlight w:val="cyan"/>
        </w:rPr>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rsidRPr="00A70E93">
        <w:tab/>
      </w:r>
      <w:r>
        <w:t>The CAJ</w:t>
      </w:r>
      <w:r w:rsidRPr="00A70E93">
        <w:t xml:space="preserve"> considered document </w:t>
      </w:r>
      <w:proofErr w:type="gramStart"/>
      <w:r w:rsidRPr="00A70E93">
        <w:rPr>
          <w:snapToGrid w:val="0"/>
        </w:rPr>
        <w:t>TGP/5:</w:t>
      </w:r>
      <w:proofErr w:type="gramEnd"/>
      <w:r w:rsidRPr="00A70E93">
        <w:rPr>
          <w:snapToGrid w:val="0"/>
        </w:rPr>
        <w:t xml:space="preserve">  Section 6/4 Draft 1.</w:t>
      </w:r>
    </w:p>
    <w:p w:rsidR="006F6D3B" w:rsidRPr="00A70E93" w:rsidRDefault="006F6D3B" w:rsidP="006F6D3B">
      <w:pPr>
        <w:rPr>
          <w:snapToGrid w:val="0"/>
        </w:rPr>
      </w:pPr>
    </w:p>
    <w:p w:rsidR="009B01B1" w:rsidRPr="00471F75" w:rsidRDefault="006F6D3B" w:rsidP="00121733">
      <w:r w:rsidRPr="00471F75">
        <w:rPr>
          <w:i/>
          <w:lang w:eastAsia="zh-CN"/>
        </w:rPr>
        <w:fldChar w:fldCharType="begin"/>
      </w:r>
      <w:r w:rsidRPr="00471F75">
        <w:rPr>
          <w:lang w:eastAsia="zh-CN"/>
        </w:rPr>
        <w:instrText xml:space="preserve"> AUTONUM  </w:instrText>
      </w:r>
      <w:r w:rsidRPr="00471F75">
        <w:rPr>
          <w:i/>
          <w:lang w:eastAsia="zh-CN"/>
        </w:rPr>
        <w:fldChar w:fldCharType="end"/>
      </w:r>
      <w:r w:rsidRPr="00471F75">
        <w:rPr>
          <w:lang w:eastAsia="zh-CN"/>
        </w:rPr>
        <w:tab/>
      </w:r>
      <w:r w:rsidRPr="00471F75">
        <w:t xml:space="preserve">The CAJ </w:t>
      </w:r>
      <w:r w:rsidR="00121733" w:rsidRPr="00471F75">
        <w:t>approved the proposed revision of document TGP/5 “Ex</w:t>
      </w:r>
      <w:r w:rsidR="00BF54DA">
        <w:t>perience and Cooperation in DUS </w:t>
      </w:r>
      <w:r w:rsidR="00121733" w:rsidRPr="00471F75">
        <w:t>Testing”, Section 6/3 “UPOV Report on Technical Examination and UPOV Variety Description”, on the basis of docum</w:t>
      </w:r>
      <w:r w:rsidR="00471F75">
        <w:t xml:space="preserve">ent TGP/5:  Section </w:t>
      </w:r>
      <w:r w:rsidR="009B01B1" w:rsidRPr="00471F75">
        <w:t>6/4 Draft 1.</w:t>
      </w:r>
    </w:p>
    <w:p w:rsidR="009B01B1" w:rsidRPr="00471F75" w:rsidRDefault="009B01B1" w:rsidP="00121733"/>
    <w:p w:rsidR="009B01B1" w:rsidRPr="006F6D3B" w:rsidRDefault="009B01B1" w:rsidP="009B01B1">
      <w:pPr>
        <w:rPr>
          <w:spacing w:val="-4"/>
        </w:rPr>
      </w:pPr>
      <w:r w:rsidRPr="00471F75">
        <w:fldChar w:fldCharType="begin"/>
      </w:r>
      <w:r w:rsidRPr="00471F75">
        <w:instrText xml:space="preserve"> AUTONUM  </w:instrText>
      </w:r>
      <w:r w:rsidRPr="00471F75">
        <w:fldChar w:fldCharType="end"/>
      </w:r>
      <w:r w:rsidRPr="00471F75">
        <w:tab/>
      </w:r>
      <w:r w:rsidRPr="00471F75">
        <w:rPr>
          <w:spacing w:val="-4"/>
        </w:rPr>
        <w:t xml:space="preserve">The CAJ agreed that the Council </w:t>
      </w:r>
      <w:r w:rsidRPr="00471F75">
        <w:t xml:space="preserve">be invited to consider the proposed revisions to document TGP/5 “Experience and Cooperation in DUS </w:t>
      </w:r>
      <w:proofErr w:type="gramStart"/>
      <w:r w:rsidRPr="00471F75">
        <w:t>Testing</w:t>
      </w:r>
      <w:proofErr w:type="gramEnd"/>
      <w:r w:rsidRPr="00471F75">
        <w:t xml:space="preserve">”, Section 6/3 “UPOV Report on Technical Examination and UPOV Variety Description” </w:t>
      </w:r>
      <w:r w:rsidRPr="00471F75">
        <w:rPr>
          <w:rFonts w:eastAsia="SimSun"/>
          <w:snapToGrid w:val="0"/>
          <w:lang w:eastAsia="ja-JP"/>
        </w:rPr>
        <w:t xml:space="preserve">as presented in document </w:t>
      </w:r>
      <w:r w:rsidRPr="00471F75">
        <w:t>TGP/5:</w:t>
      </w:r>
      <w:r w:rsidR="00471F75">
        <w:t xml:space="preserve">  Section </w:t>
      </w:r>
      <w:r w:rsidRPr="00471F75">
        <w:t>6/4 Draft 1 for adoption at its fifty</w:t>
      </w:r>
      <w:r w:rsidRPr="00471F75">
        <w:noBreakHyphen/>
        <w:t>sixth ordinary session.</w:t>
      </w:r>
    </w:p>
    <w:p w:rsidR="006F6D3B" w:rsidRDefault="006F6D3B" w:rsidP="009B01B1">
      <w:pPr>
        <w:rPr>
          <w:highlight w:val="cyan"/>
        </w:rPr>
      </w:pPr>
    </w:p>
    <w:p w:rsidR="006F6D3B" w:rsidRPr="00CF377A" w:rsidRDefault="006F6D3B" w:rsidP="00CF377A">
      <w:pPr>
        <w:keepNext/>
        <w:ind w:left="567"/>
        <w:rPr>
          <w:i/>
        </w:rPr>
      </w:pPr>
      <w:r w:rsidRPr="00CF377A">
        <w:rPr>
          <w:i/>
        </w:rPr>
        <w:t>Document TGP/8</w:t>
      </w:r>
      <w:r w:rsidRPr="00CF377A">
        <w:rPr>
          <w:i/>
        </w:rPr>
        <w:tab/>
        <w:t>Trial Design and Techniques Used in the Examination of Distinctness, Uniformity and Stability (Revision) (document CAJ/79/3</w:t>
      </w:r>
      <w:r w:rsidR="00CF377A">
        <w:rPr>
          <w:i/>
        </w:rPr>
        <w:t>,</w:t>
      </w:r>
      <w:r w:rsidR="00CF377A" w:rsidRPr="00CF377A">
        <w:rPr>
          <w:i/>
        </w:rPr>
        <w:t xml:space="preserve"> Annex II</w:t>
      </w:r>
      <w:r w:rsidRPr="00CF377A">
        <w:rPr>
          <w:i/>
        </w:rPr>
        <w:t>)</w:t>
      </w:r>
    </w:p>
    <w:p w:rsidR="006F6D3B" w:rsidRPr="00CF377A" w:rsidRDefault="006F6D3B" w:rsidP="009E0B96">
      <w:pPr>
        <w:keepNext/>
        <w:rPr>
          <w:i/>
        </w:rPr>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rsidRPr="00A70E93">
        <w:tab/>
        <w:t xml:space="preserve">The </w:t>
      </w:r>
      <w:r>
        <w:t>CAJ</w:t>
      </w:r>
      <w:r w:rsidRPr="00A70E93">
        <w:t xml:space="preserve"> considered </w:t>
      </w:r>
      <w:r w:rsidRPr="006F6D3B">
        <w:rPr>
          <w:bCs/>
          <w:snapToGrid w:val="0"/>
        </w:rPr>
        <w:t>document CAJ/79/3</w:t>
      </w:r>
      <w:r>
        <w:rPr>
          <w:rFonts w:cs="Arial"/>
        </w:rPr>
        <w:t>.</w:t>
      </w:r>
    </w:p>
    <w:p w:rsidR="006F6D3B" w:rsidRPr="00A70E93" w:rsidRDefault="006F6D3B" w:rsidP="006F6D3B">
      <w:pPr>
        <w:rPr>
          <w:snapToGrid w:val="0"/>
        </w:rPr>
      </w:pPr>
    </w:p>
    <w:p w:rsidR="004275FD" w:rsidRPr="000A53C8" w:rsidRDefault="006F6D3B" w:rsidP="00121733">
      <w:r w:rsidRPr="000A53C8">
        <w:rPr>
          <w:i/>
          <w:lang w:eastAsia="zh-CN"/>
        </w:rPr>
        <w:fldChar w:fldCharType="begin"/>
      </w:r>
      <w:r w:rsidRPr="000A53C8">
        <w:rPr>
          <w:lang w:eastAsia="zh-CN"/>
        </w:rPr>
        <w:instrText xml:space="preserve"> AUTONUM  </w:instrText>
      </w:r>
      <w:r w:rsidRPr="000A53C8">
        <w:rPr>
          <w:i/>
          <w:lang w:eastAsia="zh-CN"/>
        </w:rPr>
        <w:fldChar w:fldCharType="end"/>
      </w:r>
      <w:r w:rsidRPr="000A53C8">
        <w:rPr>
          <w:lang w:eastAsia="zh-CN"/>
        </w:rPr>
        <w:tab/>
      </w:r>
      <w:r w:rsidRPr="000A53C8">
        <w:t xml:space="preserve">The </w:t>
      </w:r>
      <w:r w:rsidR="00121733" w:rsidRPr="000A53C8">
        <w:t>CAJ approved the proposed revision of document TGP/8/4</w:t>
      </w:r>
      <w:r w:rsidR="00471F75" w:rsidRPr="000A53C8">
        <w:t xml:space="preserve"> </w:t>
      </w:r>
      <w:r w:rsidR="00121733" w:rsidRPr="000A53C8">
        <w:t>“Trial Design and Techniques Used in the Examination of Distinctness, Uniformity and Stability”, as presented i</w:t>
      </w:r>
      <w:r w:rsidR="000A53C8">
        <w:t>n Annex II to document CAJ/79/3.</w:t>
      </w:r>
      <w:r w:rsidR="00121733" w:rsidRPr="000A53C8">
        <w:t xml:space="preserve"> </w:t>
      </w:r>
    </w:p>
    <w:p w:rsidR="004275FD" w:rsidRPr="000A53C8" w:rsidRDefault="004275FD" w:rsidP="00121733"/>
    <w:p w:rsidR="004275FD" w:rsidRPr="006F6D3B" w:rsidRDefault="004275FD" w:rsidP="004275FD">
      <w:pPr>
        <w:rPr>
          <w:spacing w:val="-4"/>
        </w:rPr>
      </w:pPr>
      <w:r w:rsidRPr="000A53C8">
        <w:fldChar w:fldCharType="begin"/>
      </w:r>
      <w:r w:rsidRPr="000A53C8">
        <w:instrText xml:space="preserve"> AUTONUM  </w:instrText>
      </w:r>
      <w:r w:rsidRPr="000A53C8">
        <w:fldChar w:fldCharType="end"/>
      </w:r>
      <w:r w:rsidRPr="000A53C8">
        <w:tab/>
      </w:r>
      <w:r w:rsidRPr="000A53C8">
        <w:rPr>
          <w:spacing w:val="-4"/>
        </w:rPr>
        <w:t xml:space="preserve">The CAJ agreed that the Council </w:t>
      </w:r>
      <w:proofErr w:type="gramStart"/>
      <w:r w:rsidRPr="000A53C8">
        <w:t>be invited</w:t>
      </w:r>
      <w:proofErr w:type="gramEnd"/>
      <w:r w:rsidRPr="000A53C8">
        <w:t xml:space="preserve"> to consider the proposed revisions to document </w:t>
      </w:r>
      <w:r w:rsidR="000A53C8" w:rsidRPr="000A53C8">
        <w:t xml:space="preserve">TGP/8/4, </w:t>
      </w:r>
      <w:r w:rsidRPr="000A53C8">
        <w:rPr>
          <w:rFonts w:eastAsia="SimSun"/>
          <w:snapToGrid w:val="0"/>
          <w:lang w:eastAsia="ja-JP"/>
        </w:rPr>
        <w:t xml:space="preserve">as presented in Annex II to document </w:t>
      </w:r>
      <w:r w:rsidRPr="000A53C8">
        <w:t>CAJ/79/3</w:t>
      </w:r>
      <w:r w:rsidR="000A53C8" w:rsidRPr="000A53C8">
        <w:t>,</w:t>
      </w:r>
      <w:r w:rsidRPr="000A53C8">
        <w:t xml:space="preserve"> for adoption at its fifty</w:t>
      </w:r>
      <w:r w:rsidRPr="000A53C8">
        <w:noBreakHyphen/>
        <w:t>sixth ordinary session.</w:t>
      </w:r>
    </w:p>
    <w:p w:rsidR="004275FD" w:rsidRDefault="004275FD" w:rsidP="00121733">
      <w:pPr>
        <w:rPr>
          <w:highlight w:val="cyan"/>
        </w:rPr>
      </w:pPr>
    </w:p>
    <w:p w:rsidR="006F6D3B" w:rsidRPr="00CF377A" w:rsidRDefault="006F6D3B" w:rsidP="00CF377A">
      <w:pPr>
        <w:keepNext/>
        <w:ind w:left="567"/>
        <w:jc w:val="left"/>
        <w:rPr>
          <w:i/>
        </w:rPr>
      </w:pPr>
      <w:r w:rsidRPr="00CF377A">
        <w:rPr>
          <w:i/>
        </w:rPr>
        <w:t>Document TGP/12</w:t>
      </w:r>
      <w:r w:rsidRPr="00CF377A">
        <w:rPr>
          <w:i/>
        </w:rPr>
        <w:tab/>
        <w:t xml:space="preserve">Guidance on Certain Physiological Characteristics (Revision) </w:t>
      </w:r>
      <w:r w:rsidR="00D4194D" w:rsidRPr="00CF377A">
        <w:rPr>
          <w:i/>
        </w:rPr>
        <w:br/>
      </w:r>
      <w:r w:rsidR="000A53C8" w:rsidRPr="00CF377A">
        <w:rPr>
          <w:i/>
        </w:rPr>
        <w:t>(document </w:t>
      </w:r>
      <w:r w:rsidRPr="00CF377A">
        <w:rPr>
          <w:i/>
        </w:rPr>
        <w:t>CAJ/79/3</w:t>
      </w:r>
      <w:r w:rsidR="00CF377A" w:rsidRPr="00CF377A">
        <w:rPr>
          <w:i/>
        </w:rPr>
        <w:t>, Annex III</w:t>
      </w:r>
      <w:r w:rsidRPr="00CF377A">
        <w:rPr>
          <w:i/>
        </w:rPr>
        <w:t>)</w:t>
      </w:r>
    </w:p>
    <w:p w:rsidR="006F6D3B" w:rsidRDefault="006F6D3B" w:rsidP="009E0B96">
      <w:pPr>
        <w:keepNext/>
      </w:pPr>
    </w:p>
    <w:p w:rsidR="006F6D3B" w:rsidRPr="00A70E93" w:rsidRDefault="006F6D3B" w:rsidP="009E0B96">
      <w:pPr>
        <w:rPr>
          <w:bCs/>
          <w:snapToGrid w:val="0"/>
          <w:szCs w:val="24"/>
        </w:rPr>
      </w:pPr>
      <w:r w:rsidRPr="00A70E93">
        <w:fldChar w:fldCharType="begin"/>
      </w:r>
      <w:r w:rsidRPr="00A70E93">
        <w:instrText xml:space="preserve"> AUTONUM  </w:instrText>
      </w:r>
      <w:r w:rsidRPr="00A70E93">
        <w:fldChar w:fldCharType="end"/>
      </w:r>
      <w:r>
        <w:tab/>
      </w:r>
      <w:r w:rsidRPr="00A70E93">
        <w:t xml:space="preserve">The </w:t>
      </w:r>
      <w:r>
        <w:t>CAJ</w:t>
      </w:r>
      <w:r w:rsidRPr="00A70E93">
        <w:t xml:space="preserve"> considered </w:t>
      </w:r>
      <w:r w:rsidRPr="006F6D3B">
        <w:rPr>
          <w:bCs/>
          <w:snapToGrid w:val="0"/>
        </w:rPr>
        <w:t>document CAJ/79/3</w:t>
      </w:r>
      <w:r w:rsidR="00B643B0">
        <w:rPr>
          <w:bCs/>
          <w:snapToGrid w:val="0"/>
        </w:rPr>
        <w:t>.</w:t>
      </w:r>
    </w:p>
    <w:p w:rsidR="006F6D3B" w:rsidRPr="00A70E93" w:rsidRDefault="006F6D3B" w:rsidP="006F6D3B">
      <w:pPr>
        <w:rPr>
          <w:snapToGrid w:val="0"/>
        </w:rPr>
      </w:pPr>
    </w:p>
    <w:p w:rsidR="004275FD" w:rsidRPr="000A53C8" w:rsidRDefault="006F6D3B" w:rsidP="00121733">
      <w:r w:rsidRPr="000A53C8">
        <w:rPr>
          <w:i/>
          <w:lang w:eastAsia="zh-CN"/>
        </w:rPr>
        <w:fldChar w:fldCharType="begin"/>
      </w:r>
      <w:r w:rsidRPr="000A53C8">
        <w:rPr>
          <w:lang w:eastAsia="zh-CN"/>
        </w:rPr>
        <w:instrText xml:space="preserve"> AUTONUM  </w:instrText>
      </w:r>
      <w:r w:rsidRPr="000A53C8">
        <w:rPr>
          <w:i/>
          <w:lang w:eastAsia="zh-CN"/>
        </w:rPr>
        <w:fldChar w:fldCharType="end"/>
      </w:r>
      <w:r w:rsidRPr="000A53C8">
        <w:rPr>
          <w:lang w:eastAsia="zh-CN"/>
        </w:rPr>
        <w:tab/>
      </w:r>
      <w:r w:rsidRPr="000A53C8">
        <w:t xml:space="preserve">The </w:t>
      </w:r>
      <w:r w:rsidR="00121733" w:rsidRPr="000A53C8">
        <w:t>CAJ approved the proposed revision of document TGP/12/2 “Guidance on certain physiological characteristi</w:t>
      </w:r>
      <w:r w:rsidR="000A53C8" w:rsidRPr="000A53C8">
        <w:t>cs”, as presented in Annex III.</w:t>
      </w:r>
    </w:p>
    <w:p w:rsidR="004275FD" w:rsidRPr="000A53C8" w:rsidRDefault="004275FD" w:rsidP="00121733"/>
    <w:p w:rsidR="00121733" w:rsidRDefault="004275FD" w:rsidP="004275FD">
      <w:r w:rsidRPr="000A53C8">
        <w:fldChar w:fldCharType="begin"/>
      </w:r>
      <w:r w:rsidRPr="000A53C8">
        <w:instrText xml:space="preserve"> AUTONUM  </w:instrText>
      </w:r>
      <w:r w:rsidRPr="000A53C8">
        <w:fldChar w:fldCharType="end"/>
      </w:r>
      <w:r w:rsidRPr="000A53C8">
        <w:tab/>
      </w:r>
      <w:r w:rsidRPr="000A53C8">
        <w:rPr>
          <w:spacing w:val="-4"/>
        </w:rPr>
        <w:t xml:space="preserve">The CAJ agreed that the Council </w:t>
      </w:r>
      <w:proofErr w:type="gramStart"/>
      <w:r w:rsidRPr="000A53C8">
        <w:t>be invited</w:t>
      </w:r>
      <w:proofErr w:type="gramEnd"/>
      <w:r w:rsidRPr="000A53C8">
        <w:t xml:space="preserve"> to consider the proposed revisions to document TGP/12/2 “Guidance on certain physiological characteristics”</w:t>
      </w:r>
      <w:r w:rsidR="006C579F" w:rsidRPr="000A53C8">
        <w:t xml:space="preserve"> </w:t>
      </w:r>
      <w:r w:rsidRPr="000A53C8">
        <w:rPr>
          <w:rFonts w:eastAsia="SimSun"/>
          <w:snapToGrid w:val="0"/>
          <w:lang w:eastAsia="ja-JP"/>
        </w:rPr>
        <w:t xml:space="preserve">as presented in Annex II to document </w:t>
      </w:r>
      <w:r w:rsidRPr="000A53C8">
        <w:t>CAJ/79/3</w:t>
      </w:r>
      <w:r w:rsidR="000A53C8" w:rsidRPr="000A53C8">
        <w:t>,</w:t>
      </w:r>
      <w:r w:rsidRPr="000A53C8">
        <w:t xml:space="preserve"> for adoption at its fifty</w:t>
      </w:r>
      <w:r w:rsidRPr="000A53C8">
        <w:noBreakHyphen/>
        <w:t>sixth ordinary session</w:t>
      </w:r>
      <w:r w:rsidR="000A53C8" w:rsidRPr="000A53C8">
        <w:t>.</w:t>
      </w:r>
    </w:p>
    <w:p w:rsidR="004275FD" w:rsidRDefault="004275FD" w:rsidP="004275FD">
      <w:pPr>
        <w:rPr>
          <w:snapToGrid w:val="0"/>
          <w:u w:val="single"/>
        </w:rPr>
      </w:pPr>
    </w:p>
    <w:p w:rsidR="00186C96" w:rsidRPr="00186C96" w:rsidRDefault="00E046D9" w:rsidP="001E2908">
      <w:pPr>
        <w:rPr>
          <w:snapToGrid w:val="0"/>
        </w:rPr>
      </w:pPr>
      <w:r w:rsidRPr="00E86809">
        <w:rPr>
          <w:snapToGrid w:val="0"/>
        </w:rPr>
        <w:fldChar w:fldCharType="begin"/>
      </w:r>
      <w:r w:rsidRPr="00E86809">
        <w:rPr>
          <w:snapToGrid w:val="0"/>
        </w:rPr>
        <w:instrText xml:space="preserve"> AUTONUM  </w:instrText>
      </w:r>
      <w:r w:rsidRPr="00E86809">
        <w:rPr>
          <w:snapToGrid w:val="0"/>
        </w:rPr>
        <w:fldChar w:fldCharType="end"/>
      </w:r>
      <w:r w:rsidRPr="00E86809">
        <w:rPr>
          <w:snapToGrid w:val="0"/>
        </w:rPr>
        <w:tab/>
        <w:t xml:space="preserve">The CAJ noted the intervention by </w:t>
      </w:r>
      <w:r w:rsidR="00186C96" w:rsidRPr="00E86809">
        <w:rPr>
          <w:snapToGrid w:val="0"/>
        </w:rPr>
        <w:t>Mr. Edgar Krieger, Secretary-General of</w:t>
      </w:r>
      <w:r w:rsidR="00C22DBA" w:rsidRPr="00E86809">
        <w:rPr>
          <w:snapToGrid w:val="0"/>
        </w:rPr>
        <w:t xml:space="preserve"> the</w:t>
      </w:r>
      <w:r w:rsidR="00186C96" w:rsidRPr="00E86809">
        <w:rPr>
          <w:snapToGrid w:val="0"/>
        </w:rPr>
        <w:t xml:space="preserve"> </w:t>
      </w:r>
      <w:r w:rsidR="00C22DBA" w:rsidRPr="00E86809">
        <w:rPr>
          <w:snapToGrid w:val="0"/>
        </w:rPr>
        <w:t>International Community of Breeders of Asexually Reproduced Horticultural Plants (CIOPORA)</w:t>
      </w:r>
      <w:r w:rsidR="00186C96" w:rsidRPr="00E86809">
        <w:t xml:space="preserve">, </w:t>
      </w:r>
      <w:r w:rsidR="00186C96" w:rsidRPr="00E86809">
        <w:rPr>
          <w:snapToGrid w:val="0"/>
        </w:rPr>
        <w:t>on behalf of the breeding sector, concerning development</w:t>
      </w:r>
      <w:r w:rsidR="001E2908" w:rsidRPr="00E86809">
        <w:rPr>
          <w:snapToGrid w:val="0"/>
        </w:rPr>
        <w:t>s</w:t>
      </w:r>
      <w:r w:rsidR="00186C96" w:rsidRPr="00E86809">
        <w:rPr>
          <w:snapToGrid w:val="0"/>
        </w:rPr>
        <w:t xml:space="preserve"> </w:t>
      </w:r>
      <w:r w:rsidR="00FF1076" w:rsidRPr="00E86809">
        <w:rPr>
          <w:snapToGrid w:val="0"/>
        </w:rPr>
        <w:t>in</w:t>
      </w:r>
      <w:r w:rsidR="00186C96" w:rsidRPr="00E86809">
        <w:rPr>
          <w:snapToGrid w:val="0"/>
        </w:rPr>
        <w:t xml:space="preserve"> the revision process of the </w:t>
      </w:r>
      <w:r w:rsidR="00C22DBA" w:rsidRPr="00E86809">
        <w:rPr>
          <w:snapToGrid w:val="0"/>
        </w:rPr>
        <w:t>Explanatory Notes</w:t>
      </w:r>
      <w:r w:rsidR="00186C96" w:rsidRPr="00E86809">
        <w:rPr>
          <w:snapToGrid w:val="0"/>
        </w:rPr>
        <w:t xml:space="preserve"> o</w:t>
      </w:r>
      <w:r w:rsidR="001E2908" w:rsidRPr="00E86809">
        <w:rPr>
          <w:snapToGrid w:val="0"/>
        </w:rPr>
        <w:t xml:space="preserve">n </w:t>
      </w:r>
      <w:r w:rsidR="00C22DBA" w:rsidRPr="00E86809">
        <w:rPr>
          <w:snapToGrid w:val="0"/>
        </w:rPr>
        <w:t>Essentially Derived Varieties</w:t>
      </w:r>
      <w:r w:rsidR="001E2908" w:rsidRPr="00E86809">
        <w:rPr>
          <w:snapToGrid w:val="0"/>
        </w:rPr>
        <w:t xml:space="preserve">.  </w:t>
      </w:r>
      <w:r w:rsidR="00C22DBA" w:rsidRPr="00E86809">
        <w:rPr>
          <w:snapToGrid w:val="0"/>
        </w:rPr>
        <w:br/>
      </w:r>
      <w:proofErr w:type="gramStart"/>
      <w:r w:rsidR="001E2908" w:rsidRPr="00E86809">
        <w:rPr>
          <w:snapToGrid w:val="0"/>
        </w:rPr>
        <w:t xml:space="preserve">The </w:t>
      </w:r>
      <w:r w:rsidR="00FF1076" w:rsidRPr="00E86809">
        <w:rPr>
          <w:snapToGrid w:val="0"/>
        </w:rPr>
        <w:t xml:space="preserve">Chair of the </w:t>
      </w:r>
      <w:r w:rsidR="001E2908" w:rsidRPr="00E86809">
        <w:rPr>
          <w:snapToGrid w:val="0"/>
        </w:rPr>
        <w:t xml:space="preserve">CAJ </w:t>
      </w:r>
      <w:r w:rsidR="00FF1076" w:rsidRPr="00E86809">
        <w:rPr>
          <w:snapToGrid w:val="0"/>
        </w:rPr>
        <w:t>explained</w:t>
      </w:r>
      <w:r w:rsidR="001E2908" w:rsidRPr="00E86809">
        <w:rPr>
          <w:snapToGrid w:val="0"/>
        </w:rPr>
        <w:t xml:space="preserve"> that the matter would be</w:t>
      </w:r>
      <w:r w:rsidR="00C22DBA" w:rsidRPr="00E86809">
        <w:rPr>
          <w:snapToGrid w:val="0"/>
        </w:rPr>
        <w:t xml:space="preserve"> considered by the Consultative Committee, at its ninety</w:t>
      </w:r>
      <w:r w:rsidR="00C22DBA" w:rsidRPr="00E86809">
        <w:rPr>
          <w:snapToGrid w:val="0"/>
        </w:rPr>
        <w:noBreakHyphen/>
      </w:r>
      <w:r w:rsidR="001E2908" w:rsidRPr="00E86809">
        <w:rPr>
          <w:snapToGrid w:val="0"/>
        </w:rPr>
        <w:t>ninth session, to be held on October 27, 2022, and that the reco</w:t>
      </w:r>
      <w:r w:rsidR="00C22DBA" w:rsidRPr="00E86809">
        <w:rPr>
          <w:snapToGrid w:val="0"/>
        </w:rPr>
        <w:t>mmendations by the Consultative </w:t>
      </w:r>
      <w:r w:rsidR="001E2908" w:rsidRPr="00E86809">
        <w:rPr>
          <w:snapToGrid w:val="0"/>
        </w:rPr>
        <w:t>Committee would be reported to the Council, at its fifty-sixth ordinary</w:t>
      </w:r>
      <w:r w:rsidR="00C22DBA" w:rsidRPr="00E86809">
        <w:rPr>
          <w:snapToGrid w:val="0"/>
        </w:rPr>
        <w:t xml:space="preserve"> session, to be held on October </w:t>
      </w:r>
      <w:r w:rsidR="001E2908" w:rsidRPr="00E86809">
        <w:rPr>
          <w:snapToGrid w:val="0"/>
        </w:rPr>
        <w:t xml:space="preserve">28, 2022, in document </w:t>
      </w:r>
      <w:r w:rsidR="00942E14" w:rsidRPr="00E86809">
        <w:rPr>
          <w:snapToGrid w:val="0"/>
        </w:rPr>
        <w:t xml:space="preserve">C/56/13 </w:t>
      </w:r>
      <w:r w:rsidR="001E2908" w:rsidRPr="00E86809">
        <w:rPr>
          <w:snapToGrid w:val="0"/>
        </w:rPr>
        <w:t>“Report by the President on the work of the ninety-ni</w:t>
      </w:r>
      <w:r w:rsidR="00C22DBA" w:rsidRPr="00E86809">
        <w:rPr>
          <w:snapToGrid w:val="0"/>
        </w:rPr>
        <w:t>nth session of the Consultative </w:t>
      </w:r>
      <w:r w:rsidR="001E2908" w:rsidRPr="00E86809">
        <w:rPr>
          <w:snapToGrid w:val="0"/>
        </w:rPr>
        <w:t>Committee; adoption of recommendations, if any, prepared by th</w:t>
      </w:r>
      <w:r w:rsidR="00942E14" w:rsidRPr="00E86809">
        <w:rPr>
          <w:snapToGrid w:val="0"/>
        </w:rPr>
        <w:t>at Committee”.</w:t>
      </w:r>
      <w:proofErr w:type="gramEnd"/>
    </w:p>
    <w:p w:rsidR="00E046D9" w:rsidRPr="00E046D9" w:rsidRDefault="00E046D9" w:rsidP="004275FD">
      <w:pPr>
        <w:rPr>
          <w:snapToGrid w:val="0"/>
        </w:rPr>
      </w:pPr>
    </w:p>
    <w:p w:rsidR="00E046D9" w:rsidRDefault="00E046D9" w:rsidP="004275FD">
      <w:pPr>
        <w:rPr>
          <w:snapToGrid w:val="0"/>
          <w:u w:val="single"/>
        </w:rPr>
      </w:pPr>
    </w:p>
    <w:p w:rsidR="00D77C7D" w:rsidRPr="00596DE2" w:rsidRDefault="00B643B0" w:rsidP="00B643B0">
      <w:pPr>
        <w:pStyle w:val="Heading2"/>
        <w:rPr>
          <w:highlight w:val="green"/>
        </w:rPr>
      </w:pPr>
      <w:r w:rsidRPr="00B643B0">
        <w:rPr>
          <w:snapToGrid w:val="0"/>
        </w:rPr>
        <w:t>Report on the Working Group on Harvested Material and Unauthorized use of Propagating Material</w:t>
      </w:r>
      <w:r>
        <w:rPr>
          <w:snapToGrid w:val="0"/>
        </w:rPr>
        <w:t xml:space="preserve"> (WG</w:t>
      </w:r>
      <w:r>
        <w:rPr>
          <w:snapToGrid w:val="0"/>
        </w:rPr>
        <w:noBreakHyphen/>
      </w:r>
      <w:r w:rsidRPr="00B643B0">
        <w:rPr>
          <w:snapToGrid w:val="0"/>
        </w:rPr>
        <w:t xml:space="preserve">HRV) </w:t>
      </w:r>
      <w:r w:rsidR="00D77C7D" w:rsidRPr="00E76087">
        <w:rPr>
          <w:snapToGrid w:val="0"/>
        </w:rPr>
        <w:t>(document</w:t>
      </w:r>
      <w:r w:rsidR="00D77C7D" w:rsidRPr="00D77C7D">
        <w:t xml:space="preserve"> </w:t>
      </w:r>
      <w:r w:rsidR="00D77C7D" w:rsidRPr="00596DE2">
        <w:t>CAJ/79/8)</w:t>
      </w:r>
    </w:p>
    <w:p w:rsidR="00B643B0" w:rsidRDefault="00B643B0" w:rsidP="009E0B96">
      <w:pPr>
        <w:keepNext/>
      </w:pPr>
    </w:p>
    <w:p w:rsidR="00B643B0" w:rsidRDefault="00B643B0" w:rsidP="009E0B96">
      <w:pPr>
        <w:rPr>
          <w:bCs/>
          <w:snapToGrid w:val="0"/>
        </w:rPr>
      </w:pPr>
      <w:r w:rsidRPr="00A70E93">
        <w:fldChar w:fldCharType="begin"/>
      </w:r>
      <w:r w:rsidRPr="00A70E93">
        <w:instrText xml:space="preserve"> AUTONUM  </w:instrText>
      </w:r>
      <w:r w:rsidRPr="00A70E93">
        <w:fldChar w:fldCharType="end"/>
      </w:r>
      <w:r>
        <w:tab/>
      </w:r>
      <w:r w:rsidRPr="00A70E93">
        <w:t xml:space="preserve">The </w:t>
      </w:r>
      <w:r>
        <w:t>CAJ</w:t>
      </w:r>
      <w:r w:rsidRPr="00A70E93">
        <w:t xml:space="preserve"> considered </w:t>
      </w:r>
      <w:r>
        <w:rPr>
          <w:bCs/>
          <w:snapToGrid w:val="0"/>
        </w:rPr>
        <w:t>document CAJ/79/8.</w:t>
      </w:r>
    </w:p>
    <w:p w:rsidR="00B44342" w:rsidRDefault="00B44342" w:rsidP="009E0B96">
      <w:pPr>
        <w:rPr>
          <w:bCs/>
          <w:snapToGrid w:val="0"/>
        </w:rPr>
      </w:pPr>
    </w:p>
    <w:p w:rsidR="00556CE7" w:rsidRPr="00104046" w:rsidRDefault="00B44342" w:rsidP="00B44342">
      <w:r>
        <w:fldChar w:fldCharType="begin"/>
      </w:r>
      <w:r>
        <w:instrText xml:space="preserve"> AUTONUM  </w:instrText>
      </w:r>
      <w:r>
        <w:fldChar w:fldCharType="end"/>
      </w:r>
      <w:r>
        <w:tab/>
      </w:r>
      <w:r w:rsidRPr="00B44342">
        <w:t xml:space="preserve">The Delegation </w:t>
      </w:r>
      <w:r>
        <w:t xml:space="preserve">of </w:t>
      </w:r>
      <w:r w:rsidRPr="00B44342">
        <w:t xml:space="preserve">Japan recalled </w:t>
      </w:r>
      <w:r>
        <w:t>the use of different words “use</w:t>
      </w:r>
      <w:r w:rsidRPr="00B44342">
        <w:t xml:space="preserve">” and “act” within Article 14 of </w:t>
      </w:r>
      <w:r>
        <w:t xml:space="preserve">the </w:t>
      </w:r>
      <w:r w:rsidRPr="00104046">
        <w:t xml:space="preserve">1991 Act of the UPOV Convention and emphasized that the matter </w:t>
      </w:r>
      <w:proofErr w:type="gramStart"/>
      <w:r w:rsidRPr="00104046">
        <w:t>be considered</w:t>
      </w:r>
      <w:proofErr w:type="gramEnd"/>
      <w:r w:rsidRPr="00104046">
        <w:t xml:space="preserve"> at the WG-HRV.  </w:t>
      </w:r>
      <w:r w:rsidR="00556CE7" w:rsidRPr="00104046">
        <w:t xml:space="preserve">It </w:t>
      </w:r>
      <w:r w:rsidR="00D01C00" w:rsidRPr="00104046">
        <w:t xml:space="preserve">referred </w:t>
      </w:r>
      <w:r w:rsidR="00556CE7" w:rsidRPr="00104046">
        <w:t xml:space="preserve">to the Diplomatic Conference and </w:t>
      </w:r>
      <w:r w:rsidR="00150C42" w:rsidRPr="00104046">
        <w:t>noted that the current explanatory notes</w:t>
      </w:r>
      <w:r w:rsidR="00556CE7" w:rsidRPr="00104046">
        <w:t xml:space="preserve"> did not reflect the conclusions at the Diplomatic Conference and made it hard to exercise the </w:t>
      </w:r>
      <w:r w:rsidR="00D25CFA" w:rsidRPr="00104046">
        <w:t>breeder’s right</w:t>
      </w:r>
      <w:r w:rsidR="00556CE7" w:rsidRPr="00104046">
        <w:t xml:space="preserve"> in relation to harvested material. </w:t>
      </w:r>
    </w:p>
    <w:p w:rsidR="00556CE7" w:rsidRPr="00104046" w:rsidRDefault="00556CE7" w:rsidP="00B44342"/>
    <w:p w:rsidR="00150C42" w:rsidRDefault="00150C42" w:rsidP="00B44342">
      <w:r w:rsidRPr="00104046">
        <w:fldChar w:fldCharType="begin"/>
      </w:r>
      <w:r w:rsidRPr="00104046">
        <w:instrText xml:space="preserve"> AUTONUM  </w:instrText>
      </w:r>
      <w:r w:rsidRPr="00104046">
        <w:fldChar w:fldCharType="end"/>
      </w:r>
      <w:r w:rsidRPr="00104046">
        <w:tab/>
        <w:t>The Delegation of the European Union, speaking on behalf of th</w:t>
      </w:r>
      <w:r w:rsidR="00104046" w:rsidRPr="00104046">
        <w:t>e European Union and its Member </w:t>
      </w:r>
      <w:r w:rsidRPr="00104046">
        <w:t>States expressed solidarity with Ukraine and condemned the Russian aggression.</w:t>
      </w:r>
      <w:r>
        <w:t xml:space="preserve"> </w:t>
      </w:r>
    </w:p>
    <w:p w:rsidR="00150C42" w:rsidRDefault="00150C42" w:rsidP="00B44342"/>
    <w:p w:rsidR="00150C42" w:rsidRPr="00104046" w:rsidRDefault="00150C42" w:rsidP="00150C42">
      <w:r w:rsidRPr="00104046">
        <w:lastRenderedPageBreak/>
        <w:fldChar w:fldCharType="begin"/>
      </w:r>
      <w:r w:rsidRPr="00104046">
        <w:instrText xml:space="preserve"> AUTONUM  </w:instrText>
      </w:r>
      <w:r w:rsidRPr="00104046">
        <w:fldChar w:fldCharType="end"/>
      </w:r>
      <w:r w:rsidRPr="00104046">
        <w:tab/>
        <w:t xml:space="preserve">The Delegation of the United Kingdom expressed its support </w:t>
      </w:r>
      <w:r w:rsidR="00D25CFA" w:rsidRPr="00104046">
        <w:t>to</w:t>
      </w:r>
      <w:r w:rsidRPr="00104046">
        <w:t xml:space="preserve"> the intervention </w:t>
      </w:r>
      <w:r w:rsidR="00D25CFA" w:rsidRPr="00104046">
        <w:t xml:space="preserve">by </w:t>
      </w:r>
      <w:r w:rsidRPr="00104046">
        <w:t>the Delegation of the European Union</w:t>
      </w:r>
      <w:r w:rsidR="00D01C00" w:rsidRPr="00104046">
        <w:t xml:space="preserve"> and </w:t>
      </w:r>
      <w:r w:rsidRPr="00104046">
        <w:t>expressed its concerns on the ongoing situation in Ukraine.</w:t>
      </w:r>
    </w:p>
    <w:p w:rsidR="00150C42" w:rsidRPr="00104046" w:rsidRDefault="00150C42" w:rsidP="00B44342"/>
    <w:p w:rsidR="00556CE7" w:rsidRDefault="00150C42" w:rsidP="00B44342">
      <w:r w:rsidRPr="00104046">
        <w:fldChar w:fldCharType="begin"/>
      </w:r>
      <w:r w:rsidRPr="00104046">
        <w:instrText xml:space="preserve"> AUTONUM  </w:instrText>
      </w:r>
      <w:r w:rsidRPr="00104046">
        <w:fldChar w:fldCharType="end"/>
      </w:r>
      <w:r w:rsidRPr="00104046">
        <w:tab/>
        <w:t xml:space="preserve">The Delegation of the Russian Federation </w:t>
      </w:r>
      <w:r w:rsidR="00D01C00" w:rsidRPr="00104046">
        <w:t>observed</w:t>
      </w:r>
      <w:r w:rsidRPr="00104046">
        <w:t xml:space="preserve"> that UPOV was not an appropriate place for political discussion</w:t>
      </w:r>
      <w:r w:rsidR="00D01C00" w:rsidRPr="00104046">
        <w:t xml:space="preserve">s and </w:t>
      </w:r>
      <w:r w:rsidRPr="00104046">
        <w:t xml:space="preserve">emphasized the </w:t>
      </w:r>
      <w:r w:rsidR="00D01C00" w:rsidRPr="00104046">
        <w:t>need to respect</w:t>
      </w:r>
      <w:r w:rsidRPr="00104046">
        <w:t xml:space="preserve"> the mandate of the CAJ.</w:t>
      </w:r>
    </w:p>
    <w:p w:rsidR="002A33AA" w:rsidRDefault="002A33AA" w:rsidP="009E0B96">
      <w:pPr>
        <w:rPr>
          <w:bCs/>
          <w:snapToGrid w:val="0"/>
        </w:rPr>
      </w:pPr>
    </w:p>
    <w:p w:rsidR="002A33AA" w:rsidRPr="00A70E93" w:rsidRDefault="002A33AA" w:rsidP="009E0B96">
      <w:pPr>
        <w:rPr>
          <w:bCs/>
          <w:snapToGrid w:val="0"/>
          <w:szCs w:val="24"/>
        </w:rPr>
      </w:pPr>
      <w:r w:rsidRPr="00E86809">
        <w:rPr>
          <w:bCs/>
          <w:snapToGrid w:val="0"/>
          <w:szCs w:val="24"/>
        </w:rPr>
        <w:fldChar w:fldCharType="begin"/>
      </w:r>
      <w:r w:rsidRPr="00E86809">
        <w:rPr>
          <w:bCs/>
          <w:snapToGrid w:val="0"/>
          <w:szCs w:val="24"/>
        </w:rPr>
        <w:instrText xml:space="preserve"> AUTONUM  </w:instrText>
      </w:r>
      <w:r w:rsidRPr="00E86809">
        <w:rPr>
          <w:bCs/>
          <w:snapToGrid w:val="0"/>
          <w:szCs w:val="24"/>
        </w:rPr>
        <w:fldChar w:fldCharType="end"/>
      </w:r>
      <w:r w:rsidRPr="00E86809">
        <w:rPr>
          <w:bCs/>
          <w:snapToGrid w:val="0"/>
          <w:szCs w:val="24"/>
        </w:rPr>
        <w:tab/>
      </w:r>
      <w:proofErr w:type="gramStart"/>
      <w:r w:rsidRPr="00E86809">
        <w:t xml:space="preserve">The CAJ expressed support for the </w:t>
      </w:r>
      <w:r w:rsidR="00FF1076" w:rsidRPr="00E86809">
        <w:t>ongoing work of</w:t>
      </w:r>
      <w:r w:rsidRPr="00E86809">
        <w:t xml:space="preserve"> the </w:t>
      </w:r>
      <w:r w:rsidRPr="00E86809">
        <w:rPr>
          <w:snapToGrid w:val="0"/>
        </w:rPr>
        <w:t>WG</w:t>
      </w:r>
      <w:r w:rsidRPr="00E86809">
        <w:rPr>
          <w:snapToGrid w:val="0"/>
        </w:rPr>
        <w:noBreakHyphen/>
        <w:t>HRV</w:t>
      </w:r>
      <w:r w:rsidR="00FF1076" w:rsidRPr="00E86809">
        <w:rPr>
          <w:snapToGrid w:val="0"/>
        </w:rPr>
        <w:t>, which included</w:t>
      </w:r>
      <w:r w:rsidRPr="00E86809">
        <w:rPr>
          <w:snapToGrid w:val="0"/>
        </w:rPr>
        <w:t xml:space="preserve"> the need for clarification on the notion</w:t>
      </w:r>
      <w:r w:rsidR="00CF3121" w:rsidRPr="00E86809">
        <w:rPr>
          <w:snapToGrid w:val="0"/>
        </w:rPr>
        <w:t>s</w:t>
      </w:r>
      <w:r w:rsidRPr="00E86809">
        <w:rPr>
          <w:snapToGrid w:val="0"/>
        </w:rPr>
        <w:t xml:space="preserve"> of propagating and harvested material</w:t>
      </w:r>
      <w:r w:rsidR="00CF3121" w:rsidRPr="00E86809">
        <w:rPr>
          <w:snapToGrid w:val="0"/>
        </w:rPr>
        <w:t>s</w:t>
      </w:r>
      <w:r w:rsidRPr="00E86809">
        <w:rPr>
          <w:snapToGrid w:val="0"/>
        </w:rPr>
        <w:t xml:space="preserve"> and exhaustion of the breeder’s right, the scope of provisional protection, the notion of “unauthorized use” and “reason</w:t>
      </w:r>
      <w:r w:rsidR="00C22DBA" w:rsidRPr="00E86809">
        <w:rPr>
          <w:snapToGrid w:val="0"/>
        </w:rPr>
        <w:t>able opportunity” under Article</w:t>
      </w:r>
      <w:r w:rsidR="00CF3121" w:rsidRPr="00E86809">
        <w:rPr>
          <w:snapToGrid w:val="0"/>
        </w:rPr>
        <w:t> </w:t>
      </w:r>
      <w:r w:rsidRPr="00E86809">
        <w:rPr>
          <w:snapToGrid w:val="0"/>
        </w:rPr>
        <w:t>14(2) and the role of contract</w:t>
      </w:r>
      <w:r w:rsidR="00CF3121" w:rsidRPr="00E86809">
        <w:rPr>
          <w:snapToGrid w:val="0"/>
        </w:rPr>
        <w:t>s</w:t>
      </w:r>
      <w:r w:rsidRPr="00E86809">
        <w:rPr>
          <w:snapToGrid w:val="0"/>
        </w:rPr>
        <w:t xml:space="preserve"> and </w:t>
      </w:r>
      <w:r w:rsidR="00E86809" w:rsidRPr="00E86809">
        <w:rPr>
          <w:snapToGrid w:val="0"/>
        </w:rPr>
        <w:t>plant breeders' rights</w:t>
      </w:r>
      <w:r w:rsidRPr="00E86809">
        <w:rPr>
          <w:snapToGrid w:val="0"/>
        </w:rPr>
        <w:t xml:space="preserve">, </w:t>
      </w:r>
      <w:r w:rsidR="00FF1076" w:rsidRPr="00E86809">
        <w:rPr>
          <w:snapToGrid w:val="0"/>
        </w:rPr>
        <w:t>including</w:t>
      </w:r>
      <w:r w:rsidR="00CF3121" w:rsidRPr="00E86809">
        <w:rPr>
          <w:snapToGrid w:val="0"/>
        </w:rPr>
        <w:t xml:space="preserve"> that the authorization of the breeder might be subject to conditions and limitations.</w:t>
      </w:r>
      <w:proofErr w:type="gramEnd"/>
      <w:r>
        <w:rPr>
          <w:snapToGrid w:val="0"/>
        </w:rPr>
        <w:t xml:space="preserve"> </w:t>
      </w:r>
    </w:p>
    <w:p w:rsidR="00B643B0" w:rsidRPr="00A70E93" w:rsidRDefault="00B643B0" w:rsidP="00B643B0">
      <w:pPr>
        <w:rPr>
          <w:snapToGrid w:val="0"/>
        </w:rPr>
      </w:pPr>
    </w:p>
    <w:p w:rsidR="00016B0D" w:rsidRDefault="00364E78" w:rsidP="00C22DBA">
      <w:pPr>
        <w:spacing w:after="360"/>
      </w:pPr>
      <w:r w:rsidRPr="00E76087">
        <w:fldChar w:fldCharType="begin"/>
      </w:r>
      <w:r w:rsidRPr="00E76087">
        <w:instrText xml:space="preserve"> AUTONUM  </w:instrText>
      </w:r>
      <w:r w:rsidRPr="00E76087">
        <w:fldChar w:fldCharType="end"/>
      </w:r>
      <w:r w:rsidRPr="00E76087">
        <w:tab/>
      </w:r>
      <w:r w:rsidR="00016B0D">
        <w:t xml:space="preserve">The CAJ noted the report </w:t>
      </w:r>
      <w:r w:rsidR="00016B0D" w:rsidRPr="00596DE2">
        <w:t>on the Working Group on Harvested Material and Unauthorized use of Propagating Material (WG-HRV)</w:t>
      </w:r>
      <w:r w:rsidR="00B643B0">
        <w:t>.</w:t>
      </w:r>
    </w:p>
    <w:p w:rsidR="00B643B0" w:rsidRDefault="00B643B0" w:rsidP="00B643B0">
      <w:pPr>
        <w:pStyle w:val="Heading2"/>
      </w:pPr>
      <w:r>
        <w:t>Revision of the “Explanatory Notes on Exceptions to the Breeder’s Right under the 1991 Act of the</w:t>
      </w:r>
    </w:p>
    <w:p w:rsidR="00D77C7D" w:rsidRDefault="00B643B0" w:rsidP="00B643B0">
      <w:pPr>
        <w:pStyle w:val="Heading2"/>
      </w:pPr>
      <w:r>
        <w:t xml:space="preserve">UPOV Convention” </w:t>
      </w:r>
      <w:r w:rsidRPr="00E76087">
        <w:rPr>
          <w:snapToGrid w:val="0"/>
        </w:rPr>
        <w:t>(document</w:t>
      </w:r>
      <w:r w:rsidRPr="00D77C7D">
        <w:t xml:space="preserve"> </w:t>
      </w:r>
      <w:r>
        <w:t>CAJ/79/9</w:t>
      </w:r>
      <w:r w:rsidRPr="00596DE2">
        <w:t>)</w:t>
      </w:r>
    </w:p>
    <w:p w:rsidR="00B643B0" w:rsidRDefault="00B643B0" w:rsidP="009E0B96">
      <w:pPr>
        <w:keepNext/>
      </w:pPr>
    </w:p>
    <w:p w:rsidR="00016B0D" w:rsidRPr="00596DE2" w:rsidRDefault="00016B0D" w:rsidP="00016B0D">
      <w:r>
        <w:fldChar w:fldCharType="begin"/>
      </w:r>
      <w:r>
        <w:instrText xml:space="preserve"> AUTONUM  </w:instrText>
      </w:r>
      <w:r>
        <w:fldChar w:fldCharType="end"/>
      </w:r>
      <w:r>
        <w:tab/>
        <w:t>The C</w:t>
      </w:r>
      <w:r w:rsidR="00B643B0">
        <w:t>AJ considered document CAJ/79/9.</w:t>
      </w:r>
    </w:p>
    <w:p w:rsidR="00B643B0" w:rsidRDefault="00B643B0" w:rsidP="00B643B0"/>
    <w:p w:rsidR="00B643B0" w:rsidRDefault="00B643B0" w:rsidP="00B643B0">
      <w:r>
        <w:fldChar w:fldCharType="begin"/>
      </w:r>
      <w:r>
        <w:instrText xml:space="preserve"> AUTONUM  </w:instrText>
      </w:r>
      <w:r>
        <w:fldChar w:fldCharType="end"/>
      </w:r>
      <w:r>
        <w:tab/>
      </w:r>
      <w:r w:rsidR="00113FE0">
        <w:t>The CAJ noted</w:t>
      </w:r>
      <w:r>
        <w:t xml:space="preserve"> the developments on possible guidance concerning smallholder farmers in relation to private and non-commercial use, as reported in document</w:t>
      </w:r>
      <w:r w:rsidR="00113FE0">
        <w:t xml:space="preserve"> CAJ/79/9</w:t>
      </w:r>
      <w:r>
        <w:t>.</w:t>
      </w:r>
    </w:p>
    <w:p w:rsidR="00343E56" w:rsidRDefault="00343E56" w:rsidP="00B643B0"/>
    <w:p w:rsidR="00343E56" w:rsidRPr="00104046" w:rsidRDefault="00343E56" w:rsidP="00B643B0">
      <w:r w:rsidRPr="00104046">
        <w:fldChar w:fldCharType="begin"/>
      </w:r>
      <w:r w:rsidRPr="00104046">
        <w:instrText xml:space="preserve"> AUTONUM  </w:instrText>
      </w:r>
      <w:r w:rsidRPr="00104046">
        <w:fldChar w:fldCharType="end"/>
      </w:r>
      <w:r w:rsidRPr="00104046">
        <w:tab/>
        <w:t>The Delegation of Japan considered that “selling” was outside the scope of the exceptions to the breeder</w:t>
      </w:r>
      <w:r w:rsidR="00D25CFA" w:rsidRPr="00104046">
        <w:t>’s right</w:t>
      </w:r>
      <w:r w:rsidRPr="00104046">
        <w:t xml:space="preserve">.  </w:t>
      </w:r>
    </w:p>
    <w:p w:rsidR="00343E56" w:rsidRPr="00104046" w:rsidRDefault="00343E56" w:rsidP="00B643B0"/>
    <w:p w:rsidR="00343E56" w:rsidRDefault="00343E56" w:rsidP="00343E56">
      <w:r w:rsidRPr="00104046">
        <w:fldChar w:fldCharType="begin"/>
      </w:r>
      <w:r w:rsidRPr="00104046">
        <w:instrText xml:space="preserve"> AUTONUM  </w:instrText>
      </w:r>
      <w:r w:rsidRPr="00104046">
        <w:fldChar w:fldCharType="end"/>
      </w:r>
      <w:r w:rsidRPr="00104046">
        <w:tab/>
        <w:t xml:space="preserve">The representative of </w:t>
      </w:r>
      <w:r w:rsidR="00D25CFA" w:rsidRPr="00104046">
        <w:t>Seed Association of the Americas (</w:t>
      </w:r>
      <w:r w:rsidRPr="00104046">
        <w:t>SAA</w:t>
      </w:r>
      <w:r w:rsidR="00D25CFA" w:rsidRPr="00104046">
        <w:t>)</w:t>
      </w:r>
      <w:r w:rsidRPr="00104046">
        <w:t xml:space="preserve"> expressed</w:t>
      </w:r>
      <w:r w:rsidR="00D01C00" w:rsidRPr="00104046">
        <w:t xml:space="preserve"> its</w:t>
      </w:r>
      <w:r w:rsidRPr="00104046">
        <w:t xml:space="preserve"> support </w:t>
      </w:r>
      <w:r w:rsidR="00D01C00" w:rsidRPr="00104046">
        <w:t>for</w:t>
      </w:r>
      <w:r w:rsidRPr="00104046">
        <w:t xml:space="preserve"> the intervention by the Delegation of Japan and considered that “exchange” was </w:t>
      </w:r>
      <w:r w:rsidR="00D01C00" w:rsidRPr="00104046">
        <w:t xml:space="preserve">also </w:t>
      </w:r>
      <w:r w:rsidRPr="00104046">
        <w:t xml:space="preserve">outside the scope of </w:t>
      </w:r>
      <w:r w:rsidR="00D25CFA" w:rsidRPr="00104046">
        <w:t>the exceptions to the breeder’s right</w:t>
      </w:r>
      <w:r w:rsidRPr="00104046">
        <w:t>.</w:t>
      </w:r>
      <w:r>
        <w:t xml:space="preserve">  </w:t>
      </w:r>
    </w:p>
    <w:p w:rsidR="00B643B0" w:rsidRDefault="00B643B0" w:rsidP="00B643B0"/>
    <w:p w:rsidR="00016B0D" w:rsidRDefault="00B643B0" w:rsidP="00186C96">
      <w:r>
        <w:fldChar w:fldCharType="begin"/>
      </w:r>
      <w:r>
        <w:instrText xml:space="preserve"> AUTONUM  </w:instrText>
      </w:r>
      <w:r>
        <w:fldChar w:fldCharType="end"/>
      </w:r>
      <w:r>
        <w:tab/>
      </w:r>
      <w:r w:rsidR="00113FE0">
        <w:t>The CAJ noted</w:t>
      </w:r>
      <w:r>
        <w:t xml:space="preserve"> </w:t>
      </w:r>
      <w:r w:rsidR="00186C96">
        <w:t>that</w:t>
      </w:r>
      <w:r>
        <w:t xml:space="preserve"> the Consultative Committee </w:t>
      </w:r>
      <w:r w:rsidR="00186C96">
        <w:t xml:space="preserve">would consider at its ninety-ninth session to </w:t>
      </w:r>
      <w:proofErr w:type="gramStart"/>
      <w:r w:rsidR="00186C96">
        <w:t>be held</w:t>
      </w:r>
      <w:proofErr w:type="gramEnd"/>
      <w:r w:rsidR="00186C96">
        <w:t xml:space="preserve"> on October 27, 2022, the </w:t>
      </w:r>
      <w:r>
        <w:t>next steps for the Working Group to develop guidance concerning smallholder farmers in relation to private and non</w:t>
      </w:r>
      <w:r w:rsidR="00113FE0">
        <w:t>-</w:t>
      </w:r>
      <w:r w:rsidR="00186C96">
        <w:t xml:space="preserve">commercial use (WG-SHF).  </w:t>
      </w:r>
      <w:proofErr w:type="gramStart"/>
      <w:r w:rsidR="00186C96">
        <w:t xml:space="preserve">The CAJ also noted that the conclusions of the </w:t>
      </w:r>
      <w:r w:rsidR="00186C96" w:rsidRPr="00186C96">
        <w:t xml:space="preserve">Consultative Committee </w:t>
      </w:r>
      <w:r w:rsidR="00186C96">
        <w:t xml:space="preserve">concerning WG-SHF would be </w:t>
      </w:r>
      <w:r>
        <w:t>reported to the Council, at its fifty-sixth ordinary session, to be held on October 28, 2022, under item “Report by the President on the work of the ninety-ninth session of the Consultative Committee; adoption of recommendations, if any, prepared by that Committee (document C/56/13)”.</w:t>
      </w:r>
      <w:proofErr w:type="gramEnd"/>
      <w:r w:rsidR="00113FE0">
        <w:t xml:space="preserve"> </w:t>
      </w:r>
    </w:p>
    <w:p w:rsidR="009E0B96" w:rsidRDefault="009E0B96" w:rsidP="00B643B0"/>
    <w:p w:rsidR="009E0B96" w:rsidRDefault="009E0B96" w:rsidP="00B643B0"/>
    <w:p w:rsidR="00016B0D" w:rsidRDefault="00016B0D" w:rsidP="009E0B96">
      <w:pPr>
        <w:pStyle w:val="Heading2"/>
        <w:rPr>
          <w:snapToGrid w:val="0"/>
        </w:rPr>
      </w:pPr>
      <w:r w:rsidRPr="00E76087">
        <w:rPr>
          <w:snapToGrid w:val="0"/>
        </w:rPr>
        <w:t>Novelty of parent lines with regard to the exploitation of the hybrid variety (document</w:t>
      </w:r>
      <w:r w:rsidRPr="00016B0D">
        <w:t xml:space="preserve"> </w:t>
      </w:r>
      <w:r w:rsidRPr="00596DE2">
        <w:t>CAJ/79/4</w:t>
      </w:r>
      <w:r>
        <w:t>)</w:t>
      </w:r>
    </w:p>
    <w:p w:rsidR="00016B0D" w:rsidRDefault="00016B0D" w:rsidP="009E0B96">
      <w:pPr>
        <w:keepNext/>
      </w:pPr>
    </w:p>
    <w:p w:rsidR="00016B0D" w:rsidRDefault="00016B0D" w:rsidP="00364E78">
      <w:r>
        <w:fldChar w:fldCharType="begin"/>
      </w:r>
      <w:r>
        <w:instrText xml:space="preserve"> AUTONUM  </w:instrText>
      </w:r>
      <w:r>
        <w:fldChar w:fldCharType="end"/>
      </w:r>
      <w:r>
        <w:tab/>
        <w:t>The CAJ considered document</w:t>
      </w:r>
      <w:r w:rsidRPr="00016B0D">
        <w:t xml:space="preserve"> </w:t>
      </w:r>
      <w:r w:rsidRPr="00596DE2">
        <w:t>CAJ/79/4</w:t>
      </w:r>
      <w:r w:rsidR="00113FE0">
        <w:t xml:space="preserve"> and the joint presentation </w:t>
      </w:r>
      <w:r w:rsidR="00113FE0" w:rsidRPr="00113FE0">
        <w:t>mad</w:t>
      </w:r>
      <w:r w:rsidR="00113FE0" w:rsidRPr="00C22DBA">
        <w:t xml:space="preserve">e by </w:t>
      </w:r>
      <w:r w:rsidR="00C22DBA" w:rsidRPr="00C22DBA">
        <w:t xml:space="preserve">the International Seed Federation (ISF), </w:t>
      </w:r>
      <w:proofErr w:type="spellStart"/>
      <w:r w:rsidR="00C22DBA" w:rsidRPr="00C22DBA">
        <w:t>CropLife</w:t>
      </w:r>
      <w:proofErr w:type="spellEnd"/>
      <w:r w:rsidR="00C22DBA" w:rsidRPr="00C22DBA">
        <w:t xml:space="preserve"> International, </w:t>
      </w:r>
      <w:r w:rsidR="00D25CFA">
        <w:t>SAA</w:t>
      </w:r>
      <w:r w:rsidR="00C22DBA" w:rsidRPr="00C22DBA">
        <w:t xml:space="preserve">, Asia and Pacific Seed Association (APSA), African Seed Trade Association (AFSTA) and </w:t>
      </w:r>
      <w:proofErr w:type="spellStart"/>
      <w:r w:rsidR="00C22DBA" w:rsidRPr="00C22DBA">
        <w:t>Euroseeds</w:t>
      </w:r>
      <w:proofErr w:type="spellEnd"/>
      <w:r w:rsidR="00C22DBA">
        <w:t xml:space="preserve"> </w:t>
      </w:r>
      <w:r w:rsidR="00113FE0">
        <w:t xml:space="preserve">on the novelty of parent lines with regard to the exploitation of the hybrid variety.  </w:t>
      </w:r>
    </w:p>
    <w:p w:rsidR="00113FE0" w:rsidRDefault="00113FE0" w:rsidP="00364E78"/>
    <w:p w:rsidR="00942E14" w:rsidRPr="00E86809" w:rsidRDefault="00016B0D" w:rsidP="00113FE0">
      <w:pPr>
        <w:rPr>
          <w:snapToGrid w:val="0"/>
        </w:rPr>
      </w:pPr>
      <w:r w:rsidRPr="00E86809">
        <w:rPr>
          <w:snapToGrid w:val="0"/>
        </w:rPr>
        <w:fldChar w:fldCharType="begin"/>
      </w:r>
      <w:r w:rsidRPr="00E86809">
        <w:rPr>
          <w:snapToGrid w:val="0"/>
        </w:rPr>
        <w:instrText xml:space="preserve"> AUTONUM  </w:instrText>
      </w:r>
      <w:r w:rsidRPr="00E86809">
        <w:rPr>
          <w:snapToGrid w:val="0"/>
        </w:rPr>
        <w:fldChar w:fldCharType="end"/>
      </w:r>
      <w:r w:rsidRPr="00E86809">
        <w:rPr>
          <w:snapToGrid w:val="0"/>
        </w:rPr>
        <w:tab/>
      </w:r>
      <w:proofErr w:type="gramStart"/>
      <w:r w:rsidRPr="00E86809">
        <w:rPr>
          <w:snapToGrid w:val="0"/>
        </w:rPr>
        <w:t xml:space="preserve">The CAJ </w:t>
      </w:r>
      <w:r w:rsidR="00FF1076" w:rsidRPr="005B3C04">
        <w:rPr>
          <w:snapToGrid w:val="0"/>
        </w:rPr>
        <w:t xml:space="preserve">agreed with </w:t>
      </w:r>
      <w:r w:rsidR="00942E14" w:rsidRPr="005B3C04">
        <w:rPr>
          <w:snapToGrid w:val="0"/>
        </w:rPr>
        <w:t xml:space="preserve">the proposal </w:t>
      </w:r>
      <w:r w:rsidR="00FF1076" w:rsidRPr="005B3C04">
        <w:rPr>
          <w:snapToGrid w:val="0"/>
        </w:rPr>
        <w:t xml:space="preserve">for </w:t>
      </w:r>
      <w:r w:rsidR="00942E14" w:rsidRPr="005B3C04">
        <w:rPr>
          <w:snapToGrid w:val="0"/>
        </w:rPr>
        <w:t xml:space="preserve">ISF, </w:t>
      </w:r>
      <w:proofErr w:type="spellStart"/>
      <w:r w:rsidR="00942E14" w:rsidRPr="005B3C04">
        <w:rPr>
          <w:snapToGrid w:val="0"/>
        </w:rPr>
        <w:t>CropLife</w:t>
      </w:r>
      <w:proofErr w:type="spellEnd"/>
      <w:r w:rsidR="00942E14" w:rsidRPr="005B3C04">
        <w:rPr>
          <w:snapToGrid w:val="0"/>
        </w:rPr>
        <w:t xml:space="preserve"> International, SAA, APSA, AFSTA and </w:t>
      </w:r>
      <w:proofErr w:type="spellStart"/>
      <w:r w:rsidR="00942E14" w:rsidRPr="005B3C04">
        <w:rPr>
          <w:snapToGrid w:val="0"/>
        </w:rPr>
        <w:t>Euroseeds</w:t>
      </w:r>
      <w:proofErr w:type="spellEnd"/>
      <w:r w:rsidR="00942E14" w:rsidRPr="005B3C04">
        <w:rPr>
          <w:snapToGrid w:val="0"/>
        </w:rPr>
        <w:t xml:space="preserve"> to conduct a survey on </w:t>
      </w:r>
      <w:r w:rsidR="001A6793" w:rsidRPr="005B3C04">
        <w:rPr>
          <w:snapToGrid w:val="0"/>
        </w:rPr>
        <w:t xml:space="preserve">commercial practices relating to </w:t>
      </w:r>
      <w:r w:rsidR="00942E14" w:rsidRPr="005B3C04">
        <w:rPr>
          <w:snapToGrid w:val="0"/>
        </w:rPr>
        <w:t>the impact of commercial</w:t>
      </w:r>
      <w:bookmarkStart w:id="5" w:name="_GoBack"/>
      <w:bookmarkEnd w:id="5"/>
      <w:r w:rsidR="00942E14" w:rsidRPr="00E86809">
        <w:rPr>
          <w:snapToGrid w:val="0"/>
        </w:rPr>
        <w:t xml:space="preserve"> exploitation of the hybrid on the novelty of parent lines and to provide to the Office of the Union the results of the surv</w:t>
      </w:r>
      <w:r w:rsidR="00C22DBA" w:rsidRPr="00E86809">
        <w:rPr>
          <w:snapToGrid w:val="0"/>
        </w:rPr>
        <w:t xml:space="preserve">ey two months in advance of the </w:t>
      </w:r>
      <w:r w:rsidR="00942E14" w:rsidRPr="00E86809">
        <w:rPr>
          <w:snapToGrid w:val="0"/>
        </w:rPr>
        <w:t>eightieth session of the CAJ.</w:t>
      </w:r>
      <w:proofErr w:type="gramEnd"/>
      <w:r w:rsidR="00942E14" w:rsidRPr="00E86809">
        <w:rPr>
          <w:snapToGrid w:val="0"/>
        </w:rPr>
        <w:t xml:space="preserve"> </w:t>
      </w:r>
    </w:p>
    <w:p w:rsidR="00942E14" w:rsidRPr="00E86809" w:rsidRDefault="00942E14" w:rsidP="00113FE0">
      <w:pPr>
        <w:rPr>
          <w:snapToGrid w:val="0"/>
        </w:rPr>
      </w:pPr>
    </w:p>
    <w:p w:rsidR="00016B0D" w:rsidRPr="00C22DBA" w:rsidRDefault="00942E14" w:rsidP="00113FE0">
      <w:pPr>
        <w:rPr>
          <w:strike/>
          <w:snapToGrid w:val="0"/>
          <w:spacing w:val="-2"/>
        </w:rPr>
      </w:pPr>
      <w:r w:rsidRPr="00E86809">
        <w:rPr>
          <w:snapToGrid w:val="0"/>
          <w:spacing w:val="-2"/>
        </w:rPr>
        <w:fldChar w:fldCharType="begin"/>
      </w:r>
      <w:r w:rsidRPr="00E86809">
        <w:rPr>
          <w:snapToGrid w:val="0"/>
          <w:spacing w:val="-2"/>
        </w:rPr>
        <w:instrText xml:space="preserve"> AUTONUM  </w:instrText>
      </w:r>
      <w:r w:rsidRPr="00E86809">
        <w:rPr>
          <w:snapToGrid w:val="0"/>
          <w:spacing w:val="-2"/>
        </w:rPr>
        <w:fldChar w:fldCharType="end"/>
      </w:r>
      <w:r w:rsidRPr="00E86809">
        <w:rPr>
          <w:snapToGrid w:val="0"/>
          <w:spacing w:val="-2"/>
        </w:rPr>
        <w:tab/>
        <w:t>The CAJ agreed to include an item on “Novelty of parent lines with regard to the exploitation of the hybrid variety”, at its eightieth session,</w:t>
      </w:r>
      <w:r w:rsidR="00186C96" w:rsidRPr="00E86809">
        <w:rPr>
          <w:snapToGrid w:val="0"/>
          <w:spacing w:val="-2"/>
        </w:rPr>
        <w:t xml:space="preserve"> </w:t>
      </w:r>
      <w:r w:rsidRPr="00E86809">
        <w:rPr>
          <w:snapToGrid w:val="0"/>
          <w:spacing w:val="-2"/>
        </w:rPr>
        <w:t xml:space="preserve">to consider the results of the survey and any </w:t>
      </w:r>
      <w:r w:rsidR="00113FE0" w:rsidRPr="00E86809">
        <w:rPr>
          <w:snapToGrid w:val="0"/>
          <w:spacing w:val="-2"/>
        </w:rPr>
        <w:t xml:space="preserve">next steps </w:t>
      </w:r>
      <w:r w:rsidR="003D4B5B" w:rsidRPr="00E86809">
        <w:rPr>
          <w:snapToGrid w:val="0"/>
          <w:spacing w:val="-2"/>
        </w:rPr>
        <w:t xml:space="preserve">for </w:t>
      </w:r>
      <w:r w:rsidR="00113FE0" w:rsidRPr="00E86809">
        <w:rPr>
          <w:snapToGrid w:val="0"/>
          <w:spacing w:val="-2"/>
        </w:rPr>
        <w:t>the development of possible guidance on the novelty of parent lines with regard to the exp</w:t>
      </w:r>
      <w:r w:rsidR="00186C96" w:rsidRPr="00E86809">
        <w:rPr>
          <w:snapToGrid w:val="0"/>
          <w:spacing w:val="-2"/>
        </w:rPr>
        <w:t>l</w:t>
      </w:r>
      <w:r w:rsidRPr="00E86809">
        <w:rPr>
          <w:snapToGrid w:val="0"/>
          <w:spacing w:val="-2"/>
        </w:rPr>
        <w:t>oitation of the hybrid variety.</w:t>
      </w:r>
    </w:p>
    <w:bookmarkEnd w:id="0"/>
    <w:bookmarkEnd w:id="1"/>
    <w:bookmarkEnd w:id="2"/>
    <w:bookmarkEnd w:id="3"/>
    <w:bookmarkEnd w:id="4"/>
    <w:p w:rsidR="003D4B5B" w:rsidRDefault="003D4B5B">
      <w:pPr>
        <w:jc w:val="left"/>
      </w:pPr>
    </w:p>
    <w:p w:rsidR="00D77C7D" w:rsidRDefault="00D77C7D">
      <w:pPr>
        <w:jc w:val="left"/>
      </w:pPr>
    </w:p>
    <w:p w:rsidR="00D77C7D" w:rsidRDefault="00D77C7D" w:rsidP="00104046">
      <w:pPr>
        <w:pStyle w:val="Heading2"/>
      </w:pPr>
      <w:r w:rsidRPr="00F23962">
        <w:lastRenderedPageBreak/>
        <w:t>Meeting</w:t>
      </w:r>
      <w:r>
        <w:t>s</w:t>
      </w:r>
      <w:r w:rsidRPr="00F23962">
        <w:t xml:space="preserve"> on the Development of an Electronic Application Form (EAF) (UPOV PRISMA)</w:t>
      </w:r>
      <w:r w:rsidR="00313FC5">
        <w:t xml:space="preserve"> </w:t>
      </w:r>
      <w:r w:rsidR="00313FC5" w:rsidRPr="00313FC5">
        <w:t>(docume</w:t>
      </w:r>
      <w:r w:rsidR="00313FC5">
        <w:t>nt </w:t>
      </w:r>
      <w:r w:rsidR="00313FC5" w:rsidRPr="00313FC5">
        <w:t>CAJ/79/10)</w:t>
      </w:r>
    </w:p>
    <w:p w:rsidR="00D77C7D" w:rsidRDefault="00D77C7D" w:rsidP="00104046">
      <w:pPr>
        <w:keepNext/>
        <w:jc w:val="left"/>
      </w:pPr>
    </w:p>
    <w:p w:rsidR="00D77C7D" w:rsidRDefault="00D77C7D" w:rsidP="00104046">
      <w:pPr>
        <w:keepNext/>
        <w:jc w:val="left"/>
      </w:pPr>
      <w:r>
        <w:fldChar w:fldCharType="begin"/>
      </w:r>
      <w:r>
        <w:instrText xml:space="preserve"> AUTONUM  </w:instrText>
      </w:r>
      <w:r>
        <w:fldChar w:fldCharType="end"/>
      </w:r>
      <w:r>
        <w:tab/>
        <w:t>The CAJ considered document</w:t>
      </w:r>
      <w:r w:rsidRPr="00016B0D">
        <w:t xml:space="preserve"> </w:t>
      </w:r>
      <w:r w:rsidRPr="00596DE2">
        <w:t>CAJ/79/</w:t>
      </w:r>
      <w:r>
        <w:t>10</w:t>
      </w:r>
      <w:r w:rsidR="00313FC5">
        <w:t>.</w:t>
      </w:r>
    </w:p>
    <w:p w:rsidR="00D77C7D" w:rsidRDefault="00D77C7D" w:rsidP="00104046">
      <w:pPr>
        <w:keepNext/>
      </w:pPr>
    </w:p>
    <w:p w:rsidR="00313FC5" w:rsidRDefault="00313FC5" w:rsidP="00104046">
      <w:pPr>
        <w:keepNext/>
      </w:pPr>
      <w:r>
        <w:fldChar w:fldCharType="begin"/>
      </w:r>
      <w:r>
        <w:instrText xml:space="preserve"> AUTONUM  </w:instrText>
      </w:r>
      <w:r>
        <w:fldChar w:fldCharType="end"/>
      </w:r>
      <w:r>
        <w:tab/>
        <w:t>The CAJ noted the developments concerning UPOV PRISMA.</w:t>
      </w:r>
    </w:p>
    <w:p w:rsidR="00313FC5" w:rsidRDefault="00313FC5" w:rsidP="00533B62">
      <w:pPr>
        <w:spacing w:before="160"/>
      </w:pPr>
      <w:r>
        <w:fldChar w:fldCharType="begin"/>
      </w:r>
      <w:r>
        <w:instrText xml:space="preserve"> AUTONUM  </w:instrText>
      </w:r>
      <w:r>
        <w:fldChar w:fldCharType="end"/>
      </w:r>
      <w:r>
        <w:tab/>
        <w:t>The CAJ approved the proposal to expand the scope of the EAF meetings to cover the reporting of e</w:t>
      </w:r>
      <w:r>
        <w:noBreakHyphen/>
        <w:t>PVP developments and to change the name of the meetings to “Meeting on Electronic Applications”.</w:t>
      </w:r>
    </w:p>
    <w:p w:rsidR="00313FC5" w:rsidRDefault="00313FC5" w:rsidP="00D77C7D"/>
    <w:p w:rsidR="00D77C7D" w:rsidRDefault="00D77C7D" w:rsidP="00D77C7D"/>
    <w:p w:rsidR="00D77C7D" w:rsidRDefault="00D77C7D" w:rsidP="00B643B0">
      <w:pPr>
        <w:pStyle w:val="Heading2"/>
      </w:pPr>
      <w:r w:rsidRPr="00596DE2">
        <w:t>PLUTO Plant Variety Database</w:t>
      </w:r>
      <w:r w:rsidR="00313FC5">
        <w:t xml:space="preserve"> </w:t>
      </w:r>
      <w:r w:rsidR="00313FC5" w:rsidRPr="00313FC5">
        <w:t>(docume</w:t>
      </w:r>
      <w:r w:rsidR="00313FC5">
        <w:t>nt CAJ/79/5</w:t>
      </w:r>
      <w:r w:rsidR="00313FC5" w:rsidRPr="00313FC5">
        <w:t>)</w:t>
      </w:r>
    </w:p>
    <w:p w:rsidR="00D77C7D" w:rsidRDefault="00D77C7D" w:rsidP="009E0B96">
      <w:pPr>
        <w:keepNext/>
      </w:pPr>
    </w:p>
    <w:p w:rsidR="00D77C7D" w:rsidRDefault="00D77C7D" w:rsidP="00D77C7D">
      <w:r>
        <w:fldChar w:fldCharType="begin"/>
      </w:r>
      <w:r>
        <w:instrText xml:space="preserve"> AUTONUM  </w:instrText>
      </w:r>
      <w:r>
        <w:fldChar w:fldCharType="end"/>
      </w:r>
      <w:r>
        <w:tab/>
        <w:t>The CAJ considered document CAJ/79/5</w:t>
      </w:r>
      <w:r w:rsidR="00313FC5">
        <w:t>.</w:t>
      </w:r>
    </w:p>
    <w:p w:rsidR="00D77C7D" w:rsidRDefault="00D77C7D" w:rsidP="00D77C7D"/>
    <w:p w:rsidR="00313FC5" w:rsidRPr="00313FC5" w:rsidRDefault="00313FC5" w:rsidP="00313FC5">
      <w:r w:rsidRPr="00313FC5">
        <w:fldChar w:fldCharType="begin"/>
      </w:r>
      <w:r w:rsidRPr="00313FC5">
        <w:instrText xml:space="preserve"> AUTONUM  </w:instrText>
      </w:r>
      <w:r w:rsidRPr="00313FC5">
        <w:fldChar w:fldCharType="end"/>
      </w:r>
      <w:r w:rsidRPr="00313FC5">
        <w:tab/>
        <w:t>The CAJ</w:t>
      </w:r>
      <w:r w:rsidRPr="00313FC5">
        <w:rPr>
          <w:snapToGrid w:val="0"/>
        </w:rPr>
        <w:t xml:space="preserve"> noted</w:t>
      </w:r>
      <w:r w:rsidRPr="00313FC5">
        <w:t xml:space="preserve"> the use of the PLUTO database (Version 2.0).</w:t>
      </w:r>
    </w:p>
    <w:p w:rsidR="00313FC5" w:rsidRPr="00313FC5" w:rsidRDefault="00313FC5" w:rsidP="00313FC5"/>
    <w:p w:rsidR="00313FC5" w:rsidRPr="00313FC5" w:rsidRDefault="00313FC5" w:rsidP="00313FC5">
      <w:r w:rsidRPr="00313FC5">
        <w:fldChar w:fldCharType="begin"/>
      </w:r>
      <w:r w:rsidRPr="00313FC5">
        <w:instrText xml:space="preserve"> AUTONUM  </w:instrText>
      </w:r>
      <w:r w:rsidRPr="00313FC5">
        <w:fldChar w:fldCharType="end"/>
      </w:r>
      <w:r w:rsidRPr="00313FC5">
        <w:tab/>
        <w:t>The CAJ</w:t>
      </w:r>
      <w:r w:rsidRPr="00313FC5">
        <w:rPr>
          <w:snapToGrid w:val="0"/>
        </w:rPr>
        <w:t xml:space="preserve"> noted</w:t>
      </w:r>
      <w:r w:rsidRPr="00313FC5">
        <w:t xml:space="preserve"> the summary of contributions to the PLUTO database from 2017 to 2022, as set out in Annex II to document</w:t>
      </w:r>
      <w:r w:rsidR="009E0B96">
        <w:t xml:space="preserve"> CAJ/79/5</w:t>
      </w:r>
      <w:r w:rsidRPr="00313FC5">
        <w:t>.</w:t>
      </w:r>
    </w:p>
    <w:p w:rsidR="00313FC5" w:rsidRPr="00313FC5" w:rsidRDefault="00313FC5" w:rsidP="00313FC5"/>
    <w:p w:rsidR="00D77C7D" w:rsidRDefault="00313FC5" w:rsidP="00313FC5">
      <w:r w:rsidRPr="00313FC5">
        <w:fldChar w:fldCharType="begin"/>
      </w:r>
      <w:r w:rsidRPr="00313FC5">
        <w:instrText xml:space="preserve"> AUTONUM  </w:instrText>
      </w:r>
      <w:r w:rsidRPr="00313FC5">
        <w:fldChar w:fldCharType="end"/>
      </w:r>
      <w:r w:rsidRPr="00313FC5">
        <w:tab/>
        <w:t>The CAJ</w:t>
      </w:r>
      <w:r w:rsidRPr="00313FC5">
        <w:rPr>
          <w:snapToGrid w:val="0"/>
        </w:rPr>
        <w:t xml:space="preserve"> noted</w:t>
      </w:r>
      <w:r w:rsidRPr="00313FC5">
        <w:t xml:space="preserve"> th</w:t>
      </w:r>
      <w:r>
        <w:t xml:space="preserve">e information concerning the development of PLUTO Version 2.1, which </w:t>
      </w:r>
      <w:proofErr w:type="gramStart"/>
      <w:r w:rsidR="003D4B5B">
        <w:t>was</w:t>
      </w:r>
      <w:r>
        <w:t xml:space="preserve"> planned to be deployed</w:t>
      </w:r>
      <w:proofErr w:type="gramEnd"/>
      <w:r>
        <w:t xml:space="preserve"> by December 2022.</w:t>
      </w:r>
    </w:p>
    <w:p w:rsidR="00D77C7D" w:rsidRDefault="00D77C7D" w:rsidP="00D77C7D"/>
    <w:p w:rsidR="00313FC5" w:rsidRPr="00E76087" w:rsidRDefault="00313FC5" w:rsidP="00D77C7D"/>
    <w:p w:rsidR="00D77C7D" w:rsidRPr="00E76087" w:rsidRDefault="00D77C7D" w:rsidP="00C22DBA">
      <w:pPr>
        <w:pStyle w:val="Heading2"/>
        <w:rPr>
          <w:snapToGrid w:val="0"/>
        </w:rPr>
      </w:pPr>
      <w:r w:rsidRPr="00E76087">
        <w:rPr>
          <w:snapToGrid w:val="0"/>
        </w:rPr>
        <w:t xml:space="preserve">UPOV denomination similarity search tool (documents </w:t>
      </w:r>
      <w:r w:rsidRPr="00596DE2">
        <w:t>CAJ/79/</w:t>
      </w:r>
      <w:r>
        <w:t>6</w:t>
      </w:r>
      <w:r w:rsidRPr="00E76087">
        <w:rPr>
          <w:snapToGrid w:val="0"/>
        </w:rPr>
        <w:t>)</w:t>
      </w:r>
    </w:p>
    <w:p w:rsidR="00D77C7D" w:rsidRDefault="00D77C7D" w:rsidP="00C22DBA">
      <w:pPr>
        <w:keepNext/>
        <w:jc w:val="left"/>
      </w:pPr>
    </w:p>
    <w:p w:rsidR="00050E16" w:rsidRDefault="00D77C7D" w:rsidP="00C22DBA">
      <w:pPr>
        <w:keepNext/>
      </w:pPr>
      <w:r>
        <w:fldChar w:fldCharType="begin"/>
      </w:r>
      <w:r>
        <w:instrText xml:space="preserve"> AUTONUM  </w:instrText>
      </w:r>
      <w:r>
        <w:fldChar w:fldCharType="end"/>
      </w:r>
      <w:r>
        <w:tab/>
        <w:t>The CAJ considered document CAJ/79/6</w:t>
      </w:r>
      <w:r w:rsidR="00D25CFA">
        <w:t>.</w:t>
      </w:r>
    </w:p>
    <w:p w:rsidR="00D77C7D" w:rsidRDefault="00D77C7D" w:rsidP="00050E16"/>
    <w:p w:rsidR="00313FC5" w:rsidRDefault="00313FC5" w:rsidP="00313FC5">
      <w:r>
        <w:fldChar w:fldCharType="begin"/>
      </w:r>
      <w:r>
        <w:instrText xml:space="preserve"> AUTONUM  </w:instrText>
      </w:r>
      <w:r>
        <w:fldChar w:fldCharType="end"/>
      </w:r>
      <w:r>
        <w:tab/>
      </w:r>
      <w:r w:rsidRPr="00E76087">
        <w:t>The CAJ noted</w:t>
      </w:r>
      <w:r>
        <w:t xml:space="preserve"> that there have been no developments concerning a </w:t>
      </w:r>
      <w:proofErr w:type="gramStart"/>
      <w:r>
        <w:t>UPOV denomination similarity search functionality</w:t>
      </w:r>
      <w:proofErr w:type="gramEnd"/>
      <w:r>
        <w:t>.</w:t>
      </w:r>
    </w:p>
    <w:p w:rsidR="00313FC5" w:rsidRDefault="00313FC5" w:rsidP="00313FC5"/>
    <w:p w:rsidR="00D77C7D" w:rsidRDefault="00313FC5" w:rsidP="00313FC5">
      <w:r>
        <w:fldChar w:fldCharType="begin"/>
      </w:r>
      <w:r>
        <w:instrText xml:space="preserve"> AUTONUM  </w:instrText>
      </w:r>
      <w:r>
        <w:fldChar w:fldCharType="end"/>
      </w:r>
      <w:r>
        <w:tab/>
      </w:r>
      <w:r w:rsidRPr="00E76087">
        <w:t>The CAJ noted</w:t>
      </w:r>
      <w:r>
        <w:t xml:space="preserve"> any future developments starting from 2023 concerning a </w:t>
      </w:r>
      <w:proofErr w:type="gramStart"/>
      <w:r>
        <w:t>UPOV denomination similarity search tool</w:t>
      </w:r>
      <w:proofErr w:type="gramEnd"/>
      <w:r>
        <w:t xml:space="preserve"> </w:t>
      </w:r>
      <w:r w:rsidR="003D4B5B">
        <w:t>would</w:t>
      </w:r>
      <w:r>
        <w:t xml:space="preserve"> be included in the document reporting on developments concerning the PLUTO database.</w:t>
      </w:r>
      <w:r>
        <w:cr/>
      </w:r>
    </w:p>
    <w:p w:rsidR="00D77C7D" w:rsidRDefault="00D77C7D" w:rsidP="00050E16"/>
    <w:p w:rsidR="00D77C7D" w:rsidRDefault="00D77C7D" w:rsidP="00B643B0">
      <w:pPr>
        <w:pStyle w:val="Heading2"/>
      </w:pPr>
      <w:r w:rsidRPr="00596DE2">
        <w:t>Measures to enhance cooperation in examination (document</w:t>
      </w:r>
      <w:r w:rsidR="00313FC5">
        <w:t>s</w:t>
      </w:r>
      <w:r w:rsidRPr="00596DE2">
        <w:t xml:space="preserve"> CAJ/79/7</w:t>
      </w:r>
      <w:r w:rsidR="00313FC5">
        <w:t xml:space="preserve"> and CAJ/79/7 Add.</w:t>
      </w:r>
      <w:r w:rsidRPr="00596DE2">
        <w:t>)</w:t>
      </w:r>
    </w:p>
    <w:p w:rsidR="00D77C7D" w:rsidRDefault="00D77C7D" w:rsidP="009E0B96">
      <w:pPr>
        <w:keepNext/>
      </w:pPr>
    </w:p>
    <w:p w:rsidR="00D77C7D" w:rsidRDefault="00D77C7D" w:rsidP="00D77C7D">
      <w:r>
        <w:fldChar w:fldCharType="begin"/>
      </w:r>
      <w:r>
        <w:instrText xml:space="preserve"> AUTONUM  </w:instrText>
      </w:r>
      <w:r>
        <w:fldChar w:fldCharType="end"/>
      </w:r>
      <w:r>
        <w:tab/>
        <w:t xml:space="preserve">The CAJ considered </w:t>
      </w:r>
      <w:r w:rsidR="00313FC5" w:rsidRPr="00313FC5">
        <w:t xml:space="preserve">documents CAJ/79/7 and CAJ/79/7 </w:t>
      </w:r>
      <w:proofErr w:type="gramStart"/>
      <w:r w:rsidR="00313FC5" w:rsidRPr="00313FC5">
        <w:t>Add.</w:t>
      </w:r>
      <w:r w:rsidR="00313FC5">
        <w:t>.</w:t>
      </w:r>
      <w:proofErr w:type="gramEnd"/>
    </w:p>
    <w:p w:rsidR="00D77C7D" w:rsidRDefault="00D77C7D" w:rsidP="00050E16"/>
    <w:p w:rsidR="002A33AA" w:rsidRPr="00E86809" w:rsidRDefault="00313FC5" w:rsidP="002A33AA">
      <w:r w:rsidRPr="00E86809">
        <w:fldChar w:fldCharType="begin"/>
      </w:r>
      <w:r w:rsidRPr="00E86809">
        <w:instrText xml:space="preserve"> AUTONUM  </w:instrText>
      </w:r>
      <w:r w:rsidRPr="00E86809">
        <w:fldChar w:fldCharType="end"/>
      </w:r>
      <w:r w:rsidRPr="00E86809">
        <w:tab/>
        <w:t xml:space="preserve">The CAJ </w:t>
      </w:r>
      <w:r w:rsidR="003D4B5B" w:rsidRPr="00E86809">
        <w:t xml:space="preserve">approved </w:t>
      </w:r>
      <w:r w:rsidRPr="00E86809">
        <w:t>the proposed questions for the survey of members of the Union for information on their policies or legal barriers that could prevent international</w:t>
      </w:r>
      <w:r w:rsidR="003D4B5B" w:rsidRPr="00E86809">
        <w:t xml:space="preserve"> cooperation in DUS examination, with the following </w:t>
      </w:r>
      <w:r w:rsidR="00942E14" w:rsidRPr="00E86809">
        <w:t>additional question</w:t>
      </w:r>
      <w:r w:rsidR="002A33AA" w:rsidRPr="00E86809">
        <w:t xml:space="preserve"> at the end: “Are there developments that </w:t>
      </w:r>
      <w:r w:rsidR="00FF1076" w:rsidRPr="00E86809">
        <w:t>would increase the acceptance of</w:t>
      </w:r>
      <w:r w:rsidR="002A33AA" w:rsidRPr="00E86809">
        <w:t xml:space="preserve"> DUS reports in the future?”</w:t>
      </w:r>
    </w:p>
    <w:p w:rsidR="003D4B5B" w:rsidRPr="00E86809" w:rsidRDefault="003D4B5B" w:rsidP="00313FC5"/>
    <w:p w:rsidR="003D4B5B" w:rsidRDefault="00313FC5" w:rsidP="0064628C">
      <w:pPr>
        <w:keepLines/>
      </w:pPr>
      <w:r w:rsidRPr="00E86809">
        <w:fldChar w:fldCharType="begin"/>
      </w:r>
      <w:r w:rsidRPr="00E86809">
        <w:instrText xml:space="preserve"> AUTONUM  </w:instrText>
      </w:r>
      <w:r w:rsidRPr="00E86809">
        <w:fldChar w:fldCharType="end"/>
      </w:r>
      <w:r w:rsidRPr="00E86809">
        <w:tab/>
        <w:t xml:space="preserve">The CAJ </w:t>
      </w:r>
      <w:r w:rsidR="003D4B5B" w:rsidRPr="00E86809">
        <w:t>noted the replies to the</w:t>
      </w:r>
      <w:r w:rsidRPr="00E86809">
        <w:t xml:space="preserve"> request for breeders’ organizations to clarify the issues concerning the wish of breeders to use, or not to use, existing DUS reports</w:t>
      </w:r>
      <w:r w:rsidR="003D4B5B" w:rsidRPr="00E86809">
        <w:t xml:space="preserve">, as provided in document CAJ/79/7 Add. </w:t>
      </w:r>
      <w:proofErr w:type="gramStart"/>
      <w:r w:rsidR="003D4B5B" w:rsidRPr="00E86809">
        <w:t>and</w:t>
      </w:r>
      <w:proofErr w:type="gramEnd"/>
      <w:r w:rsidR="003D4B5B" w:rsidRPr="00E86809">
        <w:t xml:space="preserve"> agreed to integrate relevant matters </w:t>
      </w:r>
      <w:r w:rsidR="00D32023" w:rsidRPr="00E86809">
        <w:t xml:space="preserve">with the </w:t>
      </w:r>
      <w:r w:rsidR="003D4B5B" w:rsidRPr="00E86809">
        <w:t>information from the survey of members of the Union</w:t>
      </w:r>
      <w:r w:rsidR="00D32023" w:rsidRPr="00E86809">
        <w:t xml:space="preserve"> for consideration by the CAJ</w:t>
      </w:r>
      <w:r w:rsidR="00E86809" w:rsidRPr="00E86809">
        <w:t>,</w:t>
      </w:r>
      <w:r w:rsidR="00D32023" w:rsidRPr="00E86809">
        <w:t xml:space="preserve"> at </w:t>
      </w:r>
      <w:r w:rsidR="00D32023" w:rsidRPr="00E86809">
        <w:rPr>
          <w:kern w:val="28"/>
        </w:rPr>
        <w:t xml:space="preserve">its </w:t>
      </w:r>
      <w:r w:rsidR="00D32023" w:rsidRPr="00E86809">
        <w:t>eightieth session.</w:t>
      </w:r>
    </w:p>
    <w:p w:rsidR="003D4B5B" w:rsidRDefault="003D4B5B" w:rsidP="00313FC5"/>
    <w:p w:rsidR="00313FC5" w:rsidRDefault="00313FC5" w:rsidP="00313FC5">
      <w:r>
        <w:fldChar w:fldCharType="begin"/>
      </w:r>
      <w:r>
        <w:instrText xml:space="preserve"> AUTONUM  </w:instrText>
      </w:r>
      <w:r>
        <w:fldChar w:fldCharType="end"/>
      </w:r>
      <w:r>
        <w:tab/>
      </w:r>
      <w:r w:rsidRPr="002A33AA">
        <w:t xml:space="preserve">The CAJ </w:t>
      </w:r>
      <w:r w:rsidR="003D4B5B" w:rsidRPr="002A33AA">
        <w:t>agreed to the postponement of</w:t>
      </w:r>
      <w:r w:rsidRPr="002A33AA">
        <w:t xml:space="preserve"> the development of explanatory notes of Article 12 of the UPOV Convention (“Examination of the Application”) until information from the survey of members of the Union and from breeders’ organizations </w:t>
      </w:r>
      <w:r w:rsidR="003D4B5B" w:rsidRPr="002A33AA">
        <w:t>was</w:t>
      </w:r>
      <w:r w:rsidRPr="002A33AA">
        <w:t xml:space="preserve"> available and considered by the CAJ.</w:t>
      </w:r>
    </w:p>
    <w:p w:rsidR="00D77C7D" w:rsidRDefault="00D77C7D" w:rsidP="00050E16"/>
    <w:p w:rsidR="00313FC5" w:rsidRDefault="00313FC5" w:rsidP="00050E16"/>
    <w:p w:rsidR="00D77C7D" w:rsidRPr="00CE1134" w:rsidRDefault="00D77C7D" w:rsidP="00313FC5">
      <w:pPr>
        <w:pStyle w:val="Heading2"/>
        <w:rPr>
          <w:snapToGrid w:val="0"/>
        </w:rPr>
      </w:pPr>
      <w:r w:rsidRPr="00CE1134">
        <w:rPr>
          <w:snapToGrid w:val="0"/>
        </w:rPr>
        <w:t>Matters for information:</w:t>
      </w:r>
    </w:p>
    <w:p w:rsidR="00D77C7D" w:rsidRPr="00CE1134" w:rsidRDefault="00D77C7D" w:rsidP="00313FC5">
      <w:pPr>
        <w:keepNext/>
      </w:pPr>
    </w:p>
    <w:p w:rsidR="00D77C7D" w:rsidRPr="00E76087" w:rsidRDefault="00D77C7D" w:rsidP="00D77C7D">
      <w:pPr>
        <w:keepNext/>
        <w:jc w:val="left"/>
        <w:rPr>
          <w:rFonts w:cs="Arial"/>
        </w:rPr>
      </w:pPr>
      <w:r w:rsidRPr="00E76087">
        <w:fldChar w:fldCharType="begin"/>
      </w:r>
      <w:r w:rsidRPr="00E76087">
        <w:instrText xml:space="preserve"> AUTONUM  </w:instrText>
      </w:r>
      <w:r w:rsidRPr="00E76087">
        <w:fldChar w:fldCharType="end"/>
      </w:r>
      <w:r w:rsidRPr="00E76087">
        <w:tab/>
        <w:t xml:space="preserve">The CAJ noted </w:t>
      </w:r>
      <w:r w:rsidRPr="00E76087">
        <w:rPr>
          <w:rFonts w:cs="Arial"/>
        </w:rPr>
        <w:t>the following documents under item 13 “Matters for information”:</w:t>
      </w:r>
    </w:p>
    <w:p w:rsidR="00D77C7D" w:rsidRPr="00D77C7D" w:rsidRDefault="00D77C7D" w:rsidP="009E0B96">
      <w:pPr>
        <w:keepNext/>
      </w:pPr>
    </w:p>
    <w:p w:rsidR="00D77C7D" w:rsidRPr="00214071" w:rsidRDefault="00D77C7D" w:rsidP="00D77C7D">
      <w:pPr>
        <w:tabs>
          <w:tab w:val="left" w:pos="5812"/>
        </w:tabs>
        <w:ind w:left="1134" w:hanging="567"/>
        <w:rPr>
          <w:lang w:val="fr-CH"/>
        </w:rPr>
      </w:pPr>
      <w:r w:rsidRPr="00214071">
        <w:rPr>
          <w:lang w:val="fr-CH"/>
        </w:rPr>
        <w:t>(a)</w:t>
      </w:r>
      <w:r w:rsidRPr="00214071">
        <w:rPr>
          <w:rFonts w:cs="Arial"/>
          <w:snapToGrid w:val="0"/>
          <w:lang w:val="fr-CH"/>
        </w:rPr>
        <w:t xml:space="preserve"> </w:t>
      </w:r>
      <w:r w:rsidRPr="00214071">
        <w:rPr>
          <w:rFonts w:cs="Arial"/>
          <w:snapToGrid w:val="0"/>
          <w:lang w:val="fr-CH"/>
        </w:rPr>
        <w:tab/>
        <w:t xml:space="preserve">UPOV information </w:t>
      </w:r>
      <w:proofErr w:type="spellStart"/>
      <w:r w:rsidRPr="00214071">
        <w:rPr>
          <w:rFonts w:cs="Arial"/>
          <w:snapToGrid w:val="0"/>
          <w:lang w:val="fr-CH"/>
        </w:rPr>
        <w:t>databases</w:t>
      </w:r>
      <w:proofErr w:type="spellEnd"/>
      <w:r w:rsidRPr="00214071">
        <w:rPr>
          <w:rFonts w:cs="Arial"/>
          <w:snapToGrid w:val="0"/>
          <w:lang w:val="fr-CH"/>
        </w:rPr>
        <w:t xml:space="preserve"> </w:t>
      </w:r>
      <w:r w:rsidRPr="00214071">
        <w:rPr>
          <w:rFonts w:cs="Arial"/>
          <w:lang w:val="fr-CH"/>
        </w:rPr>
        <w:t xml:space="preserve">(document CAJ/79/INF/3) </w:t>
      </w:r>
    </w:p>
    <w:p w:rsidR="00D77C7D" w:rsidRPr="00214071" w:rsidRDefault="00D77C7D" w:rsidP="00D77C7D">
      <w:pPr>
        <w:tabs>
          <w:tab w:val="left" w:pos="5812"/>
        </w:tabs>
        <w:ind w:left="1134" w:hanging="567"/>
        <w:rPr>
          <w:lang w:val="fr-CH"/>
        </w:rPr>
      </w:pPr>
    </w:p>
    <w:p w:rsidR="00D77C7D" w:rsidRPr="00214071" w:rsidRDefault="00D77C7D" w:rsidP="00D77C7D">
      <w:pPr>
        <w:ind w:left="1134" w:hanging="567"/>
        <w:rPr>
          <w:kern w:val="28"/>
          <w:lang w:val="fr-FR"/>
        </w:rPr>
      </w:pPr>
      <w:r w:rsidRPr="00214071">
        <w:rPr>
          <w:kern w:val="28"/>
          <w:lang w:val="fr-FR"/>
        </w:rPr>
        <w:t>(b)</w:t>
      </w:r>
      <w:r w:rsidRPr="00214071">
        <w:rPr>
          <w:kern w:val="28"/>
          <w:lang w:val="fr-FR"/>
        </w:rPr>
        <w:tab/>
      </w:r>
      <w:proofErr w:type="spellStart"/>
      <w:r w:rsidRPr="00214071">
        <w:rPr>
          <w:lang w:val="fr-FR"/>
        </w:rPr>
        <w:t>Molecular</w:t>
      </w:r>
      <w:proofErr w:type="spellEnd"/>
      <w:r w:rsidRPr="00214071">
        <w:rPr>
          <w:lang w:val="fr-FR"/>
        </w:rPr>
        <w:t xml:space="preserve"> t</w:t>
      </w:r>
      <w:r>
        <w:rPr>
          <w:lang w:val="fr-FR"/>
        </w:rPr>
        <w:t>echniques (document CAJ/79/INF/4</w:t>
      </w:r>
      <w:r w:rsidRPr="00214071">
        <w:rPr>
          <w:lang w:val="fr-FR"/>
        </w:rPr>
        <w:t>)</w:t>
      </w:r>
    </w:p>
    <w:p w:rsidR="00D77C7D" w:rsidRPr="00D77C7D" w:rsidRDefault="00D77C7D" w:rsidP="00050E16">
      <w:pPr>
        <w:rPr>
          <w:lang w:val="fr-FR"/>
        </w:rPr>
      </w:pPr>
    </w:p>
    <w:p w:rsidR="00D77C7D" w:rsidRDefault="00D77C7D" w:rsidP="00050E16">
      <w:pPr>
        <w:rPr>
          <w:lang w:val="fr-CH"/>
        </w:rPr>
      </w:pPr>
    </w:p>
    <w:p w:rsidR="006D510A" w:rsidRDefault="006D510A" w:rsidP="00533B62">
      <w:pPr>
        <w:pStyle w:val="Heading2"/>
      </w:pPr>
      <w:r w:rsidRPr="00596DE2">
        <w:lastRenderedPageBreak/>
        <w:t>Program for the eightieth session</w:t>
      </w:r>
    </w:p>
    <w:p w:rsidR="006D510A" w:rsidRDefault="006D510A" w:rsidP="00533B62">
      <w:pPr>
        <w:keepNext/>
      </w:pPr>
    </w:p>
    <w:p w:rsidR="00B36AD4" w:rsidRDefault="00B36AD4" w:rsidP="00533B62">
      <w:pPr>
        <w:keepNext/>
        <w:tabs>
          <w:tab w:val="left" w:pos="567"/>
          <w:tab w:val="left" w:pos="851"/>
        </w:tabs>
        <w:rPr>
          <w:kern w:val="28"/>
        </w:rPr>
      </w:pPr>
      <w:r>
        <w:rPr>
          <w:kern w:val="28"/>
        </w:rPr>
        <w:fldChar w:fldCharType="begin"/>
      </w:r>
      <w:r>
        <w:rPr>
          <w:kern w:val="28"/>
        </w:rPr>
        <w:instrText xml:space="preserve"> AUTONUM  </w:instrText>
      </w:r>
      <w:r>
        <w:rPr>
          <w:kern w:val="28"/>
        </w:rPr>
        <w:fldChar w:fldCharType="end"/>
      </w:r>
      <w:r>
        <w:rPr>
          <w:kern w:val="28"/>
        </w:rPr>
        <w:tab/>
        <w:t xml:space="preserve">The CAJ agreed the following program for its </w:t>
      </w:r>
      <w:r>
        <w:t xml:space="preserve">eightieth session to </w:t>
      </w:r>
      <w:proofErr w:type="gramStart"/>
      <w:r>
        <w:t>be held</w:t>
      </w:r>
      <w:proofErr w:type="gramEnd"/>
      <w:r>
        <w:t xml:space="preserve"> on October 25, 2023:</w:t>
      </w:r>
    </w:p>
    <w:p w:rsidR="00B36AD4" w:rsidRDefault="00B36AD4" w:rsidP="00533B62">
      <w:pPr>
        <w:keepNext/>
        <w:keepLines/>
        <w:tabs>
          <w:tab w:val="left" w:pos="567"/>
          <w:tab w:val="left" w:pos="851"/>
        </w:tabs>
        <w:rPr>
          <w:kern w:val="28"/>
          <w:lang w:val="en-GB"/>
        </w:rPr>
      </w:pPr>
    </w:p>
    <w:p w:rsidR="00B36AD4" w:rsidRDefault="00B36AD4" w:rsidP="00533B62">
      <w:pPr>
        <w:pStyle w:val="ListParagraph"/>
        <w:keepNext/>
        <w:numPr>
          <w:ilvl w:val="0"/>
          <w:numId w:val="1"/>
        </w:numPr>
        <w:ind w:left="1260" w:hanging="540"/>
      </w:pPr>
      <w:r>
        <w:t>Opening of the session</w:t>
      </w:r>
    </w:p>
    <w:p w:rsidR="00B36AD4" w:rsidRDefault="00B36AD4" w:rsidP="00533B62">
      <w:pPr>
        <w:keepNext/>
        <w:ind w:left="1260" w:hanging="540"/>
      </w:pPr>
    </w:p>
    <w:p w:rsidR="00B36AD4" w:rsidRDefault="00B36AD4" w:rsidP="00B36AD4">
      <w:pPr>
        <w:pStyle w:val="ListParagraph"/>
        <w:numPr>
          <w:ilvl w:val="0"/>
          <w:numId w:val="1"/>
        </w:numPr>
        <w:ind w:left="1260" w:hanging="540"/>
      </w:pPr>
      <w:r>
        <w:t>Adoption of the agenda</w:t>
      </w:r>
    </w:p>
    <w:p w:rsidR="00B36AD4" w:rsidRDefault="00B36AD4" w:rsidP="00B36AD4">
      <w:pPr>
        <w:ind w:left="1260" w:hanging="540"/>
      </w:pPr>
    </w:p>
    <w:p w:rsidR="00B36AD4" w:rsidRDefault="00B36AD4" w:rsidP="00B36AD4">
      <w:pPr>
        <w:pStyle w:val="ListParagraph"/>
        <w:numPr>
          <w:ilvl w:val="0"/>
          <w:numId w:val="1"/>
        </w:numPr>
        <w:ind w:left="1260" w:hanging="540"/>
      </w:pPr>
      <w:r>
        <w:rPr>
          <w:rFonts w:cs="Arial"/>
          <w:snapToGrid w:val="0"/>
        </w:rPr>
        <w:t xml:space="preserve">Report by the Vice Secretary-General on developments in UPOV </w:t>
      </w:r>
    </w:p>
    <w:p w:rsidR="00B36AD4" w:rsidRDefault="00B36AD4" w:rsidP="00B36AD4">
      <w:pPr>
        <w:ind w:left="1260" w:hanging="540"/>
        <w:rPr>
          <w:kern w:val="28"/>
        </w:rPr>
      </w:pPr>
    </w:p>
    <w:p w:rsidR="00B36AD4" w:rsidRDefault="00B36AD4" w:rsidP="00B36AD4">
      <w:pPr>
        <w:pStyle w:val="ListParagraph"/>
        <w:numPr>
          <w:ilvl w:val="0"/>
          <w:numId w:val="1"/>
        </w:numPr>
        <w:ind w:left="1260" w:hanging="540"/>
        <w:rPr>
          <w:kern w:val="28"/>
        </w:rPr>
      </w:pPr>
      <w:r>
        <w:t xml:space="preserve">Report on developments in the Technical Committee </w:t>
      </w:r>
    </w:p>
    <w:p w:rsidR="00B36AD4" w:rsidRDefault="00B36AD4" w:rsidP="00B36AD4">
      <w:pPr>
        <w:ind w:left="1260" w:hanging="540"/>
      </w:pPr>
    </w:p>
    <w:p w:rsidR="00B36AD4" w:rsidRDefault="00B36AD4" w:rsidP="00B36AD4">
      <w:pPr>
        <w:pStyle w:val="ListParagraph"/>
        <w:numPr>
          <w:ilvl w:val="0"/>
          <w:numId w:val="1"/>
        </w:numPr>
        <w:ind w:left="1260" w:hanging="540"/>
      </w:pPr>
      <w:r>
        <w:t xml:space="preserve">Development of guidance and information materials </w:t>
      </w:r>
    </w:p>
    <w:p w:rsidR="00B36AD4" w:rsidRDefault="00B36AD4" w:rsidP="00B36AD4">
      <w:pPr>
        <w:ind w:left="567"/>
      </w:pPr>
    </w:p>
    <w:p w:rsidR="00B36AD4" w:rsidRDefault="002A33AA" w:rsidP="00B36AD4">
      <w:pPr>
        <w:tabs>
          <w:tab w:val="left" w:pos="1800"/>
        </w:tabs>
        <w:ind w:left="1260"/>
      </w:pPr>
      <w:r>
        <w:t>(a)</w:t>
      </w:r>
      <w:r>
        <w:tab/>
        <w:t>Information documents</w:t>
      </w:r>
    </w:p>
    <w:p w:rsidR="00B36AD4" w:rsidRDefault="00B36AD4" w:rsidP="00B36AD4">
      <w:pPr>
        <w:tabs>
          <w:tab w:val="left" w:pos="1800"/>
        </w:tabs>
        <w:ind w:left="1260"/>
      </w:pPr>
    </w:p>
    <w:p w:rsidR="00B36AD4" w:rsidRDefault="002A33AA" w:rsidP="00B36AD4">
      <w:pPr>
        <w:tabs>
          <w:tab w:val="left" w:pos="1800"/>
        </w:tabs>
        <w:ind w:left="1260"/>
      </w:pPr>
      <w:r>
        <w:t>(b)</w:t>
      </w:r>
      <w:r>
        <w:tab/>
        <w:t>Explanatory Notes</w:t>
      </w:r>
    </w:p>
    <w:p w:rsidR="00B36AD4" w:rsidRDefault="00B36AD4" w:rsidP="00B36AD4">
      <w:pPr>
        <w:tabs>
          <w:tab w:val="left" w:pos="1800"/>
        </w:tabs>
        <w:ind w:left="1260"/>
        <w:rPr>
          <w:highlight w:val="green"/>
        </w:rPr>
      </w:pPr>
    </w:p>
    <w:p w:rsidR="00B36AD4" w:rsidRDefault="002A33AA" w:rsidP="00B36AD4">
      <w:pPr>
        <w:keepNext/>
        <w:tabs>
          <w:tab w:val="left" w:pos="1800"/>
        </w:tabs>
        <w:ind w:left="1260"/>
      </w:pPr>
      <w:r>
        <w:t>(c)</w:t>
      </w:r>
      <w:r>
        <w:tab/>
        <w:t>TGP documents</w:t>
      </w:r>
    </w:p>
    <w:p w:rsidR="00B36AD4" w:rsidRDefault="00B36AD4" w:rsidP="00B36AD4">
      <w:pPr>
        <w:rPr>
          <w:highlight w:val="green"/>
        </w:rPr>
      </w:pPr>
    </w:p>
    <w:p w:rsidR="00B36AD4" w:rsidRDefault="00B36AD4" w:rsidP="00B36AD4">
      <w:pPr>
        <w:pStyle w:val="ListParagraph"/>
        <w:numPr>
          <w:ilvl w:val="0"/>
          <w:numId w:val="1"/>
        </w:numPr>
        <w:ind w:left="1260" w:hanging="540"/>
        <w:rPr>
          <w:rFonts w:cs="Arial"/>
          <w:snapToGrid w:val="0"/>
        </w:rPr>
      </w:pPr>
      <w:r>
        <w:t xml:space="preserve">Report on the Working Group on Harvested Material and Unauthorized use of Propagating Material (WG-HRV) </w:t>
      </w:r>
    </w:p>
    <w:p w:rsidR="00B36AD4" w:rsidRDefault="00B36AD4" w:rsidP="00B36AD4">
      <w:pPr>
        <w:ind w:left="1260" w:hanging="540"/>
      </w:pPr>
    </w:p>
    <w:p w:rsidR="00B36AD4" w:rsidRDefault="00B36AD4" w:rsidP="00B36AD4">
      <w:pPr>
        <w:pStyle w:val="ListParagraph"/>
        <w:numPr>
          <w:ilvl w:val="0"/>
          <w:numId w:val="1"/>
        </w:numPr>
        <w:ind w:left="1260" w:hanging="540"/>
      </w:pPr>
      <w:r>
        <w:t>Revision of the “Explanatory Notes on Exceptions to the Breeder’s Right under the 1991 Act of the UPOV Convention”</w:t>
      </w:r>
    </w:p>
    <w:p w:rsidR="00B36AD4" w:rsidRDefault="00B36AD4" w:rsidP="00B36AD4">
      <w:pPr>
        <w:ind w:left="1260" w:hanging="540"/>
      </w:pPr>
    </w:p>
    <w:p w:rsidR="00B36AD4" w:rsidRDefault="00B36AD4" w:rsidP="00B36AD4">
      <w:pPr>
        <w:pStyle w:val="ListParagraph"/>
        <w:keepNext/>
        <w:numPr>
          <w:ilvl w:val="0"/>
          <w:numId w:val="1"/>
        </w:numPr>
        <w:spacing w:after="240"/>
        <w:ind w:left="1260" w:hanging="540"/>
      </w:pPr>
      <w:r>
        <w:t>Novelty of parent lines with regard to the exploitation of the hybrid variety</w:t>
      </w:r>
    </w:p>
    <w:p w:rsidR="00B36AD4" w:rsidRDefault="00B36AD4" w:rsidP="00B36AD4">
      <w:pPr>
        <w:pStyle w:val="ListParagraph"/>
        <w:keepNext/>
        <w:spacing w:after="240"/>
        <w:ind w:left="1260" w:hanging="540"/>
      </w:pPr>
    </w:p>
    <w:p w:rsidR="00B36AD4" w:rsidRDefault="00B36AD4" w:rsidP="00B36AD4">
      <w:pPr>
        <w:pStyle w:val="ListParagraph"/>
        <w:keepNext/>
        <w:numPr>
          <w:ilvl w:val="0"/>
          <w:numId w:val="1"/>
        </w:numPr>
        <w:spacing w:after="240"/>
        <w:ind w:left="1260" w:hanging="540"/>
      </w:pPr>
      <w:r>
        <w:t xml:space="preserve">Meetings on Electronic Applications </w:t>
      </w:r>
    </w:p>
    <w:p w:rsidR="00B36AD4" w:rsidRDefault="00B36AD4" w:rsidP="00B36AD4">
      <w:pPr>
        <w:pStyle w:val="ListParagraph"/>
        <w:ind w:left="1260" w:hanging="540"/>
      </w:pPr>
    </w:p>
    <w:p w:rsidR="00B36AD4" w:rsidRDefault="00B36AD4" w:rsidP="00B36AD4">
      <w:pPr>
        <w:pStyle w:val="ListParagraph"/>
        <w:numPr>
          <w:ilvl w:val="0"/>
          <w:numId w:val="1"/>
        </w:numPr>
        <w:ind w:left="1260" w:hanging="540"/>
      </w:pPr>
      <w:r>
        <w:t xml:space="preserve">PLUTO Plant Variety Database </w:t>
      </w:r>
    </w:p>
    <w:p w:rsidR="00B36AD4" w:rsidRDefault="00B36AD4" w:rsidP="00B36AD4">
      <w:pPr>
        <w:ind w:left="1260" w:hanging="540"/>
      </w:pPr>
    </w:p>
    <w:p w:rsidR="00B36AD4" w:rsidRDefault="00B36AD4" w:rsidP="00B36AD4">
      <w:pPr>
        <w:pStyle w:val="ListParagraph"/>
        <w:numPr>
          <w:ilvl w:val="0"/>
          <w:numId w:val="1"/>
        </w:numPr>
        <w:ind w:left="1260" w:hanging="540"/>
      </w:pPr>
      <w:r>
        <w:t xml:space="preserve">Measures to enhance cooperation in examination </w:t>
      </w:r>
    </w:p>
    <w:p w:rsidR="00B36AD4" w:rsidRDefault="00B36AD4" w:rsidP="00B36AD4">
      <w:pPr>
        <w:ind w:left="1260" w:hanging="540"/>
      </w:pPr>
    </w:p>
    <w:p w:rsidR="00B36AD4" w:rsidRDefault="00B36AD4" w:rsidP="00B36AD4">
      <w:pPr>
        <w:pStyle w:val="ListParagraph"/>
        <w:keepNext/>
        <w:numPr>
          <w:ilvl w:val="0"/>
          <w:numId w:val="1"/>
        </w:numPr>
        <w:ind w:left="1260" w:hanging="540"/>
      </w:pPr>
      <w:r>
        <w:t>Matters for information:</w:t>
      </w:r>
    </w:p>
    <w:p w:rsidR="00B36AD4" w:rsidRDefault="00B36AD4" w:rsidP="00B36AD4">
      <w:pPr>
        <w:keepNext/>
        <w:ind w:left="567"/>
      </w:pPr>
    </w:p>
    <w:p w:rsidR="00B36AD4" w:rsidRDefault="00B36AD4" w:rsidP="00B36AD4">
      <w:pPr>
        <w:keepNext/>
        <w:tabs>
          <w:tab w:val="left" w:pos="5812"/>
        </w:tabs>
        <w:ind w:left="1800" w:hanging="567"/>
      </w:pPr>
      <w:r>
        <w:t>(a)</w:t>
      </w:r>
      <w:r>
        <w:rPr>
          <w:rFonts w:cs="Arial"/>
          <w:snapToGrid w:val="0"/>
        </w:rPr>
        <w:t xml:space="preserve"> </w:t>
      </w:r>
      <w:r>
        <w:rPr>
          <w:rFonts w:cs="Arial"/>
          <w:snapToGrid w:val="0"/>
        </w:rPr>
        <w:tab/>
        <w:t xml:space="preserve">UPOV information databases </w:t>
      </w:r>
    </w:p>
    <w:p w:rsidR="00B36AD4" w:rsidRDefault="00B36AD4" w:rsidP="00B36AD4">
      <w:pPr>
        <w:keepNext/>
        <w:tabs>
          <w:tab w:val="left" w:pos="5812"/>
        </w:tabs>
        <w:ind w:left="1800" w:hanging="567"/>
      </w:pPr>
    </w:p>
    <w:p w:rsidR="00B36AD4" w:rsidRDefault="00B36AD4" w:rsidP="00B36AD4">
      <w:pPr>
        <w:ind w:left="1800" w:hanging="567"/>
        <w:rPr>
          <w:kern w:val="28"/>
        </w:rPr>
      </w:pPr>
      <w:r>
        <w:rPr>
          <w:kern w:val="28"/>
        </w:rPr>
        <w:t>(b)</w:t>
      </w:r>
      <w:r>
        <w:rPr>
          <w:kern w:val="28"/>
        </w:rPr>
        <w:tab/>
      </w:r>
      <w:r>
        <w:t>Molecular techniques</w:t>
      </w:r>
    </w:p>
    <w:p w:rsidR="00B36AD4" w:rsidRDefault="00B36AD4" w:rsidP="00B36AD4">
      <w:pPr>
        <w:ind w:left="567"/>
      </w:pPr>
    </w:p>
    <w:p w:rsidR="00B36AD4" w:rsidRDefault="00B36AD4" w:rsidP="00B36AD4">
      <w:pPr>
        <w:pStyle w:val="ListParagraph"/>
        <w:numPr>
          <w:ilvl w:val="0"/>
          <w:numId w:val="1"/>
        </w:numPr>
        <w:ind w:left="1260" w:hanging="540"/>
      </w:pPr>
      <w:r>
        <w:t>Program for the eighty-first session</w:t>
      </w:r>
    </w:p>
    <w:p w:rsidR="00B36AD4" w:rsidRDefault="00B36AD4" w:rsidP="00B36AD4">
      <w:pPr>
        <w:ind w:left="1260" w:hanging="540"/>
      </w:pPr>
    </w:p>
    <w:p w:rsidR="00B36AD4" w:rsidRDefault="00B36AD4" w:rsidP="00B36AD4">
      <w:pPr>
        <w:pStyle w:val="ListParagraph"/>
        <w:numPr>
          <w:ilvl w:val="0"/>
          <w:numId w:val="1"/>
        </w:numPr>
        <w:ind w:left="1260" w:hanging="540"/>
      </w:pPr>
      <w:r>
        <w:t>Adoption of the report (if time permits)</w:t>
      </w:r>
    </w:p>
    <w:p w:rsidR="00B36AD4" w:rsidRDefault="00B36AD4" w:rsidP="00B36AD4">
      <w:pPr>
        <w:ind w:left="1260" w:hanging="540"/>
      </w:pPr>
    </w:p>
    <w:p w:rsidR="00B36AD4" w:rsidRDefault="00B36AD4" w:rsidP="00B36AD4">
      <w:pPr>
        <w:pStyle w:val="ListParagraph"/>
        <w:numPr>
          <w:ilvl w:val="0"/>
          <w:numId w:val="1"/>
        </w:numPr>
        <w:ind w:left="1260" w:hanging="540"/>
      </w:pPr>
      <w:r>
        <w:t>Closing of the session</w:t>
      </w:r>
    </w:p>
    <w:p w:rsidR="00533B62" w:rsidRDefault="00533B62" w:rsidP="00533B62"/>
    <w:p w:rsidR="00533B62" w:rsidRPr="00533B62" w:rsidRDefault="00533B62" w:rsidP="00533B62"/>
    <w:p w:rsidR="00533B62" w:rsidRPr="00104046" w:rsidRDefault="00533B62" w:rsidP="00533B62">
      <w:pPr>
        <w:keepNext/>
        <w:outlineLvl w:val="1"/>
        <w:rPr>
          <w:u w:val="single"/>
        </w:rPr>
      </w:pPr>
      <w:r w:rsidRPr="00104046">
        <w:rPr>
          <w:u w:val="single"/>
        </w:rPr>
        <w:t>UPOV Medal</w:t>
      </w:r>
    </w:p>
    <w:p w:rsidR="00533B62" w:rsidRPr="00104046" w:rsidRDefault="00533B62" w:rsidP="00533B62">
      <w:pPr>
        <w:keepNext/>
      </w:pPr>
    </w:p>
    <w:p w:rsidR="00533B62" w:rsidRPr="00104046" w:rsidRDefault="00533B62" w:rsidP="00533B62">
      <w:pPr>
        <w:keepNext/>
        <w:rPr>
          <w:spacing w:val="-4"/>
          <w:lang w:val="en-GB"/>
        </w:rPr>
      </w:pPr>
      <w:r w:rsidRPr="00104046">
        <w:rPr>
          <w:spacing w:val="-4"/>
          <w:kern w:val="28"/>
        </w:rPr>
        <w:fldChar w:fldCharType="begin"/>
      </w:r>
      <w:r w:rsidRPr="00104046">
        <w:rPr>
          <w:spacing w:val="-4"/>
          <w:kern w:val="28"/>
        </w:rPr>
        <w:instrText xml:space="preserve"> AUTONUM  </w:instrText>
      </w:r>
      <w:r w:rsidRPr="00104046">
        <w:rPr>
          <w:spacing w:val="-4"/>
          <w:kern w:val="28"/>
        </w:rPr>
        <w:fldChar w:fldCharType="end"/>
      </w:r>
      <w:r w:rsidRPr="00104046">
        <w:rPr>
          <w:spacing w:val="-4"/>
          <w:kern w:val="28"/>
        </w:rPr>
        <w:tab/>
      </w:r>
      <w:r w:rsidRPr="00104046">
        <w:rPr>
          <w:spacing w:val="-4"/>
          <w:lang w:val="en-GB"/>
        </w:rPr>
        <w:t>In recognition of his contribution as Chair of the Administrative and Legal Committee (CAJ), the </w:t>
      </w:r>
      <w:r w:rsidR="00104046" w:rsidRPr="00104046">
        <w:rPr>
          <w:spacing w:val="-4"/>
          <w:lang w:val="en-GB"/>
        </w:rPr>
        <w:t>Vice</w:t>
      </w:r>
      <w:r w:rsidR="00104046" w:rsidRPr="00104046">
        <w:rPr>
          <w:spacing w:val="-4"/>
          <w:lang w:val="en-GB"/>
        </w:rPr>
        <w:noBreakHyphen/>
      </w:r>
      <w:r w:rsidRPr="00104046">
        <w:rPr>
          <w:spacing w:val="-4"/>
          <w:lang w:val="en-GB"/>
        </w:rPr>
        <w:t>Secretary</w:t>
      </w:r>
      <w:r w:rsidRPr="00104046">
        <w:rPr>
          <w:spacing w:val="-4"/>
          <w:lang w:val="en-GB"/>
        </w:rPr>
        <w:noBreakHyphen/>
        <w:t xml:space="preserve">General awarded a UPOV Silver Medal to Mr. Patrick </w:t>
      </w:r>
      <w:proofErr w:type="spellStart"/>
      <w:r w:rsidRPr="00104046">
        <w:rPr>
          <w:spacing w:val="-4"/>
          <w:lang w:val="en-GB"/>
        </w:rPr>
        <w:t>Ngwediagi</w:t>
      </w:r>
      <w:proofErr w:type="spellEnd"/>
      <w:r w:rsidRPr="00104046">
        <w:rPr>
          <w:spacing w:val="-4"/>
          <w:lang w:val="en-GB"/>
        </w:rPr>
        <w:t xml:space="preserve"> (United Republic of Tanzania).</w:t>
      </w:r>
    </w:p>
    <w:p w:rsidR="00533B62" w:rsidRPr="00533B62" w:rsidRDefault="00533B62" w:rsidP="00533B62">
      <w:pPr>
        <w:keepNext/>
      </w:pPr>
    </w:p>
    <w:p w:rsidR="00533B62" w:rsidRPr="00533B62" w:rsidRDefault="00533B62" w:rsidP="00533B62">
      <w:pPr>
        <w:pStyle w:val="DecisionParagraphs"/>
      </w:pPr>
      <w:r w:rsidRPr="00533B62">
        <w:fldChar w:fldCharType="begin"/>
      </w:r>
      <w:r w:rsidRPr="00533B62">
        <w:instrText xml:space="preserve"> AUTONUM  </w:instrText>
      </w:r>
      <w:r w:rsidRPr="00533B62">
        <w:fldChar w:fldCharType="end"/>
      </w:r>
      <w:r w:rsidRPr="00533B62">
        <w:tab/>
        <w:t xml:space="preserve">This report </w:t>
      </w:r>
      <w:proofErr w:type="gramStart"/>
      <w:r w:rsidRPr="00533B62">
        <w:t>was adopted</w:t>
      </w:r>
      <w:proofErr w:type="gramEnd"/>
      <w:r w:rsidRPr="00533B62">
        <w:t xml:space="preserve"> by the CAJ at the close of its session, on October 26, 2022.</w:t>
      </w:r>
    </w:p>
    <w:p w:rsidR="006D510A" w:rsidRDefault="006D510A" w:rsidP="00050E16"/>
    <w:p w:rsidR="00533B62" w:rsidRDefault="00533B62" w:rsidP="00050E16"/>
    <w:p w:rsidR="00533B62" w:rsidRPr="006D510A" w:rsidRDefault="00533B62" w:rsidP="00050E16"/>
    <w:p w:rsidR="006D510A" w:rsidRPr="008210CB" w:rsidRDefault="004B1807" w:rsidP="004B1807">
      <w:pPr>
        <w:jc w:val="right"/>
        <w:rPr>
          <w:lang w:val="fr-FR"/>
        </w:rPr>
      </w:pPr>
      <w:r w:rsidRPr="006D510A">
        <w:t xml:space="preserve"> </w:t>
      </w:r>
      <w:r w:rsidR="006D510A" w:rsidRPr="008210CB">
        <w:rPr>
          <w:lang w:val="fr-FR"/>
        </w:rPr>
        <w:t xml:space="preserve">[Annex </w:t>
      </w:r>
      <w:proofErr w:type="spellStart"/>
      <w:r w:rsidR="006D510A" w:rsidRPr="008210CB">
        <w:rPr>
          <w:lang w:val="fr-FR"/>
        </w:rPr>
        <w:t>follows</w:t>
      </w:r>
      <w:proofErr w:type="spellEnd"/>
      <w:r w:rsidR="006D510A" w:rsidRPr="008210CB">
        <w:rPr>
          <w:lang w:val="fr-FR"/>
        </w:rPr>
        <w:t>]</w:t>
      </w:r>
    </w:p>
    <w:p w:rsidR="006D510A" w:rsidRPr="008210CB" w:rsidRDefault="006D510A" w:rsidP="00533B62">
      <w:pPr>
        <w:jc w:val="left"/>
        <w:rPr>
          <w:lang w:val="fr-FR"/>
        </w:rPr>
      </w:pPr>
    </w:p>
    <w:p w:rsidR="00F01598" w:rsidRPr="008210CB" w:rsidRDefault="00F01598" w:rsidP="006D510A">
      <w:pPr>
        <w:jc w:val="right"/>
        <w:rPr>
          <w:lang w:val="fr-FR"/>
        </w:rPr>
        <w:sectPr w:rsidR="00F01598" w:rsidRPr="008210CB" w:rsidSect="00906DDC">
          <w:headerReference w:type="default" r:id="rId11"/>
          <w:pgSz w:w="11907" w:h="16840" w:code="9"/>
          <w:pgMar w:top="510" w:right="1134" w:bottom="1134" w:left="1134" w:header="510" w:footer="680" w:gutter="0"/>
          <w:cols w:space="720"/>
          <w:titlePg/>
        </w:sectPr>
      </w:pPr>
    </w:p>
    <w:p w:rsidR="006D510A" w:rsidRPr="008210CB" w:rsidRDefault="006D510A" w:rsidP="002257EF">
      <w:pPr>
        <w:jc w:val="center"/>
        <w:rPr>
          <w:lang w:val="fr-FR"/>
        </w:rPr>
      </w:pPr>
    </w:p>
    <w:p w:rsidR="006D510A" w:rsidRPr="00C84FD3" w:rsidRDefault="006D510A" w:rsidP="006D510A">
      <w:pPr>
        <w:jc w:val="center"/>
        <w:rPr>
          <w:lang w:val="fr-CH"/>
        </w:rPr>
      </w:pPr>
      <w:r w:rsidRPr="00C84FD3">
        <w:rPr>
          <w:lang w:val="fr-CH"/>
        </w:rPr>
        <w:t xml:space="preserve">LISTE DES PARTICIPANTS / LIST OF PARTICIPANTS / </w:t>
      </w:r>
      <w:r w:rsidRPr="00C84FD3">
        <w:rPr>
          <w:lang w:val="fr-CH"/>
        </w:rPr>
        <w:br/>
        <w:t>TEILNEHMERLISTE / LISTA DE PARTICIPANTES</w:t>
      </w:r>
    </w:p>
    <w:p w:rsidR="006D510A" w:rsidRPr="00C84FD3" w:rsidRDefault="006D510A" w:rsidP="006D510A">
      <w:pPr>
        <w:jc w:val="center"/>
        <w:rPr>
          <w:lang w:val="fr-CH"/>
        </w:rPr>
      </w:pPr>
    </w:p>
    <w:p w:rsidR="006D510A" w:rsidRPr="00C84FD3" w:rsidRDefault="006D510A" w:rsidP="006D510A">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533B62" w:rsidRPr="00A67486" w:rsidRDefault="00533B62" w:rsidP="00533B62">
      <w:pPr>
        <w:pStyle w:val="plheading"/>
        <w:rPr>
          <w:lang w:val="fr-CH"/>
        </w:rPr>
      </w:pPr>
      <w:r w:rsidRPr="00A67486">
        <w:rPr>
          <w:lang w:val="fr-CH"/>
        </w:rPr>
        <w:t>I. MEMBRES / MEMBERS / VERBANDSMITGLIEDER / MIEMBROS</w:t>
      </w:r>
    </w:p>
    <w:p w:rsidR="00104046" w:rsidRPr="00A67486" w:rsidRDefault="00104046" w:rsidP="00104046">
      <w:pPr>
        <w:pStyle w:val="plcountry"/>
        <w:rPr>
          <w:lang w:val="fr-CH"/>
        </w:rPr>
      </w:pPr>
      <w:r w:rsidRPr="00A67486">
        <w:rPr>
          <w:lang w:val="fr-CH"/>
        </w:rPr>
        <w:t>AFRIQUE DU SUD / SOUTH AFRICA / SÜDAFRIKA / SUDÁFRICA</w:t>
      </w:r>
    </w:p>
    <w:p w:rsidR="00104046" w:rsidRPr="002B4B24" w:rsidRDefault="00104046" w:rsidP="00104046">
      <w:pPr>
        <w:pStyle w:val="pldetails"/>
      </w:pPr>
      <w:r w:rsidRPr="002B4B24">
        <w:t xml:space="preserve">Noluthando NETNOU-NKOANA (Ms.), Director, Genetic Resources, Department of Agriculture, Rural development and Land Reform, Pretoria </w:t>
      </w:r>
      <w:r w:rsidRPr="002B4B24">
        <w:br/>
        <w:t>(e-mail: noluthandon@daff.gov.za)</w:t>
      </w:r>
    </w:p>
    <w:p w:rsidR="00104046" w:rsidRPr="002B4B24" w:rsidRDefault="00104046" w:rsidP="00104046">
      <w:pPr>
        <w:pStyle w:val="plcountry"/>
      </w:pPr>
      <w:r w:rsidRPr="002B4B24">
        <w:t>ALLEMAGNE / GERMANY / DEUTSCHLAND / ALEMANIA</w:t>
      </w:r>
    </w:p>
    <w:p w:rsidR="00104046" w:rsidRPr="00A67486" w:rsidRDefault="00104046" w:rsidP="00104046">
      <w:pPr>
        <w:pStyle w:val="pldetails"/>
      </w:pPr>
      <w:r w:rsidRPr="002B4B24">
        <w:t xml:space="preserve">Elmar PFÜLB (Mr.), President, Federal Plant Variety Office, Bundessortenamt, Hannover </w:t>
      </w:r>
      <w:r w:rsidRPr="002B4B24">
        <w:br/>
        <w:t>(e-mail: postfach.praesident@bundessortenamt.de)</w:t>
      </w:r>
    </w:p>
    <w:p w:rsidR="00104046" w:rsidRPr="001360C0" w:rsidRDefault="00104046" w:rsidP="00104046">
      <w:pPr>
        <w:pStyle w:val="plcountry"/>
        <w:rPr>
          <w:lang w:val="es-ES"/>
        </w:rPr>
      </w:pPr>
      <w:r w:rsidRPr="001360C0">
        <w:rPr>
          <w:lang w:val="es-ES"/>
        </w:rPr>
        <w:t>ARGENTINE / ARGENTINA / ARGENTINIEN / ARGENTINA</w:t>
      </w:r>
    </w:p>
    <w:p w:rsidR="00104046" w:rsidRPr="00C57B0B" w:rsidRDefault="00104046" w:rsidP="00104046">
      <w:pPr>
        <w:pStyle w:val="pldetails"/>
        <w:rPr>
          <w:lang w:val="es-ES"/>
        </w:rPr>
      </w:pPr>
      <w:r w:rsidRPr="002B4B24">
        <w:rPr>
          <w:lang w:val="es-ES"/>
        </w:rPr>
        <w:t xml:space="preserve">María Laura VILLAMAYOR (Sra.), Coordinadora de Relaciones Institucionales e Interjurisdiccionales, Instituto Nacional de Semillas (INASE), Secretaría de Agricultura, Ganadería, Pesca y Alimentación, Buenos Aires </w:t>
      </w:r>
      <w:r w:rsidRPr="002B4B24">
        <w:rPr>
          <w:lang w:val="es-ES"/>
        </w:rPr>
        <w:br/>
        <w:t>(e-mail: mlvillamayor@inase.gob.ar)</w:t>
      </w:r>
    </w:p>
    <w:p w:rsidR="00104046" w:rsidRPr="00A80611" w:rsidRDefault="00104046" w:rsidP="00104046">
      <w:pPr>
        <w:pStyle w:val="pldetails"/>
        <w:rPr>
          <w:highlight w:val="yellow"/>
          <w:lang w:val="es-ES"/>
        </w:rPr>
      </w:pPr>
      <w:r w:rsidRPr="009F3F83">
        <w:rPr>
          <w:lang w:val="es-ES"/>
        </w:rPr>
        <w:t>Betina FABBIETTI</w:t>
      </w:r>
      <w:r>
        <w:rPr>
          <w:lang w:val="es-ES"/>
        </w:rPr>
        <w:t xml:space="preserve"> (Sra.), </w:t>
      </w:r>
      <w:r w:rsidRPr="009F3F83">
        <w:rPr>
          <w:lang w:val="es-ES"/>
        </w:rPr>
        <w:t>Secretaria de Segunda</w:t>
      </w:r>
      <w:r>
        <w:rPr>
          <w:lang w:val="es-ES"/>
        </w:rPr>
        <w:t xml:space="preserve">, </w:t>
      </w:r>
      <w:r w:rsidRPr="009F3F83">
        <w:rPr>
          <w:lang w:val="es-ES"/>
        </w:rPr>
        <w:t>Misión Permanente de la República Argentina ante la Oficina de las Naciones Unidas en Ginebra</w:t>
      </w:r>
      <w:r>
        <w:rPr>
          <w:lang w:val="es-ES"/>
        </w:rPr>
        <w:t>, Geneva</w:t>
      </w:r>
      <w:r>
        <w:rPr>
          <w:lang w:val="es-ES"/>
        </w:rPr>
        <w:br/>
        <w:t>(e-</w:t>
      </w:r>
      <w:r w:rsidRPr="009F3F83">
        <w:rPr>
          <w:lang w:val="es-ES"/>
        </w:rPr>
        <w:t>mail: betina.fabbietti@missionarg.ch</w:t>
      </w:r>
      <w:r>
        <w:rPr>
          <w:lang w:val="es-ES"/>
        </w:rPr>
        <w:t>)</w:t>
      </w:r>
    </w:p>
    <w:p w:rsidR="00104046" w:rsidRPr="00A21958" w:rsidRDefault="00104046" w:rsidP="00104046">
      <w:pPr>
        <w:pStyle w:val="plcountry"/>
      </w:pPr>
      <w:r w:rsidRPr="00A21958">
        <w:t>AUSTRALIE / AUSTRALIA / AUSTRALIEN / AUSTRALIA</w:t>
      </w:r>
    </w:p>
    <w:p w:rsidR="00104046" w:rsidRPr="002B4B24" w:rsidRDefault="00104046" w:rsidP="00104046">
      <w:pPr>
        <w:pStyle w:val="pldetails"/>
      </w:pPr>
      <w:r w:rsidRPr="002B4B24">
        <w:t xml:space="preserve">Edwina VANDINE (Ms.), Chief of Plant Breeders' Rights, Plant Breeder's Rights Office, IP Australia, Woden </w:t>
      </w:r>
      <w:r w:rsidRPr="002B4B24">
        <w:br/>
        <w:t>(e-mail: edwina.vandine@ipaustralia.gov.au)</w:t>
      </w:r>
    </w:p>
    <w:p w:rsidR="00104046" w:rsidRDefault="00104046" w:rsidP="00104046">
      <w:pPr>
        <w:pStyle w:val="pldetails"/>
      </w:pPr>
      <w:r w:rsidRPr="002B4B24">
        <w:t xml:space="preserve">Nik HULSE (Mr.), Director, Policy and International Affairs, Policy and Stakeholders Group, IP Australia, Woden </w:t>
      </w:r>
      <w:r w:rsidRPr="002B4B24">
        <w:br/>
        <w:t>(e-mail: nik.hulse@ipaustralia.gov.au)</w:t>
      </w:r>
    </w:p>
    <w:p w:rsidR="00104046" w:rsidRDefault="00104046" w:rsidP="00104046">
      <w:pPr>
        <w:pStyle w:val="pldetails"/>
      </w:pPr>
      <w:r w:rsidRPr="002B4B24">
        <w:t>Andrew HALLINAN (Mr.), Senior Examiner, Plant Breeders Rights Office, IP Australia, Woden</w:t>
      </w:r>
      <w:r w:rsidRPr="002B4B24">
        <w:br/>
        <w:t>(e-mail: andrew.hallinan@ipaustralia.gov.au)</w:t>
      </w:r>
    </w:p>
    <w:p w:rsidR="00104046" w:rsidRDefault="00104046" w:rsidP="00104046">
      <w:pPr>
        <w:pStyle w:val="pldetails"/>
      </w:pPr>
      <w:r w:rsidRPr="002B4B24">
        <w:t>Isabel Louise WARD (Ms.), Assistant Director, Plant Breeder's Rights, IP Australia, Woden</w:t>
      </w:r>
      <w:r w:rsidRPr="002B4B24">
        <w:br/>
        <w:t>(e-mail: Isabel.Ward@ipaustralia.gov.au)</w:t>
      </w:r>
    </w:p>
    <w:p w:rsidR="00104046" w:rsidRPr="00946B39" w:rsidRDefault="00104046" w:rsidP="00104046">
      <w:pPr>
        <w:pStyle w:val="plcountry"/>
      </w:pPr>
      <w:r w:rsidRPr="00946B39">
        <w:t>AUTRICHE / AUSTRIA / ÖSTERREICH / AUSTRIA</w:t>
      </w:r>
    </w:p>
    <w:p w:rsidR="00104046" w:rsidRPr="00A21958" w:rsidRDefault="00104046" w:rsidP="00104046">
      <w:pPr>
        <w:pStyle w:val="pldetails"/>
      </w:pPr>
      <w:r w:rsidRPr="002B4B24">
        <w:t xml:space="preserve">Birgit GULZ-KUSCHER (Ms.), Legal Advisor for Seed Law and Plant Variety Protection Law, Federal, Federal Ministry for Agriculture, Forestry, Regions and Water Management, Vienna </w:t>
      </w:r>
      <w:r w:rsidRPr="002B4B24">
        <w:br/>
        <w:t>(e-mail: birgit.gulz-kuscher@bmlrt.gv.at)</w:t>
      </w:r>
    </w:p>
    <w:p w:rsidR="00104046" w:rsidRPr="007D469F" w:rsidRDefault="00104046" w:rsidP="00104046">
      <w:pPr>
        <w:pStyle w:val="plcountry"/>
      </w:pPr>
      <w:r w:rsidRPr="007D469F">
        <w:t>BELGIQUE / BELGIUM / BELGIEN / BÉLGICA</w:t>
      </w:r>
    </w:p>
    <w:p w:rsidR="00104046" w:rsidRPr="002B4B24" w:rsidRDefault="00104046" w:rsidP="00104046">
      <w:pPr>
        <w:pStyle w:val="pldetails"/>
      </w:pPr>
      <w:r w:rsidRPr="002B4B24">
        <w:t xml:space="preserve">Shannah BOENS (Ms.), Attaché, FOD Economie, KMO, Middenstand en Energie, Algemene Directie Economische Reglementering, Dienst voor de Intellectuele Eigendom, Bruxelles </w:t>
      </w:r>
      <w:r w:rsidRPr="002B4B24">
        <w:br/>
        <w:t>(e-mail: shannah.boens@economie.fgov.be)</w:t>
      </w:r>
    </w:p>
    <w:p w:rsidR="00104046" w:rsidRPr="002B4B24" w:rsidRDefault="00104046" w:rsidP="00104046">
      <w:pPr>
        <w:pStyle w:val="plcountry"/>
        <w:rPr>
          <w:lang w:val="pt-BR"/>
        </w:rPr>
      </w:pPr>
      <w:r w:rsidRPr="002B4B24">
        <w:rPr>
          <w:lang w:val="pt-BR"/>
        </w:rPr>
        <w:t>BRÉSIL / BRAZIL / BRASILIEN / BRASIL</w:t>
      </w:r>
    </w:p>
    <w:p w:rsidR="00104046" w:rsidRPr="00F53715" w:rsidRDefault="00104046" w:rsidP="00104046">
      <w:pPr>
        <w:pStyle w:val="pldetails"/>
        <w:rPr>
          <w:lang w:val="pt-BR"/>
        </w:rPr>
      </w:pPr>
      <w:r w:rsidRPr="002B4B24">
        <w:rPr>
          <w:lang w:val="pt-BR"/>
        </w:rPr>
        <w:t>Stefânia PALMA ARAUJO (Ms.), Coordinator, Plant Variety Protection Office, National Plant Variety Protection Service, Serviço Nacional de Proteção de Cultivares (SNPC), Brasilia</w:t>
      </w:r>
      <w:r w:rsidRPr="002B4B24">
        <w:rPr>
          <w:lang w:val="pt-BR"/>
        </w:rPr>
        <w:br/>
        <w:t>(e-mail: stefania.araujo@agro.gov.br)</w:t>
      </w:r>
    </w:p>
    <w:p w:rsidR="00104046" w:rsidRPr="001360C0" w:rsidRDefault="00104046" w:rsidP="00104046">
      <w:pPr>
        <w:pStyle w:val="plcountry"/>
        <w:rPr>
          <w:lang w:val="pt-BR"/>
        </w:rPr>
      </w:pPr>
      <w:r w:rsidRPr="001360C0">
        <w:rPr>
          <w:lang w:val="pt-BR"/>
        </w:rPr>
        <w:lastRenderedPageBreak/>
        <w:t>CANADA / CANADA / KANADA / CANADÁ</w:t>
      </w:r>
    </w:p>
    <w:p w:rsidR="00104046" w:rsidRPr="002B4B24" w:rsidRDefault="00104046" w:rsidP="00104046">
      <w:pPr>
        <w:pStyle w:val="pldetails"/>
      </w:pPr>
      <w:r w:rsidRPr="002B4B24">
        <w:t>Anthony PARKER (Mr.), Commissioner, Plant Breeders' Rights Office, Canadian Food Inspection Agency (CFIA), Ottawa</w:t>
      </w:r>
      <w:r w:rsidRPr="002B4B24">
        <w:br/>
        <w:t>(e-mail: anthony.parker@inspection.gc.ca)</w:t>
      </w:r>
    </w:p>
    <w:p w:rsidR="00104046" w:rsidRPr="002B4B24" w:rsidRDefault="00104046" w:rsidP="00104046">
      <w:pPr>
        <w:pStyle w:val="pldetails"/>
      </w:pPr>
      <w:r w:rsidRPr="002B4B24">
        <w:t xml:space="preserve">Ashley BALCHIN (Ms.), Examiner, Plant Breeders' Rights Office, Canadian Food Inspection Agency (CFIA), Ottawa </w:t>
      </w:r>
      <w:r w:rsidRPr="002B4B24">
        <w:br/>
        <w:t>(e-mail: ashley.balchin@inspection.gc.ca)</w:t>
      </w:r>
    </w:p>
    <w:p w:rsidR="00104046" w:rsidRPr="009F085D" w:rsidRDefault="00104046" w:rsidP="00104046">
      <w:pPr>
        <w:pStyle w:val="pldetails"/>
      </w:pPr>
      <w:r w:rsidRPr="002B4B24">
        <w:t xml:space="preserve">Renée CLOUTIER (Ms.), Examiner, Plant Breeders' Rights Office, Canadian Food Inspection Agency (CFIA), Ottawa </w:t>
      </w:r>
      <w:r w:rsidRPr="002B4B24">
        <w:br/>
        <w:t>(e-mail: Renee.Cloutier@inspection.gc.ca)</w:t>
      </w:r>
    </w:p>
    <w:p w:rsidR="00104046" w:rsidRPr="00D07F05" w:rsidRDefault="00104046" w:rsidP="00104046">
      <w:pPr>
        <w:pStyle w:val="plcountry"/>
        <w:rPr>
          <w:lang w:val="pt-BR"/>
        </w:rPr>
      </w:pPr>
      <w:r w:rsidRPr="00D07F05">
        <w:rPr>
          <w:lang w:val="pt-BR"/>
        </w:rPr>
        <w:t>CHILI / CHILE / CHILE / CHILE</w:t>
      </w:r>
    </w:p>
    <w:p w:rsidR="00104046" w:rsidRPr="002B4B24" w:rsidRDefault="00104046" w:rsidP="00104046">
      <w:pPr>
        <w:pStyle w:val="pldetails"/>
        <w:rPr>
          <w:lang w:val="pt-BR"/>
        </w:rPr>
      </w:pPr>
      <w:r w:rsidRPr="002B4B24">
        <w:rPr>
          <w:lang w:val="pt-BR"/>
        </w:rPr>
        <w:t xml:space="preserve">Manuel Antonio TORO UGALDE (Sr.), Jefe Sección, Registro de Variedades Protegidas, Departamento de Semillas y Plantas, Servicio Agrícola y Ganadero (SAG), Santiago de Chile </w:t>
      </w:r>
      <w:r w:rsidRPr="002B4B24">
        <w:rPr>
          <w:lang w:val="pt-BR"/>
        </w:rPr>
        <w:br/>
        <w:t>(e-mail: manuel.toro@sag.gob.cl)</w:t>
      </w:r>
    </w:p>
    <w:p w:rsidR="00104046" w:rsidRPr="002B4B24" w:rsidRDefault="00104046" w:rsidP="00104046">
      <w:pPr>
        <w:pStyle w:val="pldetails"/>
        <w:rPr>
          <w:lang w:val="pt-BR"/>
        </w:rPr>
      </w:pPr>
      <w:r w:rsidRPr="002B4B24">
        <w:rPr>
          <w:lang w:val="pt-BR"/>
        </w:rPr>
        <w:t>Martín CORREA F. (Sr.), Consejero, Misión Permanente de Chile ante la Organización Mundial del Comercio, Ginebra</w:t>
      </w:r>
      <w:r w:rsidRPr="002B4B24">
        <w:rPr>
          <w:lang w:val="pt-BR"/>
        </w:rPr>
        <w:br/>
        <w:t>(e-mail: macorrea@subrei.gon.cl)</w:t>
      </w:r>
    </w:p>
    <w:p w:rsidR="00104046" w:rsidRPr="002B4B24" w:rsidRDefault="00104046" w:rsidP="00104046">
      <w:pPr>
        <w:pStyle w:val="plcountry"/>
        <w:rPr>
          <w:lang w:val="pt-BR"/>
        </w:rPr>
      </w:pPr>
      <w:r w:rsidRPr="002B4B24">
        <w:rPr>
          <w:lang w:val="pt-BR"/>
        </w:rPr>
        <w:t>CHINE / CHINA / CHINA / CHINA</w:t>
      </w:r>
    </w:p>
    <w:p w:rsidR="00104046" w:rsidRPr="00DF6B29" w:rsidRDefault="00104046" w:rsidP="00104046">
      <w:pPr>
        <w:pStyle w:val="pldetails"/>
      </w:pPr>
      <w:r w:rsidRPr="002B4B24">
        <w:t xml:space="preserve">Yehan CUI (Mr.), Principal Consultant, Division of Plant Variety Protection, Development Center of Science and Technology (DCST), Ministry of Agriculture and Rural Affairs (MARA), Beijing </w:t>
      </w:r>
      <w:r w:rsidRPr="002B4B24">
        <w:br/>
        <w:t>(e-mail: cuiyehan@agri.gov.cn)</w:t>
      </w:r>
    </w:p>
    <w:p w:rsidR="00104046" w:rsidRPr="00DF6B29" w:rsidRDefault="00104046" w:rsidP="00104046">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104046" w:rsidRPr="00DF6B29" w:rsidRDefault="00104046" w:rsidP="00104046">
      <w:pPr>
        <w:pStyle w:val="pldetails"/>
      </w:pPr>
      <w:r w:rsidRPr="00DF6B29">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104046" w:rsidRPr="00BC0557" w:rsidRDefault="00104046" w:rsidP="00104046">
      <w:pPr>
        <w:pStyle w:val="pldetails"/>
      </w:pPr>
      <w:r w:rsidRPr="002B4B24">
        <w:t xml:space="preserve">Yumei GONG (Ms.), Vice Director, PVP Office, National Forestry and Grassland Administration (NFGA), Beijing </w:t>
      </w:r>
      <w:r w:rsidRPr="002B4B24">
        <w:br/>
        <w:t>(e-mail: 2457677530@qq.com)</w:t>
      </w:r>
    </w:p>
    <w:p w:rsidR="00104046" w:rsidRPr="002B4B24" w:rsidRDefault="00104046" w:rsidP="00104046">
      <w:pPr>
        <w:pStyle w:val="pldetails"/>
      </w:pPr>
      <w:r w:rsidRPr="002B4B24">
        <w:t xml:space="preserve">Boxuan WU (Mr.), Program Administrator, Division I, International Cooperation Department, China National Intellectual Property Administration (CNIPA), Beijing </w:t>
      </w:r>
      <w:r w:rsidRPr="002B4B24">
        <w:br/>
        <w:t>(e-mail: wuboxuan@cnipa.gov.cn)</w:t>
      </w:r>
    </w:p>
    <w:p w:rsidR="00104046" w:rsidRPr="002B4B24" w:rsidRDefault="00104046" w:rsidP="00104046">
      <w:pPr>
        <w:pStyle w:val="pldetails"/>
        <w:rPr>
          <w:lang w:val="pt-BR"/>
        </w:rPr>
      </w:pPr>
      <w:r w:rsidRPr="002B4B24">
        <w:t xml:space="preserve">Yang YANG (Ms.), Senior Examiner, Division of Plant Variety Protection, Development Center of Science &amp; Technology (DCST), Ministry of Agriculture and Rural Affairs (MARA), Beijing </w:t>
      </w:r>
      <w:r w:rsidRPr="002B4B24">
        <w:br/>
        <w:t>(e-mail: yangyang@agri.gov.cn)</w:t>
      </w:r>
    </w:p>
    <w:p w:rsidR="00104046" w:rsidRDefault="00104046" w:rsidP="00104046">
      <w:pPr>
        <w:pStyle w:val="pldetails"/>
      </w:pPr>
      <w:r w:rsidRPr="002B4B24">
        <w:t xml:space="preserve">Yuxia LIU (Ms.), Principal Staff Member, Division of Plant Variety Protection, Office for Protection of New Varieties of Plant, National Forestry and Grassland Administration of China (NFGA), Beijing </w:t>
      </w:r>
      <w:r w:rsidRPr="002B4B24">
        <w:br/>
        <w:t>(e-mail: liuyuxia@cnpvp.net)</w:t>
      </w:r>
    </w:p>
    <w:p w:rsidR="00104046" w:rsidRPr="0089152F" w:rsidRDefault="00104046" w:rsidP="00104046">
      <w:pPr>
        <w:pStyle w:val="pldetails"/>
      </w:pPr>
      <w:r w:rsidRPr="002B4B24">
        <w:t>Yuan LIU (Mr.), Staff, PVP Office, National Forestry and Grassland Administration of China (NFGA), Beijing</w:t>
      </w:r>
      <w:r w:rsidRPr="002B4B24">
        <w:br/>
        <w:t>(e-mail: liuyuanhn@hotmail.com)</w:t>
      </w:r>
    </w:p>
    <w:p w:rsidR="00104046" w:rsidRPr="004F4E34" w:rsidRDefault="00104046" w:rsidP="00104046">
      <w:pPr>
        <w:pStyle w:val="plcountry"/>
      </w:pPr>
      <w:r w:rsidRPr="004F4E34">
        <w:t>DANEMARK / DENMARK / DÄNEMARK / DINAMARCA</w:t>
      </w:r>
    </w:p>
    <w:p w:rsidR="00104046" w:rsidRPr="00DA6917" w:rsidRDefault="00104046" w:rsidP="00104046">
      <w:pPr>
        <w:pStyle w:val="pldetails"/>
        <w:rPr>
          <w:lang w:val="pt-BR"/>
        </w:rPr>
      </w:pPr>
      <w:r w:rsidRPr="002B4B24">
        <w:t xml:space="preserve">Kristine Bech KLINDT (Ms.), Chief Consultant, Ministry of Environment and Food of Denmark, The Danish AgriFish Agency, Copenhagen </w:t>
      </w:r>
      <w:r w:rsidRPr="002B4B24">
        <w:br/>
        <w:t>(e-mail: krba@naturerhverv.dk)</w:t>
      </w:r>
    </w:p>
    <w:p w:rsidR="00104046" w:rsidRDefault="00104046" w:rsidP="00104046">
      <w:pPr>
        <w:pStyle w:val="plcountry"/>
      </w:pPr>
      <w:r w:rsidRPr="002A65A3">
        <w:t>ÉGYPTE / EGYPT / ÄGYPTEN / EGIPTO</w:t>
      </w:r>
    </w:p>
    <w:p w:rsidR="00104046" w:rsidRPr="002A65A3" w:rsidRDefault="00104046" w:rsidP="00104046">
      <w:pPr>
        <w:pStyle w:val="pldetails"/>
        <w:rPr>
          <w:lang w:val="pt-BR"/>
        </w:rPr>
      </w:pPr>
      <w:r w:rsidRPr="002B4B24">
        <w:t xml:space="preserve">Shymaa ABOSHOSHA (Ms.), Agronomist, Plant Variety Protection Office (PVPO), Central Administration for Seed Testing and Certification (CASC), Giza </w:t>
      </w:r>
      <w:r w:rsidRPr="002B4B24">
        <w:br/>
        <w:t>(e-mail: sh_z9@hotmail.com)</w:t>
      </w:r>
    </w:p>
    <w:p w:rsidR="00104046" w:rsidRDefault="00104046" w:rsidP="00104046">
      <w:pPr>
        <w:pStyle w:val="plcountry"/>
        <w:rPr>
          <w:lang w:val="es-ES_tradnl"/>
        </w:rPr>
      </w:pPr>
      <w:r>
        <w:rPr>
          <w:lang w:val="es-ES_tradnl"/>
        </w:rPr>
        <w:lastRenderedPageBreak/>
        <w:t>ESPAGNE / SPAIN / SPANIEN / ESPAÑA</w:t>
      </w:r>
    </w:p>
    <w:p w:rsidR="00104046" w:rsidRPr="002B4B24" w:rsidRDefault="00104046" w:rsidP="00104046">
      <w:pPr>
        <w:pStyle w:val="pldetails"/>
        <w:rPr>
          <w:lang w:val="pt-BR"/>
        </w:rPr>
      </w:pPr>
      <w:r w:rsidRPr="002B4B24">
        <w:rPr>
          <w:lang w:val="es-ES"/>
        </w:rPr>
        <w:t xml:space="preserve">Nuria URQUÍA FERNÁNDEZ (Sra.), Jefe de Área de Registro de Variedades, Oficina Española de Variedades Vegetales (MPA y OEVV), Ministerio de Agricultura, Pesca y Alimentación (MAPA), Madrid </w:t>
      </w:r>
      <w:r w:rsidRPr="002B4B24">
        <w:rPr>
          <w:lang w:val="es-ES"/>
        </w:rPr>
        <w:br/>
        <w:t>(e-mail: nurquia@mapa.es)</w:t>
      </w:r>
    </w:p>
    <w:p w:rsidR="00104046" w:rsidRPr="002B4B24" w:rsidRDefault="00104046" w:rsidP="00104046">
      <w:pPr>
        <w:pStyle w:val="plcountry"/>
      </w:pPr>
      <w:r w:rsidRPr="002B4B24">
        <w:t>ESTONIE / ESTONIA / ESTLAND / ESTONIA</w:t>
      </w:r>
    </w:p>
    <w:p w:rsidR="00104046" w:rsidRPr="002B4B24" w:rsidRDefault="00104046" w:rsidP="00104046">
      <w:pPr>
        <w:pStyle w:val="pldetails"/>
      </w:pPr>
      <w:r w:rsidRPr="002B4B24">
        <w:t xml:space="preserve">Merjan SAVILA (Mr.), Head, Plant Reproductive Material, Plant Health Department, Ministry of Rural Affairs, Tallinn </w:t>
      </w:r>
      <w:r w:rsidRPr="002B4B24">
        <w:br/>
        <w:t>(e-mail: Merjan.Savila@agri.ee)</w:t>
      </w:r>
    </w:p>
    <w:p w:rsidR="00104046" w:rsidRPr="002B4B24" w:rsidRDefault="00104046" w:rsidP="00104046">
      <w:pPr>
        <w:pStyle w:val="pldetails"/>
      </w:pPr>
      <w:r w:rsidRPr="002B4B24">
        <w:t xml:space="preserve">Laima PUUR (Ms.), Counsellor, Organic Farming and Seed Department, Estonian Agricultural and Food Board, Viljandi </w:t>
      </w:r>
      <w:r w:rsidRPr="002B4B24">
        <w:br/>
        <w:t>(e-mail: laima.puur@pta.agri.ee)</w:t>
      </w:r>
    </w:p>
    <w:p w:rsidR="00104046" w:rsidRPr="002B4B24" w:rsidRDefault="00104046" w:rsidP="00104046">
      <w:pPr>
        <w:pStyle w:val="plcountry"/>
        <w:rPr>
          <w:lang w:val="pt-BR"/>
        </w:rPr>
      </w:pPr>
      <w:r w:rsidRPr="002B4B24">
        <w:rPr>
          <w:lang w:val="pt-BR"/>
        </w:rPr>
        <w:t xml:space="preserve">ÉTATS-UNIS D'AMÉRIQUE / UNITED STATES OF AMERICA / VEREINIGTE STAATEN VON AMERIKA / </w:t>
      </w:r>
      <w:r w:rsidRPr="002B4B24">
        <w:rPr>
          <w:lang w:val="pt-BR"/>
        </w:rPr>
        <w:br/>
        <w:t>ESTADOS UNIDOS DE AMÉRICA</w:t>
      </w:r>
    </w:p>
    <w:p w:rsidR="00104046" w:rsidRPr="002B4B24" w:rsidRDefault="00104046" w:rsidP="00104046">
      <w:pPr>
        <w:pStyle w:val="pldetails"/>
        <w:rPr>
          <w:lang w:val="pt-BR"/>
        </w:rPr>
      </w:pPr>
      <w:r w:rsidRPr="002B4B24">
        <w:t xml:space="preserve">Kitisri SUKHAPINDA (Ms.), Patent Attorney, Office of Policy and International Affairs (OPIA), U.S. Department of Commerce, Alexandria </w:t>
      </w:r>
      <w:r w:rsidRPr="002B4B24">
        <w:br/>
        <w:t>(e-mail: kitisri.sukhapinda@uspto.gov)</w:t>
      </w:r>
    </w:p>
    <w:p w:rsidR="00104046" w:rsidRPr="002B4B24" w:rsidRDefault="00104046" w:rsidP="00104046">
      <w:pPr>
        <w:pStyle w:val="pldetails"/>
        <w:rPr>
          <w:lang w:val="pt-BR"/>
        </w:rPr>
      </w:pPr>
      <w:r w:rsidRPr="002B4B24">
        <w:t xml:space="preserve">Ruihong GUO (Ms.), Deputy Administrator, AMS, Science &amp; Technology Program, United States Department of Agriculture (USDA), Washington D.C. </w:t>
      </w:r>
      <w:r w:rsidRPr="002B4B24">
        <w:br/>
        <w:t>(e-mail: ruihong.guo@usda.gov)</w:t>
      </w:r>
    </w:p>
    <w:p w:rsidR="00104046" w:rsidRPr="002B4B24" w:rsidRDefault="00104046" w:rsidP="00104046">
      <w:pPr>
        <w:pStyle w:val="pldetails"/>
      </w:pPr>
      <w:r w:rsidRPr="002B4B24">
        <w:rPr>
          <w:lang w:val="pt-BR"/>
        </w:rPr>
        <w:t xml:space="preserve">Jeffery HAYNES (Mr.), Commissioner, Plant Variety Protection Office, USDA, AMS, S&amp;T, Washington D.C. </w:t>
      </w:r>
      <w:r w:rsidRPr="002B4B24">
        <w:rPr>
          <w:lang w:val="pt-BR"/>
        </w:rPr>
        <w:br/>
      </w:r>
      <w:r w:rsidRPr="002B4B24">
        <w:t>(e-mail: Jeffery.Haynes@usda.gov)</w:t>
      </w:r>
    </w:p>
    <w:p w:rsidR="00104046" w:rsidRPr="00F54460" w:rsidRDefault="00104046" w:rsidP="00104046">
      <w:pPr>
        <w:pStyle w:val="pldetails"/>
      </w:pPr>
      <w:r w:rsidRPr="002B4B24">
        <w:t>Christian HANNON (Mr.), Patent Attorney, Office of Policy and International Affairs (OPIA), U.S. Patent and Trademark Office (USPTO), Alexandria</w:t>
      </w:r>
      <w:r w:rsidRPr="002B4B24">
        <w:br/>
        <w:t>(e-mail: christian.hannon@uspto.gov)</w:t>
      </w:r>
    </w:p>
    <w:p w:rsidR="00104046" w:rsidRDefault="00104046" w:rsidP="00104046">
      <w:pPr>
        <w:pStyle w:val="pldetails"/>
      </w:pPr>
      <w:r w:rsidRPr="002B4B24">
        <w:t xml:space="preserve">Yasmine Nicole FULENA (Ms.), Intellectual Property Adviser, Permanent Mission of the United States of America to the United Nations Office and other international organizations in Geneva, Chambésy </w:t>
      </w:r>
      <w:r w:rsidRPr="002B4B24">
        <w:br/>
        <w:t>(e-mail: fulenayn@state.gov)</w:t>
      </w:r>
    </w:p>
    <w:p w:rsidR="00104046" w:rsidRPr="000946D7" w:rsidRDefault="00104046" w:rsidP="00104046">
      <w:pPr>
        <w:pStyle w:val="plcountry"/>
      </w:pPr>
      <w:r w:rsidRPr="000946D7">
        <w:t xml:space="preserve">FÉDÉRATION DE RUSSIE / RUSSIAN FEDERATION / RUSSISCHE FÖDERATION / </w:t>
      </w:r>
      <w:r w:rsidRPr="000946D7">
        <w:br/>
        <w:t>FEDERACIÓN DE RUSIA</w:t>
      </w:r>
    </w:p>
    <w:p w:rsidR="00104046" w:rsidRPr="002B4B24" w:rsidRDefault="00104046" w:rsidP="00104046">
      <w:pPr>
        <w:pStyle w:val="pldetails"/>
      </w:pPr>
      <w:r w:rsidRPr="002B4B24">
        <w:t xml:space="preserve">Denis ALIBALEV (Mr.), Head of Department, Federal State Budgetary Institution Russian Agricultural Center (FSBI  ROSSELHOSCENTER), Moscow </w:t>
      </w:r>
      <w:r w:rsidRPr="002B4B24">
        <w:br/>
        <w:t>(e-mail: rscsotrudnichestvo@mail.ru)</w:t>
      </w:r>
    </w:p>
    <w:p w:rsidR="00104046" w:rsidRPr="002B4B24" w:rsidRDefault="00104046" w:rsidP="00104046">
      <w:pPr>
        <w:pStyle w:val="pldetails"/>
      </w:pPr>
      <w:r w:rsidRPr="002B4B24">
        <w:t xml:space="preserve">Irina KOZLY (Ms.), General Director, Russian Berry Union, Moscow </w:t>
      </w:r>
      <w:r w:rsidRPr="002B4B24">
        <w:br/>
        <w:t xml:space="preserve">(e-mail: irina@berry-union.ru) </w:t>
      </w:r>
    </w:p>
    <w:p w:rsidR="00104046" w:rsidRPr="002B4B24" w:rsidRDefault="00104046" w:rsidP="00104046">
      <w:pPr>
        <w:pStyle w:val="pldetails"/>
      </w:pPr>
      <w:r w:rsidRPr="002B4B24">
        <w:t xml:space="preserve">Tatiana MAKEEVA (Ms.), Head, Department for Agricultural Crops, State Commission of the Russian Federation for Selection Achievements Test and Protection, Moscow </w:t>
      </w:r>
      <w:r w:rsidRPr="002B4B24">
        <w:br/>
        <w:t xml:space="preserve">(e-mail: zerno@gossortrf.ru) </w:t>
      </w:r>
    </w:p>
    <w:p w:rsidR="00104046" w:rsidRPr="002B4B24" w:rsidRDefault="00104046" w:rsidP="00104046">
      <w:pPr>
        <w:pStyle w:val="pldetails"/>
      </w:pPr>
      <w:r w:rsidRPr="002B4B24">
        <w:t xml:space="preserve">Aleksandr KHAN (Mr.), Leading Agronomist of vegetable, fruit, berry and ornamental crops department, State Commission of the Russian Federation for Selection Achievements Test and Protection, Moscow </w:t>
      </w:r>
      <w:r w:rsidRPr="002B4B24">
        <w:br/>
        <w:t xml:space="preserve">(e-mail: ovoch@gossortrf.ru) </w:t>
      </w:r>
    </w:p>
    <w:p w:rsidR="00104046" w:rsidRPr="000946D7" w:rsidRDefault="00104046" w:rsidP="00104046">
      <w:pPr>
        <w:pStyle w:val="pldetails"/>
      </w:pPr>
      <w:r w:rsidRPr="002B4B24">
        <w:t xml:space="preserve">Marina LUCHNIKOVA (Ms.), Chief Agronomist, Department for Forage Crops and Maize, State Commission of the Russian Federation for Selection Achievements Test and Protection, Moscow </w:t>
      </w:r>
      <w:r w:rsidRPr="002B4B24">
        <w:br/>
        <w:t>(e-mail: korm@gossortrf.ru)</w:t>
      </w:r>
      <w:r w:rsidRPr="000946D7">
        <w:t xml:space="preserve"> </w:t>
      </w:r>
    </w:p>
    <w:p w:rsidR="00104046" w:rsidRPr="002822B0" w:rsidRDefault="00104046" w:rsidP="00104046">
      <w:pPr>
        <w:pStyle w:val="pldetails"/>
      </w:pPr>
      <w:r w:rsidRPr="002B4B24">
        <w:t xml:space="preserve">Olga PANTELEEVA (Ms.), Agricultural Attache, Russian Agricultural Ministry, Bern </w:t>
      </w:r>
      <w:r w:rsidRPr="002B4B24">
        <w:br/>
        <w:t xml:space="preserve">(e-mail: </w:t>
      </w:r>
      <w:r w:rsidRPr="00085746">
        <w:t>o.panteleyeva@mcx.gov.ru</w:t>
      </w:r>
      <w:r w:rsidRPr="002B4B24">
        <w:t>)</w:t>
      </w:r>
      <w:r w:rsidRPr="002822B0">
        <w:t xml:space="preserve"> </w:t>
      </w:r>
    </w:p>
    <w:p w:rsidR="00104046" w:rsidRPr="00853603" w:rsidRDefault="00104046" w:rsidP="00104046">
      <w:pPr>
        <w:pStyle w:val="plcountry"/>
      </w:pPr>
      <w:r w:rsidRPr="00853603">
        <w:t>FINLANDE / FINLAND / FINNLAND / FINLANDIA</w:t>
      </w:r>
    </w:p>
    <w:p w:rsidR="00104046" w:rsidRPr="002B4B24" w:rsidRDefault="00104046" w:rsidP="00104046">
      <w:pPr>
        <w:pStyle w:val="pldetails"/>
      </w:pPr>
      <w:r w:rsidRPr="002B4B24">
        <w:t>Tarja Päivikki HIETARANTA (Ms.), Senior Officer, Plant Variety Registration, Finnish Food Authority, Loimaa</w:t>
      </w:r>
      <w:r w:rsidRPr="002B4B24">
        <w:br/>
        <w:t>(e-mail: tarja.hietaranta@ruokavirasto.fi)</w:t>
      </w:r>
    </w:p>
    <w:p w:rsidR="00104046" w:rsidRPr="002B4B24" w:rsidRDefault="00104046" w:rsidP="00104046">
      <w:pPr>
        <w:pStyle w:val="plcountry"/>
        <w:rPr>
          <w:lang w:val="fr-CH"/>
        </w:rPr>
      </w:pPr>
      <w:r w:rsidRPr="002B4B24">
        <w:rPr>
          <w:lang w:val="fr-CH"/>
        </w:rPr>
        <w:lastRenderedPageBreak/>
        <w:t>FRANCE / France / FRANKREICH / FRANCIA</w:t>
      </w:r>
    </w:p>
    <w:p w:rsidR="00104046" w:rsidRPr="002B4B24" w:rsidRDefault="00104046" w:rsidP="00104046">
      <w:pPr>
        <w:pStyle w:val="pldetails"/>
        <w:rPr>
          <w:lang w:val="fr-CH"/>
        </w:rPr>
      </w:pPr>
      <w:r w:rsidRPr="002B4B24">
        <w:rPr>
          <w:lang w:val="fr-CH"/>
        </w:rPr>
        <w:t xml:space="preserve">Mariem OMRANI (Mme), Chargée d'études semences et ressources phytogénétiques, Bureau des semences et de la protection intégrée des cultures, Sous-direction de la qualité, de la santé et de la protection des végétaux, Ministère de l’Agriculture et de l'Alimentation, Paris </w:t>
      </w:r>
      <w:r w:rsidRPr="002B4B24">
        <w:rPr>
          <w:lang w:val="fr-CH"/>
        </w:rPr>
        <w:br/>
        <w:t>(e-mail: mariem.omrani@agriculture.gouv.fr)</w:t>
      </w:r>
    </w:p>
    <w:p w:rsidR="00104046" w:rsidRPr="0003302D" w:rsidRDefault="00104046" w:rsidP="00104046">
      <w:pPr>
        <w:pStyle w:val="pldetails"/>
        <w:rPr>
          <w:lang w:val="fr-CH"/>
        </w:rPr>
      </w:pPr>
      <w:r w:rsidRPr="002B4B24">
        <w:rPr>
          <w:lang w:val="fr-CH"/>
        </w:rPr>
        <w:t xml:space="preserve">Yvane MERESSE (Mme), Responsable INOV, Groupe d'Étude et de Contrôle des Variétés et des Semences (GEVES), Beaucouzé cedex </w:t>
      </w:r>
      <w:r w:rsidRPr="002B4B24">
        <w:rPr>
          <w:lang w:val="fr-CH"/>
        </w:rPr>
        <w:br/>
        <w:t>(e-mail: yvane.meresse@geves.fr)</w:t>
      </w:r>
    </w:p>
    <w:p w:rsidR="00104046" w:rsidRDefault="00104046" w:rsidP="00104046">
      <w:pPr>
        <w:pStyle w:val="plcountry"/>
      </w:pPr>
      <w:r w:rsidRPr="00D5420D">
        <w:t>GHANA / GHANA / GHANA / GHANA</w:t>
      </w:r>
    </w:p>
    <w:p w:rsidR="00104046" w:rsidRDefault="00104046" w:rsidP="00104046">
      <w:pPr>
        <w:pStyle w:val="pldetails"/>
      </w:pPr>
      <w:r w:rsidRPr="007A7D38">
        <w:t xml:space="preserve">Godsentina Atswei GOGO-TAWIAH (Ms.), State Attorney, Registrar-General Department, Ministry of Justice, Accra </w:t>
      </w:r>
      <w:r w:rsidRPr="007A7D38">
        <w:br/>
        <w:t>(e-mail: atweigogo@gmail.com)</w:t>
      </w:r>
    </w:p>
    <w:p w:rsidR="00104046" w:rsidRPr="002B4B24" w:rsidRDefault="00104046" w:rsidP="00104046">
      <w:pPr>
        <w:pStyle w:val="pldetails"/>
      </w:pPr>
      <w:r w:rsidRPr="002B4B24">
        <w:t xml:space="preserve">Grace Ama ISSAHAQUE (Ms.), Chief State Attorney, Industrial Property Office, Accra </w:t>
      </w:r>
      <w:r w:rsidRPr="002B4B24">
        <w:br/>
        <w:t>(e-mail: graceissahaque@hotmail.com)</w:t>
      </w:r>
    </w:p>
    <w:p w:rsidR="00104046" w:rsidRPr="00D5420D" w:rsidRDefault="00104046" w:rsidP="00104046">
      <w:pPr>
        <w:pStyle w:val="pldetails"/>
      </w:pPr>
      <w:r w:rsidRPr="002B4B24">
        <w:t xml:space="preserve">Hans ADU-DAPAAH Mr.), Vice-President, CSIR-Crops Research Institute, Kumasi </w:t>
      </w:r>
      <w:r w:rsidRPr="002B4B24">
        <w:br/>
        <w:t>(e-mail: hadapaah@yahoo.com)</w:t>
      </w:r>
    </w:p>
    <w:p w:rsidR="00104046" w:rsidRPr="003436DE" w:rsidRDefault="00104046" w:rsidP="00104046">
      <w:pPr>
        <w:pStyle w:val="plcountry"/>
      </w:pPr>
      <w:r w:rsidRPr="003436DE">
        <w:t>HONGRIE / HUNGARY / UNGARN / HUNGRÍA</w:t>
      </w:r>
    </w:p>
    <w:p w:rsidR="00104046" w:rsidRPr="002B4B24" w:rsidRDefault="00104046" w:rsidP="00104046">
      <w:pPr>
        <w:pStyle w:val="pldetails"/>
      </w:pPr>
      <w:r w:rsidRPr="002B4B24">
        <w:t xml:space="preserve">Dóra GYETVAINÉ VIRÁG (Ms.), Vice-President for Industrial Property Administration, Hungarian Intellectual Property Office (HIPO), Budapest </w:t>
      </w:r>
      <w:r w:rsidRPr="002B4B24">
        <w:br/>
        <w:t>(e-mail: dora.virag@hipo.gov.hu)</w:t>
      </w:r>
    </w:p>
    <w:p w:rsidR="00104046" w:rsidRPr="004823B7" w:rsidRDefault="00104046" w:rsidP="00104046">
      <w:pPr>
        <w:pStyle w:val="pldetails"/>
      </w:pPr>
      <w:r w:rsidRPr="002B4B24">
        <w:t xml:space="preserve">Katalin MIKLÓ (Ms.), Head, Patent Department, Hungarian Intellectual Property Office, Budapest </w:t>
      </w:r>
      <w:r w:rsidRPr="002B4B24">
        <w:br/>
        <w:t>(e-mail: katalin.miklo@hipo.gov.hu)</w:t>
      </w:r>
    </w:p>
    <w:p w:rsidR="00104046" w:rsidRPr="00A656E7" w:rsidRDefault="00104046" w:rsidP="00104046">
      <w:pPr>
        <w:pStyle w:val="plcountry"/>
      </w:pPr>
      <w:r w:rsidRPr="00A656E7">
        <w:t>ISRAËL / ISRAEL / ISRAEL / ISRAEL</w:t>
      </w:r>
    </w:p>
    <w:p w:rsidR="00104046" w:rsidRDefault="00104046" w:rsidP="00104046">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rsidR="00104046" w:rsidRDefault="00104046" w:rsidP="00104046">
      <w:pPr>
        <w:pStyle w:val="pldetails"/>
      </w:pPr>
      <w:r>
        <w:t xml:space="preserve">Moran HACOHEN-YAVIN (Ms.), Registrar, Plant Breeder's Rights Council, Ministry of Agriculture and Rural Development, </w:t>
      </w:r>
      <w:r w:rsidRPr="00FB0646">
        <w:t xml:space="preserve">Beit-Dagan </w:t>
      </w:r>
      <w:r>
        <w:br/>
        <w:t>(e-mail: morany@moag.gov.il)</w:t>
      </w:r>
    </w:p>
    <w:p w:rsidR="00104046" w:rsidRDefault="00104046" w:rsidP="00104046">
      <w:pPr>
        <w:pStyle w:val="pldetails"/>
      </w:pPr>
      <w:r w:rsidRPr="002B4B24">
        <w:t xml:space="preserve">Zipora RASABY (Ms.), PBR Coordinator, Plant Breeders' Rights Council, Ministry of Agriculture and Rural Development, Beit-Dagan </w:t>
      </w:r>
      <w:r w:rsidRPr="002B4B24">
        <w:br/>
        <w:t>(e-mail: tsippyr@moag.gov.il)</w:t>
      </w:r>
    </w:p>
    <w:p w:rsidR="00104046" w:rsidRPr="00DA345B" w:rsidRDefault="00104046" w:rsidP="00104046">
      <w:pPr>
        <w:pStyle w:val="plcountry"/>
      </w:pPr>
      <w:r w:rsidRPr="00DA345B">
        <w:t>JAPON / JAPAN / JAPAN / JAPÓN</w:t>
      </w:r>
    </w:p>
    <w:p w:rsidR="00104046" w:rsidRPr="001C6DD7" w:rsidRDefault="00104046" w:rsidP="00104046">
      <w:pPr>
        <w:pStyle w:val="pldetails"/>
      </w:pPr>
      <w:r w:rsidRPr="002B4B24">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2B4B24">
        <w:br/>
        <w:t>(e-mail: minori_hagiwara110@maff.go.jp)</w:t>
      </w:r>
    </w:p>
    <w:p w:rsidR="00104046" w:rsidRPr="002B4B24" w:rsidRDefault="00104046" w:rsidP="00104046">
      <w:pPr>
        <w:pStyle w:val="pldetails"/>
      </w:pPr>
      <w:r w:rsidRPr="002B4B24">
        <w:t xml:space="preserve">Koji AKAMATSU (Mr.), Deputy Director, Plant Variety Protection Office, Intellectual Property Division, Export and International Affairs Bureau, Ministry of Agriculture, Forestry and Fisheries (MAFF), Tokyo </w:t>
      </w:r>
      <w:r w:rsidRPr="002B4B24">
        <w:br/>
        <w:t>(e-mail: koji_akamatsu510@maff.go.jp)</w:t>
      </w:r>
    </w:p>
    <w:p w:rsidR="00104046" w:rsidRPr="002B4B24" w:rsidRDefault="00104046" w:rsidP="00104046">
      <w:pPr>
        <w:pStyle w:val="pldetails"/>
      </w:pPr>
      <w:r w:rsidRPr="002B4B24">
        <w:t>Daisuke FUJITSUKA (Mr.), Technical Official, Plant Variety Protection Office, Intellectual Property Division, Food Industry Affairs Bureau, Ministry of Agriculture, Forestry and Fisheries (MAFF), Tokyo</w:t>
      </w:r>
      <w:r w:rsidRPr="002B4B24">
        <w:br/>
        <w:t>(e-mail: daisuke_fujitsuka080@maff.go.jp)</w:t>
      </w:r>
    </w:p>
    <w:p w:rsidR="00104046" w:rsidRPr="002B4B24" w:rsidRDefault="00104046" w:rsidP="00104046">
      <w:pPr>
        <w:pStyle w:val="pldetails"/>
      </w:pPr>
      <w:r w:rsidRPr="002B4B24">
        <w:t xml:space="preserve">Misato TSUJI (Ms.), Technical Official, Plant Variety Protection Office, Intellectual Property Division, Export and International Affairs Bureau, Ministry of Agriculture, Forestry and Fisheries (MAFF), Tokyo </w:t>
      </w:r>
      <w:r w:rsidRPr="002B4B24">
        <w:br/>
        <w:t>(e-mail: misato_tsuji720@maff.go.jp)</w:t>
      </w:r>
    </w:p>
    <w:p w:rsidR="00104046" w:rsidRPr="002B4B24" w:rsidRDefault="00104046" w:rsidP="00104046">
      <w:pPr>
        <w:pStyle w:val="plcountry"/>
      </w:pPr>
      <w:r w:rsidRPr="002B4B24">
        <w:t>KENYA / Kenya / KENIA / KENYA</w:t>
      </w:r>
    </w:p>
    <w:p w:rsidR="00104046" w:rsidRPr="002B4B24" w:rsidRDefault="00104046" w:rsidP="00104046">
      <w:pPr>
        <w:pStyle w:val="pldetails"/>
      </w:pPr>
      <w:r w:rsidRPr="002B4B24">
        <w:t xml:space="preserve">Theophilus M. MUTUI (Mr.), Managing Director, Kenya Plant Health Inspectorate Service (KEPHIS), Nairobi </w:t>
      </w:r>
      <w:r w:rsidRPr="002B4B24">
        <w:br/>
        <w:t>(e-mail: tmutui@kephis.org)</w:t>
      </w:r>
    </w:p>
    <w:p w:rsidR="00104046" w:rsidRPr="002B4B24" w:rsidRDefault="00104046" w:rsidP="00104046">
      <w:pPr>
        <w:pStyle w:val="pldetails"/>
      </w:pPr>
      <w:r w:rsidRPr="002B4B24">
        <w:t xml:space="preserve">Simon Mucheru MAINA (Mr.), Head, Seed Certification and Plant Variety Protection, Kenya Plant Health Inspectorate Service (KEPHIS), Nairobi </w:t>
      </w:r>
      <w:r w:rsidRPr="002B4B24">
        <w:br/>
        <w:t>(e-mail: smaina@kephis.org)</w:t>
      </w:r>
    </w:p>
    <w:p w:rsidR="00104046" w:rsidRPr="002B4B24" w:rsidRDefault="00104046" w:rsidP="00104046">
      <w:pPr>
        <w:pStyle w:val="plcountry"/>
      </w:pPr>
      <w:r w:rsidRPr="002B4B24">
        <w:lastRenderedPageBreak/>
        <w:t>LITUANIE / LITHUANIA / LITAUEN / LITUANIA</w:t>
      </w:r>
    </w:p>
    <w:p w:rsidR="00104046" w:rsidRPr="002033CA" w:rsidRDefault="00104046" w:rsidP="00104046">
      <w:pPr>
        <w:pStyle w:val="pldetails"/>
      </w:pPr>
      <w:r w:rsidRPr="002B4B24">
        <w:t xml:space="preserve">Inga JAKIMAVIČIŪTĖ (Ms.), Chief Specialist, Plant Variety Division, The State Plant Service under the Ministry of Agriculture, Vilnius </w:t>
      </w:r>
      <w:r w:rsidRPr="002B4B24">
        <w:br/>
        <w:t>(e-mail: inga.jakimaviciute@vatzum.lt)</w:t>
      </w:r>
    </w:p>
    <w:p w:rsidR="00104046" w:rsidRPr="00BC3F78" w:rsidRDefault="00104046" w:rsidP="00104046">
      <w:pPr>
        <w:pStyle w:val="plcountry"/>
        <w:rPr>
          <w:lang w:val="fr-CH"/>
        </w:rPr>
      </w:pPr>
      <w:r w:rsidRPr="00BC3F78">
        <w:rPr>
          <w:lang w:val="fr-CH"/>
        </w:rPr>
        <w:t>MAROC / MOROCCO / MAROKKO / MARRUECOS</w:t>
      </w:r>
    </w:p>
    <w:p w:rsidR="00104046" w:rsidRPr="002646CA" w:rsidRDefault="00104046" w:rsidP="00104046">
      <w:pPr>
        <w:pStyle w:val="pldetails"/>
        <w:rPr>
          <w:lang w:val="fr-CH"/>
        </w:rPr>
      </w:pPr>
      <w:r w:rsidRPr="002B4B24">
        <w:rPr>
          <w:lang w:val="fr-CH"/>
        </w:rPr>
        <w:t xml:space="preserve">Zoubida TAOUSSI (Mme), Responsable de la protection des obtentions végétales, Office National de Sécurité Sanitaire de Produits Alimentaires (ONSSA), Rabat </w:t>
      </w:r>
      <w:r w:rsidRPr="002B4B24">
        <w:rPr>
          <w:lang w:val="fr-CH"/>
        </w:rPr>
        <w:br/>
        <w:t>(e-mail: ztaoussi67@gmail.com)</w:t>
      </w:r>
    </w:p>
    <w:p w:rsidR="00104046" w:rsidRPr="002811AD" w:rsidRDefault="00104046" w:rsidP="00104046">
      <w:pPr>
        <w:pStyle w:val="plcountry"/>
        <w:rPr>
          <w:lang w:val="es-ES"/>
        </w:rPr>
      </w:pPr>
      <w:r w:rsidRPr="002811AD">
        <w:rPr>
          <w:lang w:val="es-ES"/>
        </w:rPr>
        <w:t>MEXIQUE / MEXICO / MEXIKO / MÉXICO</w:t>
      </w:r>
    </w:p>
    <w:p w:rsidR="00104046" w:rsidRDefault="00104046" w:rsidP="00104046">
      <w:pPr>
        <w:pStyle w:val="pldetails"/>
        <w:rPr>
          <w:lang w:val="es-ES"/>
        </w:rPr>
      </w:pPr>
      <w:r w:rsidRPr="002B4B24">
        <w:rPr>
          <w:lang w:val="es-ES"/>
        </w:rPr>
        <w:t xml:space="preserve">Víctor Manuel VÁSQUEZ NAVARRETE (Sr.), Director de área, Servicio Nacional de Inspección y Certificación de Semillas (SNICS), Secretaria de Agricultura y Desarrollo Rural (Agricultura), Ciudad de México </w:t>
      </w:r>
      <w:r w:rsidRPr="002B4B24">
        <w:rPr>
          <w:lang w:val="es-ES"/>
        </w:rPr>
        <w:br/>
        <w:t>(e-mail: victor.vasquez@agricultura.gob.mx)</w:t>
      </w:r>
    </w:p>
    <w:p w:rsidR="00104046" w:rsidRPr="00D0389D" w:rsidRDefault="00104046" w:rsidP="00104046">
      <w:pPr>
        <w:pStyle w:val="plcountry"/>
      </w:pPr>
      <w:r w:rsidRPr="00D0389D">
        <w:t>NORVÈGE / NORWAY / NORWEGEN / NORUEGA</w:t>
      </w:r>
    </w:p>
    <w:p w:rsidR="00104046" w:rsidRPr="002B4B24" w:rsidRDefault="00104046" w:rsidP="00104046">
      <w:pPr>
        <w:pStyle w:val="pldetails"/>
      </w:pPr>
      <w:r w:rsidRPr="002B4B24">
        <w:t xml:space="preserve">Pia BORG (Ms.), Senior Advisor, Norwegian Food Safety Authority, Brumunddal </w:t>
      </w:r>
      <w:r w:rsidRPr="002B4B24">
        <w:br/>
        <w:t>(e-mail: pia.borg@mattilsynet.no)</w:t>
      </w:r>
    </w:p>
    <w:p w:rsidR="00104046" w:rsidRPr="002B4B24" w:rsidRDefault="00104046" w:rsidP="00104046">
      <w:pPr>
        <w:pStyle w:val="pldetails"/>
      </w:pPr>
      <w:r w:rsidRPr="002B4B24">
        <w:t xml:space="preserve">Elin Cecilie RANUM (Ms.), Advisor, Utviklingsfondet, Oslo </w:t>
      </w:r>
      <w:r w:rsidRPr="002B4B24">
        <w:br/>
        <w:t>(e-mail: elin@utviklingsfondet.no)</w:t>
      </w:r>
    </w:p>
    <w:p w:rsidR="00104046" w:rsidRPr="002B4B24" w:rsidRDefault="00104046" w:rsidP="00104046">
      <w:pPr>
        <w:pStyle w:val="plcountry"/>
      </w:pPr>
      <w:r w:rsidRPr="002B4B24">
        <w:t>NOUVELLE-ZÉLANDE / NEW ZEALAND / NEUSEELAND / NUEVA ZELANDIA</w:t>
      </w:r>
    </w:p>
    <w:p w:rsidR="00104046" w:rsidRPr="002B4B24" w:rsidRDefault="00104046" w:rsidP="00104046">
      <w:pPr>
        <w:pStyle w:val="pldetails"/>
      </w:pPr>
      <w:r w:rsidRPr="002B4B24">
        <w:t xml:space="preserve">Christopher James BARNABY (Mr.), PVR Manager / Assistant Commissioner, Plant Variety Rights Office, Intellectual Property Office of New Zealand, Ministry of Business, Innovation and Employment, Christchurch </w:t>
      </w:r>
      <w:r w:rsidRPr="002B4B24">
        <w:br/>
        <w:t>(e-mail: Chris.Barnaby@pvr.govt.nz)</w:t>
      </w:r>
    </w:p>
    <w:p w:rsidR="00104046" w:rsidRPr="002B4B24" w:rsidRDefault="00104046" w:rsidP="00104046">
      <w:pPr>
        <w:pStyle w:val="plcountry"/>
        <w:rPr>
          <w:lang w:val="es-ES"/>
        </w:rPr>
      </w:pPr>
      <w:r w:rsidRPr="002B4B24">
        <w:rPr>
          <w:lang w:val="es-ES"/>
        </w:rPr>
        <w:t>PARAGUAY / PARAGUAY / PARAGUAY / PARAGUAY</w:t>
      </w:r>
    </w:p>
    <w:p w:rsidR="00104046" w:rsidRPr="002B4B24" w:rsidRDefault="00104046" w:rsidP="00104046">
      <w:pPr>
        <w:pStyle w:val="pldetails"/>
        <w:rPr>
          <w:lang w:val="es-ES"/>
        </w:rPr>
      </w:pPr>
      <w:r w:rsidRPr="002B4B24">
        <w:rPr>
          <w:lang w:val="es-ES"/>
        </w:rPr>
        <w:t xml:space="preserve">Fernando RÍOS ALVARENGA (Sr.), Director, Dirección de Semillas, Servicio Nacional de Calidad y Sanidad Vegetal y de Semillas (SENAVE), San Lorenzo </w:t>
      </w:r>
      <w:r w:rsidRPr="002B4B24">
        <w:rPr>
          <w:lang w:val="es-ES"/>
        </w:rPr>
        <w:br/>
        <w:t>(e-mail: fernando.rios@senave.gov.py)</w:t>
      </w:r>
    </w:p>
    <w:p w:rsidR="00104046" w:rsidRPr="002B4B24" w:rsidRDefault="00104046" w:rsidP="00104046">
      <w:pPr>
        <w:pStyle w:val="plcountry"/>
      </w:pPr>
      <w:r w:rsidRPr="002B4B24">
        <w:t>PAYS-BAS / NETHERLANDS / NIEDERLANDE / PAÍSES BAJOS</w:t>
      </w:r>
    </w:p>
    <w:p w:rsidR="00104046" w:rsidRPr="002B4B24" w:rsidRDefault="00104046" w:rsidP="00104046">
      <w:pPr>
        <w:pStyle w:val="pldetails"/>
      </w:pPr>
      <w:r w:rsidRPr="002B4B24">
        <w:t xml:space="preserve">Marien VALSTAR (Mr.), Senior Policy Officer, Seeds and Plant Propagation Material, DG Agro, Ministry of Agriculture, Nature Management and Fisheries, The Hague </w:t>
      </w:r>
      <w:r w:rsidRPr="002B4B24">
        <w:br/>
        <w:t>(e-mail: m.valstar@minlnv.nl)</w:t>
      </w:r>
    </w:p>
    <w:p w:rsidR="00104046" w:rsidRPr="002B4B24" w:rsidRDefault="00104046" w:rsidP="00104046">
      <w:pPr>
        <w:pStyle w:val="pldetails"/>
      </w:pPr>
      <w:r w:rsidRPr="002B4B24">
        <w:t xml:space="preserve">Kees Jan GROENEWOUD (Mr.), Secretary, Dutch Board for Plant Varieties (Raad voor Plantenrassen), Ministry of Agriculture, Nature Management and Fisheries, Roelofarendsveen </w:t>
      </w:r>
      <w:r w:rsidRPr="002B4B24">
        <w:br/>
        <w:t>(e-mail: c.j.a.groenewoud@raadvoorplantenrassen.nl)</w:t>
      </w:r>
    </w:p>
    <w:p w:rsidR="00104046" w:rsidRPr="002B4B24" w:rsidRDefault="00104046" w:rsidP="00104046">
      <w:pPr>
        <w:pStyle w:val="pldetails"/>
      </w:pPr>
      <w:r w:rsidRPr="002B4B24">
        <w:t xml:space="preserve">Bert SCHOLTE (Mr.), Head of Department Variety Testing, Naktuinbouw, Roelofarendsveen </w:t>
      </w:r>
      <w:r w:rsidRPr="002B4B24">
        <w:br/>
        <w:t>(e-mail: b.scholte@naktuinbouw.nl)</w:t>
      </w:r>
    </w:p>
    <w:p w:rsidR="00104046" w:rsidRPr="002B4B24" w:rsidRDefault="00104046" w:rsidP="00104046">
      <w:pPr>
        <w:pStyle w:val="pldetails"/>
      </w:pPr>
      <w:r w:rsidRPr="002B4B24">
        <w:t xml:space="preserve">Marco HOFFMAN (Mr.), DUS Expert, Naktuinbouw, Roelofarendsveen </w:t>
      </w:r>
      <w:r w:rsidRPr="002B4B24">
        <w:br/>
        <w:t>(e-mail: m.hoffman@naktuinbouw.nl)</w:t>
      </w:r>
    </w:p>
    <w:p w:rsidR="00104046" w:rsidRPr="002B4B24" w:rsidRDefault="00104046" w:rsidP="00104046">
      <w:pPr>
        <w:pStyle w:val="plcountry"/>
        <w:rPr>
          <w:lang w:val="es-ES"/>
        </w:rPr>
      </w:pPr>
      <w:r w:rsidRPr="002B4B24">
        <w:rPr>
          <w:lang w:val="es-ES"/>
        </w:rPr>
        <w:t>PÉROU / PERU / PERU / PERÚ</w:t>
      </w:r>
    </w:p>
    <w:p w:rsidR="00104046" w:rsidRPr="00003900" w:rsidRDefault="00104046" w:rsidP="00104046">
      <w:pPr>
        <w:pStyle w:val="pldetails"/>
        <w:rPr>
          <w:lang w:val="es-ES"/>
        </w:rPr>
      </w:pPr>
      <w:r w:rsidRPr="002B4B24">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2B4B24">
        <w:rPr>
          <w:lang w:val="es-ES"/>
        </w:rPr>
        <w:br/>
        <w:t>(e-mail: squinteros@indecopi.gob.pe)</w:t>
      </w:r>
    </w:p>
    <w:p w:rsidR="00104046" w:rsidRPr="00003478" w:rsidRDefault="00104046" w:rsidP="00104046">
      <w:pPr>
        <w:pStyle w:val="plcountry"/>
      </w:pPr>
      <w:r w:rsidRPr="00003478">
        <w:t>POLOGNE / POLAND / POLEN / POLONIA</w:t>
      </w:r>
    </w:p>
    <w:p w:rsidR="00104046" w:rsidRPr="002B4B24" w:rsidRDefault="00104046" w:rsidP="00104046">
      <w:pPr>
        <w:pStyle w:val="pldetails"/>
      </w:pPr>
      <w:r w:rsidRPr="002B4B24">
        <w:t xml:space="preserve">Michał RĘBARZ (Mr.), Head of Foreign Cooperation Office, Research Centre for Cultivar Testing (COBORU), Slupia Wielka </w:t>
      </w:r>
      <w:r w:rsidRPr="002B4B24">
        <w:br/>
        <w:t>(e-mail: m.rebarz@coboru.gov.pl)</w:t>
      </w:r>
    </w:p>
    <w:p w:rsidR="00104046" w:rsidRPr="00690951" w:rsidRDefault="00104046" w:rsidP="00104046">
      <w:pPr>
        <w:pStyle w:val="pldetails"/>
      </w:pPr>
      <w:r w:rsidRPr="002B4B24">
        <w:t xml:space="preserve">Małgorzata JANISZEWSKA-MICHALSKA (Ms.), Head, Legal and Human Resources Office, Research Centre for Cultivar Testing (COBORU), Slupia Wielka </w:t>
      </w:r>
      <w:r w:rsidRPr="002B4B24">
        <w:br/>
        <w:t>(e-mail: m.janiszewska@coboru.pl)</w:t>
      </w:r>
    </w:p>
    <w:p w:rsidR="00104046" w:rsidRPr="00690951" w:rsidRDefault="00104046" w:rsidP="00104046">
      <w:pPr>
        <w:pStyle w:val="pldetails"/>
      </w:pPr>
      <w:r w:rsidRPr="00690951">
        <w:lastRenderedPageBreak/>
        <w:t xml:space="preserve">Marcin KRÓL (Mr.), Head, DUS Testing Department, Research Centre for Cultivar Testing (COBORU), Slupia Wielka </w:t>
      </w:r>
      <w:r w:rsidRPr="00690951">
        <w:br/>
        <w:t>(e-mail: M.Krol@coboru.gov.pl)</w:t>
      </w:r>
    </w:p>
    <w:p w:rsidR="00104046" w:rsidRPr="00A225C4" w:rsidRDefault="00104046" w:rsidP="00104046">
      <w:pPr>
        <w:pStyle w:val="plcountry"/>
        <w:rPr>
          <w:lang w:val="pt-BR"/>
        </w:rPr>
      </w:pPr>
      <w:r w:rsidRPr="00A225C4">
        <w:rPr>
          <w:lang w:val="pt-BR"/>
        </w:rPr>
        <w:t>RÉPUBLIQUE DE CORÉE / REPUBLIC OF KOREA / REPUBLIK KOREA / REPÚBLICA DE COREA</w:t>
      </w:r>
    </w:p>
    <w:p w:rsidR="00104046" w:rsidRPr="002B4B24" w:rsidRDefault="00104046" w:rsidP="00104046">
      <w:pPr>
        <w:pStyle w:val="pldetails"/>
      </w:pPr>
      <w:r w:rsidRPr="002B4B24">
        <w:t xml:space="preserve">Yong Seok JANG (Mr.), Deputy Director, Plant Variety Protection Division, National Forest Seed Variety Center (NFSV), Chungcheongbukdo </w:t>
      </w:r>
      <w:r w:rsidRPr="002B4B24">
        <w:br/>
        <w:t xml:space="preserve">(e-mail: mushrm@korea.kr) </w:t>
      </w:r>
    </w:p>
    <w:p w:rsidR="00104046" w:rsidRPr="002B4B24" w:rsidRDefault="00104046" w:rsidP="00104046">
      <w:pPr>
        <w:pStyle w:val="pldetails"/>
      </w:pPr>
      <w:r w:rsidRPr="002B4B24">
        <w:t xml:space="preserve">Tae Hoon KIM (Mr.), Senior Forest Researcher, Examiner, National Forest Seed Variety Center (NFSV), Chungcheongbuk-do </w:t>
      </w:r>
      <w:r w:rsidRPr="002B4B24">
        <w:br/>
        <w:t>(e-mail: algae23@korea.kr)</w:t>
      </w:r>
    </w:p>
    <w:p w:rsidR="00104046" w:rsidRPr="002B4B24" w:rsidRDefault="00104046" w:rsidP="00104046">
      <w:pPr>
        <w:pStyle w:val="pldetails"/>
      </w:pPr>
      <w:r w:rsidRPr="002B4B24">
        <w:t xml:space="preserve">Won-Bum CHO (Mr.), Forest Researcher, Plant Variety Protection Division, National Forest Seed Variety Center (NFSV), Chungcheongbuk-do </w:t>
      </w:r>
      <w:r w:rsidRPr="002B4B24">
        <w:br/>
        <w:t xml:space="preserve">(e-mail: rudis99@korea.kr) </w:t>
      </w:r>
    </w:p>
    <w:p w:rsidR="00104046" w:rsidRPr="002B4B24" w:rsidRDefault="00104046" w:rsidP="00104046">
      <w:pPr>
        <w:pStyle w:val="pldetails"/>
      </w:pPr>
      <w:r w:rsidRPr="002B4B24">
        <w:t xml:space="preserve">Hwan-Su HWANG (Mr.), Forest Researcher, Plant Variety Protection Division, National Forest Seed Variety Center, Korea Forest Service, Chungcheongbuk-do </w:t>
      </w:r>
      <w:r w:rsidRPr="002B4B24">
        <w:br/>
        <w:t>(e-mail: hwansu3368@korea.kr)</w:t>
      </w:r>
    </w:p>
    <w:p w:rsidR="00104046" w:rsidRPr="002B4B24" w:rsidRDefault="00104046" w:rsidP="00104046">
      <w:pPr>
        <w:pStyle w:val="pldetails"/>
      </w:pPr>
      <w:r w:rsidRPr="002B4B24">
        <w:t xml:space="preserve">Keum-Soon PARK (Ms.), DUS Examiner, Korea Seed and Variety Service (KSVS), Gyeongsangbuk-do </w:t>
      </w:r>
      <w:r w:rsidRPr="002B4B24">
        <w:br/>
        <w:t>(e-mail: ks1012@korea.kr)</w:t>
      </w:r>
    </w:p>
    <w:p w:rsidR="00104046" w:rsidRPr="002B4B24" w:rsidRDefault="00104046" w:rsidP="00104046">
      <w:pPr>
        <w:pStyle w:val="pldetails"/>
      </w:pPr>
      <w:r w:rsidRPr="002B4B24">
        <w:t xml:space="preserve">Yong-Hyun CHO (Mr.), DUS Examiner, Plant Vareity Protection Division, Korean Seed and Variety Service (KSVS) </w:t>
      </w:r>
      <w:r w:rsidRPr="002B4B24">
        <w:br/>
        <w:t xml:space="preserve">(e-mail: flammulina@korea.kr) </w:t>
      </w:r>
    </w:p>
    <w:p w:rsidR="00104046" w:rsidRPr="002B4B24" w:rsidRDefault="00104046" w:rsidP="00104046">
      <w:pPr>
        <w:pStyle w:val="plcountry"/>
        <w:rPr>
          <w:lang w:val="es-ES"/>
        </w:rPr>
      </w:pPr>
      <w:r w:rsidRPr="002B4B24">
        <w:rPr>
          <w:lang w:val="es-ES"/>
        </w:rPr>
        <w:t xml:space="preserve">RÉPUBLIQUE DE MOLDOVA / REPUBLIC OF MOLDOVA / REPUBLIK MOLDAU / </w:t>
      </w:r>
      <w:r w:rsidRPr="002B4B24">
        <w:rPr>
          <w:lang w:val="es-ES"/>
        </w:rPr>
        <w:br/>
        <w:t>REPÚBLICA DE MOLDOVA</w:t>
      </w:r>
    </w:p>
    <w:p w:rsidR="00104046" w:rsidRPr="002B4B24" w:rsidRDefault="00104046" w:rsidP="00104046">
      <w:pPr>
        <w:pStyle w:val="pldetails"/>
        <w:rPr>
          <w:lang w:val="pt-BR"/>
        </w:rPr>
      </w:pPr>
      <w:r w:rsidRPr="002B4B24">
        <w:t xml:space="preserve">Mihail MACHIDON (Mr.), Director, State Commission for Crops Variety Testing  (SCCVT), Chisinau </w:t>
      </w:r>
      <w:r w:rsidRPr="002B4B24">
        <w:br/>
        <w:t>(e-mail: info@cstsp.md)</w:t>
      </w:r>
    </w:p>
    <w:p w:rsidR="00104046" w:rsidRPr="0042324B" w:rsidRDefault="00104046" w:rsidP="00104046">
      <w:pPr>
        <w:pStyle w:val="pldetails"/>
      </w:pPr>
      <w:r w:rsidRPr="002B4B24">
        <w:t xml:space="preserve">Ala GUSAN (Ms.), Chief expert, Patents Division, Inventions and Plant Varieties Department, State Agency on Intellectual Property of the Republic of Moldova (AGEPI), Chisinau </w:t>
      </w:r>
      <w:r w:rsidRPr="002B4B24">
        <w:br/>
        <w:t>(e-mail: ala.gusan@agepi.gov.md)</w:t>
      </w:r>
      <w:r w:rsidRPr="0042324B">
        <w:t xml:space="preserve"> </w:t>
      </w:r>
    </w:p>
    <w:p w:rsidR="00104046" w:rsidRPr="002447D4" w:rsidRDefault="00104046" w:rsidP="00104046">
      <w:pPr>
        <w:pStyle w:val="plcountry"/>
        <w:rPr>
          <w:lang w:val="pt-BR"/>
        </w:rPr>
      </w:pPr>
      <w:r w:rsidRPr="002447D4">
        <w:rPr>
          <w:lang w:val="pt-BR"/>
        </w:rPr>
        <w:t xml:space="preserve">RÉPUBLIQUE Dominicaine / dominican REPUBLIC / dominikanische REPUBLIK / </w:t>
      </w:r>
      <w:r w:rsidRPr="002447D4">
        <w:rPr>
          <w:lang w:val="pt-BR"/>
        </w:rPr>
        <w:br/>
        <w:t>REPÚBLICA Dominicana</w:t>
      </w:r>
    </w:p>
    <w:p w:rsidR="00104046" w:rsidRPr="006C18AC" w:rsidRDefault="00104046" w:rsidP="00104046">
      <w:pPr>
        <w:pStyle w:val="pldetails"/>
        <w:rPr>
          <w:lang w:val="es-ES"/>
        </w:rPr>
      </w:pPr>
      <w:r w:rsidRPr="006C18AC">
        <w:rPr>
          <w:lang w:val="es-ES"/>
        </w:rPr>
        <w:t xml:space="preserve">María Ayalivis GARCÍA MEDRANO (Sra.), Directora, Oficina para el Registro de Variedades y Obtenciones Vegetales (OREVADO), Santo Domingo </w:t>
      </w:r>
      <w:r w:rsidRPr="006C18AC">
        <w:rPr>
          <w:lang w:val="es-ES"/>
        </w:rPr>
        <w:br/>
        <w:t>(e-mail: mgarcia@orevado.gob.do)</w:t>
      </w:r>
    </w:p>
    <w:p w:rsidR="00104046" w:rsidRPr="002B4B24" w:rsidRDefault="00104046" w:rsidP="00104046">
      <w:pPr>
        <w:pStyle w:val="pldetails"/>
        <w:rPr>
          <w:lang w:val="es-ES"/>
        </w:rPr>
      </w:pPr>
      <w:r w:rsidRPr="002B4B24">
        <w:rPr>
          <w:lang w:val="es-ES"/>
        </w:rPr>
        <w:t xml:space="preserve">Octavio Augusto BERAS-GOICO JUSTINIANO (Sr.), Encargado del Departamento Legal, Oficina de Registro de Variedades y Obtenciones Vegetales (OREVADO), Santo Domingo </w:t>
      </w:r>
      <w:r w:rsidRPr="002B4B24">
        <w:rPr>
          <w:lang w:val="es-ES"/>
        </w:rPr>
        <w:br/>
        <w:t>(e-mail: ota470@gmail.com)</w:t>
      </w:r>
    </w:p>
    <w:p w:rsidR="00104046" w:rsidRPr="002B4B24" w:rsidRDefault="00104046" w:rsidP="00104046">
      <w:pPr>
        <w:pStyle w:val="plcountry"/>
        <w:rPr>
          <w:lang w:val="pt-BR"/>
        </w:rPr>
      </w:pPr>
      <w:r w:rsidRPr="002B4B24">
        <w:rPr>
          <w:lang w:val="pt-BR"/>
        </w:rPr>
        <w:t>RÉPUBLIQUE TCHÈQUE / CZECH REPUBLIC / TSCHECHISCHE REPUBLIK / REPÚBLICA CHECA</w:t>
      </w:r>
    </w:p>
    <w:p w:rsidR="00104046" w:rsidRPr="002B4B24" w:rsidRDefault="00104046" w:rsidP="00104046">
      <w:pPr>
        <w:pStyle w:val="pldetails"/>
      </w:pPr>
      <w:r w:rsidRPr="002B4B24">
        <w:t xml:space="preserve">Andrea POVOLNÁ (Ms.), Head of DUS Department, National Plant Variety Office, Central Institute for Supervising and Testing in Agriculture (ÚKZÚZ), Brno </w:t>
      </w:r>
      <w:r w:rsidRPr="002B4B24">
        <w:br/>
        <w:t>(e-mail: andrea.povolna@ukzuz.cz)</w:t>
      </w:r>
    </w:p>
    <w:p w:rsidR="00104046" w:rsidRPr="002B4B24" w:rsidRDefault="00104046" w:rsidP="00104046">
      <w:pPr>
        <w:pStyle w:val="pldetails"/>
      </w:pPr>
      <w:r w:rsidRPr="002B4B24">
        <w:t xml:space="preserve">Lenka CLOWEZOVÁ (Ms.), Agricultural Commodities Departement, Ministry of Agriculture, Praha </w:t>
      </w:r>
      <w:r w:rsidRPr="002B4B24">
        <w:br/>
        <w:t>(e-mail: lenka.clowezova@mze.cz)</w:t>
      </w:r>
    </w:p>
    <w:p w:rsidR="00104046" w:rsidRPr="002B4B24" w:rsidRDefault="00104046" w:rsidP="00104046">
      <w:pPr>
        <w:pStyle w:val="pldetails"/>
      </w:pPr>
      <w:r w:rsidRPr="002B4B24">
        <w:t xml:space="preserve">Lydie CECHOVÁ (Ms.), Crop Expert, Central Institute for Supervising and Testing in Agriculture (UKZUZ), Hradec Nad Svitavou </w:t>
      </w:r>
      <w:r w:rsidRPr="002B4B24">
        <w:br/>
        <w:t>(e-mail: lydie.cechova@ukzuz.cz)</w:t>
      </w:r>
    </w:p>
    <w:p w:rsidR="00104046" w:rsidRDefault="00104046" w:rsidP="00104046">
      <w:pPr>
        <w:pStyle w:val="pldetails"/>
      </w:pPr>
      <w:r w:rsidRPr="002B4B24">
        <w:t xml:space="preserve">Volker WACHTLER (Mr.), Political Administrator, General Secretariat, Council of the European Union, Bruxelles </w:t>
      </w:r>
      <w:r w:rsidRPr="002B4B24">
        <w:br/>
        <w:t>(e-mail: volker.wachtler@consilium.europa.eu)</w:t>
      </w:r>
    </w:p>
    <w:p w:rsidR="00104046" w:rsidRPr="00003478" w:rsidRDefault="00104046" w:rsidP="00104046">
      <w:pPr>
        <w:pStyle w:val="plcountry"/>
        <w:rPr>
          <w:lang w:val="es-ES"/>
        </w:rPr>
      </w:pPr>
      <w:r w:rsidRPr="00003478">
        <w:rPr>
          <w:lang w:val="es-ES"/>
        </w:rPr>
        <w:lastRenderedPageBreak/>
        <w:t xml:space="preserve">RÉPUBLIQUE-UNIE DE TANZANIE / UNITED REPUBLIC OF TANZANIA / </w:t>
      </w:r>
      <w:r w:rsidRPr="00003478">
        <w:rPr>
          <w:lang w:val="es-ES"/>
        </w:rPr>
        <w:br/>
        <w:t>VEREINIGTE REPUBLIK TANSANIA / REPÚBLICA UNIDA DE TANZANÍA</w:t>
      </w:r>
    </w:p>
    <w:p w:rsidR="00104046" w:rsidRPr="002B4B24" w:rsidRDefault="00104046" w:rsidP="00104046">
      <w:pPr>
        <w:pStyle w:val="pldetails"/>
      </w:pPr>
      <w:r w:rsidRPr="002B4B24">
        <w:t xml:space="preserve">Patrick NGWEDIAGI (Mr.), Director General, Tanzania Official Seed Certification Institute (TOSCI), Morogoro </w:t>
      </w:r>
      <w:r w:rsidRPr="002B4B24">
        <w:br/>
        <w:t>(e-mail: dg@tosci.go.tz)</w:t>
      </w:r>
    </w:p>
    <w:p w:rsidR="00104046" w:rsidRPr="002B4B24" w:rsidRDefault="00104046" w:rsidP="00104046">
      <w:pPr>
        <w:pStyle w:val="pldetails"/>
      </w:pPr>
      <w:r w:rsidRPr="002B4B24">
        <w:t xml:space="preserve">Twalib Mustafa NJOHOLE (Mr.), Registrar of Plant Breeders' Rights, Plant Breeders Rights' Office, Ministry of Agriculture (MoA), Dodoma </w:t>
      </w:r>
      <w:r w:rsidRPr="002B4B24">
        <w:br/>
        <w:t>(e-mail: twalib.njohole@kilimo.go.tz)</w:t>
      </w:r>
    </w:p>
    <w:p w:rsidR="00104046" w:rsidRDefault="00104046" w:rsidP="00104046">
      <w:pPr>
        <w:pStyle w:val="pldetails"/>
      </w:pPr>
      <w:r w:rsidRPr="002B4B24">
        <w:t xml:space="preserve">Dorah Herman BIVUGILE (Ms.), Research Officer, Tanzania Official Seed Certification Institute (TOSCI), Morogoro </w:t>
      </w:r>
      <w:r w:rsidRPr="002B4B24">
        <w:br/>
        <w:t>(e-mail: info@tosci.go.tz)</w:t>
      </w:r>
    </w:p>
    <w:p w:rsidR="00104046" w:rsidRPr="00C30E89" w:rsidRDefault="00104046" w:rsidP="00104046">
      <w:pPr>
        <w:pStyle w:val="plcountry"/>
      </w:pPr>
      <w:r w:rsidRPr="00C30E89">
        <w:t>ROUMANIE / ROMANIA / RUMÄNIEN / RUMANIA</w:t>
      </w:r>
    </w:p>
    <w:p w:rsidR="00104046" w:rsidRPr="002B4B24" w:rsidRDefault="00104046" w:rsidP="00104046">
      <w:pPr>
        <w:pStyle w:val="pldetails"/>
      </w:pPr>
      <w:r w:rsidRPr="002B4B24">
        <w:t>Teodor Dan ENESCU (Mr.), Counsellor, State Institute for Variety Testing and Registration (ISTIS), Bucarest</w:t>
      </w:r>
      <w:r w:rsidRPr="002B4B24">
        <w:br/>
        <w:t>(e-mail: enescu_teodor@istis.ro)</w:t>
      </w:r>
    </w:p>
    <w:p w:rsidR="00104046" w:rsidRPr="002B4B24" w:rsidRDefault="00104046" w:rsidP="00104046">
      <w:pPr>
        <w:pStyle w:val="plcountry"/>
      </w:pPr>
      <w:r w:rsidRPr="002B4B24">
        <w:t>ROYAUME-UNI / UNITED KINGDOM / VEREINIGTES KÖNIGREICH / REINO UNIDO</w:t>
      </w:r>
    </w:p>
    <w:p w:rsidR="00104046" w:rsidRPr="00D04BA7" w:rsidRDefault="00104046" w:rsidP="00104046">
      <w:pPr>
        <w:pStyle w:val="pldetails"/>
      </w:pPr>
      <w:r w:rsidRPr="002B4B24">
        <w:t xml:space="preserve">Fiona HOPKINS (Ms.), Joint Head of Plant Varieties and Seeds, Animal and Plant Health and Welfare Directorate, Department for Environment, Food and Rural Affairs (DEFRA), Cambridge </w:t>
      </w:r>
      <w:r w:rsidRPr="002B4B24">
        <w:br/>
        <w:t>(e-mail: fiona.hopkins@defra.gov.uk)</w:t>
      </w:r>
    </w:p>
    <w:p w:rsidR="00104046" w:rsidRPr="00C30E89" w:rsidRDefault="00104046" w:rsidP="00104046">
      <w:pPr>
        <w:pStyle w:val="plcountry"/>
      </w:pPr>
      <w:r w:rsidRPr="00C30E89">
        <w:t>SERBIE / SERBIA / SERBIEN / SERBIA</w:t>
      </w:r>
    </w:p>
    <w:p w:rsidR="00104046" w:rsidRPr="002B4B24" w:rsidRDefault="00104046" w:rsidP="00104046">
      <w:pPr>
        <w:pStyle w:val="pldetails"/>
      </w:pPr>
      <w:r w:rsidRPr="002B4B24">
        <w:t xml:space="preserve">Gordana LONCAR (Ms.), Senior Adviser for Plant Variety protection, Plant Protection Directorate, Group for Plant Variety Protection and Biosafety, Ministry of Agriculture, Forestry and Water Management, Belgrade </w:t>
      </w:r>
      <w:r w:rsidRPr="002B4B24">
        <w:br/>
        <w:t>(e-mail: gordana.loncar@minpolj.gov.rs)</w:t>
      </w:r>
    </w:p>
    <w:p w:rsidR="00104046" w:rsidRPr="002B4B24" w:rsidRDefault="00104046" w:rsidP="00104046">
      <w:pPr>
        <w:pStyle w:val="plcountry"/>
      </w:pPr>
      <w:r w:rsidRPr="002B4B24">
        <w:t>SLOVAQUIE / SLOVAKIA / SLOWAKEI / ESLOVAQUIA</w:t>
      </w:r>
    </w:p>
    <w:p w:rsidR="00104046" w:rsidRPr="00525497" w:rsidRDefault="00104046" w:rsidP="00104046">
      <w:pPr>
        <w:pStyle w:val="pldetails"/>
      </w:pPr>
      <w:r w:rsidRPr="002B4B24">
        <w:t>Ľubomir BASTA (Mr.), Head of DUS testing, Department of Variety Testing, Central Control and Testing Institute in Agriculture (ÚKSÚP), Spisské Vlachy</w:t>
      </w:r>
      <w:r w:rsidRPr="002B4B24">
        <w:br/>
        <w:t>(e-mail: lubomir.basta@uksup.sk)</w:t>
      </w:r>
    </w:p>
    <w:p w:rsidR="00104046" w:rsidRPr="00724BF4" w:rsidRDefault="00104046" w:rsidP="00104046">
      <w:pPr>
        <w:pStyle w:val="plcountry"/>
      </w:pPr>
      <w:r w:rsidRPr="00724BF4">
        <w:t>SUÈDE / SWEDEN / SCHWEDEN / SUECIA</w:t>
      </w:r>
    </w:p>
    <w:p w:rsidR="00104046" w:rsidRPr="002B4B24" w:rsidRDefault="00104046" w:rsidP="00104046">
      <w:pPr>
        <w:pStyle w:val="pldetails"/>
      </w:pPr>
      <w:r w:rsidRPr="002B4B24">
        <w:t xml:space="preserve">Magnus FRANZÉN (Mr.), Deputy Head, Plant and Control Department, Swedish Board of Agriculture, Jönköping </w:t>
      </w:r>
      <w:r w:rsidRPr="002B4B24">
        <w:br/>
        <w:t>(e-mail: magnus.franzen@jordbruksverket.se)</w:t>
      </w:r>
    </w:p>
    <w:p w:rsidR="00104046" w:rsidRPr="002B4B24" w:rsidRDefault="00104046" w:rsidP="00104046">
      <w:pPr>
        <w:pStyle w:val="plcountry"/>
        <w:rPr>
          <w:lang w:val="fr-CH"/>
        </w:rPr>
      </w:pPr>
      <w:r w:rsidRPr="002B4B24">
        <w:rPr>
          <w:lang w:val="fr-CH"/>
        </w:rPr>
        <w:t>SUISSE / SWITZERLAND / SCHWEIZ / SUIZA</w:t>
      </w:r>
    </w:p>
    <w:p w:rsidR="00104046" w:rsidRPr="002B4B24" w:rsidRDefault="00104046" w:rsidP="00104046">
      <w:pPr>
        <w:pStyle w:val="pldetails"/>
        <w:rPr>
          <w:lang w:val="fr-CH"/>
        </w:rPr>
      </w:pPr>
      <w:r w:rsidRPr="002B4B24">
        <w:rPr>
          <w:lang w:val="fr-CH"/>
        </w:rPr>
        <w:t xml:space="preserve">Alwin KOPSE (M.), Sous-directeur général adjoint, Chef des Affaires internationales, Affaires internationales et sécurité alimentaire, Office fédéral de l'agriculture (OFAG), Berne </w:t>
      </w:r>
      <w:r w:rsidRPr="002B4B24">
        <w:rPr>
          <w:lang w:val="fr-CH"/>
        </w:rPr>
        <w:br/>
        <w:t>(e-mail: alwin.kopse@blw.admin.ch)</w:t>
      </w:r>
    </w:p>
    <w:p w:rsidR="00104046" w:rsidRPr="002B4B24" w:rsidRDefault="00104046" w:rsidP="00104046">
      <w:pPr>
        <w:pStyle w:val="pldetails"/>
        <w:rPr>
          <w:lang w:val="fr-CH"/>
        </w:rPr>
      </w:pPr>
      <w:r w:rsidRPr="002B4B24">
        <w:rPr>
          <w:lang w:val="fr-CH"/>
        </w:rPr>
        <w:t xml:space="preserve">Manuela BRAND (Ms.), Plant Variety Rights Office, Office fédéral de l'agriculture (OFAG), Bern </w:t>
      </w:r>
      <w:r w:rsidRPr="002B4B24">
        <w:rPr>
          <w:lang w:val="fr-CH"/>
        </w:rPr>
        <w:br/>
        <w:t>(e-mail: manuela.brand@blw.admin.ch)</w:t>
      </w:r>
    </w:p>
    <w:p w:rsidR="00104046" w:rsidRPr="004B47C0" w:rsidRDefault="00104046" w:rsidP="00104046">
      <w:pPr>
        <w:pStyle w:val="pldetails"/>
        <w:rPr>
          <w:lang w:val="de-DE"/>
        </w:rPr>
      </w:pPr>
      <w:r w:rsidRPr="002B4B24">
        <w:rPr>
          <w:lang w:val="de-DE"/>
        </w:rPr>
        <w:t xml:space="preserve">Eva TSCHARLAND (Frau), Juristin, Fachbereich Recht und Verfahren, Office fédéral de l'agriculture (OFAG), Bern </w:t>
      </w:r>
      <w:r w:rsidRPr="002B4B24">
        <w:rPr>
          <w:lang w:val="de-DE"/>
        </w:rPr>
        <w:br/>
        <w:t>(e-mail: eva.tscharland@blw.admin.ch)</w:t>
      </w:r>
    </w:p>
    <w:p w:rsidR="00104046" w:rsidRDefault="00104046" w:rsidP="00104046">
      <w:pPr>
        <w:pStyle w:val="plcountry"/>
        <w:rPr>
          <w:lang w:val="fr-CH"/>
        </w:rPr>
      </w:pPr>
      <w:r w:rsidRPr="0040549C">
        <w:rPr>
          <w:lang w:val="fr-CH"/>
        </w:rPr>
        <w:t>TUNISIE / TUNISIA / TUNESIEN / TÚNEZ</w:t>
      </w:r>
    </w:p>
    <w:p w:rsidR="00104046" w:rsidRPr="0040549C" w:rsidRDefault="00104046" w:rsidP="00104046">
      <w:pPr>
        <w:pStyle w:val="pldetails"/>
        <w:rPr>
          <w:lang w:val="fr-CH"/>
        </w:rPr>
      </w:pPr>
      <w:r w:rsidRPr="002B4B24">
        <w:rPr>
          <w:lang w:val="fr-CH"/>
        </w:rPr>
        <w:t xml:space="preserve">Omar BRAHMI (M.), Chef, Service d'évaluation, d'homologation et de protection des obtentions végétales, Direction Général de la Santé Végétale et de Contrôle des Intrants Agricoles, Ministère de l'Agriculture, des Ressources Hydrauliques et de la Pêche, Tunis </w:t>
      </w:r>
      <w:r w:rsidRPr="002B4B24">
        <w:rPr>
          <w:lang w:val="fr-CH"/>
        </w:rPr>
        <w:br/>
        <w:t>(e-mail: brahmi_omar@yahoo.fr)</w:t>
      </w:r>
    </w:p>
    <w:p w:rsidR="00104046" w:rsidRPr="00BC3F78" w:rsidRDefault="00104046" w:rsidP="00104046">
      <w:pPr>
        <w:pStyle w:val="plcountry"/>
      </w:pPr>
      <w:r w:rsidRPr="00FA4F40">
        <w:t>TÜRKIYE / TÜRKIYE / TÜRKEI / TÜRKIYE</w:t>
      </w:r>
    </w:p>
    <w:p w:rsidR="00104046" w:rsidRPr="002B4B24" w:rsidRDefault="00104046" w:rsidP="00104046">
      <w:pPr>
        <w:pStyle w:val="pldetails"/>
      </w:pPr>
      <w:r w:rsidRPr="002B4B24">
        <w:t xml:space="preserve">Levent DOGRUYOL (Mr.), Section Coordinator, Plant Production, Ministry of Agriculture and Forestry, Ankara </w:t>
      </w:r>
      <w:r w:rsidRPr="002B4B24">
        <w:br/>
        <w:t xml:space="preserve">(e-mail: ldogruyol@hotmail.com) </w:t>
      </w:r>
    </w:p>
    <w:p w:rsidR="00104046" w:rsidRPr="00AB2EBB" w:rsidRDefault="00104046" w:rsidP="00104046">
      <w:pPr>
        <w:pStyle w:val="pldetails"/>
      </w:pPr>
      <w:r w:rsidRPr="002B4B24">
        <w:lastRenderedPageBreak/>
        <w:t xml:space="preserve">Mehmet CAKMAK (Mr.), PBR Expert, Senior Agricultural Engineer, Msc., Seed Department, General Directorate of Plant Production, Ministry of Agriculture and Forestry, Ankara </w:t>
      </w:r>
      <w:r w:rsidRPr="002B4B24">
        <w:br/>
        <w:t>(e-mail: mehmet.cakmak@tarimorman.gov.tr)</w:t>
      </w:r>
      <w:r w:rsidRPr="00AB2EBB">
        <w:t xml:space="preserve"> </w:t>
      </w:r>
    </w:p>
    <w:p w:rsidR="00104046" w:rsidRDefault="00104046" w:rsidP="00104046">
      <w:pPr>
        <w:pStyle w:val="plcountry"/>
      </w:pPr>
      <w:r w:rsidRPr="00F74DD7">
        <w:t>UKRAINE / UKRAINE / UKRAINE / UCRANIA</w:t>
      </w:r>
    </w:p>
    <w:p w:rsidR="00104046" w:rsidRDefault="00104046" w:rsidP="00104046">
      <w:pPr>
        <w:pStyle w:val="pldetails"/>
      </w:pPr>
      <w:r w:rsidRPr="002B4B24">
        <w:t xml:space="preserve">Nataliia HOLICHENKO (Ms.), Head, Department of International Cooperation and Support of the UPOV Council Representative, Ukrainian Institute for Plant Variety Examination, Kyiv </w:t>
      </w:r>
      <w:r w:rsidRPr="002B4B24">
        <w:br/>
        <w:t>(e-mail: nataliia.holichenko@gmail.com)</w:t>
      </w:r>
    </w:p>
    <w:p w:rsidR="00104046" w:rsidRDefault="00104046" w:rsidP="00104046">
      <w:pPr>
        <w:pStyle w:val="pldetails"/>
      </w:pPr>
      <w:r w:rsidRPr="002B4B24">
        <w:t xml:space="preserve">Halyna KARAZHBEI (Ms.), Head, Division of Registration of Plant Variety Rights, Department of Agrarian Development, Kyiv </w:t>
      </w:r>
      <w:r w:rsidRPr="002B4B24">
        <w:br/>
        <w:t>(e-mail: galinakar@ukr.net)</w:t>
      </w:r>
    </w:p>
    <w:p w:rsidR="00104046" w:rsidRPr="00164FE8" w:rsidRDefault="00104046" w:rsidP="00104046">
      <w:pPr>
        <w:pStyle w:val="plcountry"/>
      </w:pPr>
      <w:r w:rsidRPr="00164FE8">
        <w:t>UNION EUROPÉENNE / EUROPEAN UNION / EUROPÄISCHE UNION / UNIÓN EUROPEA</w:t>
      </w:r>
    </w:p>
    <w:p w:rsidR="00104046" w:rsidRPr="002B4B24" w:rsidRDefault="00104046" w:rsidP="00104046">
      <w:pPr>
        <w:pStyle w:val="pldetails"/>
      </w:pPr>
      <w:r w:rsidRPr="002B4B24">
        <w:t xml:space="preserve">Andrea POVOLNÁ (Ms.), Head of DUS Department, National Plant Variety Office, Central Institute for Supervising and Testing in Agriculture (ÚKZÚZ), Brno </w:t>
      </w:r>
      <w:r w:rsidRPr="002B4B24">
        <w:br/>
        <w:t>(e-mail: andrea.povolna@ukzuz.cz)</w:t>
      </w:r>
    </w:p>
    <w:p w:rsidR="00104046" w:rsidRPr="002B4B24" w:rsidRDefault="00104046" w:rsidP="00104046">
      <w:pPr>
        <w:pStyle w:val="pldetails"/>
      </w:pPr>
      <w:r w:rsidRPr="002B4B24">
        <w:t xml:space="preserve">Päivi MANNERKORPI (Ms.), Team Leader - Plant Reproductive Material, Unit G1 Plant Health, Directorate General for Health and Food Safety (DG SANTE), European Commission, Brussels </w:t>
      </w:r>
      <w:r w:rsidRPr="002B4B24">
        <w:br/>
        <w:t>(e-mail: paivi.mannerkorpi@ec.europa.eu)</w:t>
      </w:r>
    </w:p>
    <w:p w:rsidR="00104046" w:rsidRPr="002B4B24" w:rsidRDefault="00104046" w:rsidP="00104046">
      <w:pPr>
        <w:pStyle w:val="pldetails"/>
      </w:pPr>
      <w:r w:rsidRPr="002B4B24">
        <w:t xml:space="preserve">Francesco MATTINA (Mr.), President, Community Plant Variety Office (CPVO), Angers </w:t>
      </w:r>
      <w:r w:rsidRPr="002B4B24">
        <w:br/>
        <w:t>(e-mail: mattina@cpvo.europa.eu)</w:t>
      </w:r>
    </w:p>
    <w:p w:rsidR="00104046" w:rsidRPr="002B4B24" w:rsidRDefault="00104046" w:rsidP="00104046">
      <w:pPr>
        <w:pStyle w:val="pldetails"/>
      </w:pPr>
      <w:r w:rsidRPr="002B4B24">
        <w:t xml:space="preserve">Dirk THEOBALD (Mr.), Senior Adviser, Community Plant Variety Office (CPVO), Angers </w:t>
      </w:r>
      <w:r w:rsidRPr="002B4B24">
        <w:br/>
        <w:t>(e-mail: theobald@cpvo.europa.eu)</w:t>
      </w:r>
    </w:p>
    <w:p w:rsidR="00104046" w:rsidRDefault="00104046" w:rsidP="00104046">
      <w:pPr>
        <w:pStyle w:val="pldetails"/>
      </w:pPr>
      <w:r w:rsidRPr="002B4B24">
        <w:t xml:space="preserve">Volker WACHTLER (Mr.), Political Administrator, General Secretariat, Council of the European Union, Bruxelles </w:t>
      </w:r>
      <w:r w:rsidRPr="002B4B24">
        <w:br/>
        <w:t>(e-mail: volker.wachtler@consilium.europa.eu)</w:t>
      </w:r>
    </w:p>
    <w:p w:rsidR="00104046" w:rsidRPr="00362F27" w:rsidRDefault="00104046" w:rsidP="00104046">
      <w:pPr>
        <w:pStyle w:val="plcountry"/>
        <w:rPr>
          <w:lang w:val="es-ES"/>
        </w:rPr>
      </w:pPr>
      <w:r w:rsidRPr="00362F27">
        <w:rPr>
          <w:lang w:val="es-ES"/>
        </w:rPr>
        <w:t>uruguaY / Uruguay / Uruguay / Uruguay</w:t>
      </w:r>
    </w:p>
    <w:p w:rsidR="00104046" w:rsidRPr="00AF0BCD" w:rsidRDefault="00104046" w:rsidP="00104046">
      <w:pPr>
        <w:pStyle w:val="pldetails"/>
        <w:rPr>
          <w:lang w:val="es-ES"/>
        </w:rPr>
      </w:pPr>
      <w:r w:rsidRPr="00AF0BCD">
        <w:rPr>
          <w:lang w:val="es-ES"/>
        </w:rPr>
        <w:t>Daniel BAYCE MUÑOZ (Sr.), Director Ejecutivo</w:t>
      </w:r>
      <w:r>
        <w:rPr>
          <w:lang w:val="es-ES"/>
        </w:rPr>
        <w:t xml:space="preserve">, </w:t>
      </w:r>
      <w:r w:rsidRPr="00AF0BCD">
        <w:rPr>
          <w:lang w:val="es-ES"/>
        </w:rPr>
        <w:t>Instituto Nacional de Semillas (INASE)</w:t>
      </w:r>
      <w:r>
        <w:rPr>
          <w:lang w:val="es-ES"/>
        </w:rPr>
        <w:t xml:space="preserve">, </w:t>
      </w:r>
      <w:r w:rsidRPr="00AF0BCD">
        <w:rPr>
          <w:lang w:val="es-ES"/>
        </w:rPr>
        <w:t xml:space="preserve">Canelones </w:t>
      </w:r>
      <w:r>
        <w:rPr>
          <w:lang w:val="es-ES"/>
        </w:rPr>
        <w:br/>
        <w:t>(e-</w:t>
      </w:r>
      <w:r w:rsidRPr="00AF0BCD">
        <w:rPr>
          <w:lang w:val="es-ES"/>
        </w:rPr>
        <w:t>mail: dbayce@inase.uy</w:t>
      </w:r>
      <w:r>
        <w:rPr>
          <w:lang w:val="es-ES"/>
        </w:rPr>
        <w:t>)</w:t>
      </w:r>
    </w:p>
    <w:p w:rsidR="00104046" w:rsidRDefault="00104046" w:rsidP="00104046">
      <w:pPr>
        <w:pStyle w:val="plcountry"/>
      </w:pPr>
      <w:r w:rsidRPr="00CF100A">
        <w:t>VIET NAM / VIET NAM / VIETNAM / VIET NAM</w:t>
      </w:r>
    </w:p>
    <w:p w:rsidR="00104046" w:rsidRPr="002B4B24" w:rsidRDefault="00104046" w:rsidP="00104046">
      <w:pPr>
        <w:pStyle w:val="pldetails"/>
      </w:pPr>
      <w:r w:rsidRPr="002B4B24">
        <w:t xml:space="preserve">Thi Hang CAM (Ms.), Officer/Examiner, Department of Crop Production (DCP), Plant Variety Protection Office (PVPO), Ministry of Agriculture and Rural Development (MARD), Hanoi </w:t>
      </w:r>
      <w:r w:rsidRPr="002B4B24">
        <w:br/>
        <w:t>(e-mail: pvpvietnam@mard.gov.vn)</w:t>
      </w:r>
    </w:p>
    <w:p w:rsidR="00104046" w:rsidRPr="00877398" w:rsidRDefault="00104046" w:rsidP="00104046">
      <w:pPr>
        <w:pStyle w:val="pldetails"/>
      </w:pPr>
      <w:r w:rsidRPr="002B4B24">
        <w:t xml:space="preserve">Thi Thuy Hang TRAN (Ms.), Officer/Examiner, Plant Variety Protection Office (PVPO), Ministry of Agriculture and Rural Development (MARD), Hanoi </w:t>
      </w:r>
      <w:r w:rsidRPr="002B4B24">
        <w:br/>
        <w:t>(e-mail: tranhang.mard.vn@gmail.com)</w:t>
      </w:r>
    </w:p>
    <w:p w:rsidR="00104046" w:rsidRPr="00877398" w:rsidRDefault="00104046" w:rsidP="00104046">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104046" w:rsidRPr="00003478" w:rsidRDefault="00104046" w:rsidP="00104046">
      <w:pPr>
        <w:pStyle w:val="plheading"/>
      </w:pPr>
      <w:r w:rsidRPr="00003478">
        <w:t>II. OBSERVATEURS / OBSERVERS / BEOBACHTER / OBSERVADORES</w:t>
      </w:r>
    </w:p>
    <w:p w:rsidR="00104046" w:rsidRPr="00B011FF" w:rsidRDefault="00104046" w:rsidP="00104046">
      <w:pPr>
        <w:pStyle w:val="plcountry"/>
      </w:pPr>
      <w:r w:rsidRPr="00B011FF">
        <w:t>ARABIE SAOUDITE / SAUDI ARABIA / SAUDI-ARABIEN / ARABIA SAUDITA</w:t>
      </w:r>
    </w:p>
    <w:p w:rsidR="00104046" w:rsidRPr="002B4B24" w:rsidRDefault="00104046" w:rsidP="00104046">
      <w:pPr>
        <w:pStyle w:val="pldetails"/>
      </w:pPr>
      <w:r w:rsidRPr="002B4B24">
        <w:t xml:space="preserve">Ali NAMAZI (Mr.), Head of Plant Varieties, General Directorate of Patents, Saudi Authority for Intellectual Property (SAIP), Riyadh </w:t>
      </w:r>
      <w:r w:rsidRPr="002B4B24">
        <w:br/>
        <w:t>(e-mail: anamazi@saip.gov.sa)</w:t>
      </w:r>
    </w:p>
    <w:p w:rsidR="00104046" w:rsidRPr="00B011FF" w:rsidRDefault="00104046" w:rsidP="00104046">
      <w:pPr>
        <w:pStyle w:val="pldetails"/>
      </w:pPr>
      <w:r w:rsidRPr="002B4B24">
        <w:t xml:space="preserve">Fahd ALAIJAN (Mr.), Patent Expert, Saudi Authority for Intellectual Property (SAIP), Riyadh </w:t>
      </w:r>
      <w:r w:rsidRPr="002B4B24">
        <w:br/>
        <w:t>(e-mail: fajlan@saip.gov.sa)</w:t>
      </w:r>
    </w:p>
    <w:p w:rsidR="00104046" w:rsidRPr="00B011FF" w:rsidRDefault="00104046" w:rsidP="00104046">
      <w:pPr>
        <w:pStyle w:val="plcountry"/>
      </w:pPr>
      <w:r w:rsidRPr="00B31EC3">
        <w:t xml:space="preserve">GUYANA / GUYANA </w:t>
      </w:r>
      <w:r>
        <w:t xml:space="preserve">/ </w:t>
      </w:r>
      <w:r w:rsidRPr="00B31EC3">
        <w:t>GUYANA / GUYANA</w:t>
      </w:r>
    </w:p>
    <w:p w:rsidR="00104046" w:rsidRPr="002B4B24" w:rsidRDefault="00104046" w:rsidP="00104046">
      <w:pPr>
        <w:pStyle w:val="pldetails"/>
      </w:pPr>
      <w:r w:rsidRPr="002B4B24">
        <w:t xml:space="preserve">David Bartholomew FREDERICKS (Mr.), Chief Scientist, National Agricultural Research and Extension Institute (NAREI), East Coast Demerara </w:t>
      </w:r>
      <w:r w:rsidRPr="002B4B24">
        <w:br/>
        <w:t>(e-mail: dfredericsdks@narei.gov.gy)</w:t>
      </w:r>
    </w:p>
    <w:p w:rsidR="00104046" w:rsidRPr="002B4B24" w:rsidRDefault="00104046" w:rsidP="00104046">
      <w:pPr>
        <w:pStyle w:val="plcountry"/>
      </w:pPr>
      <w:r w:rsidRPr="002B4B24">
        <w:lastRenderedPageBreak/>
        <w:t>KAZAKHSTAN / KAZAKHSTAN / KASACHSTAN / KAZAJSTÁN</w:t>
      </w:r>
    </w:p>
    <w:p w:rsidR="00104046" w:rsidRPr="002B4B24" w:rsidRDefault="00104046" w:rsidP="00104046">
      <w:pPr>
        <w:pStyle w:val="pldetails"/>
      </w:pPr>
      <w:r w:rsidRPr="002B4B24">
        <w:t xml:space="preserve">Abilkhaiyr TAMABEK (Mr.), Vice Minister, Ministry of Agriculture, Nur-Sultan </w:t>
      </w:r>
      <w:r w:rsidRPr="002B4B24">
        <w:br/>
        <w:t>(e-mail: tamabek.a@minagri.gov.kz)</w:t>
      </w:r>
    </w:p>
    <w:p w:rsidR="00104046" w:rsidRPr="002B4B24" w:rsidRDefault="00104046" w:rsidP="00104046">
      <w:pPr>
        <w:pStyle w:val="pldetails"/>
      </w:pPr>
      <w:r w:rsidRPr="002B4B24">
        <w:t xml:space="preserve">Azat SULTANOV (Mr.), Director, Department of Agriculture, Ministry of Agriculture, Nur-Sultan </w:t>
      </w:r>
      <w:r w:rsidRPr="002B4B24">
        <w:br/>
        <w:t xml:space="preserve">(e-mail: sultanov.a@minagri.gov.kz) </w:t>
      </w:r>
    </w:p>
    <w:p w:rsidR="00104046" w:rsidRPr="002B4B24" w:rsidRDefault="00104046" w:rsidP="00104046">
      <w:pPr>
        <w:pStyle w:val="pldetails"/>
      </w:pPr>
      <w:r w:rsidRPr="002B4B24">
        <w:t xml:space="preserve">Talgat AZHGALIYEV (Mr.), Chairman, State Commission for Variety Testing of Agricultural Crops (RSI), Ministry of Agriculture, Nur-Sultan </w:t>
      </w:r>
      <w:r w:rsidRPr="002B4B24">
        <w:br/>
        <w:t>(e-mail: office@sortcom.kz)</w:t>
      </w:r>
    </w:p>
    <w:p w:rsidR="00104046" w:rsidRDefault="00104046" w:rsidP="00104046">
      <w:pPr>
        <w:pStyle w:val="pldetails"/>
      </w:pPr>
      <w:r w:rsidRPr="002B4B24">
        <w:t>Ademi GABDOLA (Ms.), Head of department, State Commission for variety testing of agricultural crops, Nur</w:t>
      </w:r>
      <w:r w:rsidRPr="002B4B24">
        <w:noBreakHyphen/>
        <w:t xml:space="preserve">Sultan </w:t>
      </w:r>
      <w:r w:rsidRPr="002B4B24">
        <w:br/>
        <w:t>(e-mail: for_work_15@mail.ru)</w:t>
      </w:r>
    </w:p>
    <w:p w:rsidR="00104046" w:rsidRDefault="00104046" w:rsidP="00104046">
      <w:pPr>
        <w:pStyle w:val="plcountry"/>
      </w:pPr>
      <w:r w:rsidRPr="00A71749">
        <w:t>THAÏLANDE / THAILAND / THAILAND / TAILANDIA</w:t>
      </w:r>
    </w:p>
    <w:p w:rsidR="00104046" w:rsidRPr="002B4B24" w:rsidRDefault="00104046" w:rsidP="00104046">
      <w:pPr>
        <w:pStyle w:val="pldetails"/>
      </w:pPr>
      <w:r w:rsidRPr="002B4B24">
        <w:t xml:space="preserve">Jaruwan SUKKHAROM (Ms.), Minister Counsellor, Permanent Mission of Thailand to the WTO, Geneva </w:t>
      </w:r>
      <w:r w:rsidRPr="002B4B24">
        <w:br/>
        <w:t xml:space="preserve">(e-mail: jaruwan@thaiwto.com) </w:t>
      </w:r>
    </w:p>
    <w:p w:rsidR="00104046" w:rsidRPr="006B41B2" w:rsidRDefault="00104046" w:rsidP="00104046">
      <w:pPr>
        <w:pStyle w:val="pldetails"/>
      </w:pPr>
      <w:r w:rsidRPr="002B4B24">
        <w:t xml:space="preserve">Pornpimol SUGANDHAVANIJA (Ms.), DPR, Permanent Mission of Thailand to the WTO, Geneva </w:t>
      </w:r>
      <w:r w:rsidRPr="002B4B24">
        <w:br/>
        <w:t>(e-mail: pornpimol@thaiwto.com)</w:t>
      </w:r>
      <w:r w:rsidRPr="006B41B2">
        <w:t xml:space="preserve"> </w:t>
      </w:r>
    </w:p>
    <w:p w:rsidR="00104046" w:rsidRPr="006B41B2" w:rsidRDefault="00104046" w:rsidP="00104046">
      <w:pPr>
        <w:pStyle w:val="pldetails"/>
      </w:pPr>
      <w:r w:rsidRPr="002B4B24">
        <w:t xml:space="preserve">Vivanya KLOYSAI (Ms.), Agricultural Research Officer, Plant Variety Protection Office, Ministry of Agriculture and Cooperatives, Bangkok </w:t>
      </w:r>
      <w:r w:rsidRPr="002B4B24">
        <w:br/>
        <w:t>(e-mail: ks.vivanya@gmail.com)</w:t>
      </w:r>
      <w:r w:rsidRPr="006B41B2">
        <w:t xml:space="preserve"> </w:t>
      </w:r>
    </w:p>
    <w:p w:rsidR="00104046" w:rsidRDefault="00104046" w:rsidP="00104046">
      <w:pPr>
        <w:pStyle w:val="plcountry"/>
      </w:pPr>
      <w:r w:rsidRPr="008F16E1">
        <w:t>ZIMBABWE / ZIMBABWE / SIMBABWE / ZIMBABWE</w:t>
      </w:r>
    </w:p>
    <w:p w:rsidR="00104046" w:rsidRPr="002B4B24" w:rsidRDefault="00104046" w:rsidP="00104046">
      <w:pPr>
        <w:pStyle w:val="pldetails"/>
      </w:pPr>
      <w:r w:rsidRPr="002B4B24">
        <w:t xml:space="preserve">Edmore MTETWA (Mr.), Acting Head, Research and Specialist Services Department, Seed Services Institute, Agricultural Research, Innovation and Development Directorate, Harare </w:t>
      </w:r>
      <w:r w:rsidRPr="002B4B24">
        <w:br/>
        <w:t>(e-mail: mtetwae@gmail.com)</w:t>
      </w:r>
    </w:p>
    <w:p w:rsidR="00104046" w:rsidRPr="00003478" w:rsidRDefault="00104046" w:rsidP="00104046">
      <w:pPr>
        <w:pStyle w:val="plheading"/>
      </w:pPr>
      <w:r w:rsidRPr="00003478">
        <w:t>III. ORGANISATIONS / ORGANIZATIONS / ORGANISATIONEN / ORGANIZACIONES</w:t>
      </w:r>
    </w:p>
    <w:p w:rsidR="00104046" w:rsidRDefault="00104046" w:rsidP="00104046">
      <w:pPr>
        <w:pStyle w:val="plcountry"/>
      </w:pPr>
      <w:r w:rsidRPr="00CA5DDC">
        <w:t>AFRICAN SEED TRADE ASSOCIATION</w:t>
      </w:r>
      <w:r>
        <w:t xml:space="preserve"> (AFSTA)</w:t>
      </w:r>
    </w:p>
    <w:p w:rsidR="00104046" w:rsidRPr="002B4B24" w:rsidRDefault="00104046" w:rsidP="00104046">
      <w:pPr>
        <w:pStyle w:val="pldetails"/>
      </w:pPr>
      <w:r w:rsidRPr="002B4B24">
        <w:t xml:space="preserve">Catherine LANGAT (Ms.), Technical Manager, African Seed Trade Association (AFSTA), Nairobi, Kenya </w:t>
      </w:r>
      <w:r w:rsidRPr="002B4B24">
        <w:br/>
        <w:t>(e-mail: catherine@afsta.org)</w:t>
      </w:r>
    </w:p>
    <w:p w:rsidR="00104046" w:rsidRPr="002B4B24" w:rsidRDefault="00104046" w:rsidP="00104046">
      <w:pPr>
        <w:pStyle w:val="plcountry"/>
        <w:rPr>
          <w:lang w:val="fr-CH"/>
        </w:rPr>
      </w:pPr>
      <w:r w:rsidRPr="002B4B24">
        <w:rPr>
          <w:lang w:val="fr-CH"/>
        </w:rPr>
        <w:t>ASSOCIATION INTERNATIONALE POUR LA PROTECTION DE LA PROPRIÉTÉ INTELLECTUELLE (AIPPI) / INTERNATIONAL ASSOCIATION FOR THE PROTECTION OF INTELLECTUAL PROPERTY (AIPPI) / INTERNATIONALE VEREINIGUNG FÜR DEN SCHUTZ DES GEISTIGEN EIGENTUMS (AIPPI) / ASOCIACIÓN Internacional para la Protección de la Propiedad Intelectual (AIPPI)</w:t>
      </w:r>
    </w:p>
    <w:p w:rsidR="00104046" w:rsidRPr="00852816" w:rsidRDefault="00104046" w:rsidP="00104046">
      <w:pPr>
        <w:pStyle w:val="pldetails"/>
      </w:pPr>
      <w:r w:rsidRPr="002B4B24">
        <w:t xml:space="preserve">Judith WILLERT (Ms.), Executive Director, International Association for the Protection of Intellectual Property (AIPPI) Zürich, Switzerland </w:t>
      </w:r>
      <w:r w:rsidRPr="002B4B24">
        <w:br/>
        <w:t>(e-mail: j.willert@aippi.org)</w:t>
      </w:r>
    </w:p>
    <w:p w:rsidR="00104046" w:rsidRPr="002B4B24" w:rsidRDefault="00104046" w:rsidP="00104046">
      <w:pPr>
        <w:pStyle w:val="plcountry"/>
        <w:rPr>
          <w:lang w:val="fr-CH"/>
        </w:rPr>
      </w:pPr>
      <w:r w:rsidRPr="00706B02">
        <w:rPr>
          <w:lang w:val="fr-CH"/>
        </w:rPr>
        <w:t xml:space="preserve">ASSOCIATION INTERNATIONALE DES PRODUCTEURS HORTICOLES (AIPH) / </w:t>
      </w:r>
      <w:r>
        <w:rPr>
          <w:lang w:val="fr-CH"/>
        </w:rPr>
        <w:br/>
      </w:r>
      <w:r w:rsidRPr="00706B02">
        <w:rPr>
          <w:lang w:val="fr-CH"/>
        </w:rPr>
        <w:t xml:space="preserve">INTERNATIONAL ASSOCIATION OF HORTICULTURAL PRODUCERS (AIPH) / </w:t>
      </w:r>
      <w:r w:rsidRPr="00706B02">
        <w:rPr>
          <w:lang w:val="fr-CH"/>
        </w:rPr>
        <w:br/>
        <w:t xml:space="preserve">INTERNATIONALER VERBAND DES ERWERBSGARTENBAUES (AIPH) / </w:t>
      </w:r>
      <w:r>
        <w:rPr>
          <w:lang w:val="fr-CH"/>
        </w:rPr>
        <w:br/>
      </w:r>
      <w:r w:rsidRPr="002B4B24">
        <w:rPr>
          <w:lang w:val="fr-CH"/>
        </w:rPr>
        <w:t>ASOCIACIÓN INTERNACIONAL DE PRODUCTORES HORTÍCOLAS (AIPH)</w:t>
      </w:r>
    </w:p>
    <w:p w:rsidR="00104046" w:rsidRPr="002B4B24" w:rsidRDefault="00104046" w:rsidP="00104046">
      <w:pPr>
        <w:pStyle w:val="pldetails"/>
      </w:pPr>
      <w:r w:rsidRPr="002B4B24">
        <w:t xml:space="preserve">Mia HOPPERUS BUMA (Ms.), Advisor, Committee for Novelty Protection, International Association of Horticultural Producers (AIPH), Oxfordshire, United Kingdom </w:t>
      </w:r>
      <w:r w:rsidRPr="002B4B24">
        <w:br/>
        <w:t>(e-mail: info@miabuma.nl)</w:t>
      </w:r>
    </w:p>
    <w:p w:rsidR="00104046" w:rsidRPr="002B4B24" w:rsidRDefault="00104046" w:rsidP="00104046">
      <w:pPr>
        <w:pStyle w:val="plcountry"/>
      </w:pPr>
      <w:r w:rsidRPr="002B4B24">
        <w:t>ASSOCIATION FOR PLANT BREEDING FOR THE BENEFIT OF SOCIETY (APBREBES)</w:t>
      </w:r>
    </w:p>
    <w:p w:rsidR="00104046" w:rsidRDefault="00104046" w:rsidP="00104046">
      <w:pPr>
        <w:pStyle w:val="pldetails"/>
      </w:pPr>
      <w:r w:rsidRPr="002B4B24">
        <w:t>François MEIENBERG (Mr.), Coordinator, Association for Plant Breeding for the Benefit of Society (APBREBES), Zürich, Switzerland</w:t>
      </w:r>
      <w:r w:rsidRPr="002B4B24">
        <w:br/>
        <w:t>(e-mail: contact@apbrebes.org)</w:t>
      </w:r>
    </w:p>
    <w:p w:rsidR="00104046" w:rsidRDefault="00104046" w:rsidP="00104046">
      <w:pPr>
        <w:pStyle w:val="plcountry"/>
      </w:pPr>
      <w:r w:rsidRPr="00A06815">
        <w:lastRenderedPageBreak/>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w:t>
      </w:r>
      <w:r w:rsidRPr="007A1897">
        <w:t xml:space="preserve"> </w:t>
      </w:r>
      <w:r>
        <w:t xml:space="preserve">/ </w:t>
      </w:r>
      <w:r w:rsidRPr="00A06815">
        <w:t>Comunidad Internacional de Obtentores de Plantas Hortícolas de Reproducción Asexuada (CIOPORA)</w:t>
      </w:r>
    </w:p>
    <w:p w:rsidR="00104046" w:rsidRPr="002B4B24" w:rsidRDefault="00104046" w:rsidP="00104046">
      <w:pPr>
        <w:pStyle w:val="pldetails"/>
      </w:pPr>
      <w:r w:rsidRPr="002B4B24">
        <w:t xml:space="preserve">Edgar KRIEGER (Mr.), Secretary General, International Community of Breeders of Asexually Reproduced Horticultural Plants (CIOPORA), Hamburg, Germany </w:t>
      </w:r>
      <w:r w:rsidRPr="002B4B24">
        <w:br/>
        <w:t>(e-mail: edgar.krieger@ciopora.org)</w:t>
      </w:r>
    </w:p>
    <w:p w:rsidR="00104046" w:rsidRPr="002B4B24" w:rsidRDefault="00104046" w:rsidP="00104046">
      <w:pPr>
        <w:pStyle w:val="pldetails"/>
      </w:pPr>
      <w:r w:rsidRPr="002B4B24">
        <w:t>Paulo PERALTA (Mr.), Technical Expert, International Community of Breeders of Asexually Reproduced Horticultural Plants (CIOPORA), Hamburg, Germany</w:t>
      </w:r>
      <w:r w:rsidRPr="002B4B24">
        <w:br/>
        <w:t>(e-mail: paulo.peralta@ciopora.org)</w:t>
      </w:r>
    </w:p>
    <w:p w:rsidR="00104046" w:rsidRPr="002B4B24" w:rsidRDefault="00104046" w:rsidP="00104046">
      <w:pPr>
        <w:pStyle w:val="plcountry"/>
      </w:pPr>
      <w:r w:rsidRPr="002B4B24">
        <w:t>CROPLIFE INTERNATIONAL</w:t>
      </w:r>
    </w:p>
    <w:p w:rsidR="00104046" w:rsidRPr="002B4B24" w:rsidRDefault="00104046" w:rsidP="00104046">
      <w:pPr>
        <w:pStyle w:val="pldetails"/>
      </w:pPr>
      <w:r w:rsidRPr="002B4B24">
        <w:t>Marcel BRUINS (Mr.), Consultant, CropLife International, Bruxelles, Belgium</w:t>
      </w:r>
      <w:r w:rsidRPr="002B4B24">
        <w:br/>
        <w:t>(e-mail: marcel@bruinsseedconsultancy.com)</w:t>
      </w:r>
    </w:p>
    <w:p w:rsidR="00104046" w:rsidRPr="002B4B24" w:rsidRDefault="00104046" w:rsidP="00104046">
      <w:pPr>
        <w:pStyle w:val="plcountry"/>
      </w:pPr>
      <w:r w:rsidRPr="002B4B24">
        <w:t>EUROSEEDS</w:t>
      </w:r>
    </w:p>
    <w:p w:rsidR="00104046" w:rsidRPr="002B4B24" w:rsidRDefault="00104046" w:rsidP="00104046">
      <w:pPr>
        <w:pStyle w:val="pldetails"/>
      </w:pPr>
      <w:r w:rsidRPr="002B4B24">
        <w:t>Szonja CSÖRGÖ (Ms.), Director, Intellectual Property &amp; Legal Affairs, Euroseeds, Bruxelles, Belgium</w:t>
      </w:r>
      <w:r w:rsidRPr="002B4B24">
        <w:br/>
        <w:t>(e-mail: szonjacsorgo@euroseeds.eu)</w:t>
      </w:r>
    </w:p>
    <w:p w:rsidR="00104046" w:rsidRPr="002B4B24" w:rsidRDefault="00104046" w:rsidP="00104046">
      <w:pPr>
        <w:pStyle w:val="plcountry"/>
      </w:pPr>
      <w:r w:rsidRPr="002B4B24">
        <w:t>INTERNATIONAL SEED FEDERATION (ISF)</w:t>
      </w:r>
    </w:p>
    <w:p w:rsidR="00104046" w:rsidRPr="00D66264" w:rsidRDefault="00104046" w:rsidP="00104046">
      <w:pPr>
        <w:pStyle w:val="pldetails"/>
        <w:rPr>
          <w:lang w:val="pt-BR"/>
        </w:rPr>
      </w:pPr>
      <w:r w:rsidRPr="00D66264">
        <w:rPr>
          <w:lang w:val="pt-BR"/>
        </w:rPr>
        <w:t xml:space="preserve">Michael KELLER (Mr.), Secretary General, International Seed Federation (ISF), Nyon, Switzerland </w:t>
      </w:r>
      <w:r w:rsidRPr="00D66264">
        <w:rPr>
          <w:lang w:val="pt-BR"/>
        </w:rPr>
        <w:br/>
        <w:t>(e-mail: m.keller@worldseed.org)</w:t>
      </w:r>
    </w:p>
    <w:p w:rsidR="00104046" w:rsidRPr="00057D59" w:rsidRDefault="00104046" w:rsidP="00104046">
      <w:pPr>
        <w:pStyle w:val="pldetails"/>
        <w:rPr>
          <w:lang w:val="pt-BR"/>
        </w:rPr>
      </w:pPr>
      <w:r w:rsidRPr="00057D59">
        <w:rPr>
          <w:lang w:val="pt-BR"/>
        </w:rPr>
        <w:t xml:space="preserve">Hélène KHAN NIAZI (Ms.), International Agriculture Manager, International Seed Federation (ISF), Nyon, Switzerland </w:t>
      </w:r>
      <w:r w:rsidRPr="00057D59">
        <w:rPr>
          <w:lang w:val="pt-BR"/>
        </w:rPr>
        <w:br/>
        <w:t>(e-mail: h.khanniazi@worldseed.org)</w:t>
      </w:r>
    </w:p>
    <w:p w:rsidR="00104046" w:rsidRPr="00057D59" w:rsidRDefault="00104046" w:rsidP="00104046">
      <w:pPr>
        <w:pStyle w:val="pldetails"/>
        <w:rPr>
          <w:lang w:val="pt-BR"/>
        </w:rPr>
      </w:pPr>
      <w:r w:rsidRPr="00057D59">
        <w:rPr>
          <w:lang w:val="pt-BR"/>
        </w:rPr>
        <w:t>Nicolas PERRIN (M.), Directeur des affaires intemationales, SEMAE (French Interprofessional Organisation for Seeds and Plants), Paris, France</w:t>
      </w:r>
      <w:r w:rsidRPr="00057D59">
        <w:rPr>
          <w:lang w:val="pt-BR"/>
        </w:rPr>
        <w:br/>
        <w:t xml:space="preserve">(e-mail: nicolas.perrin@semae.fr) </w:t>
      </w:r>
    </w:p>
    <w:p w:rsidR="00104046" w:rsidRPr="00057D59" w:rsidRDefault="00104046" w:rsidP="00104046">
      <w:pPr>
        <w:pStyle w:val="pldetails"/>
        <w:rPr>
          <w:lang w:val="pt-BR"/>
        </w:rPr>
      </w:pPr>
      <w:r w:rsidRPr="00057D59">
        <w:rPr>
          <w:lang w:val="pt-BR"/>
        </w:rPr>
        <w:t xml:space="preserve">Astrid M. SCHENKEVELD (Ms.), Specialist, Plant Breeder's Rights &amp; Variety Registration | Legal, Rijk Zwaan Zaadteelt en Zaadhandel B.V., De Lier, Netherlands </w:t>
      </w:r>
      <w:r w:rsidRPr="00057D59">
        <w:rPr>
          <w:lang w:val="pt-BR"/>
        </w:rPr>
        <w:br/>
        <w:t>(e-mail: a.schenkeveld@rijkzwaan.nl)</w:t>
      </w:r>
    </w:p>
    <w:p w:rsidR="00104046" w:rsidRPr="0064224F" w:rsidRDefault="00104046" w:rsidP="00104046">
      <w:pPr>
        <w:pStyle w:val="plcountry"/>
        <w:rPr>
          <w:lang w:val="pt-BR"/>
        </w:rPr>
      </w:pPr>
      <w:r w:rsidRPr="0064224F">
        <w:rPr>
          <w:lang w:val="pt-BR"/>
        </w:rPr>
        <w:t xml:space="preserve">ORGANISATION RÉGIONALE AFRICAINE DE LA PROPRIÉTÉ INTELLECTUELLE (ARIPO) / </w:t>
      </w:r>
      <w:r w:rsidRPr="0064224F">
        <w:rPr>
          <w:lang w:val="pt-BR"/>
        </w:rPr>
        <w:br/>
        <w:t xml:space="preserve">AFRICAN REGIONAL INTELLECTUAL PROPERTY ORGANIZATION (ARIPO) / </w:t>
      </w:r>
      <w:r w:rsidRPr="0064224F">
        <w:rPr>
          <w:lang w:val="pt-BR"/>
        </w:rPr>
        <w:br/>
        <w:t>Afrikanische Regionalorganisation für gewerbliches Eigentum (ARIPO)</w:t>
      </w:r>
      <w:r w:rsidRPr="0064224F">
        <w:rPr>
          <w:lang w:val="pt-BR"/>
        </w:rPr>
        <w:br/>
        <w:t>ORGANIZACIÓN REGIONAL AFRICANA DE LA PROPIEDAD INTELECTUAL (ARIPO)</w:t>
      </w:r>
    </w:p>
    <w:p w:rsidR="00104046" w:rsidRPr="002B4B24" w:rsidRDefault="00104046" w:rsidP="00104046">
      <w:pPr>
        <w:pStyle w:val="pldetails"/>
      </w:pPr>
      <w:r w:rsidRPr="002B4B24">
        <w:t xml:space="preserve">Flora Kokwihyukya MPANJU (Ms.), Head, Search and Substantive Examination, Harare, Zimbabwe </w:t>
      </w:r>
      <w:r w:rsidRPr="002B4B24">
        <w:br/>
        <w:t>(e-mail: fmpanju@aripo.org)</w:t>
      </w:r>
    </w:p>
    <w:p w:rsidR="00104046" w:rsidRPr="002B4B24" w:rsidRDefault="00104046" w:rsidP="00104046">
      <w:pPr>
        <w:pStyle w:val="plcountry"/>
      </w:pPr>
      <w:r w:rsidRPr="002B4B24">
        <w:t>SEED ASSOCIATION OF THE AMERICAS (SAA)</w:t>
      </w:r>
    </w:p>
    <w:p w:rsidR="00104046" w:rsidRPr="002B4B24" w:rsidRDefault="00104046" w:rsidP="00104046">
      <w:pPr>
        <w:pStyle w:val="pldetails"/>
      </w:pPr>
      <w:r w:rsidRPr="002B4B24">
        <w:t>Diego A. RISSO (Sr.), Director Ejecutivo, Seed Association of the Americas (SAA), Montevideo, Uruguay</w:t>
      </w:r>
      <w:r w:rsidRPr="002B4B24">
        <w:br/>
        <w:t>(e-mail: drisso@saaseed.org)</w:t>
      </w:r>
    </w:p>
    <w:p w:rsidR="00104046" w:rsidRDefault="00104046" w:rsidP="00104046">
      <w:pPr>
        <w:pStyle w:val="pldetails"/>
      </w:pPr>
      <w:r w:rsidRPr="002B4B24">
        <w:t>Stevan MADJARAC (Mr.), Germplasm IP Lead, Bayer Crop Science, Ankeny, United States of America</w:t>
      </w:r>
      <w:r w:rsidRPr="002B4B24">
        <w:br/>
        <w:t>(e-mail: stevan.madjarac@bayer.com)</w:t>
      </w:r>
    </w:p>
    <w:p w:rsidR="00104046" w:rsidRPr="004071DD" w:rsidRDefault="00104046" w:rsidP="00104046">
      <w:pPr>
        <w:pStyle w:val="plheading"/>
        <w:rPr>
          <w:rFonts w:cs="Arial"/>
        </w:rPr>
      </w:pPr>
      <w:r>
        <w:rPr>
          <w:rFonts w:cs="Arial"/>
        </w:rPr>
        <w:t>I</w:t>
      </w:r>
      <w:r w:rsidRPr="004071DD">
        <w:rPr>
          <w:rFonts w:cs="Arial"/>
        </w:rPr>
        <w:t>V. BUREAU / OFFICER / VORSITZ / OFICINA</w:t>
      </w:r>
    </w:p>
    <w:p w:rsidR="00104046" w:rsidRDefault="00104046" w:rsidP="00104046">
      <w:pPr>
        <w:pStyle w:val="pldetails"/>
      </w:pPr>
      <w:r w:rsidRPr="00495F09">
        <w:t>Patrick NGWEDIAGI (Mr.), Chair</w:t>
      </w:r>
    </w:p>
    <w:p w:rsidR="00104046" w:rsidRPr="00161A8C" w:rsidRDefault="00104046" w:rsidP="00104046">
      <w:pPr>
        <w:pStyle w:val="pldetails"/>
        <w:rPr>
          <w:lang w:val="es-ES"/>
        </w:rPr>
      </w:pPr>
      <w:r w:rsidRPr="00161A8C">
        <w:rPr>
          <w:lang w:val="es-ES"/>
        </w:rPr>
        <w:t>Manuel Antonio TORO UGALDE (Mr.), Vice-Chair</w:t>
      </w:r>
    </w:p>
    <w:p w:rsidR="00104046" w:rsidRPr="004071DD" w:rsidRDefault="00104046" w:rsidP="00104046">
      <w:pPr>
        <w:pStyle w:val="plheading"/>
        <w:keepLines/>
        <w:rPr>
          <w:rFonts w:cs="Arial"/>
        </w:rPr>
      </w:pPr>
      <w:r w:rsidRPr="004071DD">
        <w:rPr>
          <w:rFonts w:cs="Arial"/>
        </w:rPr>
        <w:lastRenderedPageBreak/>
        <w:t>V. BUREAU DE L’UPOV / OFFICE OF UPOV / BÜRO DER UPOV / OFICINA DE LA UPOV</w:t>
      </w:r>
    </w:p>
    <w:p w:rsidR="00104046" w:rsidRPr="00841411" w:rsidRDefault="00104046" w:rsidP="00104046">
      <w:pPr>
        <w:pStyle w:val="pldetails"/>
        <w:keepNext/>
      </w:pPr>
      <w:r w:rsidRPr="00841411">
        <w:t>Peter BUTTON</w:t>
      </w:r>
      <w:r>
        <w:t xml:space="preserve"> (Mr.)</w:t>
      </w:r>
      <w:r w:rsidRPr="00841411">
        <w:t>, Vice Secretary-General</w:t>
      </w:r>
    </w:p>
    <w:p w:rsidR="00104046" w:rsidRPr="00841411" w:rsidRDefault="00104046" w:rsidP="00104046">
      <w:pPr>
        <w:pStyle w:val="pldetails"/>
        <w:keepNext/>
      </w:pPr>
      <w:r w:rsidRPr="00841411">
        <w:t xml:space="preserve">Yolanda HUERTA (Ms.), </w:t>
      </w:r>
      <w:r w:rsidRPr="00115E79">
        <w:t>Legal Counsel and Director of Training and Assistance</w:t>
      </w:r>
    </w:p>
    <w:p w:rsidR="00104046" w:rsidRPr="00C53674" w:rsidRDefault="00104046" w:rsidP="00104046">
      <w:pPr>
        <w:pStyle w:val="pldetails"/>
        <w:keepNext/>
      </w:pPr>
      <w:r w:rsidRPr="00C53674">
        <w:t>Leontino TAVEIRA (Mr.), Head of Technical Affairs and Regional Development (Latin America, Caribbean)</w:t>
      </w:r>
    </w:p>
    <w:p w:rsidR="00104046" w:rsidRPr="00AF437E" w:rsidRDefault="00104046" w:rsidP="00104046">
      <w:pPr>
        <w:pStyle w:val="pldetails"/>
        <w:keepNext/>
      </w:pPr>
      <w:r w:rsidRPr="00C53674">
        <w:t>Hend MADHOUR (Ms.), IT Officer</w:t>
      </w:r>
    </w:p>
    <w:p w:rsidR="00104046" w:rsidRDefault="00104046" w:rsidP="00104046">
      <w:pPr>
        <w:pStyle w:val="pldetails"/>
        <w:keepNext/>
      </w:pPr>
      <w:r>
        <w:t>Manabu SUZUKI (Mr.)</w:t>
      </w:r>
      <w:r w:rsidRPr="00841411">
        <w:t>, Technical/Regional Officer (Asia)</w:t>
      </w:r>
    </w:p>
    <w:p w:rsidR="00104046" w:rsidRPr="00601CBB" w:rsidRDefault="00104046" w:rsidP="00104046">
      <w:pPr>
        <w:pStyle w:val="pldetails"/>
      </w:pPr>
      <w:r w:rsidRPr="00601CBB">
        <w:t>Amit SHARMA (Mr.</w:t>
      </w:r>
      <w:r>
        <w:t>)</w:t>
      </w:r>
      <w:r w:rsidRPr="00601CBB">
        <w:t>, IT Support Officer</w:t>
      </w:r>
    </w:p>
    <w:p w:rsidR="00104046" w:rsidRPr="00057D59" w:rsidRDefault="00104046" w:rsidP="00104046">
      <w:pPr>
        <w:pStyle w:val="pldetails"/>
      </w:pPr>
      <w:r w:rsidRPr="00057D59">
        <w:t>Ariane BESSE (Ms.), Administrative Assistant</w:t>
      </w:r>
    </w:p>
    <w:p w:rsidR="00104046" w:rsidRPr="00057D59" w:rsidRDefault="00104046" w:rsidP="00104046">
      <w:pPr>
        <w:pStyle w:val="pldetails"/>
        <w:keepNext/>
      </w:pPr>
      <w:r w:rsidRPr="00057D59">
        <w:rPr>
          <w:rFonts w:cs="Arial"/>
        </w:rPr>
        <w:t>Kees VAN ETTEKOVEN (Mr.), Technical Expert</w:t>
      </w:r>
    </w:p>
    <w:p w:rsidR="00A24415" w:rsidRDefault="00A24415" w:rsidP="009B440E">
      <w:pPr>
        <w:jc w:val="left"/>
      </w:pPr>
    </w:p>
    <w:p w:rsidR="00C22DBA" w:rsidRPr="00150C42" w:rsidRDefault="00C22DBA" w:rsidP="00C22DBA">
      <w:pPr>
        <w:keepNext/>
        <w:jc w:val="right"/>
        <w:rPr>
          <w:rFonts w:cs="Arial"/>
          <w:lang w:val="fr-CH" w:eastAsia="zh-CN"/>
        </w:rPr>
      </w:pPr>
      <w:r w:rsidRPr="00150C42">
        <w:rPr>
          <w:rFonts w:cs="Arial"/>
          <w:lang w:val="fr-CH"/>
        </w:rPr>
        <w:t>[Fin du document/</w:t>
      </w:r>
      <w:r w:rsidRPr="00150C42">
        <w:rPr>
          <w:rFonts w:cs="Arial"/>
          <w:lang w:val="fr-CH"/>
        </w:rPr>
        <w:br/>
        <w:t>End of document/</w:t>
      </w:r>
      <w:r w:rsidRPr="00150C42">
        <w:rPr>
          <w:rFonts w:cs="Arial"/>
          <w:lang w:val="fr-CH"/>
        </w:rPr>
        <w:br/>
        <w:t xml:space="preserve">Ende des </w:t>
      </w:r>
      <w:proofErr w:type="spellStart"/>
      <w:r w:rsidRPr="00150C42">
        <w:rPr>
          <w:rFonts w:cs="Arial"/>
          <w:lang w:val="fr-CH"/>
        </w:rPr>
        <w:t>Dokuments</w:t>
      </w:r>
      <w:proofErr w:type="spellEnd"/>
      <w:r w:rsidRPr="00150C42">
        <w:rPr>
          <w:rFonts w:cs="Arial"/>
          <w:lang w:val="fr-CH"/>
        </w:rPr>
        <w:t>/</w:t>
      </w:r>
      <w:r w:rsidRPr="00150C42">
        <w:rPr>
          <w:rFonts w:cs="Arial"/>
          <w:lang w:val="fr-CH"/>
        </w:rPr>
        <w:br/>
        <w:t xml:space="preserve">Fin </w:t>
      </w:r>
      <w:proofErr w:type="spellStart"/>
      <w:r w:rsidRPr="00150C42">
        <w:rPr>
          <w:rFonts w:cs="Arial"/>
          <w:lang w:val="fr-CH"/>
        </w:rPr>
        <w:t>del</w:t>
      </w:r>
      <w:proofErr w:type="spellEnd"/>
      <w:r w:rsidRPr="00150C42">
        <w:rPr>
          <w:rFonts w:cs="Arial"/>
          <w:lang w:val="fr-CH"/>
        </w:rPr>
        <w:t xml:space="preserve"> </w:t>
      </w:r>
      <w:proofErr w:type="spellStart"/>
      <w:r w:rsidRPr="00150C42">
        <w:rPr>
          <w:rFonts w:cs="Arial"/>
          <w:lang w:val="fr-CH"/>
        </w:rPr>
        <w:t>documento</w:t>
      </w:r>
      <w:proofErr w:type="spellEnd"/>
      <w:r w:rsidRPr="00150C42">
        <w:rPr>
          <w:rFonts w:cs="Arial"/>
          <w:lang w:val="fr-CH"/>
        </w:rPr>
        <w:t>]</w:t>
      </w:r>
    </w:p>
    <w:p w:rsidR="00C22DBA" w:rsidRPr="00150C42" w:rsidRDefault="00C22DBA" w:rsidP="009B440E">
      <w:pPr>
        <w:jc w:val="left"/>
        <w:rPr>
          <w:lang w:val="fr-CH"/>
        </w:rPr>
      </w:pPr>
    </w:p>
    <w:sectPr w:rsidR="00C22DBA" w:rsidRPr="00150C42"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A8F" w:rsidRDefault="006A3A8F" w:rsidP="006655D3">
      <w:r>
        <w:separator/>
      </w:r>
    </w:p>
    <w:p w:rsidR="006A3A8F" w:rsidRDefault="006A3A8F" w:rsidP="006655D3"/>
    <w:p w:rsidR="006A3A8F" w:rsidRDefault="006A3A8F" w:rsidP="006655D3"/>
  </w:endnote>
  <w:endnote w:type="continuationSeparator" w:id="0">
    <w:p w:rsidR="006A3A8F" w:rsidRDefault="006A3A8F" w:rsidP="006655D3">
      <w:r>
        <w:separator/>
      </w:r>
    </w:p>
    <w:p w:rsidR="006A3A8F" w:rsidRPr="00294751" w:rsidRDefault="006A3A8F">
      <w:pPr>
        <w:pStyle w:val="Footer"/>
        <w:spacing w:after="60"/>
        <w:rPr>
          <w:sz w:val="18"/>
          <w:lang w:val="fr-FR"/>
        </w:rPr>
      </w:pPr>
      <w:r w:rsidRPr="00294751">
        <w:rPr>
          <w:sz w:val="18"/>
          <w:lang w:val="fr-FR"/>
        </w:rPr>
        <w:t>[Suite de la note de la page précédente]</w:t>
      </w:r>
    </w:p>
    <w:p w:rsidR="006A3A8F" w:rsidRPr="00294751" w:rsidRDefault="006A3A8F" w:rsidP="006655D3">
      <w:pPr>
        <w:rPr>
          <w:lang w:val="fr-FR"/>
        </w:rPr>
      </w:pPr>
    </w:p>
    <w:p w:rsidR="006A3A8F" w:rsidRPr="00294751" w:rsidRDefault="006A3A8F" w:rsidP="006655D3">
      <w:pPr>
        <w:rPr>
          <w:lang w:val="fr-FR"/>
        </w:rPr>
      </w:pPr>
    </w:p>
  </w:endnote>
  <w:endnote w:type="continuationNotice" w:id="1">
    <w:p w:rsidR="006A3A8F" w:rsidRPr="00294751" w:rsidRDefault="006A3A8F" w:rsidP="006655D3">
      <w:pPr>
        <w:rPr>
          <w:lang w:val="fr-FR"/>
        </w:rPr>
      </w:pPr>
      <w:r w:rsidRPr="00294751">
        <w:rPr>
          <w:lang w:val="fr-FR"/>
        </w:rPr>
        <w:t>[Suite de la note page suivante]</w:t>
      </w:r>
    </w:p>
    <w:p w:rsidR="006A3A8F" w:rsidRPr="00294751" w:rsidRDefault="006A3A8F" w:rsidP="006655D3">
      <w:pPr>
        <w:rPr>
          <w:lang w:val="fr-FR"/>
        </w:rPr>
      </w:pPr>
    </w:p>
    <w:p w:rsidR="006A3A8F" w:rsidRPr="00294751" w:rsidRDefault="006A3A8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A8F" w:rsidRDefault="006A3A8F" w:rsidP="006655D3">
      <w:r>
        <w:separator/>
      </w:r>
    </w:p>
  </w:footnote>
  <w:footnote w:type="continuationSeparator" w:id="0">
    <w:p w:rsidR="006A3A8F" w:rsidRDefault="006A3A8F" w:rsidP="006655D3">
      <w:r>
        <w:separator/>
      </w:r>
    </w:p>
  </w:footnote>
  <w:footnote w:type="continuationNotice" w:id="1">
    <w:p w:rsidR="006A3A8F" w:rsidRPr="00AB530F" w:rsidRDefault="006A3A8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F00FD" w:rsidP="00EB048E">
    <w:pPr>
      <w:pStyle w:val="Header"/>
      <w:rPr>
        <w:rStyle w:val="PageNumber"/>
        <w:lang w:val="en-US"/>
      </w:rPr>
    </w:pPr>
    <w:r>
      <w:rPr>
        <w:rStyle w:val="PageNumber"/>
        <w:lang w:val="en-US"/>
      </w:rPr>
      <w:t>CAJ/79</w:t>
    </w:r>
    <w:r w:rsidR="00667404">
      <w:rPr>
        <w:rStyle w:val="PageNumber"/>
        <w:lang w:val="en-US"/>
      </w:rPr>
      <w:t>/</w:t>
    </w:r>
    <w:r w:rsidR="00533B62">
      <w:rPr>
        <w:rStyle w:val="PageNumber"/>
        <w:lang w:val="en-US"/>
      </w:rPr>
      <w:t>11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3C04">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46" w:rsidRPr="00C5280D" w:rsidRDefault="00104046" w:rsidP="00EB048E">
    <w:pPr>
      <w:pStyle w:val="Header"/>
      <w:rPr>
        <w:rStyle w:val="PageNumber"/>
        <w:lang w:val="en-US"/>
      </w:rPr>
    </w:pPr>
    <w:r>
      <w:rPr>
        <w:rStyle w:val="PageNumber"/>
        <w:lang w:val="en-US"/>
      </w:rPr>
      <w:t>CAJ/79/11</w:t>
    </w:r>
  </w:p>
  <w:p w:rsidR="00104046" w:rsidRPr="001A0014" w:rsidRDefault="00104046" w:rsidP="00104046">
    <w:pPr>
      <w:jc w:val="center"/>
      <w:rPr>
        <w:lang w:val="fr-CH"/>
      </w:rPr>
    </w:pPr>
    <w:r w:rsidRPr="001A0014">
      <w:rPr>
        <w:lang w:val="fr-CH"/>
      </w:rPr>
      <w:t xml:space="preserve">Annexe / </w:t>
    </w:r>
    <w:proofErr w:type="spellStart"/>
    <w:r w:rsidRPr="001A0014">
      <w:rPr>
        <w:lang w:val="fr-CH"/>
      </w:rPr>
      <w:t>Annex</w:t>
    </w:r>
    <w:proofErr w:type="spellEnd"/>
    <w:r w:rsidRPr="001A0014">
      <w:rPr>
        <w:lang w:val="fr-CH"/>
      </w:rPr>
      <w:t xml:space="preserve"> / </w:t>
    </w:r>
    <w:proofErr w:type="spellStart"/>
    <w:r w:rsidRPr="001A0014">
      <w:rPr>
        <w:lang w:val="fr-CH"/>
      </w:rPr>
      <w:t>Anlage</w:t>
    </w:r>
    <w:proofErr w:type="spellEnd"/>
    <w:r w:rsidRPr="001A0014">
      <w:rPr>
        <w:lang w:val="fr-CH"/>
      </w:rPr>
      <w:t xml:space="preserve"> / </w:t>
    </w:r>
    <w:proofErr w:type="spellStart"/>
    <w:r w:rsidRPr="001A0014">
      <w:rPr>
        <w:lang w:val="fr-CH"/>
      </w:rPr>
      <w:t>Anexo</w:t>
    </w:r>
    <w:proofErr w:type="spellEnd"/>
  </w:p>
  <w:p w:rsidR="00104046" w:rsidRDefault="00104046" w:rsidP="00104046">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5B3C04">
      <w:rPr>
        <w:rStyle w:val="PageNumber"/>
        <w:noProof/>
        <w:lang w:val="en-US"/>
      </w:rPr>
      <w:t>10</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5B3C04">
      <w:rPr>
        <w:rStyle w:val="PageNumber"/>
        <w:noProof/>
      </w:rPr>
      <w:t>10</w:t>
    </w:r>
    <w:r>
      <w:rPr>
        <w:rStyle w:val="PageNumber"/>
      </w:rPr>
      <w:fldChar w:fldCharType="end"/>
    </w:r>
    <w:r>
      <w:rPr>
        <w:rStyle w:val="PageNumber"/>
      </w:rPr>
      <w:t xml:space="preserve"> </w:t>
    </w:r>
    <w:r>
      <w:rPr>
        <w:rFonts w:cs="Arial"/>
      </w:rPr>
      <w:t xml:space="preserve">/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B3C04">
      <w:rPr>
        <w:rFonts w:cs="Arial"/>
        <w:noProof/>
      </w:rPr>
      <w:t>10</w:t>
    </w:r>
    <w:r>
      <w:rPr>
        <w:rFonts w:cs="Arial"/>
      </w:rPr>
      <w:fldChar w:fldCharType="end"/>
    </w:r>
  </w:p>
  <w:p w:rsidR="00104046" w:rsidRPr="00C5280D" w:rsidRDefault="00104046" w:rsidP="00104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EF" w:rsidRPr="008210CB" w:rsidRDefault="002257EF" w:rsidP="002257EF">
    <w:pPr>
      <w:pStyle w:val="Header"/>
      <w:rPr>
        <w:rStyle w:val="PageNumber"/>
        <w:lang w:val="en-US"/>
      </w:rPr>
    </w:pPr>
    <w:r w:rsidRPr="008210CB">
      <w:rPr>
        <w:rStyle w:val="PageNumber"/>
        <w:lang w:val="en-US"/>
      </w:rPr>
      <w:t>CAJ/79/11</w:t>
    </w:r>
  </w:p>
  <w:p w:rsidR="002257EF" w:rsidRPr="00BF4550" w:rsidRDefault="002257EF" w:rsidP="002257EF">
    <w:pPr>
      <w:pStyle w:val="Header"/>
      <w:rPr>
        <w:lang w:val="en-US"/>
      </w:rPr>
    </w:pPr>
  </w:p>
  <w:p w:rsidR="00104046" w:rsidRDefault="00104046" w:rsidP="00104046">
    <w:pPr>
      <w:pStyle w:val="Header"/>
      <w:rPr>
        <w:lang w:val="en-US"/>
      </w:rPr>
    </w:pPr>
    <w:r>
      <w:rPr>
        <w:lang w:val="en-US"/>
      </w:rPr>
      <w:t xml:space="preserve">ANNEXE </w:t>
    </w:r>
    <w:r w:rsidRPr="002742B2">
      <w:rPr>
        <w:lang w:val="en-US"/>
      </w:rPr>
      <w:t xml:space="preserve">/ </w:t>
    </w:r>
    <w:r>
      <w:rPr>
        <w:lang w:val="en-US"/>
      </w:rPr>
      <w:t>ANNEX / ANLAGE / ANEXO</w:t>
    </w:r>
  </w:p>
  <w:p w:rsidR="00104046" w:rsidRDefault="00104046" w:rsidP="0010404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303"/>
    <w:multiLevelType w:val="hybridMultilevel"/>
    <w:tmpl w:val="CFF6B068"/>
    <w:lvl w:ilvl="0" w:tplc="F56276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8F"/>
    <w:rsid w:val="00010CF3"/>
    <w:rsid w:val="00011E27"/>
    <w:rsid w:val="000148BC"/>
    <w:rsid w:val="00016B0D"/>
    <w:rsid w:val="00024AB8"/>
    <w:rsid w:val="00030854"/>
    <w:rsid w:val="00036028"/>
    <w:rsid w:val="00044642"/>
    <w:rsid w:val="000446B9"/>
    <w:rsid w:val="00047E21"/>
    <w:rsid w:val="00050E16"/>
    <w:rsid w:val="00085505"/>
    <w:rsid w:val="000A53C8"/>
    <w:rsid w:val="000C4E25"/>
    <w:rsid w:val="000C7021"/>
    <w:rsid w:val="000D6BBC"/>
    <w:rsid w:val="000D7780"/>
    <w:rsid w:val="000E636A"/>
    <w:rsid w:val="000F2F11"/>
    <w:rsid w:val="000F42D3"/>
    <w:rsid w:val="00104046"/>
    <w:rsid w:val="00105929"/>
    <w:rsid w:val="00106617"/>
    <w:rsid w:val="00110BED"/>
    <w:rsid w:val="00110C36"/>
    <w:rsid w:val="001131D5"/>
    <w:rsid w:val="00113FE0"/>
    <w:rsid w:val="00121733"/>
    <w:rsid w:val="00141DB8"/>
    <w:rsid w:val="00150C42"/>
    <w:rsid w:val="00172084"/>
    <w:rsid w:val="0017474A"/>
    <w:rsid w:val="001758C6"/>
    <w:rsid w:val="00182B99"/>
    <w:rsid w:val="00186C96"/>
    <w:rsid w:val="001A6793"/>
    <w:rsid w:val="001C1525"/>
    <w:rsid w:val="001E2908"/>
    <w:rsid w:val="001E42E2"/>
    <w:rsid w:val="00212163"/>
    <w:rsid w:val="0021332C"/>
    <w:rsid w:val="00213982"/>
    <w:rsid w:val="002257EF"/>
    <w:rsid w:val="002264A3"/>
    <w:rsid w:val="0024416D"/>
    <w:rsid w:val="00271911"/>
    <w:rsid w:val="002800A0"/>
    <w:rsid w:val="002801B3"/>
    <w:rsid w:val="00281060"/>
    <w:rsid w:val="00290885"/>
    <w:rsid w:val="002940E8"/>
    <w:rsid w:val="00294751"/>
    <w:rsid w:val="002A33AA"/>
    <w:rsid w:val="002A6E50"/>
    <w:rsid w:val="002B4298"/>
    <w:rsid w:val="002B7A36"/>
    <w:rsid w:val="002C256A"/>
    <w:rsid w:val="002F2D10"/>
    <w:rsid w:val="00305A7F"/>
    <w:rsid w:val="00305A8D"/>
    <w:rsid w:val="00313FC5"/>
    <w:rsid w:val="003152FE"/>
    <w:rsid w:val="00327436"/>
    <w:rsid w:val="00343E56"/>
    <w:rsid w:val="00344BD6"/>
    <w:rsid w:val="0035528D"/>
    <w:rsid w:val="00361821"/>
    <w:rsid w:val="00361E9E"/>
    <w:rsid w:val="00364E78"/>
    <w:rsid w:val="003A5AAF"/>
    <w:rsid w:val="003C7FBE"/>
    <w:rsid w:val="003D227C"/>
    <w:rsid w:val="003D2B4D"/>
    <w:rsid w:val="003D4B5B"/>
    <w:rsid w:val="003D6504"/>
    <w:rsid w:val="004275FD"/>
    <w:rsid w:val="00444A88"/>
    <w:rsid w:val="00471F75"/>
    <w:rsid w:val="00474DA4"/>
    <w:rsid w:val="00476B4D"/>
    <w:rsid w:val="004805FA"/>
    <w:rsid w:val="004935D2"/>
    <w:rsid w:val="004B1215"/>
    <w:rsid w:val="004B1807"/>
    <w:rsid w:val="004D047D"/>
    <w:rsid w:val="004F1E9E"/>
    <w:rsid w:val="004F305A"/>
    <w:rsid w:val="00512164"/>
    <w:rsid w:val="00520297"/>
    <w:rsid w:val="005338F9"/>
    <w:rsid w:val="00533B62"/>
    <w:rsid w:val="00535B3A"/>
    <w:rsid w:val="0054281C"/>
    <w:rsid w:val="00544581"/>
    <w:rsid w:val="0055268D"/>
    <w:rsid w:val="00556CE7"/>
    <w:rsid w:val="00576BE4"/>
    <w:rsid w:val="005779DB"/>
    <w:rsid w:val="005A400A"/>
    <w:rsid w:val="005B3C04"/>
    <w:rsid w:val="005F7B92"/>
    <w:rsid w:val="00612379"/>
    <w:rsid w:val="006153B6"/>
    <w:rsid w:val="0061555F"/>
    <w:rsid w:val="00636CA6"/>
    <w:rsid w:val="00641200"/>
    <w:rsid w:val="00645CA8"/>
    <w:rsid w:val="0064628C"/>
    <w:rsid w:val="006655D3"/>
    <w:rsid w:val="00667404"/>
    <w:rsid w:val="00687EB4"/>
    <w:rsid w:val="00695C56"/>
    <w:rsid w:val="006A3A8F"/>
    <w:rsid w:val="006A5CDE"/>
    <w:rsid w:val="006A644A"/>
    <w:rsid w:val="006B17D2"/>
    <w:rsid w:val="006B57C2"/>
    <w:rsid w:val="006C224E"/>
    <w:rsid w:val="006C579F"/>
    <w:rsid w:val="006D510A"/>
    <w:rsid w:val="006D780A"/>
    <w:rsid w:val="006F6D3B"/>
    <w:rsid w:val="0071271E"/>
    <w:rsid w:val="00732DEC"/>
    <w:rsid w:val="00735BD5"/>
    <w:rsid w:val="00737BF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337"/>
    <w:rsid w:val="008108B0"/>
    <w:rsid w:val="00811B20"/>
    <w:rsid w:val="00812609"/>
    <w:rsid w:val="008210CB"/>
    <w:rsid w:val="008211B5"/>
    <w:rsid w:val="0082296E"/>
    <w:rsid w:val="00824099"/>
    <w:rsid w:val="00846D7C"/>
    <w:rsid w:val="00867AC1"/>
    <w:rsid w:val="00890DF8"/>
    <w:rsid w:val="008A4949"/>
    <w:rsid w:val="008A743F"/>
    <w:rsid w:val="008C0970"/>
    <w:rsid w:val="008D0BC5"/>
    <w:rsid w:val="008D1C2D"/>
    <w:rsid w:val="008D2CF7"/>
    <w:rsid w:val="00900C26"/>
    <w:rsid w:val="0090197F"/>
    <w:rsid w:val="00903264"/>
    <w:rsid w:val="00906DDC"/>
    <w:rsid w:val="00934E09"/>
    <w:rsid w:val="00936253"/>
    <w:rsid w:val="00940D46"/>
    <w:rsid w:val="00942E14"/>
    <w:rsid w:val="00952DD4"/>
    <w:rsid w:val="00954D97"/>
    <w:rsid w:val="00965AE7"/>
    <w:rsid w:val="00970FED"/>
    <w:rsid w:val="00992D82"/>
    <w:rsid w:val="00997029"/>
    <w:rsid w:val="009A7339"/>
    <w:rsid w:val="009B01B1"/>
    <w:rsid w:val="009B440E"/>
    <w:rsid w:val="009D0F38"/>
    <w:rsid w:val="009D690D"/>
    <w:rsid w:val="009E0B96"/>
    <w:rsid w:val="009E65B6"/>
    <w:rsid w:val="009F4B3B"/>
    <w:rsid w:val="009F77CF"/>
    <w:rsid w:val="00A24415"/>
    <w:rsid w:val="00A24C10"/>
    <w:rsid w:val="00A42AC3"/>
    <w:rsid w:val="00A430CF"/>
    <w:rsid w:val="00A54309"/>
    <w:rsid w:val="00A80F2A"/>
    <w:rsid w:val="00AB2B93"/>
    <w:rsid w:val="00AB530F"/>
    <w:rsid w:val="00AB7E5B"/>
    <w:rsid w:val="00AC2883"/>
    <w:rsid w:val="00AE0EF1"/>
    <w:rsid w:val="00AE2937"/>
    <w:rsid w:val="00B07301"/>
    <w:rsid w:val="00B11F3E"/>
    <w:rsid w:val="00B224DE"/>
    <w:rsid w:val="00B324D4"/>
    <w:rsid w:val="00B36AD4"/>
    <w:rsid w:val="00B44342"/>
    <w:rsid w:val="00B46575"/>
    <w:rsid w:val="00B61777"/>
    <w:rsid w:val="00B622E6"/>
    <w:rsid w:val="00B643B0"/>
    <w:rsid w:val="00B84BBD"/>
    <w:rsid w:val="00BA43FB"/>
    <w:rsid w:val="00BC127D"/>
    <w:rsid w:val="00BC1FE6"/>
    <w:rsid w:val="00BF54DA"/>
    <w:rsid w:val="00C061B6"/>
    <w:rsid w:val="00C06D22"/>
    <w:rsid w:val="00C22DBA"/>
    <w:rsid w:val="00C2446C"/>
    <w:rsid w:val="00C31133"/>
    <w:rsid w:val="00C36AE5"/>
    <w:rsid w:val="00C41F17"/>
    <w:rsid w:val="00C527FA"/>
    <w:rsid w:val="00C5280D"/>
    <w:rsid w:val="00C53EB3"/>
    <w:rsid w:val="00C5791C"/>
    <w:rsid w:val="00C66290"/>
    <w:rsid w:val="00C72B7A"/>
    <w:rsid w:val="00C973F2"/>
    <w:rsid w:val="00CA304C"/>
    <w:rsid w:val="00CA774A"/>
    <w:rsid w:val="00CC11B0"/>
    <w:rsid w:val="00CC2841"/>
    <w:rsid w:val="00CE1134"/>
    <w:rsid w:val="00CF00FD"/>
    <w:rsid w:val="00CF1330"/>
    <w:rsid w:val="00CF3121"/>
    <w:rsid w:val="00CF377A"/>
    <w:rsid w:val="00CF7E36"/>
    <w:rsid w:val="00D01C00"/>
    <w:rsid w:val="00D25CFA"/>
    <w:rsid w:val="00D32023"/>
    <w:rsid w:val="00D3708D"/>
    <w:rsid w:val="00D40426"/>
    <w:rsid w:val="00D4194D"/>
    <w:rsid w:val="00D57C96"/>
    <w:rsid w:val="00D57D18"/>
    <w:rsid w:val="00D77C7D"/>
    <w:rsid w:val="00D91203"/>
    <w:rsid w:val="00D95174"/>
    <w:rsid w:val="00D954BE"/>
    <w:rsid w:val="00DA4973"/>
    <w:rsid w:val="00DA6F36"/>
    <w:rsid w:val="00DB596E"/>
    <w:rsid w:val="00DB7773"/>
    <w:rsid w:val="00DC00EA"/>
    <w:rsid w:val="00DC3802"/>
    <w:rsid w:val="00DD6208"/>
    <w:rsid w:val="00E046D9"/>
    <w:rsid w:val="00E07D87"/>
    <w:rsid w:val="00E2365E"/>
    <w:rsid w:val="00E249C8"/>
    <w:rsid w:val="00E32F7E"/>
    <w:rsid w:val="00E5267B"/>
    <w:rsid w:val="00E559F0"/>
    <w:rsid w:val="00E56660"/>
    <w:rsid w:val="00E63C0E"/>
    <w:rsid w:val="00E70A85"/>
    <w:rsid w:val="00E72D49"/>
    <w:rsid w:val="00E7593C"/>
    <w:rsid w:val="00E7678A"/>
    <w:rsid w:val="00E86809"/>
    <w:rsid w:val="00E935F1"/>
    <w:rsid w:val="00E94A81"/>
    <w:rsid w:val="00EA1FFB"/>
    <w:rsid w:val="00EB048E"/>
    <w:rsid w:val="00EB4E9C"/>
    <w:rsid w:val="00EE34DF"/>
    <w:rsid w:val="00EF2F89"/>
    <w:rsid w:val="00EF40B4"/>
    <w:rsid w:val="00F01598"/>
    <w:rsid w:val="00F03E98"/>
    <w:rsid w:val="00F1237A"/>
    <w:rsid w:val="00F22CBD"/>
    <w:rsid w:val="00F272F1"/>
    <w:rsid w:val="00F31412"/>
    <w:rsid w:val="00F45372"/>
    <w:rsid w:val="00F529BB"/>
    <w:rsid w:val="00F560F7"/>
    <w:rsid w:val="00F6334D"/>
    <w:rsid w:val="00F63599"/>
    <w:rsid w:val="00FA49AB"/>
    <w:rsid w:val="00FE39C7"/>
    <w:rsid w:val="00FF107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86255DCE-2B79-433A-9C4D-BBDF9B41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643B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A53C8"/>
    <w:pPr>
      <w:keepNext/>
      <w:tabs>
        <w:tab w:val="left" w:pos="2880"/>
      </w:tabs>
      <w:ind w:left="1134"/>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643B0"/>
    <w:rPr>
      <w:rFonts w:ascii="Arial" w:hAnsi="Arial"/>
      <w:u w:val="single"/>
    </w:rPr>
  </w:style>
  <w:style w:type="paragraph" w:styleId="ListParagraph">
    <w:name w:val="List Paragraph"/>
    <w:aliases w:val="auto_list_(i),List Paragraph1"/>
    <w:basedOn w:val="Normal"/>
    <w:link w:val="ListParagraphChar"/>
    <w:uiPriority w:val="34"/>
    <w:qFormat/>
    <w:rsid w:val="00364E7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64E78"/>
    <w:rPr>
      <w:rFonts w:ascii="Arial" w:hAnsi="Arial"/>
    </w:rPr>
  </w:style>
  <w:style w:type="character" w:customStyle="1" w:styleId="DecisionParagraphsChar">
    <w:name w:val="DecisionParagraphs Char"/>
    <w:link w:val="DecisionParagraphs"/>
    <w:rsid w:val="00CF377A"/>
    <w:rPr>
      <w:rFonts w:ascii="Arial" w:hAnsi="Arial"/>
      <w:i/>
    </w:rPr>
  </w:style>
  <w:style w:type="character" w:customStyle="1" w:styleId="HeaderChar">
    <w:name w:val="Header Char"/>
    <w:basedOn w:val="DefaultParagraphFont"/>
    <w:link w:val="Header"/>
    <w:rsid w:val="002257EF"/>
    <w:rPr>
      <w:rFonts w:ascii="Arial" w:hAnsi="Arial"/>
      <w:lang w:val="fr-FR"/>
    </w:rPr>
  </w:style>
  <w:style w:type="table" w:customStyle="1" w:styleId="TableGrid2">
    <w:name w:val="Table Grid2"/>
    <w:basedOn w:val="TableNormal"/>
    <w:next w:val="TableGrid"/>
    <w:rsid w:val="00E046D9"/>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533B62"/>
    <w:rPr>
      <w:rFonts w:ascii="Arial" w:hAnsi="Arial"/>
      <w:noProof/>
      <w:snapToGrid w:val="0"/>
    </w:rPr>
  </w:style>
  <w:style w:type="character" w:customStyle="1" w:styleId="plcountryChar">
    <w:name w:val="plcountry Char"/>
    <w:basedOn w:val="DefaultParagraphFont"/>
    <w:link w:val="plcountry"/>
    <w:rsid w:val="00533B62"/>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13939">
      <w:bodyDiv w:val="1"/>
      <w:marLeft w:val="0"/>
      <w:marRight w:val="0"/>
      <w:marTop w:val="0"/>
      <w:marBottom w:val="0"/>
      <w:divBdr>
        <w:top w:val="none" w:sz="0" w:space="0" w:color="auto"/>
        <w:left w:val="none" w:sz="0" w:space="0" w:color="auto"/>
        <w:bottom w:val="none" w:sz="0" w:space="0" w:color="auto"/>
        <w:right w:val="none" w:sz="0" w:space="0" w:color="auto"/>
      </w:divBdr>
    </w:div>
    <w:div w:id="212796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mailto:sophie.perrot@geves.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9_(2022)\templates\caj_7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1DF7-7975-4682-954D-0432B45F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caj_79_EN</Template>
  <TotalTime>9</TotalTime>
  <Pages>17</Pages>
  <Words>5931</Words>
  <Characters>39735</Characters>
  <Application>Microsoft Office Word</Application>
  <DocSecurity>0</DocSecurity>
  <Lines>331</Lines>
  <Paragraphs>91</Paragraphs>
  <ScaleCrop>false</ScaleCrop>
  <HeadingPairs>
    <vt:vector size="2" baseType="variant">
      <vt:variant>
        <vt:lpstr>Title</vt:lpstr>
      </vt:variant>
      <vt:variant>
        <vt:i4>1</vt:i4>
      </vt:variant>
    </vt:vector>
  </HeadingPairs>
  <TitlesOfParts>
    <vt:vector size="1" baseType="lpstr">
      <vt:lpstr>CAJ/78</vt:lpstr>
    </vt:vector>
  </TitlesOfParts>
  <Company>UPOV</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dc:title>
  <dc:creator>NICOLO Laurianne</dc:creator>
  <cp:lastModifiedBy>SANTOS Carla Marina</cp:lastModifiedBy>
  <cp:revision>5</cp:revision>
  <cp:lastPrinted>2016-11-22T15:41:00Z</cp:lastPrinted>
  <dcterms:created xsi:type="dcterms:W3CDTF">2022-10-27T11:51:00Z</dcterms:created>
  <dcterms:modified xsi:type="dcterms:W3CDTF">2022-10-27T14:09:00Z</dcterms:modified>
</cp:coreProperties>
</file>