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70E65" w:rsidRPr="00365DC1"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262242">
        <w:tc>
          <w:tcPr>
            <w:tcW w:w="6512" w:type="dxa"/>
            <w:tcBorders>
              <w:bottom w:val="single" w:sz="4" w:space="0" w:color="auto"/>
            </w:tcBorders>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3A5AAF">
            <w:pPr>
              <w:pStyle w:val="Sessiontcplacedate"/>
              <w:rPr>
                <w:sz w:val="22"/>
              </w:rPr>
            </w:pPr>
            <w:r>
              <w:t>Seventy-</w:t>
            </w:r>
            <w:r w:rsidR="003A5AAF">
              <w:t>Eigh</w:t>
            </w:r>
            <w:r w:rsidR="00110BED">
              <w:t>th</w:t>
            </w:r>
            <w:r w:rsidR="00EB4E9C" w:rsidRPr="00DA4973">
              <w:t xml:space="preserve"> Session</w:t>
            </w:r>
            <w:r w:rsidR="00EB4E9C" w:rsidRPr="00DA4973">
              <w:br/>
              <w:t xml:space="preserve">Geneva, </w:t>
            </w:r>
            <w:r>
              <w:t xml:space="preserve">October </w:t>
            </w:r>
            <w:r w:rsidR="00E559F0">
              <w:t>2</w:t>
            </w:r>
            <w:r w:rsidR="003A5AAF">
              <w:t>7</w:t>
            </w:r>
            <w:r w:rsidR="00F31412">
              <w:t xml:space="preserve">, </w:t>
            </w:r>
            <w:r w:rsidR="003A5AAF">
              <w:t>2021</w:t>
            </w:r>
          </w:p>
        </w:tc>
        <w:tc>
          <w:tcPr>
            <w:tcW w:w="3127" w:type="dxa"/>
            <w:tcBorders>
              <w:bottom w:val="single" w:sz="4" w:space="0" w:color="auto"/>
            </w:tcBorders>
          </w:tcPr>
          <w:p w:rsidR="00EB4E9C" w:rsidRPr="003C7FBE" w:rsidRDefault="00FF7548" w:rsidP="003C7FBE">
            <w:pPr>
              <w:pStyle w:val="Doccode"/>
            </w:pPr>
            <w:r>
              <w:t>CAJ/78/3</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59690C">
            <w:pPr>
              <w:pStyle w:val="Docoriginal"/>
            </w:pPr>
            <w:r w:rsidRPr="00AC2883">
              <w:t>Date:</w:t>
            </w:r>
            <w:r w:rsidRPr="000E636A">
              <w:rPr>
                <w:b w:val="0"/>
                <w:spacing w:val="0"/>
              </w:rPr>
              <w:t xml:space="preserve">  </w:t>
            </w:r>
            <w:r w:rsidR="0059690C" w:rsidRPr="00D015E1">
              <w:rPr>
                <w:b w:val="0"/>
                <w:spacing w:val="0"/>
              </w:rPr>
              <w:t>June 10, 2021</w:t>
            </w:r>
          </w:p>
        </w:tc>
      </w:tr>
      <w:tr w:rsidR="00262242" w:rsidRPr="00C5280D" w:rsidTr="00262242">
        <w:tc>
          <w:tcPr>
            <w:tcW w:w="6512" w:type="dxa"/>
            <w:tcBorders>
              <w:top w:val="single" w:sz="4" w:space="0" w:color="auto"/>
              <w:bottom w:val="single" w:sz="4" w:space="0" w:color="auto"/>
            </w:tcBorders>
          </w:tcPr>
          <w:p w:rsidR="00262242" w:rsidRPr="00ED30BD" w:rsidRDefault="00262242" w:rsidP="00262242">
            <w:pPr>
              <w:jc w:val="left"/>
              <w:rPr>
                <w:b/>
                <w:bCs/>
                <w:i/>
                <w:kern w:val="28"/>
              </w:rPr>
            </w:pPr>
            <w:r w:rsidRPr="00ED30BD">
              <w:rPr>
                <w:b/>
                <w:bCs/>
                <w:i/>
                <w:kern w:val="28"/>
              </w:rPr>
              <w:t>to be considered by correspondence</w:t>
            </w:r>
          </w:p>
        </w:tc>
        <w:tc>
          <w:tcPr>
            <w:tcW w:w="3127" w:type="dxa"/>
            <w:tcBorders>
              <w:top w:val="single" w:sz="4" w:space="0" w:color="auto"/>
              <w:bottom w:val="single" w:sz="4" w:space="0" w:color="auto"/>
            </w:tcBorders>
          </w:tcPr>
          <w:p w:rsidR="00262242" w:rsidRPr="00ED30BD" w:rsidRDefault="00262242" w:rsidP="00262242">
            <w:pPr>
              <w:jc w:val="left"/>
              <w:rPr>
                <w:b/>
                <w:bCs/>
                <w:spacing w:val="10"/>
                <w:sz w:val="18"/>
              </w:rPr>
            </w:pPr>
          </w:p>
        </w:tc>
      </w:tr>
    </w:tbl>
    <w:p w:rsidR="000D7780" w:rsidRPr="006A644A" w:rsidRDefault="00FF7548" w:rsidP="006A644A">
      <w:pPr>
        <w:pStyle w:val="Titleofdoc0"/>
      </w:pPr>
      <w:bookmarkStart w:id="1" w:name="TitleOfDoc"/>
      <w:bookmarkEnd w:id="1"/>
      <w:r w:rsidRPr="00FF7548">
        <w:t>Development of guidance and information materials</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262242" w:rsidRPr="00262242" w:rsidRDefault="00262242" w:rsidP="00262242">
      <w:pPr>
        <w:keepNext/>
        <w:outlineLvl w:val="0"/>
        <w:rPr>
          <w:caps/>
          <w:snapToGrid w:val="0"/>
        </w:rPr>
      </w:pPr>
      <w:bookmarkStart w:id="3" w:name="_Toc522523019"/>
      <w:bookmarkStart w:id="4" w:name="_Toc42523410"/>
      <w:bookmarkStart w:id="5" w:name="_Toc74744294"/>
      <w:r w:rsidRPr="00262242">
        <w:rPr>
          <w:caps/>
          <w:snapToGrid w:val="0"/>
        </w:rPr>
        <w:t>EXECUTIVE SUMMARY</w:t>
      </w:r>
      <w:bookmarkEnd w:id="3"/>
      <w:bookmarkEnd w:id="4"/>
      <w:bookmarkEnd w:id="5"/>
      <w:r w:rsidRPr="00262242">
        <w:rPr>
          <w:caps/>
          <w:snapToGrid w:val="0"/>
        </w:rPr>
        <w:t xml:space="preserve"> </w:t>
      </w:r>
    </w:p>
    <w:p w:rsidR="00262242" w:rsidRPr="00262242" w:rsidRDefault="00262242" w:rsidP="00262242">
      <w:pPr>
        <w:rPr>
          <w:caps/>
          <w:snapToGrid w:val="0"/>
          <w:sz w:val="18"/>
        </w:rPr>
      </w:pPr>
    </w:p>
    <w:p w:rsidR="00262242" w:rsidRDefault="00262242" w:rsidP="00262242">
      <w:r w:rsidRPr="00262242">
        <w:fldChar w:fldCharType="begin"/>
      </w:r>
      <w:r w:rsidRPr="00262242">
        <w:instrText xml:space="preserve"> AUTONUM  </w:instrText>
      </w:r>
      <w:r w:rsidRPr="00262242">
        <w:fldChar w:fldCharType="end"/>
      </w:r>
      <w:r w:rsidRPr="00262242">
        <w:tab/>
        <w:t>The purpose of this document is to</w:t>
      </w:r>
      <w:r w:rsidR="00E25FE2">
        <w:t xml:space="preserve"> report on developments concerning</w:t>
      </w:r>
      <w:r w:rsidR="00E25FE2" w:rsidRPr="00262242">
        <w:t xml:space="preserve"> guidance and information materials</w:t>
      </w:r>
      <w:r w:rsidR="00E25FE2">
        <w:t xml:space="preserve"> and</w:t>
      </w:r>
      <w:r w:rsidR="00CA63B2">
        <w:t xml:space="preserve"> to</w:t>
      </w:r>
      <w:r w:rsidR="00CA63B2" w:rsidRPr="00262242">
        <w:t xml:space="preserve"> </w:t>
      </w:r>
      <w:r w:rsidR="00CA63B2">
        <w:t>present proposals</w:t>
      </w:r>
      <w:r w:rsidRPr="00262242">
        <w:t xml:space="preserve"> </w:t>
      </w:r>
      <w:r w:rsidR="00CA63B2">
        <w:t xml:space="preserve">for consideration by </w:t>
      </w:r>
      <w:r w:rsidRPr="00262242">
        <w:t>the Administrative and Legal Committee (CAJ)</w:t>
      </w:r>
      <w:r w:rsidR="008F010B">
        <w:t xml:space="preserve"> </w:t>
      </w:r>
      <w:r w:rsidR="00CA63B2">
        <w:t xml:space="preserve">by </w:t>
      </w:r>
      <w:proofErr w:type="gramStart"/>
      <w:r w:rsidR="00CA63B2">
        <w:t>correspondence</w:t>
      </w:r>
      <w:r w:rsidR="00E112DE" w:rsidRPr="00E112DE">
        <w:rPr>
          <w:vertAlign w:val="superscript"/>
        </w:rPr>
        <w:t xml:space="preserve"> </w:t>
      </w:r>
      <w:proofErr w:type="gramEnd"/>
      <w:r w:rsidR="00E112DE" w:rsidRPr="00262242">
        <w:rPr>
          <w:vertAlign w:val="superscript"/>
        </w:rPr>
        <w:footnoteReference w:id="2"/>
      </w:r>
      <w:r w:rsidRPr="00262242">
        <w:t>.</w:t>
      </w:r>
    </w:p>
    <w:p w:rsidR="008F010B" w:rsidRPr="00262242" w:rsidRDefault="008F010B" w:rsidP="00262242">
      <w:pPr>
        <w:rPr>
          <w:sz w:val="18"/>
        </w:rPr>
      </w:pPr>
    </w:p>
    <w:p w:rsidR="00262242" w:rsidRPr="008F010B" w:rsidRDefault="00262242" w:rsidP="00262242">
      <w:r w:rsidRPr="00262242">
        <w:fldChar w:fldCharType="begin"/>
      </w:r>
      <w:r w:rsidRPr="00262242">
        <w:instrText xml:space="preserve"> AUTONUM  </w:instrText>
      </w:r>
      <w:r w:rsidRPr="00262242">
        <w:fldChar w:fldCharType="end"/>
      </w:r>
      <w:r w:rsidRPr="00262242">
        <w:tab/>
        <w:t xml:space="preserve">The CAJ </w:t>
      </w:r>
      <w:proofErr w:type="gramStart"/>
      <w:r w:rsidRPr="009B7FC6">
        <w:t>is invited</w:t>
      </w:r>
      <w:proofErr w:type="gramEnd"/>
      <w:r w:rsidRPr="009B7FC6">
        <w:t xml:space="preserve"> </w:t>
      </w:r>
      <w:r w:rsidRPr="008F010B">
        <w:t>to:</w:t>
      </w:r>
      <w:bookmarkStart w:id="6" w:name="_Ref46754969"/>
      <w:r w:rsidRPr="008F010B">
        <w:rPr>
          <w:vertAlign w:val="superscript"/>
        </w:rPr>
        <w:t xml:space="preserve"> </w:t>
      </w:r>
      <w:bookmarkEnd w:id="6"/>
    </w:p>
    <w:p w:rsidR="00262242" w:rsidRPr="000C1DDE" w:rsidRDefault="00262242" w:rsidP="000C1DDE"/>
    <w:p w:rsidR="007772D5" w:rsidRPr="008F010B" w:rsidRDefault="007772D5" w:rsidP="007772D5">
      <w:pPr>
        <w:tabs>
          <w:tab w:val="left" w:pos="567"/>
          <w:tab w:val="left" w:pos="1134"/>
          <w:tab w:val="left" w:pos="5387"/>
        </w:tabs>
        <w:spacing w:after="120"/>
      </w:pPr>
      <w:r w:rsidRPr="008F010B">
        <w:tab/>
        <w:t>(a)</w:t>
      </w:r>
      <w:r w:rsidRPr="008F010B">
        <w:tab/>
      </w:r>
      <w:proofErr w:type="gramStart"/>
      <w:r w:rsidR="006F2B24" w:rsidRPr="008F010B">
        <w:t>approve</w:t>
      </w:r>
      <w:proofErr w:type="gramEnd"/>
      <w:r w:rsidR="006F2B24" w:rsidRPr="008F010B">
        <w:t xml:space="preserve"> </w:t>
      </w:r>
      <w:r w:rsidR="00FC0932" w:rsidRPr="008F010B">
        <w:t>the proposed revision of document UPOV/INF/16/9 “Exchangeable Software”, on the basis of document UPOV/INF/16/10 Draft 1</w:t>
      </w:r>
      <w:r w:rsidRPr="008F010B">
        <w:t xml:space="preserve">;  </w:t>
      </w:r>
    </w:p>
    <w:p w:rsidR="007772D5" w:rsidRPr="008F010B" w:rsidRDefault="007772D5" w:rsidP="007772D5">
      <w:pPr>
        <w:tabs>
          <w:tab w:val="left" w:pos="567"/>
          <w:tab w:val="left" w:pos="1134"/>
          <w:tab w:val="left" w:pos="5387"/>
        </w:tabs>
        <w:spacing w:after="120"/>
      </w:pPr>
      <w:r w:rsidRPr="008F010B">
        <w:tab/>
        <w:t>(b)</w:t>
      </w:r>
      <w:r w:rsidRPr="008F010B">
        <w:tab/>
      </w:r>
      <w:proofErr w:type="gramStart"/>
      <w:r w:rsidR="00FC0932" w:rsidRPr="008F010B">
        <w:t>note</w:t>
      </w:r>
      <w:proofErr w:type="gramEnd"/>
      <w:r w:rsidR="00FC0932" w:rsidRPr="008F010B">
        <w:t xml:space="preserve"> that, subject to agreement by the TC and CAJ, an agreed draft of document UPOV/INF/16/10 will be presented for adoption by the Council in 2021</w:t>
      </w:r>
      <w:r w:rsidRPr="008F010B">
        <w:t>;</w:t>
      </w:r>
    </w:p>
    <w:p w:rsidR="007772D5" w:rsidRPr="008F010B" w:rsidRDefault="007772D5" w:rsidP="007772D5">
      <w:pPr>
        <w:tabs>
          <w:tab w:val="left" w:pos="567"/>
          <w:tab w:val="left" w:pos="1134"/>
          <w:tab w:val="left" w:pos="5387"/>
        </w:tabs>
        <w:spacing w:after="120"/>
        <w:rPr>
          <w:spacing w:val="2"/>
        </w:rPr>
      </w:pPr>
      <w:r w:rsidRPr="008F010B">
        <w:tab/>
        <w:t>(c)</w:t>
      </w:r>
      <w:r w:rsidRPr="008F010B">
        <w:tab/>
      </w:r>
      <w:proofErr w:type="gramStart"/>
      <w:r w:rsidR="006F2B24" w:rsidRPr="008F010B">
        <w:rPr>
          <w:spacing w:val="2"/>
        </w:rPr>
        <w:t>approve</w:t>
      </w:r>
      <w:proofErr w:type="gramEnd"/>
      <w:r w:rsidR="006F2B24" w:rsidRPr="008F010B">
        <w:rPr>
          <w:spacing w:val="2"/>
        </w:rPr>
        <w:t xml:space="preserve"> </w:t>
      </w:r>
      <w:r w:rsidR="00FC0932" w:rsidRPr="008F010B">
        <w:rPr>
          <w:spacing w:val="2"/>
        </w:rPr>
        <w:t>the proposed revision of document UPOV/INF/17/1 “Guidelines for DNA Profiling:  Molecular Marker Selection and Database Construction (‘BMT Guidelines’)”, on the basis of document UPOV/INF/17/2 Draft 6</w:t>
      </w:r>
      <w:r w:rsidRPr="008F010B">
        <w:rPr>
          <w:spacing w:val="2"/>
        </w:rPr>
        <w:t xml:space="preserve">;  </w:t>
      </w:r>
    </w:p>
    <w:p w:rsidR="007772D5" w:rsidRPr="008F010B" w:rsidRDefault="007772D5" w:rsidP="007772D5">
      <w:pPr>
        <w:tabs>
          <w:tab w:val="left" w:pos="567"/>
          <w:tab w:val="left" w:pos="1134"/>
          <w:tab w:val="left" w:pos="5387"/>
        </w:tabs>
        <w:spacing w:after="120"/>
      </w:pPr>
      <w:r w:rsidRPr="008F010B">
        <w:tab/>
        <w:t>(d)</w:t>
      </w:r>
      <w:r w:rsidRPr="008F010B">
        <w:tab/>
      </w:r>
      <w:proofErr w:type="gramStart"/>
      <w:r w:rsidR="00FC0932" w:rsidRPr="008F010B">
        <w:t>note</w:t>
      </w:r>
      <w:proofErr w:type="gramEnd"/>
      <w:r w:rsidR="00FC0932" w:rsidRPr="008F010B">
        <w:t xml:space="preserve"> that, subject to agreement by the TC and the CAJ, an agreed draft of </w:t>
      </w:r>
      <w:r w:rsidR="00FC0932" w:rsidRPr="008F010B">
        <w:rPr>
          <w:spacing w:val="2"/>
        </w:rPr>
        <w:t>document UPOV/INF/17/2 will be presented for adoption by the Council in 2021</w:t>
      </w:r>
      <w:r w:rsidRPr="008F010B">
        <w:rPr>
          <w:spacing w:val="2"/>
        </w:rPr>
        <w:t>;</w:t>
      </w:r>
    </w:p>
    <w:p w:rsidR="007772D5" w:rsidRPr="008F010B" w:rsidRDefault="007772D5" w:rsidP="007772D5">
      <w:pPr>
        <w:tabs>
          <w:tab w:val="left" w:pos="567"/>
          <w:tab w:val="left" w:pos="1134"/>
          <w:tab w:val="left" w:pos="5387"/>
        </w:tabs>
        <w:spacing w:after="120"/>
      </w:pPr>
      <w:r w:rsidRPr="008F010B">
        <w:tab/>
        <w:t>(e)</w:t>
      </w:r>
      <w:r w:rsidRPr="008F010B">
        <w:tab/>
      </w:r>
      <w:proofErr w:type="gramStart"/>
      <w:r w:rsidR="006F2B24" w:rsidRPr="008F010B">
        <w:t>approve</w:t>
      </w:r>
      <w:proofErr w:type="gramEnd"/>
      <w:r w:rsidR="006F2B24" w:rsidRPr="008F010B">
        <w:t xml:space="preserve"> </w:t>
      </w:r>
      <w:r w:rsidR="00FC0932" w:rsidRPr="008F010B">
        <w:t>the proposed revision of document UPOV/INF/22/7 “Software and equipment used by members of the Union”, on the basis of document UPOV/INF/22/8 Draft 1</w:t>
      </w:r>
      <w:r w:rsidRPr="008F010B">
        <w:t xml:space="preserve">;  </w:t>
      </w:r>
    </w:p>
    <w:p w:rsidR="007772D5" w:rsidRPr="008F010B" w:rsidRDefault="007772D5" w:rsidP="007772D5">
      <w:pPr>
        <w:tabs>
          <w:tab w:val="left" w:pos="567"/>
          <w:tab w:val="left" w:pos="1134"/>
          <w:tab w:val="left" w:pos="5387"/>
        </w:tabs>
        <w:spacing w:after="120"/>
        <w:rPr>
          <w:spacing w:val="-4"/>
        </w:rPr>
      </w:pPr>
      <w:r w:rsidRPr="008F010B">
        <w:tab/>
        <w:t>(f)</w:t>
      </w:r>
      <w:r w:rsidRPr="008F010B">
        <w:tab/>
      </w:r>
      <w:proofErr w:type="gramStart"/>
      <w:r w:rsidR="00FC0932" w:rsidRPr="008F010B">
        <w:t>note</w:t>
      </w:r>
      <w:proofErr w:type="gramEnd"/>
      <w:r w:rsidR="00FC0932" w:rsidRPr="008F010B">
        <w:t xml:space="preserve"> that, subject to agreement by the TC and the CAJ, an agreed draft of document </w:t>
      </w:r>
      <w:r w:rsidR="00FC0932" w:rsidRPr="008F010B">
        <w:rPr>
          <w:spacing w:val="-4"/>
        </w:rPr>
        <w:t>UPOV/INF/22/8 will be presented for adoption by the Council in 2021</w:t>
      </w:r>
      <w:r w:rsidRPr="008F010B">
        <w:rPr>
          <w:spacing w:val="-4"/>
        </w:rPr>
        <w:t>;</w:t>
      </w:r>
    </w:p>
    <w:p w:rsidR="007772D5" w:rsidRPr="008F010B" w:rsidRDefault="007772D5" w:rsidP="007772D5">
      <w:pPr>
        <w:tabs>
          <w:tab w:val="left" w:pos="567"/>
          <w:tab w:val="left" w:pos="1134"/>
          <w:tab w:val="left" w:pos="5387"/>
        </w:tabs>
        <w:spacing w:after="120"/>
        <w:rPr>
          <w:spacing w:val="2"/>
        </w:rPr>
      </w:pPr>
      <w:r w:rsidRPr="008F010B">
        <w:rPr>
          <w:spacing w:val="2"/>
        </w:rPr>
        <w:tab/>
        <w:t>(g)</w:t>
      </w:r>
      <w:r w:rsidRPr="008F010B">
        <w:rPr>
          <w:spacing w:val="2"/>
        </w:rPr>
        <w:tab/>
      </w:r>
      <w:proofErr w:type="gramStart"/>
      <w:r w:rsidR="006F2B24" w:rsidRPr="008F010B">
        <w:rPr>
          <w:spacing w:val="2"/>
        </w:rPr>
        <w:t>approve</w:t>
      </w:r>
      <w:proofErr w:type="gramEnd"/>
      <w:r w:rsidR="006F2B24" w:rsidRPr="008F010B">
        <w:rPr>
          <w:spacing w:val="2"/>
        </w:rPr>
        <w:t xml:space="preserve"> </w:t>
      </w:r>
      <w:r w:rsidR="00FC0932" w:rsidRPr="008F010B">
        <w:rPr>
          <w:spacing w:val="2"/>
        </w:rPr>
        <w:t>document UPOV/INF/23 “UPOV Code System”, on the basis of document UPOV/INF/23/1 Draft 3</w:t>
      </w:r>
      <w:r w:rsidRPr="008F010B">
        <w:rPr>
          <w:spacing w:val="2"/>
        </w:rPr>
        <w:t xml:space="preserve">;  </w:t>
      </w:r>
    </w:p>
    <w:p w:rsidR="007772D5" w:rsidRPr="008F010B" w:rsidRDefault="007772D5" w:rsidP="007772D5">
      <w:pPr>
        <w:tabs>
          <w:tab w:val="left" w:pos="567"/>
          <w:tab w:val="left" w:pos="1134"/>
          <w:tab w:val="left" w:pos="5387"/>
        </w:tabs>
        <w:spacing w:after="120"/>
      </w:pPr>
      <w:r w:rsidRPr="008F010B">
        <w:tab/>
        <w:t>(h)</w:t>
      </w:r>
      <w:r w:rsidRPr="008F010B">
        <w:tab/>
      </w:r>
      <w:proofErr w:type="gramStart"/>
      <w:r w:rsidRPr="008F010B">
        <w:t>note</w:t>
      </w:r>
      <w:proofErr w:type="gramEnd"/>
      <w:r w:rsidRPr="008F010B">
        <w:t xml:space="preserve"> that, subject to agreement by the TC and the CAJ, an agreed draft of document UPOV/INF/23 will be presented for adoption by the Council in 2021</w:t>
      </w:r>
      <w:r w:rsidR="00555DE1" w:rsidRPr="008F010B">
        <w:t>;</w:t>
      </w:r>
      <w:r w:rsidRPr="008F010B">
        <w:t xml:space="preserve"> </w:t>
      </w:r>
    </w:p>
    <w:p w:rsidR="00C75E40" w:rsidRPr="008F010B" w:rsidRDefault="00C75E40" w:rsidP="007772D5">
      <w:pPr>
        <w:tabs>
          <w:tab w:val="left" w:pos="567"/>
          <w:tab w:val="left" w:pos="1134"/>
          <w:tab w:val="left" w:pos="5387"/>
        </w:tabs>
        <w:spacing w:after="120"/>
      </w:pPr>
      <w:r w:rsidRPr="008F010B">
        <w:tab/>
        <w:t>(i)</w:t>
      </w:r>
      <w:r w:rsidRPr="008F010B">
        <w:tab/>
      </w:r>
      <w:proofErr w:type="gramStart"/>
      <w:r w:rsidRPr="008F010B">
        <w:t>note</w:t>
      </w:r>
      <w:proofErr w:type="gramEnd"/>
      <w:r w:rsidRPr="008F010B">
        <w:t xml:space="preserve"> that matters concerning variety denominations are considered in document CAJ/78/11 “Explanatory Notes on Variety Denominations under the UPOV Convention”</w:t>
      </w:r>
      <w:r w:rsidR="00555DE1" w:rsidRPr="008F010B">
        <w:t>;</w:t>
      </w:r>
    </w:p>
    <w:p w:rsidR="007772D5" w:rsidRPr="008F010B" w:rsidRDefault="00C75E40" w:rsidP="007772D5">
      <w:pPr>
        <w:tabs>
          <w:tab w:val="left" w:pos="567"/>
          <w:tab w:val="left" w:pos="1134"/>
          <w:tab w:val="left" w:pos="5387"/>
        </w:tabs>
        <w:spacing w:after="120"/>
      </w:pPr>
      <w:r w:rsidRPr="008F010B">
        <w:tab/>
        <w:t>(j</w:t>
      </w:r>
      <w:r w:rsidR="007772D5" w:rsidRPr="008F010B">
        <w:t>)</w:t>
      </w:r>
      <w:r w:rsidR="007772D5" w:rsidRPr="008F010B">
        <w:tab/>
      </w:r>
      <w:proofErr w:type="gramStart"/>
      <w:r w:rsidRPr="008F010B">
        <w:t>note</w:t>
      </w:r>
      <w:proofErr w:type="gramEnd"/>
      <w:r w:rsidRPr="008F010B">
        <w:t xml:space="preserve"> that </w:t>
      </w:r>
      <w:r w:rsidR="00FC0932" w:rsidRPr="008F010B">
        <w:t>matters concerning essentially derived varieties are considered in documents CAJ/78/4 and CAJ/78/4 Add. “Explanatory Notes on Essentially Derived Varieties under the 1991 Act of the UPOV Convention</w:t>
      </w:r>
      <w:r w:rsidRPr="008F010B">
        <w:t>”</w:t>
      </w:r>
      <w:r w:rsidR="007772D5" w:rsidRPr="008F010B">
        <w:t>;</w:t>
      </w:r>
    </w:p>
    <w:p w:rsidR="007772D5" w:rsidRPr="008F010B" w:rsidRDefault="007772D5" w:rsidP="007772D5">
      <w:pPr>
        <w:tabs>
          <w:tab w:val="left" w:pos="567"/>
          <w:tab w:val="left" w:pos="1134"/>
          <w:tab w:val="left" w:pos="5387"/>
        </w:tabs>
        <w:spacing w:after="120"/>
      </w:pPr>
      <w:r w:rsidRPr="008F010B">
        <w:tab/>
        <w:t>(</w:t>
      </w:r>
      <w:r w:rsidR="00C75E40" w:rsidRPr="008F010B">
        <w:t>k</w:t>
      </w:r>
      <w:r w:rsidRPr="008F010B">
        <w:t>)</w:t>
      </w:r>
      <w:r w:rsidRPr="008F010B">
        <w:tab/>
      </w:r>
      <w:proofErr w:type="gramStart"/>
      <w:r w:rsidRPr="008F010B">
        <w:t>note</w:t>
      </w:r>
      <w:proofErr w:type="gramEnd"/>
      <w:r w:rsidRPr="008F010B">
        <w:t xml:space="preserve"> that matters concerning harvested material are considered in document CAJ/78/5;  and</w:t>
      </w:r>
    </w:p>
    <w:p w:rsidR="007772D5" w:rsidRPr="00C75E40" w:rsidRDefault="007772D5" w:rsidP="007772D5">
      <w:pPr>
        <w:tabs>
          <w:tab w:val="left" w:pos="567"/>
          <w:tab w:val="left" w:pos="1134"/>
          <w:tab w:val="left" w:pos="5387"/>
        </w:tabs>
        <w:spacing w:after="120"/>
      </w:pPr>
      <w:r w:rsidRPr="008F010B">
        <w:tab/>
      </w:r>
      <w:r w:rsidR="00C75E40" w:rsidRPr="008F010B">
        <w:t>(l</w:t>
      </w:r>
      <w:r w:rsidRPr="008F010B">
        <w:t>)</w:t>
      </w:r>
      <w:r w:rsidRPr="008F010B">
        <w:tab/>
      </w:r>
      <w:proofErr w:type="gramStart"/>
      <w:r w:rsidR="006F2B24" w:rsidRPr="008F010B">
        <w:t>approve</w:t>
      </w:r>
      <w:proofErr w:type="gramEnd"/>
      <w:r w:rsidR="006F2B24" w:rsidRPr="008F010B">
        <w:t xml:space="preserve"> </w:t>
      </w:r>
      <w:r w:rsidRPr="008F010B">
        <w:t>the program</w:t>
      </w:r>
      <w:r w:rsidRPr="00C75E40">
        <w:t xml:space="preserve"> for the development of information materials, as </w:t>
      </w:r>
      <w:r w:rsidRPr="00A15967">
        <w:t>proposed in</w:t>
      </w:r>
      <w:r w:rsidR="007E5038">
        <w:t xml:space="preserve"> the Annex </w:t>
      </w:r>
      <w:r w:rsidRPr="00A15967">
        <w:t>to</w:t>
      </w:r>
      <w:r w:rsidRPr="00C75E40">
        <w:t xml:space="preserve"> this document, subject to its conclusions on the matters above.</w:t>
      </w:r>
    </w:p>
    <w:p w:rsidR="00262242" w:rsidRPr="00262242" w:rsidRDefault="00262242" w:rsidP="00D015E1">
      <w:pPr>
        <w:keepNext/>
        <w:spacing w:after="120"/>
        <w:rPr>
          <w:rFonts w:cs="Arial"/>
        </w:rPr>
      </w:pPr>
      <w:r w:rsidRPr="00262242">
        <w:rPr>
          <w:rFonts w:cs="Arial"/>
        </w:rPr>
        <w:lastRenderedPageBreak/>
        <w:fldChar w:fldCharType="begin"/>
      </w:r>
      <w:r w:rsidRPr="00262242">
        <w:rPr>
          <w:rFonts w:cs="Arial"/>
        </w:rPr>
        <w:instrText xml:space="preserve"> AUTONUM  </w:instrText>
      </w:r>
      <w:r w:rsidRPr="00262242">
        <w:rPr>
          <w:rFonts w:cs="Arial"/>
        </w:rPr>
        <w:fldChar w:fldCharType="end"/>
      </w:r>
      <w:r w:rsidRPr="00262242">
        <w:rPr>
          <w:rFonts w:cs="Arial"/>
        </w:rPr>
        <w:tab/>
        <w:t>The structure of this document is as follows:</w:t>
      </w:r>
    </w:p>
    <w:p w:rsidR="00DF0DF9" w:rsidRDefault="00262242">
      <w:pPr>
        <w:pStyle w:val="TOC1"/>
        <w:rPr>
          <w:rFonts w:asciiTheme="minorHAnsi" w:eastAsiaTheme="minorEastAsia" w:hAnsiTheme="minorHAnsi" w:cstheme="minorBidi"/>
          <w:caps w:val="0"/>
          <w:noProof/>
          <w:sz w:val="22"/>
          <w:szCs w:val="22"/>
        </w:rPr>
      </w:pPr>
      <w:r w:rsidRPr="00262242">
        <w:rPr>
          <w:rFonts w:cs="Arial"/>
          <w:bCs/>
          <w:noProof/>
          <w:snapToGrid w:val="0"/>
          <w:sz w:val="18"/>
          <w:highlight w:val="yellow"/>
        </w:rPr>
        <w:fldChar w:fldCharType="begin"/>
      </w:r>
      <w:r w:rsidRPr="00262242">
        <w:rPr>
          <w:rFonts w:cs="Arial"/>
          <w:bCs/>
          <w:noProof/>
          <w:snapToGrid w:val="0"/>
          <w:sz w:val="18"/>
          <w:highlight w:val="yellow"/>
        </w:rPr>
        <w:instrText xml:space="preserve"> TOC \o "1-4" \h \z \u </w:instrText>
      </w:r>
      <w:r w:rsidRPr="00262242">
        <w:rPr>
          <w:rFonts w:cs="Arial"/>
          <w:bCs/>
          <w:noProof/>
          <w:snapToGrid w:val="0"/>
          <w:sz w:val="18"/>
          <w:highlight w:val="yellow"/>
        </w:rPr>
        <w:fldChar w:fldCharType="separate"/>
      </w:r>
      <w:hyperlink w:anchor="_Toc74744294" w:history="1">
        <w:r w:rsidR="00DF0DF9" w:rsidRPr="00CB2E2F">
          <w:rPr>
            <w:rStyle w:val="Hyperlink"/>
            <w:noProof/>
            <w:snapToGrid w:val="0"/>
          </w:rPr>
          <w:t>EXECUTIVE SUMMARY</w:t>
        </w:r>
        <w:r w:rsidR="00DF0DF9">
          <w:rPr>
            <w:noProof/>
            <w:webHidden/>
          </w:rPr>
          <w:tab/>
        </w:r>
        <w:r w:rsidR="00DF0DF9">
          <w:rPr>
            <w:noProof/>
            <w:webHidden/>
          </w:rPr>
          <w:fldChar w:fldCharType="begin"/>
        </w:r>
        <w:r w:rsidR="00DF0DF9">
          <w:rPr>
            <w:noProof/>
            <w:webHidden/>
          </w:rPr>
          <w:instrText xml:space="preserve"> PAGEREF _Toc74744294 \h </w:instrText>
        </w:r>
        <w:r w:rsidR="00DF0DF9">
          <w:rPr>
            <w:noProof/>
            <w:webHidden/>
          </w:rPr>
        </w:r>
        <w:r w:rsidR="00DF0DF9">
          <w:rPr>
            <w:noProof/>
            <w:webHidden/>
          </w:rPr>
          <w:fldChar w:fldCharType="separate"/>
        </w:r>
        <w:r w:rsidR="007B7A1E">
          <w:rPr>
            <w:noProof/>
            <w:webHidden/>
          </w:rPr>
          <w:t>1</w:t>
        </w:r>
        <w:r w:rsidR="00DF0DF9">
          <w:rPr>
            <w:noProof/>
            <w:webHidden/>
          </w:rPr>
          <w:fldChar w:fldCharType="end"/>
        </w:r>
      </w:hyperlink>
    </w:p>
    <w:p w:rsidR="00DF0DF9" w:rsidRDefault="007B7A1E">
      <w:pPr>
        <w:pStyle w:val="TOC1"/>
        <w:rPr>
          <w:rFonts w:asciiTheme="minorHAnsi" w:eastAsiaTheme="minorEastAsia" w:hAnsiTheme="minorHAnsi" w:cstheme="minorBidi"/>
          <w:caps w:val="0"/>
          <w:noProof/>
          <w:sz w:val="22"/>
          <w:szCs w:val="22"/>
        </w:rPr>
      </w:pPr>
      <w:hyperlink w:anchor="_Toc74744295" w:history="1">
        <w:r w:rsidR="00DF0DF9" w:rsidRPr="00CB2E2F">
          <w:rPr>
            <w:rStyle w:val="Hyperlink"/>
            <w:noProof/>
          </w:rPr>
          <w:t>BACKGROUND</w:t>
        </w:r>
        <w:r w:rsidR="00DF0DF9">
          <w:rPr>
            <w:noProof/>
            <w:webHidden/>
          </w:rPr>
          <w:tab/>
        </w:r>
        <w:r w:rsidR="00DF0DF9">
          <w:rPr>
            <w:noProof/>
            <w:webHidden/>
          </w:rPr>
          <w:fldChar w:fldCharType="begin"/>
        </w:r>
        <w:r w:rsidR="00DF0DF9">
          <w:rPr>
            <w:noProof/>
            <w:webHidden/>
          </w:rPr>
          <w:instrText xml:space="preserve"> PAGEREF _Toc74744295 \h </w:instrText>
        </w:r>
        <w:r w:rsidR="00DF0DF9">
          <w:rPr>
            <w:noProof/>
            <w:webHidden/>
          </w:rPr>
        </w:r>
        <w:r w:rsidR="00DF0DF9">
          <w:rPr>
            <w:noProof/>
            <w:webHidden/>
          </w:rPr>
          <w:fldChar w:fldCharType="separate"/>
        </w:r>
        <w:r>
          <w:rPr>
            <w:noProof/>
            <w:webHidden/>
          </w:rPr>
          <w:t>2</w:t>
        </w:r>
        <w:r w:rsidR="00DF0DF9">
          <w:rPr>
            <w:noProof/>
            <w:webHidden/>
          </w:rPr>
          <w:fldChar w:fldCharType="end"/>
        </w:r>
      </w:hyperlink>
    </w:p>
    <w:p w:rsidR="00DF0DF9" w:rsidRDefault="007B7A1E">
      <w:pPr>
        <w:pStyle w:val="TOC1"/>
        <w:rPr>
          <w:rFonts w:asciiTheme="minorHAnsi" w:eastAsiaTheme="minorEastAsia" w:hAnsiTheme="minorHAnsi" w:cstheme="minorBidi"/>
          <w:caps w:val="0"/>
          <w:noProof/>
          <w:sz w:val="22"/>
          <w:szCs w:val="22"/>
        </w:rPr>
      </w:pPr>
      <w:hyperlink w:anchor="_Toc74744296" w:history="1">
        <w:r w:rsidR="00DF0DF9" w:rsidRPr="00CB2E2F">
          <w:rPr>
            <w:rStyle w:val="Hyperlink"/>
            <w:noProof/>
          </w:rPr>
          <w:t>Matters proposed for adoption by the Council in 2021</w:t>
        </w:r>
        <w:r w:rsidR="00DF0DF9">
          <w:rPr>
            <w:noProof/>
            <w:webHidden/>
          </w:rPr>
          <w:tab/>
        </w:r>
        <w:r w:rsidR="00DF0DF9">
          <w:rPr>
            <w:noProof/>
            <w:webHidden/>
          </w:rPr>
          <w:fldChar w:fldCharType="begin"/>
        </w:r>
        <w:r w:rsidR="00DF0DF9">
          <w:rPr>
            <w:noProof/>
            <w:webHidden/>
          </w:rPr>
          <w:instrText xml:space="preserve"> PAGEREF _Toc74744296 \h </w:instrText>
        </w:r>
        <w:r w:rsidR="00DF0DF9">
          <w:rPr>
            <w:noProof/>
            <w:webHidden/>
          </w:rPr>
        </w:r>
        <w:r w:rsidR="00DF0DF9">
          <w:rPr>
            <w:noProof/>
            <w:webHidden/>
          </w:rPr>
          <w:fldChar w:fldCharType="separate"/>
        </w:r>
        <w:r>
          <w:rPr>
            <w:noProof/>
            <w:webHidden/>
          </w:rPr>
          <w:t>3</w:t>
        </w:r>
        <w:r w:rsidR="00DF0DF9">
          <w:rPr>
            <w:noProof/>
            <w:webHidden/>
          </w:rPr>
          <w:fldChar w:fldCharType="end"/>
        </w:r>
      </w:hyperlink>
    </w:p>
    <w:p w:rsidR="00DF0DF9" w:rsidRDefault="007B7A1E">
      <w:pPr>
        <w:pStyle w:val="TOC1"/>
        <w:rPr>
          <w:rFonts w:asciiTheme="minorHAnsi" w:eastAsiaTheme="minorEastAsia" w:hAnsiTheme="minorHAnsi" w:cstheme="minorBidi"/>
          <w:caps w:val="0"/>
          <w:noProof/>
          <w:sz w:val="22"/>
          <w:szCs w:val="22"/>
        </w:rPr>
      </w:pPr>
      <w:hyperlink w:anchor="_Toc74744297" w:history="1">
        <w:r w:rsidR="00DF0DF9" w:rsidRPr="00CB2E2F">
          <w:rPr>
            <w:rStyle w:val="Hyperlink"/>
            <w:noProof/>
          </w:rPr>
          <w:t>Information Materials</w:t>
        </w:r>
        <w:r w:rsidR="00DF0DF9">
          <w:rPr>
            <w:noProof/>
            <w:webHidden/>
          </w:rPr>
          <w:tab/>
        </w:r>
        <w:r w:rsidR="00DF0DF9">
          <w:rPr>
            <w:noProof/>
            <w:webHidden/>
          </w:rPr>
          <w:fldChar w:fldCharType="begin"/>
        </w:r>
        <w:r w:rsidR="00DF0DF9">
          <w:rPr>
            <w:noProof/>
            <w:webHidden/>
          </w:rPr>
          <w:instrText xml:space="preserve"> PAGEREF _Toc74744297 \h </w:instrText>
        </w:r>
        <w:r w:rsidR="00DF0DF9">
          <w:rPr>
            <w:noProof/>
            <w:webHidden/>
          </w:rPr>
        </w:r>
        <w:r w:rsidR="00DF0DF9">
          <w:rPr>
            <w:noProof/>
            <w:webHidden/>
          </w:rPr>
          <w:fldChar w:fldCharType="separate"/>
        </w:r>
        <w:r>
          <w:rPr>
            <w:noProof/>
            <w:webHidden/>
          </w:rPr>
          <w:t>3</w:t>
        </w:r>
        <w:r w:rsidR="00DF0DF9">
          <w:rPr>
            <w:noProof/>
            <w:webHidden/>
          </w:rPr>
          <w:fldChar w:fldCharType="end"/>
        </w:r>
      </w:hyperlink>
    </w:p>
    <w:p w:rsidR="00DF0DF9" w:rsidRDefault="007B7A1E" w:rsidP="00DF0DF9">
      <w:pPr>
        <w:pStyle w:val="TOC2"/>
        <w:rPr>
          <w:rFonts w:asciiTheme="minorHAnsi" w:eastAsiaTheme="minorEastAsia" w:hAnsiTheme="minorHAnsi" w:cstheme="minorBidi"/>
          <w:noProof/>
          <w:sz w:val="22"/>
          <w:szCs w:val="22"/>
        </w:rPr>
      </w:pPr>
      <w:hyperlink w:anchor="_Toc74744298" w:history="1">
        <w:r w:rsidR="00DF0DF9" w:rsidRPr="00CB2E2F">
          <w:rPr>
            <w:rStyle w:val="Hyperlink"/>
            <w:noProof/>
            <w:snapToGrid w:val="0"/>
          </w:rPr>
          <w:t>Revision of document UPOV/INF/16 “Exchangeable Software” (document UPOV/INF/16/10 Draft 1)</w:t>
        </w:r>
        <w:r w:rsidR="00DF0DF9">
          <w:rPr>
            <w:noProof/>
            <w:webHidden/>
          </w:rPr>
          <w:tab/>
        </w:r>
        <w:r w:rsidR="00DF0DF9">
          <w:rPr>
            <w:noProof/>
            <w:webHidden/>
          </w:rPr>
          <w:fldChar w:fldCharType="begin"/>
        </w:r>
        <w:r w:rsidR="00DF0DF9">
          <w:rPr>
            <w:noProof/>
            <w:webHidden/>
          </w:rPr>
          <w:instrText xml:space="preserve"> PAGEREF _Toc74744298 \h </w:instrText>
        </w:r>
        <w:r w:rsidR="00DF0DF9">
          <w:rPr>
            <w:noProof/>
            <w:webHidden/>
          </w:rPr>
        </w:r>
        <w:r w:rsidR="00DF0DF9">
          <w:rPr>
            <w:noProof/>
            <w:webHidden/>
          </w:rPr>
          <w:fldChar w:fldCharType="separate"/>
        </w:r>
        <w:r>
          <w:rPr>
            <w:noProof/>
            <w:webHidden/>
          </w:rPr>
          <w:t>3</w:t>
        </w:r>
        <w:r w:rsidR="00DF0DF9">
          <w:rPr>
            <w:noProof/>
            <w:webHidden/>
          </w:rPr>
          <w:fldChar w:fldCharType="end"/>
        </w:r>
      </w:hyperlink>
    </w:p>
    <w:p w:rsidR="00DF0DF9" w:rsidRDefault="007B7A1E" w:rsidP="00DF0DF9">
      <w:pPr>
        <w:pStyle w:val="TOC2"/>
        <w:rPr>
          <w:rFonts w:asciiTheme="minorHAnsi" w:eastAsiaTheme="minorEastAsia" w:hAnsiTheme="minorHAnsi" w:cstheme="minorBidi"/>
          <w:noProof/>
          <w:sz w:val="22"/>
          <w:szCs w:val="22"/>
        </w:rPr>
      </w:pPr>
      <w:hyperlink w:anchor="_Toc74744299" w:history="1">
        <w:r w:rsidR="00DF0DF9" w:rsidRPr="00CB2E2F">
          <w:rPr>
            <w:rStyle w:val="Hyperlink"/>
            <w:noProof/>
            <w:snapToGrid w:val="0"/>
          </w:rPr>
          <w:t>Revision of document UPOV/INF/17 “Guidelines for DNA</w:t>
        </w:r>
        <w:r w:rsidR="00DF0DF9" w:rsidRPr="00CB2E2F">
          <w:rPr>
            <w:rStyle w:val="Hyperlink"/>
            <w:noProof/>
            <w:snapToGrid w:val="0"/>
          </w:rPr>
          <w:noBreakHyphen/>
          <w:t>Profiling:  Molecular Marker Selection and Database Construction (‘BMT Guidelines’)” (document UPOV/INF/17/2 Draft 6)</w:t>
        </w:r>
        <w:r w:rsidR="00DF0DF9">
          <w:rPr>
            <w:noProof/>
            <w:webHidden/>
          </w:rPr>
          <w:tab/>
        </w:r>
        <w:r w:rsidR="00DF0DF9">
          <w:rPr>
            <w:noProof/>
            <w:webHidden/>
          </w:rPr>
          <w:fldChar w:fldCharType="begin"/>
        </w:r>
        <w:r w:rsidR="00DF0DF9">
          <w:rPr>
            <w:noProof/>
            <w:webHidden/>
          </w:rPr>
          <w:instrText xml:space="preserve"> PAGEREF _Toc74744299 \h </w:instrText>
        </w:r>
        <w:r w:rsidR="00DF0DF9">
          <w:rPr>
            <w:noProof/>
            <w:webHidden/>
          </w:rPr>
        </w:r>
        <w:r w:rsidR="00DF0DF9">
          <w:rPr>
            <w:noProof/>
            <w:webHidden/>
          </w:rPr>
          <w:fldChar w:fldCharType="separate"/>
        </w:r>
        <w:r>
          <w:rPr>
            <w:noProof/>
            <w:webHidden/>
          </w:rPr>
          <w:t>3</w:t>
        </w:r>
        <w:r w:rsidR="00DF0DF9">
          <w:rPr>
            <w:noProof/>
            <w:webHidden/>
          </w:rPr>
          <w:fldChar w:fldCharType="end"/>
        </w:r>
      </w:hyperlink>
    </w:p>
    <w:p w:rsidR="00DF0DF9" w:rsidRDefault="007B7A1E" w:rsidP="00DF0DF9">
      <w:pPr>
        <w:pStyle w:val="TOC2"/>
        <w:rPr>
          <w:rFonts w:asciiTheme="minorHAnsi" w:eastAsiaTheme="minorEastAsia" w:hAnsiTheme="minorHAnsi" w:cstheme="minorBidi"/>
          <w:noProof/>
          <w:sz w:val="22"/>
          <w:szCs w:val="22"/>
        </w:rPr>
      </w:pPr>
      <w:hyperlink w:anchor="_Toc74744300" w:history="1">
        <w:r w:rsidR="00DF0DF9" w:rsidRPr="00DF0DF9">
          <w:rPr>
            <w:rStyle w:val="Hyperlink"/>
            <w:noProof/>
            <w:snapToGrid w:val="0"/>
            <w:spacing w:val="-2"/>
          </w:rPr>
          <w:t>Revision of document UPOV/INF/22 “Software and equipment used by members of the Union”</w:t>
        </w:r>
        <w:r w:rsidR="00DF0DF9" w:rsidRPr="00CB2E2F">
          <w:rPr>
            <w:rStyle w:val="Hyperlink"/>
            <w:noProof/>
            <w:snapToGrid w:val="0"/>
          </w:rPr>
          <w:t xml:space="preserve"> (document UPOV/INF/22/8 Draft 1)</w:t>
        </w:r>
        <w:r w:rsidR="00DF0DF9">
          <w:rPr>
            <w:noProof/>
            <w:webHidden/>
          </w:rPr>
          <w:tab/>
        </w:r>
        <w:r w:rsidR="00DF0DF9">
          <w:rPr>
            <w:noProof/>
            <w:webHidden/>
          </w:rPr>
          <w:fldChar w:fldCharType="begin"/>
        </w:r>
        <w:r w:rsidR="00DF0DF9">
          <w:rPr>
            <w:noProof/>
            <w:webHidden/>
          </w:rPr>
          <w:instrText xml:space="preserve"> PAGEREF _Toc74744300 \h </w:instrText>
        </w:r>
        <w:r w:rsidR="00DF0DF9">
          <w:rPr>
            <w:noProof/>
            <w:webHidden/>
          </w:rPr>
        </w:r>
        <w:r w:rsidR="00DF0DF9">
          <w:rPr>
            <w:noProof/>
            <w:webHidden/>
          </w:rPr>
          <w:fldChar w:fldCharType="separate"/>
        </w:r>
        <w:r>
          <w:rPr>
            <w:noProof/>
            <w:webHidden/>
          </w:rPr>
          <w:t>4</w:t>
        </w:r>
        <w:r w:rsidR="00DF0DF9">
          <w:rPr>
            <w:noProof/>
            <w:webHidden/>
          </w:rPr>
          <w:fldChar w:fldCharType="end"/>
        </w:r>
      </w:hyperlink>
    </w:p>
    <w:p w:rsidR="00DF0DF9" w:rsidRDefault="007B7A1E" w:rsidP="00DF0DF9">
      <w:pPr>
        <w:pStyle w:val="TOC2"/>
        <w:rPr>
          <w:rFonts w:asciiTheme="minorHAnsi" w:eastAsiaTheme="minorEastAsia" w:hAnsiTheme="minorHAnsi" w:cstheme="minorBidi"/>
          <w:noProof/>
          <w:sz w:val="22"/>
          <w:szCs w:val="22"/>
        </w:rPr>
      </w:pPr>
      <w:hyperlink w:anchor="_Toc74744301" w:history="1">
        <w:r w:rsidR="00DF0DF9" w:rsidRPr="00CB2E2F">
          <w:rPr>
            <w:rStyle w:val="Hyperlink"/>
            <w:noProof/>
            <w:snapToGrid w:val="0"/>
          </w:rPr>
          <w:t>Document UPOV/INF/23 “Guide to the UPOV Code System” (document UPOV/INF/23/1 Draft 3)</w:t>
        </w:r>
        <w:r w:rsidR="00DF0DF9">
          <w:rPr>
            <w:noProof/>
            <w:webHidden/>
          </w:rPr>
          <w:tab/>
        </w:r>
        <w:r w:rsidR="00DF0DF9">
          <w:rPr>
            <w:noProof/>
            <w:webHidden/>
          </w:rPr>
          <w:fldChar w:fldCharType="begin"/>
        </w:r>
        <w:r w:rsidR="00DF0DF9">
          <w:rPr>
            <w:noProof/>
            <w:webHidden/>
          </w:rPr>
          <w:instrText xml:space="preserve"> PAGEREF _Toc74744301 \h </w:instrText>
        </w:r>
        <w:r w:rsidR="00DF0DF9">
          <w:rPr>
            <w:noProof/>
            <w:webHidden/>
          </w:rPr>
        </w:r>
        <w:r w:rsidR="00DF0DF9">
          <w:rPr>
            <w:noProof/>
            <w:webHidden/>
          </w:rPr>
          <w:fldChar w:fldCharType="separate"/>
        </w:r>
        <w:r>
          <w:rPr>
            <w:noProof/>
            <w:webHidden/>
          </w:rPr>
          <w:t>4</w:t>
        </w:r>
        <w:r w:rsidR="00DF0DF9">
          <w:rPr>
            <w:noProof/>
            <w:webHidden/>
          </w:rPr>
          <w:fldChar w:fldCharType="end"/>
        </w:r>
      </w:hyperlink>
    </w:p>
    <w:p w:rsidR="00DF0DF9" w:rsidRDefault="007B7A1E">
      <w:pPr>
        <w:pStyle w:val="TOC1"/>
        <w:rPr>
          <w:rFonts w:asciiTheme="minorHAnsi" w:eastAsiaTheme="minorEastAsia" w:hAnsiTheme="minorHAnsi" w:cstheme="minorBidi"/>
          <w:caps w:val="0"/>
          <w:noProof/>
          <w:sz w:val="22"/>
          <w:szCs w:val="22"/>
        </w:rPr>
      </w:pPr>
      <w:hyperlink w:anchor="_Toc74744302" w:history="1">
        <w:r w:rsidR="00DF0DF9" w:rsidRPr="00CB2E2F">
          <w:rPr>
            <w:rStyle w:val="Hyperlink"/>
            <w:noProof/>
          </w:rPr>
          <w:t>Explanatory Notes</w:t>
        </w:r>
        <w:r w:rsidR="00DF0DF9">
          <w:rPr>
            <w:noProof/>
            <w:webHidden/>
          </w:rPr>
          <w:tab/>
        </w:r>
        <w:r w:rsidR="00DF0DF9">
          <w:rPr>
            <w:noProof/>
            <w:webHidden/>
          </w:rPr>
          <w:fldChar w:fldCharType="begin"/>
        </w:r>
        <w:r w:rsidR="00DF0DF9">
          <w:rPr>
            <w:noProof/>
            <w:webHidden/>
          </w:rPr>
          <w:instrText xml:space="preserve"> PAGEREF _Toc74744302 \h </w:instrText>
        </w:r>
        <w:r w:rsidR="00DF0DF9">
          <w:rPr>
            <w:noProof/>
            <w:webHidden/>
          </w:rPr>
        </w:r>
        <w:r w:rsidR="00DF0DF9">
          <w:rPr>
            <w:noProof/>
            <w:webHidden/>
          </w:rPr>
          <w:fldChar w:fldCharType="separate"/>
        </w:r>
        <w:r>
          <w:rPr>
            <w:noProof/>
            <w:webHidden/>
          </w:rPr>
          <w:t>5</w:t>
        </w:r>
        <w:r w:rsidR="00DF0DF9">
          <w:rPr>
            <w:noProof/>
            <w:webHidden/>
          </w:rPr>
          <w:fldChar w:fldCharType="end"/>
        </w:r>
      </w:hyperlink>
    </w:p>
    <w:p w:rsidR="00DF0DF9" w:rsidRDefault="007B7A1E" w:rsidP="00DF0DF9">
      <w:pPr>
        <w:pStyle w:val="TOC2"/>
        <w:rPr>
          <w:rFonts w:asciiTheme="minorHAnsi" w:eastAsiaTheme="minorEastAsia" w:hAnsiTheme="minorHAnsi" w:cstheme="minorBidi"/>
          <w:noProof/>
          <w:sz w:val="22"/>
          <w:szCs w:val="22"/>
        </w:rPr>
      </w:pPr>
      <w:hyperlink w:anchor="_Toc74744303" w:history="1">
        <w:r w:rsidR="00DF0DF9" w:rsidRPr="00CB2E2F">
          <w:rPr>
            <w:rStyle w:val="Hyperlink"/>
            <w:noProof/>
            <w:snapToGrid w:val="0"/>
          </w:rPr>
          <w:t>Explanatory Notes on Variety Denominations under the UPOV Convention” (documents CAJ/78/11 and UPOV/EXN/DEN/1 Draft 6)</w:t>
        </w:r>
        <w:r w:rsidR="00DF0DF9">
          <w:rPr>
            <w:noProof/>
            <w:webHidden/>
          </w:rPr>
          <w:tab/>
        </w:r>
        <w:r w:rsidR="00DF0DF9">
          <w:rPr>
            <w:noProof/>
            <w:webHidden/>
          </w:rPr>
          <w:fldChar w:fldCharType="begin"/>
        </w:r>
        <w:r w:rsidR="00DF0DF9">
          <w:rPr>
            <w:noProof/>
            <w:webHidden/>
          </w:rPr>
          <w:instrText xml:space="preserve"> PAGEREF _Toc74744303 \h </w:instrText>
        </w:r>
        <w:r w:rsidR="00DF0DF9">
          <w:rPr>
            <w:noProof/>
            <w:webHidden/>
          </w:rPr>
        </w:r>
        <w:r w:rsidR="00DF0DF9">
          <w:rPr>
            <w:noProof/>
            <w:webHidden/>
          </w:rPr>
          <w:fldChar w:fldCharType="separate"/>
        </w:r>
        <w:r>
          <w:rPr>
            <w:noProof/>
            <w:webHidden/>
          </w:rPr>
          <w:t>5</w:t>
        </w:r>
        <w:r w:rsidR="00DF0DF9">
          <w:rPr>
            <w:noProof/>
            <w:webHidden/>
          </w:rPr>
          <w:fldChar w:fldCharType="end"/>
        </w:r>
      </w:hyperlink>
    </w:p>
    <w:p w:rsidR="00DF0DF9" w:rsidRDefault="007B7A1E" w:rsidP="00DF0DF9">
      <w:pPr>
        <w:pStyle w:val="TOC2"/>
        <w:rPr>
          <w:rFonts w:asciiTheme="minorHAnsi" w:eastAsiaTheme="minorEastAsia" w:hAnsiTheme="minorHAnsi" w:cstheme="minorBidi"/>
          <w:noProof/>
          <w:sz w:val="22"/>
          <w:szCs w:val="22"/>
        </w:rPr>
      </w:pPr>
      <w:hyperlink w:anchor="_Toc74744304" w:history="1">
        <w:r w:rsidR="00DF0DF9" w:rsidRPr="00DF0DF9">
          <w:rPr>
            <w:rStyle w:val="Hyperlink"/>
            <w:noProof/>
            <w:snapToGrid w:val="0"/>
            <w:spacing w:val="-4"/>
          </w:rPr>
          <w:t>Explanatory Notes on Essentially Derived Varieties under the 1991 Act of the UPOV Convention</w:t>
        </w:r>
        <w:r w:rsidR="00DF0DF9" w:rsidRPr="00CB2E2F">
          <w:rPr>
            <w:rStyle w:val="Hyperlink"/>
            <w:noProof/>
            <w:snapToGrid w:val="0"/>
          </w:rPr>
          <w:t xml:space="preserve"> (documents CAJ/78/4, CAJ/78/4 Add. and UPOV/EXN/EDV/3 Draft 2)</w:t>
        </w:r>
        <w:r w:rsidR="00DF0DF9">
          <w:rPr>
            <w:noProof/>
            <w:webHidden/>
          </w:rPr>
          <w:tab/>
        </w:r>
        <w:r w:rsidR="00DF0DF9">
          <w:rPr>
            <w:noProof/>
            <w:webHidden/>
          </w:rPr>
          <w:fldChar w:fldCharType="begin"/>
        </w:r>
        <w:r w:rsidR="00DF0DF9">
          <w:rPr>
            <w:noProof/>
            <w:webHidden/>
          </w:rPr>
          <w:instrText xml:space="preserve"> PAGEREF _Toc74744304 \h </w:instrText>
        </w:r>
        <w:r w:rsidR="00DF0DF9">
          <w:rPr>
            <w:noProof/>
            <w:webHidden/>
          </w:rPr>
        </w:r>
        <w:r w:rsidR="00DF0DF9">
          <w:rPr>
            <w:noProof/>
            <w:webHidden/>
          </w:rPr>
          <w:fldChar w:fldCharType="separate"/>
        </w:r>
        <w:r>
          <w:rPr>
            <w:noProof/>
            <w:webHidden/>
          </w:rPr>
          <w:t>5</w:t>
        </w:r>
        <w:r w:rsidR="00DF0DF9">
          <w:rPr>
            <w:noProof/>
            <w:webHidden/>
          </w:rPr>
          <w:fldChar w:fldCharType="end"/>
        </w:r>
      </w:hyperlink>
    </w:p>
    <w:p w:rsidR="00DF0DF9" w:rsidRDefault="007B7A1E">
      <w:pPr>
        <w:pStyle w:val="TOC1"/>
        <w:rPr>
          <w:rFonts w:asciiTheme="minorHAnsi" w:eastAsiaTheme="minorEastAsia" w:hAnsiTheme="minorHAnsi" w:cstheme="minorBidi"/>
          <w:caps w:val="0"/>
          <w:noProof/>
          <w:sz w:val="22"/>
          <w:szCs w:val="22"/>
        </w:rPr>
      </w:pPr>
      <w:hyperlink w:anchor="_Toc74744305" w:history="1">
        <w:r w:rsidR="00DF0DF9" w:rsidRPr="00CB2E2F">
          <w:rPr>
            <w:rStyle w:val="Hyperlink"/>
            <w:noProof/>
          </w:rPr>
          <w:t>Harvested Material</w:t>
        </w:r>
        <w:r w:rsidR="00DF0DF9">
          <w:rPr>
            <w:noProof/>
            <w:webHidden/>
          </w:rPr>
          <w:tab/>
        </w:r>
        <w:r w:rsidR="00DF0DF9">
          <w:rPr>
            <w:noProof/>
            <w:webHidden/>
          </w:rPr>
          <w:fldChar w:fldCharType="begin"/>
        </w:r>
        <w:r w:rsidR="00DF0DF9">
          <w:rPr>
            <w:noProof/>
            <w:webHidden/>
          </w:rPr>
          <w:instrText xml:space="preserve"> PAGEREF _Toc74744305 \h </w:instrText>
        </w:r>
        <w:r w:rsidR="00DF0DF9">
          <w:rPr>
            <w:noProof/>
            <w:webHidden/>
          </w:rPr>
        </w:r>
        <w:r w:rsidR="00DF0DF9">
          <w:rPr>
            <w:noProof/>
            <w:webHidden/>
          </w:rPr>
          <w:fldChar w:fldCharType="separate"/>
        </w:r>
        <w:r>
          <w:rPr>
            <w:noProof/>
            <w:webHidden/>
          </w:rPr>
          <w:t>5</w:t>
        </w:r>
        <w:r w:rsidR="00DF0DF9">
          <w:rPr>
            <w:noProof/>
            <w:webHidden/>
          </w:rPr>
          <w:fldChar w:fldCharType="end"/>
        </w:r>
      </w:hyperlink>
    </w:p>
    <w:p w:rsidR="00DF0DF9" w:rsidRDefault="007B7A1E">
      <w:pPr>
        <w:pStyle w:val="TOC1"/>
        <w:rPr>
          <w:rFonts w:asciiTheme="minorHAnsi" w:eastAsiaTheme="minorEastAsia" w:hAnsiTheme="minorHAnsi" w:cstheme="minorBidi"/>
          <w:caps w:val="0"/>
          <w:noProof/>
          <w:sz w:val="22"/>
          <w:szCs w:val="22"/>
        </w:rPr>
      </w:pPr>
      <w:hyperlink w:anchor="_Toc74744306" w:history="1">
        <w:r w:rsidR="00DF0DF9" w:rsidRPr="00CB2E2F">
          <w:rPr>
            <w:rStyle w:val="Hyperlink"/>
            <w:noProof/>
          </w:rPr>
          <w:t>TENTATIVE PROGRAM FOR THE DEVELOPMENT OF guidance and INFORMATION MATERIALS</w:t>
        </w:r>
        <w:r w:rsidR="00DF0DF9">
          <w:rPr>
            <w:noProof/>
            <w:webHidden/>
          </w:rPr>
          <w:tab/>
        </w:r>
        <w:r w:rsidR="00DF0DF9">
          <w:rPr>
            <w:noProof/>
            <w:webHidden/>
          </w:rPr>
          <w:fldChar w:fldCharType="begin"/>
        </w:r>
        <w:r w:rsidR="00DF0DF9">
          <w:rPr>
            <w:noProof/>
            <w:webHidden/>
          </w:rPr>
          <w:instrText xml:space="preserve"> PAGEREF _Toc74744306 \h </w:instrText>
        </w:r>
        <w:r w:rsidR="00DF0DF9">
          <w:rPr>
            <w:noProof/>
            <w:webHidden/>
          </w:rPr>
        </w:r>
        <w:r w:rsidR="00DF0DF9">
          <w:rPr>
            <w:noProof/>
            <w:webHidden/>
          </w:rPr>
          <w:fldChar w:fldCharType="separate"/>
        </w:r>
        <w:r>
          <w:rPr>
            <w:noProof/>
            <w:webHidden/>
          </w:rPr>
          <w:t>5</w:t>
        </w:r>
        <w:r w:rsidR="00DF0DF9">
          <w:rPr>
            <w:noProof/>
            <w:webHidden/>
          </w:rPr>
          <w:fldChar w:fldCharType="end"/>
        </w:r>
      </w:hyperlink>
    </w:p>
    <w:p w:rsidR="00262242" w:rsidRPr="00974824" w:rsidRDefault="00262242" w:rsidP="00943F52">
      <w:r w:rsidRPr="00262242">
        <w:rPr>
          <w:noProof/>
          <w:snapToGrid w:val="0"/>
          <w:highlight w:val="yellow"/>
        </w:rPr>
        <w:fldChar w:fldCharType="end"/>
      </w:r>
      <w:r w:rsidR="005840C5">
        <w:t>ANNEX</w:t>
      </w:r>
      <w:r w:rsidR="00943F52" w:rsidRPr="00974824">
        <w:t>:</w:t>
      </w:r>
      <w:r w:rsidR="00943F52" w:rsidRPr="00974824">
        <w:tab/>
      </w:r>
      <w:bookmarkStart w:id="7" w:name="_Toc386185971"/>
      <w:bookmarkStart w:id="8" w:name="_Toc419124859"/>
      <w:r w:rsidR="00943F52" w:rsidRPr="00974824">
        <w:t>OVERVIEW OF THE DEVELOPMENT OF INFORMATION MATERIALS</w:t>
      </w:r>
    </w:p>
    <w:p w:rsidR="00262242" w:rsidRPr="00B7460E" w:rsidRDefault="00262242" w:rsidP="00262242">
      <w:pPr>
        <w:ind w:left="1134" w:hanging="1134"/>
        <w:rPr>
          <w:highlight w:val="yellow"/>
        </w:rPr>
      </w:pPr>
    </w:p>
    <w:p w:rsidR="00262242" w:rsidRPr="00B7460E" w:rsidRDefault="00262242" w:rsidP="00262242">
      <w:pPr>
        <w:keepNext/>
        <w:rPr>
          <w:rFonts w:cs="Arial"/>
        </w:rPr>
      </w:pPr>
      <w:r w:rsidRPr="00B7460E">
        <w:rPr>
          <w:rFonts w:cs="Arial"/>
        </w:rPr>
        <w:fldChar w:fldCharType="begin"/>
      </w:r>
      <w:r w:rsidRPr="00B7460E">
        <w:rPr>
          <w:rFonts w:cs="Arial"/>
        </w:rPr>
        <w:instrText xml:space="preserve"> AUTONUM  </w:instrText>
      </w:r>
      <w:r w:rsidRPr="00B7460E">
        <w:rPr>
          <w:rFonts w:cs="Arial"/>
        </w:rPr>
        <w:fldChar w:fldCharType="end"/>
      </w:r>
      <w:r w:rsidRPr="00B7460E">
        <w:rPr>
          <w:rFonts w:cs="Arial"/>
        </w:rPr>
        <w:tab/>
        <w:t xml:space="preserve">The following abbreviations </w:t>
      </w:r>
      <w:proofErr w:type="gramStart"/>
      <w:r w:rsidRPr="00B7460E">
        <w:rPr>
          <w:rFonts w:cs="Arial"/>
        </w:rPr>
        <w:t>are used</w:t>
      </w:r>
      <w:proofErr w:type="gramEnd"/>
      <w:r w:rsidRPr="00B7460E">
        <w:rPr>
          <w:rFonts w:cs="Arial"/>
        </w:rPr>
        <w:t xml:space="preserve"> in this document:</w:t>
      </w:r>
    </w:p>
    <w:p w:rsidR="00262242" w:rsidRPr="00B7460E" w:rsidRDefault="00262242" w:rsidP="00262242">
      <w:pPr>
        <w:keepNext/>
        <w:ind w:left="1701" w:hanging="1134"/>
        <w:rPr>
          <w:rFonts w:cs="Arial"/>
        </w:rPr>
      </w:pPr>
    </w:p>
    <w:p w:rsidR="00262242" w:rsidRPr="00B7460E" w:rsidRDefault="00262242" w:rsidP="007772D5">
      <w:pPr>
        <w:keepNext/>
        <w:ind w:left="1701" w:hanging="1134"/>
        <w:rPr>
          <w:rFonts w:cs="Arial"/>
        </w:rPr>
      </w:pPr>
      <w:r w:rsidRPr="00B7460E">
        <w:rPr>
          <w:rFonts w:cs="Arial"/>
        </w:rPr>
        <w:t>CAJ:</w:t>
      </w:r>
      <w:r w:rsidRPr="00B7460E">
        <w:rPr>
          <w:rFonts w:cs="Arial"/>
        </w:rPr>
        <w:tab/>
        <w:t>Administrative and Legal Committee</w:t>
      </w:r>
    </w:p>
    <w:p w:rsidR="00262242" w:rsidRPr="00B7460E" w:rsidRDefault="00262242" w:rsidP="007772D5">
      <w:pPr>
        <w:keepNext/>
        <w:ind w:left="1701" w:hanging="1134"/>
        <w:rPr>
          <w:rFonts w:cs="Arial"/>
        </w:rPr>
      </w:pPr>
      <w:r w:rsidRPr="00B7460E">
        <w:rPr>
          <w:rFonts w:cs="Arial"/>
        </w:rPr>
        <w:t xml:space="preserve">TC:  </w:t>
      </w:r>
      <w:r w:rsidRPr="00B7460E">
        <w:rPr>
          <w:rFonts w:cs="Arial"/>
        </w:rPr>
        <w:tab/>
        <w:t>Technical Committee</w:t>
      </w:r>
    </w:p>
    <w:p w:rsidR="00262242" w:rsidRPr="00B7460E" w:rsidRDefault="00262242" w:rsidP="007772D5">
      <w:pPr>
        <w:keepNext/>
        <w:ind w:left="1701" w:hanging="1134"/>
        <w:rPr>
          <w:rFonts w:cs="Arial"/>
          <w:color w:val="000000"/>
        </w:rPr>
      </w:pPr>
      <w:r w:rsidRPr="00B7460E">
        <w:rPr>
          <w:rFonts w:cs="Arial"/>
          <w:color w:val="000000"/>
        </w:rPr>
        <w:t>TWPs:</w:t>
      </w:r>
      <w:r w:rsidRPr="00B7460E">
        <w:rPr>
          <w:rFonts w:cs="Arial"/>
          <w:color w:val="000000"/>
        </w:rPr>
        <w:tab/>
        <w:t xml:space="preserve">Technical Working Parties </w:t>
      </w:r>
      <w:bookmarkStart w:id="9" w:name="_Toc352678045"/>
      <w:bookmarkStart w:id="10" w:name="_Toc353797725"/>
      <w:bookmarkStart w:id="11" w:name="_Toc386185970"/>
      <w:bookmarkStart w:id="12" w:name="_Toc419124858"/>
    </w:p>
    <w:p w:rsidR="00262242" w:rsidRPr="00B7460E" w:rsidRDefault="00262242" w:rsidP="00262242">
      <w:pPr>
        <w:ind w:left="1701" w:hanging="1134"/>
        <w:rPr>
          <w:rFonts w:cs="Arial"/>
          <w:color w:val="000000"/>
        </w:rPr>
      </w:pPr>
      <w:r w:rsidRPr="00B7460E">
        <w:rPr>
          <w:rFonts w:cs="Arial"/>
          <w:color w:val="000000"/>
        </w:rPr>
        <w:t xml:space="preserve">TWC: </w:t>
      </w:r>
      <w:r w:rsidRPr="00B7460E">
        <w:rPr>
          <w:rFonts w:cs="Arial"/>
          <w:color w:val="000000"/>
        </w:rPr>
        <w:tab/>
        <w:t>Technical Working Party on Automation and Computer Programs</w:t>
      </w:r>
    </w:p>
    <w:p w:rsidR="00262242" w:rsidRPr="00D015E1" w:rsidRDefault="00262242" w:rsidP="00B7460E"/>
    <w:p w:rsidR="00262242" w:rsidRPr="00D015E1" w:rsidRDefault="00262242" w:rsidP="00B7460E"/>
    <w:p w:rsidR="00262242" w:rsidRPr="00D015E1" w:rsidRDefault="00262242" w:rsidP="00B7460E"/>
    <w:p w:rsidR="00262242" w:rsidRPr="00D015E1" w:rsidRDefault="00262242" w:rsidP="00262242">
      <w:pPr>
        <w:keepNext/>
        <w:outlineLvl w:val="0"/>
        <w:rPr>
          <w:caps/>
        </w:rPr>
      </w:pPr>
      <w:bookmarkStart w:id="13" w:name="_Toc74744295"/>
      <w:r w:rsidRPr="00D015E1">
        <w:rPr>
          <w:caps/>
        </w:rPr>
        <w:t>BACKGROUND</w:t>
      </w:r>
      <w:bookmarkEnd w:id="13"/>
    </w:p>
    <w:p w:rsidR="00262242" w:rsidRPr="00D015E1" w:rsidRDefault="00262242" w:rsidP="00262242">
      <w:pPr>
        <w:rPr>
          <w:rFonts w:cs="Arial"/>
        </w:rPr>
      </w:pPr>
    </w:p>
    <w:bookmarkEnd w:id="9"/>
    <w:bookmarkEnd w:id="10"/>
    <w:bookmarkEnd w:id="11"/>
    <w:bookmarkEnd w:id="12"/>
    <w:p w:rsidR="004F2E9A" w:rsidRPr="00D015E1" w:rsidRDefault="00262242" w:rsidP="004F2E9A">
      <w:r w:rsidRPr="00D015E1">
        <w:rPr>
          <w:rFonts w:cs="Arial"/>
        </w:rPr>
        <w:fldChar w:fldCharType="begin"/>
      </w:r>
      <w:r w:rsidRPr="00D015E1">
        <w:rPr>
          <w:rFonts w:cs="Arial"/>
        </w:rPr>
        <w:instrText xml:space="preserve"> AUTONUM  </w:instrText>
      </w:r>
      <w:r w:rsidRPr="00D015E1">
        <w:rPr>
          <w:rFonts w:cs="Arial"/>
        </w:rPr>
        <w:fldChar w:fldCharType="end"/>
      </w:r>
      <w:r w:rsidRPr="00D015E1">
        <w:rPr>
          <w:rFonts w:cs="Arial"/>
        </w:rPr>
        <w:tab/>
      </w:r>
      <w:proofErr w:type="gramStart"/>
      <w:r w:rsidRPr="00D015E1">
        <w:t>The TC, at its fifty-</w:t>
      </w:r>
      <w:r w:rsidR="009A12D6" w:rsidRPr="00D015E1">
        <w:t>sixth</w:t>
      </w:r>
      <w:r w:rsidRPr="00D015E1">
        <w:t xml:space="preserve"> session</w:t>
      </w:r>
      <w:bookmarkStart w:id="14" w:name="_Ref42609340"/>
      <w:r w:rsidRPr="00D015E1">
        <w:rPr>
          <w:vertAlign w:val="superscript"/>
        </w:rPr>
        <w:footnoteReference w:id="3"/>
      </w:r>
      <w:bookmarkEnd w:id="14"/>
      <w:r w:rsidRPr="00D015E1">
        <w:t>, and the CAJ, at its seventy</w:t>
      </w:r>
      <w:r w:rsidRPr="00D015E1">
        <w:noBreakHyphen/>
      </w:r>
      <w:r w:rsidR="009A12D6" w:rsidRPr="00D015E1">
        <w:t>seventh</w:t>
      </w:r>
      <w:r w:rsidRPr="00D015E1">
        <w:t xml:space="preserve"> session</w:t>
      </w:r>
      <w:bookmarkStart w:id="15" w:name="_Ref42609563"/>
      <w:r w:rsidRPr="00D015E1">
        <w:rPr>
          <w:vertAlign w:val="superscript"/>
        </w:rPr>
        <w:footnoteReference w:id="4"/>
      </w:r>
      <w:bookmarkEnd w:id="15"/>
      <w:r w:rsidRPr="00D015E1">
        <w:t xml:space="preserve">, </w:t>
      </w:r>
      <w:r w:rsidR="004F2E9A" w:rsidRPr="00D015E1">
        <w:t>approved the program for the development of TGP documents, as set out in the Annex to documents TC/56/14 and CAJ/77/2, respectively, subject to the conclusions at their sessions (see document TC/56/23 “Report”, paragraph 43, and document CAJ/77/10 “Report”, paragraph 17).</w:t>
      </w:r>
      <w:proofErr w:type="gramEnd"/>
      <w:r w:rsidR="004F2E9A" w:rsidRPr="00D015E1">
        <w:t xml:space="preserve">  </w:t>
      </w:r>
    </w:p>
    <w:p w:rsidR="004F2E9A" w:rsidRPr="00D015E1" w:rsidRDefault="004F2E9A" w:rsidP="00262242"/>
    <w:p w:rsidR="008C38F8" w:rsidRPr="00D015E1" w:rsidRDefault="00262242" w:rsidP="008C38F8">
      <w:pPr>
        <w:tabs>
          <w:tab w:val="left" w:pos="1092"/>
        </w:tabs>
      </w:pPr>
      <w:r w:rsidRPr="00D015E1">
        <w:rPr>
          <w:rFonts w:cs="Arial"/>
        </w:rPr>
        <w:fldChar w:fldCharType="begin"/>
      </w:r>
      <w:r w:rsidRPr="00D015E1">
        <w:rPr>
          <w:rFonts w:cs="Arial"/>
        </w:rPr>
        <w:instrText xml:space="preserve"> AUTONUM  </w:instrText>
      </w:r>
      <w:r w:rsidRPr="00D015E1">
        <w:rPr>
          <w:rFonts w:cs="Arial"/>
        </w:rPr>
        <w:fldChar w:fldCharType="end"/>
      </w:r>
      <w:r w:rsidRPr="00D015E1">
        <w:rPr>
          <w:rFonts w:cs="Arial"/>
          <w:color w:val="000000"/>
        </w:rPr>
        <w:tab/>
      </w:r>
      <w:r w:rsidRPr="00D015E1">
        <w:rPr>
          <w:rFonts w:cs="Arial"/>
          <w:spacing w:val="-2"/>
        </w:rPr>
        <w:t xml:space="preserve">The approved guidance and information materials </w:t>
      </w:r>
      <w:proofErr w:type="gramStart"/>
      <w:r w:rsidRPr="00D015E1">
        <w:rPr>
          <w:rFonts w:cs="Arial"/>
          <w:spacing w:val="-2"/>
        </w:rPr>
        <w:t>are published</w:t>
      </w:r>
      <w:proofErr w:type="gramEnd"/>
      <w:r w:rsidRPr="00D015E1">
        <w:rPr>
          <w:rFonts w:cs="Arial"/>
          <w:spacing w:val="-2"/>
        </w:rPr>
        <w:t xml:space="preserve"> on the UPOV website at</w:t>
      </w:r>
      <w:r w:rsidRPr="00D015E1">
        <w:rPr>
          <w:rFonts w:cs="Arial"/>
        </w:rPr>
        <w:t xml:space="preserve"> </w:t>
      </w:r>
      <w:hyperlink r:id="rId9" w:history="1">
        <w:r w:rsidRPr="00D015E1">
          <w:rPr>
            <w:rFonts w:cs="Arial"/>
            <w:color w:val="0000FF"/>
            <w:u w:val="single"/>
          </w:rPr>
          <w:t>http://www.upov.int/upov_collection/en/</w:t>
        </w:r>
      </w:hyperlink>
      <w:r w:rsidRPr="00D015E1">
        <w:rPr>
          <w:rFonts w:cs="Arial"/>
        </w:rPr>
        <w:t>.</w:t>
      </w:r>
      <w:r w:rsidR="008C38F8" w:rsidRPr="00D015E1">
        <w:rPr>
          <w:rFonts w:cs="Arial"/>
        </w:rPr>
        <w:t xml:space="preserve">  </w:t>
      </w:r>
    </w:p>
    <w:p w:rsidR="00262242" w:rsidRPr="00D015E1" w:rsidRDefault="00262242" w:rsidP="00B7460E"/>
    <w:bookmarkEnd w:id="7"/>
    <w:bookmarkEnd w:id="8"/>
    <w:p w:rsidR="00262242" w:rsidRPr="00D015E1" w:rsidRDefault="00262242" w:rsidP="00B7460E"/>
    <w:p w:rsidR="00262242" w:rsidRPr="00D015E1" w:rsidRDefault="00262242" w:rsidP="00B7460E">
      <w:pPr>
        <w:rPr>
          <w:highlight w:val="yellow"/>
        </w:rPr>
      </w:pPr>
    </w:p>
    <w:p w:rsidR="00D015E1" w:rsidRDefault="00D015E1">
      <w:pPr>
        <w:jc w:val="left"/>
        <w:rPr>
          <w:caps/>
        </w:rPr>
      </w:pPr>
      <w:bookmarkStart w:id="16" w:name="_Toc74744296"/>
      <w:r>
        <w:br w:type="page"/>
      </w:r>
    </w:p>
    <w:p w:rsidR="00262242" w:rsidRPr="00D015E1" w:rsidRDefault="00262242" w:rsidP="008C38F8">
      <w:pPr>
        <w:pStyle w:val="Heading1"/>
      </w:pPr>
      <w:r w:rsidRPr="00D015E1">
        <w:lastRenderedPageBreak/>
        <w:t>Matters proposed for adoption by the Council in 202</w:t>
      </w:r>
      <w:r w:rsidR="00E11932" w:rsidRPr="00D015E1">
        <w:t>1</w:t>
      </w:r>
      <w:bookmarkEnd w:id="16"/>
    </w:p>
    <w:p w:rsidR="00262242" w:rsidRPr="00D015E1" w:rsidRDefault="00262242" w:rsidP="00CA0F27">
      <w:pPr>
        <w:pStyle w:val="Heading1"/>
      </w:pPr>
    </w:p>
    <w:p w:rsidR="00262242" w:rsidRPr="00D015E1" w:rsidRDefault="00943F52" w:rsidP="00CA0F27">
      <w:pPr>
        <w:pStyle w:val="Heading1"/>
      </w:pPr>
      <w:bookmarkStart w:id="17" w:name="_Toc74744297"/>
      <w:r w:rsidRPr="00D015E1">
        <w:t xml:space="preserve">Information </w:t>
      </w:r>
      <w:r w:rsidR="00262242" w:rsidRPr="00D015E1">
        <w:t>Materials</w:t>
      </w:r>
      <w:bookmarkEnd w:id="17"/>
    </w:p>
    <w:p w:rsidR="00262242" w:rsidRPr="00D015E1" w:rsidRDefault="00262242" w:rsidP="00CA0F27">
      <w:pPr>
        <w:pStyle w:val="Heading2"/>
        <w:numPr>
          <w:ilvl w:val="0"/>
          <w:numId w:val="0"/>
        </w:numPr>
        <w:rPr>
          <w:snapToGrid w:val="0"/>
        </w:rPr>
      </w:pPr>
    </w:p>
    <w:p w:rsidR="00262242" w:rsidRPr="00D015E1" w:rsidRDefault="00262242" w:rsidP="00CA0F27">
      <w:pPr>
        <w:pStyle w:val="Heading2"/>
        <w:numPr>
          <w:ilvl w:val="0"/>
          <w:numId w:val="0"/>
        </w:numPr>
      </w:pPr>
      <w:bookmarkStart w:id="18" w:name="_Toc74744298"/>
      <w:r w:rsidRPr="00D015E1">
        <w:rPr>
          <w:snapToGrid w:val="0"/>
        </w:rPr>
        <w:t>Revision of document UPOV/INF/16 “Exchangeable S</w:t>
      </w:r>
      <w:r w:rsidR="00943F52" w:rsidRPr="00D015E1">
        <w:rPr>
          <w:snapToGrid w:val="0"/>
        </w:rPr>
        <w:t>oftware” (document </w:t>
      </w:r>
      <w:r w:rsidR="00E11932" w:rsidRPr="00D015E1">
        <w:rPr>
          <w:snapToGrid w:val="0"/>
        </w:rPr>
        <w:t>UPOV/INF/16/10</w:t>
      </w:r>
      <w:r w:rsidRPr="00D015E1">
        <w:rPr>
          <w:snapToGrid w:val="0"/>
        </w:rPr>
        <w:t> Draft 1)</w:t>
      </w:r>
      <w:bookmarkEnd w:id="18"/>
    </w:p>
    <w:p w:rsidR="00262242" w:rsidRPr="00D015E1" w:rsidRDefault="00262242" w:rsidP="008C38F8">
      <w:pPr>
        <w:keepNext/>
        <w:rPr>
          <w:snapToGrid w:val="0"/>
          <w:lang w:eastAsia="ja-JP"/>
        </w:rPr>
      </w:pPr>
    </w:p>
    <w:p w:rsidR="00262242" w:rsidRPr="00D015E1" w:rsidRDefault="00262242" w:rsidP="00CA0F27">
      <w:pPr>
        <w:rPr>
          <w:i/>
        </w:rPr>
      </w:pPr>
      <w:bookmarkStart w:id="19" w:name="_Toc46411606"/>
      <w:bookmarkStart w:id="20" w:name="_Toc380588287"/>
      <w:bookmarkStart w:id="21" w:name="_Toc10906376"/>
      <w:bookmarkStart w:id="22" w:name="_Toc14686108"/>
      <w:r w:rsidRPr="00D015E1">
        <w:rPr>
          <w:i/>
        </w:rPr>
        <w:t>Invitation to provide information on the use of the software included in document UPOV/INF/16</w:t>
      </w:r>
      <w:bookmarkEnd w:id="19"/>
    </w:p>
    <w:p w:rsidR="00262242" w:rsidRPr="00D015E1" w:rsidRDefault="00262242" w:rsidP="008C38F8">
      <w:pPr>
        <w:keepNext/>
        <w:rPr>
          <w:snapToGrid w:val="0"/>
          <w:lang w:eastAsia="ja-JP"/>
        </w:rPr>
      </w:pPr>
    </w:p>
    <w:p w:rsidR="00262242" w:rsidRPr="00B7460E" w:rsidRDefault="00262242" w:rsidP="008C38F8">
      <w:pPr>
        <w:keepNext/>
      </w:pPr>
      <w:r w:rsidRPr="00D015E1">
        <w:rPr>
          <w:snapToGrid w:val="0"/>
        </w:rPr>
        <w:fldChar w:fldCharType="begin"/>
      </w:r>
      <w:r w:rsidRPr="00D015E1">
        <w:rPr>
          <w:snapToGrid w:val="0"/>
        </w:rPr>
        <w:instrText xml:space="preserve"> AUTONUM  </w:instrText>
      </w:r>
      <w:r w:rsidRPr="00D015E1">
        <w:rPr>
          <w:snapToGrid w:val="0"/>
        </w:rPr>
        <w:fldChar w:fldCharType="end"/>
      </w:r>
      <w:r w:rsidRPr="00D015E1">
        <w:rPr>
          <w:snapToGrid w:val="0"/>
        </w:rPr>
        <w:tab/>
      </w:r>
      <w:r w:rsidRPr="00B7460E">
        <w:rPr>
          <w:snapToGrid w:val="0"/>
        </w:rPr>
        <w:t xml:space="preserve">Section </w:t>
      </w:r>
      <w:proofErr w:type="gramStart"/>
      <w:r w:rsidRPr="00B7460E">
        <w:rPr>
          <w:snapToGrid w:val="0"/>
        </w:rPr>
        <w:t>4</w:t>
      </w:r>
      <w:proofErr w:type="gramEnd"/>
      <w:r w:rsidRPr="00B7460E">
        <w:rPr>
          <w:snapToGrid w:val="0"/>
        </w:rPr>
        <w:t xml:space="preserve"> of d</w:t>
      </w:r>
      <w:r w:rsidRPr="00B7460E">
        <w:t>ocument UPOV/INF/16 “Exchangeable Software” provides the following:</w:t>
      </w:r>
    </w:p>
    <w:p w:rsidR="00262242" w:rsidRPr="00B7460E" w:rsidRDefault="00262242" w:rsidP="008C38F8">
      <w:pPr>
        <w:keepNext/>
      </w:pPr>
    </w:p>
    <w:p w:rsidR="00262242" w:rsidRPr="009B7FC6" w:rsidRDefault="00262242" w:rsidP="008C38F8">
      <w:pPr>
        <w:keepNext/>
        <w:ind w:left="567" w:right="566"/>
        <w:rPr>
          <w:snapToGrid w:val="0"/>
          <w:sz w:val="18"/>
          <w:szCs w:val="18"/>
          <w:u w:val="single"/>
        </w:rPr>
      </w:pPr>
      <w:r w:rsidRPr="009B7FC6">
        <w:rPr>
          <w:snapToGrid w:val="0"/>
          <w:sz w:val="18"/>
          <w:szCs w:val="18"/>
        </w:rPr>
        <w:t>“4.</w:t>
      </w:r>
      <w:r w:rsidRPr="009B7FC6">
        <w:rPr>
          <w:snapToGrid w:val="0"/>
          <w:sz w:val="18"/>
          <w:szCs w:val="18"/>
        </w:rPr>
        <w:tab/>
      </w:r>
      <w:r w:rsidRPr="009B7FC6">
        <w:rPr>
          <w:snapToGrid w:val="0"/>
          <w:sz w:val="18"/>
          <w:szCs w:val="18"/>
          <w:u w:val="single"/>
        </w:rPr>
        <w:t>Information on use by members of the Union</w:t>
      </w:r>
    </w:p>
    <w:p w:rsidR="00262242" w:rsidRPr="009B7FC6" w:rsidRDefault="00262242" w:rsidP="008C38F8">
      <w:pPr>
        <w:keepNext/>
        <w:ind w:left="567" w:right="566"/>
        <w:rPr>
          <w:snapToGrid w:val="0"/>
          <w:sz w:val="16"/>
          <w:szCs w:val="18"/>
        </w:rPr>
      </w:pPr>
    </w:p>
    <w:p w:rsidR="00262242" w:rsidRPr="009B7FC6" w:rsidRDefault="00262242" w:rsidP="008C38F8">
      <w:pPr>
        <w:ind w:left="567" w:right="566"/>
        <w:rPr>
          <w:snapToGrid w:val="0"/>
          <w:sz w:val="18"/>
          <w:szCs w:val="18"/>
        </w:rPr>
      </w:pPr>
      <w:r w:rsidRPr="009B7FC6">
        <w:rPr>
          <w:snapToGrid w:val="0"/>
          <w:sz w:val="18"/>
          <w:szCs w:val="18"/>
        </w:rPr>
        <w:t>“4.1</w:t>
      </w:r>
      <w:r w:rsidRPr="009B7FC6">
        <w:rPr>
          <w:snapToGrid w:val="0"/>
          <w:sz w:val="18"/>
          <w:szCs w:val="18"/>
        </w:rPr>
        <w:tab/>
        <w:t>A circular is issued to members of the Union on an annual basis, inviting them to provide information on their use of the software included in document UPOV/INF/16.</w:t>
      </w:r>
    </w:p>
    <w:p w:rsidR="00262242" w:rsidRPr="008F010B" w:rsidRDefault="00262242" w:rsidP="008C38F8">
      <w:pPr>
        <w:ind w:left="567" w:right="566"/>
        <w:rPr>
          <w:snapToGrid w:val="0"/>
          <w:sz w:val="14"/>
          <w:szCs w:val="18"/>
          <w:lang w:eastAsia="ja-JP"/>
        </w:rPr>
      </w:pPr>
    </w:p>
    <w:p w:rsidR="00262242" w:rsidRPr="00262242" w:rsidRDefault="00262242" w:rsidP="00262242">
      <w:pPr>
        <w:ind w:left="567" w:right="566"/>
        <w:rPr>
          <w:snapToGrid w:val="0"/>
          <w:spacing w:val="-2"/>
          <w:sz w:val="18"/>
          <w:szCs w:val="18"/>
        </w:rPr>
      </w:pPr>
      <w:r w:rsidRPr="009B7FC6">
        <w:rPr>
          <w:snapToGrid w:val="0"/>
          <w:spacing w:val="-2"/>
          <w:sz w:val="18"/>
          <w:szCs w:val="18"/>
        </w:rPr>
        <w:t>“4.2</w:t>
      </w:r>
      <w:r w:rsidRPr="009B7FC6">
        <w:rPr>
          <w:snapToGrid w:val="0"/>
          <w:spacing w:val="-2"/>
          <w:sz w:val="18"/>
          <w:szCs w:val="18"/>
        </w:rPr>
        <w:tab/>
        <w:t>The information on software use by members of the Union is indicated in the columns ‘Member(s) of the Union using the software’ and ‘Application by user(s)’.  With regard to the</w:t>
      </w:r>
      <w:r w:rsidRPr="00262242">
        <w:rPr>
          <w:snapToGrid w:val="0"/>
          <w:spacing w:val="-2"/>
          <w:sz w:val="18"/>
          <w:szCs w:val="18"/>
        </w:rPr>
        <w:t xml:space="preserve"> indication of ‘Application by user(s)’, members of the Union can indicate, for example, crops or types of crop for which the software is used.”  </w:t>
      </w:r>
    </w:p>
    <w:p w:rsidR="00262242" w:rsidRPr="00B7460E" w:rsidRDefault="00262242" w:rsidP="00262242">
      <w:pPr>
        <w:ind w:right="566"/>
        <w:rPr>
          <w:snapToGrid w:val="0"/>
          <w:spacing w:val="-2"/>
        </w:rPr>
      </w:pPr>
    </w:p>
    <w:p w:rsidR="00174A8E" w:rsidRPr="00B7460E" w:rsidRDefault="00174A8E" w:rsidP="00174A8E">
      <w:pPr>
        <w:rPr>
          <w:snapToGrid w:val="0"/>
          <w:lang w:eastAsia="ja-JP"/>
        </w:rPr>
      </w:pPr>
      <w:r w:rsidRPr="00B7460E">
        <w:rPr>
          <w:snapToGrid w:val="0"/>
        </w:rPr>
        <w:fldChar w:fldCharType="begin"/>
      </w:r>
      <w:r w:rsidRPr="00B7460E">
        <w:rPr>
          <w:snapToGrid w:val="0"/>
        </w:rPr>
        <w:instrText xml:space="preserve"> AUTONUM  </w:instrText>
      </w:r>
      <w:r w:rsidRPr="00B7460E">
        <w:rPr>
          <w:snapToGrid w:val="0"/>
        </w:rPr>
        <w:fldChar w:fldCharType="end"/>
      </w:r>
      <w:r w:rsidRPr="00B7460E">
        <w:rPr>
          <w:snapToGrid w:val="0"/>
        </w:rPr>
        <w:tab/>
      </w:r>
      <w:r w:rsidR="008C38F8" w:rsidRPr="00B7460E">
        <w:rPr>
          <w:snapToGrid w:val="0"/>
        </w:rPr>
        <w:t>On April 8, 2021, the Office of the Union issued Circular E-21/030 to the designated persons of the members of the Union in the TC, inviting them to provide or update information regarding the use of the software included in document UPOV/INF/16</w:t>
      </w:r>
      <w:r w:rsidRPr="00B7460E">
        <w:t xml:space="preserve">.  </w:t>
      </w:r>
    </w:p>
    <w:p w:rsidR="00174A8E" w:rsidRPr="00B7460E" w:rsidRDefault="00174A8E" w:rsidP="00174A8E">
      <w:pPr>
        <w:rPr>
          <w:snapToGrid w:val="0"/>
          <w:lang w:eastAsia="ja-JP"/>
        </w:rPr>
      </w:pPr>
    </w:p>
    <w:p w:rsidR="00174A8E" w:rsidRPr="00B7460E" w:rsidRDefault="00174A8E" w:rsidP="008C38F8">
      <w:pPr>
        <w:keepNext/>
      </w:pPr>
      <w:r w:rsidRPr="00B7460E">
        <w:rPr>
          <w:snapToGrid w:val="0"/>
        </w:rPr>
        <w:fldChar w:fldCharType="begin"/>
      </w:r>
      <w:r w:rsidRPr="00B7460E">
        <w:rPr>
          <w:snapToGrid w:val="0"/>
        </w:rPr>
        <w:instrText xml:space="preserve"> AUTONUM  </w:instrText>
      </w:r>
      <w:r w:rsidRPr="00B7460E">
        <w:rPr>
          <w:snapToGrid w:val="0"/>
        </w:rPr>
        <w:fldChar w:fldCharType="end"/>
      </w:r>
      <w:r w:rsidRPr="00B7460E">
        <w:rPr>
          <w:snapToGrid w:val="0"/>
        </w:rPr>
        <w:tab/>
      </w:r>
      <w:r w:rsidR="008C38F8" w:rsidRPr="00B7460E">
        <w:rPr>
          <w:spacing w:val="-2"/>
        </w:rPr>
        <w:t>The information received from Slovakia in response to circular E-20/031 is included in document UPOV/INF/16/10 Draft 1</w:t>
      </w:r>
      <w:r w:rsidRPr="00B7460E">
        <w:rPr>
          <w:spacing w:val="-2"/>
        </w:rPr>
        <w:t>.</w:t>
      </w:r>
      <w:r w:rsidR="00194F5B" w:rsidRPr="00B7460E">
        <w:rPr>
          <w:spacing w:val="-2"/>
        </w:rPr>
        <w:t xml:space="preserve"> </w:t>
      </w:r>
    </w:p>
    <w:p w:rsidR="00174A8E" w:rsidRPr="00B7460E" w:rsidRDefault="00174A8E" w:rsidP="00174A8E"/>
    <w:p w:rsidR="00262242" w:rsidRPr="00B7460E" w:rsidRDefault="00262242" w:rsidP="00262242">
      <w:pPr>
        <w:rPr>
          <w:snapToGrid w:val="0"/>
          <w:spacing w:val="-2"/>
          <w:lang w:eastAsia="ja-JP"/>
        </w:rPr>
      </w:pPr>
      <w:r w:rsidRPr="00B7460E">
        <w:rPr>
          <w:lang w:eastAsia="ja-JP"/>
        </w:rPr>
        <w:fldChar w:fldCharType="begin"/>
      </w:r>
      <w:r w:rsidRPr="00B7460E">
        <w:rPr>
          <w:lang w:eastAsia="ja-JP"/>
        </w:rPr>
        <w:instrText xml:space="preserve"> AUTONUM  </w:instrText>
      </w:r>
      <w:r w:rsidRPr="00B7460E">
        <w:rPr>
          <w:lang w:eastAsia="ja-JP"/>
        </w:rPr>
        <w:fldChar w:fldCharType="end"/>
      </w:r>
      <w:r w:rsidRPr="00B7460E">
        <w:rPr>
          <w:lang w:eastAsia="ja-JP"/>
        </w:rPr>
        <w:tab/>
        <w:t>Subject to agreement of a draft of document UPOV/INF/</w:t>
      </w:r>
      <w:r w:rsidRPr="00B7460E">
        <w:rPr>
          <w:rFonts w:hint="eastAsia"/>
          <w:lang w:eastAsia="ja-JP"/>
        </w:rPr>
        <w:t>16</w:t>
      </w:r>
      <w:r w:rsidRPr="00B7460E">
        <w:rPr>
          <w:lang w:eastAsia="ja-JP"/>
        </w:rPr>
        <w:t>/</w:t>
      </w:r>
      <w:r w:rsidR="00174A8E" w:rsidRPr="00B7460E">
        <w:rPr>
          <w:lang w:eastAsia="ja-JP"/>
        </w:rPr>
        <w:t>10</w:t>
      </w:r>
      <w:r w:rsidRPr="00B7460E">
        <w:rPr>
          <w:lang w:eastAsia="ja-JP"/>
        </w:rPr>
        <w:t xml:space="preserve"> by the TC and the CAJ, </w:t>
      </w:r>
      <w:proofErr w:type="gramStart"/>
      <w:r w:rsidRPr="00B7460E">
        <w:rPr>
          <w:lang w:eastAsia="ja-JP"/>
        </w:rPr>
        <w:t>on the basis of</w:t>
      </w:r>
      <w:proofErr w:type="gramEnd"/>
      <w:r w:rsidRPr="00B7460E">
        <w:rPr>
          <w:lang w:eastAsia="ja-JP"/>
        </w:rPr>
        <w:t xml:space="preserve"> document UPOV/INF/</w:t>
      </w:r>
      <w:r w:rsidRPr="00B7460E">
        <w:rPr>
          <w:rFonts w:hint="eastAsia"/>
          <w:lang w:eastAsia="ja-JP"/>
        </w:rPr>
        <w:t>16</w:t>
      </w:r>
      <w:r w:rsidR="00174A8E" w:rsidRPr="00B7460E">
        <w:rPr>
          <w:lang w:eastAsia="ja-JP"/>
        </w:rPr>
        <w:t>/10</w:t>
      </w:r>
      <w:r w:rsidRPr="00B7460E">
        <w:rPr>
          <w:lang w:eastAsia="ja-JP"/>
        </w:rPr>
        <w:t xml:space="preserve"> Draft 1, an agreed</w:t>
      </w:r>
      <w:r w:rsidR="00174A8E" w:rsidRPr="00B7460E">
        <w:rPr>
          <w:lang w:eastAsia="ja-JP"/>
        </w:rPr>
        <w:t xml:space="preserve"> draft of document UPOV/INF/16/10</w:t>
      </w:r>
      <w:r w:rsidRPr="00B7460E">
        <w:rPr>
          <w:lang w:eastAsia="ja-JP"/>
        </w:rPr>
        <w:t xml:space="preserve"> “Exchangeable Software” will be presented for adoption by the Council in 202</w:t>
      </w:r>
      <w:r w:rsidR="00174A8E" w:rsidRPr="00B7460E">
        <w:rPr>
          <w:lang w:eastAsia="ja-JP"/>
        </w:rPr>
        <w:t>1</w:t>
      </w:r>
      <w:r w:rsidRPr="00B7460E">
        <w:rPr>
          <w:lang w:eastAsia="ja-JP"/>
        </w:rPr>
        <w:t xml:space="preserve">. </w:t>
      </w:r>
    </w:p>
    <w:p w:rsidR="00194F5B" w:rsidRPr="00B7460E" w:rsidRDefault="00194F5B" w:rsidP="00262242">
      <w:pPr>
        <w:rPr>
          <w:snapToGrid w:val="0"/>
          <w:spacing w:val="-2"/>
          <w:lang w:eastAsia="ja-JP"/>
        </w:rPr>
      </w:pPr>
    </w:p>
    <w:p w:rsidR="00262242" w:rsidRPr="00B7460E" w:rsidRDefault="00262242" w:rsidP="00262242">
      <w:pPr>
        <w:keepNext/>
        <w:tabs>
          <w:tab w:val="left" w:pos="5387"/>
          <w:tab w:val="left" w:pos="5954"/>
        </w:tabs>
        <w:ind w:left="4820"/>
        <w:rPr>
          <w:i/>
        </w:rPr>
      </w:pPr>
      <w:r w:rsidRPr="00B7460E">
        <w:rPr>
          <w:i/>
        </w:rPr>
        <w:fldChar w:fldCharType="begin"/>
      </w:r>
      <w:r w:rsidRPr="00B7460E">
        <w:rPr>
          <w:i/>
        </w:rPr>
        <w:instrText xml:space="preserve"> AUTONUM  </w:instrText>
      </w:r>
      <w:r w:rsidRPr="00B7460E">
        <w:rPr>
          <w:i/>
        </w:rPr>
        <w:fldChar w:fldCharType="end"/>
      </w:r>
      <w:r w:rsidRPr="00B7460E">
        <w:rPr>
          <w:i/>
        </w:rPr>
        <w:tab/>
        <w:t xml:space="preserve">The CAJ </w:t>
      </w:r>
      <w:proofErr w:type="gramStart"/>
      <w:r w:rsidRPr="00B7460E">
        <w:rPr>
          <w:i/>
        </w:rPr>
        <w:t>is invited</w:t>
      </w:r>
      <w:proofErr w:type="gramEnd"/>
      <w:r w:rsidRPr="00B7460E">
        <w:rPr>
          <w:i/>
        </w:rPr>
        <w:t xml:space="preserve"> to:</w:t>
      </w:r>
    </w:p>
    <w:p w:rsidR="00262242" w:rsidRPr="00B7460E" w:rsidRDefault="00262242" w:rsidP="00262242">
      <w:pPr>
        <w:keepNext/>
        <w:tabs>
          <w:tab w:val="left" w:pos="5387"/>
          <w:tab w:val="left" w:pos="5954"/>
        </w:tabs>
        <w:ind w:left="4820"/>
        <w:rPr>
          <w:i/>
          <w:spacing w:val="-2"/>
        </w:rPr>
      </w:pPr>
    </w:p>
    <w:p w:rsidR="00262242" w:rsidRPr="00B7460E" w:rsidRDefault="00262242" w:rsidP="00262242">
      <w:pPr>
        <w:tabs>
          <w:tab w:val="left" w:pos="5387"/>
          <w:tab w:val="left" w:pos="5954"/>
        </w:tabs>
        <w:ind w:left="4820"/>
        <w:rPr>
          <w:i/>
          <w:spacing w:val="-2"/>
        </w:rPr>
      </w:pPr>
      <w:r w:rsidRPr="00B7460E">
        <w:rPr>
          <w:i/>
          <w:spacing w:val="-2"/>
        </w:rPr>
        <w:tab/>
        <w:t>(a)</w:t>
      </w:r>
      <w:r w:rsidRPr="00B7460E">
        <w:rPr>
          <w:i/>
          <w:spacing w:val="-2"/>
        </w:rPr>
        <w:tab/>
      </w:r>
      <w:r w:rsidR="00CA63B2">
        <w:rPr>
          <w:i/>
          <w:spacing w:val="-2"/>
        </w:rPr>
        <w:t>approve</w:t>
      </w:r>
      <w:r w:rsidR="00CA63B2" w:rsidRPr="00B7460E">
        <w:rPr>
          <w:i/>
          <w:spacing w:val="-2"/>
        </w:rPr>
        <w:t xml:space="preserve"> </w:t>
      </w:r>
      <w:r w:rsidRPr="00B7460E">
        <w:rPr>
          <w:i/>
          <w:spacing w:val="-2"/>
        </w:rPr>
        <w:t>the proposed re</w:t>
      </w:r>
      <w:r w:rsidR="00174A8E" w:rsidRPr="00B7460E">
        <w:rPr>
          <w:i/>
          <w:spacing w:val="-2"/>
        </w:rPr>
        <w:t>vision of document UPOV/INF/16/9</w:t>
      </w:r>
      <w:r w:rsidRPr="00B7460E">
        <w:rPr>
          <w:i/>
          <w:spacing w:val="-2"/>
        </w:rPr>
        <w:t xml:space="preserve"> “Exchangeable Software”, </w:t>
      </w:r>
      <w:r w:rsidRPr="00B7460E">
        <w:rPr>
          <w:i/>
          <w:spacing w:val="-2"/>
          <w:lang w:eastAsia="ja-JP"/>
        </w:rPr>
        <w:t xml:space="preserve">on the basis of </w:t>
      </w:r>
      <w:r w:rsidR="00174A8E" w:rsidRPr="00B7460E">
        <w:rPr>
          <w:i/>
          <w:spacing w:val="-2"/>
        </w:rPr>
        <w:t>document UPOV/INF/16/10</w:t>
      </w:r>
      <w:r w:rsidRPr="00B7460E">
        <w:rPr>
          <w:i/>
          <w:spacing w:val="-2"/>
        </w:rPr>
        <w:t> Draft 1;  and</w:t>
      </w:r>
    </w:p>
    <w:p w:rsidR="00262242" w:rsidRPr="00B7460E" w:rsidRDefault="00262242" w:rsidP="00262242">
      <w:pPr>
        <w:tabs>
          <w:tab w:val="left" w:pos="5387"/>
          <w:tab w:val="left" w:pos="5954"/>
        </w:tabs>
        <w:ind w:left="4820"/>
        <w:rPr>
          <w:i/>
        </w:rPr>
      </w:pPr>
    </w:p>
    <w:p w:rsidR="00262242" w:rsidRPr="00D015E1" w:rsidRDefault="00262242" w:rsidP="00194F5B">
      <w:pPr>
        <w:keepLines/>
        <w:tabs>
          <w:tab w:val="left" w:pos="5387"/>
          <w:tab w:val="left" w:pos="5954"/>
        </w:tabs>
        <w:ind w:left="4820"/>
        <w:rPr>
          <w:i/>
          <w:spacing w:val="-4"/>
        </w:rPr>
      </w:pPr>
      <w:r w:rsidRPr="00D015E1">
        <w:rPr>
          <w:i/>
          <w:spacing w:val="-4"/>
        </w:rPr>
        <w:tab/>
        <w:t>(b)</w:t>
      </w:r>
      <w:r w:rsidRPr="00D015E1">
        <w:rPr>
          <w:i/>
          <w:spacing w:val="-4"/>
        </w:rPr>
        <w:tab/>
      </w:r>
      <w:proofErr w:type="gramStart"/>
      <w:r w:rsidRPr="00D015E1">
        <w:rPr>
          <w:i/>
          <w:spacing w:val="-4"/>
        </w:rPr>
        <w:t>note</w:t>
      </w:r>
      <w:proofErr w:type="gramEnd"/>
      <w:r w:rsidRPr="00D015E1">
        <w:rPr>
          <w:i/>
          <w:spacing w:val="-4"/>
        </w:rPr>
        <w:t xml:space="preserve"> that, subject to agreement by the TC and CAJ, an agreed</w:t>
      </w:r>
      <w:r w:rsidR="00174A8E" w:rsidRPr="00D015E1">
        <w:rPr>
          <w:i/>
          <w:spacing w:val="-4"/>
        </w:rPr>
        <w:t xml:space="preserve"> draft of document UPOV/INF/16/10</w:t>
      </w:r>
      <w:r w:rsidRPr="00D015E1">
        <w:rPr>
          <w:i/>
          <w:spacing w:val="-4"/>
        </w:rPr>
        <w:t xml:space="preserve"> will be presented for</w:t>
      </w:r>
      <w:r w:rsidR="00174A8E" w:rsidRPr="00D015E1">
        <w:rPr>
          <w:i/>
          <w:spacing w:val="-4"/>
        </w:rPr>
        <w:t xml:space="preserve"> adoption by the Council in 2021</w:t>
      </w:r>
      <w:r w:rsidRPr="00D015E1">
        <w:rPr>
          <w:i/>
          <w:spacing w:val="-4"/>
        </w:rPr>
        <w:t>.</w:t>
      </w:r>
    </w:p>
    <w:p w:rsidR="00262242" w:rsidRPr="00D015E1" w:rsidRDefault="00262242" w:rsidP="00262242">
      <w:pPr>
        <w:rPr>
          <w:sz w:val="16"/>
        </w:rPr>
      </w:pPr>
    </w:p>
    <w:p w:rsidR="00D015E1" w:rsidRPr="00D015E1" w:rsidRDefault="00D015E1" w:rsidP="00262242">
      <w:pPr>
        <w:rPr>
          <w:sz w:val="16"/>
        </w:rPr>
      </w:pPr>
    </w:p>
    <w:p w:rsidR="00A17AB3" w:rsidRPr="00CA0F27" w:rsidRDefault="00A17AB3" w:rsidP="00CA0F27">
      <w:pPr>
        <w:pStyle w:val="Heading2"/>
        <w:numPr>
          <w:ilvl w:val="0"/>
          <w:numId w:val="0"/>
        </w:numPr>
        <w:rPr>
          <w:snapToGrid w:val="0"/>
        </w:rPr>
      </w:pPr>
      <w:bookmarkStart w:id="23" w:name="_Toc74744299"/>
      <w:r w:rsidRPr="00CA0F27">
        <w:rPr>
          <w:snapToGrid w:val="0"/>
        </w:rPr>
        <w:t>Revision of document UPOV/INF/17 “</w:t>
      </w:r>
      <w:r w:rsidR="007772D5" w:rsidRPr="00CA0F27">
        <w:rPr>
          <w:snapToGrid w:val="0"/>
        </w:rPr>
        <w:t>Guidelines for DNA</w:t>
      </w:r>
      <w:r w:rsidR="007772D5" w:rsidRPr="00CA0F27">
        <w:rPr>
          <w:snapToGrid w:val="0"/>
        </w:rPr>
        <w:noBreakHyphen/>
      </w:r>
      <w:r w:rsidRPr="00CA0F27">
        <w:rPr>
          <w:snapToGrid w:val="0"/>
        </w:rPr>
        <w:t xml:space="preserve">Profiling: </w:t>
      </w:r>
      <w:r w:rsidR="007772D5" w:rsidRPr="00CA0F27">
        <w:rPr>
          <w:snapToGrid w:val="0"/>
        </w:rPr>
        <w:t xml:space="preserve"> </w:t>
      </w:r>
      <w:r w:rsidRPr="00CA0F27">
        <w:rPr>
          <w:snapToGrid w:val="0"/>
        </w:rPr>
        <w:t>Molecular Marker Selection and Database Construction (</w:t>
      </w:r>
      <w:r w:rsidR="00D4060A" w:rsidRPr="00CA0F27">
        <w:rPr>
          <w:snapToGrid w:val="0"/>
        </w:rPr>
        <w:t>‘</w:t>
      </w:r>
      <w:r w:rsidR="007772D5" w:rsidRPr="00CA0F27">
        <w:rPr>
          <w:snapToGrid w:val="0"/>
        </w:rPr>
        <w:t>BMT </w:t>
      </w:r>
      <w:r w:rsidRPr="00CA0F27">
        <w:rPr>
          <w:snapToGrid w:val="0"/>
        </w:rPr>
        <w:t>Guidelines</w:t>
      </w:r>
      <w:r w:rsidR="00D4060A" w:rsidRPr="00CA0F27">
        <w:rPr>
          <w:snapToGrid w:val="0"/>
        </w:rPr>
        <w:t>’</w:t>
      </w:r>
      <w:r w:rsidRPr="00CA0F27">
        <w:rPr>
          <w:snapToGrid w:val="0"/>
        </w:rPr>
        <w:t>)” (document UPOV/INF/17/2 Draft 6)</w:t>
      </w:r>
      <w:bookmarkEnd w:id="23"/>
    </w:p>
    <w:p w:rsidR="00A17AB3" w:rsidRPr="00B7460E" w:rsidRDefault="00A17AB3" w:rsidP="00262242"/>
    <w:p w:rsidR="00A17AB3" w:rsidRPr="00B7460E" w:rsidRDefault="00A17AB3" w:rsidP="00A17AB3">
      <w:r w:rsidRPr="00B7460E">
        <w:fldChar w:fldCharType="begin"/>
      </w:r>
      <w:r w:rsidRPr="00B7460E">
        <w:instrText xml:space="preserve"> AUTONUM  </w:instrText>
      </w:r>
      <w:r w:rsidRPr="00B7460E">
        <w:fldChar w:fldCharType="end"/>
      </w:r>
      <w:r w:rsidRPr="00B7460E">
        <w:tab/>
        <w:t>The TC, at its fifty-sixth</w:t>
      </w:r>
      <w:r w:rsidR="00D4060A" w:rsidRPr="00B7460E">
        <w:t xml:space="preserve"> session</w:t>
      </w:r>
      <w:r w:rsidR="00D4060A" w:rsidRPr="00B7460E">
        <w:rPr>
          <w:vertAlign w:val="superscript"/>
        </w:rPr>
        <w:fldChar w:fldCharType="begin"/>
      </w:r>
      <w:r w:rsidR="00D4060A" w:rsidRPr="00B7460E">
        <w:rPr>
          <w:vertAlign w:val="superscript"/>
        </w:rPr>
        <w:instrText xml:space="preserve"> NOTEREF _Ref42609340 \h  \* MERGEFORMAT </w:instrText>
      </w:r>
      <w:r w:rsidR="00D4060A" w:rsidRPr="00B7460E">
        <w:rPr>
          <w:vertAlign w:val="superscript"/>
        </w:rPr>
      </w:r>
      <w:r w:rsidR="00D4060A" w:rsidRPr="00B7460E">
        <w:rPr>
          <w:vertAlign w:val="superscript"/>
        </w:rPr>
        <w:fldChar w:fldCharType="separate"/>
      </w:r>
      <w:r w:rsidR="007B7A1E">
        <w:rPr>
          <w:vertAlign w:val="superscript"/>
        </w:rPr>
        <w:t>2</w:t>
      </w:r>
      <w:r w:rsidR="00D4060A" w:rsidRPr="00B7460E">
        <w:rPr>
          <w:vertAlign w:val="superscript"/>
        </w:rPr>
        <w:fldChar w:fldCharType="end"/>
      </w:r>
      <w:r w:rsidRPr="00B7460E">
        <w:t xml:space="preserve">, agreed to request the TWPs to consider a draft revision of document UPOV/INF/17/1 </w:t>
      </w:r>
      <w:r w:rsidR="008C38F8" w:rsidRPr="00B7460E">
        <w:rPr>
          <w:lang w:eastAsia="ja-JP"/>
        </w:rPr>
        <w:t>“Guidelines for DNA-Profiling:  Molecular Marker Selection and Database Construction (“BMT Guidelines”)”</w:t>
      </w:r>
      <w:r w:rsidR="008C38F8" w:rsidRPr="00B7460E">
        <w:t xml:space="preserve"> </w:t>
      </w:r>
      <w:r w:rsidRPr="00B7460E">
        <w:t xml:space="preserve">(document UPOV/INF/17/2 Draft 5) at their sessions in 2021 (see document </w:t>
      </w:r>
      <w:hyperlink r:id="rId10" w:history="1">
        <w:r w:rsidRPr="00B7460E">
          <w:rPr>
            <w:rStyle w:val="Hyperlink"/>
          </w:rPr>
          <w:t>TC/56/23</w:t>
        </w:r>
      </w:hyperlink>
      <w:r w:rsidRPr="00B7460E">
        <w:t xml:space="preserve"> “Report”, paragraph 36).</w:t>
      </w:r>
    </w:p>
    <w:p w:rsidR="00A17AB3" w:rsidRPr="00B7460E" w:rsidRDefault="00A17AB3" w:rsidP="00A17AB3"/>
    <w:p w:rsidR="00C503D8" w:rsidRPr="00B7460E" w:rsidRDefault="00A17AB3" w:rsidP="008C38F8">
      <w:pPr>
        <w:keepNext/>
      </w:pPr>
      <w:r w:rsidRPr="00B7460E">
        <w:rPr>
          <w:snapToGrid w:val="0"/>
        </w:rPr>
        <w:fldChar w:fldCharType="begin"/>
      </w:r>
      <w:r w:rsidRPr="00B7460E">
        <w:rPr>
          <w:snapToGrid w:val="0"/>
        </w:rPr>
        <w:instrText xml:space="preserve"> AUTONUM  </w:instrText>
      </w:r>
      <w:r w:rsidRPr="00B7460E">
        <w:rPr>
          <w:snapToGrid w:val="0"/>
        </w:rPr>
        <w:fldChar w:fldCharType="end"/>
      </w:r>
      <w:r w:rsidRPr="00B7460E">
        <w:rPr>
          <w:snapToGrid w:val="0"/>
        </w:rPr>
        <w:tab/>
      </w:r>
      <w:r w:rsidRPr="00B7460E">
        <w:rPr>
          <w:lang w:eastAsia="ja-JP"/>
        </w:rPr>
        <w:t>Subject to agreement of a draft of document UPOV/INF/17/2 by the TC and the CAJ, on the basis of document UPOV/INF/17/2 Draft </w:t>
      </w:r>
      <w:r w:rsidRPr="00B7460E">
        <w:t>6</w:t>
      </w:r>
      <w:r w:rsidRPr="00B7460E">
        <w:rPr>
          <w:lang w:eastAsia="ja-JP"/>
        </w:rPr>
        <w:t>, an agreed draft of document UP</w:t>
      </w:r>
      <w:r w:rsidR="007772D5" w:rsidRPr="00B7460E">
        <w:rPr>
          <w:lang w:eastAsia="ja-JP"/>
        </w:rPr>
        <w:t>OV/INF/17/2 “Guidelines for DNA</w:t>
      </w:r>
      <w:r w:rsidR="007772D5" w:rsidRPr="00B7460E">
        <w:rPr>
          <w:lang w:eastAsia="ja-JP"/>
        </w:rPr>
        <w:noBreakHyphen/>
      </w:r>
      <w:r w:rsidRPr="00B7460E">
        <w:rPr>
          <w:lang w:eastAsia="ja-JP"/>
        </w:rPr>
        <w:t xml:space="preserve">Profiling: </w:t>
      </w:r>
      <w:r w:rsidR="007772D5" w:rsidRPr="00B7460E">
        <w:rPr>
          <w:lang w:eastAsia="ja-JP"/>
        </w:rPr>
        <w:t xml:space="preserve"> </w:t>
      </w:r>
      <w:r w:rsidRPr="00B7460E">
        <w:rPr>
          <w:lang w:eastAsia="ja-JP"/>
        </w:rPr>
        <w:t>Molecular Marker Select</w:t>
      </w:r>
      <w:r w:rsidR="00D4060A" w:rsidRPr="00B7460E">
        <w:rPr>
          <w:lang w:eastAsia="ja-JP"/>
        </w:rPr>
        <w:t>ion and Database Construction (‘</w:t>
      </w:r>
      <w:r w:rsidRPr="00B7460E">
        <w:rPr>
          <w:lang w:eastAsia="ja-JP"/>
        </w:rPr>
        <w:t>BMT G</w:t>
      </w:r>
      <w:r w:rsidR="00D4060A" w:rsidRPr="00B7460E">
        <w:rPr>
          <w:lang w:eastAsia="ja-JP"/>
        </w:rPr>
        <w:t>uidelines’</w:t>
      </w:r>
      <w:r w:rsidRPr="00B7460E">
        <w:rPr>
          <w:lang w:eastAsia="ja-JP"/>
        </w:rPr>
        <w:t>)” will be presented for adoption by the Council in 2021.</w:t>
      </w:r>
      <w:r w:rsidR="00C503D8" w:rsidRPr="00B7460E">
        <w:rPr>
          <w:lang w:eastAsia="ja-JP"/>
        </w:rPr>
        <w:t xml:space="preserve"> </w:t>
      </w:r>
    </w:p>
    <w:p w:rsidR="00A17AB3" w:rsidRPr="00D015E1" w:rsidRDefault="00A17AB3" w:rsidP="00A17AB3">
      <w:pPr>
        <w:rPr>
          <w:sz w:val="16"/>
          <w:lang w:eastAsia="ja-JP"/>
        </w:rPr>
      </w:pPr>
    </w:p>
    <w:p w:rsidR="00A17AB3" w:rsidRPr="00B7460E" w:rsidRDefault="00A17AB3" w:rsidP="00A17AB3">
      <w:pPr>
        <w:keepNext/>
        <w:keepLines/>
        <w:tabs>
          <w:tab w:val="left" w:pos="5387"/>
        </w:tabs>
        <w:ind w:left="4820"/>
        <w:rPr>
          <w:rFonts w:eastAsia="MS Mincho"/>
          <w:i/>
        </w:rPr>
      </w:pPr>
      <w:r w:rsidRPr="008F010B">
        <w:rPr>
          <w:rFonts w:eastAsia="MS Mincho"/>
          <w:i/>
        </w:rPr>
        <w:fldChar w:fldCharType="begin"/>
      </w:r>
      <w:r w:rsidRPr="008F010B">
        <w:rPr>
          <w:rFonts w:eastAsia="MS Mincho"/>
          <w:i/>
        </w:rPr>
        <w:instrText xml:space="preserve"> AUTONUM  </w:instrText>
      </w:r>
      <w:r w:rsidRPr="008F010B">
        <w:rPr>
          <w:rFonts w:eastAsia="MS Mincho"/>
          <w:i/>
        </w:rPr>
        <w:fldChar w:fldCharType="end"/>
      </w:r>
      <w:r w:rsidRPr="008F010B">
        <w:rPr>
          <w:rFonts w:eastAsia="MS Mincho"/>
          <w:i/>
        </w:rPr>
        <w:tab/>
        <w:t xml:space="preserve">The </w:t>
      </w:r>
      <w:r w:rsidR="006F2B24" w:rsidRPr="008F010B">
        <w:rPr>
          <w:rFonts w:eastAsia="MS Mincho"/>
          <w:i/>
        </w:rPr>
        <w:t xml:space="preserve">CAJ </w:t>
      </w:r>
      <w:proofErr w:type="gramStart"/>
      <w:r w:rsidRPr="008F010B">
        <w:rPr>
          <w:rFonts w:eastAsia="MS Mincho"/>
          <w:i/>
        </w:rPr>
        <w:t>is invited</w:t>
      </w:r>
      <w:proofErr w:type="gramEnd"/>
      <w:r w:rsidRPr="008F010B">
        <w:rPr>
          <w:rFonts w:eastAsia="MS Mincho"/>
          <w:i/>
        </w:rPr>
        <w:t xml:space="preserve"> to:</w:t>
      </w:r>
    </w:p>
    <w:p w:rsidR="00A17AB3" w:rsidRPr="00D015E1" w:rsidRDefault="00A17AB3" w:rsidP="00A17AB3">
      <w:pPr>
        <w:keepNext/>
        <w:keepLines/>
        <w:tabs>
          <w:tab w:val="left" w:pos="5387"/>
          <w:tab w:val="left" w:pos="5851"/>
        </w:tabs>
        <w:ind w:left="4820"/>
        <w:rPr>
          <w:rFonts w:eastAsia="MS Mincho"/>
          <w:i/>
          <w:sz w:val="18"/>
          <w:lang w:eastAsia="ja-JP"/>
        </w:rPr>
      </w:pPr>
    </w:p>
    <w:p w:rsidR="00D4060A" w:rsidRPr="00B7460E" w:rsidRDefault="00D4060A" w:rsidP="00D4060A">
      <w:pPr>
        <w:keepLines/>
        <w:tabs>
          <w:tab w:val="left" w:pos="5387"/>
          <w:tab w:val="left" w:pos="5954"/>
        </w:tabs>
        <w:ind w:left="4820"/>
        <w:rPr>
          <w:i/>
        </w:rPr>
      </w:pPr>
      <w:r w:rsidRPr="00B7460E">
        <w:rPr>
          <w:i/>
        </w:rPr>
        <w:tab/>
        <w:t>(a)</w:t>
      </w:r>
      <w:r w:rsidRPr="00B7460E">
        <w:rPr>
          <w:i/>
        </w:rPr>
        <w:tab/>
      </w:r>
      <w:proofErr w:type="gramStart"/>
      <w:r w:rsidR="00CA63B2">
        <w:rPr>
          <w:i/>
        </w:rPr>
        <w:t>approve</w:t>
      </w:r>
      <w:proofErr w:type="gramEnd"/>
      <w:r w:rsidR="00CA63B2" w:rsidRPr="00B7460E">
        <w:rPr>
          <w:i/>
        </w:rPr>
        <w:t xml:space="preserve"> </w:t>
      </w:r>
      <w:r w:rsidRPr="00B7460E">
        <w:rPr>
          <w:i/>
        </w:rPr>
        <w:t>the proposed re</w:t>
      </w:r>
      <w:r w:rsidR="002F250A" w:rsidRPr="00B7460E">
        <w:rPr>
          <w:i/>
        </w:rPr>
        <w:t>vision of document UPOV/INF/17</w:t>
      </w:r>
      <w:r w:rsidRPr="00B7460E">
        <w:rPr>
          <w:i/>
        </w:rPr>
        <w:t>/</w:t>
      </w:r>
      <w:r w:rsidR="00FA684E" w:rsidRPr="00B7460E">
        <w:rPr>
          <w:i/>
        </w:rPr>
        <w:t>1</w:t>
      </w:r>
      <w:r w:rsidRPr="00B7460E">
        <w:rPr>
          <w:i/>
        </w:rPr>
        <w:t xml:space="preserve"> “</w:t>
      </w:r>
      <w:r w:rsidR="007772D5" w:rsidRPr="00B7460E">
        <w:rPr>
          <w:i/>
        </w:rPr>
        <w:t>Guidelines for DNA</w:t>
      </w:r>
      <w:r w:rsidR="007772D5" w:rsidRPr="00B7460E">
        <w:rPr>
          <w:i/>
        </w:rPr>
        <w:noBreakHyphen/>
      </w:r>
      <w:r w:rsidRPr="00B7460E">
        <w:rPr>
          <w:i/>
        </w:rPr>
        <w:t xml:space="preserve">Profiling: </w:t>
      </w:r>
      <w:r w:rsidR="007772D5" w:rsidRPr="00B7460E">
        <w:rPr>
          <w:i/>
        </w:rPr>
        <w:t xml:space="preserve"> </w:t>
      </w:r>
      <w:r w:rsidRPr="00B7460E">
        <w:rPr>
          <w:i/>
        </w:rPr>
        <w:t xml:space="preserve">Molecular Marker Selection and Database Construction (‘BMT Guidelines’)”, </w:t>
      </w:r>
      <w:r w:rsidRPr="00B7460E">
        <w:rPr>
          <w:i/>
          <w:lang w:eastAsia="ja-JP"/>
        </w:rPr>
        <w:t xml:space="preserve">on the basis of </w:t>
      </w:r>
      <w:r w:rsidR="002F250A" w:rsidRPr="00B7460E">
        <w:rPr>
          <w:i/>
        </w:rPr>
        <w:t>document UPOV/INF/17</w:t>
      </w:r>
      <w:r w:rsidRPr="00B7460E">
        <w:rPr>
          <w:i/>
        </w:rPr>
        <w:t>/</w:t>
      </w:r>
      <w:r w:rsidR="002F250A" w:rsidRPr="00B7460E">
        <w:rPr>
          <w:i/>
        </w:rPr>
        <w:t>2 Draft 6</w:t>
      </w:r>
      <w:r w:rsidRPr="00B7460E">
        <w:rPr>
          <w:i/>
        </w:rPr>
        <w:t>;  and</w:t>
      </w:r>
    </w:p>
    <w:p w:rsidR="002F250A" w:rsidRPr="00D015E1" w:rsidRDefault="002F250A" w:rsidP="002F250A">
      <w:pPr>
        <w:ind w:left="4860"/>
        <w:rPr>
          <w:sz w:val="18"/>
        </w:rPr>
      </w:pPr>
    </w:p>
    <w:p w:rsidR="00D015E1" w:rsidRDefault="002F250A" w:rsidP="00D015E1">
      <w:pPr>
        <w:keepLines/>
        <w:tabs>
          <w:tab w:val="left" w:pos="5387"/>
          <w:tab w:val="left" w:pos="5851"/>
        </w:tabs>
        <w:ind w:left="4820"/>
        <w:rPr>
          <w:rFonts w:eastAsia="MS Mincho"/>
          <w:i/>
          <w:lang w:eastAsia="ja-JP"/>
        </w:rPr>
      </w:pPr>
      <w:r w:rsidRPr="00B7460E">
        <w:rPr>
          <w:rFonts w:eastAsia="MS Mincho"/>
          <w:i/>
          <w:lang w:eastAsia="ja-JP"/>
        </w:rPr>
        <w:tab/>
        <w:t>(b)</w:t>
      </w:r>
      <w:r w:rsidRPr="00B7460E">
        <w:rPr>
          <w:rFonts w:eastAsia="MS Mincho"/>
          <w:i/>
          <w:lang w:eastAsia="ja-JP"/>
        </w:rPr>
        <w:tab/>
      </w:r>
      <w:proofErr w:type="gramStart"/>
      <w:r w:rsidRPr="00B7460E">
        <w:rPr>
          <w:rFonts w:eastAsia="MS Mincho"/>
          <w:i/>
          <w:lang w:eastAsia="ja-JP"/>
        </w:rPr>
        <w:t>note</w:t>
      </w:r>
      <w:proofErr w:type="gramEnd"/>
      <w:r w:rsidRPr="00B7460E">
        <w:rPr>
          <w:rFonts w:eastAsia="MS Mincho"/>
          <w:i/>
          <w:lang w:eastAsia="ja-JP"/>
        </w:rPr>
        <w:t xml:space="preserve"> that, subject to agreement by the TC and the CAJ, an agreed draft of document UPOV/INF/17/2 will be presented for adoption by the Council in 2021.</w:t>
      </w:r>
      <w:r w:rsidR="00D015E1">
        <w:rPr>
          <w:rFonts w:eastAsia="MS Mincho"/>
          <w:i/>
          <w:lang w:eastAsia="ja-JP"/>
        </w:rPr>
        <w:br w:type="page"/>
      </w:r>
    </w:p>
    <w:p w:rsidR="00262242" w:rsidRPr="00D015E1" w:rsidRDefault="00262242" w:rsidP="00CA0F27">
      <w:pPr>
        <w:pStyle w:val="Heading2"/>
        <w:numPr>
          <w:ilvl w:val="0"/>
          <w:numId w:val="0"/>
        </w:numPr>
        <w:rPr>
          <w:snapToGrid w:val="0"/>
        </w:rPr>
      </w:pPr>
      <w:bookmarkStart w:id="24" w:name="_Toc74744300"/>
      <w:bookmarkEnd w:id="20"/>
      <w:bookmarkEnd w:id="21"/>
      <w:bookmarkEnd w:id="22"/>
      <w:r w:rsidRPr="00D015E1">
        <w:rPr>
          <w:snapToGrid w:val="0"/>
        </w:rPr>
        <w:lastRenderedPageBreak/>
        <w:t>Revision of document UPOV/INF/22 “Software and equipment used by members of the Union” (document UPOV/INF/22/</w:t>
      </w:r>
      <w:r w:rsidR="003A04DF" w:rsidRPr="00D015E1">
        <w:rPr>
          <w:snapToGrid w:val="0"/>
        </w:rPr>
        <w:t>8</w:t>
      </w:r>
      <w:r w:rsidRPr="00D015E1">
        <w:rPr>
          <w:snapToGrid w:val="0"/>
        </w:rPr>
        <w:t> Draft 1)</w:t>
      </w:r>
      <w:bookmarkEnd w:id="24"/>
    </w:p>
    <w:p w:rsidR="00262242" w:rsidRPr="00D015E1" w:rsidRDefault="00262242" w:rsidP="00262242">
      <w:pPr>
        <w:rPr>
          <w:snapToGrid w:val="0"/>
        </w:rPr>
      </w:pPr>
    </w:p>
    <w:p w:rsidR="009B2CF3" w:rsidRPr="00D015E1" w:rsidRDefault="009B2CF3" w:rsidP="009B2CF3">
      <w:pPr>
        <w:rPr>
          <w:lang w:eastAsia="ja-JP"/>
        </w:rPr>
      </w:pPr>
      <w:r w:rsidRPr="00D015E1">
        <w:fldChar w:fldCharType="begin"/>
      </w:r>
      <w:r w:rsidRPr="00D015E1">
        <w:instrText xml:space="preserve"> AUTONUM  </w:instrText>
      </w:r>
      <w:r w:rsidRPr="00D015E1">
        <w:fldChar w:fldCharType="end"/>
      </w:r>
      <w:r w:rsidRPr="00D015E1">
        <w:tab/>
      </w:r>
      <w:proofErr w:type="gramStart"/>
      <w:r w:rsidRPr="00D015E1">
        <w:t>The Council</w:t>
      </w:r>
      <w:r w:rsidRPr="00D015E1">
        <w:rPr>
          <w:lang w:eastAsia="ja-JP"/>
        </w:rPr>
        <w:t xml:space="preserve">, at its fifty-fourth ordinary session, adopted in the procedure by correspondence, on October 25, 2020, a revision of document </w:t>
      </w:r>
      <w:r w:rsidRPr="00D015E1">
        <w:t xml:space="preserve">UPOV/INF/22 “Software and equipment used by members of the Union” (document UPOV/INF/22/7), on the basis of document UPOV/INF/22/7 Draft 1 (see document </w:t>
      </w:r>
      <w:hyperlink r:id="rId11" w:history="1">
        <w:r w:rsidRPr="00D015E1">
          <w:rPr>
            <w:rStyle w:val="Hyperlink"/>
          </w:rPr>
          <w:t>C/54/17</w:t>
        </w:r>
      </w:hyperlink>
      <w:r w:rsidRPr="00D015E1">
        <w:t xml:space="preserve"> </w:t>
      </w:r>
      <w:r w:rsidRPr="00D015E1">
        <w:rPr>
          <w:lang w:eastAsia="ja-JP"/>
        </w:rPr>
        <w:t>“</w:t>
      </w:r>
      <w:r w:rsidRPr="00D015E1">
        <w:t>Outcome of consideration of documents by correspondence</w:t>
      </w:r>
      <w:r w:rsidRPr="00D015E1">
        <w:rPr>
          <w:lang w:eastAsia="ja-JP"/>
        </w:rPr>
        <w:t>”, paragraph 18)</w:t>
      </w:r>
      <w:r w:rsidRPr="00D015E1">
        <w:t>.</w:t>
      </w:r>
      <w:proofErr w:type="gramEnd"/>
    </w:p>
    <w:p w:rsidR="009B2CF3" w:rsidRPr="00D015E1" w:rsidRDefault="009B2CF3" w:rsidP="00262242">
      <w:pPr>
        <w:rPr>
          <w:snapToGrid w:val="0"/>
        </w:rPr>
      </w:pPr>
    </w:p>
    <w:p w:rsidR="007755A1" w:rsidRPr="00D015E1" w:rsidRDefault="007755A1" w:rsidP="00CA0F27">
      <w:pPr>
        <w:keepNext/>
        <w:rPr>
          <w:i/>
        </w:rPr>
      </w:pPr>
      <w:bookmarkStart w:id="25" w:name="_Toc10906381"/>
      <w:bookmarkStart w:id="26" w:name="_Toc14686112"/>
      <w:r w:rsidRPr="00D015E1">
        <w:rPr>
          <w:rFonts w:hint="eastAsia"/>
          <w:i/>
        </w:rPr>
        <w:t>Software for inclusion</w:t>
      </w:r>
      <w:bookmarkEnd w:id="25"/>
      <w:bookmarkEnd w:id="26"/>
    </w:p>
    <w:p w:rsidR="007755A1" w:rsidRPr="00D015E1" w:rsidRDefault="007755A1" w:rsidP="00974824">
      <w:pPr>
        <w:keepNext/>
        <w:rPr>
          <w:lang w:eastAsia="ja-JP"/>
        </w:rPr>
      </w:pPr>
    </w:p>
    <w:p w:rsidR="007755A1" w:rsidRPr="00D015E1" w:rsidRDefault="007755A1" w:rsidP="00974824">
      <w:pPr>
        <w:keepNext/>
        <w:keepLines/>
        <w:rPr>
          <w:rFonts w:eastAsia="MS Mincho"/>
          <w:lang w:eastAsia="ja-JP"/>
        </w:rPr>
      </w:pPr>
      <w:r w:rsidRPr="00D015E1">
        <w:fldChar w:fldCharType="begin"/>
      </w:r>
      <w:r w:rsidRPr="00D015E1">
        <w:instrText xml:space="preserve"> AUTONUM  </w:instrText>
      </w:r>
      <w:r w:rsidRPr="00D015E1">
        <w:fldChar w:fldCharType="end"/>
      </w:r>
      <w:r w:rsidRPr="00D015E1">
        <w:rPr>
          <w:rFonts w:eastAsia="MS Mincho"/>
          <w:snapToGrid w:val="0"/>
          <w:color w:val="000000"/>
        </w:rPr>
        <w:tab/>
      </w:r>
      <w:r w:rsidRPr="00D015E1">
        <w:rPr>
          <w:rFonts w:eastAsia="MS Mincho"/>
        </w:rPr>
        <w:t>The procedure for considering software</w:t>
      </w:r>
      <w:r w:rsidRPr="00D015E1">
        <w:rPr>
          <w:rFonts w:eastAsia="MS Mincho" w:hint="eastAsia"/>
          <w:lang w:eastAsia="ja-JP"/>
        </w:rPr>
        <w:t xml:space="preserve"> and equipment</w:t>
      </w:r>
      <w:r w:rsidRPr="00D015E1">
        <w:rPr>
          <w:rFonts w:eastAsia="MS Mincho"/>
        </w:rPr>
        <w:t xml:space="preserve"> proposed for inclusion in document UPOV/INF/</w:t>
      </w:r>
      <w:r w:rsidRPr="00D015E1">
        <w:rPr>
          <w:rFonts w:eastAsia="MS Mincho" w:hint="eastAsia"/>
          <w:lang w:eastAsia="ja-JP"/>
        </w:rPr>
        <w:t>22</w:t>
      </w:r>
      <w:r w:rsidRPr="00D015E1">
        <w:rPr>
          <w:rFonts w:eastAsia="MS Mincho"/>
        </w:rPr>
        <w:t xml:space="preserve"> is set out in document UPOV/INF/</w:t>
      </w:r>
      <w:r w:rsidRPr="00D015E1">
        <w:rPr>
          <w:rFonts w:eastAsia="MS Mincho" w:hint="eastAsia"/>
          <w:lang w:eastAsia="ja-JP"/>
        </w:rPr>
        <w:t>22</w:t>
      </w:r>
      <w:r w:rsidRPr="00D015E1">
        <w:rPr>
          <w:rFonts w:eastAsia="MS Mincho"/>
          <w:lang w:eastAsia="ja-JP"/>
        </w:rPr>
        <w:t>/7</w:t>
      </w:r>
      <w:r w:rsidRPr="00D015E1">
        <w:rPr>
          <w:rFonts w:eastAsia="MS Mincho"/>
        </w:rPr>
        <w:t>, as follows:</w:t>
      </w:r>
    </w:p>
    <w:p w:rsidR="007755A1" w:rsidRPr="00D015E1" w:rsidRDefault="007755A1" w:rsidP="007755A1">
      <w:pPr>
        <w:rPr>
          <w:lang w:eastAsia="ja-JP"/>
        </w:rPr>
      </w:pPr>
    </w:p>
    <w:p w:rsidR="007755A1" w:rsidRPr="009B2CF3" w:rsidRDefault="007755A1" w:rsidP="007755A1">
      <w:pPr>
        <w:autoSpaceDE w:val="0"/>
        <w:autoSpaceDN w:val="0"/>
        <w:adjustRightInd w:val="0"/>
        <w:ind w:left="567" w:right="567"/>
        <w:contextualSpacing/>
        <w:rPr>
          <w:rFonts w:eastAsiaTheme="minorEastAsia" w:cs="Arial"/>
          <w:sz w:val="18"/>
          <w:szCs w:val="18"/>
        </w:rPr>
      </w:pPr>
      <w:r w:rsidRPr="009B2CF3">
        <w:rPr>
          <w:rFonts w:eastAsiaTheme="minorEastAsia" w:cs="Arial"/>
          <w:sz w:val="18"/>
          <w:szCs w:val="18"/>
        </w:rPr>
        <w:t>“2.1</w:t>
      </w:r>
      <w:r w:rsidRPr="009B2CF3">
        <w:rPr>
          <w:rFonts w:eastAsiaTheme="minorEastAsia" w:cs="Arial"/>
          <w:sz w:val="18"/>
          <w:szCs w:val="18"/>
        </w:rPr>
        <w:tab/>
        <w:t>Software/equipment proposed for inclusion in this document by members of the Union is, in the first instance, presented to the Technical Committee (TC).</w:t>
      </w:r>
    </w:p>
    <w:p w:rsidR="007755A1" w:rsidRPr="00974824" w:rsidRDefault="007755A1" w:rsidP="007755A1">
      <w:pPr>
        <w:autoSpaceDE w:val="0"/>
        <w:autoSpaceDN w:val="0"/>
        <w:adjustRightInd w:val="0"/>
        <w:ind w:left="567" w:right="567"/>
        <w:contextualSpacing/>
        <w:rPr>
          <w:rFonts w:eastAsiaTheme="minorEastAsia" w:cs="Arial"/>
          <w:sz w:val="16"/>
          <w:szCs w:val="18"/>
        </w:rPr>
      </w:pPr>
    </w:p>
    <w:p w:rsidR="007755A1" w:rsidRPr="009B2CF3" w:rsidRDefault="007755A1" w:rsidP="007755A1">
      <w:pPr>
        <w:keepNext/>
        <w:autoSpaceDE w:val="0"/>
        <w:autoSpaceDN w:val="0"/>
        <w:adjustRightInd w:val="0"/>
        <w:ind w:left="567" w:right="567"/>
        <w:contextualSpacing/>
        <w:rPr>
          <w:rFonts w:eastAsiaTheme="minorEastAsia" w:cs="Arial"/>
          <w:sz w:val="18"/>
          <w:szCs w:val="18"/>
        </w:rPr>
      </w:pPr>
      <w:r w:rsidRPr="009B2CF3">
        <w:rPr>
          <w:rFonts w:eastAsiaTheme="minorEastAsia" w:cs="Arial"/>
          <w:sz w:val="18"/>
          <w:szCs w:val="18"/>
        </w:rPr>
        <w:t>“2.2</w:t>
      </w:r>
      <w:r w:rsidRPr="009B2CF3">
        <w:rPr>
          <w:rFonts w:eastAsiaTheme="minorEastAsia" w:cs="Arial"/>
          <w:sz w:val="18"/>
          <w:szCs w:val="18"/>
        </w:rPr>
        <w:tab/>
        <w:t>The TC will decide whether to:</w:t>
      </w:r>
    </w:p>
    <w:p w:rsidR="007755A1" w:rsidRPr="00B7460E" w:rsidRDefault="007755A1" w:rsidP="007755A1">
      <w:pPr>
        <w:keepNext/>
        <w:autoSpaceDE w:val="0"/>
        <w:autoSpaceDN w:val="0"/>
        <w:adjustRightInd w:val="0"/>
        <w:ind w:left="567" w:right="567"/>
        <w:contextualSpacing/>
        <w:rPr>
          <w:rFonts w:eastAsiaTheme="minorEastAsia" w:cs="Arial"/>
          <w:sz w:val="16"/>
          <w:szCs w:val="18"/>
        </w:rPr>
      </w:pPr>
    </w:p>
    <w:p w:rsidR="007755A1" w:rsidRPr="009B2CF3" w:rsidRDefault="007755A1" w:rsidP="007755A1">
      <w:pPr>
        <w:keepNext/>
        <w:numPr>
          <w:ilvl w:val="0"/>
          <w:numId w:val="5"/>
        </w:numPr>
        <w:autoSpaceDE w:val="0"/>
        <w:autoSpaceDN w:val="0"/>
        <w:adjustRightInd w:val="0"/>
        <w:ind w:left="1701" w:right="567" w:hanging="567"/>
        <w:contextualSpacing/>
        <w:rPr>
          <w:rFonts w:eastAsiaTheme="minorEastAsia" w:cs="Arial"/>
          <w:sz w:val="18"/>
          <w:szCs w:val="18"/>
        </w:rPr>
      </w:pPr>
      <w:r w:rsidRPr="009B2CF3">
        <w:rPr>
          <w:rFonts w:eastAsiaTheme="minorEastAsia" w:cs="Arial"/>
          <w:sz w:val="18"/>
          <w:szCs w:val="18"/>
        </w:rPr>
        <w:t>propose to include the information in the document;</w:t>
      </w:r>
    </w:p>
    <w:p w:rsidR="007755A1" w:rsidRPr="009B2CF3" w:rsidRDefault="007755A1" w:rsidP="007755A1">
      <w:pPr>
        <w:keepNext/>
        <w:numPr>
          <w:ilvl w:val="0"/>
          <w:numId w:val="5"/>
        </w:numPr>
        <w:autoSpaceDE w:val="0"/>
        <w:autoSpaceDN w:val="0"/>
        <w:adjustRightInd w:val="0"/>
        <w:ind w:left="1701" w:right="567" w:hanging="567"/>
        <w:contextualSpacing/>
        <w:rPr>
          <w:rFonts w:eastAsiaTheme="minorEastAsia" w:cs="Arial"/>
          <w:sz w:val="18"/>
          <w:szCs w:val="18"/>
        </w:rPr>
      </w:pPr>
      <w:r w:rsidRPr="009B2CF3">
        <w:rPr>
          <w:rFonts w:eastAsiaTheme="minorEastAsia" w:cs="Arial"/>
          <w:sz w:val="18"/>
          <w:szCs w:val="18"/>
        </w:rPr>
        <w:t>request further guidance from other relevant bodies (e.g. the Administrative and Legal Committee (CAJ) and the Technical Working Parties (TWPs)); or</w:t>
      </w:r>
    </w:p>
    <w:p w:rsidR="007755A1" w:rsidRPr="009B2CF3" w:rsidRDefault="007755A1" w:rsidP="007755A1">
      <w:pPr>
        <w:numPr>
          <w:ilvl w:val="0"/>
          <w:numId w:val="5"/>
        </w:numPr>
        <w:autoSpaceDE w:val="0"/>
        <w:autoSpaceDN w:val="0"/>
        <w:adjustRightInd w:val="0"/>
        <w:ind w:left="1701" w:right="567" w:hanging="567"/>
        <w:contextualSpacing/>
        <w:rPr>
          <w:rFonts w:eastAsiaTheme="minorEastAsia" w:cs="Arial"/>
          <w:sz w:val="18"/>
          <w:szCs w:val="18"/>
        </w:rPr>
      </w:pPr>
      <w:proofErr w:type="gramStart"/>
      <w:r w:rsidRPr="009B2CF3">
        <w:rPr>
          <w:rFonts w:eastAsiaTheme="minorEastAsia" w:cs="Arial"/>
          <w:sz w:val="18"/>
          <w:szCs w:val="18"/>
        </w:rPr>
        <w:t>propose</w:t>
      </w:r>
      <w:proofErr w:type="gramEnd"/>
      <w:r w:rsidRPr="009B2CF3">
        <w:rPr>
          <w:rFonts w:eastAsiaTheme="minorEastAsia" w:cs="Arial"/>
          <w:sz w:val="18"/>
          <w:szCs w:val="18"/>
        </w:rPr>
        <w:t xml:space="preserve"> not to include the information in the document. </w:t>
      </w:r>
    </w:p>
    <w:p w:rsidR="007755A1" w:rsidRPr="00974824" w:rsidRDefault="007755A1" w:rsidP="007755A1">
      <w:pPr>
        <w:autoSpaceDE w:val="0"/>
        <w:autoSpaceDN w:val="0"/>
        <w:adjustRightInd w:val="0"/>
        <w:ind w:left="567" w:right="567"/>
        <w:contextualSpacing/>
        <w:rPr>
          <w:rFonts w:eastAsiaTheme="minorEastAsia" w:cs="Arial"/>
          <w:sz w:val="16"/>
          <w:szCs w:val="18"/>
        </w:rPr>
      </w:pPr>
    </w:p>
    <w:p w:rsidR="007755A1" w:rsidRPr="009B2CF3" w:rsidRDefault="007755A1" w:rsidP="007755A1">
      <w:pPr>
        <w:keepNext/>
        <w:autoSpaceDE w:val="0"/>
        <w:autoSpaceDN w:val="0"/>
        <w:adjustRightInd w:val="0"/>
        <w:ind w:left="567" w:right="567"/>
        <w:contextualSpacing/>
        <w:rPr>
          <w:rFonts w:eastAsiaTheme="minorEastAsia" w:cs="Arial"/>
          <w:sz w:val="18"/>
          <w:szCs w:val="18"/>
          <w:lang w:eastAsia="ja-JP"/>
        </w:rPr>
      </w:pPr>
      <w:r w:rsidRPr="009B2CF3">
        <w:rPr>
          <w:rFonts w:eastAsiaTheme="minorEastAsia" w:cs="Arial"/>
          <w:sz w:val="18"/>
          <w:szCs w:val="18"/>
        </w:rPr>
        <w:t>“2.3</w:t>
      </w:r>
      <w:r w:rsidRPr="009B2CF3">
        <w:rPr>
          <w:rFonts w:eastAsiaTheme="minorEastAsia" w:cs="Arial"/>
          <w:sz w:val="18"/>
          <w:szCs w:val="18"/>
        </w:rPr>
        <w:tab/>
        <w:t>In the case of a positive recommendation by the TC and, subsequently by the CAJ, the software/equipment will be listed in a draft of the document, to be considered for adoption by the Council.</w:t>
      </w:r>
    </w:p>
    <w:p w:rsidR="007755A1" w:rsidRPr="009B2CF3" w:rsidRDefault="007755A1" w:rsidP="007755A1">
      <w:pPr>
        <w:keepNext/>
        <w:autoSpaceDE w:val="0"/>
        <w:autoSpaceDN w:val="0"/>
        <w:adjustRightInd w:val="0"/>
        <w:ind w:left="567" w:right="567"/>
        <w:contextualSpacing/>
        <w:rPr>
          <w:rFonts w:eastAsiaTheme="minorEastAsia" w:cs="Arial"/>
          <w:sz w:val="16"/>
          <w:szCs w:val="18"/>
          <w:lang w:eastAsia="ja-JP"/>
        </w:rPr>
      </w:pPr>
    </w:p>
    <w:p w:rsidR="007755A1" w:rsidRPr="009B2CF3" w:rsidRDefault="007755A1" w:rsidP="007755A1">
      <w:pPr>
        <w:autoSpaceDE w:val="0"/>
        <w:autoSpaceDN w:val="0"/>
        <w:adjustRightInd w:val="0"/>
        <w:ind w:left="567" w:right="567"/>
        <w:contextualSpacing/>
        <w:rPr>
          <w:rFonts w:eastAsiaTheme="minorEastAsia" w:cs="Arial"/>
          <w:sz w:val="18"/>
          <w:szCs w:val="18"/>
          <w:lang w:eastAsia="ja-JP"/>
        </w:rPr>
      </w:pPr>
      <w:r w:rsidRPr="009B2CF3">
        <w:rPr>
          <w:rFonts w:eastAsiaTheme="minorEastAsia" w:cs="Arial"/>
          <w:sz w:val="18"/>
          <w:szCs w:val="18"/>
          <w:lang w:eastAsia="ja-JP"/>
        </w:rPr>
        <w:t>[…]</w:t>
      </w:r>
    </w:p>
    <w:p w:rsidR="007755A1" w:rsidRPr="009B2CF3" w:rsidRDefault="007755A1" w:rsidP="007755A1">
      <w:pPr>
        <w:autoSpaceDE w:val="0"/>
        <w:autoSpaceDN w:val="0"/>
        <w:adjustRightInd w:val="0"/>
        <w:ind w:left="567" w:right="567"/>
        <w:contextualSpacing/>
        <w:rPr>
          <w:rFonts w:eastAsiaTheme="minorEastAsia" w:cs="Arial"/>
          <w:sz w:val="16"/>
          <w:szCs w:val="18"/>
          <w:lang w:eastAsia="ja-JP"/>
        </w:rPr>
      </w:pPr>
    </w:p>
    <w:p w:rsidR="007755A1" w:rsidRPr="00D172EB" w:rsidRDefault="007755A1" w:rsidP="007755A1">
      <w:pPr>
        <w:autoSpaceDE w:val="0"/>
        <w:autoSpaceDN w:val="0"/>
        <w:adjustRightInd w:val="0"/>
        <w:ind w:left="567" w:right="567"/>
        <w:contextualSpacing/>
        <w:rPr>
          <w:rFonts w:eastAsiaTheme="minorEastAsia"/>
          <w:lang w:eastAsia="ja-JP"/>
        </w:rPr>
      </w:pPr>
      <w:r w:rsidRPr="009B2CF3">
        <w:rPr>
          <w:rFonts w:eastAsiaTheme="minorEastAsia" w:cs="Arial"/>
          <w:sz w:val="18"/>
          <w:szCs w:val="18"/>
          <w:lang w:eastAsia="ja-JP"/>
        </w:rPr>
        <w:t>“4.1</w:t>
      </w:r>
      <w:r w:rsidRPr="009B2CF3">
        <w:rPr>
          <w:rFonts w:eastAsiaTheme="minorEastAsia" w:cs="Arial"/>
          <w:sz w:val="18"/>
          <w:szCs w:val="18"/>
          <w:lang w:eastAsia="ja-JP"/>
        </w:rPr>
        <w:tab/>
        <w:t>A circular is issued to members of the Union on an annual basis, inviting them to provide information on their use of the software/equipment included in this document.</w:t>
      </w:r>
      <w:r w:rsidRPr="009B2CF3">
        <w:rPr>
          <w:rFonts w:eastAsiaTheme="minorEastAsia" w:cs="Arial"/>
          <w:sz w:val="18"/>
          <w:szCs w:val="18"/>
        </w:rPr>
        <w:t>”</w:t>
      </w:r>
    </w:p>
    <w:p w:rsidR="007755A1" w:rsidRPr="00D015E1" w:rsidRDefault="007755A1" w:rsidP="00262242">
      <w:pPr>
        <w:rPr>
          <w:rFonts w:cs="Arial"/>
          <w:snapToGrid w:val="0"/>
        </w:rPr>
      </w:pPr>
    </w:p>
    <w:p w:rsidR="009B2CF3" w:rsidRPr="00D015E1" w:rsidRDefault="009B2CF3" w:rsidP="009B2CF3">
      <w:pPr>
        <w:rPr>
          <w:rFonts w:cs="Arial"/>
        </w:rPr>
      </w:pPr>
      <w:r w:rsidRPr="00D015E1">
        <w:rPr>
          <w:rFonts w:cs="Arial"/>
          <w:snapToGrid w:val="0"/>
        </w:rPr>
        <w:fldChar w:fldCharType="begin"/>
      </w:r>
      <w:r w:rsidRPr="00D015E1">
        <w:rPr>
          <w:rFonts w:cs="Arial"/>
          <w:snapToGrid w:val="0"/>
        </w:rPr>
        <w:instrText xml:space="preserve"> AUTONUM  </w:instrText>
      </w:r>
      <w:r w:rsidRPr="00D015E1">
        <w:rPr>
          <w:rFonts w:cs="Arial"/>
          <w:snapToGrid w:val="0"/>
        </w:rPr>
        <w:fldChar w:fldCharType="end"/>
      </w:r>
      <w:r w:rsidRPr="00D015E1">
        <w:rPr>
          <w:rFonts w:cs="Arial"/>
          <w:snapToGrid w:val="0"/>
        </w:rPr>
        <w:tab/>
        <w:t xml:space="preserve">On April 8, 2021, the Office of the Union issued </w:t>
      </w:r>
      <w:r w:rsidRPr="00D015E1">
        <w:rPr>
          <w:rFonts w:cs="Arial"/>
        </w:rPr>
        <w:t xml:space="preserve">Circular E-21/030 to the designated </w:t>
      </w:r>
      <w:r w:rsidRPr="00D015E1">
        <w:rPr>
          <w:rFonts w:cs="Arial"/>
          <w:spacing w:val="-2"/>
        </w:rPr>
        <w:t xml:space="preserve">persons of the members of the Union in the TC, inviting them to provide or update information </w:t>
      </w:r>
      <w:r w:rsidRPr="00D015E1">
        <w:rPr>
          <w:rFonts w:cs="Arial"/>
          <w:spacing w:val="-2"/>
          <w:lang w:eastAsia="ja-JP"/>
        </w:rPr>
        <w:t>for</w:t>
      </w:r>
      <w:r w:rsidRPr="00D015E1">
        <w:rPr>
          <w:rFonts w:cs="Arial"/>
          <w:spacing w:val="-2"/>
        </w:rPr>
        <w:t xml:space="preserve"> document UPOV/INF/</w:t>
      </w:r>
      <w:r w:rsidRPr="00D015E1">
        <w:rPr>
          <w:rFonts w:cs="Arial"/>
          <w:spacing w:val="-2"/>
          <w:lang w:eastAsia="ja-JP"/>
        </w:rPr>
        <w:t>22</w:t>
      </w:r>
      <w:r w:rsidRPr="00D015E1">
        <w:rPr>
          <w:rFonts w:cs="Arial"/>
          <w:spacing w:val="-2"/>
        </w:rPr>
        <w:t>.</w:t>
      </w:r>
      <w:r w:rsidRPr="00D015E1">
        <w:rPr>
          <w:rFonts w:cs="Arial"/>
        </w:rPr>
        <w:t xml:space="preserve">  </w:t>
      </w:r>
    </w:p>
    <w:p w:rsidR="009B2CF3" w:rsidRPr="00D015E1" w:rsidRDefault="009B2CF3" w:rsidP="009B2CF3">
      <w:pPr>
        <w:rPr>
          <w:rFonts w:cs="Arial"/>
        </w:rPr>
      </w:pPr>
    </w:p>
    <w:p w:rsidR="00262242" w:rsidRPr="00D015E1" w:rsidRDefault="009B2CF3" w:rsidP="00262242">
      <w:pPr>
        <w:rPr>
          <w:rFonts w:cs="Arial"/>
          <w:spacing w:val="-2"/>
        </w:rPr>
      </w:pPr>
      <w:r w:rsidRPr="00D015E1">
        <w:rPr>
          <w:rFonts w:cs="Arial"/>
          <w:snapToGrid w:val="0"/>
        </w:rPr>
        <w:fldChar w:fldCharType="begin"/>
      </w:r>
      <w:r w:rsidRPr="00D015E1">
        <w:rPr>
          <w:rFonts w:cs="Arial"/>
          <w:snapToGrid w:val="0"/>
        </w:rPr>
        <w:instrText xml:space="preserve"> AUTONUM  </w:instrText>
      </w:r>
      <w:r w:rsidRPr="00D015E1">
        <w:rPr>
          <w:rFonts w:cs="Arial"/>
          <w:snapToGrid w:val="0"/>
        </w:rPr>
        <w:fldChar w:fldCharType="end"/>
      </w:r>
      <w:r w:rsidRPr="00D015E1">
        <w:rPr>
          <w:rFonts w:cs="Arial"/>
          <w:snapToGrid w:val="0"/>
        </w:rPr>
        <w:tab/>
      </w:r>
      <w:r w:rsidRPr="00D015E1">
        <w:rPr>
          <w:rFonts w:cs="Arial"/>
          <w:spacing w:val="-2"/>
        </w:rPr>
        <w:t xml:space="preserve">The information received from Germany, Slovakia and Uruguay in response to </w:t>
      </w:r>
      <w:r w:rsidR="00555DE1" w:rsidRPr="00D015E1">
        <w:rPr>
          <w:rFonts w:cs="Arial"/>
          <w:spacing w:val="-2"/>
        </w:rPr>
        <w:t>C</w:t>
      </w:r>
      <w:r w:rsidRPr="00D015E1">
        <w:rPr>
          <w:rFonts w:cs="Arial"/>
          <w:spacing w:val="-2"/>
        </w:rPr>
        <w:t xml:space="preserve">ircular E-20/031 is included in document UPOV/INF/22/8 Draft 1. </w:t>
      </w:r>
      <w:r w:rsidRPr="00D015E1">
        <w:rPr>
          <w:rFonts w:cs="Arial"/>
          <w:spacing w:val="-2"/>
        </w:rPr>
        <w:cr/>
      </w:r>
    </w:p>
    <w:p w:rsidR="009B2CF3" w:rsidRPr="00D015E1" w:rsidRDefault="009B2CF3" w:rsidP="009B2CF3">
      <w:pPr>
        <w:rPr>
          <w:rFonts w:cs="Arial"/>
          <w:lang w:eastAsia="ja-JP"/>
        </w:rPr>
      </w:pPr>
      <w:r w:rsidRPr="00D015E1">
        <w:rPr>
          <w:rFonts w:eastAsia="MS Mincho" w:cs="Arial"/>
          <w:snapToGrid w:val="0"/>
        </w:rPr>
        <w:fldChar w:fldCharType="begin"/>
      </w:r>
      <w:r w:rsidRPr="00D015E1">
        <w:rPr>
          <w:rFonts w:eastAsia="MS Mincho" w:cs="Arial"/>
          <w:snapToGrid w:val="0"/>
        </w:rPr>
        <w:instrText xml:space="preserve"> AUTONUM  </w:instrText>
      </w:r>
      <w:r w:rsidRPr="00D015E1">
        <w:rPr>
          <w:rFonts w:eastAsia="MS Mincho" w:cs="Arial"/>
          <w:snapToGrid w:val="0"/>
        </w:rPr>
        <w:fldChar w:fldCharType="end"/>
      </w:r>
      <w:r w:rsidRPr="00D015E1">
        <w:rPr>
          <w:rFonts w:eastAsia="MS Mincho" w:cs="Arial"/>
          <w:snapToGrid w:val="0"/>
        </w:rPr>
        <w:tab/>
      </w:r>
      <w:r w:rsidRPr="00D015E1">
        <w:rPr>
          <w:rFonts w:cs="Arial"/>
          <w:lang w:eastAsia="ja-JP"/>
        </w:rPr>
        <w:t xml:space="preserve">Subject to agreement of a draft of document UPOV/INF/22/8 by the TC and the CAJ, </w:t>
      </w:r>
      <w:proofErr w:type="gramStart"/>
      <w:r w:rsidRPr="00D015E1">
        <w:rPr>
          <w:rFonts w:cs="Arial"/>
          <w:lang w:eastAsia="ja-JP"/>
        </w:rPr>
        <w:t>on the basis of</w:t>
      </w:r>
      <w:proofErr w:type="gramEnd"/>
      <w:r w:rsidRPr="00D015E1">
        <w:rPr>
          <w:rFonts w:cs="Arial"/>
          <w:lang w:eastAsia="ja-JP"/>
        </w:rPr>
        <w:t xml:space="preserve"> document UPOV/INF/22/8 Draft 1, an agreed draft of document UPOV/INF/22/8 “Software and Equipment Used by Members of the Union” will be presented for adoption by the Council in 2021.</w:t>
      </w:r>
    </w:p>
    <w:p w:rsidR="00FC0932" w:rsidRPr="00D015E1" w:rsidRDefault="00FC0932" w:rsidP="00262242">
      <w:pPr>
        <w:keepNext/>
        <w:tabs>
          <w:tab w:val="left" w:pos="5387"/>
          <w:tab w:val="left" w:pos="5954"/>
        </w:tabs>
        <w:ind w:left="4820"/>
        <w:rPr>
          <w:rFonts w:cs="Arial"/>
          <w:i/>
        </w:rPr>
      </w:pPr>
    </w:p>
    <w:p w:rsidR="00262242" w:rsidRPr="00D015E1" w:rsidRDefault="00262242" w:rsidP="00262242">
      <w:pPr>
        <w:keepNext/>
        <w:tabs>
          <w:tab w:val="left" w:pos="5387"/>
          <w:tab w:val="left" w:pos="5954"/>
        </w:tabs>
        <w:ind w:left="4820"/>
        <w:rPr>
          <w:rFonts w:cs="Arial"/>
          <w:i/>
        </w:rPr>
      </w:pPr>
      <w:r w:rsidRPr="00D015E1">
        <w:rPr>
          <w:rFonts w:cs="Arial"/>
          <w:i/>
        </w:rPr>
        <w:fldChar w:fldCharType="begin"/>
      </w:r>
      <w:r w:rsidRPr="00D015E1">
        <w:rPr>
          <w:rFonts w:cs="Arial"/>
          <w:i/>
        </w:rPr>
        <w:instrText xml:space="preserve"> AUTONUM  </w:instrText>
      </w:r>
      <w:r w:rsidRPr="00D015E1">
        <w:rPr>
          <w:rFonts w:cs="Arial"/>
          <w:i/>
        </w:rPr>
        <w:fldChar w:fldCharType="end"/>
      </w:r>
      <w:r w:rsidRPr="00D015E1">
        <w:rPr>
          <w:rFonts w:cs="Arial"/>
          <w:i/>
        </w:rPr>
        <w:tab/>
        <w:t xml:space="preserve">The CAJ </w:t>
      </w:r>
      <w:proofErr w:type="gramStart"/>
      <w:r w:rsidRPr="00D015E1">
        <w:rPr>
          <w:rFonts w:cs="Arial"/>
          <w:i/>
        </w:rPr>
        <w:t>is invited</w:t>
      </w:r>
      <w:proofErr w:type="gramEnd"/>
      <w:r w:rsidRPr="00D015E1">
        <w:rPr>
          <w:rFonts w:cs="Arial"/>
          <w:i/>
        </w:rPr>
        <w:t xml:space="preserve"> to:</w:t>
      </w:r>
    </w:p>
    <w:p w:rsidR="00262242" w:rsidRPr="00D015E1" w:rsidRDefault="00262242" w:rsidP="00D015E1">
      <w:pPr>
        <w:ind w:left="4860"/>
      </w:pPr>
    </w:p>
    <w:p w:rsidR="00262242" w:rsidRPr="00D015E1" w:rsidRDefault="00262242" w:rsidP="002F250A">
      <w:pPr>
        <w:keepLines/>
        <w:tabs>
          <w:tab w:val="left" w:pos="5387"/>
          <w:tab w:val="left" w:pos="5954"/>
        </w:tabs>
        <w:ind w:left="4820"/>
        <w:rPr>
          <w:rFonts w:cs="Arial"/>
          <w:i/>
        </w:rPr>
      </w:pPr>
      <w:r w:rsidRPr="00D015E1">
        <w:rPr>
          <w:rFonts w:cs="Arial"/>
          <w:i/>
        </w:rPr>
        <w:tab/>
        <w:t>(a)</w:t>
      </w:r>
      <w:r w:rsidRPr="00D015E1">
        <w:rPr>
          <w:rFonts w:cs="Arial"/>
          <w:i/>
        </w:rPr>
        <w:tab/>
      </w:r>
      <w:r w:rsidR="00CA63B2" w:rsidRPr="00D015E1">
        <w:rPr>
          <w:rFonts w:cs="Arial"/>
          <w:i/>
        </w:rPr>
        <w:t xml:space="preserve">approve </w:t>
      </w:r>
      <w:r w:rsidRPr="00D015E1">
        <w:rPr>
          <w:rFonts w:cs="Arial"/>
          <w:i/>
        </w:rPr>
        <w:t>the proposed revision of document UPOV/INF/22/</w:t>
      </w:r>
      <w:r w:rsidR="00A17AB3" w:rsidRPr="00D015E1">
        <w:rPr>
          <w:rFonts w:cs="Arial"/>
          <w:i/>
        </w:rPr>
        <w:t>7</w:t>
      </w:r>
      <w:r w:rsidRPr="00D015E1">
        <w:rPr>
          <w:rFonts w:cs="Arial"/>
          <w:i/>
        </w:rPr>
        <w:t xml:space="preserve"> “Software and equipment used by members of the Union”, </w:t>
      </w:r>
      <w:r w:rsidRPr="00D015E1">
        <w:rPr>
          <w:rFonts w:cs="Arial"/>
          <w:i/>
          <w:lang w:eastAsia="ja-JP"/>
        </w:rPr>
        <w:t xml:space="preserve">on the basis of </w:t>
      </w:r>
      <w:r w:rsidRPr="00D015E1">
        <w:rPr>
          <w:rFonts w:cs="Arial"/>
          <w:i/>
        </w:rPr>
        <w:t>document UPOV/INF/22/</w:t>
      </w:r>
      <w:r w:rsidR="00A17AB3" w:rsidRPr="00D015E1">
        <w:rPr>
          <w:rFonts w:cs="Arial"/>
          <w:i/>
        </w:rPr>
        <w:t>8</w:t>
      </w:r>
      <w:r w:rsidRPr="00D015E1">
        <w:rPr>
          <w:rFonts w:cs="Arial"/>
          <w:i/>
        </w:rPr>
        <w:t> Draft 1;  and</w:t>
      </w:r>
    </w:p>
    <w:p w:rsidR="00262242" w:rsidRPr="00D015E1" w:rsidRDefault="00262242" w:rsidP="00262242">
      <w:pPr>
        <w:tabs>
          <w:tab w:val="left" w:pos="5387"/>
          <w:tab w:val="left" w:pos="5954"/>
        </w:tabs>
        <w:ind w:left="4820"/>
        <w:rPr>
          <w:rFonts w:cs="Arial"/>
          <w:i/>
        </w:rPr>
      </w:pPr>
    </w:p>
    <w:p w:rsidR="00262242" w:rsidRPr="00D015E1" w:rsidRDefault="00262242" w:rsidP="00262242">
      <w:pPr>
        <w:tabs>
          <w:tab w:val="left" w:pos="5387"/>
          <w:tab w:val="left" w:pos="5954"/>
        </w:tabs>
        <w:ind w:left="4820"/>
        <w:rPr>
          <w:rFonts w:cs="Arial"/>
          <w:i/>
        </w:rPr>
      </w:pPr>
      <w:r w:rsidRPr="00D015E1">
        <w:rPr>
          <w:rFonts w:cs="Arial"/>
          <w:i/>
        </w:rPr>
        <w:tab/>
        <w:t>(b)</w:t>
      </w:r>
      <w:r w:rsidRPr="00D015E1">
        <w:rPr>
          <w:rFonts w:cs="Arial"/>
          <w:i/>
        </w:rPr>
        <w:tab/>
      </w:r>
      <w:proofErr w:type="gramStart"/>
      <w:r w:rsidRPr="00D015E1">
        <w:rPr>
          <w:rFonts w:cs="Arial"/>
          <w:i/>
        </w:rPr>
        <w:t>note</w:t>
      </w:r>
      <w:proofErr w:type="gramEnd"/>
      <w:r w:rsidRPr="00D015E1">
        <w:rPr>
          <w:rFonts w:cs="Arial"/>
          <w:i/>
        </w:rPr>
        <w:t xml:space="preserve"> that, subject to agreement by the TC and the CAJ, an agreed draft of document UPOV/INF/22/</w:t>
      </w:r>
      <w:r w:rsidR="00A17AB3" w:rsidRPr="00D015E1">
        <w:rPr>
          <w:rFonts w:cs="Arial"/>
          <w:i/>
        </w:rPr>
        <w:t>8</w:t>
      </w:r>
      <w:r w:rsidRPr="00D015E1">
        <w:rPr>
          <w:rFonts w:cs="Arial"/>
          <w:i/>
        </w:rPr>
        <w:t xml:space="preserve"> will be presented for adoption by the Counc</w:t>
      </w:r>
      <w:r w:rsidR="00A17AB3" w:rsidRPr="00D015E1">
        <w:rPr>
          <w:rFonts w:cs="Arial"/>
          <w:i/>
        </w:rPr>
        <w:t>il in 2021</w:t>
      </w:r>
      <w:r w:rsidRPr="00D015E1">
        <w:rPr>
          <w:rFonts w:cs="Arial"/>
          <w:i/>
        </w:rPr>
        <w:t xml:space="preserve">.  </w:t>
      </w:r>
    </w:p>
    <w:p w:rsidR="00A17AB3" w:rsidRPr="00B7460E" w:rsidRDefault="00A17AB3" w:rsidP="00A17AB3">
      <w:pPr>
        <w:rPr>
          <w:rFonts w:cs="Arial"/>
        </w:rPr>
      </w:pPr>
    </w:p>
    <w:p w:rsidR="00A17AB3" w:rsidRPr="00CA0F27" w:rsidRDefault="00A17AB3" w:rsidP="00CA0F27">
      <w:pPr>
        <w:pStyle w:val="Heading2"/>
        <w:numPr>
          <w:ilvl w:val="0"/>
          <w:numId w:val="0"/>
        </w:numPr>
        <w:rPr>
          <w:snapToGrid w:val="0"/>
        </w:rPr>
      </w:pPr>
      <w:bookmarkStart w:id="27" w:name="_Toc74744301"/>
      <w:r w:rsidRPr="00CA0F27">
        <w:rPr>
          <w:snapToGrid w:val="0"/>
        </w:rPr>
        <w:t>Document UPOV/INF/23 “</w:t>
      </w:r>
      <w:r w:rsidR="008F010B" w:rsidRPr="00CA0F27">
        <w:rPr>
          <w:snapToGrid w:val="0"/>
        </w:rPr>
        <w:t xml:space="preserve">Guide to the </w:t>
      </w:r>
      <w:r w:rsidRPr="00CA0F27">
        <w:rPr>
          <w:snapToGrid w:val="0"/>
        </w:rPr>
        <w:t>UPOV Code System”</w:t>
      </w:r>
      <w:r w:rsidR="00B7460E" w:rsidRPr="00CA0F27">
        <w:rPr>
          <w:snapToGrid w:val="0"/>
        </w:rPr>
        <w:t xml:space="preserve"> (document UPOV/INF/23/1 Draft </w:t>
      </w:r>
      <w:r w:rsidRPr="00CA0F27">
        <w:rPr>
          <w:snapToGrid w:val="0"/>
        </w:rPr>
        <w:t>3)</w:t>
      </w:r>
      <w:bookmarkEnd w:id="27"/>
    </w:p>
    <w:p w:rsidR="00A17AB3" w:rsidRPr="00B7460E" w:rsidRDefault="00A17AB3" w:rsidP="00B7460E">
      <w:pPr>
        <w:rPr>
          <w:sz w:val="18"/>
        </w:rPr>
      </w:pPr>
    </w:p>
    <w:p w:rsidR="00A17AB3" w:rsidRPr="00B7460E" w:rsidRDefault="00A17AB3" w:rsidP="00A17AB3">
      <w:pPr>
        <w:rPr>
          <w:rFonts w:cs="Arial"/>
          <w:spacing w:val="-2"/>
        </w:rPr>
      </w:pPr>
      <w:r w:rsidRPr="00B7460E">
        <w:rPr>
          <w:rFonts w:cs="Arial"/>
          <w:spacing w:val="-2"/>
        </w:rPr>
        <w:fldChar w:fldCharType="begin"/>
      </w:r>
      <w:r w:rsidRPr="00B7460E">
        <w:rPr>
          <w:rFonts w:cs="Arial"/>
          <w:spacing w:val="-2"/>
        </w:rPr>
        <w:instrText xml:space="preserve"> AUTONUM  </w:instrText>
      </w:r>
      <w:r w:rsidRPr="00B7460E">
        <w:rPr>
          <w:rFonts w:cs="Arial"/>
          <w:spacing w:val="-2"/>
        </w:rPr>
        <w:fldChar w:fldCharType="end"/>
      </w:r>
      <w:r w:rsidRPr="00B7460E">
        <w:rPr>
          <w:rFonts w:cs="Arial"/>
          <w:spacing w:val="-2"/>
        </w:rPr>
        <w:tab/>
      </w:r>
      <w:proofErr w:type="gramStart"/>
      <w:r w:rsidR="009B2CF3" w:rsidRPr="00B7460E">
        <w:rPr>
          <w:rFonts w:cs="Arial"/>
          <w:spacing w:val="-2"/>
        </w:rPr>
        <w:t>The CAJ, at its seventy-seventh session, approved in the procedure by correspondence, on October 25, 2020, the “Guide to the UPOV Code System”, on the basis of document UPOV/INF/23/1 Draft 1, and proposed that the TC consider a new</w:t>
      </w:r>
      <w:r w:rsidR="003A04DF" w:rsidRPr="00B7460E">
        <w:rPr>
          <w:rFonts w:cs="Arial"/>
          <w:spacing w:val="-2"/>
        </w:rPr>
        <w:t xml:space="preserve"> draft of document UPOV/INF/23</w:t>
      </w:r>
      <w:r w:rsidR="009B2CF3" w:rsidRPr="00B7460E">
        <w:rPr>
          <w:rFonts w:cs="Arial"/>
          <w:spacing w:val="-2"/>
        </w:rPr>
        <w:t xml:space="preserve"> “Guide to the</w:t>
      </w:r>
      <w:r w:rsidR="008F010B">
        <w:rPr>
          <w:rFonts w:cs="Arial"/>
          <w:spacing w:val="-2"/>
        </w:rPr>
        <w:t xml:space="preserve"> UPOV Code System” in 2021 (see </w:t>
      </w:r>
      <w:r w:rsidR="009B2CF3" w:rsidRPr="00B7460E">
        <w:rPr>
          <w:rFonts w:cs="Arial"/>
          <w:spacing w:val="-2"/>
        </w:rPr>
        <w:t>document CAJ/77/9 “Outcome of consideration of documents by correspondence”, paragraphs 26 and 27).</w:t>
      </w:r>
      <w:proofErr w:type="gramEnd"/>
    </w:p>
    <w:p w:rsidR="00147EB7" w:rsidRPr="00B7460E" w:rsidRDefault="00147EB7" w:rsidP="00A17AB3">
      <w:pPr>
        <w:rPr>
          <w:rFonts w:cs="Arial"/>
          <w:spacing w:val="-2"/>
          <w:sz w:val="18"/>
        </w:rPr>
      </w:pPr>
    </w:p>
    <w:p w:rsidR="00A17AB3" w:rsidRPr="00B7460E" w:rsidRDefault="00147EB7" w:rsidP="00A17AB3">
      <w:pPr>
        <w:rPr>
          <w:rFonts w:cs="Arial"/>
          <w:spacing w:val="-2"/>
          <w:lang w:eastAsia="ja-JP"/>
        </w:rPr>
      </w:pPr>
      <w:r w:rsidRPr="00B7460E">
        <w:rPr>
          <w:rFonts w:cs="Arial"/>
          <w:spacing w:val="-2"/>
          <w:lang w:eastAsia="ja-JP"/>
        </w:rPr>
        <w:fldChar w:fldCharType="begin"/>
      </w:r>
      <w:r w:rsidRPr="00B7460E">
        <w:rPr>
          <w:rFonts w:cs="Arial"/>
          <w:spacing w:val="-2"/>
          <w:lang w:eastAsia="ja-JP"/>
        </w:rPr>
        <w:instrText xml:space="preserve"> AUTONUM  </w:instrText>
      </w:r>
      <w:r w:rsidRPr="00B7460E">
        <w:rPr>
          <w:rFonts w:cs="Arial"/>
          <w:spacing w:val="-2"/>
          <w:lang w:eastAsia="ja-JP"/>
        </w:rPr>
        <w:fldChar w:fldCharType="end"/>
      </w:r>
      <w:r w:rsidRPr="00B7460E">
        <w:rPr>
          <w:rFonts w:cs="Arial"/>
          <w:spacing w:val="-2"/>
          <w:lang w:eastAsia="ja-JP"/>
        </w:rPr>
        <w:tab/>
        <w:t>On the above basis, the CAJ is invited to</w:t>
      </w:r>
      <w:r w:rsidRPr="00B7460E">
        <w:rPr>
          <w:rFonts w:cs="Arial"/>
        </w:rPr>
        <w:t xml:space="preserve"> </w:t>
      </w:r>
      <w:r w:rsidRPr="00B7460E">
        <w:rPr>
          <w:rFonts w:cs="Arial"/>
          <w:spacing w:val="-2"/>
          <w:lang w:eastAsia="ja-JP"/>
        </w:rPr>
        <w:t>consider document UPOV/INF/23 “</w:t>
      </w:r>
      <w:r w:rsidR="008F010B" w:rsidRPr="008F010B">
        <w:rPr>
          <w:rFonts w:cs="Arial"/>
          <w:spacing w:val="-2"/>
          <w:lang w:eastAsia="ja-JP"/>
        </w:rPr>
        <w:t xml:space="preserve">Guide to the </w:t>
      </w:r>
      <w:r w:rsidRPr="00B7460E">
        <w:rPr>
          <w:rFonts w:cs="Arial"/>
          <w:spacing w:val="-2"/>
          <w:lang w:eastAsia="ja-JP"/>
        </w:rPr>
        <w:t xml:space="preserve">UPOV Code System”, </w:t>
      </w:r>
      <w:proofErr w:type="gramStart"/>
      <w:r w:rsidRPr="00B7460E">
        <w:rPr>
          <w:rFonts w:cs="Arial"/>
          <w:spacing w:val="-2"/>
          <w:lang w:eastAsia="ja-JP"/>
        </w:rPr>
        <w:t>on the basis of</w:t>
      </w:r>
      <w:proofErr w:type="gramEnd"/>
      <w:r w:rsidRPr="00B7460E">
        <w:rPr>
          <w:rFonts w:cs="Arial"/>
          <w:spacing w:val="-2"/>
          <w:lang w:eastAsia="ja-JP"/>
        </w:rPr>
        <w:t xml:space="preserve"> document UPOV/INF/23/1 Draft 3. </w:t>
      </w:r>
    </w:p>
    <w:p w:rsidR="00B7460E" w:rsidRPr="00B7460E" w:rsidRDefault="00B7460E" w:rsidP="00A17AB3">
      <w:pPr>
        <w:rPr>
          <w:rFonts w:eastAsia="MS Mincho" w:cs="Arial"/>
          <w:snapToGrid w:val="0"/>
          <w:sz w:val="18"/>
          <w:lang w:eastAsia="ja-JP"/>
        </w:rPr>
      </w:pPr>
    </w:p>
    <w:p w:rsidR="00A17AB3" w:rsidRPr="00B7460E" w:rsidRDefault="00A17AB3" w:rsidP="00A17AB3">
      <w:pPr>
        <w:rPr>
          <w:rFonts w:cs="Arial"/>
          <w:lang w:eastAsia="ja-JP"/>
        </w:rPr>
      </w:pPr>
      <w:r w:rsidRPr="00B7460E">
        <w:rPr>
          <w:rFonts w:cs="Arial"/>
          <w:lang w:eastAsia="ja-JP"/>
        </w:rPr>
        <w:fldChar w:fldCharType="begin"/>
      </w:r>
      <w:r w:rsidRPr="00B7460E">
        <w:rPr>
          <w:rFonts w:cs="Arial"/>
          <w:lang w:eastAsia="ja-JP"/>
        </w:rPr>
        <w:instrText xml:space="preserve"> AUTONUM  </w:instrText>
      </w:r>
      <w:r w:rsidRPr="00B7460E">
        <w:rPr>
          <w:rFonts w:cs="Arial"/>
          <w:lang w:eastAsia="ja-JP"/>
        </w:rPr>
        <w:fldChar w:fldCharType="end"/>
      </w:r>
      <w:r w:rsidRPr="00B7460E">
        <w:rPr>
          <w:rFonts w:cs="Arial"/>
          <w:lang w:eastAsia="ja-JP"/>
        </w:rPr>
        <w:tab/>
      </w:r>
      <w:r w:rsidR="009B2CF3" w:rsidRPr="00B7460E">
        <w:rPr>
          <w:rFonts w:cs="Arial"/>
          <w:lang w:eastAsia="ja-JP"/>
        </w:rPr>
        <w:t>Subject to agreement of a</w:t>
      </w:r>
      <w:r w:rsidR="003A04DF" w:rsidRPr="00B7460E">
        <w:rPr>
          <w:rFonts w:cs="Arial"/>
          <w:lang w:eastAsia="ja-JP"/>
        </w:rPr>
        <w:t xml:space="preserve"> draft of document UPOV/INF/23</w:t>
      </w:r>
      <w:r w:rsidR="009B2CF3" w:rsidRPr="00B7460E">
        <w:rPr>
          <w:rFonts w:cs="Arial"/>
          <w:lang w:eastAsia="ja-JP"/>
        </w:rPr>
        <w:t xml:space="preserve"> by the TC and the CAJ, </w:t>
      </w:r>
      <w:proofErr w:type="gramStart"/>
      <w:r w:rsidR="009B2CF3" w:rsidRPr="00B7460E">
        <w:rPr>
          <w:rFonts w:cs="Arial"/>
          <w:lang w:eastAsia="ja-JP"/>
        </w:rPr>
        <w:t>on the basis of</w:t>
      </w:r>
      <w:proofErr w:type="gramEnd"/>
      <w:r w:rsidR="009B2CF3" w:rsidRPr="00B7460E">
        <w:rPr>
          <w:rFonts w:cs="Arial"/>
          <w:lang w:eastAsia="ja-JP"/>
        </w:rPr>
        <w:t xml:space="preserve"> document UPOV/INF/23/1 Draft 3, an agreed draft of document UPOV/INF/23/1 “</w:t>
      </w:r>
      <w:r w:rsidR="008F010B" w:rsidRPr="008F010B">
        <w:rPr>
          <w:rFonts w:cs="Arial"/>
          <w:lang w:eastAsia="ja-JP"/>
        </w:rPr>
        <w:t xml:space="preserve">Guide to the </w:t>
      </w:r>
      <w:r w:rsidR="009B2CF3" w:rsidRPr="00B7460E">
        <w:rPr>
          <w:rFonts w:cs="Arial"/>
          <w:lang w:eastAsia="ja-JP"/>
        </w:rPr>
        <w:t>UPOV Code System” will be presented for adoption by the Council in 2021</w:t>
      </w:r>
      <w:r w:rsidRPr="00B7460E">
        <w:rPr>
          <w:rFonts w:cs="Arial"/>
          <w:lang w:eastAsia="ja-JP"/>
        </w:rPr>
        <w:t>.</w:t>
      </w:r>
    </w:p>
    <w:p w:rsidR="00FC0932" w:rsidRPr="00B7460E" w:rsidRDefault="00FC0932" w:rsidP="00A17AB3">
      <w:pPr>
        <w:rPr>
          <w:rFonts w:cs="Arial"/>
          <w:snapToGrid w:val="0"/>
          <w:sz w:val="16"/>
          <w:lang w:eastAsia="ja-JP"/>
        </w:rPr>
      </w:pPr>
    </w:p>
    <w:p w:rsidR="00A17AB3" w:rsidRPr="00B7460E" w:rsidRDefault="00A17AB3" w:rsidP="00B7460E">
      <w:pPr>
        <w:keepNext/>
        <w:tabs>
          <w:tab w:val="left" w:pos="5387"/>
          <w:tab w:val="left" w:pos="5954"/>
        </w:tabs>
        <w:ind w:left="4820"/>
        <w:rPr>
          <w:rFonts w:cs="Arial"/>
          <w:i/>
        </w:rPr>
      </w:pPr>
      <w:r w:rsidRPr="00B7460E">
        <w:rPr>
          <w:rFonts w:cs="Arial"/>
          <w:i/>
        </w:rPr>
        <w:lastRenderedPageBreak/>
        <w:fldChar w:fldCharType="begin"/>
      </w:r>
      <w:r w:rsidRPr="00B7460E">
        <w:rPr>
          <w:rFonts w:cs="Arial"/>
          <w:i/>
        </w:rPr>
        <w:instrText xml:space="preserve"> AUTONUM  </w:instrText>
      </w:r>
      <w:r w:rsidRPr="00B7460E">
        <w:rPr>
          <w:rFonts w:cs="Arial"/>
          <w:i/>
        </w:rPr>
        <w:fldChar w:fldCharType="end"/>
      </w:r>
      <w:r w:rsidRPr="00B7460E">
        <w:rPr>
          <w:rFonts w:cs="Arial"/>
          <w:i/>
        </w:rPr>
        <w:tab/>
        <w:t xml:space="preserve">The CAJ </w:t>
      </w:r>
      <w:proofErr w:type="gramStart"/>
      <w:r w:rsidRPr="00B7460E">
        <w:rPr>
          <w:rFonts w:cs="Arial"/>
          <w:i/>
        </w:rPr>
        <w:t>is invited</w:t>
      </w:r>
      <w:proofErr w:type="gramEnd"/>
      <w:r w:rsidRPr="00B7460E">
        <w:rPr>
          <w:rFonts w:cs="Arial"/>
          <w:i/>
        </w:rPr>
        <w:t xml:space="preserve"> to:</w:t>
      </w:r>
    </w:p>
    <w:p w:rsidR="00A17AB3" w:rsidRPr="00D015E1" w:rsidRDefault="00A17AB3" w:rsidP="00B7460E">
      <w:pPr>
        <w:keepNext/>
        <w:tabs>
          <w:tab w:val="left" w:pos="5387"/>
          <w:tab w:val="left" w:pos="5954"/>
        </w:tabs>
        <w:ind w:left="4820"/>
        <w:rPr>
          <w:rFonts w:cs="Arial"/>
          <w:i/>
        </w:rPr>
      </w:pPr>
    </w:p>
    <w:p w:rsidR="00A17AB3" w:rsidRPr="00B7460E" w:rsidRDefault="00A17AB3" w:rsidP="00B7460E">
      <w:pPr>
        <w:keepNext/>
        <w:tabs>
          <w:tab w:val="left" w:pos="5387"/>
          <w:tab w:val="left" w:pos="5954"/>
        </w:tabs>
        <w:ind w:left="4820"/>
        <w:rPr>
          <w:rFonts w:cs="Arial"/>
          <w:i/>
        </w:rPr>
      </w:pPr>
      <w:r w:rsidRPr="00B7460E">
        <w:rPr>
          <w:rFonts w:cs="Arial"/>
          <w:i/>
        </w:rPr>
        <w:tab/>
        <w:t>(a)</w:t>
      </w:r>
      <w:r w:rsidRPr="00B7460E">
        <w:rPr>
          <w:rFonts w:cs="Arial"/>
          <w:i/>
        </w:rPr>
        <w:tab/>
      </w:r>
      <w:r w:rsidR="00CA63B2">
        <w:rPr>
          <w:rFonts w:cs="Arial"/>
          <w:i/>
        </w:rPr>
        <w:t>approve</w:t>
      </w:r>
      <w:r w:rsidR="00CA63B2" w:rsidRPr="00B7460E">
        <w:rPr>
          <w:rFonts w:cs="Arial"/>
          <w:i/>
        </w:rPr>
        <w:t xml:space="preserve"> </w:t>
      </w:r>
      <w:r w:rsidRPr="00B7460E">
        <w:rPr>
          <w:rFonts w:cs="Arial"/>
          <w:i/>
        </w:rPr>
        <w:t>document UPOV/INF/23 “</w:t>
      </w:r>
      <w:r w:rsidR="008F010B" w:rsidRPr="008F010B">
        <w:rPr>
          <w:rFonts w:cs="Arial"/>
          <w:i/>
        </w:rPr>
        <w:t xml:space="preserve">Guide to the </w:t>
      </w:r>
      <w:r w:rsidRPr="00B7460E">
        <w:rPr>
          <w:rFonts w:cs="Arial"/>
          <w:i/>
        </w:rPr>
        <w:t xml:space="preserve">UPOV Code System”, </w:t>
      </w:r>
      <w:r w:rsidRPr="00B7460E">
        <w:rPr>
          <w:rFonts w:cs="Arial"/>
          <w:i/>
          <w:lang w:eastAsia="ja-JP"/>
        </w:rPr>
        <w:t xml:space="preserve">on the basis of </w:t>
      </w:r>
      <w:r w:rsidRPr="00B7460E">
        <w:rPr>
          <w:rFonts w:cs="Arial"/>
          <w:i/>
        </w:rPr>
        <w:t>document UPOV/INF/23/1 Draft 3;  and</w:t>
      </w:r>
    </w:p>
    <w:p w:rsidR="00A17AB3" w:rsidRPr="00D015E1" w:rsidRDefault="00A17AB3" w:rsidP="00B7460E">
      <w:pPr>
        <w:keepNext/>
        <w:tabs>
          <w:tab w:val="left" w:pos="5387"/>
          <w:tab w:val="left" w:pos="5954"/>
        </w:tabs>
        <w:ind w:left="4820"/>
        <w:rPr>
          <w:rFonts w:cs="Arial"/>
          <w:i/>
        </w:rPr>
      </w:pPr>
    </w:p>
    <w:p w:rsidR="00D015E1" w:rsidRDefault="00A17AB3" w:rsidP="00B7460E">
      <w:pPr>
        <w:tabs>
          <w:tab w:val="left" w:pos="5387"/>
          <w:tab w:val="left" w:pos="5954"/>
        </w:tabs>
        <w:ind w:left="4820"/>
        <w:rPr>
          <w:rFonts w:cs="Arial"/>
          <w:i/>
        </w:rPr>
      </w:pPr>
      <w:r w:rsidRPr="00B7460E">
        <w:rPr>
          <w:rFonts w:cs="Arial"/>
          <w:i/>
          <w:spacing w:val="-4"/>
        </w:rPr>
        <w:tab/>
        <w:t>(b)</w:t>
      </w:r>
      <w:r w:rsidRPr="00B7460E">
        <w:rPr>
          <w:rFonts w:cs="Arial"/>
          <w:i/>
          <w:spacing w:val="-4"/>
        </w:rPr>
        <w:tab/>
      </w:r>
      <w:proofErr w:type="gramStart"/>
      <w:r w:rsidRPr="00B7460E">
        <w:rPr>
          <w:rFonts w:cs="Arial"/>
          <w:i/>
          <w:spacing w:val="-4"/>
        </w:rPr>
        <w:t>note</w:t>
      </w:r>
      <w:proofErr w:type="gramEnd"/>
      <w:r w:rsidRPr="00B7460E">
        <w:rPr>
          <w:rFonts w:cs="Arial"/>
          <w:i/>
          <w:spacing w:val="-4"/>
        </w:rPr>
        <w:t xml:space="preserve"> that, subject to agreement by the TC and the CAJ, an agreed draft of document UPOV/INF/23 will be presented for adoption by the Council in 2021</w:t>
      </w:r>
      <w:r w:rsidRPr="00B7460E">
        <w:rPr>
          <w:rFonts w:cs="Arial"/>
          <w:i/>
        </w:rPr>
        <w:t xml:space="preserve">.  </w:t>
      </w:r>
      <w:r w:rsidR="00974824" w:rsidRPr="00B7460E">
        <w:rPr>
          <w:rFonts w:cs="Arial"/>
          <w:i/>
        </w:rPr>
        <w:t xml:space="preserve">  </w:t>
      </w:r>
    </w:p>
    <w:p w:rsidR="00D015E1" w:rsidRPr="00D015E1" w:rsidRDefault="00D015E1" w:rsidP="00B7460E">
      <w:pPr>
        <w:tabs>
          <w:tab w:val="left" w:pos="5387"/>
          <w:tab w:val="left" w:pos="5954"/>
        </w:tabs>
        <w:ind w:left="4820"/>
        <w:rPr>
          <w:rFonts w:cs="Arial"/>
          <w:i/>
          <w:sz w:val="18"/>
        </w:rPr>
      </w:pPr>
    </w:p>
    <w:p w:rsidR="00B7460E" w:rsidRPr="00D015E1" w:rsidRDefault="00B7460E" w:rsidP="00B7460E">
      <w:pPr>
        <w:tabs>
          <w:tab w:val="left" w:pos="5387"/>
          <w:tab w:val="left" w:pos="5954"/>
        </w:tabs>
        <w:ind w:left="4820"/>
        <w:rPr>
          <w:rFonts w:cs="Arial"/>
          <w:i/>
          <w:sz w:val="18"/>
        </w:rPr>
      </w:pPr>
    </w:p>
    <w:p w:rsidR="00D015E1" w:rsidRPr="00D015E1" w:rsidRDefault="00D015E1" w:rsidP="00B7460E">
      <w:pPr>
        <w:tabs>
          <w:tab w:val="left" w:pos="5387"/>
          <w:tab w:val="left" w:pos="5954"/>
        </w:tabs>
        <w:ind w:left="4820"/>
        <w:rPr>
          <w:rFonts w:cs="Arial"/>
          <w:i/>
          <w:sz w:val="18"/>
        </w:rPr>
      </w:pPr>
    </w:p>
    <w:p w:rsidR="00262242" w:rsidRPr="00B7460E" w:rsidRDefault="00262242" w:rsidP="00CA0F27">
      <w:pPr>
        <w:pStyle w:val="Heading1"/>
        <w:rPr>
          <w:rFonts w:cs="Arial"/>
        </w:rPr>
      </w:pPr>
      <w:bookmarkStart w:id="28" w:name="_Toc42523417"/>
      <w:bookmarkStart w:id="29" w:name="_Toc74744302"/>
      <w:r w:rsidRPr="00CA0F27">
        <w:t>Explanatory Notes</w:t>
      </w:r>
      <w:bookmarkEnd w:id="28"/>
      <w:bookmarkEnd w:id="29"/>
      <w:r w:rsidRPr="00CA0F27">
        <w:t xml:space="preserve"> </w:t>
      </w:r>
    </w:p>
    <w:p w:rsidR="00262242" w:rsidRPr="00B7460E" w:rsidRDefault="00262242" w:rsidP="00262242">
      <w:pPr>
        <w:keepNext/>
        <w:tabs>
          <w:tab w:val="left" w:pos="5387"/>
        </w:tabs>
        <w:rPr>
          <w:rFonts w:cs="Arial"/>
          <w:highlight w:val="green"/>
        </w:rPr>
      </w:pPr>
    </w:p>
    <w:p w:rsidR="00262242" w:rsidRPr="00CA0F27" w:rsidRDefault="00262242" w:rsidP="00CA0F27">
      <w:pPr>
        <w:pStyle w:val="Heading2"/>
        <w:numPr>
          <w:ilvl w:val="0"/>
          <w:numId w:val="0"/>
        </w:numPr>
        <w:rPr>
          <w:snapToGrid w:val="0"/>
        </w:rPr>
      </w:pPr>
      <w:bookmarkStart w:id="30" w:name="_Toc74744303"/>
      <w:r w:rsidRPr="00CA0F27">
        <w:rPr>
          <w:snapToGrid w:val="0"/>
        </w:rPr>
        <w:t>Explanatory Notes on Variety Denominations under the UPOV Convention</w:t>
      </w:r>
      <w:r w:rsidR="00943F52" w:rsidRPr="00CA0F27">
        <w:rPr>
          <w:snapToGrid w:val="0"/>
        </w:rPr>
        <w:t>”</w:t>
      </w:r>
      <w:r w:rsidRPr="00CA0F27">
        <w:rPr>
          <w:snapToGrid w:val="0"/>
        </w:rPr>
        <w:t xml:space="preserve"> (document</w:t>
      </w:r>
      <w:r w:rsidR="00974824" w:rsidRPr="00CA0F27">
        <w:rPr>
          <w:snapToGrid w:val="0"/>
        </w:rPr>
        <w:t>s</w:t>
      </w:r>
      <w:r w:rsidRPr="00CA0F27">
        <w:rPr>
          <w:snapToGrid w:val="0"/>
        </w:rPr>
        <w:t> </w:t>
      </w:r>
      <w:r w:rsidR="00974824" w:rsidRPr="00CA0F27">
        <w:rPr>
          <w:snapToGrid w:val="0"/>
        </w:rPr>
        <w:t xml:space="preserve">CAJ/78/11 and </w:t>
      </w:r>
      <w:r w:rsidR="00B7460E" w:rsidRPr="00CA0F27">
        <w:rPr>
          <w:snapToGrid w:val="0"/>
        </w:rPr>
        <w:t>UPOV/EXN/DEN/1 Draft </w:t>
      </w:r>
      <w:r w:rsidR="00C75E40" w:rsidRPr="00CA0F27">
        <w:rPr>
          <w:snapToGrid w:val="0"/>
        </w:rPr>
        <w:t>6</w:t>
      </w:r>
      <w:r w:rsidRPr="00CA0F27">
        <w:rPr>
          <w:snapToGrid w:val="0"/>
        </w:rPr>
        <w:t>)</w:t>
      </w:r>
      <w:bookmarkEnd w:id="30"/>
    </w:p>
    <w:p w:rsidR="00DD7DCD" w:rsidRPr="00B7460E" w:rsidRDefault="00DD7DCD" w:rsidP="00DD7DCD">
      <w:pPr>
        <w:rPr>
          <w:rFonts w:cs="Arial"/>
        </w:rPr>
      </w:pPr>
    </w:p>
    <w:p w:rsidR="00C75E40" w:rsidRPr="00B7460E" w:rsidRDefault="00C75E40" w:rsidP="00C75E40">
      <w:pPr>
        <w:rPr>
          <w:rFonts w:cs="Arial"/>
        </w:rPr>
      </w:pPr>
      <w:r w:rsidRPr="00B7460E">
        <w:rPr>
          <w:rFonts w:cs="Arial"/>
        </w:rPr>
        <w:fldChar w:fldCharType="begin"/>
      </w:r>
      <w:r w:rsidRPr="00B7460E">
        <w:rPr>
          <w:rFonts w:cs="Arial"/>
        </w:rPr>
        <w:instrText xml:space="preserve"> AUTONUM  </w:instrText>
      </w:r>
      <w:r w:rsidRPr="00B7460E">
        <w:rPr>
          <w:rFonts w:cs="Arial"/>
        </w:rPr>
        <w:fldChar w:fldCharType="end"/>
      </w:r>
      <w:r w:rsidRPr="00B7460E">
        <w:rPr>
          <w:rFonts w:cs="Arial"/>
        </w:rPr>
        <w:tab/>
        <w:t xml:space="preserve">Matters concerning variety denominations </w:t>
      </w:r>
      <w:proofErr w:type="gramStart"/>
      <w:r w:rsidRPr="00B7460E">
        <w:rPr>
          <w:rFonts w:cs="Arial"/>
        </w:rPr>
        <w:t>are considered</w:t>
      </w:r>
      <w:proofErr w:type="gramEnd"/>
      <w:r w:rsidRPr="00B7460E">
        <w:rPr>
          <w:rFonts w:cs="Arial"/>
        </w:rPr>
        <w:t xml:space="preserve"> in document CAJ/78/11 “Explanatory Notes on Variety Denominations under the UPOV Convention”.</w:t>
      </w:r>
    </w:p>
    <w:p w:rsidR="00C75E40" w:rsidRPr="00B7460E" w:rsidRDefault="00C75E40" w:rsidP="00C75E40">
      <w:pPr>
        <w:rPr>
          <w:rFonts w:cs="Arial"/>
        </w:rPr>
      </w:pPr>
    </w:p>
    <w:p w:rsidR="00C75E40" w:rsidRPr="00B7460E" w:rsidRDefault="00C75E40" w:rsidP="00C75E40">
      <w:pPr>
        <w:tabs>
          <w:tab w:val="left" w:pos="5387"/>
          <w:tab w:val="left" w:pos="5954"/>
        </w:tabs>
        <w:ind w:left="4820"/>
        <w:rPr>
          <w:rFonts w:cs="Arial"/>
          <w:i/>
        </w:rPr>
      </w:pPr>
      <w:r w:rsidRPr="00B7460E">
        <w:rPr>
          <w:rFonts w:cs="Arial"/>
          <w:i/>
        </w:rPr>
        <w:fldChar w:fldCharType="begin"/>
      </w:r>
      <w:r w:rsidRPr="00B7460E">
        <w:rPr>
          <w:rFonts w:cs="Arial"/>
          <w:i/>
        </w:rPr>
        <w:instrText xml:space="preserve"> AUTONUM  </w:instrText>
      </w:r>
      <w:r w:rsidRPr="00B7460E">
        <w:rPr>
          <w:rFonts w:cs="Arial"/>
          <w:i/>
        </w:rPr>
        <w:fldChar w:fldCharType="end"/>
      </w:r>
      <w:r w:rsidRPr="00B7460E">
        <w:rPr>
          <w:rFonts w:cs="Arial"/>
          <w:i/>
        </w:rPr>
        <w:tab/>
        <w:t xml:space="preserve">The CAJ </w:t>
      </w:r>
      <w:proofErr w:type="gramStart"/>
      <w:r w:rsidRPr="00B7460E">
        <w:rPr>
          <w:rFonts w:cs="Arial"/>
          <w:i/>
        </w:rPr>
        <w:t>is invited</w:t>
      </w:r>
      <w:proofErr w:type="gramEnd"/>
      <w:r w:rsidRPr="00B7460E">
        <w:rPr>
          <w:rFonts w:cs="Arial"/>
          <w:i/>
        </w:rPr>
        <w:t xml:space="preserve"> to note that matters concerning variety denominations are considered in document CAJ/78/11 “Explanatory Notes on Variety Denominations under the UPOV Convention”.</w:t>
      </w:r>
    </w:p>
    <w:p w:rsidR="00262242" w:rsidRDefault="00262242" w:rsidP="00262242">
      <w:pPr>
        <w:rPr>
          <w:rFonts w:cs="Arial"/>
        </w:rPr>
      </w:pPr>
    </w:p>
    <w:p w:rsidR="00D015E1" w:rsidRPr="00B7460E" w:rsidRDefault="00D015E1" w:rsidP="00262242">
      <w:pPr>
        <w:rPr>
          <w:rFonts w:cs="Arial"/>
        </w:rPr>
      </w:pPr>
    </w:p>
    <w:p w:rsidR="00974824" w:rsidRPr="00CA0F27" w:rsidRDefault="002F250A" w:rsidP="00CA0F27">
      <w:pPr>
        <w:pStyle w:val="Heading2"/>
        <w:numPr>
          <w:ilvl w:val="0"/>
          <w:numId w:val="0"/>
        </w:numPr>
        <w:rPr>
          <w:snapToGrid w:val="0"/>
        </w:rPr>
      </w:pPr>
      <w:bookmarkStart w:id="31" w:name="_Toc74744304"/>
      <w:r w:rsidRPr="00CA0F27">
        <w:rPr>
          <w:snapToGrid w:val="0"/>
        </w:rPr>
        <w:t xml:space="preserve">Explanatory Notes on Essentially Derived Varieties under the 1991 Act of </w:t>
      </w:r>
      <w:r w:rsidR="00943F52" w:rsidRPr="00CA0F27">
        <w:rPr>
          <w:snapToGrid w:val="0"/>
        </w:rPr>
        <w:t>the UPOV </w:t>
      </w:r>
      <w:proofErr w:type="gramStart"/>
      <w:r w:rsidRPr="00CA0F27">
        <w:rPr>
          <w:snapToGrid w:val="0"/>
        </w:rPr>
        <w:t>Convention</w:t>
      </w:r>
      <w:proofErr w:type="gramEnd"/>
      <w:r w:rsidR="005840C5" w:rsidRPr="00CA0F27">
        <w:rPr>
          <w:snapToGrid w:val="0"/>
        </w:rPr>
        <w:br/>
      </w:r>
      <w:r w:rsidR="00974824" w:rsidRPr="00CA0F27">
        <w:rPr>
          <w:snapToGrid w:val="0"/>
        </w:rPr>
        <w:t xml:space="preserve">(documents CAJ/78/4, CAJ/78/4 Add. and </w:t>
      </w:r>
      <w:r w:rsidR="00FC0932" w:rsidRPr="00CA0F27">
        <w:rPr>
          <w:snapToGrid w:val="0"/>
        </w:rPr>
        <w:t>UPOV/EXN/EDV/3 Draft </w:t>
      </w:r>
      <w:r w:rsidR="00974824" w:rsidRPr="00CA0F27">
        <w:rPr>
          <w:snapToGrid w:val="0"/>
        </w:rPr>
        <w:t>2)</w:t>
      </w:r>
      <w:bookmarkEnd w:id="31"/>
    </w:p>
    <w:p w:rsidR="002F250A" w:rsidRPr="00B7460E" w:rsidRDefault="002F250A" w:rsidP="00C75E40">
      <w:pPr>
        <w:keepNext/>
        <w:rPr>
          <w:rFonts w:cs="Arial"/>
        </w:rPr>
      </w:pPr>
    </w:p>
    <w:p w:rsidR="00262242" w:rsidRPr="00B7460E" w:rsidRDefault="00262242" w:rsidP="002F250A">
      <w:pPr>
        <w:rPr>
          <w:rFonts w:cs="Arial"/>
        </w:rPr>
      </w:pPr>
      <w:r w:rsidRPr="00B7460E">
        <w:rPr>
          <w:rFonts w:cs="Arial"/>
        </w:rPr>
        <w:fldChar w:fldCharType="begin"/>
      </w:r>
      <w:r w:rsidRPr="00B7460E">
        <w:rPr>
          <w:rFonts w:cs="Arial"/>
        </w:rPr>
        <w:instrText xml:space="preserve"> AUTONUM  </w:instrText>
      </w:r>
      <w:r w:rsidRPr="00B7460E">
        <w:rPr>
          <w:rFonts w:cs="Arial"/>
        </w:rPr>
        <w:fldChar w:fldCharType="end"/>
      </w:r>
      <w:r w:rsidRPr="00B7460E">
        <w:rPr>
          <w:rFonts w:cs="Arial"/>
        </w:rPr>
        <w:tab/>
        <w:t xml:space="preserve">Matters concerning essentially derived varieties </w:t>
      </w:r>
      <w:proofErr w:type="gramStart"/>
      <w:r w:rsidRPr="00B7460E">
        <w:rPr>
          <w:rFonts w:cs="Arial"/>
        </w:rPr>
        <w:t>a</w:t>
      </w:r>
      <w:r w:rsidR="002F250A" w:rsidRPr="00B7460E">
        <w:rPr>
          <w:rFonts w:cs="Arial"/>
        </w:rPr>
        <w:t>re considered</w:t>
      </w:r>
      <w:proofErr w:type="gramEnd"/>
      <w:r w:rsidR="002F250A" w:rsidRPr="00B7460E">
        <w:rPr>
          <w:rFonts w:cs="Arial"/>
        </w:rPr>
        <w:t xml:space="preserve"> in document</w:t>
      </w:r>
      <w:r w:rsidR="00974824" w:rsidRPr="00B7460E">
        <w:rPr>
          <w:rFonts w:cs="Arial"/>
        </w:rPr>
        <w:t>s</w:t>
      </w:r>
      <w:r w:rsidR="002F250A" w:rsidRPr="00B7460E">
        <w:rPr>
          <w:rFonts w:cs="Arial"/>
        </w:rPr>
        <w:t xml:space="preserve"> CAJ/78</w:t>
      </w:r>
      <w:r w:rsidRPr="00B7460E">
        <w:rPr>
          <w:rFonts w:cs="Arial"/>
        </w:rPr>
        <w:t xml:space="preserve">/4 </w:t>
      </w:r>
      <w:r w:rsidR="00974824" w:rsidRPr="00B7460E">
        <w:rPr>
          <w:rFonts w:cs="Arial"/>
        </w:rPr>
        <w:t xml:space="preserve">and CAJ/78/4 Add. </w:t>
      </w:r>
      <w:r w:rsidRPr="00B7460E">
        <w:rPr>
          <w:rFonts w:cs="Arial"/>
        </w:rPr>
        <w:t>“</w:t>
      </w:r>
      <w:r w:rsidR="002F250A" w:rsidRPr="00B7460E">
        <w:rPr>
          <w:rFonts w:cs="Arial"/>
        </w:rPr>
        <w:t>Explanatory Notes on Essentially Derived Varieties under the 1991 Act of the UPOV Convention</w:t>
      </w:r>
      <w:r w:rsidRPr="00B7460E">
        <w:rPr>
          <w:rFonts w:cs="Arial"/>
        </w:rPr>
        <w:t>”.</w:t>
      </w:r>
    </w:p>
    <w:p w:rsidR="00262242" w:rsidRPr="00B7460E" w:rsidRDefault="00262242" w:rsidP="00262242">
      <w:pPr>
        <w:rPr>
          <w:rFonts w:cs="Arial"/>
        </w:rPr>
      </w:pPr>
    </w:p>
    <w:p w:rsidR="00262242" w:rsidRPr="00B7460E" w:rsidRDefault="00262242" w:rsidP="002F250A">
      <w:pPr>
        <w:tabs>
          <w:tab w:val="left" w:pos="5387"/>
          <w:tab w:val="left" w:pos="5954"/>
        </w:tabs>
        <w:ind w:left="4820"/>
        <w:rPr>
          <w:rFonts w:cs="Arial"/>
          <w:i/>
        </w:rPr>
      </w:pPr>
      <w:r w:rsidRPr="00B7460E">
        <w:rPr>
          <w:rFonts w:cs="Arial"/>
          <w:i/>
        </w:rPr>
        <w:fldChar w:fldCharType="begin"/>
      </w:r>
      <w:r w:rsidRPr="00B7460E">
        <w:rPr>
          <w:rFonts w:cs="Arial"/>
          <w:i/>
        </w:rPr>
        <w:instrText xml:space="preserve"> AUTONUM  </w:instrText>
      </w:r>
      <w:r w:rsidRPr="00B7460E">
        <w:rPr>
          <w:rFonts w:cs="Arial"/>
          <w:i/>
        </w:rPr>
        <w:fldChar w:fldCharType="end"/>
      </w:r>
      <w:r w:rsidRPr="00B7460E">
        <w:rPr>
          <w:rFonts w:cs="Arial"/>
          <w:i/>
        </w:rPr>
        <w:tab/>
        <w:t xml:space="preserve">The CAJ </w:t>
      </w:r>
      <w:proofErr w:type="gramStart"/>
      <w:r w:rsidRPr="00B7460E">
        <w:rPr>
          <w:rFonts w:cs="Arial"/>
          <w:i/>
        </w:rPr>
        <w:t>is invited</w:t>
      </w:r>
      <w:proofErr w:type="gramEnd"/>
      <w:r w:rsidRPr="00B7460E">
        <w:rPr>
          <w:rFonts w:cs="Arial"/>
          <w:i/>
        </w:rPr>
        <w:t xml:space="preserve"> to note that matters concerning </w:t>
      </w:r>
      <w:r w:rsidR="00C75E40" w:rsidRPr="00B7460E">
        <w:rPr>
          <w:rFonts w:cs="Arial"/>
          <w:i/>
        </w:rPr>
        <w:t>essentially derived varieties are considered in document</w:t>
      </w:r>
      <w:r w:rsidR="00147EB7" w:rsidRPr="00B7460E">
        <w:rPr>
          <w:rFonts w:cs="Arial"/>
          <w:i/>
        </w:rPr>
        <w:t>s</w:t>
      </w:r>
      <w:r w:rsidR="00C75E40" w:rsidRPr="00B7460E">
        <w:rPr>
          <w:rFonts w:cs="Arial"/>
          <w:i/>
        </w:rPr>
        <w:t xml:space="preserve"> CAJ/78/4 </w:t>
      </w:r>
      <w:r w:rsidR="00147EB7" w:rsidRPr="00B7460E">
        <w:rPr>
          <w:rFonts w:cs="Arial"/>
        </w:rPr>
        <w:t>and CAJ/78/4 Add.</w:t>
      </w:r>
      <w:r w:rsidR="00147EB7" w:rsidRPr="00B7460E">
        <w:rPr>
          <w:rFonts w:cs="Arial"/>
          <w:i/>
        </w:rPr>
        <w:t xml:space="preserve"> </w:t>
      </w:r>
      <w:r w:rsidR="00C75E40" w:rsidRPr="00B7460E">
        <w:rPr>
          <w:rFonts w:cs="Arial"/>
          <w:i/>
        </w:rPr>
        <w:t>“Explanatory Notes on Essentially Derived Varieties under the 1991 Act of the UPOV Convention”</w:t>
      </w:r>
      <w:r w:rsidRPr="00B7460E">
        <w:rPr>
          <w:rFonts w:cs="Arial"/>
          <w:i/>
        </w:rPr>
        <w:t>.</w:t>
      </w:r>
    </w:p>
    <w:p w:rsidR="00262242" w:rsidRPr="00D015E1" w:rsidRDefault="00262242" w:rsidP="00974824">
      <w:pPr>
        <w:rPr>
          <w:rFonts w:cs="Arial"/>
          <w:sz w:val="18"/>
        </w:rPr>
      </w:pPr>
    </w:p>
    <w:p w:rsidR="00D015E1" w:rsidRPr="00D015E1" w:rsidRDefault="00D015E1" w:rsidP="00974824">
      <w:pPr>
        <w:rPr>
          <w:rFonts w:cs="Arial"/>
          <w:sz w:val="18"/>
        </w:rPr>
      </w:pPr>
    </w:p>
    <w:p w:rsidR="00262242" w:rsidRPr="00D015E1" w:rsidRDefault="00262242" w:rsidP="00974824">
      <w:pPr>
        <w:rPr>
          <w:rFonts w:cs="Arial"/>
          <w:sz w:val="18"/>
        </w:rPr>
      </w:pPr>
    </w:p>
    <w:p w:rsidR="00262242" w:rsidRPr="00CA0F27" w:rsidRDefault="00262242" w:rsidP="00CA0F27">
      <w:pPr>
        <w:pStyle w:val="Heading1"/>
      </w:pPr>
      <w:bookmarkStart w:id="32" w:name="_Toc74744305"/>
      <w:r w:rsidRPr="00CA0F27">
        <w:t>Harvested Material</w:t>
      </w:r>
      <w:bookmarkEnd w:id="32"/>
      <w:r w:rsidRPr="00CA0F27">
        <w:t xml:space="preserve"> </w:t>
      </w:r>
    </w:p>
    <w:p w:rsidR="00262242" w:rsidRPr="00B7460E" w:rsidRDefault="00262242" w:rsidP="00C503D8">
      <w:pPr>
        <w:keepNext/>
        <w:rPr>
          <w:rFonts w:cs="Arial"/>
        </w:rPr>
      </w:pPr>
    </w:p>
    <w:p w:rsidR="00262242" w:rsidRPr="00B7460E" w:rsidRDefault="00262242" w:rsidP="00C503D8">
      <w:pPr>
        <w:keepNext/>
        <w:rPr>
          <w:rFonts w:cs="Arial"/>
        </w:rPr>
      </w:pPr>
      <w:r w:rsidRPr="00B7460E">
        <w:rPr>
          <w:rFonts w:cs="Arial"/>
        </w:rPr>
        <w:fldChar w:fldCharType="begin"/>
      </w:r>
      <w:r w:rsidRPr="00B7460E">
        <w:rPr>
          <w:rFonts w:cs="Arial"/>
        </w:rPr>
        <w:instrText xml:space="preserve"> AUTONUM  </w:instrText>
      </w:r>
      <w:r w:rsidRPr="00B7460E">
        <w:rPr>
          <w:rFonts w:cs="Arial"/>
        </w:rPr>
        <w:fldChar w:fldCharType="end"/>
      </w:r>
      <w:r w:rsidRPr="00B7460E">
        <w:rPr>
          <w:rFonts w:cs="Arial"/>
        </w:rPr>
        <w:tab/>
        <w:t xml:space="preserve">Matters concerning harvested material </w:t>
      </w:r>
      <w:proofErr w:type="gramStart"/>
      <w:r w:rsidRPr="00B7460E">
        <w:rPr>
          <w:rFonts w:cs="Arial"/>
        </w:rPr>
        <w:t>are considered</w:t>
      </w:r>
      <w:proofErr w:type="gramEnd"/>
      <w:r w:rsidRPr="00B7460E">
        <w:rPr>
          <w:rFonts w:cs="Arial"/>
        </w:rPr>
        <w:t xml:space="preserve"> in document CAJ/7</w:t>
      </w:r>
      <w:r w:rsidR="002F250A" w:rsidRPr="00B7460E">
        <w:rPr>
          <w:rFonts w:cs="Arial"/>
        </w:rPr>
        <w:t>8</w:t>
      </w:r>
      <w:r w:rsidRPr="00B7460E">
        <w:rPr>
          <w:rFonts w:cs="Arial"/>
        </w:rPr>
        <w:t>/5 “Harvested Material”.</w:t>
      </w:r>
    </w:p>
    <w:p w:rsidR="00262242" w:rsidRPr="00B7460E" w:rsidRDefault="00262242" w:rsidP="00C503D8">
      <w:pPr>
        <w:keepNext/>
        <w:rPr>
          <w:rFonts w:cs="Arial"/>
        </w:rPr>
      </w:pPr>
    </w:p>
    <w:p w:rsidR="00262242" w:rsidRPr="00B7460E" w:rsidRDefault="00262242" w:rsidP="00262242">
      <w:pPr>
        <w:tabs>
          <w:tab w:val="left" w:pos="5387"/>
          <w:tab w:val="left" w:pos="5954"/>
        </w:tabs>
        <w:ind w:left="4820"/>
        <w:rPr>
          <w:rFonts w:cs="Arial"/>
          <w:i/>
        </w:rPr>
      </w:pPr>
      <w:r w:rsidRPr="00B7460E">
        <w:rPr>
          <w:rFonts w:cs="Arial"/>
          <w:i/>
        </w:rPr>
        <w:fldChar w:fldCharType="begin"/>
      </w:r>
      <w:r w:rsidRPr="00B7460E">
        <w:rPr>
          <w:rFonts w:cs="Arial"/>
          <w:i/>
        </w:rPr>
        <w:instrText xml:space="preserve"> AUTONUM  </w:instrText>
      </w:r>
      <w:r w:rsidRPr="00B7460E">
        <w:rPr>
          <w:rFonts w:cs="Arial"/>
          <w:i/>
        </w:rPr>
        <w:fldChar w:fldCharType="end"/>
      </w:r>
      <w:r w:rsidRPr="00B7460E">
        <w:rPr>
          <w:rFonts w:cs="Arial"/>
          <w:i/>
        </w:rPr>
        <w:tab/>
        <w:t xml:space="preserve">The CAJ </w:t>
      </w:r>
      <w:proofErr w:type="gramStart"/>
      <w:r w:rsidRPr="00B7460E">
        <w:rPr>
          <w:rFonts w:cs="Arial"/>
          <w:i/>
        </w:rPr>
        <w:t>is invited</w:t>
      </w:r>
      <w:proofErr w:type="gramEnd"/>
      <w:r w:rsidRPr="00B7460E">
        <w:rPr>
          <w:rFonts w:cs="Arial"/>
          <w:i/>
        </w:rPr>
        <w:t xml:space="preserve"> to note that matters concerning harvested material are considered in document CAJ/7</w:t>
      </w:r>
      <w:r w:rsidR="002F250A" w:rsidRPr="00B7460E">
        <w:rPr>
          <w:rFonts w:cs="Arial"/>
          <w:i/>
        </w:rPr>
        <w:t>8</w:t>
      </w:r>
      <w:r w:rsidRPr="00B7460E">
        <w:rPr>
          <w:rFonts w:cs="Arial"/>
          <w:i/>
        </w:rPr>
        <w:t>/5.</w:t>
      </w:r>
    </w:p>
    <w:p w:rsidR="00262242" w:rsidRPr="00D015E1" w:rsidRDefault="00262242" w:rsidP="00974824">
      <w:pPr>
        <w:rPr>
          <w:rFonts w:cs="Arial"/>
          <w:sz w:val="18"/>
        </w:rPr>
      </w:pPr>
    </w:p>
    <w:p w:rsidR="00262242" w:rsidRPr="00D015E1" w:rsidRDefault="00262242" w:rsidP="00974824">
      <w:pPr>
        <w:rPr>
          <w:rFonts w:cs="Arial"/>
          <w:sz w:val="18"/>
        </w:rPr>
      </w:pPr>
    </w:p>
    <w:p w:rsidR="00262242" w:rsidRPr="00D015E1" w:rsidRDefault="00262242" w:rsidP="00974824">
      <w:pPr>
        <w:rPr>
          <w:rFonts w:cs="Arial"/>
          <w:sz w:val="18"/>
        </w:rPr>
      </w:pPr>
      <w:bookmarkStart w:id="33" w:name="_Toc522523021"/>
      <w:bookmarkStart w:id="34" w:name="_Toc42523412"/>
    </w:p>
    <w:p w:rsidR="00262242" w:rsidRPr="00CA0F27" w:rsidRDefault="00262242" w:rsidP="00943F52">
      <w:pPr>
        <w:pStyle w:val="Heading1"/>
      </w:pPr>
      <w:bookmarkStart w:id="35" w:name="_Toc522523025"/>
      <w:bookmarkStart w:id="36" w:name="_Toc14799995"/>
      <w:bookmarkStart w:id="37" w:name="_Toc74744306"/>
      <w:bookmarkEnd w:id="33"/>
      <w:bookmarkEnd w:id="34"/>
      <w:r w:rsidRPr="00CA0F27">
        <w:t>TENTATIVE PROGRAM FOR THE DEVELOPMENT OF guidance and INFORMATION MATERIALS</w:t>
      </w:r>
      <w:bookmarkEnd w:id="35"/>
      <w:bookmarkEnd w:id="36"/>
      <w:bookmarkEnd w:id="37"/>
    </w:p>
    <w:p w:rsidR="00262242" w:rsidRPr="00B7460E" w:rsidRDefault="00262242" w:rsidP="00262242">
      <w:pPr>
        <w:keepNext/>
        <w:outlineLvl w:val="1"/>
        <w:rPr>
          <w:rFonts w:cs="Arial"/>
          <w:u w:val="single"/>
        </w:rPr>
      </w:pPr>
    </w:p>
    <w:p w:rsidR="00262242" w:rsidRPr="00B7460E" w:rsidRDefault="00262242" w:rsidP="00262242">
      <w:pPr>
        <w:keepNext/>
        <w:rPr>
          <w:rFonts w:cs="Arial"/>
        </w:rPr>
      </w:pPr>
      <w:r w:rsidRPr="00B7460E">
        <w:rPr>
          <w:rFonts w:eastAsia="MS Mincho" w:cs="Arial"/>
        </w:rPr>
        <w:fldChar w:fldCharType="begin"/>
      </w:r>
      <w:r w:rsidRPr="00B7460E">
        <w:rPr>
          <w:rFonts w:eastAsia="MS Mincho" w:cs="Arial"/>
        </w:rPr>
        <w:instrText xml:space="preserve"> AUTONUM  </w:instrText>
      </w:r>
      <w:r w:rsidRPr="00B7460E">
        <w:rPr>
          <w:rFonts w:eastAsia="MS Mincho" w:cs="Arial"/>
        </w:rPr>
        <w:fldChar w:fldCharType="end"/>
      </w:r>
      <w:r w:rsidRPr="00B7460E">
        <w:rPr>
          <w:rFonts w:eastAsia="MS Mincho" w:cs="Arial"/>
        </w:rPr>
        <w:tab/>
      </w:r>
      <w:r w:rsidRPr="00B7460E">
        <w:rPr>
          <w:rFonts w:cs="Arial"/>
        </w:rPr>
        <w:t xml:space="preserve">An overview of information </w:t>
      </w:r>
      <w:r w:rsidR="002F250A" w:rsidRPr="00B7460E">
        <w:rPr>
          <w:rFonts w:cs="Arial"/>
        </w:rPr>
        <w:t xml:space="preserve">materials </w:t>
      </w:r>
      <w:proofErr w:type="gramStart"/>
      <w:r w:rsidR="002F250A" w:rsidRPr="00B7460E">
        <w:rPr>
          <w:rFonts w:cs="Arial"/>
        </w:rPr>
        <w:t>is provided</w:t>
      </w:r>
      <w:proofErr w:type="gramEnd"/>
      <w:r w:rsidR="002F250A" w:rsidRPr="00B7460E">
        <w:rPr>
          <w:rFonts w:cs="Arial"/>
        </w:rPr>
        <w:t xml:space="preserve"> in</w:t>
      </w:r>
      <w:r w:rsidR="005840C5" w:rsidRPr="00B7460E">
        <w:rPr>
          <w:rFonts w:cs="Arial"/>
        </w:rPr>
        <w:t xml:space="preserve"> the</w:t>
      </w:r>
      <w:r w:rsidR="002F250A" w:rsidRPr="00B7460E">
        <w:rPr>
          <w:rFonts w:cs="Arial"/>
        </w:rPr>
        <w:t xml:space="preserve"> Annex </w:t>
      </w:r>
      <w:r w:rsidRPr="00B7460E">
        <w:rPr>
          <w:rFonts w:cs="Arial"/>
        </w:rPr>
        <w:t>to this document.</w:t>
      </w:r>
    </w:p>
    <w:p w:rsidR="00262242" w:rsidRPr="00B7460E" w:rsidRDefault="00262242" w:rsidP="00262242">
      <w:pPr>
        <w:keepNext/>
        <w:rPr>
          <w:rFonts w:eastAsia="MS Mincho" w:cs="Arial"/>
        </w:rPr>
      </w:pPr>
    </w:p>
    <w:p w:rsidR="00262242" w:rsidRPr="00B7460E" w:rsidRDefault="00262242" w:rsidP="00262242">
      <w:pPr>
        <w:keepLines/>
        <w:tabs>
          <w:tab w:val="left" w:pos="5387"/>
          <w:tab w:val="left" w:pos="5954"/>
        </w:tabs>
        <w:ind w:left="4820"/>
        <w:rPr>
          <w:rFonts w:eastAsia="MS Mincho" w:cs="Arial"/>
          <w:i/>
        </w:rPr>
      </w:pPr>
      <w:r w:rsidRPr="00B7460E">
        <w:rPr>
          <w:rFonts w:eastAsia="MS Mincho" w:cs="Arial"/>
          <w:i/>
        </w:rPr>
        <w:fldChar w:fldCharType="begin"/>
      </w:r>
      <w:r w:rsidRPr="00B7460E">
        <w:rPr>
          <w:rFonts w:eastAsia="MS Mincho" w:cs="Arial"/>
          <w:i/>
        </w:rPr>
        <w:instrText xml:space="preserve"> AUTONUM  </w:instrText>
      </w:r>
      <w:r w:rsidRPr="00B7460E">
        <w:rPr>
          <w:rFonts w:eastAsia="MS Mincho" w:cs="Arial"/>
          <w:i/>
        </w:rPr>
        <w:fldChar w:fldCharType="end"/>
      </w:r>
      <w:r w:rsidRPr="00B7460E">
        <w:rPr>
          <w:rFonts w:eastAsia="MS Mincho" w:cs="Arial"/>
          <w:i/>
        </w:rPr>
        <w:tab/>
        <w:t xml:space="preserve">The CAJ </w:t>
      </w:r>
      <w:proofErr w:type="gramStart"/>
      <w:r w:rsidRPr="00B7460E">
        <w:rPr>
          <w:rFonts w:eastAsia="MS Mincho" w:cs="Arial"/>
          <w:i/>
        </w:rPr>
        <w:t xml:space="preserve">is </w:t>
      </w:r>
      <w:r w:rsidRPr="008F010B">
        <w:rPr>
          <w:rFonts w:eastAsia="MS Mincho" w:cs="Arial"/>
          <w:i/>
        </w:rPr>
        <w:t>invited</w:t>
      </w:r>
      <w:proofErr w:type="gramEnd"/>
      <w:r w:rsidRPr="008F010B">
        <w:rPr>
          <w:rFonts w:eastAsia="MS Mincho" w:cs="Arial"/>
          <w:i/>
        </w:rPr>
        <w:t xml:space="preserve"> to </w:t>
      </w:r>
      <w:r w:rsidR="006F2B24" w:rsidRPr="008F010B">
        <w:rPr>
          <w:rFonts w:eastAsia="MS Mincho" w:cs="Arial"/>
          <w:i/>
        </w:rPr>
        <w:t xml:space="preserve">approve </w:t>
      </w:r>
      <w:r w:rsidRPr="008F010B">
        <w:rPr>
          <w:rFonts w:eastAsia="MS Mincho" w:cs="Arial"/>
          <w:i/>
        </w:rPr>
        <w:t>the</w:t>
      </w:r>
      <w:r w:rsidRPr="00B7460E">
        <w:rPr>
          <w:rFonts w:eastAsia="MS Mincho" w:cs="Arial"/>
          <w:i/>
        </w:rPr>
        <w:t xml:space="preserve"> program for the development of information m</w:t>
      </w:r>
      <w:r w:rsidR="002F250A" w:rsidRPr="00B7460E">
        <w:rPr>
          <w:rFonts w:eastAsia="MS Mincho" w:cs="Arial"/>
          <w:i/>
        </w:rPr>
        <w:t>aterials, as proposed in</w:t>
      </w:r>
      <w:r w:rsidR="005840C5" w:rsidRPr="00B7460E">
        <w:rPr>
          <w:rFonts w:eastAsia="MS Mincho" w:cs="Arial"/>
          <w:i/>
        </w:rPr>
        <w:t xml:space="preserve"> the</w:t>
      </w:r>
      <w:r w:rsidR="002F250A" w:rsidRPr="00B7460E">
        <w:rPr>
          <w:rFonts w:eastAsia="MS Mincho" w:cs="Arial"/>
          <w:i/>
        </w:rPr>
        <w:t xml:space="preserve"> Annex </w:t>
      </w:r>
      <w:r w:rsidRPr="00B7460E">
        <w:rPr>
          <w:rFonts w:eastAsia="MS Mincho" w:cs="Arial"/>
          <w:i/>
        </w:rPr>
        <w:t>to this document, subject to its conclusions on the matters above.</w:t>
      </w:r>
    </w:p>
    <w:p w:rsidR="00262242" w:rsidRPr="00B7460E" w:rsidRDefault="00262242" w:rsidP="00262242">
      <w:pPr>
        <w:keepNext/>
        <w:keepLines/>
        <w:rPr>
          <w:rFonts w:cs="Arial"/>
        </w:rPr>
      </w:pPr>
      <w:bookmarkStart w:id="38" w:name="OLE_LINK10"/>
    </w:p>
    <w:bookmarkEnd w:id="38"/>
    <w:p w:rsidR="00262242" w:rsidRPr="00B7460E" w:rsidRDefault="00262242" w:rsidP="00262242">
      <w:pPr>
        <w:keepNext/>
        <w:keepLines/>
        <w:rPr>
          <w:rFonts w:cs="Arial"/>
          <w:color w:val="000000"/>
          <w:lang w:eastAsia="ja-JP"/>
        </w:rPr>
      </w:pPr>
      <w:r w:rsidRPr="00B7460E">
        <w:rPr>
          <w:rFonts w:cs="Arial"/>
        </w:rPr>
        <w:fldChar w:fldCharType="begin"/>
      </w:r>
      <w:r w:rsidRPr="00B7460E">
        <w:rPr>
          <w:rFonts w:cs="Arial"/>
        </w:rPr>
        <w:instrText xml:space="preserve"> AUTONUM  </w:instrText>
      </w:r>
      <w:r w:rsidRPr="00B7460E">
        <w:rPr>
          <w:rFonts w:cs="Arial"/>
        </w:rPr>
        <w:fldChar w:fldCharType="end"/>
      </w:r>
      <w:r w:rsidRPr="00B7460E">
        <w:rPr>
          <w:rFonts w:cs="Arial"/>
        </w:rPr>
        <w:tab/>
        <w:t xml:space="preserve">A report on the conclusions of the TC </w:t>
      </w:r>
      <w:proofErr w:type="gramStart"/>
      <w:r w:rsidRPr="00B7460E">
        <w:rPr>
          <w:rFonts w:cs="Arial"/>
        </w:rPr>
        <w:t>will be presented</w:t>
      </w:r>
      <w:proofErr w:type="gramEnd"/>
      <w:r w:rsidRPr="00B7460E">
        <w:rPr>
          <w:rFonts w:cs="Arial"/>
        </w:rPr>
        <w:t xml:space="preserve"> in document CAJ/7</w:t>
      </w:r>
      <w:r w:rsidR="002F250A" w:rsidRPr="00B7460E">
        <w:rPr>
          <w:rFonts w:cs="Arial"/>
        </w:rPr>
        <w:t>8</w:t>
      </w:r>
      <w:r w:rsidRPr="00B7460E">
        <w:rPr>
          <w:rFonts w:cs="Arial"/>
        </w:rPr>
        <w:t>/2 “Report on developments in the Technical Committee”.</w:t>
      </w:r>
    </w:p>
    <w:p w:rsidR="00262242" w:rsidRPr="00D015E1" w:rsidRDefault="00262242" w:rsidP="00262242">
      <w:pPr>
        <w:rPr>
          <w:rFonts w:cs="Arial"/>
          <w:sz w:val="16"/>
        </w:rPr>
      </w:pPr>
    </w:p>
    <w:p w:rsidR="00262242" w:rsidRPr="00D015E1" w:rsidRDefault="00262242" w:rsidP="00262242">
      <w:pPr>
        <w:jc w:val="left"/>
        <w:rPr>
          <w:rFonts w:cs="Arial"/>
          <w:sz w:val="16"/>
        </w:rPr>
      </w:pPr>
    </w:p>
    <w:p w:rsidR="00262242" w:rsidRPr="00B7460E" w:rsidRDefault="00943F52" w:rsidP="00262242">
      <w:pPr>
        <w:tabs>
          <w:tab w:val="left" w:pos="5387"/>
          <w:tab w:val="left" w:pos="5954"/>
        </w:tabs>
        <w:ind w:left="4820"/>
        <w:jc w:val="right"/>
        <w:rPr>
          <w:rFonts w:cs="Arial"/>
        </w:rPr>
      </w:pPr>
      <w:r w:rsidRPr="00B7460E">
        <w:rPr>
          <w:rFonts w:cs="Arial"/>
        </w:rPr>
        <w:t>[Annex</w:t>
      </w:r>
      <w:r w:rsidR="00262242" w:rsidRPr="00B7460E">
        <w:rPr>
          <w:rFonts w:cs="Arial"/>
        </w:rPr>
        <w:t xml:space="preserve"> follow</w:t>
      </w:r>
      <w:r w:rsidR="005840C5" w:rsidRPr="00B7460E">
        <w:rPr>
          <w:rFonts w:cs="Arial"/>
        </w:rPr>
        <w:t>s</w:t>
      </w:r>
      <w:r w:rsidR="00262242" w:rsidRPr="00B7460E">
        <w:rPr>
          <w:rFonts w:cs="Arial"/>
        </w:rPr>
        <w:t>]</w:t>
      </w:r>
    </w:p>
    <w:p w:rsidR="00262242" w:rsidRPr="00B7460E" w:rsidRDefault="00262242" w:rsidP="00262242">
      <w:pPr>
        <w:tabs>
          <w:tab w:val="left" w:pos="5387"/>
          <w:tab w:val="left" w:pos="5954"/>
        </w:tabs>
        <w:ind w:left="4820"/>
        <w:jc w:val="right"/>
        <w:rPr>
          <w:rFonts w:cs="Arial"/>
        </w:rPr>
        <w:sectPr w:rsidR="00262242" w:rsidRPr="00B7460E" w:rsidSect="00F93E9D">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709" w:left="1134" w:header="510" w:footer="680" w:gutter="0"/>
          <w:cols w:space="720"/>
          <w:titlePg/>
          <w:docGrid w:linePitch="272"/>
        </w:sectPr>
      </w:pPr>
    </w:p>
    <w:p w:rsidR="00B7460E" w:rsidRDefault="00B7460E" w:rsidP="00B7460E">
      <w:pPr>
        <w:jc w:val="center"/>
      </w:pPr>
      <w:r w:rsidRPr="00B7460E">
        <w:lastRenderedPageBreak/>
        <w:t>OVERVIEW OF INFORMATION MATERIALS</w:t>
      </w:r>
    </w:p>
    <w:p w:rsidR="00B7460E" w:rsidRDefault="00B7460E" w:rsidP="003D2331">
      <w:pPr>
        <w:jc w:val="center"/>
      </w:pPr>
    </w:p>
    <w:p w:rsidR="003D2331" w:rsidRDefault="003D2331" w:rsidP="003D2331">
      <w:pPr>
        <w:jc w:val="center"/>
      </w:pPr>
    </w:p>
    <w:p w:rsidR="00262242" w:rsidRPr="00262242" w:rsidRDefault="00262242" w:rsidP="00262242">
      <w:pPr>
        <w:jc w:val="left"/>
      </w:pPr>
      <w:r w:rsidRPr="00262242">
        <w:t>EXPLANATORY NOTES</w:t>
      </w:r>
    </w:p>
    <w:p w:rsidR="00262242" w:rsidRPr="00262242" w:rsidRDefault="00262242" w:rsidP="00262242"/>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741"/>
        <w:gridCol w:w="4717"/>
        <w:gridCol w:w="3912"/>
      </w:tblGrid>
      <w:tr w:rsidR="00262242" w:rsidRPr="00262242" w:rsidTr="00F93E9D">
        <w:trPr>
          <w:cantSplit/>
          <w:jc w:val="center"/>
        </w:trPr>
        <w:tc>
          <w:tcPr>
            <w:tcW w:w="1741" w:type="dxa"/>
            <w:shd w:val="clear" w:color="auto" w:fill="D9D9D9"/>
          </w:tcPr>
          <w:p w:rsidR="00262242" w:rsidRPr="00262242" w:rsidRDefault="00262242" w:rsidP="00262242">
            <w:pPr>
              <w:jc w:val="left"/>
              <w:rPr>
                <w:sz w:val="18"/>
                <w:szCs w:val="18"/>
              </w:rPr>
            </w:pPr>
            <w:r w:rsidRPr="00262242">
              <w:rPr>
                <w:sz w:val="18"/>
                <w:szCs w:val="18"/>
              </w:rPr>
              <w:t>Reference</w:t>
            </w:r>
          </w:p>
        </w:tc>
        <w:tc>
          <w:tcPr>
            <w:tcW w:w="4717" w:type="dxa"/>
            <w:shd w:val="clear" w:color="auto" w:fill="D9D9D9"/>
          </w:tcPr>
          <w:p w:rsidR="00262242" w:rsidRPr="00262242" w:rsidRDefault="00262242" w:rsidP="00262242">
            <w:pPr>
              <w:jc w:val="left"/>
              <w:rPr>
                <w:sz w:val="18"/>
                <w:szCs w:val="18"/>
              </w:rPr>
            </w:pPr>
            <w:r w:rsidRPr="00262242">
              <w:rPr>
                <w:sz w:val="18"/>
                <w:szCs w:val="18"/>
              </w:rPr>
              <w:t>Explanatory Notes on:</w:t>
            </w:r>
          </w:p>
        </w:tc>
        <w:tc>
          <w:tcPr>
            <w:tcW w:w="3912" w:type="dxa"/>
            <w:shd w:val="clear" w:color="auto" w:fill="D9D9D9"/>
          </w:tcPr>
          <w:p w:rsidR="00262242" w:rsidRPr="00262242" w:rsidRDefault="00262242" w:rsidP="00262242">
            <w:pPr>
              <w:jc w:val="left"/>
              <w:rPr>
                <w:sz w:val="18"/>
                <w:szCs w:val="18"/>
              </w:rPr>
            </w:pPr>
            <w:r w:rsidRPr="00262242">
              <w:rPr>
                <w:sz w:val="18"/>
                <w:szCs w:val="18"/>
              </w:rPr>
              <w:t>Status</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UPOV/EXN/BRD</w:t>
            </w:r>
          </w:p>
        </w:tc>
        <w:tc>
          <w:tcPr>
            <w:tcW w:w="4717" w:type="dxa"/>
          </w:tcPr>
          <w:p w:rsidR="00262242" w:rsidRPr="00262242" w:rsidRDefault="00262242" w:rsidP="00262242">
            <w:pPr>
              <w:jc w:val="left"/>
              <w:rPr>
                <w:sz w:val="18"/>
                <w:szCs w:val="18"/>
              </w:rPr>
            </w:pPr>
            <w:r w:rsidRPr="00262242">
              <w:rPr>
                <w:sz w:val="18"/>
                <w:szCs w:val="18"/>
              </w:rPr>
              <w:t>Definition of Breeder under the 1991 Act of the UPOV Convention</w:t>
            </w:r>
          </w:p>
        </w:tc>
        <w:tc>
          <w:tcPr>
            <w:tcW w:w="3912" w:type="dxa"/>
          </w:tcPr>
          <w:p w:rsidR="00262242" w:rsidRPr="00262242" w:rsidRDefault="00262242" w:rsidP="00262242">
            <w:pPr>
              <w:jc w:val="left"/>
              <w:rPr>
                <w:strike/>
                <w:sz w:val="18"/>
                <w:szCs w:val="18"/>
              </w:rPr>
            </w:pPr>
            <w:r w:rsidRPr="00262242">
              <w:rPr>
                <w:iCs/>
                <w:sz w:val="18"/>
                <w:szCs w:val="18"/>
              </w:rPr>
              <w:t>UPOV/EXN/BRD/1 adopted in October 2013</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UPOV/EXN/CAL</w:t>
            </w:r>
          </w:p>
        </w:tc>
        <w:tc>
          <w:tcPr>
            <w:tcW w:w="4717" w:type="dxa"/>
          </w:tcPr>
          <w:p w:rsidR="00262242" w:rsidRPr="00262242" w:rsidRDefault="00262242" w:rsidP="00262242">
            <w:pPr>
              <w:jc w:val="left"/>
              <w:rPr>
                <w:sz w:val="18"/>
                <w:szCs w:val="18"/>
              </w:rPr>
            </w:pPr>
            <w:r w:rsidRPr="00262242">
              <w:rPr>
                <w:sz w:val="18"/>
                <w:szCs w:val="18"/>
              </w:rPr>
              <w:t>Conditions and Limitations Concerning the Breeder’s Authorization in Respect of Propagating Material under the UPOV Convention</w:t>
            </w:r>
          </w:p>
        </w:tc>
        <w:tc>
          <w:tcPr>
            <w:tcW w:w="3912" w:type="dxa"/>
          </w:tcPr>
          <w:p w:rsidR="00262242" w:rsidRPr="00262242" w:rsidRDefault="00262242" w:rsidP="00262242">
            <w:pPr>
              <w:jc w:val="left"/>
              <w:rPr>
                <w:iCs/>
                <w:sz w:val="18"/>
                <w:szCs w:val="18"/>
              </w:rPr>
            </w:pPr>
            <w:r w:rsidRPr="00262242">
              <w:rPr>
                <w:sz w:val="18"/>
                <w:szCs w:val="18"/>
              </w:rPr>
              <w:t>UPOV/EXN/CAL/1 adopted in October</w:t>
            </w:r>
            <w:r w:rsidRPr="00262242">
              <w:rPr>
                <w:iCs/>
                <w:sz w:val="18"/>
                <w:szCs w:val="18"/>
              </w:rPr>
              <w:t xml:space="preserve"> 2010</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UPOV/EXN/CAN</w:t>
            </w:r>
          </w:p>
        </w:tc>
        <w:tc>
          <w:tcPr>
            <w:tcW w:w="4717" w:type="dxa"/>
          </w:tcPr>
          <w:p w:rsidR="00262242" w:rsidRPr="00262242" w:rsidRDefault="00262242" w:rsidP="00262242">
            <w:pPr>
              <w:jc w:val="left"/>
              <w:rPr>
                <w:sz w:val="18"/>
                <w:szCs w:val="18"/>
              </w:rPr>
            </w:pPr>
            <w:r w:rsidRPr="00262242">
              <w:rPr>
                <w:sz w:val="18"/>
                <w:szCs w:val="18"/>
              </w:rPr>
              <w:t>Cancellation of the Breeder’s Right under the UPOV Convention</w:t>
            </w:r>
          </w:p>
        </w:tc>
        <w:tc>
          <w:tcPr>
            <w:tcW w:w="3912" w:type="dxa"/>
          </w:tcPr>
          <w:p w:rsidR="00262242" w:rsidRPr="00262242" w:rsidRDefault="00262242" w:rsidP="00262242">
            <w:pPr>
              <w:jc w:val="left"/>
              <w:rPr>
                <w:sz w:val="18"/>
                <w:szCs w:val="18"/>
              </w:rPr>
            </w:pPr>
            <w:r w:rsidRPr="00262242">
              <w:rPr>
                <w:spacing w:val="-2"/>
                <w:sz w:val="18"/>
                <w:szCs w:val="18"/>
              </w:rPr>
              <w:t>UPOV/EXN/CAN/2 adopted in October 2015</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color w:val="000000"/>
                <w:sz w:val="18"/>
                <w:szCs w:val="18"/>
              </w:rPr>
              <w:t>UPOV/EXN/EDV</w:t>
            </w:r>
          </w:p>
        </w:tc>
        <w:tc>
          <w:tcPr>
            <w:tcW w:w="4717" w:type="dxa"/>
          </w:tcPr>
          <w:p w:rsidR="00262242" w:rsidRDefault="00262242" w:rsidP="00262242">
            <w:pPr>
              <w:jc w:val="left"/>
              <w:rPr>
                <w:color w:val="000000"/>
                <w:sz w:val="18"/>
                <w:szCs w:val="18"/>
              </w:rPr>
            </w:pPr>
            <w:r w:rsidRPr="00262242">
              <w:rPr>
                <w:color w:val="000000"/>
                <w:sz w:val="18"/>
                <w:szCs w:val="18"/>
              </w:rPr>
              <w:t xml:space="preserve">Essentially Derived Varieties under the </w:t>
            </w:r>
            <w:r w:rsidRPr="00262242">
              <w:rPr>
                <w:sz w:val="18"/>
                <w:szCs w:val="18"/>
              </w:rPr>
              <w:t xml:space="preserve">1991 Act of the </w:t>
            </w:r>
            <w:r w:rsidRPr="00262242">
              <w:rPr>
                <w:color w:val="000000"/>
                <w:sz w:val="18"/>
                <w:szCs w:val="18"/>
              </w:rPr>
              <w:t>UPOV Convention</w:t>
            </w:r>
          </w:p>
          <w:p w:rsidR="00DA78DA" w:rsidRPr="00262242" w:rsidRDefault="00DA78DA" w:rsidP="00262242">
            <w:pPr>
              <w:jc w:val="left"/>
              <w:rPr>
                <w:color w:val="000000"/>
                <w:sz w:val="18"/>
                <w:szCs w:val="18"/>
              </w:rPr>
            </w:pPr>
          </w:p>
        </w:tc>
        <w:tc>
          <w:tcPr>
            <w:tcW w:w="3912" w:type="dxa"/>
          </w:tcPr>
          <w:p w:rsidR="00262242" w:rsidRPr="00262242" w:rsidRDefault="00262242" w:rsidP="00262242">
            <w:pPr>
              <w:spacing w:after="60"/>
              <w:jc w:val="left"/>
              <w:rPr>
                <w:sz w:val="18"/>
                <w:szCs w:val="18"/>
              </w:rPr>
            </w:pPr>
            <w:r w:rsidRPr="00262242">
              <w:rPr>
                <w:color w:val="000000"/>
                <w:sz w:val="18"/>
                <w:szCs w:val="18"/>
              </w:rPr>
              <w:t>UPOV/EXN/EDV/2 a</w:t>
            </w:r>
            <w:r w:rsidRPr="00262242">
              <w:rPr>
                <w:sz w:val="18"/>
                <w:szCs w:val="18"/>
              </w:rPr>
              <w:t>dopted in April 2017</w:t>
            </w:r>
          </w:p>
          <w:p w:rsidR="00DA78DA" w:rsidRPr="00DA78DA" w:rsidRDefault="00DA78DA">
            <w:pPr>
              <w:jc w:val="left"/>
              <w:rPr>
                <w:i/>
                <w:strike/>
                <w:sz w:val="18"/>
                <w:szCs w:val="18"/>
                <w:u w:val="single"/>
              </w:rPr>
            </w:pPr>
            <w:r w:rsidRPr="00A15967">
              <w:rPr>
                <w:i/>
                <w:color w:val="000000"/>
                <w:sz w:val="18"/>
                <w:szCs w:val="18"/>
              </w:rPr>
              <w:t>UPOV/EXN/EDV/3 Draft 2 to be considered by the CAJ</w:t>
            </w:r>
            <w:r w:rsidR="00147EB7" w:rsidRPr="00A15967">
              <w:rPr>
                <w:i/>
                <w:color w:val="000000"/>
                <w:sz w:val="18"/>
                <w:szCs w:val="18"/>
              </w:rPr>
              <w:t xml:space="preserve"> in 2021</w:t>
            </w:r>
            <w:r w:rsidRPr="00DA78DA">
              <w:rPr>
                <w:i/>
                <w:sz w:val="18"/>
                <w:szCs w:val="18"/>
                <w:highlight w:val="yellow"/>
                <w:u w:val="single"/>
              </w:rPr>
              <w:t xml:space="preserve"> </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color w:val="000000"/>
                <w:sz w:val="18"/>
                <w:szCs w:val="18"/>
              </w:rPr>
              <w:t>UPOV/EXN/ENF</w:t>
            </w:r>
          </w:p>
        </w:tc>
        <w:tc>
          <w:tcPr>
            <w:tcW w:w="4717" w:type="dxa"/>
          </w:tcPr>
          <w:p w:rsidR="00262242" w:rsidRPr="00262242" w:rsidRDefault="00262242" w:rsidP="00262242">
            <w:pPr>
              <w:jc w:val="left"/>
              <w:rPr>
                <w:sz w:val="18"/>
                <w:szCs w:val="18"/>
              </w:rPr>
            </w:pPr>
            <w:r w:rsidRPr="00262242">
              <w:rPr>
                <w:sz w:val="18"/>
                <w:szCs w:val="18"/>
              </w:rPr>
              <w:t>Enforcement of Breeders’ Rights under the UPOV Convention</w:t>
            </w:r>
          </w:p>
        </w:tc>
        <w:tc>
          <w:tcPr>
            <w:tcW w:w="3912" w:type="dxa"/>
          </w:tcPr>
          <w:p w:rsidR="00262242" w:rsidRPr="00262242" w:rsidRDefault="00262242" w:rsidP="00262242">
            <w:pPr>
              <w:jc w:val="left"/>
              <w:rPr>
                <w:sz w:val="18"/>
                <w:szCs w:val="18"/>
              </w:rPr>
            </w:pPr>
            <w:r w:rsidRPr="00262242">
              <w:rPr>
                <w:color w:val="000000"/>
                <w:sz w:val="18"/>
                <w:szCs w:val="18"/>
              </w:rPr>
              <w:t>UPOV/EXN/ENF/1 a</w:t>
            </w:r>
            <w:r w:rsidRPr="00262242">
              <w:rPr>
                <w:sz w:val="18"/>
                <w:szCs w:val="18"/>
              </w:rPr>
              <w:t>dopted in October 2009</w:t>
            </w:r>
          </w:p>
        </w:tc>
      </w:tr>
      <w:tr w:rsidR="00262242" w:rsidRPr="00262242" w:rsidTr="00F93E9D">
        <w:trPr>
          <w:cantSplit/>
          <w:jc w:val="center"/>
        </w:trPr>
        <w:tc>
          <w:tcPr>
            <w:tcW w:w="1741" w:type="dxa"/>
          </w:tcPr>
          <w:p w:rsidR="00262242" w:rsidRPr="00262242" w:rsidRDefault="00262242" w:rsidP="00262242">
            <w:pPr>
              <w:jc w:val="left"/>
              <w:rPr>
                <w:color w:val="000000"/>
                <w:sz w:val="18"/>
                <w:szCs w:val="18"/>
              </w:rPr>
            </w:pPr>
            <w:r w:rsidRPr="00262242">
              <w:rPr>
                <w:color w:val="000000"/>
                <w:sz w:val="18"/>
                <w:szCs w:val="18"/>
              </w:rPr>
              <w:t>UPOV/EXN/EXC</w:t>
            </w:r>
          </w:p>
        </w:tc>
        <w:tc>
          <w:tcPr>
            <w:tcW w:w="4717" w:type="dxa"/>
          </w:tcPr>
          <w:p w:rsidR="00262242" w:rsidRPr="00262242" w:rsidRDefault="00262242" w:rsidP="00262242">
            <w:pPr>
              <w:jc w:val="left"/>
              <w:rPr>
                <w:color w:val="000000"/>
                <w:sz w:val="18"/>
                <w:szCs w:val="18"/>
              </w:rPr>
            </w:pPr>
            <w:r w:rsidRPr="00262242">
              <w:rPr>
                <w:color w:val="000000"/>
                <w:sz w:val="18"/>
                <w:szCs w:val="18"/>
              </w:rPr>
              <w:t xml:space="preserve">Exceptions to the Breeder’s Right under the </w:t>
            </w:r>
            <w:r w:rsidRPr="00262242">
              <w:rPr>
                <w:sz w:val="18"/>
                <w:szCs w:val="18"/>
              </w:rPr>
              <w:t xml:space="preserve">1991 Act of the </w:t>
            </w:r>
            <w:r w:rsidRPr="00262242">
              <w:rPr>
                <w:color w:val="000000"/>
                <w:sz w:val="18"/>
                <w:szCs w:val="18"/>
              </w:rPr>
              <w:t>UPOV Convention</w:t>
            </w:r>
          </w:p>
        </w:tc>
        <w:tc>
          <w:tcPr>
            <w:tcW w:w="3912" w:type="dxa"/>
          </w:tcPr>
          <w:p w:rsidR="00262242" w:rsidRPr="00262242" w:rsidRDefault="00262242" w:rsidP="00262242">
            <w:pPr>
              <w:jc w:val="left"/>
              <w:rPr>
                <w:sz w:val="18"/>
                <w:szCs w:val="18"/>
              </w:rPr>
            </w:pPr>
            <w:r w:rsidRPr="00262242">
              <w:rPr>
                <w:color w:val="000000"/>
                <w:sz w:val="18"/>
                <w:szCs w:val="18"/>
              </w:rPr>
              <w:t>UPOV/EXN/EXC/1 a</w:t>
            </w:r>
            <w:r w:rsidRPr="00262242">
              <w:rPr>
                <w:sz w:val="18"/>
                <w:szCs w:val="18"/>
              </w:rPr>
              <w:t>dopted in October 2009</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UPOV/EXN/GEN</w:t>
            </w:r>
          </w:p>
        </w:tc>
        <w:tc>
          <w:tcPr>
            <w:tcW w:w="4717" w:type="dxa"/>
          </w:tcPr>
          <w:p w:rsidR="00262242" w:rsidRPr="00262242" w:rsidRDefault="00262242" w:rsidP="00262242">
            <w:pPr>
              <w:jc w:val="left"/>
              <w:rPr>
                <w:sz w:val="18"/>
                <w:szCs w:val="18"/>
              </w:rPr>
            </w:pPr>
            <w:r w:rsidRPr="00262242">
              <w:rPr>
                <w:sz w:val="18"/>
                <w:szCs w:val="18"/>
              </w:rPr>
              <w:t>Genera and Species to be Protected under the 1991 Act of the UPOV Convention</w:t>
            </w:r>
          </w:p>
        </w:tc>
        <w:tc>
          <w:tcPr>
            <w:tcW w:w="3912" w:type="dxa"/>
          </w:tcPr>
          <w:p w:rsidR="00262242" w:rsidRPr="00262242" w:rsidRDefault="00262242" w:rsidP="00262242">
            <w:pPr>
              <w:jc w:val="left"/>
              <w:rPr>
                <w:sz w:val="18"/>
                <w:szCs w:val="18"/>
              </w:rPr>
            </w:pPr>
            <w:r w:rsidRPr="00262242">
              <w:rPr>
                <w:sz w:val="18"/>
                <w:szCs w:val="18"/>
              </w:rPr>
              <w:t>UPOV/EXN/GEN/1 adopted in October 2009</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UPOV/EXN/HRV</w:t>
            </w:r>
          </w:p>
        </w:tc>
        <w:tc>
          <w:tcPr>
            <w:tcW w:w="4717" w:type="dxa"/>
          </w:tcPr>
          <w:p w:rsidR="00262242" w:rsidRPr="00262242" w:rsidRDefault="00262242" w:rsidP="00262242">
            <w:pPr>
              <w:jc w:val="left"/>
              <w:rPr>
                <w:sz w:val="18"/>
                <w:szCs w:val="18"/>
              </w:rPr>
            </w:pPr>
            <w:r w:rsidRPr="00262242">
              <w:rPr>
                <w:sz w:val="18"/>
                <w:szCs w:val="18"/>
              </w:rPr>
              <w:t>Acts in Respect of Ha</w:t>
            </w:r>
            <w:r w:rsidR="00DA78DA">
              <w:rPr>
                <w:sz w:val="18"/>
                <w:szCs w:val="18"/>
              </w:rPr>
              <w:t>rvested Material under the 1991 </w:t>
            </w:r>
            <w:r w:rsidRPr="00262242">
              <w:rPr>
                <w:sz w:val="18"/>
                <w:szCs w:val="18"/>
              </w:rPr>
              <w:t>Act of the UPOV Convention</w:t>
            </w:r>
          </w:p>
        </w:tc>
        <w:tc>
          <w:tcPr>
            <w:tcW w:w="3912" w:type="dxa"/>
          </w:tcPr>
          <w:p w:rsidR="00262242" w:rsidRDefault="00262242" w:rsidP="00262242">
            <w:pPr>
              <w:spacing w:after="60"/>
              <w:jc w:val="left"/>
              <w:rPr>
                <w:iCs/>
                <w:sz w:val="18"/>
                <w:szCs w:val="18"/>
              </w:rPr>
            </w:pPr>
            <w:r w:rsidRPr="00262242">
              <w:rPr>
                <w:iCs/>
                <w:sz w:val="18"/>
                <w:szCs w:val="18"/>
              </w:rPr>
              <w:t>UPOV/EXN/HRV/1 adopted in October 2013</w:t>
            </w:r>
          </w:p>
          <w:p w:rsidR="00DA78DA" w:rsidRPr="00FC0932" w:rsidRDefault="00147EB7" w:rsidP="00FC0932">
            <w:pPr>
              <w:spacing w:after="60"/>
              <w:jc w:val="left"/>
              <w:rPr>
                <w:i/>
                <w:iCs/>
                <w:sz w:val="18"/>
                <w:szCs w:val="18"/>
              </w:rPr>
            </w:pPr>
            <w:r w:rsidRPr="00FC0932">
              <w:rPr>
                <w:i/>
                <w:iCs/>
                <w:sz w:val="18"/>
                <w:szCs w:val="18"/>
              </w:rPr>
              <w:t xml:space="preserve">(see document </w:t>
            </w:r>
            <w:r w:rsidRPr="00FC0932">
              <w:rPr>
                <w:i/>
                <w:sz w:val="18"/>
                <w:szCs w:val="18"/>
              </w:rPr>
              <w:t>CAJ/78/5)</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UPOV/EXN/NAT</w:t>
            </w:r>
          </w:p>
        </w:tc>
        <w:tc>
          <w:tcPr>
            <w:tcW w:w="4717" w:type="dxa"/>
          </w:tcPr>
          <w:p w:rsidR="00262242" w:rsidRPr="00262242" w:rsidRDefault="00262242" w:rsidP="00262242">
            <w:pPr>
              <w:jc w:val="left"/>
              <w:rPr>
                <w:sz w:val="18"/>
                <w:szCs w:val="18"/>
              </w:rPr>
            </w:pPr>
            <w:r w:rsidRPr="00262242">
              <w:rPr>
                <w:sz w:val="18"/>
                <w:szCs w:val="18"/>
              </w:rPr>
              <w:t>National Treatment under the 1991 Act of the UPOV Convention</w:t>
            </w:r>
          </w:p>
        </w:tc>
        <w:tc>
          <w:tcPr>
            <w:tcW w:w="3912" w:type="dxa"/>
          </w:tcPr>
          <w:p w:rsidR="00262242" w:rsidRPr="00262242" w:rsidRDefault="00262242" w:rsidP="00262242">
            <w:pPr>
              <w:jc w:val="left"/>
              <w:rPr>
                <w:sz w:val="18"/>
                <w:szCs w:val="18"/>
              </w:rPr>
            </w:pPr>
            <w:r w:rsidRPr="00262242">
              <w:rPr>
                <w:sz w:val="18"/>
                <w:szCs w:val="18"/>
              </w:rPr>
              <w:t>UPOV/EXN/NAT/1 adopted in October 2009</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UPOV/EXN/NOV</w:t>
            </w:r>
          </w:p>
        </w:tc>
        <w:tc>
          <w:tcPr>
            <w:tcW w:w="4717" w:type="dxa"/>
          </w:tcPr>
          <w:p w:rsidR="00262242" w:rsidRPr="00262242" w:rsidRDefault="00262242" w:rsidP="00262242">
            <w:pPr>
              <w:jc w:val="left"/>
              <w:rPr>
                <w:sz w:val="18"/>
                <w:szCs w:val="18"/>
              </w:rPr>
            </w:pPr>
            <w:r w:rsidRPr="00262242">
              <w:rPr>
                <w:sz w:val="18"/>
                <w:szCs w:val="18"/>
              </w:rPr>
              <w:t>Novelty under the UPOV Convention</w:t>
            </w:r>
          </w:p>
        </w:tc>
        <w:tc>
          <w:tcPr>
            <w:tcW w:w="3912" w:type="dxa"/>
          </w:tcPr>
          <w:p w:rsidR="00262242" w:rsidRPr="008F010B" w:rsidRDefault="00262242" w:rsidP="00A15967">
            <w:pPr>
              <w:spacing w:after="60"/>
              <w:jc w:val="left"/>
              <w:rPr>
                <w:sz w:val="18"/>
                <w:szCs w:val="18"/>
              </w:rPr>
            </w:pPr>
            <w:r w:rsidRPr="008F010B">
              <w:rPr>
                <w:sz w:val="18"/>
                <w:szCs w:val="18"/>
              </w:rPr>
              <w:t>UPOV/EXN/NOV/1 adopted in October 2009</w:t>
            </w:r>
          </w:p>
          <w:p w:rsidR="00262242" w:rsidRPr="008F010B" w:rsidRDefault="00262242">
            <w:pPr>
              <w:jc w:val="left"/>
              <w:rPr>
                <w:sz w:val="18"/>
                <w:szCs w:val="18"/>
              </w:rPr>
            </w:pPr>
            <w:r w:rsidRPr="008F010B">
              <w:rPr>
                <w:i/>
                <w:color w:val="000000"/>
                <w:sz w:val="18"/>
                <w:szCs w:val="18"/>
              </w:rPr>
              <w:t xml:space="preserve">The need for a revision will be considered by the CAJ in </w:t>
            </w:r>
            <w:r w:rsidR="006F2B24" w:rsidRPr="008F010B">
              <w:rPr>
                <w:i/>
                <w:color w:val="000000"/>
                <w:sz w:val="18"/>
                <w:szCs w:val="18"/>
              </w:rPr>
              <w:t>2021</w:t>
            </w:r>
          </w:p>
        </w:tc>
      </w:tr>
      <w:tr w:rsidR="00262242" w:rsidRPr="00262242" w:rsidTr="00F93E9D">
        <w:trPr>
          <w:cantSplit/>
          <w:jc w:val="center"/>
        </w:trPr>
        <w:tc>
          <w:tcPr>
            <w:tcW w:w="1741" w:type="dxa"/>
          </w:tcPr>
          <w:p w:rsidR="00262242" w:rsidRPr="00262242" w:rsidRDefault="00262242" w:rsidP="00262242">
            <w:pPr>
              <w:jc w:val="left"/>
              <w:rPr>
                <w:color w:val="000000"/>
                <w:sz w:val="18"/>
                <w:szCs w:val="18"/>
              </w:rPr>
            </w:pPr>
            <w:r w:rsidRPr="00262242">
              <w:rPr>
                <w:color w:val="000000"/>
                <w:sz w:val="18"/>
                <w:szCs w:val="18"/>
              </w:rPr>
              <w:t>UPOV/EXN/NUL</w:t>
            </w:r>
          </w:p>
        </w:tc>
        <w:tc>
          <w:tcPr>
            <w:tcW w:w="4717" w:type="dxa"/>
          </w:tcPr>
          <w:p w:rsidR="00262242" w:rsidRPr="00262242" w:rsidRDefault="00262242" w:rsidP="00262242">
            <w:pPr>
              <w:jc w:val="left"/>
              <w:rPr>
                <w:sz w:val="18"/>
                <w:szCs w:val="18"/>
              </w:rPr>
            </w:pPr>
            <w:r w:rsidRPr="00262242">
              <w:rPr>
                <w:sz w:val="18"/>
                <w:szCs w:val="18"/>
              </w:rPr>
              <w:t>Nullity of the Breeder’s Right under the UPOV Convention</w:t>
            </w:r>
          </w:p>
        </w:tc>
        <w:tc>
          <w:tcPr>
            <w:tcW w:w="3912" w:type="dxa"/>
          </w:tcPr>
          <w:p w:rsidR="00262242" w:rsidRPr="00262242" w:rsidRDefault="00262242" w:rsidP="00262242">
            <w:pPr>
              <w:jc w:val="left"/>
              <w:rPr>
                <w:sz w:val="18"/>
                <w:szCs w:val="18"/>
              </w:rPr>
            </w:pPr>
            <w:r w:rsidRPr="00262242">
              <w:rPr>
                <w:spacing w:val="-2"/>
                <w:sz w:val="18"/>
                <w:szCs w:val="18"/>
              </w:rPr>
              <w:t>UPOV/EXN/NUL/2 adopted in October 2015</w:t>
            </w:r>
          </w:p>
        </w:tc>
      </w:tr>
      <w:tr w:rsidR="00262242" w:rsidRPr="00262242" w:rsidTr="00F93E9D">
        <w:trPr>
          <w:cantSplit/>
          <w:jc w:val="center"/>
        </w:trPr>
        <w:tc>
          <w:tcPr>
            <w:tcW w:w="1741" w:type="dxa"/>
            <w:tcBorders>
              <w:bottom w:val="single" w:sz="2" w:space="0" w:color="auto"/>
            </w:tcBorders>
          </w:tcPr>
          <w:p w:rsidR="00262242" w:rsidRPr="00262242" w:rsidRDefault="00262242" w:rsidP="00262242">
            <w:pPr>
              <w:jc w:val="left"/>
              <w:rPr>
                <w:sz w:val="18"/>
                <w:szCs w:val="18"/>
              </w:rPr>
            </w:pPr>
            <w:r w:rsidRPr="00262242">
              <w:rPr>
                <w:sz w:val="18"/>
                <w:szCs w:val="18"/>
              </w:rPr>
              <w:t>UPOV/EXN/PPM</w:t>
            </w:r>
          </w:p>
        </w:tc>
        <w:tc>
          <w:tcPr>
            <w:tcW w:w="4717" w:type="dxa"/>
            <w:tcBorders>
              <w:bottom w:val="single" w:sz="2" w:space="0" w:color="auto"/>
            </w:tcBorders>
          </w:tcPr>
          <w:p w:rsidR="00262242" w:rsidRPr="00262242" w:rsidRDefault="00262242" w:rsidP="00DA78DA">
            <w:pPr>
              <w:jc w:val="left"/>
              <w:rPr>
                <w:sz w:val="18"/>
                <w:szCs w:val="18"/>
              </w:rPr>
            </w:pPr>
            <w:r w:rsidRPr="00262242">
              <w:rPr>
                <w:sz w:val="18"/>
                <w:szCs w:val="18"/>
              </w:rPr>
              <w:t>Propagating Material under the 1991 Act of the UPOV Convention</w:t>
            </w:r>
            <w:r w:rsidR="00DA78DA">
              <w:rPr>
                <w:sz w:val="18"/>
                <w:szCs w:val="18"/>
              </w:rPr>
              <w:t xml:space="preserve"> </w:t>
            </w:r>
          </w:p>
        </w:tc>
        <w:tc>
          <w:tcPr>
            <w:tcW w:w="3912" w:type="dxa"/>
            <w:tcBorders>
              <w:bottom w:val="single" w:sz="2" w:space="0" w:color="auto"/>
            </w:tcBorders>
          </w:tcPr>
          <w:p w:rsidR="00262242" w:rsidRDefault="00262242" w:rsidP="00FC0932">
            <w:pPr>
              <w:spacing w:after="60"/>
              <w:jc w:val="left"/>
              <w:rPr>
                <w:spacing w:val="-2"/>
                <w:sz w:val="18"/>
                <w:szCs w:val="18"/>
              </w:rPr>
            </w:pPr>
            <w:r w:rsidRPr="00262242">
              <w:rPr>
                <w:spacing w:val="-2"/>
                <w:sz w:val="18"/>
                <w:szCs w:val="18"/>
              </w:rPr>
              <w:t>UPOV/EXN/PPM/1 adopted in April 2017</w:t>
            </w:r>
          </w:p>
          <w:p w:rsidR="00DA78DA" w:rsidRPr="00FC0932" w:rsidRDefault="00147EB7" w:rsidP="00FC0932">
            <w:pPr>
              <w:spacing w:after="60"/>
              <w:jc w:val="left"/>
              <w:rPr>
                <w:i/>
                <w:iCs/>
                <w:sz w:val="18"/>
                <w:szCs w:val="18"/>
              </w:rPr>
            </w:pPr>
            <w:r w:rsidRPr="005F1E9D">
              <w:rPr>
                <w:i/>
                <w:iCs/>
                <w:sz w:val="18"/>
                <w:szCs w:val="18"/>
              </w:rPr>
              <w:t xml:space="preserve">(see document </w:t>
            </w:r>
            <w:r w:rsidRPr="005F1E9D">
              <w:rPr>
                <w:i/>
                <w:sz w:val="18"/>
                <w:szCs w:val="18"/>
              </w:rPr>
              <w:t>CAJ/78/5)</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UPOV/EXN/PRI</w:t>
            </w:r>
          </w:p>
        </w:tc>
        <w:tc>
          <w:tcPr>
            <w:tcW w:w="4717" w:type="dxa"/>
          </w:tcPr>
          <w:p w:rsidR="00262242" w:rsidRPr="00262242" w:rsidRDefault="00262242" w:rsidP="00262242">
            <w:pPr>
              <w:jc w:val="left"/>
              <w:rPr>
                <w:sz w:val="18"/>
                <w:szCs w:val="18"/>
              </w:rPr>
            </w:pPr>
            <w:r w:rsidRPr="00262242">
              <w:rPr>
                <w:sz w:val="18"/>
                <w:szCs w:val="18"/>
              </w:rPr>
              <w:t>Right of Priority under the UPOV Convention</w:t>
            </w:r>
          </w:p>
        </w:tc>
        <w:tc>
          <w:tcPr>
            <w:tcW w:w="3912" w:type="dxa"/>
          </w:tcPr>
          <w:p w:rsidR="00262242" w:rsidRPr="00262242" w:rsidRDefault="00262242" w:rsidP="00262242">
            <w:pPr>
              <w:jc w:val="left"/>
              <w:rPr>
                <w:sz w:val="18"/>
                <w:szCs w:val="18"/>
              </w:rPr>
            </w:pPr>
            <w:r w:rsidRPr="00262242">
              <w:rPr>
                <w:sz w:val="18"/>
                <w:szCs w:val="18"/>
              </w:rPr>
              <w:t>UPOV/EXN/PRI/1 adopted in October 2009</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UPOV/EXN/PRP</w:t>
            </w:r>
          </w:p>
        </w:tc>
        <w:tc>
          <w:tcPr>
            <w:tcW w:w="4717" w:type="dxa"/>
          </w:tcPr>
          <w:p w:rsidR="00262242" w:rsidRPr="00262242" w:rsidRDefault="00262242" w:rsidP="00262242">
            <w:pPr>
              <w:jc w:val="left"/>
              <w:rPr>
                <w:sz w:val="18"/>
                <w:szCs w:val="18"/>
              </w:rPr>
            </w:pPr>
            <w:r w:rsidRPr="00262242">
              <w:rPr>
                <w:sz w:val="18"/>
                <w:szCs w:val="18"/>
              </w:rPr>
              <w:t>Provisional Protection under the UPOV Convention</w:t>
            </w:r>
          </w:p>
        </w:tc>
        <w:tc>
          <w:tcPr>
            <w:tcW w:w="3912" w:type="dxa"/>
          </w:tcPr>
          <w:p w:rsidR="00262242" w:rsidRDefault="00262242" w:rsidP="00FC0932">
            <w:pPr>
              <w:spacing w:after="60"/>
              <w:jc w:val="left"/>
              <w:rPr>
                <w:spacing w:val="-2"/>
                <w:sz w:val="18"/>
                <w:szCs w:val="18"/>
              </w:rPr>
            </w:pPr>
            <w:r w:rsidRPr="00262242">
              <w:rPr>
                <w:spacing w:val="-2"/>
                <w:sz w:val="18"/>
                <w:szCs w:val="18"/>
              </w:rPr>
              <w:t>UPOV/EXN/PRP/2 adopted in October 2015</w:t>
            </w:r>
          </w:p>
          <w:p w:rsidR="00DA78DA" w:rsidRPr="00FC0932" w:rsidRDefault="00147EB7" w:rsidP="00FC0932">
            <w:pPr>
              <w:spacing w:after="60"/>
              <w:jc w:val="left"/>
              <w:rPr>
                <w:i/>
                <w:iCs/>
                <w:sz w:val="18"/>
                <w:szCs w:val="18"/>
              </w:rPr>
            </w:pPr>
            <w:r w:rsidRPr="005F1E9D">
              <w:rPr>
                <w:i/>
                <w:iCs/>
                <w:sz w:val="18"/>
                <w:szCs w:val="18"/>
              </w:rPr>
              <w:t xml:space="preserve">(see document </w:t>
            </w:r>
            <w:r w:rsidRPr="005F1E9D">
              <w:rPr>
                <w:i/>
                <w:sz w:val="18"/>
                <w:szCs w:val="18"/>
              </w:rPr>
              <w:t>CAJ/78/5)</w:t>
            </w:r>
          </w:p>
        </w:tc>
      </w:tr>
      <w:tr w:rsidR="00262242" w:rsidRPr="00262242" w:rsidTr="00F93E9D">
        <w:trPr>
          <w:cantSplit/>
          <w:jc w:val="center"/>
        </w:trPr>
        <w:tc>
          <w:tcPr>
            <w:tcW w:w="1741" w:type="dxa"/>
            <w:tcBorders>
              <w:bottom w:val="single" w:sz="2" w:space="0" w:color="auto"/>
            </w:tcBorders>
          </w:tcPr>
          <w:p w:rsidR="00262242" w:rsidRPr="00262242" w:rsidRDefault="00262242" w:rsidP="00262242">
            <w:pPr>
              <w:jc w:val="left"/>
              <w:rPr>
                <w:sz w:val="18"/>
                <w:szCs w:val="18"/>
              </w:rPr>
            </w:pPr>
            <w:r w:rsidRPr="00262242">
              <w:rPr>
                <w:sz w:val="18"/>
                <w:szCs w:val="18"/>
              </w:rPr>
              <w:t>UPOV/EXN/VAR</w:t>
            </w:r>
          </w:p>
        </w:tc>
        <w:tc>
          <w:tcPr>
            <w:tcW w:w="4717" w:type="dxa"/>
            <w:tcBorders>
              <w:bottom w:val="single" w:sz="2" w:space="0" w:color="auto"/>
            </w:tcBorders>
          </w:tcPr>
          <w:p w:rsidR="00262242" w:rsidRPr="00262242" w:rsidRDefault="00262242" w:rsidP="00262242">
            <w:pPr>
              <w:jc w:val="left"/>
              <w:rPr>
                <w:sz w:val="18"/>
                <w:szCs w:val="18"/>
              </w:rPr>
            </w:pPr>
            <w:r w:rsidRPr="00262242">
              <w:rPr>
                <w:sz w:val="18"/>
                <w:szCs w:val="18"/>
              </w:rPr>
              <w:t>Definition of Variety under the 1991 Act of the UPOV Convention</w:t>
            </w:r>
          </w:p>
        </w:tc>
        <w:tc>
          <w:tcPr>
            <w:tcW w:w="3912" w:type="dxa"/>
            <w:tcBorders>
              <w:bottom w:val="single" w:sz="2" w:space="0" w:color="auto"/>
            </w:tcBorders>
          </w:tcPr>
          <w:p w:rsidR="00262242" w:rsidRPr="00262242" w:rsidRDefault="00262242" w:rsidP="00262242">
            <w:pPr>
              <w:jc w:val="left"/>
              <w:rPr>
                <w:sz w:val="18"/>
                <w:szCs w:val="18"/>
              </w:rPr>
            </w:pPr>
            <w:r w:rsidRPr="00262242">
              <w:rPr>
                <w:sz w:val="18"/>
                <w:szCs w:val="18"/>
              </w:rPr>
              <w:t>UPOV/EXN/VAR/1 adopted in October 2010</w:t>
            </w:r>
          </w:p>
        </w:tc>
      </w:tr>
    </w:tbl>
    <w:p w:rsidR="00262242" w:rsidRPr="00262242" w:rsidRDefault="00262242" w:rsidP="00262242">
      <w:pPr>
        <w:jc w:val="center"/>
      </w:pPr>
      <w:r w:rsidRPr="00262242">
        <w:rPr>
          <w:sz w:val="18"/>
          <w:szCs w:val="18"/>
        </w:rPr>
        <w:br w:type="page"/>
      </w:r>
    </w:p>
    <w:p w:rsidR="00262242" w:rsidRPr="00262242" w:rsidRDefault="00262242" w:rsidP="00262242">
      <w:r w:rsidRPr="00262242">
        <w:lastRenderedPageBreak/>
        <w:t>INFORMATION DOCUMENTS</w:t>
      </w:r>
    </w:p>
    <w:p w:rsidR="00262242" w:rsidRPr="00262242" w:rsidRDefault="00262242" w:rsidP="00262242"/>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758"/>
        <w:gridCol w:w="4807"/>
        <w:gridCol w:w="3920"/>
      </w:tblGrid>
      <w:tr w:rsidR="00262242" w:rsidRPr="00262242" w:rsidTr="00F93E9D">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262242" w:rsidRPr="00262242" w:rsidRDefault="00EE6B5A" w:rsidP="00262242">
            <w:pPr>
              <w:jc w:val="left"/>
              <w:rPr>
                <w:sz w:val="18"/>
                <w:szCs w:val="18"/>
              </w:rPr>
            </w:pPr>
            <w:r>
              <w:rPr>
                <w:sz w:val="18"/>
                <w:szCs w:val="18"/>
              </w:rPr>
              <w:t>R</w:t>
            </w:r>
            <w:r w:rsidR="00262242" w:rsidRPr="00262242">
              <w:rPr>
                <w:sz w:val="18"/>
                <w:szCs w:val="18"/>
              </w:rPr>
              <w:t>eference</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262242" w:rsidRPr="00262242" w:rsidRDefault="00262242" w:rsidP="00262242">
            <w:pPr>
              <w:jc w:val="center"/>
              <w:rPr>
                <w:sz w:val="18"/>
                <w:szCs w:val="18"/>
              </w:rPr>
            </w:pPr>
            <w:r w:rsidRPr="00262242">
              <w:rPr>
                <w:sz w:val="18"/>
                <w:szCs w:val="18"/>
              </w:rPr>
              <w:t>INF documents</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262242" w:rsidRPr="00262242" w:rsidRDefault="00262242" w:rsidP="00262242">
            <w:pPr>
              <w:jc w:val="left"/>
              <w:rPr>
                <w:sz w:val="18"/>
                <w:szCs w:val="18"/>
              </w:rPr>
            </w:pPr>
            <w:r w:rsidRPr="00262242">
              <w:rPr>
                <w:sz w:val="18"/>
                <w:szCs w:val="18"/>
              </w:rPr>
              <w:t>Status</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UPOV/INF-EXN</w:t>
            </w:r>
          </w:p>
        </w:tc>
        <w:tc>
          <w:tcPr>
            <w:tcW w:w="4807" w:type="dxa"/>
          </w:tcPr>
          <w:p w:rsidR="00262242" w:rsidRPr="00262242" w:rsidRDefault="00262242" w:rsidP="00262242">
            <w:pPr>
              <w:jc w:val="left"/>
              <w:rPr>
                <w:sz w:val="18"/>
                <w:szCs w:val="18"/>
              </w:rPr>
            </w:pPr>
            <w:r w:rsidRPr="00262242">
              <w:rPr>
                <w:sz w:val="18"/>
                <w:szCs w:val="18"/>
              </w:rPr>
              <w:t>List of UPOV/INF-EXN Documents and Latest Issue Dates</w:t>
            </w:r>
          </w:p>
        </w:tc>
        <w:tc>
          <w:tcPr>
            <w:tcW w:w="3920" w:type="dxa"/>
          </w:tcPr>
          <w:p w:rsidR="00262242" w:rsidRPr="00262242" w:rsidRDefault="00262242" w:rsidP="00262242">
            <w:pPr>
              <w:spacing w:after="60"/>
              <w:jc w:val="left"/>
              <w:rPr>
                <w:sz w:val="18"/>
                <w:szCs w:val="18"/>
              </w:rPr>
            </w:pPr>
            <w:r w:rsidRPr="00262242">
              <w:rPr>
                <w:sz w:val="18"/>
                <w:szCs w:val="18"/>
              </w:rPr>
              <w:t xml:space="preserve">UPOV/INF-EXN/13 adopted </w:t>
            </w:r>
            <w:r w:rsidRPr="00262242">
              <w:rPr>
                <w:spacing w:val="-2"/>
                <w:sz w:val="18"/>
                <w:szCs w:val="18"/>
              </w:rPr>
              <w:t>in November 2019</w:t>
            </w:r>
          </w:p>
          <w:p w:rsidR="00262242" w:rsidRPr="00262242" w:rsidRDefault="00262242" w:rsidP="00262242">
            <w:pPr>
              <w:jc w:val="left"/>
              <w:rPr>
                <w:sz w:val="18"/>
                <w:szCs w:val="18"/>
              </w:rPr>
            </w:pPr>
            <w:r w:rsidRPr="00262242">
              <w:rPr>
                <w:i/>
                <w:sz w:val="18"/>
                <w:szCs w:val="18"/>
              </w:rPr>
              <w:t>UPOV/INF-EXN/14 Draft 1</w:t>
            </w:r>
            <w:r w:rsidRPr="00262242">
              <w:rPr>
                <w:sz w:val="18"/>
                <w:szCs w:val="18"/>
              </w:rPr>
              <w:t xml:space="preserve"> </w:t>
            </w:r>
            <w:r w:rsidRPr="00262242">
              <w:rPr>
                <w:i/>
                <w:sz w:val="18"/>
                <w:szCs w:val="18"/>
              </w:rPr>
              <w:t>to be considere</w:t>
            </w:r>
            <w:r w:rsidR="008B0DBB">
              <w:rPr>
                <w:i/>
                <w:sz w:val="18"/>
                <w:szCs w:val="18"/>
              </w:rPr>
              <w:t>d by the Council in October 2021</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UPOV/INF/4</w:t>
            </w:r>
          </w:p>
        </w:tc>
        <w:tc>
          <w:tcPr>
            <w:tcW w:w="4807" w:type="dxa"/>
          </w:tcPr>
          <w:p w:rsidR="00262242" w:rsidRPr="00262242" w:rsidRDefault="00262242" w:rsidP="00262242">
            <w:pPr>
              <w:jc w:val="left"/>
              <w:rPr>
                <w:sz w:val="18"/>
                <w:szCs w:val="18"/>
              </w:rPr>
            </w:pPr>
            <w:r w:rsidRPr="00262242">
              <w:rPr>
                <w:sz w:val="18"/>
                <w:szCs w:val="18"/>
              </w:rPr>
              <w:t>Financial Regulations and Rules of UPOV</w:t>
            </w:r>
          </w:p>
        </w:tc>
        <w:tc>
          <w:tcPr>
            <w:tcW w:w="3920" w:type="dxa"/>
          </w:tcPr>
          <w:p w:rsidR="00262242" w:rsidRPr="00262242" w:rsidRDefault="00262242" w:rsidP="00262242">
            <w:pPr>
              <w:jc w:val="left"/>
              <w:rPr>
                <w:sz w:val="18"/>
                <w:szCs w:val="18"/>
              </w:rPr>
            </w:pPr>
            <w:r w:rsidRPr="00262242">
              <w:rPr>
                <w:sz w:val="18"/>
                <w:szCs w:val="18"/>
              </w:rPr>
              <w:t>UPOV/INF/4/5 adopted in November 2018</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UPOV/INF/5</w:t>
            </w:r>
          </w:p>
        </w:tc>
        <w:tc>
          <w:tcPr>
            <w:tcW w:w="4807" w:type="dxa"/>
          </w:tcPr>
          <w:p w:rsidR="00262242" w:rsidRPr="00262242" w:rsidRDefault="00262242" w:rsidP="00262242">
            <w:pPr>
              <w:jc w:val="left"/>
              <w:rPr>
                <w:sz w:val="18"/>
                <w:szCs w:val="18"/>
              </w:rPr>
            </w:pPr>
            <w:r w:rsidRPr="00262242">
              <w:rPr>
                <w:sz w:val="18"/>
                <w:szCs w:val="18"/>
              </w:rPr>
              <w:t>UPOV model plant breeders' rights gazette</w:t>
            </w:r>
          </w:p>
        </w:tc>
        <w:tc>
          <w:tcPr>
            <w:tcW w:w="3920" w:type="dxa"/>
          </w:tcPr>
          <w:p w:rsidR="00262242" w:rsidRPr="00262242" w:rsidRDefault="00262242" w:rsidP="00262242">
            <w:pPr>
              <w:spacing w:after="60"/>
              <w:jc w:val="left"/>
              <w:rPr>
                <w:sz w:val="18"/>
                <w:szCs w:val="18"/>
              </w:rPr>
            </w:pPr>
            <w:r w:rsidRPr="00262242">
              <w:rPr>
                <w:sz w:val="18"/>
                <w:szCs w:val="18"/>
              </w:rPr>
              <w:t>UPOV/INF/5/2 adopted in November 2019</w:t>
            </w:r>
          </w:p>
        </w:tc>
      </w:tr>
      <w:tr w:rsidR="00262242" w:rsidRPr="00262242" w:rsidTr="00F93E9D">
        <w:trPr>
          <w:cantSplit/>
          <w:jc w:val="center"/>
        </w:trPr>
        <w:tc>
          <w:tcPr>
            <w:tcW w:w="1758" w:type="dxa"/>
          </w:tcPr>
          <w:p w:rsidR="00262242" w:rsidRPr="00A15967" w:rsidRDefault="00262242" w:rsidP="00262242">
            <w:pPr>
              <w:jc w:val="left"/>
              <w:rPr>
                <w:sz w:val="18"/>
                <w:szCs w:val="18"/>
              </w:rPr>
            </w:pPr>
            <w:r w:rsidRPr="00A15967">
              <w:rPr>
                <w:sz w:val="18"/>
                <w:szCs w:val="18"/>
              </w:rPr>
              <w:t>UPOV/INF/6</w:t>
            </w:r>
          </w:p>
        </w:tc>
        <w:tc>
          <w:tcPr>
            <w:tcW w:w="4807" w:type="dxa"/>
          </w:tcPr>
          <w:p w:rsidR="00262242" w:rsidRPr="00A15967" w:rsidRDefault="00262242" w:rsidP="00262242">
            <w:pPr>
              <w:jc w:val="left"/>
              <w:rPr>
                <w:sz w:val="18"/>
                <w:szCs w:val="18"/>
              </w:rPr>
            </w:pPr>
            <w:r w:rsidRPr="00A15967">
              <w:rPr>
                <w:sz w:val="18"/>
                <w:szCs w:val="18"/>
              </w:rPr>
              <w:t>Guidance for the prepar</w:t>
            </w:r>
            <w:r w:rsidR="00A15967">
              <w:rPr>
                <w:sz w:val="18"/>
                <w:szCs w:val="18"/>
              </w:rPr>
              <w:t>ation of laws based on the 1991 </w:t>
            </w:r>
            <w:r w:rsidRPr="00A15967">
              <w:rPr>
                <w:sz w:val="18"/>
                <w:szCs w:val="18"/>
              </w:rPr>
              <w:t>Act of the UPOV Convention</w:t>
            </w:r>
          </w:p>
        </w:tc>
        <w:tc>
          <w:tcPr>
            <w:tcW w:w="3920" w:type="dxa"/>
          </w:tcPr>
          <w:p w:rsidR="00262242" w:rsidRPr="00A15967" w:rsidRDefault="00262242" w:rsidP="00A15967">
            <w:pPr>
              <w:spacing w:after="60"/>
              <w:jc w:val="left"/>
              <w:rPr>
                <w:sz w:val="18"/>
                <w:szCs w:val="18"/>
              </w:rPr>
            </w:pPr>
            <w:r w:rsidRPr="00A15967">
              <w:rPr>
                <w:sz w:val="18"/>
                <w:szCs w:val="18"/>
              </w:rPr>
              <w:t>UPOV/INF/6/5 adopted in April 2017</w:t>
            </w:r>
          </w:p>
          <w:p w:rsidR="009B7FC6" w:rsidRPr="009B7FC6" w:rsidRDefault="00147EB7">
            <w:pPr>
              <w:jc w:val="left"/>
              <w:rPr>
                <w:sz w:val="18"/>
                <w:szCs w:val="18"/>
                <w:highlight w:val="yellow"/>
                <w:u w:val="single"/>
              </w:rPr>
            </w:pPr>
            <w:r w:rsidRPr="00A15967">
              <w:rPr>
                <w:i/>
                <w:sz w:val="18"/>
                <w:szCs w:val="18"/>
              </w:rPr>
              <w:t xml:space="preserve">A revision of </w:t>
            </w:r>
            <w:r w:rsidR="009B7FC6" w:rsidRPr="00A15967">
              <w:rPr>
                <w:i/>
                <w:sz w:val="18"/>
                <w:szCs w:val="18"/>
              </w:rPr>
              <w:t>UPOV/INF/6 to be considered by the Council in 2021</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UPOV/INF/7</w:t>
            </w:r>
          </w:p>
        </w:tc>
        <w:tc>
          <w:tcPr>
            <w:tcW w:w="4807" w:type="dxa"/>
          </w:tcPr>
          <w:p w:rsidR="00262242" w:rsidRPr="00262242" w:rsidRDefault="00262242" w:rsidP="00262242">
            <w:pPr>
              <w:jc w:val="left"/>
              <w:rPr>
                <w:sz w:val="18"/>
                <w:szCs w:val="18"/>
              </w:rPr>
            </w:pPr>
            <w:r w:rsidRPr="00262242">
              <w:rPr>
                <w:sz w:val="18"/>
                <w:szCs w:val="18"/>
              </w:rPr>
              <w:t>Rules of Procedure of the Council</w:t>
            </w:r>
          </w:p>
        </w:tc>
        <w:tc>
          <w:tcPr>
            <w:tcW w:w="3920" w:type="dxa"/>
          </w:tcPr>
          <w:p w:rsidR="00262242" w:rsidRPr="00262242" w:rsidRDefault="00262242" w:rsidP="00262242">
            <w:pPr>
              <w:jc w:val="left"/>
              <w:rPr>
                <w:sz w:val="18"/>
                <w:szCs w:val="18"/>
              </w:rPr>
            </w:pPr>
            <w:r w:rsidRPr="00262242">
              <w:rPr>
                <w:sz w:val="18"/>
                <w:szCs w:val="18"/>
              </w:rPr>
              <w:t>UPOV/INF/7 adopted in October 1982</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UPOV/INF/8</w:t>
            </w:r>
          </w:p>
        </w:tc>
        <w:tc>
          <w:tcPr>
            <w:tcW w:w="4807" w:type="dxa"/>
          </w:tcPr>
          <w:p w:rsidR="00262242" w:rsidRPr="00262242" w:rsidRDefault="00262242" w:rsidP="00262242">
            <w:pPr>
              <w:jc w:val="left"/>
              <w:rPr>
                <w:sz w:val="18"/>
                <w:szCs w:val="18"/>
              </w:rPr>
            </w:pPr>
            <w:r w:rsidRPr="00262242">
              <w:rPr>
                <w:sz w:val="18"/>
                <w:szCs w:val="18"/>
              </w:rPr>
              <w:t>Agreement between the World Intellectual Property Organization and the International Union for the Protection of New Varieties of Plants</w:t>
            </w:r>
          </w:p>
        </w:tc>
        <w:tc>
          <w:tcPr>
            <w:tcW w:w="3920" w:type="dxa"/>
          </w:tcPr>
          <w:p w:rsidR="00262242" w:rsidRPr="00262242" w:rsidRDefault="00262242" w:rsidP="00262242">
            <w:pPr>
              <w:jc w:val="left"/>
              <w:rPr>
                <w:sz w:val="18"/>
                <w:szCs w:val="18"/>
              </w:rPr>
            </w:pPr>
            <w:r w:rsidRPr="00262242">
              <w:rPr>
                <w:sz w:val="18"/>
                <w:szCs w:val="18"/>
              </w:rPr>
              <w:t>UPOV/INF/8 signed in November 1982</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UPOV/INF/9</w:t>
            </w:r>
          </w:p>
        </w:tc>
        <w:tc>
          <w:tcPr>
            <w:tcW w:w="4807" w:type="dxa"/>
          </w:tcPr>
          <w:p w:rsidR="00262242" w:rsidRPr="00262242" w:rsidRDefault="00262242" w:rsidP="00262242">
            <w:pPr>
              <w:jc w:val="left"/>
              <w:rPr>
                <w:sz w:val="18"/>
                <w:szCs w:val="18"/>
              </w:rPr>
            </w:pPr>
            <w:r w:rsidRPr="00262242">
              <w:rPr>
                <w:sz w:val="18"/>
                <w:szCs w:val="18"/>
              </w:rPr>
              <w:t>Agreement between the International Union for the Protection of New Varieties of Plants and the Swiss Federal Council to Determine the Legal Status in Switzerland of that Union (Headquarters Agreement)</w:t>
            </w:r>
          </w:p>
        </w:tc>
        <w:tc>
          <w:tcPr>
            <w:tcW w:w="3920" w:type="dxa"/>
          </w:tcPr>
          <w:p w:rsidR="00262242" w:rsidRPr="00262242" w:rsidRDefault="00262242" w:rsidP="00262242">
            <w:pPr>
              <w:jc w:val="left"/>
              <w:rPr>
                <w:sz w:val="18"/>
                <w:szCs w:val="18"/>
              </w:rPr>
            </w:pPr>
            <w:r w:rsidRPr="00262242">
              <w:rPr>
                <w:sz w:val="18"/>
                <w:szCs w:val="18"/>
              </w:rPr>
              <w:t>UPOV/INF/9 signed in November 1983</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UPOV/INF/10</w:t>
            </w:r>
          </w:p>
        </w:tc>
        <w:tc>
          <w:tcPr>
            <w:tcW w:w="4807" w:type="dxa"/>
          </w:tcPr>
          <w:p w:rsidR="00262242" w:rsidRPr="00262242" w:rsidRDefault="00262242" w:rsidP="00262242">
            <w:pPr>
              <w:jc w:val="left"/>
              <w:rPr>
                <w:sz w:val="18"/>
                <w:szCs w:val="18"/>
              </w:rPr>
            </w:pPr>
            <w:r w:rsidRPr="00262242">
              <w:rPr>
                <w:sz w:val="18"/>
                <w:szCs w:val="18"/>
              </w:rPr>
              <w:t>Internal Audit</w:t>
            </w:r>
          </w:p>
        </w:tc>
        <w:tc>
          <w:tcPr>
            <w:tcW w:w="3920" w:type="dxa"/>
          </w:tcPr>
          <w:p w:rsidR="00262242" w:rsidRPr="00262242" w:rsidRDefault="00262242" w:rsidP="00262242">
            <w:pPr>
              <w:jc w:val="left"/>
              <w:rPr>
                <w:sz w:val="18"/>
                <w:szCs w:val="18"/>
              </w:rPr>
            </w:pPr>
            <w:r w:rsidRPr="00262242">
              <w:rPr>
                <w:sz w:val="18"/>
                <w:szCs w:val="18"/>
              </w:rPr>
              <w:t>UPOV/INF/10/1 adopted in October 2010</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UPOV/INF/12</w:t>
            </w:r>
          </w:p>
        </w:tc>
        <w:tc>
          <w:tcPr>
            <w:tcW w:w="4807" w:type="dxa"/>
          </w:tcPr>
          <w:p w:rsidR="00262242" w:rsidRPr="00262242" w:rsidRDefault="00262242" w:rsidP="00262242">
            <w:pPr>
              <w:jc w:val="left"/>
              <w:rPr>
                <w:sz w:val="18"/>
                <w:szCs w:val="18"/>
              </w:rPr>
            </w:pPr>
            <w:r w:rsidRPr="00262242">
              <w:rPr>
                <w:sz w:val="18"/>
                <w:szCs w:val="18"/>
              </w:rPr>
              <w:t>Explanatory Notes on Variety Denominations under the UPOV Convention</w:t>
            </w:r>
          </w:p>
        </w:tc>
        <w:tc>
          <w:tcPr>
            <w:tcW w:w="3920" w:type="dxa"/>
          </w:tcPr>
          <w:p w:rsidR="00262242" w:rsidRPr="00262242" w:rsidRDefault="00262242" w:rsidP="00262242">
            <w:pPr>
              <w:spacing w:after="60"/>
              <w:jc w:val="left"/>
              <w:rPr>
                <w:bCs/>
                <w:snapToGrid w:val="0"/>
                <w:sz w:val="18"/>
                <w:szCs w:val="18"/>
              </w:rPr>
            </w:pPr>
            <w:r w:rsidRPr="00262242">
              <w:rPr>
                <w:sz w:val="18"/>
                <w:szCs w:val="18"/>
              </w:rPr>
              <w:t>UPOV/INF/12/5 adopted</w:t>
            </w:r>
            <w:r w:rsidRPr="00262242">
              <w:rPr>
                <w:bCs/>
                <w:snapToGrid w:val="0"/>
                <w:sz w:val="18"/>
                <w:szCs w:val="18"/>
              </w:rPr>
              <w:t xml:space="preserve"> in October 2015</w:t>
            </w:r>
          </w:p>
          <w:p w:rsidR="00262242" w:rsidRPr="00262242" w:rsidRDefault="00262242" w:rsidP="00262242">
            <w:pPr>
              <w:jc w:val="left"/>
              <w:rPr>
                <w:spacing w:val="-2"/>
                <w:sz w:val="18"/>
                <w:szCs w:val="18"/>
              </w:rPr>
            </w:pPr>
            <w:r w:rsidRPr="00262242">
              <w:rPr>
                <w:i/>
                <w:sz w:val="18"/>
                <w:szCs w:val="18"/>
              </w:rPr>
              <w:t>UPOV/EXN/DEN/</w:t>
            </w:r>
            <w:r w:rsidR="00C75E40">
              <w:rPr>
                <w:i/>
                <w:sz w:val="18"/>
                <w:szCs w:val="18"/>
              </w:rPr>
              <w:t xml:space="preserve">1 </w:t>
            </w:r>
            <w:r w:rsidR="00C75E40" w:rsidRPr="00A15967">
              <w:rPr>
                <w:i/>
                <w:sz w:val="18"/>
                <w:szCs w:val="18"/>
              </w:rPr>
              <w:t>Draft 6</w:t>
            </w:r>
            <w:r w:rsidRPr="00262242">
              <w:rPr>
                <w:i/>
                <w:sz w:val="18"/>
                <w:szCs w:val="18"/>
              </w:rPr>
              <w:t xml:space="preserve"> to be considered by the CAJ </w:t>
            </w:r>
            <w:r w:rsidR="00C75E40" w:rsidRPr="00A15967">
              <w:rPr>
                <w:i/>
                <w:sz w:val="18"/>
                <w:szCs w:val="18"/>
              </w:rPr>
              <w:t>and the Council in 2021</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UPOV/INF/13</w:t>
            </w:r>
          </w:p>
        </w:tc>
        <w:tc>
          <w:tcPr>
            <w:tcW w:w="4807" w:type="dxa"/>
          </w:tcPr>
          <w:p w:rsidR="00262242" w:rsidRPr="00262242" w:rsidRDefault="00262242" w:rsidP="00262242">
            <w:pPr>
              <w:jc w:val="left"/>
              <w:rPr>
                <w:sz w:val="18"/>
                <w:szCs w:val="18"/>
              </w:rPr>
            </w:pPr>
            <w:r w:rsidRPr="00262242">
              <w:rPr>
                <w:sz w:val="18"/>
                <w:szCs w:val="18"/>
              </w:rPr>
              <w:t>Guidance on how to become a member of UPOV</w:t>
            </w:r>
          </w:p>
        </w:tc>
        <w:tc>
          <w:tcPr>
            <w:tcW w:w="3920" w:type="dxa"/>
          </w:tcPr>
          <w:p w:rsidR="00262242" w:rsidRPr="00262242" w:rsidRDefault="00262242" w:rsidP="00262242">
            <w:pPr>
              <w:jc w:val="left"/>
              <w:rPr>
                <w:sz w:val="18"/>
                <w:szCs w:val="18"/>
              </w:rPr>
            </w:pPr>
            <w:r w:rsidRPr="00262242">
              <w:rPr>
                <w:sz w:val="18"/>
                <w:szCs w:val="18"/>
              </w:rPr>
              <w:t>UPOV/INF/13/2 adopted in October 2017</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UPOV/INF/14</w:t>
            </w:r>
          </w:p>
        </w:tc>
        <w:tc>
          <w:tcPr>
            <w:tcW w:w="4807" w:type="dxa"/>
          </w:tcPr>
          <w:p w:rsidR="00262242" w:rsidRPr="00262242" w:rsidRDefault="00262242" w:rsidP="00262242">
            <w:pPr>
              <w:jc w:val="left"/>
              <w:rPr>
                <w:sz w:val="18"/>
                <w:szCs w:val="18"/>
              </w:rPr>
            </w:pPr>
            <w:r w:rsidRPr="00262242">
              <w:rPr>
                <w:sz w:val="18"/>
                <w:szCs w:val="18"/>
              </w:rPr>
              <w:t>Guidance for members of UPOV on how to ratify, or accede to, the 1991 Act of the UPOV Convention</w:t>
            </w:r>
          </w:p>
        </w:tc>
        <w:tc>
          <w:tcPr>
            <w:tcW w:w="3920" w:type="dxa"/>
          </w:tcPr>
          <w:p w:rsidR="00262242" w:rsidRPr="00262242" w:rsidRDefault="00262242" w:rsidP="00262242">
            <w:pPr>
              <w:jc w:val="left"/>
              <w:rPr>
                <w:sz w:val="18"/>
                <w:szCs w:val="18"/>
              </w:rPr>
            </w:pPr>
            <w:r w:rsidRPr="00262242">
              <w:rPr>
                <w:sz w:val="18"/>
                <w:szCs w:val="18"/>
              </w:rPr>
              <w:t>UPOV/INF/14/1 adopted in October 2009</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UPOV/INF/15</w:t>
            </w:r>
          </w:p>
        </w:tc>
        <w:tc>
          <w:tcPr>
            <w:tcW w:w="4807" w:type="dxa"/>
          </w:tcPr>
          <w:p w:rsidR="00262242" w:rsidRPr="00262242" w:rsidRDefault="00262242" w:rsidP="00262242">
            <w:pPr>
              <w:jc w:val="left"/>
              <w:rPr>
                <w:sz w:val="18"/>
                <w:szCs w:val="18"/>
              </w:rPr>
            </w:pPr>
            <w:r w:rsidRPr="00262242">
              <w:rPr>
                <w:sz w:val="18"/>
                <w:szCs w:val="18"/>
              </w:rPr>
              <w:t xml:space="preserve">Guidance for Members of UPOV </w:t>
            </w:r>
          </w:p>
        </w:tc>
        <w:tc>
          <w:tcPr>
            <w:tcW w:w="3920" w:type="dxa"/>
          </w:tcPr>
          <w:p w:rsidR="00262242" w:rsidRPr="00262242" w:rsidRDefault="00262242" w:rsidP="00262242">
            <w:pPr>
              <w:jc w:val="left"/>
              <w:rPr>
                <w:sz w:val="18"/>
                <w:szCs w:val="18"/>
              </w:rPr>
            </w:pPr>
            <w:r w:rsidRPr="00262242">
              <w:rPr>
                <w:sz w:val="18"/>
                <w:szCs w:val="18"/>
              </w:rPr>
              <w:t xml:space="preserve">UPOV/INF/15/3 adopted in March 2015 </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UPOV/INF/16</w:t>
            </w:r>
          </w:p>
        </w:tc>
        <w:tc>
          <w:tcPr>
            <w:tcW w:w="4807" w:type="dxa"/>
          </w:tcPr>
          <w:p w:rsidR="00262242" w:rsidRPr="00262242" w:rsidRDefault="00262242" w:rsidP="00262242">
            <w:pPr>
              <w:jc w:val="left"/>
              <w:rPr>
                <w:sz w:val="18"/>
                <w:szCs w:val="18"/>
              </w:rPr>
            </w:pPr>
            <w:r w:rsidRPr="00262242">
              <w:rPr>
                <w:sz w:val="18"/>
                <w:szCs w:val="18"/>
              </w:rPr>
              <w:t>Exchangeable Software</w:t>
            </w:r>
          </w:p>
        </w:tc>
        <w:tc>
          <w:tcPr>
            <w:tcW w:w="3920" w:type="dxa"/>
          </w:tcPr>
          <w:p w:rsidR="00262242" w:rsidRPr="00262242" w:rsidRDefault="00DA78DA" w:rsidP="00262242">
            <w:pPr>
              <w:spacing w:after="60"/>
              <w:jc w:val="left"/>
              <w:rPr>
                <w:sz w:val="18"/>
                <w:szCs w:val="18"/>
              </w:rPr>
            </w:pPr>
            <w:r>
              <w:rPr>
                <w:sz w:val="18"/>
                <w:szCs w:val="18"/>
              </w:rPr>
              <w:t>UPOV/INF/16/</w:t>
            </w:r>
            <w:r w:rsidRPr="00A15967">
              <w:rPr>
                <w:sz w:val="18"/>
                <w:szCs w:val="18"/>
              </w:rPr>
              <w:t>9</w:t>
            </w:r>
            <w:r w:rsidR="00262242" w:rsidRPr="00262242">
              <w:rPr>
                <w:sz w:val="18"/>
                <w:szCs w:val="18"/>
              </w:rPr>
              <w:t xml:space="preserve"> adopted</w:t>
            </w:r>
            <w:r w:rsidR="00262242" w:rsidRPr="00A40418">
              <w:rPr>
                <w:sz w:val="18"/>
                <w:szCs w:val="18"/>
              </w:rPr>
              <w:t xml:space="preserve"> in </w:t>
            </w:r>
            <w:r w:rsidR="00A40418" w:rsidRPr="00A15967">
              <w:rPr>
                <w:sz w:val="18"/>
                <w:szCs w:val="18"/>
              </w:rPr>
              <w:t>October , 2020</w:t>
            </w:r>
          </w:p>
          <w:p w:rsidR="00262242" w:rsidRPr="00262242" w:rsidRDefault="00DA78DA" w:rsidP="00262242">
            <w:pPr>
              <w:jc w:val="left"/>
              <w:rPr>
                <w:sz w:val="18"/>
                <w:szCs w:val="18"/>
              </w:rPr>
            </w:pPr>
            <w:r>
              <w:rPr>
                <w:i/>
                <w:sz w:val="18"/>
                <w:szCs w:val="18"/>
              </w:rPr>
              <w:t>UPOV/INF/16/</w:t>
            </w:r>
            <w:r w:rsidRPr="00A15967">
              <w:rPr>
                <w:i/>
                <w:sz w:val="18"/>
                <w:szCs w:val="18"/>
              </w:rPr>
              <w:t>10</w:t>
            </w:r>
            <w:r w:rsidR="00262242" w:rsidRPr="00262242">
              <w:rPr>
                <w:i/>
                <w:sz w:val="18"/>
                <w:szCs w:val="18"/>
              </w:rPr>
              <w:t xml:space="preserve"> Draft 1 to be considered by the CAJ and</w:t>
            </w:r>
            <w:r>
              <w:rPr>
                <w:i/>
                <w:sz w:val="18"/>
                <w:szCs w:val="18"/>
              </w:rPr>
              <w:t xml:space="preserve"> the Council in </w:t>
            </w:r>
            <w:r w:rsidRPr="00A15967">
              <w:rPr>
                <w:i/>
                <w:sz w:val="18"/>
                <w:szCs w:val="18"/>
              </w:rPr>
              <w:t>2021</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UPOV/INF/17</w:t>
            </w:r>
          </w:p>
        </w:tc>
        <w:tc>
          <w:tcPr>
            <w:tcW w:w="4807" w:type="dxa"/>
          </w:tcPr>
          <w:p w:rsidR="00262242" w:rsidRPr="00262242" w:rsidRDefault="00262242" w:rsidP="00262242">
            <w:pPr>
              <w:jc w:val="left"/>
              <w:rPr>
                <w:sz w:val="18"/>
                <w:szCs w:val="18"/>
              </w:rPr>
            </w:pPr>
            <w:r w:rsidRPr="00262242">
              <w:rPr>
                <w:sz w:val="18"/>
                <w:szCs w:val="18"/>
              </w:rPr>
              <w:t>Guidelines for DNA-Profiling: Molecular Marker Selection and Database Construction (“BMT Guidelines”)</w:t>
            </w:r>
          </w:p>
        </w:tc>
        <w:tc>
          <w:tcPr>
            <w:tcW w:w="3920" w:type="dxa"/>
          </w:tcPr>
          <w:p w:rsidR="00262242" w:rsidRDefault="00DA78DA" w:rsidP="00A15967">
            <w:pPr>
              <w:spacing w:after="60"/>
              <w:jc w:val="left"/>
              <w:rPr>
                <w:sz w:val="18"/>
                <w:szCs w:val="18"/>
              </w:rPr>
            </w:pPr>
            <w:r>
              <w:rPr>
                <w:sz w:val="18"/>
                <w:szCs w:val="18"/>
              </w:rPr>
              <w:t>UPOV/INF/17</w:t>
            </w:r>
            <w:r w:rsidRPr="00DA78DA">
              <w:rPr>
                <w:sz w:val="18"/>
                <w:szCs w:val="18"/>
              </w:rPr>
              <w:t>/1</w:t>
            </w:r>
            <w:r w:rsidR="00262242" w:rsidRPr="00262242">
              <w:rPr>
                <w:sz w:val="18"/>
                <w:szCs w:val="18"/>
              </w:rPr>
              <w:t xml:space="preserve"> adopted </w:t>
            </w:r>
            <w:r w:rsidR="00262242" w:rsidRPr="00DA78DA">
              <w:rPr>
                <w:sz w:val="18"/>
                <w:szCs w:val="18"/>
              </w:rPr>
              <w:t>in October 2010</w:t>
            </w:r>
          </w:p>
          <w:p w:rsidR="00DA78DA" w:rsidRPr="00262242" w:rsidRDefault="00DA78DA" w:rsidP="00DA78DA">
            <w:pPr>
              <w:jc w:val="left"/>
              <w:rPr>
                <w:sz w:val="18"/>
                <w:szCs w:val="18"/>
              </w:rPr>
            </w:pPr>
            <w:r>
              <w:rPr>
                <w:i/>
                <w:sz w:val="18"/>
                <w:szCs w:val="18"/>
              </w:rPr>
              <w:t>UPOV/INF/17/</w:t>
            </w:r>
            <w:r w:rsidRPr="00A15967">
              <w:rPr>
                <w:i/>
                <w:sz w:val="18"/>
                <w:szCs w:val="18"/>
              </w:rPr>
              <w:t>2</w:t>
            </w:r>
            <w:r w:rsidRPr="00262242">
              <w:rPr>
                <w:i/>
                <w:sz w:val="18"/>
                <w:szCs w:val="18"/>
              </w:rPr>
              <w:t xml:space="preserve"> Draft </w:t>
            </w:r>
            <w:r>
              <w:rPr>
                <w:i/>
                <w:sz w:val="18"/>
                <w:szCs w:val="18"/>
              </w:rPr>
              <w:t>6</w:t>
            </w:r>
            <w:r w:rsidRPr="00262242">
              <w:rPr>
                <w:i/>
                <w:sz w:val="18"/>
                <w:szCs w:val="18"/>
              </w:rPr>
              <w:t xml:space="preserve"> to be considered by the CAJ and</w:t>
            </w:r>
            <w:r>
              <w:rPr>
                <w:i/>
                <w:sz w:val="18"/>
                <w:szCs w:val="18"/>
              </w:rPr>
              <w:t xml:space="preserve"> the Council in </w:t>
            </w:r>
            <w:r w:rsidRPr="00A15967">
              <w:rPr>
                <w:i/>
                <w:sz w:val="18"/>
                <w:szCs w:val="18"/>
              </w:rPr>
              <w:t>2021</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UPOV/INF/18</w:t>
            </w:r>
          </w:p>
        </w:tc>
        <w:tc>
          <w:tcPr>
            <w:tcW w:w="4807" w:type="dxa"/>
          </w:tcPr>
          <w:p w:rsidR="00262242" w:rsidRPr="00262242" w:rsidRDefault="00262242" w:rsidP="00262242">
            <w:pPr>
              <w:jc w:val="left"/>
              <w:rPr>
                <w:sz w:val="18"/>
                <w:szCs w:val="18"/>
              </w:rPr>
            </w:pPr>
            <w:r w:rsidRPr="00262242">
              <w:rPr>
                <w:sz w:val="18"/>
                <w:szCs w:val="18"/>
              </w:rPr>
              <w:t>Possible use of Molecular Markers in the Examination of Distinctness, Uniformity and Stability (DUS)</w:t>
            </w:r>
          </w:p>
        </w:tc>
        <w:tc>
          <w:tcPr>
            <w:tcW w:w="3920" w:type="dxa"/>
          </w:tcPr>
          <w:p w:rsidR="00262242" w:rsidRPr="00262242" w:rsidRDefault="00262242" w:rsidP="00262242">
            <w:pPr>
              <w:jc w:val="left"/>
              <w:rPr>
                <w:sz w:val="18"/>
                <w:szCs w:val="18"/>
              </w:rPr>
            </w:pPr>
            <w:r w:rsidRPr="00262242">
              <w:rPr>
                <w:sz w:val="18"/>
                <w:szCs w:val="18"/>
              </w:rPr>
              <w:t>UPOV/INF/18/1 adopted in October 2011</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UPOV/INF/19</w:t>
            </w:r>
          </w:p>
        </w:tc>
        <w:tc>
          <w:tcPr>
            <w:tcW w:w="4807" w:type="dxa"/>
          </w:tcPr>
          <w:p w:rsidR="00262242" w:rsidRPr="00262242" w:rsidRDefault="00262242" w:rsidP="00262242">
            <w:pPr>
              <w:jc w:val="left"/>
              <w:rPr>
                <w:sz w:val="18"/>
                <w:szCs w:val="18"/>
              </w:rPr>
            </w:pPr>
            <w:r w:rsidRPr="00262242">
              <w:rPr>
                <w:sz w:val="18"/>
                <w:szCs w:val="18"/>
              </w:rPr>
              <w:t>Rules governing the granting of observer status to States, intergovernmental organizations and international non-governmental organizations in UPOV bodies</w:t>
            </w:r>
          </w:p>
        </w:tc>
        <w:tc>
          <w:tcPr>
            <w:tcW w:w="3920" w:type="dxa"/>
          </w:tcPr>
          <w:p w:rsidR="00262242" w:rsidRPr="00262242" w:rsidRDefault="00262242" w:rsidP="00262242">
            <w:pPr>
              <w:jc w:val="left"/>
              <w:rPr>
                <w:iCs/>
                <w:sz w:val="18"/>
                <w:szCs w:val="18"/>
              </w:rPr>
            </w:pPr>
            <w:r w:rsidRPr="00262242">
              <w:rPr>
                <w:sz w:val="18"/>
                <w:szCs w:val="18"/>
              </w:rPr>
              <w:t xml:space="preserve">UPOV/INF/19/1 </w:t>
            </w:r>
            <w:r w:rsidRPr="00262242">
              <w:rPr>
                <w:iCs/>
                <w:sz w:val="18"/>
                <w:szCs w:val="18"/>
              </w:rPr>
              <w:t>adopted in November 2012</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UPOV/INF/20</w:t>
            </w:r>
          </w:p>
        </w:tc>
        <w:tc>
          <w:tcPr>
            <w:tcW w:w="4807" w:type="dxa"/>
          </w:tcPr>
          <w:p w:rsidR="00262242" w:rsidRPr="00262242" w:rsidRDefault="00262242" w:rsidP="00262242">
            <w:pPr>
              <w:jc w:val="left"/>
              <w:rPr>
                <w:sz w:val="18"/>
                <w:szCs w:val="18"/>
              </w:rPr>
            </w:pPr>
            <w:r w:rsidRPr="00262242">
              <w:rPr>
                <w:sz w:val="18"/>
                <w:szCs w:val="18"/>
              </w:rPr>
              <w:t>Rules governing access to UPOV documents</w:t>
            </w:r>
          </w:p>
        </w:tc>
        <w:tc>
          <w:tcPr>
            <w:tcW w:w="3920" w:type="dxa"/>
          </w:tcPr>
          <w:p w:rsidR="00262242" w:rsidRPr="00262242" w:rsidRDefault="00262242" w:rsidP="00262242">
            <w:pPr>
              <w:jc w:val="left"/>
              <w:rPr>
                <w:iCs/>
                <w:sz w:val="18"/>
                <w:szCs w:val="18"/>
              </w:rPr>
            </w:pPr>
            <w:r w:rsidRPr="00262242">
              <w:rPr>
                <w:sz w:val="18"/>
                <w:szCs w:val="18"/>
              </w:rPr>
              <w:t xml:space="preserve">UPOV/INF/20/1 </w:t>
            </w:r>
            <w:r w:rsidRPr="00262242">
              <w:rPr>
                <w:iCs/>
                <w:sz w:val="18"/>
                <w:szCs w:val="18"/>
              </w:rPr>
              <w:t>adopted in November 2012</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UPOV/INF/21</w:t>
            </w:r>
          </w:p>
        </w:tc>
        <w:tc>
          <w:tcPr>
            <w:tcW w:w="4807" w:type="dxa"/>
          </w:tcPr>
          <w:p w:rsidR="00262242" w:rsidRPr="00262242" w:rsidRDefault="00262242" w:rsidP="00262242">
            <w:pPr>
              <w:jc w:val="left"/>
              <w:rPr>
                <w:sz w:val="18"/>
                <w:szCs w:val="18"/>
              </w:rPr>
            </w:pPr>
            <w:r w:rsidRPr="00262242">
              <w:rPr>
                <w:sz w:val="18"/>
                <w:szCs w:val="18"/>
              </w:rPr>
              <w:t>Alternative Dispute Settlement Mechanisms</w:t>
            </w:r>
          </w:p>
        </w:tc>
        <w:tc>
          <w:tcPr>
            <w:tcW w:w="3920" w:type="dxa"/>
          </w:tcPr>
          <w:p w:rsidR="00262242" w:rsidRPr="00262242" w:rsidRDefault="00262242" w:rsidP="00262242">
            <w:pPr>
              <w:jc w:val="left"/>
              <w:rPr>
                <w:sz w:val="18"/>
                <w:szCs w:val="18"/>
              </w:rPr>
            </w:pPr>
            <w:r w:rsidRPr="00262242">
              <w:rPr>
                <w:sz w:val="18"/>
                <w:szCs w:val="18"/>
              </w:rPr>
              <w:t xml:space="preserve">UPOV/INF/21/1 adopted </w:t>
            </w:r>
            <w:r w:rsidRPr="00262242">
              <w:rPr>
                <w:iCs/>
                <w:sz w:val="18"/>
                <w:szCs w:val="18"/>
              </w:rPr>
              <w:t>in November 2012</w:t>
            </w:r>
          </w:p>
        </w:tc>
      </w:tr>
      <w:tr w:rsidR="00262242" w:rsidRPr="00262242" w:rsidTr="00F93E9D">
        <w:trPr>
          <w:cantSplit/>
          <w:jc w:val="center"/>
        </w:trPr>
        <w:tc>
          <w:tcPr>
            <w:tcW w:w="1758" w:type="dxa"/>
          </w:tcPr>
          <w:p w:rsidR="00262242" w:rsidRPr="00262242" w:rsidRDefault="00262242" w:rsidP="00262242">
            <w:pPr>
              <w:rPr>
                <w:sz w:val="18"/>
                <w:szCs w:val="18"/>
              </w:rPr>
            </w:pPr>
            <w:r w:rsidRPr="00262242">
              <w:rPr>
                <w:sz w:val="18"/>
                <w:szCs w:val="18"/>
              </w:rPr>
              <w:t>UPOV/INF/22</w:t>
            </w:r>
          </w:p>
        </w:tc>
        <w:tc>
          <w:tcPr>
            <w:tcW w:w="4807" w:type="dxa"/>
          </w:tcPr>
          <w:p w:rsidR="00262242" w:rsidRPr="00262242" w:rsidRDefault="00262242" w:rsidP="00262242">
            <w:pPr>
              <w:rPr>
                <w:sz w:val="18"/>
                <w:szCs w:val="18"/>
              </w:rPr>
            </w:pPr>
            <w:r w:rsidRPr="00262242">
              <w:rPr>
                <w:sz w:val="18"/>
                <w:szCs w:val="18"/>
              </w:rPr>
              <w:t xml:space="preserve">Software and Equipment Used by Members of the Union </w:t>
            </w:r>
          </w:p>
        </w:tc>
        <w:tc>
          <w:tcPr>
            <w:tcW w:w="3920" w:type="dxa"/>
          </w:tcPr>
          <w:p w:rsidR="00731842" w:rsidRDefault="00DA78DA" w:rsidP="00A15967">
            <w:pPr>
              <w:spacing w:after="60"/>
              <w:jc w:val="left"/>
              <w:rPr>
                <w:sz w:val="18"/>
                <w:szCs w:val="18"/>
              </w:rPr>
            </w:pPr>
            <w:r>
              <w:rPr>
                <w:sz w:val="18"/>
                <w:szCs w:val="18"/>
              </w:rPr>
              <w:t>UPOV/INF/22</w:t>
            </w:r>
            <w:r w:rsidRPr="00A15967">
              <w:rPr>
                <w:sz w:val="18"/>
                <w:szCs w:val="18"/>
              </w:rPr>
              <w:t>/7</w:t>
            </w:r>
            <w:r w:rsidR="00262242" w:rsidRPr="00A15967">
              <w:rPr>
                <w:sz w:val="18"/>
                <w:szCs w:val="18"/>
              </w:rPr>
              <w:t xml:space="preserve"> </w:t>
            </w:r>
            <w:r w:rsidR="00262242" w:rsidRPr="00262242">
              <w:rPr>
                <w:sz w:val="18"/>
                <w:szCs w:val="18"/>
              </w:rPr>
              <w:t xml:space="preserve">adopted in </w:t>
            </w:r>
            <w:r w:rsidR="00731842" w:rsidRPr="00A15967">
              <w:rPr>
                <w:sz w:val="18"/>
                <w:szCs w:val="18"/>
              </w:rPr>
              <w:t>October , 2020</w:t>
            </w:r>
          </w:p>
          <w:p w:rsidR="00262242" w:rsidRPr="00262242" w:rsidRDefault="00DA78DA" w:rsidP="00262242">
            <w:pPr>
              <w:jc w:val="left"/>
              <w:rPr>
                <w:i/>
                <w:sz w:val="18"/>
                <w:szCs w:val="18"/>
              </w:rPr>
            </w:pPr>
            <w:r>
              <w:rPr>
                <w:i/>
                <w:sz w:val="18"/>
                <w:szCs w:val="18"/>
              </w:rPr>
              <w:t>UPOV/INF/22</w:t>
            </w:r>
            <w:r w:rsidRPr="00A15967">
              <w:rPr>
                <w:i/>
                <w:sz w:val="18"/>
                <w:szCs w:val="18"/>
              </w:rPr>
              <w:t>/8</w:t>
            </w:r>
            <w:r w:rsidR="00262242" w:rsidRPr="00262242">
              <w:rPr>
                <w:i/>
                <w:sz w:val="18"/>
                <w:szCs w:val="18"/>
              </w:rPr>
              <w:t xml:space="preserve"> Draft 1 to be considered by</w:t>
            </w:r>
            <w:r w:rsidR="00731842">
              <w:rPr>
                <w:i/>
                <w:sz w:val="18"/>
                <w:szCs w:val="18"/>
              </w:rPr>
              <w:t xml:space="preserve"> the CAJ and the Council in </w:t>
            </w:r>
            <w:r w:rsidR="00731842" w:rsidRPr="00A15967">
              <w:rPr>
                <w:i/>
                <w:sz w:val="18"/>
                <w:szCs w:val="18"/>
              </w:rPr>
              <w:t>2021</w:t>
            </w:r>
          </w:p>
        </w:tc>
      </w:tr>
      <w:tr w:rsidR="00262242" w:rsidRPr="00262242" w:rsidTr="00F93E9D">
        <w:trPr>
          <w:cantSplit/>
          <w:jc w:val="center"/>
        </w:trPr>
        <w:tc>
          <w:tcPr>
            <w:tcW w:w="1758" w:type="dxa"/>
          </w:tcPr>
          <w:p w:rsidR="00262242" w:rsidRPr="00262242" w:rsidRDefault="00262242" w:rsidP="00262242">
            <w:pPr>
              <w:rPr>
                <w:sz w:val="18"/>
                <w:szCs w:val="18"/>
              </w:rPr>
            </w:pPr>
            <w:r w:rsidRPr="00262242">
              <w:rPr>
                <w:sz w:val="18"/>
                <w:szCs w:val="18"/>
              </w:rPr>
              <w:t>UPOV/INF/23</w:t>
            </w:r>
          </w:p>
        </w:tc>
        <w:tc>
          <w:tcPr>
            <w:tcW w:w="4807" w:type="dxa"/>
          </w:tcPr>
          <w:p w:rsidR="00262242" w:rsidRPr="00262242" w:rsidRDefault="00262242" w:rsidP="00262242">
            <w:pPr>
              <w:rPr>
                <w:sz w:val="18"/>
                <w:szCs w:val="18"/>
              </w:rPr>
            </w:pPr>
            <w:r w:rsidRPr="00262242">
              <w:rPr>
                <w:sz w:val="18"/>
                <w:szCs w:val="18"/>
              </w:rPr>
              <w:t>Guide to the UPOV Code System</w:t>
            </w:r>
          </w:p>
        </w:tc>
        <w:tc>
          <w:tcPr>
            <w:tcW w:w="3920" w:type="dxa"/>
          </w:tcPr>
          <w:p w:rsidR="00262242" w:rsidRPr="00262242" w:rsidRDefault="00DA78DA" w:rsidP="00262242">
            <w:pPr>
              <w:spacing w:after="60"/>
              <w:jc w:val="left"/>
              <w:rPr>
                <w:sz w:val="18"/>
                <w:szCs w:val="18"/>
              </w:rPr>
            </w:pPr>
            <w:r>
              <w:rPr>
                <w:i/>
                <w:sz w:val="18"/>
                <w:szCs w:val="18"/>
              </w:rPr>
              <w:t xml:space="preserve">UPOV/INF/23/1 Draft </w:t>
            </w:r>
            <w:r w:rsidRPr="00A15967">
              <w:rPr>
                <w:i/>
                <w:sz w:val="18"/>
                <w:szCs w:val="18"/>
              </w:rPr>
              <w:t>3</w:t>
            </w:r>
            <w:r w:rsidR="00262242" w:rsidRPr="00262242">
              <w:rPr>
                <w:i/>
                <w:sz w:val="18"/>
                <w:szCs w:val="18"/>
              </w:rPr>
              <w:t xml:space="preserve"> to </w:t>
            </w:r>
            <w:r>
              <w:rPr>
                <w:i/>
                <w:sz w:val="18"/>
                <w:szCs w:val="18"/>
              </w:rPr>
              <w:t>be considered by the CAJ</w:t>
            </w:r>
            <w:r w:rsidR="00731842">
              <w:rPr>
                <w:i/>
                <w:sz w:val="18"/>
                <w:szCs w:val="18"/>
              </w:rPr>
              <w:t xml:space="preserve"> </w:t>
            </w:r>
            <w:r w:rsidR="00731842" w:rsidRPr="00A15967">
              <w:rPr>
                <w:i/>
                <w:sz w:val="18"/>
                <w:szCs w:val="18"/>
              </w:rPr>
              <w:t>and the Council in 2021</w:t>
            </w:r>
          </w:p>
        </w:tc>
      </w:tr>
    </w:tbl>
    <w:p w:rsidR="00262242" w:rsidRPr="00262242" w:rsidRDefault="00262242" w:rsidP="00262242"/>
    <w:p w:rsidR="00262242" w:rsidRPr="00262242" w:rsidRDefault="00262242" w:rsidP="00262242"/>
    <w:p w:rsidR="00050E16" w:rsidRPr="00C5280D" w:rsidRDefault="00A15967" w:rsidP="00943F52">
      <w:pPr>
        <w:jc w:val="right"/>
      </w:pPr>
      <w:r>
        <w:t>[End of Annex</w:t>
      </w:r>
      <w:r w:rsidR="00943F52">
        <w:t xml:space="preserve"> and of document]</w:t>
      </w:r>
    </w:p>
    <w:sectPr w:rsidR="00050E16" w:rsidRPr="00C5280D" w:rsidSect="00943F52">
      <w:headerReference w:type="default" r:id="rId18"/>
      <w:headerReference w:type="first" r:id="rId19"/>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D97" w:rsidRDefault="00603D97" w:rsidP="006655D3">
      <w:r>
        <w:separator/>
      </w:r>
    </w:p>
    <w:p w:rsidR="00603D97" w:rsidRDefault="00603D97" w:rsidP="006655D3"/>
    <w:p w:rsidR="00603D97" w:rsidRDefault="00603D97" w:rsidP="006655D3"/>
  </w:endnote>
  <w:endnote w:type="continuationSeparator" w:id="0">
    <w:p w:rsidR="00603D97" w:rsidRDefault="00603D97" w:rsidP="006655D3">
      <w:r>
        <w:separator/>
      </w:r>
    </w:p>
    <w:p w:rsidR="00603D97" w:rsidRPr="00294751" w:rsidRDefault="00603D97">
      <w:pPr>
        <w:pStyle w:val="Footer"/>
        <w:spacing w:after="60"/>
        <w:rPr>
          <w:sz w:val="18"/>
          <w:lang w:val="fr-FR"/>
        </w:rPr>
      </w:pPr>
      <w:r w:rsidRPr="00294751">
        <w:rPr>
          <w:sz w:val="18"/>
          <w:lang w:val="fr-FR"/>
        </w:rPr>
        <w:t>[Suite de la note de la page précédente]</w:t>
      </w:r>
    </w:p>
    <w:p w:rsidR="00603D97" w:rsidRPr="00294751" w:rsidRDefault="00603D97" w:rsidP="006655D3">
      <w:pPr>
        <w:rPr>
          <w:lang w:val="fr-FR"/>
        </w:rPr>
      </w:pPr>
    </w:p>
    <w:p w:rsidR="00603D97" w:rsidRPr="00294751" w:rsidRDefault="00603D97" w:rsidP="006655D3">
      <w:pPr>
        <w:rPr>
          <w:lang w:val="fr-FR"/>
        </w:rPr>
      </w:pPr>
    </w:p>
  </w:endnote>
  <w:endnote w:type="continuationNotice" w:id="1">
    <w:p w:rsidR="00603D97" w:rsidRPr="00294751" w:rsidRDefault="00603D97" w:rsidP="006655D3">
      <w:pPr>
        <w:rPr>
          <w:lang w:val="fr-FR"/>
        </w:rPr>
      </w:pPr>
      <w:r w:rsidRPr="00294751">
        <w:rPr>
          <w:lang w:val="fr-FR"/>
        </w:rPr>
        <w:t>[Suite de la note page suivante]</w:t>
      </w:r>
    </w:p>
    <w:p w:rsidR="00603D97" w:rsidRPr="00294751" w:rsidRDefault="00603D97" w:rsidP="006655D3">
      <w:pPr>
        <w:rPr>
          <w:lang w:val="fr-FR"/>
        </w:rPr>
      </w:pPr>
    </w:p>
    <w:p w:rsidR="00603D97" w:rsidRPr="00294751" w:rsidRDefault="00603D9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B2" w:rsidRDefault="00CA63B2" w:rsidP="00F93E9D">
    <w:pPr>
      <w:pStyle w:val="Footer"/>
    </w:pPr>
    <w:r>
      <w:rPr>
        <w:noProof/>
      </w:rPr>
      <mc:AlternateContent>
        <mc:Choice Requires="wps">
          <w:drawing>
            <wp:anchor distT="558800" distB="0" distL="114300" distR="114300" simplePos="0" relativeHeight="251661312" behindDoc="0" locked="0" layoutInCell="0" allowOverlap="1" wp14:anchorId="677AC2E3" wp14:editId="6B9360FE">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A63B2" w:rsidRDefault="00CA63B2" w:rsidP="00F93E9D">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7AC2E3"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AJ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E1mAJqgIAAGQFAAAOAAAAAAAAAAAAAAAA&#10;AC4CAABkcnMvZTJvRG9jLnhtbFBLAQItABQABgAIAAAAIQDN8vMo2gAAAAgBAAAPAAAAAAAAAAAA&#10;AAAAAAQFAABkcnMvZG93bnJldi54bWxQSwUGAAAAAAQABADzAAAACwYAAAAA&#10;" o:allowincell="f" filled="f" stroked="f" strokeweight=".5pt">
              <v:path arrowok="t"/>
              <v:textbox>
                <w:txbxContent>
                  <w:p w:rsidR="00CA63B2" w:rsidRDefault="00CA63B2" w:rsidP="00F93E9D">
                    <w:pPr>
                      <w:jc w:val="center"/>
                    </w:pPr>
                    <w:r w:rsidRPr="001E779E">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B2" w:rsidRDefault="00CA6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B2" w:rsidRDefault="00CA6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D97" w:rsidRDefault="00603D97" w:rsidP="006655D3">
      <w:r>
        <w:separator/>
      </w:r>
    </w:p>
  </w:footnote>
  <w:footnote w:type="continuationSeparator" w:id="0">
    <w:p w:rsidR="00603D97" w:rsidRDefault="00603D97" w:rsidP="006655D3">
      <w:r>
        <w:separator/>
      </w:r>
    </w:p>
  </w:footnote>
  <w:footnote w:type="continuationNotice" w:id="1">
    <w:p w:rsidR="00603D97" w:rsidRPr="00AB530F" w:rsidRDefault="00603D97" w:rsidP="00AB530F">
      <w:pPr>
        <w:pStyle w:val="Footer"/>
      </w:pPr>
    </w:p>
  </w:footnote>
  <w:footnote w:id="2">
    <w:p w:rsidR="00E112DE" w:rsidRDefault="00E112DE" w:rsidP="00E112DE">
      <w:pPr>
        <w:pStyle w:val="FootnoteText"/>
      </w:pPr>
      <w:r>
        <w:rPr>
          <w:rStyle w:val="FootnoteReference"/>
        </w:rPr>
        <w:footnoteRef/>
      </w:r>
      <w:r>
        <w:t xml:space="preserve"> </w:t>
      </w:r>
      <w:r>
        <w:tab/>
      </w:r>
      <w:r w:rsidRPr="00776392">
        <w:t xml:space="preserve">The procedure for consideration of documents by correspondence </w:t>
      </w:r>
      <w:proofErr w:type="gramStart"/>
      <w:r w:rsidRPr="00776392">
        <w:t>is provided</w:t>
      </w:r>
      <w:proofErr w:type="gramEnd"/>
      <w:r w:rsidRPr="00776392">
        <w:t xml:space="preserve"> in </w:t>
      </w:r>
      <w:r w:rsidRPr="00555DE1">
        <w:t>Circular E-21/</w:t>
      </w:r>
      <w:r w:rsidRPr="00FC0932">
        <w:t>063</w:t>
      </w:r>
      <w:r w:rsidRPr="00555DE1">
        <w:t xml:space="preserve"> of </w:t>
      </w:r>
      <w:r w:rsidRPr="00FC0932">
        <w:t>May 14, 2021</w:t>
      </w:r>
      <w:r w:rsidRPr="00776392">
        <w:t xml:space="preserve"> (available at the </w:t>
      </w:r>
      <w:hyperlink r:id="rId1" w:history="1">
        <w:r w:rsidRPr="00426525">
          <w:rPr>
            <w:rStyle w:val="Hyperlink"/>
          </w:rPr>
          <w:t>TC/57</w:t>
        </w:r>
      </w:hyperlink>
      <w:r>
        <w:t xml:space="preserve">, </w:t>
      </w:r>
      <w:hyperlink r:id="rId2" w:history="1">
        <w:r w:rsidRPr="00426525">
          <w:rPr>
            <w:rStyle w:val="Hyperlink"/>
          </w:rPr>
          <w:t>CAJ/78</w:t>
        </w:r>
      </w:hyperlink>
      <w:r>
        <w:t xml:space="preserve"> and </w:t>
      </w:r>
      <w:hyperlink r:id="rId3" w:history="1">
        <w:r w:rsidRPr="00426525">
          <w:rPr>
            <w:rStyle w:val="Hyperlink"/>
          </w:rPr>
          <w:t>C/55</w:t>
        </w:r>
      </w:hyperlink>
      <w:r w:rsidRPr="00776392">
        <w:t xml:space="preserve"> webpages).</w:t>
      </w:r>
    </w:p>
  </w:footnote>
  <w:footnote w:id="3">
    <w:p w:rsidR="00CA63B2" w:rsidRDefault="00CA63B2" w:rsidP="00262242">
      <w:pPr>
        <w:pStyle w:val="FootnoteText"/>
      </w:pPr>
      <w:r>
        <w:rPr>
          <w:rStyle w:val="FootnoteReference"/>
        </w:rPr>
        <w:footnoteRef/>
      </w:r>
      <w:r>
        <w:t xml:space="preserve"> </w:t>
      </w:r>
      <w:r>
        <w:tab/>
      </w:r>
      <w:r w:rsidRPr="004F2E9A">
        <w:t>Held via electronic means on October 26 and 27, 2020</w:t>
      </w:r>
      <w:r>
        <w:t>.</w:t>
      </w:r>
    </w:p>
  </w:footnote>
  <w:footnote w:id="4">
    <w:p w:rsidR="00CA63B2" w:rsidRDefault="00CA63B2" w:rsidP="00262242">
      <w:pPr>
        <w:pStyle w:val="FootnoteText"/>
      </w:pPr>
      <w:r>
        <w:rPr>
          <w:rStyle w:val="FootnoteReference"/>
        </w:rPr>
        <w:footnoteRef/>
      </w:r>
      <w:r>
        <w:t xml:space="preserve"> </w:t>
      </w:r>
      <w:r>
        <w:tab/>
        <w:t xml:space="preserve">Held </w:t>
      </w:r>
      <w:r w:rsidRPr="004F2E9A">
        <w:t>via electronic means on October 28, 2020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B2" w:rsidRPr="00C5280D" w:rsidRDefault="00CA63B2" w:rsidP="00F93E9D">
    <w:pPr>
      <w:pStyle w:val="Header"/>
      <w:rPr>
        <w:rStyle w:val="PageNumber"/>
        <w:lang w:val="en-US"/>
      </w:rPr>
    </w:pPr>
    <w:r>
      <w:rPr>
        <w:rStyle w:val="PageNumber"/>
        <w:lang w:val="en-US"/>
      </w:rPr>
      <w:t>CAJ/77/3</w:t>
    </w:r>
  </w:p>
  <w:p w:rsidR="00CA63B2" w:rsidRPr="00C5280D" w:rsidRDefault="00CA63B2" w:rsidP="00F93E9D">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10</w:t>
    </w:r>
    <w:r w:rsidRPr="00C5280D">
      <w:rPr>
        <w:rStyle w:val="PageNumber"/>
        <w:lang w:val="en-US"/>
      </w:rPr>
      <w:fldChar w:fldCharType="end"/>
    </w:r>
  </w:p>
  <w:p w:rsidR="00CA63B2" w:rsidRPr="00C5280D" w:rsidRDefault="00CA63B2" w:rsidP="00F93E9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B2" w:rsidRPr="00C5280D" w:rsidRDefault="00CA63B2" w:rsidP="00EB048E">
    <w:pPr>
      <w:pStyle w:val="Header"/>
      <w:rPr>
        <w:rStyle w:val="PageNumber"/>
        <w:lang w:val="en-US"/>
      </w:rPr>
    </w:pPr>
    <w:r>
      <w:rPr>
        <w:noProof/>
        <w:lang w:val="en-US"/>
      </w:rPr>
      <mc:AlternateContent>
        <mc:Choice Requires="wps">
          <w:drawing>
            <wp:anchor distT="558800" distB="0" distL="114300" distR="114300" simplePos="0" relativeHeight="251660288" behindDoc="0" locked="0" layoutInCell="0" allowOverlap="1" wp14:anchorId="340B0B95" wp14:editId="26C82687">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A63B2" w:rsidRDefault="00CA63B2" w:rsidP="00F93E9D">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0B0B95"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g9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k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2TGD2mAgAAXQUAAA4AAAAAAAAAAAAAAAAALgIA&#10;AGRycy9lMm9Eb2MueG1sUEsBAi0AFAAGAAgAAAAhAM3y8yjaAAAACAEAAA8AAAAAAAAAAAAAAAAA&#10;AAUAAGRycy9kb3ducmV2LnhtbFBLBQYAAAAABAAEAPMAAAAHBgAAAAA=&#10;" o:allowincell="f" filled="f" stroked="f" strokeweight=".5pt">
              <v:path arrowok="t"/>
              <v:textbox>
                <w:txbxContent>
                  <w:p w:rsidR="00CA63B2" w:rsidRDefault="00CA63B2" w:rsidP="00F93E9D">
                    <w:pPr>
                      <w:jc w:val="center"/>
                    </w:pPr>
                    <w:r w:rsidRPr="001E779E">
                      <w:rPr>
                        <w:color w:val="000000"/>
                        <w:sz w:val="17"/>
                      </w:rPr>
                      <w:t>WIPO FOR OFFICIAL USE ONLY</w:t>
                    </w:r>
                  </w:p>
                </w:txbxContent>
              </v:textbox>
              <w10:wrap anchorx="margin" anchory="margin"/>
            </v:shape>
          </w:pict>
        </mc:Fallback>
      </mc:AlternateContent>
    </w:r>
    <w:r>
      <w:rPr>
        <w:rStyle w:val="PageNumber"/>
        <w:lang w:val="en-US"/>
      </w:rPr>
      <w:t>CAJ/78/3</w:t>
    </w:r>
  </w:p>
  <w:p w:rsidR="00CA63B2" w:rsidRPr="00C5280D" w:rsidRDefault="00CA63B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7A1E">
      <w:rPr>
        <w:rStyle w:val="PageNumber"/>
        <w:noProof/>
        <w:lang w:val="en-US"/>
      </w:rPr>
      <w:t>5</w:t>
    </w:r>
    <w:r w:rsidRPr="00C5280D">
      <w:rPr>
        <w:rStyle w:val="PageNumber"/>
        <w:lang w:val="en-US"/>
      </w:rPr>
      <w:fldChar w:fldCharType="end"/>
    </w:r>
  </w:p>
  <w:p w:rsidR="00CA63B2" w:rsidRPr="00C5280D" w:rsidRDefault="00CA63B2"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B2" w:rsidRDefault="00CA63B2">
    <w:pPr>
      <w:pStyle w:val="Header"/>
    </w:pPr>
    <w:r>
      <w:rPr>
        <w:noProof/>
        <w:lang w:val="en-US"/>
      </w:rPr>
      <mc:AlternateContent>
        <mc:Choice Requires="wps">
          <w:drawing>
            <wp:anchor distT="558800" distB="0" distL="114300" distR="114300" simplePos="0" relativeHeight="251659264" behindDoc="0" locked="0" layoutInCell="0" allowOverlap="1" wp14:anchorId="0FFCEB02" wp14:editId="74D07394">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A63B2" w:rsidRDefault="00CA63B2" w:rsidP="00F93E9D">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FCEB02"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rsidR="00CA63B2" w:rsidRDefault="00CA63B2" w:rsidP="00F93E9D">
                    <w:pPr>
                      <w:jc w:val="center"/>
                    </w:pPr>
                    <w:r w:rsidRPr="001E779E">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B2" w:rsidRPr="00C5280D" w:rsidRDefault="00CA63B2" w:rsidP="00EB048E">
    <w:pPr>
      <w:pStyle w:val="Header"/>
      <w:rPr>
        <w:rStyle w:val="PageNumber"/>
        <w:lang w:val="en-US"/>
      </w:rPr>
    </w:pPr>
    <w:r>
      <w:rPr>
        <w:rStyle w:val="PageNumber"/>
        <w:lang w:val="en-US"/>
      </w:rPr>
      <w:t>CAJ/78/3</w:t>
    </w:r>
  </w:p>
  <w:p w:rsidR="00CA63B2" w:rsidRPr="00C5280D" w:rsidRDefault="00CA63B2" w:rsidP="00EB048E">
    <w:pPr>
      <w:pStyle w:val="Header"/>
      <w:rPr>
        <w:lang w:val="en-US"/>
      </w:rPr>
    </w:pPr>
    <w:r w:rsidRPr="00D432C2">
      <w:rPr>
        <w:lang w:val="fr-CH"/>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7A1E">
      <w:rPr>
        <w:rStyle w:val="PageNumber"/>
        <w:noProof/>
        <w:lang w:val="en-US"/>
      </w:rPr>
      <w:t>2</w:t>
    </w:r>
    <w:r w:rsidRPr="00C5280D">
      <w:rPr>
        <w:rStyle w:val="PageNumber"/>
        <w:lang w:val="en-US"/>
      </w:rPr>
      <w:fldChar w:fldCharType="end"/>
    </w:r>
  </w:p>
  <w:p w:rsidR="00CA63B2" w:rsidRDefault="00CA63B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B2" w:rsidRDefault="00CA63B2" w:rsidP="00943F52">
    <w:pPr>
      <w:pStyle w:val="Header"/>
    </w:pPr>
    <w:r>
      <w:t>CAJ/78/3</w:t>
    </w:r>
  </w:p>
  <w:p w:rsidR="00CA63B2" w:rsidRDefault="00CA63B2" w:rsidP="00943F52">
    <w:pPr>
      <w:pStyle w:val="Header"/>
    </w:pPr>
  </w:p>
  <w:p w:rsidR="00CA63B2" w:rsidRDefault="00CA63B2" w:rsidP="00943F52">
    <w:pPr>
      <w:pStyle w:val="Header"/>
    </w:pPr>
    <w:r>
      <w:t>ANNEX</w:t>
    </w:r>
  </w:p>
  <w:p w:rsidR="00CA63B2" w:rsidRPr="0004198B" w:rsidRDefault="00CA63B2" w:rsidP="00943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57F96"/>
    <w:multiLevelType w:val="hybridMultilevel"/>
    <w:tmpl w:val="22F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145918"/>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8190140"/>
    <w:multiLevelType w:val="hybridMultilevel"/>
    <w:tmpl w:val="26C60846"/>
    <w:lvl w:ilvl="0" w:tplc="71F0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20C13"/>
    <w:multiLevelType w:val="hybridMultilevel"/>
    <w:tmpl w:val="709CB438"/>
    <w:lvl w:ilvl="0" w:tplc="81F4D748">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2A220A17"/>
    <w:multiLevelType w:val="multilevel"/>
    <w:tmpl w:val="486E1022"/>
    <w:lvl w:ilvl="0">
      <w:start w:val="2"/>
      <w:numFmt w:val="decimal"/>
      <w:lvlText w:val="%1"/>
      <w:lvlJc w:val="left"/>
      <w:pPr>
        <w:ind w:left="437" w:hanging="338"/>
      </w:pPr>
      <w:rPr>
        <w:rFonts w:hint="default"/>
      </w:rPr>
    </w:lvl>
    <w:lvl w:ilvl="1">
      <w:start w:val="3"/>
      <w:numFmt w:val="decimal"/>
      <w:lvlText w:val="%1.%2"/>
      <w:lvlJc w:val="left"/>
      <w:pPr>
        <w:ind w:left="437" w:hanging="338"/>
      </w:pPr>
      <w:rPr>
        <w:rFonts w:ascii="Times New Roman" w:eastAsia="Times New Roman" w:hAnsi="Times New Roman" w:cs="Times New Roman" w:hint="default"/>
        <w:w w:val="102"/>
        <w:sz w:val="22"/>
        <w:szCs w:val="22"/>
      </w:rPr>
    </w:lvl>
    <w:lvl w:ilvl="2">
      <w:start w:val="1"/>
      <w:numFmt w:val="lowerLetter"/>
      <w:lvlText w:val="%3)"/>
      <w:lvlJc w:val="left"/>
      <w:pPr>
        <w:ind w:left="384" w:hanging="244"/>
      </w:pPr>
      <w:rPr>
        <w:rFonts w:ascii="Times New Roman" w:eastAsia="Times New Roman" w:hAnsi="Times New Roman" w:cs="Times New Roman" w:hint="default"/>
        <w:i/>
        <w:w w:val="102"/>
        <w:sz w:val="22"/>
        <w:szCs w:val="22"/>
      </w:rPr>
    </w:lvl>
    <w:lvl w:ilvl="3">
      <w:numFmt w:val="bullet"/>
      <w:lvlText w:val="•"/>
      <w:lvlJc w:val="left"/>
      <w:pPr>
        <w:ind w:left="1680" w:hanging="244"/>
      </w:pPr>
      <w:rPr>
        <w:rFonts w:hint="default"/>
      </w:rPr>
    </w:lvl>
    <w:lvl w:ilvl="4">
      <w:numFmt w:val="bullet"/>
      <w:lvlText w:val="•"/>
      <w:lvlJc w:val="left"/>
      <w:pPr>
        <w:ind w:left="2983" w:hanging="244"/>
      </w:pPr>
      <w:rPr>
        <w:rFonts w:hint="default"/>
      </w:rPr>
    </w:lvl>
    <w:lvl w:ilvl="5">
      <w:numFmt w:val="bullet"/>
      <w:lvlText w:val="•"/>
      <w:lvlJc w:val="left"/>
      <w:pPr>
        <w:ind w:left="4286" w:hanging="244"/>
      </w:pPr>
      <w:rPr>
        <w:rFonts w:hint="default"/>
      </w:rPr>
    </w:lvl>
    <w:lvl w:ilvl="6">
      <w:numFmt w:val="bullet"/>
      <w:lvlText w:val="•"/>
      <w:lvlJc w:val="left"/>
      <w:pPr>
        <w:ind w:left="5589" w:hanging="244"/>
      </w:pPr>
      <w:rPr>
        <w:rFonts w:hint="default"/>
      </w:rPr>
    </w:lvl>
    <w:lvl w:ilvl="7">
      <w:numFmt w:val="bullet"/>
      <w:lvlText w:val="•"/>
      <w:lvlJc w:val="left"/>
      <w:pPr>
        <w:ind w:left="6892" w:hanging="244"/>
      </w:pPr>
      <w:rPr>
        <w:rFonts w:hint="default"/>
      </w:rPr>
    </w:lvl>
    <w:lvl w:ilvl="8">
      <w:numFmt w:val="bullet"/>
      <w:lvlText w:val="•"/>
      <w:lvlJc w:val="left"/>
      <w:pPr>
        <w:ind w:left="8195" w:hanging="244"/>
      </w:pPr>
      <w:rPr>
        <w:rFonts w:hint="default"/>
      </w:rPr>
    </w:lvl>
  </w:abstractNum>
  <w:abstractNum w:abstractNumId="16" w15:restartNumberingAfterBreak="0">
    <w:nsid w:val="2ABD4742"/>
    <w:multiLevelType w:val="hybridMultilevel"/>
    <w:tmpl w:val="D996E45E"/>
    <w:lvl w:ilvl="0" w:tplc="BA388BFC">
      <w:start w:val="1"/>
      <w:numFmt w:val="lowerLetter"/>
      <w:lvlText w:val="(%1)"/>
      <w:lvlJc w:val="left"/>
      <w:pPr>
        <w:ind w:left="5240" w:hanging="360"/>
      </w:pPr>
      <w:rPr>
        <w:rFonts w:hint="default"/>
      </w:rPr>
    </w:lvl>
    <w:lvl w:ilvl="1" w:tplc="04090019" w:tentative="1">
      <w:start w:val="1"/>
      <w:numFmt w:val="lowerLetter"/>
      <w:lvlText w:val="%2."/>
      <w:lvlJc w:val="left"/>
      <w:pPr>
        <w:ind w:left="5960" w:hanging="360"/>
      </w:pPr>
    </w:lvl>
    <w:lvl w:ilvl="2" w:tplc="0409001B" w:tentative="1">
      <w:start w:val="1"/>
      <w:numFmt w:val="lowerRoman"/>
      <w:lvlText w:val="%3."/>
      <w:lvlJc w:val="right"/>
      <w:pPr>
        <w:ind w:left="6680" w:hanging="180"/>
      </w:pPr>
    </w:lvl>
    <w:lvl w:ilvl="3" w:tplc="0409000F" w:tentative="1">
      <w:start w:val="1"/>
      <w:numFmt w:val="decimal"/>
      <w:lvlText w:val="%4."/>
      <w:lvlJc w:val="left"/>
      <w:pPr>
        <w:ind w:left="7400" w:hanging="360"/>
      </w:pPr>
    </w:lvl>
    <w:lvl w:ilvl="4" w:tplc="04090019" w:tentative="1">
      <w:start w:val="1"/>
      <w:numFmt w:val="lowerLetter"/>
      <w:lvlText w:val="%5."/>
      <w:lvlJc w:val="left"/>
      <w:pPr>
        <w:ind w:left="8120" w:hanging="360"/>
      </w:pPr>
    </w:lvl>
    <w:lvl w:ilvl="5" w:tplc="0409001B" w:tentative="1">
      <w:start w:val="1"/>
      <w:numFmt w:val="lowerRoman"/>
      <w:lvlText w:val="%6."/>
      <w:lvlJc w:val="right"/>
      <w:pPr>
        <w:ind w:left="8840" w:hanging="180"/>
      </w:pPr>
    </w:lvl>
    <w:lvl w:ilvl="6" w:tplc="0409000F" w:tentative="1">
      <w:start w:val="1"/>
      <w:numFmt w:val="decimal"/>
      <w:lvlText w:val="%7."/>
      <w:lvlJc w:val="left"/>
      <w:pPr>
        <w:ind w:left="9560" w:hanging="360"/>
      </w:pPr>
    </w:lvl>
    <w:lvl w:ilvl="7" w:tplc="04090019" w:tentative="1">
      <w:start w:val="1"/>
      <w:numFmt w:val="lowerLetter"/>
      <w:lvlText w:val="%8."/>
      <w:lvlJc w:val="left"/>
      <w:pPr>
        <w:ind w:left="10280" w:hanging="360"/>
      </w:pPr>
    </w:lvl>
    <w:lvl w:ilvl="8" w:tplc="0409001B" w:tentative="1">
      <w:start w:val="1"/>
      <w:numFmt w:val="lowerRoman"/>
      <w:lvlText w:val="%9."/>
      <w:lvlJc w:val="right"/>
      <w:pPr>
        <w:ind w:left="11000" w:hanging="180"/>
      </w:pPr>
    </w:lvl>
  </w:abstractNum>
  <w:abstractNum w:abstractNumId="17" w15:restartNumberingAfterBreak="0">
    <w:nsid w:val="305565B3"/>
    <w:multiLevelType w:val="hybridMultilevel"/>
    <w:tmpl w:val="C422EEE4"/>
    <w:lvl w:ilvl="0" w:tplc="BD8C202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D3063"/>
    <w:multiLevelType w:val="hybridMultilevel"/>
    <w:tmpl w:val="EDDCC770"/>
    <w:lvl w:ilvl="0" w:tplc="B472080E">
      <w:start w:val="1"/>
      <w:numFmt w:val="lowerRoman"/>
      <w:lvlText w:val="%1)"/>
      <w:lvlJc w:val="left"/>
      <w:pPr>
        <w:ind w:left="293" w:hanging="194"/>
      </w:pPr>
      <w:rPr>
        <w:rFonts w:ascii="Times New Roman" w:eastAsia="Times New Roman" w:hAnsi="Times New Roman" w:cs="Times New Roman" w:hint="default"/>
        <w:w w:val="102"/>
        <w:sz w:val="22"/>
        <w:szCs w:val="22"/>
      </w:rPr>
    </w:lvl>
    <w:lvl w:ilvl="1" w:tplc="50BCBBE6">
      <w:numFmt w:val="bullet"/>
      <w:lvlText w:val="•"/>
      <w:lvlJc w:val="left"/>
      <w:pPr>
        <w:ind w:left="1350" w:hanging="194"/>
      </w:pPr>
      <w:rPr>
        <w:rFonts w:hint="default"/>
      </w:rPr>
    </w:lvl>
    <w:lvl w:ilvl="2" w:tplc="1F6E38BA">
      <w:numFmt w:val="bullet"/>
      <w:lvlText w:val="•"/>
      <w:lvlJc w:val="left"/>
      <w:pPr>
        <w:ind w:left="2400" w:hanging="194"/>
      </w:pPr>
      <w:rPr>
        <w:rFonts w:hint="default"/>
      </w:rPr>
    </w:lvl>
    <w:lvl w:ilvl="3" w:tplc="C648333A">
      <w:numFmt w:val="bullet"/>
      <w:lvlText w:val="•"/>
      <w:lvlJc w:val="left"/>
      <w:pPr>
        <w:ind w:left="3450" w:hanging="194"/>
      </w:pPr>
      <w:rPr>
        <w:rFonts w:hint="default"/>
      </w:rPr>
    </w:lvl>
    <w:lvl w:ilvl="4" w:tplc="C07035BC">
      <w:numFmt w:val="bullet"/>
      <w:lvlText w:val="•"/>
      <w:lvlJc w:val="left"/>
      <w:pPr>
        <w:ind w:left="4500" w:hanging="194"/>
      </w:pPr>
      <w:rPr>
        <w:rFonts w:hint="default"/>
      </w:rPr>
    </w:lvl>
    <w:lvl w:ilvl="5" w:tplc="FFF06050">
      <w:numFmt w:val="bullet"/>
      <w:lvlText w:val="•"/>
      <w:lvlJc w:val="left"/>
      <w:pPr>
        <w:ind w:left="5550" w:hanging="194"/>
      </w:pPr>
      <w:rPr>
        <w:rFonts w:hint="default"/>
      </w:rPr>
    </w:lvl>
    <w:lvl w:ilvl="6" w:tplc="4982863C">
      <w:numFmt w:val="bullet"/>
      <w:lvlText w:val="•"/>
      <w:lvlJc w:val="left"/>
      <w:pPr>
        <w:ind w:left="6600" w:hanging="194"/>
      </w:pPr>
      <w:rPr>
        <w:rFonts w:hint="default"/>
      </w:rPr>
    </w:lvl>
    <w:lvl w:ilvl="7" w:tplc="450095FE">
      <w:numFmt w:val="bullet"/>
      <w:lvlText w:val="•"/>
      <w:lvlJc w:val="left"/>
      <w:pPr>
        <w:ind w:left="7650" w:hanging="194"/>
      </w:pPr>
      <w:rPr>
        <w:rFonts w:hint="default"/>
      </w:rPr>
    </w:lvl>
    <w:lvl w:ilvl="8" w:tplc="A7A0237A">
      <w:numFmt w:val="bullet"/>
      <w:lvlText w:val="•"/>
      <w:lvlJc w:val="left"/>
      <w:pPr>
        <w:ind w:left="8700" w:hanging="194"/>
      </w:pPr>
      <w:rPr>
        <w:rFonts w:hint="default"/>
      </w:rPr>
    </w:lvl>
  </w:abstractNum>
  <w:abstractNum w:abstractNumId="19" w15:restartNumberingAfterBreak="0">
    <w:nsid w:val="48412E6F"/>
    <w:multiLevelType w:val="hybridMultilevel"/>
    <w:tmpl w:val="0C765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7E3EF1"/>
    <w:multiLevelType w:val="hybridMultilevel"/>
    <w:tmpl w:val="15AEF26C"/>
    <w:lvl w:ilvl="0" w:tplc="7736D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BF5E68"/>
    <w:multiLevelType w:val="hybridMultilevel"/>
    <w:tmpl w:val="5F2C8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501D2"/>
    <w:multiLevelType w:val="hybridMultilevel"/>
    <w:tmpl w:val="0488216A"/>
    <w:lvl w:ilvl="0" w:tplc="678E2840">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26"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69CA291C"/>
    <w:multiLevelType w:val="hybridMultilevel"/>
    <w:tmpl w:val="AACA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0" w15:restartNumberingAfterBreak="0">
    <w:nsid w:val="79B72F8E"/>
    <w:multiLevelType w:val="hybridMultilevel"/>
    <w:tmpl w:val="53647FA2"/>
    <w:lvl w:ilvl="0" w:tplc="EC52984E">
      <w:start w:val="1"/>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1"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0"/>
  </w:num>
  <w:num w:numId="4">
    <w:abstractNumId w:val="14"/>
  </w:num>
  <w:num w:numId="5">
    <w:abstractNumId w:val="26"/>
  </w:num>
  <w:num w:numId="6">
    <w:abstractNumId w:val="20"/>
  </w:num>
  <w:num w:numId="7">
    <w:abstractNumId w:val="3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5"/>
  </w:num>
  <w:num w:numId="19">
    <w:abstractNumId w:val="11"/>
  </w:num>
  <w:num w:numId="20">
    <w:abstractNumId w:val="22"/>
  </w:num>
  <w:num w:numId="21">
    <w:abstractNumId w:val="29"/>
  </w:num>
  <w:num w:numId="22">
    <w:abstractNumId w:val="30"/>
  </w:num>
  <w:num w:numId="23">
    <w:abstractNumId w:val="18"/>
  </w:num>
  <w:num w:numId="24">
    <w:abstractNumId w:val="15"/>
  </w:num>
  <w:num w:numId="25">
    <w:abstractNumId w:val="23"/>
  </w:num>
  <w:num w:numId="26">
    <w:abstractNumId w:val="28"/>
  </w:num>
  <w:num w:numId="27">
    <w:abstractNumId w:val="16"/>
  </w:num>
  <w:num w:numId="28">
    <w:abstractNumId w:val="19"/>
  </w:num>
  <w:num w:numId="29">
    <w:abstractNumId w:val="13"/>
  </w:num>
  <w:num w:numId="30">
    <w:abstractNumId w:val="17"/>
  </w:num>
  <w:num w:numId="31">
    <w:abstractNumId w:val="27"/>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50"/>
    <w:rsid w:val="00010CF3"/>
    <w:rsid w:val="00011E27"/>
    <w:rsid w:val="000148BC"/>
    <w:rsid w:val="00024AB8"/>
    <w:rsid w:val="00030854"/>
    <w:rsid w:val="00036028"/>
    <w:rsid w:val="0004198B"/>
    <w:rsid w:val="00044642"/>
    <w:rsid w:val="000446B9"/>
    <w:rsid w:val="00047E21"/>
    <w:rsid w:val="00050E16"/>
    <w:rsid w:val="00085505"/>
    <w:rsid w:val="000B18BE"/>
    <w:rsid w:val="000C1DDE"/>
    <w:rsid w:val="000C4E25"/>
    <w:rsid w:val="000C7021"/>
    <w:rsid w:val="000D6BBC"/>
    <w:rsid w:val="000D7780"/>
    <w:rsid w:val="000E636A"/>
    <w:rsid w:val="000F2F11"/>
    <w:rsid w:val="00100A5F"/>
    <w:rsid w:val="00105929"/>
    <w:rsid w:val="00110BED"/>
    <w:rsid w:val="00110C36"/>
    <w:rsid w:val="001131D5"/>
    <w:rsid w:val="00141DB8"/>
    <w:rsid w:val="00145350"/>
    <w:rsid w:val="00147A37"/>
    <w:rsid w:val="00147EB7"/>
    <w:rsid w:val="00172084"/>
    <w:rsid w:val="0017474A"/>
    <w:rsid w:val="00174A8E"/>
    <w:rsid w:val="001758C6"/>
    <w:rsid w:val="00182B99"/>
    <w:rsid w:val="00194F5B"/>
    <w:rsid w:val="001C1525"/>
    <w:rsid w:val="00212B1F"/>
    <w:rsid w:val="0021332C"/>
    <w:rsid w:val="00213982"/>
    <w:rsid w:val="0024416D"/>
    <w:rsid w:val="00262242"/>
    <w:rsid w:val="00271911"/>
    <w:rsid w:val="00273187"/>
    <w:rsid w:val="002800A0"/>
    <w:rsid w:val="002801B3"/>
    <w:rsid w:val="00281060"/>
    <w:rsid w:val="00285BD0"/>
    <w:rsid w:val="002940E8"/>
    <w:rsid w:val="00294751"/>
    <w:rsid w:val="002A6E50"/>
    <w:rsid w:val="002B4298"/>
    <w:rsid w:val="002B7A36"/>
    <w:rsid w:val="002C256A"/>
    <w:rsid w:val="002D5226"/>
    <w:rsid w:val="002F250A"/>
    <w:rsid w:val="00305A7F"/>
    <w:rsid w:val="003152FE"/>
    <w:rsid w:val="00327436"/>
    <w:rsid w:val="00344BD6"/>
    <w:rsid w:val="00346908"/>
    <w:rsid w:val="0035528D"/>
    <w:rsid w:val="00361821"/>
    <w:rsid w:val="00361E9E"/>
    <w:rsid w:val="003753EE"/>
    <w:rsid w:val="003A04DF"/>
    <w:rsid w:val="003A0835"/>
    <w:rsid w:val="003A5AAF"/>
    <w:rsid w:val="003B700A"/>
    <w:rsid w:val="003C7FBE"/>
    <w:rsid w:val="003D227C"/>
    <w:rsid w:val="003D2331"/>
    <w:rsid w:val="003D2B4D"/>
    <w:rsid w:val="003F37F5"/>
    <w:rsid w:val="00444A88"/>
    <w:rsid w:val="00474DA4"/>
    <w:rsid w:val="00476B4D"/>
    <w:rsid w:val="004805FA"/>
    <w:rsid w:val="00492F95"/>
    <w:rsid w:val="004935D2"/>
    <w:rsid w:val="004B1215"/>
    <w:rsid w:val="004D047D"/>
    <w:rsid w:val="004E7BA4"/>
    <w:rsid w:val="004F1E9E"/>
    <w:rsid w:val="004F2E9A"/>
    <w:rsid w:val="004F305A"/>
    <w:rsid w:val="00512164"/>
    <w:rsid w:val="00520297"/>
    <w:rsid w:val="005338F9"/>
    <w:rsid w:val="0054281C"/>
    <w:rsid w:val="00544581"/>
    <w:rsid w:val="0055268D"/>
    <w:rsid w:val="00555DE1"/>
    <w:rsid w:val="00575DE2"/>
    <w:rsid w:val="00576BE4"/>
    <w:rsid w:val="005779DB"/>
    <w:rsid w:val="005840C5"/>
    <w:rsid w:val="0059690C"/>
    <w:rsid w:val="005A400A"/>
    <w:rsid w:val="005B269D"/>
    <w:rsid w:val="005F7B92"/>
    <w:rsid w:val="00603D97"/>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6D7AE0"/>
    <w:rsid w:val="006F2B24"/>
    <w:rsid w:val="0071271E"/>
    <w:rsid w:val="00731842"/>
    <w:rsid w:val="00732DEC"/>
    <w:rsid w:val="00735BD5"/>
    <w:rsid w:val="007451EC"/>
    <w:rsid w:val="00751613"/>
    <w:rsid w:val="00753EE9"/>
    <w:rsid w:val="007556F6"/>
    <w:rsid w:val="00760EEF"/>
    <w:rsid w:val="007755A1"/>
    <w:rsid w:val="007772D5"/>
    <w:rsid w:val="00777EE5"/>
    <w:rsid w:val="00784836"/>
    <w:rsid w:val="0079023E"/>
    <w:rsid w:val="007A2854"/>
    <w:rsid w:val="007B7A1E"/>
    <w:rsid w:val="007C1D92"/>
    <w:rsid w:val="007C4CB9"/>
    <w:rsid w:val="007D0B9D"/>
    <w:rsid w:val="007D19B0"/>
    <w:rsid w:val="007E5038"/>
    <w:rsid w:val="007F498F"/>
    <w:rsid w:val="008005F6"/>
    <w:rsid w:val="0080679D"/>
    <w:rsid w:val="008108B0"/>
    <w:rsid w:val="00811B20"/>
    <w:rsid w:val="00812609"/>
    <w:rsid w:val="008211B5"/>
    <w:rsid w:val="0082296E"/>
    <w:rsid w:val="00824099"/>
    <w:rsid w:val="00846D7C"/>
    <w:rsid w:val="00867AC1"/>
    <w:rsid w:val="008751DE"/>
    <w:rsid w:val="00890DF8"/>
    <w:rsid w:val="008926AC"/>
    <w:rsid w:val="008A0ADE"/>
    <w:rsid w:val="008A743F"/>
    <w:rsid w:val="008B0DBB"/>
    <w:rsid w:val="008B13A3"/>
    <w:rsid w:val="008B2BB4"/>
    <w:rsid w:val="008C0970"/>
    <w:rsid w:val="008C38F8"/>
    <w:rsid w:val="008D0BC5"/>
    <w:rsid w:val="008D2CF7"/>
    <w:rsid w:val="008F010B"/>
    <w:rsid w:val="00900C26"/>
    <w:rsid w:val="0090197F"/>
    <w:rsid w:val="00903264"/>
    <w:rsid w:val="00906DDC"/>
    <w:rsid w:val="00934E09"/>
    <w:rsid w:val="00936253"/>
    <w:rsid w:val="00940D46"/>
    <w:rsid w:val="009413F1"/>
    <w:rsid w:val="00943F52"/>
    <w:rsid w:val="00952DD4"/>
    <w:rsid w:val="009561F4"/>
    <w:rsid w:val="00965AE7"/>
    <w:rsid w:val="00970FED"/>
    <w:rsid w:val="00974824"/>
    <w:rsid w:val="0097673B"/>
    <w:rsid w:val="00992D82"/>
    <w:rsid w:val="00997029"/>
    <w:rsid w:val="009A12D6"/>
    <w:rsid w:val="009A7339"/>
    <w:rsid w:val="009B2CF3"/>
    <w:rsid w:val="009B440E"/>
    <w:rsid w:val="009B7FC6"/>
    <w:rsid w:val="009C57D7"/>
    <w:rsid w:val="009D690D"/>
    <w:rsid w:val="009E65B6"/>
    <w:rsid w:val="009F0A51"/>
    <w:rsid w:val="009F77CF"/>
    <w:rsid w:val="00A15967"/>
    <w:rsid w:val="00A17AB3"/>
    <w:rsid w:val="00A24C10"/>
    <w:rsid w:val="00A40418"/>
    <w:rsid w:val="00A42AC3"/>
    <w:rsid w:val="00A430CF"/>
    <w:rsid w:val="00A54309"/>
    <w:rsid w:val="00A610A9"/>
    <w:rsid w:val="00A80F2A"/>
    <w:rsid w:val="00A96C33"/>
    <w:rsid w:val="00AB2B93"/>
    <w:rsid w:val="00AB530F"/>
    <w:rsid w:val="00AB7E5B"/>
    <w:rsid w:val="00AC2883"/>
    <w:rsid w:val="00AD0003"/>
    <w:rsid w:val="00AE0EF1"/>
    <w:rsid w:val="00AE2937"/>
    <w:rsid w:val="00B07301"/>
    <w:rsid w:val="00B074BC"/>
    <w:rsid w:val="00B11F3E"/>
    <w:rsid w:val="00B224DE"/>
    <w:rsid w:val="00B324D4"/>
    <w:rsid w:val="00B46575"/>
    <w:rsid w:val="00B61777"/>
    <w:rsid w:val="00B622E6"/>
    <w:rsid w:val="00B7460E"/>
    <w:rsid w:val="00B83E82"/>
    <w:rsid w:val="00B84BBD"/>
    <w:rsid w:val="00BA43FB"/>
    <w:rsid w:val="00BC127D"/>
    <w:rsid w:val="00BC1FE6"/>
    <w:rsid w:val="00C061B6"/>
    <w:rsid w:val="00C2446C"/>
    <w:rsid w:val="00C36AE5"/>
    <w:rsid w:val="00C41F17"/>
    <w:rsid w:val="00C503D8"/>
    <w:rsid w:val="00C527FA"/>
    <w:rsid w:val="00C5280D"/>
    <w:rsid w:val="00C53EB3"/>
    <w:rsid w:val="00C5791C"/>
    <w:rsid w:val="00C66290"/>
    <w:rsid w:val="00C72B7A"/>
    <w:rsid w:val="00C75E40"/>
    <w:rsid w:val="00C973F2"/>
    <w:rsid w:val="00CA0F27"/>
    <w:rsid w:val="00CA304C"/>
    <w:rsid w:val="00CA63B2"/>
    <w:rsid w:val="00CA774A"/>
    <w:rsid w:val="00CB4921"/>
    <w:rsid w:val="00CC11B0"/>
    <w:rsid w:val="00CC2841"/>
    <w:rsid w:val="00CF1330"/>
    <w:rsid w:val="00CF7E36"/>
    <w:rsid w:val="00D015E1"/>
    <w:rsid w:val="00D3708D"/>
    <w:rsid w:val="00D40426"/>
    <w:rsid w:val="00D4060A"/>
    <w:rsid w:val="00D57C96"/>
    <w:rsid w:val="00D57D18"/>
    <w:rsid w:val="00D70E65"/>
    <w:rsid w:val="00D91203"/>
    <w:rsid w:val="00D95174"/>
    <w:rsid w:val="00DA4973"/>
    <w:rsid w:val="00DA6F36"/>
    <w:rsid w:val="00DA78DA"/>
    <w:rsid w:val="00DB596E"/>
    <w:rsid w:val="00DB7773"/>
    <w:rsid w:val="00DC00EA"/>
    <w:rsid w:val="00DC3802"/>
    <w:rsid w:val="00DD6208"/>
    <w:rsid w:val="00DD7DCD"/>
    <w:rsid w:val="00DF0DF9"/>
    <w:rsid w:val="00DF7E99"/>
    <w:rsid w:val="00E07D87"/>
    <w:rsid w:val="00E112DE"/>
    <w:rsid w:val="00E11932"/>
    <w:rsid w:val="00E249C8"/>
    <w:rsid w:val="00E25FE2"/>
    <w:rsid w:val="00E32F7E"/>
    <w:rsid w:val="00E352B8"/>
    <w:rsid w:val="00E5267B"/>
    <w:rsid w:val="00E559F0"/>
    <w:rsid w:val="00E63C0E"/>
    <w:rsid w:val="00E65F45"/>
    <w:rsid w:val="00E72D49"/>
    <w:rsid w:val="00E7593C"/>
    <w:rsid w:val="00E7678A"/>
    <w:rsid w:val="00E935F1"/>
    <w:rsid w:val="00E94A81"/>
    <w:rsid w:val="00E97F71"/>
    <w:rsid w:val="00EA1FFB"/>
    <w:rsid w:val="00EB048E"/>
    <w:rsid w:val="00EB4E9C"/>
    <w:rsid w:val="00EE34DF"/>
    <w:rsid w:val="00EE6B5A"/>
    <w:rsid w:val="00EF2F89"/>
    <w:rsid w:val="00F03E98"/>
    <w:rsid w:val="00F07FE6"/>
    <w:rsid w:val="00F1237A"/>
    <w:rsid w:val="00F22CBD"/>
    <w:rsid w:val="00F272F1"/>
    <w:rsid w:val="00F31412"/>
    <w:rsid w:val="00F45372"/>
    <w:rsid w:val="00F560F7"/>
    <w:rsid w:val="00F6334D"/>
    <w:rsid w:val="00F63599"/>
    <w:rsid w:val="00F71781"/>
    <w:rsid w:val="00F93E9D"/>
    <w:rsid w:val="00FA49AB"/>
    <w:rsid w:val="00FA684E"/>
    <w:rsid w:val="00FC0932"/>
    <w:rsid w:val="00FC5FD0"/>
    <w:rsid w:val="00FD6BA9"/>
    <w:rsid w:val="00FE39C7"/>
    <w:rsid w:val="00FF4D07"/>
    <w:rsid w:val="00FF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B2630D6-45F8-44B0-AAC2-4BF5DAF7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943F52"/>
    <w:pPr>
      <w:keepNext/>
      <w:numPr>
        <w:numId w:val="32"/>
      </w:numPr>
      <w:jc w:val="both"/>
      <w:outlineLvl w:val="1"/>
    </w:pPr>
    <w:rPr>
      <w:rFonts w:ascii="Arial" w:hAnsi="Arial"/>
      <w:u w:val="single"/>
    </w:rPr>
  </w:style>
  <w:style w:type="paragraph" w:styleId="Heading3">
    <w:name w:val="heading 3"/>
    <w:aliases w:val="Heading 3 Scientific Name"/>
    <w:next w:val="Normal"/>
    <w:link w:val="Heading3Char"/>
    <w:autoRedefine/>
    <w:qFormat/>
    <w:rsid w:val="00FC0932"/>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26224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262242"/>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262242"/>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2"/>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DF0DF9"/>
    <w:pPr>
      <w:tabs>
        <w:tab w:val="left" w:pos="1080"/>
        <w:tab w:val="left" w:pos="1440"/>
        <w:tab w:val="right" w:leader="dot" w:pos="9639"/>
      </w:tabs>
      <w:spacing w:after="60"/>
      <w:ind w:left="720" w:right="720"/>
    </w:pPr>
    <w:rPr>
      <w:rFonts w:ascii="Arial" w:hAnsi="Arial"/>
    </w:rPr>
  </w:style>
  <w:style w:type="paragraph" w:styleId="TOC3">
    <w:name w:val="toc 3"/>
    <w:next w:val="Normal"/>
    <w:autoRedefine/>
    <w:uiPriority w:val="39"/>
    <w:qFormat/>
    <w:rsid w:val="008B2BB4"/>
    <w:pPr>
      <w:tabs>
        <w:tab w:val="right" w:leader="dot" w:pos="9639"/>
      </w:tabs>
      <w:spacing w:before="60" w:after="60"/>
      <w:ind w:left="1440" w:right="720"/>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43F52"/>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B7460E"/>
    <w:pPr>
      <w:tabs>
        <w:tab w:val="right" w:leader="dot" w:pos="9639"/>
      </w:tabs>
      <w:spacing w:before="120" w:after="120"/>
      <w:jc w:val="both"/>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26224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262242"/>
    <w:rPr>
      <w:b/>
      <w:sz w:val="22"/>
    </w:rPr>
  </w:style>
  <w:style w:type="character" w:customStyle="1" w:styleId="Heading8Char">
    <w:name w:val="Heading 8 Char"/>
    <w:basedOn w:val="DefaultParagraphFont"/>
    <w:link w:val="Heading8"/>
    <w:rsid w:val="00262242"/>
    <w:rPr>
      <w:rFonts w:ascii="Arial" w:hAnsi="Arial" w:cs="Angsana New"/>
      <w:b/>
      <w:bCs/>
      <w:i/>
      <w:iCs/>
      <w:sz w:val="22"/>
      <w:szCs w:val="22"/>
      <w:lang w:bidi="th-TH"/>
    </w:rPr>
  </w:style>
  <w:style w:type="character" w:customStyle="1" w:styleId="Heading1Char">
    <w:name w:val="Heading 1 Char"/>
    <w:aliases w:val="COMMON NAME Char,common Char"/>
    <w:basedOn w:val="DefaultParagraphFont"/>
    <w:link w:val="Heading1"/>
    <w:rsid w:val="00262242"/>
    <w:rPr>
      <w:rFonts w:ascii="Arial" w:hAnsi="Arial"/>
      <w:caps/>
    </w:rPr>
  </w:style>
  <w:style w:type="character" w:customStyle="1" w:styleId="Heading2Char">
    <w:name w:val="Heading 2 Char"/>
    <w:aliases w:val="VARIETY Char,variety Char"/>
    <w:basedOn w:val="DefaultParagraphFont"/>
    <w:link w:val="Heading2"/>
    <w:rsid w:val="00943F52"/>
    <w:rPr>
      <w:rFonts w:ascii="Arial" w:hAnsi="Arial"/>
      <w:u w:val="single"/>
    </w:rPr>
  </w:style>
  <w:style w:type="character" w:customStyle="1" w:styleId="Heading3Char">
    <w:name w:val="Heading 3 Char"/>
    <w:aliases w:val="Heading 3 Scientific Name Char"/>
    <w:basedOn w:val="DefaultParagraphFont"/>
    <w:link w:val="Heading3"/>
    <w:rsid w:val="00FC0932"/>
    <w:rPr>
      <w:rFonts w:ascii="Arial" w:hAnsi="Arial"/>
      <w:i/>
    </w:rPr>
  </w:style>
  <w:style w:type="character" w:customStyle="1" w:styleId="Heading4Char">
    <w:name w:val="Heading 4 Char"/>
    <w:basedOn w:val="DefaultParagraphFont"/>
    <w:link w:val="Heading4"/>
    <w:rsid w:val="00262242"/>
    <w:rPr>
      <w:rFonts w:ascii="Arial" w:hAnsi="Arial"/>
      <w:u w:val="single"/>
      <w:lang w:val="fr-FR"/>
    </w:rPr>
  </w:style>
  <w:style w:type="character" w:customStyle="1" w:styleId="Heading5Char">
    <w:name w:val="Heading 5 Char"/>
    <w:basedOn w:val="DefaultParagraphFont"/>
    <w:link w:val="Heading5"/>
    <w:rsid w:val="00262242"/>
    <w:rPr>
      <w:rFonts w:ascii="Arial" w:hAnsi="Arial"/>
      <w:i/>
    </w:rPr>
  </w:style>
  <w:style w:type="character" w:customStyle="1" w:styleId="Heading9Char">
    <w:name w:val="Heading 9 Char"/>
    <w:basedOn w:val="DefaultParagraphFont"/>
    <w:link w:val="Heading9"/>
    <w:rsid w:val="00262242"/>
    <w:rPr>
      <w:rFonts w:ascii="Arial" w:hAnsi="Arial"/>
      <w:i/>
      <w:sz w:val="18"/>
    </w:rPr>
  </w:style>
  <w:style w:type="character" w:customStyle="1" w:styleId="HeaderChar">
    <w:name w:val="Header Char"/>
    <w:basedOn w:val="DefaultParagraphFont"/>
    <w:link w:val="Header"/>
    <w:uiPriority w:val="99"/>
    <w:rsid w:val="00262242"/>
    <w:rPr>
      <w:rFonts w:ascii="Arial" w:hAnsi="Arial"/>
      <w:lang w:val="fr-FR"/>
    </w:rPr>
  </w:style>
  <w:style w:type="character" w:customStyle="1" w:styleId="FooterChar">
    <w:name w:val="Footer Char"/>
    <w:aliases w:val="doc_path_name Char"/>
    <w:basedOn w:val="DefaultParagraphFont"/>
    <w:link w:val="Footer"/>
    <w:rsid w:val="00262242"/>
    <w:rPr>
      <w:rFonts w:ascii="Arial" w:hAnsi="Arial"/>
      <w:sz w:val="14"/>
    </w:rPr>
  </w:style>
  <w:style w:type="character" w:customStyle="1" w:styleId="TitleChar">
    <w:name w:val="Title Char"/>
    <w:basedOn w:val="DefaultParagraphFont"/>
    <w:link w:val="Title"/>
    <w:rsid w:val="00262242"/>
    <w:rPr>
      <w:rFonts w:ascii="Arial" w:hAnsi="Arial"/>
      <w:b/>
      <w:caps/>
      <w:kern w:val="28"/>
      <w:sz w:val="30"/>
    </w:rPr>
  </w:style>
  <w:style w:type="character" w:customStyle="1" w:styleId="FootnoteTextChar">
    <w:name w:val="Footnote Text Char"/>
    <w:basedOn w:val="DefaultParagraphFont"/>
    <w:link w:val="FootnoteText"/>
    <w:rsid w:val="00262242"/>
    <w:rPr>
      <w:rFonts w:ascii="Arial" w:hAnsi="Arial"/>
      <w:sz w:val="16"/>
    </w:rPr>
  </w:style>
  <w:style w:type="character" w:customStyle="1" w:styleId="ClosingChar">
    <w:name w:val="Closing Char"/>
    <w:basedOn w:val="DefaultParagraphFont"/>
    <w:link w:val="Closing"/>
    <w:rsid w:val="00262242"/>
    <w:rPr>
      <w:rFonts w:ascii="Arial" w:hAnsi="Arial"/>
    </w:rPr>
  </w:style>
  <w:style w:type="character" w:customStyle="1" w:styleId="MacroTextChar">
    <w:name w:val="Macro Text Char"/>
    <w:basedOn w:val="DefaultParagraphFont"/>
    <w:link w:val="MacroText"/>
    <w:semiHidden/>
    <w:rsid w:val="00262242"/>
    <w:rPr>
      <w:rFonts w:ascii="Courier New" w:hAnsi="Courier New"/>
      <w:sz w:val="16"/>
    </w:rPr>
  </w:style>
  <w:style w:type="character" w:customStyle="1" w:styleId="SignatureChar">
    <w:name w:val="Signature Char"/>
    <w:basedOn w:val="DefaultParagraphFont"/>
    <w:link w:val="Signature"/>
    <w:rsid w:val="00262242"/>
    <w:rPr>
      <w:rFonts w:ascii="Arial" w:hAnsi="Arial"/>
    </w:rPr>
  </w:style>
  <w:style w:type="character" w:customStyle="1" w:styleId="BodyTextChar">
    <w:name w:val="Body Text Char"/>
    <w:basedOn w:val="DefaultParagraphFont"/>
    <w:rsid w:val="00262242"/>
    <w:rPr>
      <w:rFonts w:ascii="Arial" w:hAnsi="Arial"/>
    </w:rPr>
  </w:style>
  <w:style w:type="character" w:customStyle="1" w:styleId="EndnoteTextChar">
    <w:name w:val="Endnote Text Char"/>
    <w:basedOn w:val="DefaultParagraphFont"/>
    <w:link w:val="EndnoteText"/>
    <w:semiHidden/>
    <w:rsid w:val="00262242"/>
    <w:rPr>
      <w:rFonts w:ascii="Arial" w:hAnsi="Arial"/>
    </w:rPr>
  </w:style>
  <w:style w:type="character" w:customStyle="1" w:styleId="DateChar">
    <w:name w:val="Date Char"/>
    <w:basedOn w:val="DefaultParagraphFont"/>
    <w:link w:val="Date"/>
    <w:rsid w:val="00262242"/>
    <w:rPr>
      <w:rFonts w:ascii="Arial" w:hAnsi="Arial"/>
      <w:b/>
      <w:sz w:val="22"/>
    </w:rPr>
  </w:style>
  <w:style w:type="paragraph" w:styleId="ListParagraph">
    <w:name w:val="List Paragraph"/>
    <w:basedOn w:val="Normal"/>
    <w:qFormat/>
    <w:rsid w:val="00262242"/>
    <w:pPr>
      <w:ind w:left="720"/>
      <w:contextualSpacing/>
    </w:pPr>
  </w:style>
  <w:style w:type="character" w:customStyle="1" w:styleId="DecisionParagraphsChar">
    <w:name w:val="DecisionParagraphs Char"/>
    <w:basedOn w:val="DefaultParagraphFont"/>
    <w:link w:val="DecisionParagraphs"/>
    <w:rsid w:val="00262242"/>
    <w:rPr>
      <w:rFonts w:ascii="Arial" w:hAnsi="Arial"/>
      <w:i/>
    </w:rPr>
  </w:style>
  <w:style w:type="character" w:styleId="FollowedHyperlink">
    <w:name w:val="FollowedHyperlink"/>
    <w:basedOn w:val="DefaultParagraphFont"/>
    <w:uiPriority w:val="99"/>
    <w:unhideWhenUsed/>
    <w:rsid w:val="00262242"/>
    <w:rPr>
      <w:color w:val="800080" w:themeColor="followedHyperlink"/>
      <w:u w:val="single"/>
    </w:rPr>
  </w:style>
  <w:style w:type="paragraph" w:customStyle="1" w:styleId="Sessiontwp">
    <w:name w:val="Session_twp"/>
    <w:basedOn w:val="Normal"/>
    <w:next w:val="Normal"/>
    <w:qFormat/>
    <w:rsid w:val="00262242"/>
    <w:rPr>
      <w:b/>
    </w:rPr>
  </w:style>
  <w:style w:type="paragraph" w:customStyle="1" w:styleId="Sessiontwpplacedate">
    <w:name w:val="Session_twp_place_date"/>
    <w:basedOn w:val="Normal"/>
    <w:next w:val="Normal"/>
    <w:qFormat/>
    <w:rsid w:val="00262242"/>
  </w:style>
  <w:style w:type="table" w:styleId="TableGrid">
    <w:name w:val="Table Grid"/>
    <w:basedOn w:val="TableNormal"/>
    <w:rsid w:val="0026224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2242"/>
    <w:rPr>
      <w:rFonts w:ascii="Arial" w:hAnsi="Arial"/>
    </w:rPr>
  </w:style>
  <w:style w:type="character" w:styleId="CommentReference">
    <w:name w:val="annotation reference"/>
    <w:basedOn w:val="DefaultParagraphFont"/>
    <w:semiHidden/>
    <w:unhideWhenUsed/>
    <w:rsid w:val="00262242"/>
    <w:rPr>
      <w:sz w:val="16"/>
      <w:szCs w:val="16"/>
    </w:rPr>
  </w:style>
  <w:style w:type="paragraph" w:styleId="CommentText">
    <w:name w:val="annotation text"/>
    <w:basedOn w:val="Normal"/>
    <w:link w:val="CommentTextChar"/>
    <w:unhideWhenUsed/>
    <w:rsid w:val="00262242"/>
  </w:style>
  <w:style w:type="character" w:customStyle="1" w:styleId="CommentTextChar">
    <w:name w:val="Comment Text Char"/>
    <w:basedOn w:val="DefaultParagraphFont"/>
    <w:link w:val="CommentText"/>
    <w:rsid w:val="00262242"/>
    <w:rPr>
      <w:rFonts w:ascii="Arial" w:hAnsi="Arial"/>
    </w:rPr>
  </w:style>
  <w:style w:type="paragraph" w:styleId="CommentSubject">
    <w:name w:val="annotation subject"/>
    <w:basedOn w:val="CommentText"/>
    <w:next w:val="CommentText"/>
    <w:link w:val="CommentSubjectChar"/>
    <w:unhideWhenUsed/>
    <w:rsid w:val="00262242"/>
    <w:rPr>
      <w:b/>
      <w:bCs/>
    </w:rPr>
  </w:style>
  <w:style w:type="character" w:customStyle="1" w:styleId="CommentSubjectChar">
    <w:name w:val="Comment Subject Char"/>
    <w:basedOn w:val="CommentTextChar"/>
    <w:link w:val="CommentSubject"/>
    <w:rsid w:val="00262242"/>
    <w:rPr>
      <w:rFonts w:ascii="Arial" w:hAnsi="Arial"/>
      <w:b/>
      <w:bCs/>
    </w:rPr>
  </w:style>
  <w:style w:type="paragraph" w:customStyle="1" w:styleId="upov">
    <w:name w:val="upov"/>
    <w:basedOn w:val="Normal"/>
    <w:rsid w:val="00262242"/>
    <w:pPr>
      <w:spacing w:before="80"/>
      <w:jc w:val="right"/>
    </w:pPr>
    <w:rPr>
      <w:rFonts w:cs="Angsana New"/>
      <w:sz w:val="18"/>
      <w:szCs w:val="18"/>
      <w:lang w:val="de-DE" w:bidi="th-TH"/>
    </w:rPr>
  </w:style>
  <w:style w:type="paragraph" w:customStyle="1" w:styleId="merkmald">
    <w:name w:val="merkmal_d"/>
    <w:basedOn w:val="Normal"/>
    <w:rsid w:val="00262242"/>
    <w:pPr>
      <w:spacing w:before="80"/>
      <w:jc w:val="left"/>
    </w:pPr>
    <w:rPr>
      <w:rFonts w:cs="Angsana New"/>
      <w:b/>
      <w:bCs/>
      <w:sz w:val="18"/>
      <w:szCs w:val="18"/>
      <w:lang w:val="de-DE" w:bidi="th-TH"/>
    </w:rPr>
  </w:style>
  <w:style w:type="paragraph" w:customStyle="1" w:styleId="farbe">
    <w:name w:val="farbe"/>
    <w:basedOn w:val="note"/>
    <w:rsid w:val="00262242"/>
    <w:pPr>
      <w:jc w:val="left"/>
    </w:pPr>
  </w:style>
  <w:style w:type="paragraph" w:customStyle="1" w:styleId="note">
    <w:name w:val="note"/>
    <w:basedOn w:val="Normal"/>
    <w:rsid w:val="00262242"/>
    <w:pPr>
      <w:spacing w:before="80"/>
      <w:jc w:val="center"/>
    </w:pPr>
    <w:rPr>
      <w:rFonts w:cs="Angsana New"/>
      <w:sz w:val="18"/>
      <w:szCs w:val="18"/>
      <w:lang w:val="de-DE" w:bidi="th-TH"/>
    </w:rPr>
  </w:style>
  <w:style w:type="paragraph" w:customStyle="1" w:styleId="merkmale">
    <w:name w:val="merkmal_e"/>
    <w:basedOn w:val="merkmald"/>
    <w:rsid w:val="00262242"/>
    <w:pPr>
      <w:spacing w:before="0"/>
    </w:pPr>
    <w:rPr>
      <w:b w:val="0"/>
      <w:bCs w:val="0"/>
      <w:sz w:val="16"/>
      <w:szCs w:val="16"/>
    </w:rPr>
  </w:style>
  <w:style w:type="character" w:customStyle="1" w:styleId="TitleChar1">
    <w:name w:val="Title Char1"/>
    <w:basedOn w:val="DefaultParagraphFont"/>
    <w:locked/>
    <w:rsid w:val="00262242"/>
    <w:rPr>
      <w:rFonts w:ascii="Arial" w:hAnsi="Arial"/>
      <w:b/>
      <w:caps/>
      <w:kern w:val="28"/>
      <w:sz w:val="30"/>
    </w:rPr>
  </w:style>
  <w:style w:type="character" w:customStyle="1" w:styleId="BodyTextChar1">
    <w:name w:val="Body Text Char1"/>
    <w:basedOn w:val="DefaultParagraphFont"/>
    <w:rsid w:val="00262242"/>
    <w:rPr>
      <w:rFonts w:ascii="Arial" w:hAnsi="Arial"/>
    </w:rPr>
  </w:style>
  <w:style w:type="character" w:customStyle="1" w:styleId="TitleofDocChar">
    <w:name w:val="Title of Doc Char"/>
    <w:basedOn w:val="DefaultParagraphFont"/>
    <w:link w:val="TitleofDoc"/>
    <w:rsid w:val="00262242"/>
    <w:rPr>
      <w:rFonts w:ascii="Arial" w:hAnsi="Arial"/>
      <w:caps/>
    </w:rPr>
  </w:style>
  <w:style w:type="character" w:customStyle="1" w:styleId="TitleofdocChar0">
    <w:name w:val="Title_of_doc Char"/>
    <w:basedOn w:val="DefaultParagraphFont"/>
    <w:link w:val="Titleofdoc0"/>
    <w:rsid w:val="00262242"/>
    <w:rPr>
      <w:rFonts w:ascii="Arial" w:hAnsi="Arial"/>
      <w:b/>
      <w:caps/>
    </w:rPr>
  </w:style>
  <w:style w:type="table" w:customStyle="1" w:styleId="TableGrid2">
    <w:name w:val="Table Grid2"/>
    <w:basedOn w:val="TableNormal"/>
    <w:next w:val="TableGrid"/>
    <w:uiPriority w:val="59"/>
    <w:rsid w:val="00262242"/>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262242"/>
    <w:rPr>
      <w:rFonts w:ascii="Arial" w:hAnsi="Arial"/>
      <w:b/>
      <w:caps/>
    </w:rPr>
  </w:style>
  <w:style w:type="paragraph" w:customStyle="1" w:styleId="StyleDocoriginalNotBold">
    <w:name w:val="Style Doc_original + Not Bold"/>
    <w:basedOn w:val="Docoriginal"/>
    <w:link w:val="StyleDocoriginalNotBoldChar"/>
    <w:autoRedefine/>
    <w:rsid w:val="0026224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262242"/>
    <w:rPr>
      <w:rFonts w:ascii="Arial" w:hAnsi="Arial"/>
      <w:b/>
      <w:bCs/>
      <w:spacing w:val="10"/>
      <w:sz w:val="18"/>
      <w:lang w:val="fr-FR" w:eastAsia="en-US" w:bidi="ar-SA"/>
    </w:rPr>
  </w:style>
  <w:style w:type="paragraph" w:customStyle="1" w:styleId="StyleDocnumber">
    <w:name w:val="Style Doc_number"/>
    <w:basedOn w:val="Docoriginal"/>
    <w:rsid w:val="0026224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26224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26224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6224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6224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262242"/>
    <w:rPr>
      <w:rFonts w:ascii="Arial" w:hAnsi="Arial"/>
      <w:b/>
      <w:bCs/>
      <w:spacing w:val="10"/>
      <w:lang w:val="en-US" w:eastAsia="en-US" w:bidi="ar-SA"/>
    </w:rPr>
  </w:style>
  <w:style w:type="character" w:customStyle="1" w:styleId="StyleDoclangBold">
    <w:name w:val="Style Doc_lang + Bold"/>
    <w:basedOn w:val="Doclang"/>
    <w:rsid w:val="00262242"/>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26224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character" w:customStyle="1" w:styleId="CommentTextChar1">
    <w:name w:val="Comment Text Char1"/>
    <w:basedOn w:val="DefaultParagraphFont"/>
    <w:rsid w:val="00262242"/>
    <w:rPr>
      <w:sz w:val="22"/>
    </w:rPr>
  </w:style>
  <w:style w:type="paragraph" w:customStyle="1" w:styleId="TitleofSection">
    <w:name w:val="Title of Section"/>
    <w:basedOn w:val="TitleofDoc"/>
    <w:rsid w:val="00262242"/>
    <w:pPr>
      <w:spacing w:before="120" w:after="120"/>
    </w:pPr>
    <w:rPr>
      <w:b/>
      <w:bCs/>
      <w:caps w:val="0"/>
      <w:lang w:val="fr-FR"/>
    </w:rPr>
  </w:style>
  <w:style w:type="paragraph" w:customStyle="1" w:styleId="Normaltg">
    <w:name w:val="Normaltg"/>
    <w:basedOn w:val="Normal"/>
    <w:rsid w:val="00262242"/>
    <w:pPr>
      <w:tabs>
        <w:tab w:val="left" w:pos="709"/>
        <w:tab w:val="left" w:pos="1418"/>
      </w:tabs>
    </w:pPr>
    <w:rPr>
      <w:lang w:val="fr-FR"/>
    </w:rPr>
  </w:style>
  <w:style w:type="paragraph" w:styleId="ListBullet">
    <w:name w:val="List Bullet"/>
    <w:basedOn w:val="Normal"/>
    <w:autoRedefine/>
    <w:rsid w:val="00262242"/>
    <w:pPr>
      <w:numPr>
        <w:numId w:val="8"/>
      </w:numPr>
    </w:pPr>
    <w:rPr>
      <w:rFonts w:cs="Angsana New"/>
      <w:szCs w:val="24"/>
      <w:lang w:bidi="th-TH"/>
    </w:rPr>
  </w:style>
  <w:style w:type="paragraph" w:styleId="ListBullet2">
    <w:name w:val="List Bullet 2"/>
    <w:basedOn w:val="Normal"/>
    <w:autoRedefine/>
    <w:rsid w:val="00262242"/>
    <w:pPr>
      <w:numPr>
        <w:numId w:val="9"/>
      </w:numPr>
      <w:tabs>
        <w:tab w:val="clear" w:pos="643"/>
        <w:tab w:val="num" w:pos="720"/>
      </w:tabs>
      <w:ind w:left="720"/>
    </w:pPr>
    <w:rPr>
      <w:rFonts w:cs="Angsana New"/>
      <w:szCs w:val="24"/>
      <w:lang w:bidi="th-TH"/>
    </w:rPr>
  </w:style>
  <w:style w:type="paragraph" w:styleId="ListBullet3">
    <w:name w:val="List Bullet 3"/>
    <w:basedOn w:val="Normal"/>
    <w:autoRedefine/>
    <w:rsid w:val="00262242"/>
    <w:pPr>
      <w:numPr>
        <w:numId w:val="10"/>
      </w:numPr>
      <w:tabs>
        <w:tab w:val="clear" w:pos="926"/>
        <w:tab w:val="num" w:pos="1080"/>
      </w:tabs>
      <w:ind w:left="1080"/>
    </w:pPr>
    <w:rPr>
      <w:rFonts w:cs="Angsana New"/>
      <w:szCs w:val="24"/>
      <w:lang w:bidi="th-TH"/>
    </w:rPr>
  </w:style>
  <w:style w:type="paragraph" w:styleId="ListBullet4">
    <w:name w:val="List Bullet 4"/>
    <w:basedOn w:val="Normal"/>
    <w:autoRedefine/>
    <w:rsid w:val="00262242"/>
    <w:pPr>
      <w:numPr>
        <w:numId w:val="11"/>
      </w:numPr>
      <w:tabs>
        <w:tab w:val="clear" w:pos="1209"/>
        <w:tab w:val="num" w:pos="1440"/>
      </w:tabs>
      <w:ind w:left="1440"/>
    </w:pPr>
    <w:rPr>
      <w:rFonts w:cs="Angsana New"/>
      <w:szCs w:val="24"/>
      <w:lang w:bidi="th-TH"/>
    </w:rPr>
  </w:style>
  <w:style w:type="paragraph" w:styleId="ListBullet5">
    <w:name w:val="List Bullet 5"/>
    <w:basedOn w:val="Normal"/>
    <w:autoRedefine/>
    <w:rsid w:val="00262242"/>
    <w:pPr>
      <w:numPr>
        <w:numId w:val="12"/>
      </w:numPr>
      <w:tabs>
        <w:tab w:val="clear" w:pos="1492"/>
        <w:tab w:val="num" w:pos="1800"/>
      </w:tabs>
      <w:ind w:left="1800"/>
    </w:pPr>
    <w:rPr>
      <w:rFonts w:cs="Angsana New"/>
      <w:szCs w:val="24"/>
      <w:lang w:bidi="th-TH"/>
    </w:rPr>
  </w:style>
  <w:style w:type="paragraph" w:styleId="ListNumber">
    <w:name w:val="List Number"/>
    <w:basedOn w:val="Normal"/>
    <w:rsid w:val="00262242"/>
    <w:pPr>
      <w:numPr>
        <w:numId w:val="13"/>
      </w:numPr>
    </w:pPr>
    <w:rPr>
      <w:rFonts w:cs="Angsana New"/>
      <w:szCs w:val="24"/>
      <w:lang w:bidi="th-TH"/>
    </w:rPr>
  </w:style>
  <w:style w:type="paragraph" w:styleId="ListNumber2">
    <w:name w:val="List Number 2"/>
    <w:basedOn w:val="Normal"/>
    <w:rsid w:val="00262242"/>
    <w:pPr>
      <w:numPr>
        <w:numId w:val="14"/>
      </w:numPr>
      <w:tabs>
        <w:tab w:val="clear" w:pos="643"/>
        <w:tab w:val="num" w:pos="720"/>
      </w:tabs>
      <w:ind w:left="720"/>
    </w:pPr>
    <w:rPr>
      <w:rFonts w:cs="Angsana New"/>
      <w:szCs w:val="24"/>
      <w:lang w:bidi="th-TH"/>
    </w:rPr>
  </w:style>
  <w:style w:type="paragraph" w:styleId="ListNumber3">
    <w:name w:val="List Number 3"/>
    <w:basedOn w:val="Normal"/>
    <w:rsid w:val="00262242"/>
    <w:pPr>
      <w:numPr>
        <w:numId w:val="15"/>
      </w:numPr>
      <w:tabs>
        <w:tab w:val="clear" w:pos="926"/>
        <w:tab w:val="num" w:pos="1080"/>
      </w:tabs>
      <w:ind w:left="1080"/>
    </w:pPr>
    <w:rPr>
      <w:rFonts w:cs="Angsana New"/>
      <w:szCs w:val="24"/>
      <w:lang w:bidi="th-TH"/>
    </w:rPr>
  </w:style>
  <w:style w:type="paragraph" w:styleId="ListNumber4">
    <w:name w:val="List Number 4"/>
    <w:basedOn w:val="Normal"/>
    <w:rsid w:val="00262242"/>
    <w:pPr>
      <w:numPr>
        <w:numId w:val="16"/>
      </w:numPr>
      <w:tabs>
        <w:tab w:val="clear" w:pos="1209"/>
        <w:tab w:val="num" w:pos="1440"/>
      </w:tabs>
      <w:ind w:left="1440"/>
    </w:pPr>
    <w:rPr>
      <w:rFonts w:cs="Angsana New"/>
      <w:szCs w:val="24"/>
      <w:lang w:bidi="th-TH"/>
    </w:rPr>
  </w:style>
  <w:style w:type="paragraph" w:styleId="ListNumber5">
    <w:name w:val="List Number 5"/>
    <w:basedOn w:val="Normal"/>
    <w:rsid w:val="00262242"/>
    <w:pPr>
      <w:numPr>
        <w:numId w:val="17"/>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262242"/>
    <w:pPr>
      <w:spacing w:after="120"/>
      <w:ind w:left="360"/>
    </w:pPr>
    <w:rPr>
      <w:rFonts w:cs="Angsana New"/>
      <w:szCs w:val="24"/>
      <w:lang w:bidi="th-TH"/>
    </w:rPr>
  </w:style>
  <w:style w:type="character" w:customStyle="1" w:styleId="BodyTextIndentChar">
    <w:name w:val="Body Text Indent Char"/>
    <w:basedOn w:val="DefaultParagraphFont"/>
    <w:link w:val="BodyTextIndent"/>
    <w:rsid w:val="00262242"/>
    <w:rPr>
      <w:rFonts w:ascii="Arial" w:hAnsi="Arial" w:cs="Angsana New"/>
      <w:szCs w:val="24"/>
      <w:lang w:bidi="th-TH"/>
    </w:rPr>
  </w:style>
  <w:style w:type="paragraph" w:customStyle="1" w:styleId="heading4u">
    <w:name w:val="heading 4u"/>
    <w:basedOn w:val="Heading4"/>
    <w:rsid w:val="00262242"/>
    <w:pPr>
      <w:ind w:left="992" w:hanging="992"/>
    </w:pPr>
    <w:rPr>
      <w:rFonts w:cs="Angsana New"/>
      <w:szCs w:val="24"/>
      <w:lang w:val="en-US" w:bidi="th-TH"/>
    </w:rPr>
  </w:style>
  <w:style w:type="paragraph" w:styleId="BodyText2">
    <w:name w:val="Body Text 2"/>
    <w:basedOn w:val="Normal"/>
    <w:link w:val="BodyText2Char"/>
    <w:rsid w:val="00262242"/>
    <w:rPr>
      <w:rFonts w:cs="Angsana New"/>
      <w:b/>
      <w:bCs/>
      <w:szCs w:val="24"/>
      <w:lang w:bidi="th-TH"/>
    </w:rPr>
  </w:style>
  <w:style w:type="character" w:customStyle="1" w:styleId="BodyText2Char">
    <w:name w:val="Body Text 2 Char"/>
    <w:basedOn w:val="DefaultParagraphFont"/>
    <w:link w:val="BodyText2"/>
    <w:rsid w:val="00262242"/>
    <w:rPr>
      <w:rFonts w:ascii="Arial" w:hAnsi="Arial" w:cs="Angsana New"/>
      <w:b/>
      <w:bCs/>
      <w:szCs w:val="24"/>
      <w:lang w:bidi="th-TH"/>
    </w:rPr>
  </w:style>
  <w:style w:type="paragraph" w:customStyle="1" w:styleId="n">
    <w:name w:val="n"/>
    <w:basedOn w:val="Header"/>
    <w:rsid w:val="00262242"/>
    <w:pPr>
      <w:tabs>
        <w:tab w:val="center" w:pos="4536"/>
        <w:tab w:val="right" w:pos="9072"/>
      </w:tabs>
      <w:ind w:left="567"/>
      <w:jc w:val="left"/>
    </w:pPr>
    <w:rPr>
      <w:rFonts w:cs="Angsana New"/>
      <w:b/>
      <w:bCs/>
      <w:szCs w:val="24"/>
      <w:lang w:bidi="th-TH"/>
    </w:rPr>
  </w:style>
  <w:style w:type="paragraph" w:customStyle="1" w:styleId="Heading31">
    <w:name w:val="Heading 31"/>
    <w:basedOn w:val="Heading3"/>
    <w:rsid w:val="00262242"/>
    <w:pPr>
      <w:keepNext w:val="0"/>
      <w:jc w:val="left"/>
    </w:pPr>
    <w:rPr>
      <w:rFonts w:cs="Angsana New"/>
      <w:iCs/>
      <w:szCs w:val="24"/>
      <w:lang w:bidi="th-TH"/>
    </w:rPr>
  </w:style>
  <w:style w:type="paragraph" w:customStyle="1" w:styleId="Normaltb">
    <w:name w:val="Normaltb"/>
    <w:basedOn w:val="Normalt"/>
    <w:rsid w:val="00262242"/>
    <w:pPr>
      <w:keepNext/>
    </w:pPr>
    <w:rPr>
      <w:b/>
      <w:bCs/>
    </w:rPr>
  </w:style>
  <w:style w:type="paragraph" w:customStyle="1" w:styleId="Normalt">
    <w:name w:val="Normalt"/>
    <w:basedOn w:val="Normal"/>
    <w:link w:val="NormaltChar"/>
    <w:rsid w:val="00262242"/>
    <w:pPr>
      <w:spacing w:before="120" w:after="120"/>
      <w:jc w:val="left"/>
    </w:pPr>
    <w:rPr>
      <w:rFonts w:cs="Angsana New"/>
      <w:noProof/>
      <w:lang w:bidi="th-TH"/>
    </w:rPr>
  </w:style>
  <w:style w:type="character" w:customStyle="1" w:styleId="NormaltChar">
    <w:name w:val="Normalt Char"/>
    <w:link w:val="Normalt"/>
    <w:locked/>
    <w:rsid w:val="00262242"/>
    <w:rPr>
      <w:rFonts w:ascii="Arial" w:hAnsi="Arial" w:cs="Angsana New"/>
      <w:noProof/>
      <w:lang w:bidi="th-TH"/>
    </w:rPr>
  </w:style>
  <w:style w:type="paragraph" w:styleId="DocumentMap">
    <w:name w:val="Document Map"/>
    <w:basedOn w:val="Normal"/>
    <w:link w:val="DocumentMapChar"/>
    <w:rsid w:val="00262242"/>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262242"/>
    <w:rPr>
      <w:rFonts w:ascii="Tahoma" w:hAnsi="Tahoma" w:cs="Tahoma"/>
      <w:szCs w:val="24"/>
      <w:shd w:val="clear" w:color="auto" w:fill="000080"/>
      <w:lang w:bidi="th-TH"/>
    </w:rPr>
  </w:style>
  <w:style w:type="paragraph" w:styleId="BodyTextIndent2">
    <w:name w:val="Body Text Indent 2"/>
    <w:basedOn w:val="Normal"/>
    <w:link w:val="BodyTextIndent2Char"/>
    <w:rsid w:val="00262242"/>
    <w:pPr>
      <w:numPr>
        <w:numId w:val="18"/>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262242"/>
    <w:rPr>
      <w:rFonts w:ascii="Arial" w:hAnsi="Arial" w:cs="Angsana New"/>
      <w:szCs w:val="24"/>
      <w:lang w:bidi="th-TH"/>
    </w:rPr>
  </w:style>
  <w:style w:type="paragraph" w:customStyle="1" w:styleId="indentpara">
    <w:name w:val="indentpara"/>
    <w:basedOn w:val="Normal"/>
    <w:rsid w:val="00262242"/>
    <w:pPr>
      <w:tabs>
        <w:tab w:val="num" w:pos="360"/>
      </w:tabs>
      <w:ind w:left="360" w:hanging="360"/>
      <w:jc w:val="left"/>
    </w:pPr>
    <w:rPr>
      <w:rFonts w:cs="Angsana New"/>
      <w:szCs w:val="24"/>
      <w:lang w:bidi="th-TH"/>
    </w:rPr>
  </w:style>
  <w:style w:type="paragraph" w:customStyle="1" w:styleId="Style1">
    <w:name w:val="Style1"/>
    <w:basedOn w:val="Normal"/>
    <w:rsid w:val="00262242"/>
    <w:pPr>
      <w:tabs>
        <w:tab w:val="decimal" w:pos="907"/>
        <w:tab w:val="left" w:pos="1077"/>
      </w:tabs>
    </w:pPr>
    <w:rPr>
      <w:rFonts w:cs="Angsana New"/>
      <w:szCs w:val="24"/>
      <w:lang w:bidi="th-TH"/>
    </w:rPr>
  </w:style>
  <w:style w:type="paragraph" w:customStyle="1" w:styleId="h4para">
    <w:name w:val="h4para"/>
    <w:basedOn w:val="Normal"/>
    <w:rsid w:val="00262242"/>
    <w:pPr>
      <w:tabs>
        <w:tab w:val="left" w:pos="993"/>
        <w:tab w:val="left" w:pos="1843"/>
      </w:tabs>
    </w:pPr>
    <w:rPr>
      <w:rFonts w:cs="Angsana New"/>
      <w:sz w:val="22"/>
      <w:szCs w:val="22"/>
      <w:lang w:bidi="th-TH"/>
    </w:rPr>
  </w:style>
  <w:style w:type="paragraph" w:styleId="BodyText3">
    <w:name w:val="Body Text 3"/>
    <w:basedOn w:val="Normal"/>
    <w:link w:val="BodyText3Char"/>
    <w:rsid w:val="00262242"/>
    <w:pPr>
      <w:spacing w:after="120"/>
      <w:jc w:val="left"/>
    </w:pPr>
    <w:rPr>
      <w:rFonts w:cs="Angsana New"/>
      <w:sz w:val="16"/>
      <w:szCs w:val="16"/>
      <w:lang w:bidi="th-TH"/>
    </w:rPr>
  </w:style>
  <w:style w:type="character" w:customStyle="1" w:styleId="BodyText3Char">
    <w:name w:val="Body Text 3 Char"/>
    <w:basedOn w:val="DefaultParagraphFont"/>
    <w:link w:val="BodyText3"/>
    <w:rsid w:val="00262242"/>
    <w:rPr>
      <w:rFonts w:ascii="Arial" w:hAnsi="Arial" w:cs="Angsana New"/>
      <w:sz w:val="16"/>
      <w:szCs w:val="16"/>
      <w:lang w:bidi="th-TH"/>
    </w:rPr>
  </w:style>
  <w:style w:type="paragraph" w:styleId="BlockText">
    <w:name w:val="Block Text"/>
    <w:basedOn w:val="Normal"/>
    <w:rsid w:val="00262242"/>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262242"/>
    <w:pPr>
      <w:spacing w:after="120"/>
      <w:ind w:firstLine="210"/>
      <w:jc w:val="left"/>
    </w:pPr>
    <w:rPr>
      <w:rFonts w:cs="Angsana New"/>
      <w:szCs w:val="24"/>
      <w:lang w:bidi="th-TH"/>
    </w:rPr>
  </w:style>
  <w:style w:type="character" w:customStyle="1" w:styleId="BodyTextChar2">
    <w:name w:val="Body Text Char2"/>
    <w:basedOn w:val="DefaultParagraphFont"/>
    <w:link w:val="BodyText"/>
    <w:rsid w:val="00262242"/>
    <w:rPr>
      <w:rFonts w:ascii="Arial" w:hAnsi="Arial"/>
    </w:rPr>
  </w:style>
  <w:style w:type="character" w:customStyle="1" w:styleId="BodyTextFirstIndentChar">
    <w:name w:val="Body Text First Indent Char"/>
    <w:basedOn w:val="BodyTextChar2"/>
    <w:link w:val="BodyTextFirstIndent"/>
    <w:rsid w:val="00262242"/>
    <w:rPr>
      <w:rFonts w:ascii="Arial" w:hAnsi="Arial" w:cs="Angsana New"/>
      <w:szCs w:val="24"/>
      <w:lang w:bidi="th-TH"/>
    </w:rPr>
  </w:style>
  <w:style w:type="paragraph" w:styleId="BodyTextFirstIndent2">
    <w:name w:val="Body Text First Indent 2"/>
    <w:basedOn w:val="BodyTextIndent"/>
    <w:link w:val="BodyTextFirstIndent2Char"/>
    <w:rsid w:val="00262242"/>
    <w:pPr>
      <w:ind w:left="283" w:firstLine="210"/>
      <w:jc w:val="left"/>
    </w:pPr>
  </w:style>
  <w:style w:type="character" w:customStyle="1" w:styleId="BodyTextFirstIndent2Char">
    <w:name w:val="Body Text First Indent 2 Char"/>
    <w:basedOn w:val="BodyTextIndentChar"/>
    <w:link w:val="BodyTextFirstIndent2"/>
    <w:rsid w:val="00262242"/>
    <w:rPr>
      <w:rFonts w:ascii="Arial" w:hAnsi="Arial" w:cs="Angsana New"/>
      <w:szCs w:val="24"/>
      <w:lang w:bidi="th-TH"/>
    </w:rPr>
  </w:style>
  <w:style w:type="paragraph" w:styleId="BodyTextIndent3">
    <w:name w:val="Body Text Indent 3"/>
    <w:basedOn w:val="Normal"/>
    <w:link w:val="BodyTextIndent3Char"/>
    <w:rsid w:val="00262242"/>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262242"/>
    <w:rPr>
      <w:rFonts w:ascii="Arial" w:hAnsi="Arial" w:cs="Angsana New"/>
      <w:sz w:val="16"/>
      <w:szCs w:val="16"/>
      <w:lang w:bidi="th-TH"/>
    </w:rPr>
  </w:style>
  <w:style w:type="paragraph" w:styleId="EnvelopeAddress">
    <w:name w:val="envelope address"/>
    <w:basedOn w:val="Normal"/>
    <w:rsid w:val="00262242"/>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262242"/>
    <w:pPr>
      <w:jc w:val="left"/>
    </w:pPr>
    <w:rPr>
      <w:rFonts w:cs="Angsana New"/>
      <w:lang w:bidi="th-TH"/>
    </w:rPr>
  </w:style>
  <w:style w:type="paragraph" w:styleId="List">
    <w:name w:val="List"/>
    <w:basedOn w:val="Normal"/>
    <w:rsid w:val="00262242"/>
    <w:pPr>
      <w:ind w:left="283" w:hanging="283"/>
      <w:jc w:val="left"/>
    </w:pPr>
    <w:rPr>
      <w:rFonts w:cs="Angsana New"/>
      <w:szCs w:val="24"/>
      <w:lang w:bidi="th-TH"/>
    </w:rPr>
  </w:style>
  <w:style w:type="paragraph" w:styleId="List2">
    <w:name w:val="List 2"/>
    <w:basedOn w:val="Normal"/>
    <w:rsid w:val="00262242"/>
    <w:pPr>
      <w:ind w:left="566" w:hanging="283"/>
      <w:jc w:val="left"/>
    </w:pPr>
    <w:rPr>
      <w:rFonts w:cs="Angsana New"/>
      <w:szCs w:val="24"/>
      <w:lang w:bidi="th-TH"/>
    </w:rPr>
  </w:style>
  <w:style w:type="paragraph" w:styleId="List3">
    <w:name w:val="List 3"/>
    <w:basedOn w:val="Normal"/>
    <w:rsid w:val="00262242"/>
    <w:pPr>
      <w:ind w:left="849" w:hanging="283"/>
      <w:jc w:val="left"/>
    </w:pPr>
    <w:rPr>
      <w:rFonts w:cs="Angsana New"/>
      <w:szCs w:val="24"/>
      <w:lang w:bidi="th-TH"/>
    </w:rPr>
  </w:style>
  <w:style w:type="paragraph" w:styleId="List4">
    <w:name w:val="List 4"/>
    <w:basedOn w:val="Normal"/>
    <w:rsid w:val="00262242"/>
    <w:pPr>
      <w:ind w:left="1132" w:hanging="283"/>
      <w:jc w:val="left"/>
    </w:pPr>
    <w:rPr>
      <w:rFonts w:cs="Angsana New"/>
      <w:szCs w:val="24"/>
      <w:lang w:bidi="th-TH"/>
    </w:rPr>
  </w:style>
  <w:style w:type="paragraph" w:styleId="List5">
    <w:name w:val="List 5"/>
    <w:basedOn w:val="Normal"/>
    <w:rsid w:val="00262242"/>
    <w:pPr>
      <w:ind w:left="1415" w:hanging="283"/>
      <w:jc w:val="left"/>
    </w:pPr>
    <w:rPr>
      <w:rFonts w:cs="Angsana New"/>
      <w:szCs w:val="24"/>
      <w:lang w:bidi="th-TH"/>
    </w:rPr>
  </w:style>
  <w:style w:type="paragraph" w:styleId="ListContinue">
    <w:name w:val="List Continue"/>
    <w:basedOn w:val="Normal"/>
    <w:rsid w:val="00262242"/>
    <w:pPr>
      <w:spacing w:after="120"/>
      <w:ind w:left="283"/>
      <w:jc w:val="left"/>
    </w:pPr>
    <w:rPr>
      <w:rFonts w:cs="Angsana New"/>
      <w:szCs w:val="24"/>
      <w:lang w:bidi="th-TH"/>
    </w:rPr>
  </w:style>
  <w:style w:type="paragraph" w:styleId="ListContinue2">
    <w:name w:val="List Continue 2"/>
    <w:basedOn w:val="Normal"/>
    <w:rsid w:val="00262242"/>
    <w:pPr>
      <w:spacing w:after="120"/>
      <w:ind w:left="566"/>
      <w:jc w:val="left"/>
    </w:pPr>
    <w:rPr>
      <w:rFonts w:cs="Angsana New"/>
      <w:szCs w:val="24"/>
      <w:lang w:bidi="th-TH"/>
    </w:rPr>
  </w:style>
  <w:style w:type="paragraph" w:styleId="ListContinue3">
    <w:name w:val="List Continue 3"/>
    <w:basedOn w:val="Normal"/>
    <w:rsid w:val="00262242"/>
    <w:pPr>
      <w:spacing w:after="120"/>
      <w:ind w:left="849"/>
      <w:jc w:val="left"/>
    </w:pPr>
    <w:rPr>
      <w:rFonts w:cs="Angsana New"/>
      <w:szCs w:val="24"/>
      <w:lang w:bidi="th-TH"/>
    </w:rPr>
  </w:style>
  <w:style w:type="paragraph" w:styleId="ListContinue4">
    <w:name w:val="List Continue 4"/>
    <w:basedOn w:val="Normal"/>
    <w:rsid w:val="00262242"/>
    <w:pPr>
      <w:spacing w:after="120"/>
      <w:ind w:left="1132"/>
      <w:jc w:val="left"/>
    </w:pPr>
    <w:rPr>
      <w:rFonts w:cs="Angsana New"/>
      <w:szCs w:val="24"/>
      <w:lang w:bidi="th-TH"/>
    </w:rPr>
  </w:style>
  <w:style w:type="paragraph" w:styleId="ListContinue5">
    <w:name w:val="List Continue 5"/>
    <w:basedOn w:val="Normal"/>
    <w:rsid w:val="00262242"/>
    <w:pPr>
      <w:spacing w:after="120"/>
      <w:ind w:left="1415"/>
      <w:jc w:val="left"/>
    </w:pPr>
    <w:rPr>
      <w:rFonts w:cs="Angsana New"/>
      <w:szCs w:val="24"/>
      <w:lang w:bidi="th-TH"/>
    </w:rPr>
  </w:style>
  <w:style w:type="paragraph" w:styleId="MessageHeader">
    <w:name w:val="Message Header"/>
    <w:basedOn w:val="Normal"/>
    <w:link w:val="MessageHeaderChar"/>
    <w:rsid w:val="0026224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262242"/>
    <w:rPr>
      <w:rFonts w:ascii="Arial" w:hAnsi="Arial" w:cs="Angsana New"/>
      <w:szCs w:val="24"/>
      <w:shd w:val="pct20" w:color="auto" w:fill="auto"/>
      <w:lang w:bidi="th-TH"/>
    </w:rPr>
  </w:style>
  <w:style w:type="paragraph" w:styleId="NormalIndent">
    <w:name w:val="Normal Indent"/>
    <w:basedOn w:val="Normal"/>
    <w:rsid w:val="00262242"/>
    <w:pPr>
      <w:ind w:left="567"/>
      <w:jc w:val="left"/>
    </w:pPr>
    <w:rPr>
      <w:rFonts w:cs="Angsana New"/>
      <w:szCs w:val="24"/>
      <w:lang w:bidi="th-TH"/>
    </w:rPr>
  </w:style>
  <w:style w:type="paragraph" w:styleId="NoteHeading">
    <w:name w:val="Note Heading"/>
    <w:basedOn w:val="Normal"/>
    <w:next w:val="Normal"/>
    <w:link w:val="NoteHeadingChar"/>
    <w:rsid w:val="00262242"/>
    <w:pPr>
      <w:jc w:val="left"/>
    </w:pPr>
    <w:rPr>
      <w:rFonts w:cs="Angsana New"/>
      <w:szCs w:val="24"/>
      <w:lang w:bidi="th-TH"/>
    </w:rPr>
  </w:style>
  <w:style w:type="character" w:customStyle="1" w:styleId="NoteHeadingChar">
    <w:name w:val="Note Heading Char"/>
    <w:basedOn w:val="DefaultParagraphFont"/>
    <w:link w:val="NoteHeading"/>
    <w:rsid w:val="00262242"/>
    <w:rPr>
      <w:rFonts w:ascii="Arial" w:hAnsi="Arial" w:cs="Angsana New"/>
      <w:szCs w:val="24"/>
      <w:lang w:bidi="th-TH"/>
    </w:rPr>
  </w:style>
  <w:style w:type="paragraph" w:styleId="PlainText">
    <w:name w:val="Plain Text"/>
    <w:basedOn w:val="Normal"/>
    <w:link w:val="PlainTextChar"/>
    <w:rsid w:val="00262242"/>
    <w:pPr>
      <w:jc w:val="left"/>
    </w:pPr>
    <w:rPr>
      <w:rFonts w:ascii="Courier New" w:hAnsi="Courier New" w:cs="Angsana New"/>
      <w:lang w:bidi="th-TH"/>
    </w:rPr>
  </w:style>
  <w:style w:type="character" w:customStyle="1" w:styleId="PlainTextChar">
    <w:name w:val="Plain Text Char"/>
    <w:basedOn w:val="DefaultParagraphFont"/>
    <w:link w:val="PlainText"/>
    <w:rsid w:val="00262242"/>
    <w:rPr>
      <w:rFonts w:ascii="Courier New" w:hAnsi="Courier New" w:cs="Angsana New"/>
      <w:lang w:bidi="th-TH"/>
    </w:rPr>
  </w:style>
  <w:style w:type="paragraph" w:styleId="Salutation">
    <w:name w:val="Salutation"/>
    <w:basedOn w:val="Normal"/>
    <w:next w:val="Normal"/>
    <w:link w:val="SalutationChar"/>
    <w:rsid w:val="00262242"/>
    <w:pPr>
      <w:jc w:val="left"/>
    </w:pPr>
    <w:rPr>
      <w:rFonts w:cs="Angsana New"/>
      <w:szCs w:val="24"/>
      <w:lang w:bidi="th-TH"/>
    </w:rPr>
  </w:style>
  <w:style w:type="character" w:customStyle="1" w:styleId="SalutationChar">
    <w:name w:val="Salutation Char"/>
    <w:basedOn w:val="DefaultParagraphFont"/>
    <w:link w:val="Salutation"/>
    <w:rsid w:val="00262242"/>
    <w:rPr>
      <w:rFonts w:ascii="Arial" w:hAnsi="Arial" w:cs="Angsana New"/>
      <w:szCs w:val="24"/>
      <w:lang w:bidi="th-TH"/>
    </w:rPr>
  </w:style>
  <w:style w:type="paragraph" w:styleId="Subtitle">
    <w:name w:val="Subtitle"/>
    <w:basedOn w:val="Normal"/>
    <w:link w:val="SubtitleChar"/>
    <w:qFormat/>
    <w:rsid w:val="00262242"/>
    <w:pPr>
      <w:spacing w:after="60"/>
      <w:jc w:val="center"/>
      <w:outlineLvl w:val="1"/>
    </w:pPr>
    <w:rPr>
      <w:rFonts w:cs="Angsana New"/>
      <w:szCs w:val="24"/>
      <w:lang w:bidi="th-TH"/>
    </w:rPr>
  </w:style>
  <w:style w:type="character" w:customStyle="1" w:styleId="SubtitleChar">
    <w:name w:val="Subtitle Char"/>
    <w:basedOn w:val="DefaultParagraphFont"/>
    <w:link w:val="Subtitle"/>
    <w:rsid w:val="00262242"/>
    <w:rPr>
      <w:rFonts w:ascii="Arial" w:hAnsi="Arial" w:cs="Angsana New"/>
      <w:szCs w:val="24"/>
      <w:lang w:bidi="th-TH"/>
    </w:rPr>
  </w:style>
  <w:style w:type="paragraph" w:customStyle="1" w:styleId="apsd">
    <w:name w:val="aps_d"/>
    <w:basedOn w:val="Normal"/>
    <w:rsid w:val="00262242"/>
    <w:pPr>
      <w:spacing w:before="80"/>
      <w:jc w:val="left"/>
    </w:pPr>
    <w:rPr>
      <w:rFonts w:cs="Angsana New"/>
      <w:b/>
      <w:bCs/>
      <w:snapToGrid w:val="0"/>
      <w:color w:val="000000"/>
      <w:sz w:val="18"/>
      <w:szCs w:val="18"/>
      <w:lang w:val="de-DE" w:bidi="th-TH"/>
    </w:rPr>
  </w:style>
  <w:style w:type="paragraph" w:customStyle="1" w:styleId="apse">
    <w:name w:val="aps_e"/>
    <w:basedOn w:val="apsd"/>
    <w:rsid w:val="00262242"/>
    <w:pPr>
      <w:spacing w:before="0"/>
    </w:pPr>
    <w:rPr>
      <w:b w:val="0"/>
      <w:bCs w:val="0"/>
      <w:sz w:val="16"/>
      <w:szCs w:val="16"/>
    </w:rPr>
  </w:style>
  <w:style w:type="paragraph" w:styleId="IndexHeading">
    <w:name w:val="index heading"/>
    <w:basedOn w:val="Normal"/>
    <w:next w:val="Index1"/>
    <w:uiPriority w:val="99"/>
    <w:rsid w:val="00262242"/>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262242"/>
    <w:pPr>
      <w:spacing w:before="120"/>
    </w:pPr>
    <w:rPr>
      <w:b/>
      <w:bCs/>
      <w:szCs w:val="24"/>
    </w:rPr>
  </w:style>
  <w:style w:type="character" w:customStyle="1" w:styleId="underline">
    <w:name w:val="underline"/>
    <w:basedOn w:val="DefaultParagraphFont"/>
    <w:rsid w:val="00262242"/>
    <w:rPr>
      <w:u w:val="single"/>
    </w:rPr>
  </w:style>
  <w:style w:type="paragraph" w:customStyle="1" w:styleId="bullet">
    <w:name w:val="bullet"/>
    <w:basedOn w:val="Normal"/>
    <w:rsid w:val="00262242"/>
    <w:pPr>
      <w:tabs>
        <w:tab w:val="num" w:pos="926"/>
        <w:tab w:val="left" w:pos="993"/>
      </w:tabs>
      <w:ind w:left="992" w:hanging="425"/>
    </w:pPr>
    <w:rPr>
      <w:sz w:val="22"/>
      <w:szCs w:val="22"/>
    </w:rPr>
  </w:style>
  <w:style w:type="paragraph" w:customStyle="1" w:styleId="chaptitle">
    <w:name w:val="chaptitle"/>
    <w:basedOn w:val="Normal"/>
    <w:rsid w:val="00262242"/>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262242"/>
    <w:rPr>
      <w:rFonts w:cs="Arial"/>
      <w:bCs/>
      <w:caps w:val="0"/>
      <w:szCs w:val="30"/>
    </w:rPr>
  </w:style>
  <w:style w:type="paragraph" w:customStyle="1" w:styleId="Draft">
    <w:name w:val="Draft"/>
    <w:basedOn w:val="Normal"/>
    <w:next w:val="Normal"/>
    <w:rsid w:val="00262242"/>
    <w:pPr>
      <w:spacing w:before="720" w:after="480"/>
      <w:jc w:val="center"/>
    </w:pPr>
    <w:rPr>
      <w:caps/>
      <w:sz w:val="28"/>
      <w:szCs w:val="28"/>
    </w:rPr>
  </w:style>
  <w:style w:type="paragraph" w:customStyle="1" w:styleId="EndOfDoc0">
    <w:name w:val="EndOfDoc"/>
    <w:basedOn w:val="Normal"/>
    <w:rsid w:val="00262242"/>
    <w:pPr>
      <w:ind w:left="4536"/>
      <w:jc w:val="center"/>
    </w:pPr>
    <w:rPr>
      <w:sz w:val="22"/>
      <w:szCs w:val="22"/>
    </w:rPr>
  </w:style>
  <w:style w:type="paragraph" w:customStyle="1" w:styleId="h5para">
    <w:name w:val="h5para"/>
    <w:basedOn w:val="Normal"/>
    <w:rsid w:val="00262242"/>
    <w:pPr>
      <w:tabs>
        <w:tab w:val="left" w:pos="1985"/>
      </w:tabs>
      <w:ind w:left="993"/>
    </w:pPr>
    <w:rPr>
      <w:sz w:val="22"/>
      <w:szCs w:val="22"/>
    </w:rPr>
  </w:style>
  <w:style w:type="paragraph" w:customStyle="1" w:styleId="halfline">
    <w:name w:val="halfline"/>
    <w:basedOn w:val="Normal"/>
    <w:rsid w:val="00262242"/>
    <w:pPr>
      <w:spacing w:line="120" w:lineRule="exact"/>
    </w:pPr>
    <w:rPr>
      <w:sz w:val="22"/>
      <w:szCs w:val="22"/>
    </w:rPr>
  </w:style>
  <w:style w:type="paragraph" w:customStyle="1" w:styleId="Standard">
    <w:name w:val="Standard"/>
    <w:rsid w:val="00262242"/>
    <w:rPr>
      <w:sz w:val="24"/>
      <w:szCs w:val="24"/>
      <w:lang w:val="de-DE"/>
    </w:rPr>
  </w:style>
  <w:style w:type="character" w:styleId="Strong">
    <w:name w:val="Strong"/>
    <w:basedOn w:val="DefaultParagraphFont"/>
    <w:qFormat/>
    <w:rsid w:val="00262242"/>
    <w:rPr>
      <w:b/>
      <w:bCs/>
    </w:rPr>
  </w:style>
  <w:style w:type="paragraph" w:customStyle="1" w:styleId="TOC2spec">
    <w:name w:val="TOC 2spec"/>
    <w:basedOn w:val="TOC2"/>
    <w:rsid w:val="00262242"/>
    <w:pPr>
      <w:tabs>
        <w:tab w:val="clear" w:pos="9639"/>
        <w:tab w:val="left" w:pos="709"/>
        <w:tab w:val="left" w:pos="1134"/>
        <w:tab w:val="right" w:leader="dot" w:pos="9072"/>
      </w:tabs>
      <w:spacing w:before="60" w:after="0"/>
      <w:ind w:left="709" w:right="284" w:hanging="425"/>
      <w:jc w:val="both"/>
    </w:pPr>
    <w:rPr>
      <w:i/>
      <w:iCs/>
      <w:smallCaps/>
      <w:noProof/>
      <w:sz w:val="18"/>
    </w:rPr>
  </w:style>
  <w:style w:type="paragraph" w:customStyle="1" w:styleId="Blockquote">
    <w:name w:val="Blockquote"/>
    <w:basedOn w:val="Normal"/>
    <w:rsid w:val="00262242"/>
    <w:pPr>
      <w:spacing w:before="100" w:after="100"/>
      <w:ind w:left="360" w:right="360"/>
      <w:jc w:val="left"/>
    </w:pPr>
    <w:rPr>
      <w:snapToGrid w:val="0"/>
      <w:szCs w:val="24"/>
      <w:lang w:val="en-AU"/>
    </w:rPr>
  </w:style>
  <w:style w:type="paragraph" w:styleId="Index4">
    <w:name w:val="index 4"/>
    <w:basedOn w:val="Normal"/>
    <w:next w:val="Normal"/>
    <w:autoRedefine/>
    <w:rsid w:val="00262242"/>
    <w:pPr>
      <w:ind w:left="960" w:hanging="240"/>
      <w:jc w:val="left"/>
    </w:pPr>
    <w:rPr>
      <w:sz w:val="18"/>
      <w:szCs w:val="18"/>
      <w:lang w:bidi="th-TH"/>
    </w:rPr>
  </w:style>
  <w:style w:type="paragraph" w:styleId="Index5">
    <w:name w:val="index 5"/>
    <w:basedOn w:val="Normal"/>
    <w:next w:val="Normal"/>
    <w:autoRedefine/>
    <w:rsid w:val="00262242"/>
    <w:pPr>
      <w:ind w:left="1200" w:hanging="240"/>
      <w:jc w:val="left"/>
    </w:pPr>
    <w:rPr>
      <w:sz w:val="18"/>
      <w:szCs w:val="18"/>
      <w:lang w:bidi="th-TH"/>
    </w:rPr>
  </w:style>
  <w:style w:type="paragraph" w:styleId="Index6">
    <w:name w:val="index 6"/>
    <w:basedOn w:val="Normal"/>
    <w:next w:val="Normal"/>
    <w:autoRedefine/>
    <w:rsid w:val="00262242"/>
    <w:pPr>
      <w:ind w:left="1440" w:hanging="240"/>
      <w:jc w:val="left"/>
    </w:pPr>
    <w:rPr>
      <w:sz w:val="18"/>
      <w:szCs w:val="18"/>
      <w:lang w:bidi="th-TH"/>
    </w:rPr>
  </w:style>
  <w:style w:type="paragraph" w:styleId="Index7">
    <w:name w:val="index 7"/>
    <w:basedOn w:val="Normal"/>
    <w:next w:val="Normal"/>
    <w:autoRedefine/>
    <w:rsid w:val="00262242"/>
    <w:pPr>
      <w:ind w:left="1680" w:hanging="240"/>
      <w:jc w:val="left"/>
    </w:pPr>
    <w:rPr>
      <w:sz w:val="18"/>
      <w:szCs w:val="18"/>
      <w:lang w:bidi="th-TH"/>
    </w:rPr>
  </w:style>
  <w:style w:type="paragraph" w:styleId="Index8">
    <w:name w:val="index 8"/>
    <w:basedOn w:val="Normal"/>
    <w:next w:val="Normal"/>
    <w:autoRedefine/>
    <w:rsid w:val="00262242"/>
    <w:pPr>
      <w:ind w:left="1920" w:hanging="240"/>
      <w:jc w:val="left"/>
    </w:pPr>
    <w:rPr>
      <w:sz w:val="18"/>
      <w:szCs w:val="18"/>
      <w:lang w:bidi="th-TH"/>
    </w:rPr>
  </w:style>
  <w:style w:type="paragraph" w:styleId="Index9">
    <w:name w:val="index 9"/>
    <w:basedOn w:val="Normal"/>
    <w:next w:val="Normal"/>
    <w:autoRedefine/>
    <w:rsid w:val="00262242"/>
    <w:pPr>
      <w:ind w:left="2160" w:hanging="240"/>
      <w:jc w:val="left"/>
    </w:pPr>
    <w:rPr>
      <w:sz w:val="18"/>
      <w:szCs w:val="18"/>
      <w:lang w:bidi="th-TH"/>
    </w:rPr>
  </w:style>
  <w:style w:type="paragraph" w:customStyle="1" w:styleId="Cle">
    <w:name w:val="Cle"/>
    <w:basedOn w:val="Normal"/>
    <w:rsid w:val="00262242"/>
    <w:pPr>
      <w:numPr>
        <w:ilvl w:val="2"/>
        <w:numId w:val="19"/>
      </w:numPr>
      <w:jc w:val="left"/>
    </w:pPr>
    <w:rPr>
      <w:rFonts w:cs="Angsana New"/>
      <w:color w:val="FF0000"/>
      <w:szCs w:val="24"/>
      <w:lang w:bidi="th-TH"/>
    </w:rPr>
  </w:style>
  <w:style w:type="character" w:customStyle="1" w:styleId="Heading4Char1">
    <w:name w:val="Heading 4 Char1"/>
    <w:locked/>
    <w:rsid w:val="00262242"/>
    <w:rPr>
      <w:rFonts w:ascii="Arial" w:hAnsi="Arial"/>
      <w:u w:val="single"/>
      <w:lang w:val="fr-FR" w:eastAsia="en-US" w:bidi="ar-SA"/>
    </w:rPr>
  </w:style>
  <w:style w:type="character" w:customStyle="1" w:styleId="Heading5Char1">
    <w:name w:val="Heading 5 Char1"/>
    <w:locked/>
    <w:rsid w:val="00262242"/>
    <w:rPr>
      <w:rFonts w:ascii="Arial" w:hAnsi="Arial"/>
      <w:i/>
      <w:lang w:val="en-US" w:eastAsia="en-US" w:bidi="ar-SA"/>
    </w:rPr>
  </w:style>
  <w:style w:type="paragraph" w:customStyle="1" w:styleId="ZchnZchn1">
    <w:name w:val="Zchn Zchn1"/>
    <w:basedOn w:val="Normal"/>
    <w:rsid w:val="00262242"/>
    <w:pPr>
      <w:spacing w:after="160" w:line="240" w:lineRule="exact"/>
      <w:jc w:val="left"/>
    </w:pPr>
    <w:rPr>
      <w:rFonts w:ascii="Verdana" w:eastAsia="PMingLiU" w:hAnsi="Verdana"/>
    </w:rPr>
  </w:style>
  <w:style w:type="paragraph" w:customStyle="1" w:styleId="Endofdocument">
    <w:name w:val="End of document"/>
    <w:basedOn w:val="Normal"/>
    <w:rsid w:val="00262242"/>
    <w:pPr>
      <w:ind w:left="4536"/>
      <w:jc w:val="center"/>
    </w:pPr>
    <w:rPr>
      <w:rFonts w:ascii="Times New Roman" w:hAnsi="Times New Roman"/>
      <w:sz w:val="24"/>
    </w:rPr>
  </w:style>
  <w:style w:type="paragraph" w:customStyle="1" w:styleId="tqparabox">
    <w:name w:val="tqparabox"/>
    <w:basedOn w:val="Normal"/>
    <w:rsid w:val="00262242"/>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paragraph" w:customStyle="1" w:styleId="DecisionInvitingPara">
    <w:name w:val="Decision Inviting Para."/>
    <w:basedOn w:val="Normal"/>
    <w:rsid w:val="00262242"/>
    <w:pPr>
      <w:ind w:left="4536"/>
    </w:pPr>
    <w:rPr>
      <w:rFonts w:ascii="Times New Roman" w:hAnsi="Times New Roman"/>
      <w:i/>
      <w:sz w:val="24"/>
    </w:rPr>
  </w:style>
  <w:style w:type="paragraph" w:customStyle="1" w:styleId="Char">
    <w:name w:val="Char"/>
    <w:basedOn w:val="Normal"/>
    <w:rsid w:val="00262242"/>
    <w:pPr>
      <w:jc w:val="left"/>
    </w:pPr>
    <w:rPr>
      <w:sz w:val="22"/>
      <w:lang w:val="en-AU"/>
    </w:rPr>
  </w:style>
  <w:style w:type="paragraph" w:customStyle="1" w:styleId="ZchnZchn12">
    <w:name w:val="Zchn Zchn12"/>
    <w:basedOn w:val="Normal"/>
    <w:rsid w:val="00262242"/>
    <w:pPr>
      <w:spacing w:after="160" w:line="240" w:lineRule="exact"/>
      <w:jc w:val="left"/>
    </w:pPr>
    <w:rPr>
      <w:rFonts w:ascii="Verdana" w:eastAsia="PMingLiU" w:hAnsi="Verdana"/>
    </w:rPr>
  </w:style>
  <w:style w:type="paragraph" w:customStyle="1" w:styleId="ZchnZchn11">
    <w:name w:val="Zchn Zchn11"/>
    <w:basedOn w:val="Normal"/>
    <w:rsid w:val="00262242"/>
    <w:pPr>
      <w:spacing w:after="160" w:line="240" w:lineRule="exact"/>
      <w:jc w:val="left"/>
    </w:pPr>
    <w:rPr>
      <w:rFonts w:ascii="Verdana" w:eastAsia="PMingLiU" w:hAnsi="Verdana"/>
    </w:rPr>
  </w:style>
  <w:style w:type="character" w:customStyle="1" w:styleId="CharChar31">
    <w:name w:val="Char Char31"/>
    <w:rsid w:val="00262242"/>
    <w:rPr>
      <w:sz w:val="24"/>
      <w:u w:val="single"/>
      <w:lang w:val="en-US" w:eastAsia="en-US"/>
    </w:rPr>
  </w:style>
  <w:style w:type="character" w:customStyle="1" w:styleId="CharChar22">
    <w:name w:val="Char Char22"/>
    <w:rsid w:val="00262242"/>
    <w:rPr>
      <w:sz w:val="24"/>
      <w:lang w:val="fr-FR" w:eastAsia="en-US"/>
    </w:rPr>
  </w:style>
  <w:style w:type="character" w:customStyle="1" w:styleId="CharChar30">
    <w:name w:val="Char Char30"/>
    <w:rsid w:val="00262242"/>
    <w:rPr>
      <w:b/>
      <w:sz w:val="24"/>
      <w:lang w:val="en-US" w:eastAsia="en-US"/>
    </w:rPr>
  </w:style>
  <w:style w:type="character" w:customStyle="1" w:styleId="CharChar29">
    <w:name w:val="Char Char29"/>
    <w:rsid w:val="00262242"/>
    <w:rPr>
      <w:i/>
      <w:sz w:val="24"/>
      <w:lang w:val="en-US" w:eastAsia="en-US"/>
    </w:rPr>
  </w:style>
  <w:style w:type="character" w:customStyle="1" w:styleId="CharChar28">
    <w:name w:val="Char Char28"/>
    <w:rsid w:val="00262242"/>
    <w:rPr>
      <w:i/>
      <w:sz w:val="24"/>
      <w:lang w:val="en-US" w:eastAsia="en-US"/>
    </w:rPr>
  </w:style>
  <w:style w:type="character" w:customStyle="1" w:styleId="CharChar19">
    <w:name w:val="Char Char19"/>
    <w:rsid w:val="00262242"/>
    <w:rPr>
      <w:sz w:val="24"/>
      <w:lang w:val="en-US" w:eastAsia="en-US"/>
    </w:rPr>
  </w:style>
  <w:style w:type="character" w:customStyle="1" w:styleId="CharChar21">
    <w:name w:val="Char Char21"/>
    <w:rsid w:val="00262242"/>
    <w:rPr>
      <w:sz w:val="16"/>
      <w:lang w:val="en-US" w:eastAsia="en-US"/>
    </w:rPr>
  </w:style>
  <w:style w:type="paragraph" w:customStyle="1" w:styleId="Standard1">
    <w:name w:val="Standard1"/>
    <w:rsid w:val="00262242"/>
    <w:rPr>
      <w:sz w:val="24"/>
      <w:szCs w:val="24"/>
      <w:lang w:val="de-DE"/>
    </w:rPr>
  </w:style>
  <w:style w:type="paragraph" w:customStyle="1" w:styleId="Fecha">
    <w:name w:val="Fecha"/>
    <w:basedOn w:val="Normal"/>
    <w:rsid w:val="00262242"/>
    <w:pPr>
      <w:spacing w:before="60"/>
      <w:ind w:left="1276"/>
    </w:pPr>
    <w:rPr>
      <w:b/>
      <w:sz w:val="22"/>
      <w:lang w:val="es-ES_tradnl"/>
    </w:rPr>
  </w:style>
  <w:style w:type="paragraph" w:customStyle="1" w:styleId="Listenabsatz1">
    <w:name w:val="Listenabsatz1"/>
    <w:basedOn w:val="Normal"/>
    <w:rsid w:val="00262242"/>
    <w:pPr>
      <w:spacing w:after="200" w:line="276" w:lineRule="auto"/>
      <w:ind w:left="720"/>
      <w:contextualSpacing/>
      <w:jc w:val="left"/>
    </w:pPr>
    <w:rPr>
      <w:rFonts w:ascii="Calibri" w:hAnsi="Calibri"/>
      <w:sz w:val="22"/>
      <w:szCs w:val="22"/>
      <w:lang w:val="fr-FR"/>
    </w:rPr>
  </w:style>
  <w:style w:type="paragraph" w:styleId="TOC6">
    <w:name w:val="toc 6"/>
    <w:basedOn w:val="Normal"/>
    <w:next w:val="Normal"/>
    <w:autoRedefine/>
    <w:rsid w:val="00262242"/>
    <w:pPr>
      <w:ind w:left="1000"/>
    </w:pPr>
  </w:style>
  <w:style w:type="paragraph" w:customStyle="1" w:styleId="Headingsectiontitle">
    <w:name w:val="Heading section title"/>
    <w:basedOn w:val="Heading1"/>
    <w:qFormat/>
    <w:rsid w:val="00262242"/>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262242"/>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7">
    <w:name w:val="toc 7"/>
    <w:basedOn w:val="Normal"/>
    <w:next w:val="Normal"/>
    <w:autoRedefine/>
    <w:uiPriority w:val="39"/>
    <w:rsid w:val="0026224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262242"/>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26224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262242"/>
    <w:rPr>
      <w:rFonts w:ascii="Arial" w:hAnsi="Arial"/>
      <w:smallCaps/>
      <w:noProof/>
      <w:sz w:val="18"/>
      <w:lang w:val="fr-FR" w:eastAsia="ja-JP"/>
    </w:rPr>
  </w:style>
  <w:style w:type="paragraph" w:customStyle="1" w:styleId="Annex">
    <w:name w:val="Annex"/>
    <w:basedOn w:val="Heading1"/>
    <w:next w:val="Normal"/>
    <w:rsid w:val="0026224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262242"/>
    <w:pPr>
      <w:keepNext w:val="0"/>
      <w:numPr>
        <w:numId w:val="21"/>
      </w:numPr>
    </w:pPr>
    <w:rPr>
      <w:rFonts w:cs="Angsana New"/>
      <w:szCs w:val="24"/>
      <w:lang w:val="en-GB" w:eastAsia="ja-JP" w:bidi="th-TH"/>
    </w:rPr>
  </w:style>
  <w:style w:type="paragraph" w:customStyle="1" w:styleId="Heading4tg">
    <w:name w:val="Heading 4tg"/>
    <w:basedOn w:val="Heading4"/>
    <w:rsid w:val="00262242"/>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262242"/>
    <w:pPr>
      <w:keepNext/>
      <w:tabs>
        <w:tab w:val="clear" w:pos="9639"/>
        <w:tab w:val="left" w:pos="567"/>
        <w:tab w:val="left" w:pos="1276"/>
        <w:tab w:val="right" w:leader="dot" w:pos="9072"/>
      </w:tabs>
      <w:spacing w:after="0"/>
      <w:ind w:right="284"/>
      <w:jc w:val="left"/>
    </w:pPr>
    <w:rPr>
      <w:rFonts w:ascii="Times New Roman" w:hAnsi="Times New Roman" w:cs="Angsana New"/>
      <w:b/>
      <w:noProof/>
      <w:lang w:eastAsia="ja-JP" w:bidi="th-TH"/>
    </w:rPr>
  </w:style>
  <w:style w:type="paragraph" w:customStyle="1" w:styleId="TOC2tg">
    <w:name w:val="TOC 2tg"/>
    <w:basedOn w:val="TOC2"/>
    <w:rsid w:val="00262242"/>
    <w:pPr>
      <w:tabs>
        <w:tab w:val="clear" w:pos="9639"/>
        <w:tab w:val="left" w:pos="1134"/>
        <w:tab w:val="right" w:leader="dot" w:pos="9072"/>
      </w:tabs>
      <w:spacing w:before="120" w:after="0"/>
      <w:ind w:left="1134" w:right="284" w:hanging="567"/>
    </w:pPr>
    <w:rPr>
      <w:rFonts w:ascii="Times New Roman" w:hAnsi="Times New Roman" w:cs="Angsana New"/>
      <w:noProof/>
      <w:lang w:eastAsia="ja-JP" w:bidi="th-TH"/>
    </w:rPr>
  </w:style>
  <w:style w:type="paragraph" w:customStyle="1" w:styleId="StyleHeading2Justified">
    <w:name w:val="Style Heading 2 + Justified"/>
    <w:basedOn w:val="Heading2"/>
    <w:rsid w:val="00262242"/>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styleId="Caption">
    <w:name w:val="caption"/>
    <w:basedOn w:val="Normal"/>
    <w:next w:val="Normal"/>
    <w:unhideWhenUsed/>
    <w:qFormat/>
    <w:rsid w:val="00262242"/>
    <w:pPr>
      <w:spacing w:after="200"/>
    </w:pPr>
    <w:rPr>
      <w:b/>
      <w:bCs/>
      <w:color w:val="4F81BD" w:themeColor="accent1"/>
      <w:sz w:val="18"/>
      <w:szCs w:val="18"/>
    </w:rPr>
  </w:style>
  <w:style w:type="paragraph" w:customStyle="1" w:styleId="tgchartextcentered">
    <w:name w:val="tg_char_text_centered"/>
    <w:basedOn w:val="Normal"/>
    <w:rsid w:val="00262242"/>
    <w:pPr>
      <w:spacing w:before="80" w:after="80"/>
      <w:jc w:val="center"/>
    </w:pPr>
    <w:rPr>
      <w:b/>
      <w:sz w:val="16"/>
    </w:rPr>
  </w:style>
  <w:style w:type="paragraph" w:customStyle="1" w:styleId="tgchartext">
    <w:name w:val="tg_char_text"/>
    <w:basedOn w:val="Normal"/>
    <w:rsid w:val="00262242"/>
    <w:pPr>
      <w:spacing w:before="80" w:after="80"/>
      <w:jc w:val="left"/>
    </w:pPr>
    <w:rPr>
      <w:sz w:val="16"/>
    </w:rPr>
  </w:style>
  <w:style w:type="paragraph" w:customStyle="1" w:styleId="heading3i">
    <w:name w:val="heading 3i"/>
    <w:basedOn w:val="Heading3"/>
    <w:rsid w:val="00262242"/>
    <w:pPr>
      <w:keepNext w:val="0"/>
      <w:jc w:val="left"/>
    </w:pPr>
    <w:rPr>
      <w:rFonts w:cs="Angsana New"/>
      <w:i w:val="0"/>
      <w:iCs/>
      <w:szCs w:val="24"/>
      <w:lang w:bidi="th-TH"/>
    </w:rPr>
  </w:style>
  <w:style w:type="paragraph" w:customStyle="1" w:styleId="h1a1">
    <w:name w:val="h1a1"/>
    <w:basedOn w:val="Heading1"/>
    <w:qFormat/>
    <w:rsid w:val="00262242"/>
  </w:style>
  <w:style w:type="paragraph" w:customStyle="1" w:styleId="h1a2">
    <w:name w:val="h1a2"/>
    <w:basedOn w:val="Heading1"/>
    <w:qFormat/>
    <w:rsid w:val="00262242"/>
  </w:style>
  <w:style w:type="paragraph" w:customStyle="1" w:styleId="h1a4">
    <w:name w:val="h1a4"/>
    <w:basedOn w:val="Heading1"/>
    <w:qFormat/>
    <w:rsid w:val="00262242"/>
  </w:style>
  <w:style w:type="paragraph" w:customStyle="1" w:styleId="h2a1">
    <w:name w:val="h2a1"/>
    <w:basedOn w:val="Heading2"/>
    <w:qFormat/>
    <w:rsid w:val="00262242"/>
    <w:pPr>
      <w:jc w:val="center"/>
    </w:pPr>
    <w:rPr>
      <w:b/>
    </w:rPr>
  </w:style>
  <w:style w:type="paragraph" w:customStyle="1" w:styleId="h2a2">
    <w:name w:val="h2a2"/>
    <w:basedOn w:val="Heading2"/>
    <w:qFormat/>
    <w:rsid w:val="00262242"/>
    <w:pPr>
      <w:jc w:val="center"/>
    </w:pPr>
    <w:rPr>
      <w:b/>
    </w:rPr>
  </w:style>
  <w:style w:type="paragraph" w:customStyle="1" w:styleId="h2a3">
    <w:name w:val="h2a3"/>
    <w:basedOn w:val="Heading2"/>
    <w:qFormat/>
    <w:rsid w:val="00262242"/>
    <w:pPr>
      <w:jc w:val="center"/>
    </w:pPr>
    <w:rPr>
      <w:b/>
    </w:rPr>
  </w:style>
  <w:style w:type="paragraph" w:customStyle="1" w:styleId="h2a4">
    <w:name w:val="h2a4"/>
    <w:basedOn w:val="Heading2"/>
    <w:qFormat/>
    <w:rsid w:val="00262242"/>
    <w:pPr>
      <w:jc w:val="center"/>
    </w:pPr>
    <w:rPr>
      <w:b/>
    </w:rPr>
  </w:style>
  <w:style w:type="paragraph" w:customStyle="1" w:styleId="Inf6normal">
    <w:name w:val="Inf6_normal"/>
    <w:basedOn w:val="Normal"/>
    <w:link w:val="Inf6normalChar"/>
    <w:rsid w:val="00262242"/>
    <w:pPr>
      <w:tabs>
        <w:tab w:val="left" w:pos="426"/>
        <w:tab w:val="left" w:pos="992"/>
      </w:tabs>
    </w:pPr>
    <w:rPr>
      <w:rFonts w:cs="Arial"/>
    </w:rPr>
  </w:style>
  <w:style w:type="paragraph" w:customStyle="1" w:styleId="Inf6Titre4">
    <w:name w:val="Inf6_Titre4"/>
    <w:basedOn w:val="Normal"/>
    <w:next w:val="Normal"/>
    <w:rsid w:val="00262242"/>
    <w:pPr>
      <w:spacing w:after="360"/>
      <w:jc w:val="center"/>
    </w:pPr>
    <w:rPr>
      <w:rFonts w:cs="Arial"/>
      <w:caps/>
    </w:rPr>
  </w:style>
  <w:style w:type="character" w:customStyle="1" w:styleId="Inf6normalChar">
    <w:name w:val="Inf6_normal Char"/>
    <w:basedOn w:val="DefaultParagraphFont"/>
    <w:link w:val="Inf6normal"/>
    <w:rsid w:val="00262242"/>
    <w:rPr>
      <w:rFonts w:ascii="Arial" w:hAnsi="Arial" w:cs="Arial"/>
    </w:rPr>
  </w:style>
  <w:style w:type="paragraph" w:customStyle="1" w:styleId="Default">
    <w:name w:val="Default"/>
    <w:rsid w:val="0026224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91459">
      <w:bodyDiv w:val="1"/>
      <w:marLeft w:val="0"/>
      <w:marRight w:val="0"/>
      <w:marTop w:val="0"/>
      <w:marBottom w:val="0"/>
      <w:divBdr>
        <w:top w:val="none" w:sz="0" w:space="0" w:color="auto"/>
        <w:left w:val="none" w:sz="0" w:space="0" w:color="auto"/>
        <w:bottom w:val="none" w:sz="0" w:space="0" w:color="auto"/>
        <w:right w:val="none" w:sz="0" w:space="0" w:color="auto"/>
      </w:divBdr>
    </w:div>
    <w:div w:id="586502400">
      <w:bodyDiv w:val="1"/>
      <w:marLeft w:val="0"/>
      <w:marRight w:val="0"/>
      <w:marTop w:val="0"/>
      <w:marBottom w:val="0"/>
      <w:divBdr>
        <w:top w:val="none" w:sz="0" w:space="0" w:color="auto"/>
        <w:left w:val="none" w:sz="0" w:space="0" w:color="auto"/>
        <w:bottom w:val="none" w:sz="0" w:space="0" w:color="auto"/>
        <w:right w:val="none" w:sz="0" w:space="0" w:color="auto"/>
      </w:divBdr>
    </w:div>
    <w:div w:id="1358578130">
      <w:bodyDiv w:val="1"/>
      <w:marLeft w:val="0"/>
      <w:marRight w:val="0"/>
      <w:marTop w:val="0"/>
      <w:marBottom w:val="0"/>
      <w:divBdr>
        <w:top w:val="none" w:sz="0" w:space="0" w:color="auto"/>
        <w:left w:val="none" w:sz="0" w:space="0" w:color="auto"/>
        <w:bottom w:val="none" w:sz="0" w:space="0" w:color="auto"/>
        <w:right w:val="none" w:sz="0" w:space="0" w:color="auto"/>
      </w:divBdr>
    </w:div>
    <w:div w:id="156575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c_54/c_54_17.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pov.int/meetings/en/doc_details.jsp?meeting_id=55676&amp;doc_id=521232"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meetings/en/doc_details.jsp?meeting_id=60600&amp;doc_id=538851" TargetMode="External"/><Relationship Id="rId2" Type="http://schemas.openxmlformats.org/officeDocument/2006/relationships/hyperlink" Target="https://www.upov.int/meetings/en/doc_details.jsp?meeting_id=60598&amp;doc_id=538851" TargetMode="External"/><Relationship Id="rId1" Type="http://schemas.openxmlformats.org/officeDocument/2006/relationships/hyperlink" Target="https://www.upov.int/meetings/en/doc_details.jsp?meeting_id=60596&amp;doc_id=538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55F11-78AD-4320-9199-D04A5931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2686</Words>
  <Characters>16820</Characters>
  <Application>Microsoft Office Word</Application>
  <DocSecurity>0</DocSecurity>
  <Lines>442</Lines>
  <Paragraphs>162</Paragraphs>
  <ScaleCrop>false</ScaleCrop>
  <HeadingPairs>
    <vt:vector size="2" baseType="variant">
      <vt:variant>
        <vt:lpstr>Title</vt:lpstr>
      </vt:variant>
      <vt:variant>
        <vt:i4>1</vt:i4>
      </vt:variant>
    </vt:vector>
  </HeadingPairs>
  <TitlesOfParts>
    <vt:vector size="1" baseType="lpstr">
      <vt:lpstr>CAJ/78/3</vt:lpstr>
    </vt:vector>
  </TitlesOfParts>
  <Company>UPOV</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CAJ/78/3</dc:title>
  <dc:creator>SANCHEZ VIZCAINO GOMEZ Rosa Maria</dc:creator>
  <cp:lastModifiedBy>SANTOS Carla Marina</cp:lastModifiedBy>
  <cp:revision>17</cp:revision>
  <cp:lastPrinted>2021-06-16T18:11:00Z</cp:lastPrinted>
  <dcterms:created xsi:type="dcterms:W3CDTF">2021-06-09T10:31:00Z</dcterms:created>
  <dcterms:modified xsi:type="dcterms:W3CDTF">2021-06-16T18:12:00Z</dcterms:modified>
</cp:coreProperties>
</file>