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B622E6" w:rsidP="00AC2883">
            <w:pPr>
              <w:pStyle w:val="Sessiontc"/>
              <w:spacing w:line="240" w:lineRule="auto"/>
            </w:pPr>
            <w:r>
              <w:t>Administrative and Legal</w:t>
            </w:r>
            <w:r w:rsidR="00EB4E9C" w:rsidRPr="00DA4973">
              <w:t xml:space="preserve"> Committee</w:t>
            </w:r>
          </w:p>
          <w:p w:rsidR="00EB4E9C" w:rsidRPr="00DC3802" w:rsidRDefault="00B622E6" w:rsidP="00E559F0">
            <w:pPr>
              <w:pStyle w:val="Sessiontcplacedate"/>
              <w:rPr>
                <w:sz w:val="22"/>
              </w:rPr>
            </w:pPr>
            <w:r>
              <w:t>Seventy-</w:t>
            </w:r>
            <w:r w:rsidR="00F31412">
              <w:t>S</w:t>
            </w:r>
            <w:r w:rsidR="00E559F0">
              <w:t>even</w:t>
            </w:r>
            <w:r w:rsidR="00110BED">
              <w:t>th</w:t>
            </w:r>
            <w:r w:rsidR="00EB4E9C" w:rsidRPr="00DA4973">
              <w:t xml:space="preserve"> Session</w:t>
            </w:r>
            <w:r w:rsidR="00EB4E9C" w:rsidRPr="00DA4973">
              <w:br/>
              <w:t xml:space="preserve">Geneva, </w:t>
            </w:r>
            <w:r>
              <w:t xml:space="preserve">October </w:t>
            </w:r>
            <w:r w:rsidR="00E559F0">
              <w:t>28</w:t>
            </w:r>
            <w:r w:rsidR="00F31412">
              <w:t xml:space="preserve">, </w:t>
            </w:r>
            <w:r w:rsidR="00E559F0">
              <w:t>2020</w:t>
            </w:r>
          </w:p>
        </w:tc>
        <w:tc>
          <w:tcPr>
            <w:tcW w:w="3127" w:type="dxa"/>
          </w:tcPr>
          <w:p w:rsidR="00A65BB3" w:rsidRPr="003C7FBE" w:rsidRDefault="00E559F0" w:rsidP="003C7FBE">
            <w:pPr>
              <w:pStyle w:val="Doccode"/>
            </w:pPr>
            <w:r>
              <w:t>CAJ/</w:t>
            </w:r>
            <w:r w:rsidRPr="00991322">
              <w:t>77</w:t>
            </w:r>
            <w:r w:rsidR="00EB4E9C" w:rsidRPr="00991322">
              <w:t>/</w:t>
            </w:r>
            <w:r w:rsidR="00991322" w:rsidRPr="00991322">
              <w:t>10</w:t>
            </w:r>
            <w:r w:rsidR="006D1204">
              <w:t>.</w:t>
            </w:r>
            <w:bookmarkStart w:id="0" w:name="_GoBack"/>
            <w:bookmarkEnd w:id="0"/>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931EBB">
            <w:pPr>
              <w:pStyle w:val="Docoriginal"/>
            </w:pPr>
            <w:r w:rsidRPr="00AC2883">
              <w:t>Date</w:t>
            </w:r>
            <w:r w:rsidRPr="00295CC0">
              <w:t>:</w:t>
            </w:r>
            <w:r w:rsidRPr="00295CC0">
              <w:rPr>
                <w:b w:val="0"/>
                <w:spacing w:val="0"/>
              </w:rPr>
              <w:t xml:space="preserve">  </w:t>
            </w:r>
            <w:r w:rsidR="002F46E4" w:rsidRPr="00295CC0">
              <w:rPr>
                <w:b w:val="0"/>
                <w:spacing w:val="0"/>
              </w:rPr>
              <w:t xml:space="preserve">October </w:t>
            </w:r>
            <w:r w:rsidR="00175FDF" w:rsidRPr="00295CC0">
              <w:rPr>
                <w:b w:val="0"/>
                <w:spacing w:val="0"/>
              </w:rPr>
              <w:t>2</w:t>
            </w:r>
            <w:r w:rsidR="00931EBB" w:rsidRPr="00295CC0">
              <w:rPr>
                <w:b w:val="0"/>
                <w:spacing w:val="0"/>
              </w:rPr>
              <w:t>8</w:t>
            </w:r>
            <w:r w:rsidRPr="00295CC0">
              <w:rPr>
                <w:b w:val="0"/>
                <w:spacing w:val="0"/>
              </w:rPr>
              <w:t xml:space="preserve">, </w:t>
            </w:r>
            <w:r w:rsidR="00E559F0" w:rsidRPr="00295CC0">
              <w:rPr>
                <w:b w:val="0"/>
                <w:spacing w:val="0"/>
              </w:rPr>
              <w:t>2020</w:t>
            </w:r>
          </w:p>
        </w:tc>
      </w:tr>
    </w:tbl>
    <w:p w:rsidR="000D7780" w:rsidRPr="006A644A" w:rsidRDefault="00233B74" w:rsidP="006A644A">
      <w:pPr>
        <w:pStyle w:val="Titleofdoc0"/>
      </w:pPr>
      <w:bookmarkStart w:id="1" w:name="TitleOfDoc"/>
      <w:bookmarkEnd w:id="1"/>
      <w:r w:rsidRPr="00233B74">
        <w:t>Report</w:t>
      </w:r>
    </w:p>
    <w:p w:rsidR="0088582B" w:rsidRPr="006A644A" w:rsidRDefault="0088582B" w:rsidP="0088582B">
      <w:pPr>
        <w:pStyle w:val="preparedby1"/>
        <w:jc w:val="left"/>
      </w:pPr>
      <w:bookmarkStart w:id="2" w:name="Prepared"/>
      <w:bookmarkEnd w:id="2"/>
      <w:proofErr w:type="gramStart"/>
      <w:r>
        <w:t>adopted</w:t>
      </w:r>
      <w:proofErr w:type="gramEnd"/>
      <w:r>
        <w:t xml:space="preserve"> by the </w:t>
      </w:r>
      <w:r>
        <w:rPr>
          <w:color w:val="000000"/>
        </w:rPr>
        <w:t>Administrative and Legal Committee</w:t>
      </w:r>
    </w:p>
    <w:p w:rsidR="0088582B" w:rsidRPr="006A644A" w:rsidRDefault="0088582B" w:rsidP="0088582B">
      <w:pPr>
        <w:pStyle w:val="Disclaimer"/>
      </w:pPr>
      <w:r w:rsidRPr="006A644A">
        <w:t>Disclaimer:  this document does not represent UPOV policies or guidance</w:t>
      </w:r>
    </w:p>
    <w:p w:rsidR="00F74EC7" w:rsidRPr="00827FAC" w:rsidRDefault="00F74EC7" w:rsidP="00F74EC7">
      <w:pPr>
        <w:keepNext/>
        <w:outlineLvl w:val="1"/>
        <w:rPr>
          <w:u w:val="single"/>
        </w:rPr>
      </w:pPr>
      <w:r w:rsidRPr="00827FAC">
        <w:rPr>
          <w:u w:val="single"/>
        </w:rPr>
        <w:t>Opening of the session</w:t>
      </w:r>
    </w:p>
    <w:p w:rsidR="00F74EC7" w:rsidRPr="00827FAC" w:rsidRDefault="00F74EC7" w:rsidP="00F74EC7"/>
    <w:p w:rsidR="00FB2FBF" w:rsidRPr="008D0013" w:rsidRDefault="00F74EC7" w:rsidP="00FB2FBF">
      <w:r w:rsidRPr="00FB2FBF">
        <w:rPr>
          <w:spacing w:val="-2"/>
        </w:rPr>
        <w:fldChar w:fldCharType="begin"/>
      </w:r>
      <w:r w:rsidRPr="00FB2FBF">
        <w:rPr>
          <w:spacing w:val="-2"/>
        </w:rPr>
        <w:instrText xml:space="preserve"> AUTONUM  </w:instrText>
      </w:r>
      <w:r w:rsidRPr="00FB2FBF">
        <w:rPr>
          <w:spacing w:val="-2"/>
        </w:rPr>
        <w:fldChar w:fldCharType="end"/>
      </w:r>
      <w:r w:rsidRPr="00FB2FBF">
        <w:rPr>
          <w:spacing w:val="-2"/>
        </w:rPr>
        <w:tab/>
      </w:r>
      <w:r w:rsidR="002F46E4" w:rsidRPr="00AA5F66">
        <w:t xml:space="preserve">The Administrative and Legal Committee (CAJ) held its seventy-seventh session </w:t>
      </w:r>
      <w:r w:rsidR="0081716C" w:rsidRPr="008D0013">
        <w:t xml:space="preserve">via electronic means </w:t>
      </w:r>
      <w:r w:rsidR="0081716C">
        <w:t>on October 28, 2020</w:t>
      </w:r>
      <w:r w:rsidR="00AA5F66">
        <w:t>.</w:t>
      </w:r>
      <w:r w:rsidR="002F46E4" w:rsidRPr="00AA5F66">
        <w:t xml:space="preserve"> </w:t>
      </w:r>
      <w:r w:rsidR="00AA5F66" w:rsidRPr="00AA5F66">
        <w:t xml:space="preserve"> </w:t>
      </w:r>
      <w:r w:rsidR="00FB2FBF" w:rsidRPr="008D0013">
        <w:t xml:space="preserve">The list of participants </w:t>
      </w:r>
      <w:proofErr w:type="gramStart"/>
      <w:r w:rsidR="00FB2FBF" w:rsidRPr="008D0013">
        <w:t>is reproduced</w:t>
      </w:r>
      <w:proofErr w:type="gramEnd"/>
      <w:r w:rsidR="00FB2FBF" w:rsidRPr="008D0013">
        <w:t xml:space="preserve"> in </w:t>
      </w:r>
      <w:r w:rsidR="00326E06">
        <w:t xml:space="preserve">the </w:t>
      </w:r>
      <w:r w:rsidR="00FB2FBF" w:rsidRPr="004B21DB">
        <w:t>Annex</w:t>
      </w:r>
      <w:r w:rsidR="00FB2FBF" w:rsidRPr="008D0013">
        <w:t xml:space="preserve"> to this report.</w:t>
      </w:r>
    </w:p>
    <w:p w:rsidR="00FB2FBF" w:rsidRDefault="00FB2FBF" w:rsidP="002F46E4"/>
    <w:p w:rsidR="00F07208" w:rsidRPr="00F74EC7" w:rsidRDefault="00FB2FBF" w:rsidP="002F46E4">
      <w:r w:rsidRPr="00F74EC7">
        <w:fldChar w:fldCharType="begin"/>
      </w:r>
      <w:r w:rsidRPr="00F74EC7">
        <w:instrText xml:space="preserve"> AUTONUM  </w:instrText>
      </w:r>
      <w:r w:rsidRPr="00F74EC7">
        <w:fldChar w:fldCharType="end"/>
      </w:r>
      <w:r w:rsidRPr="00F74EC7">
        <w:tab/>
      </w:r>
      <w:proofErr w:type="gramStart"/>
      <w:r w:rsidR="00F07208" w:rsidRPr="00F74EC7">
        <w:t>The session was opened by</w:t>
      </w:r>
      <w:r w:rsidR="002F46E4" w:rsidRPr="00F74EC7">
        <w:t xml:space="preserve"> Mr. Patrick Ngwediagi (</w:t>
      </w:r>
      <w:r w:rsidR="000723B3" w:rsidRPr="00F74EC7">
        <w:t>United </w:t>
      </w:r>
      <w:r w:rsidR="00AA5F66" w:rsidRPr="00F74EC7">
        <w:t xml:space="preserve">Republic </w:t>
      </w:r>
      <w:r w:rsidR="0067021D" w:rsidRPr="00F74EC7">
        <w:t>of</w:t>
      </w:r>
      <w:r w:rsidR="000723B3" w:rsidRPr="00F74EC7">
        <w:t> </w:t>
      </w:r>
      <w:r w:rsidR="002F46E4" w:rsidRPr="00F74EC7">
        <w:t>Tanzania)</w:t>
      </w:r>
      <w:r w:rsidR="00F07208" w:rsidRPr="00F74EC7">
        <w:t>, Chair of the CAJ, who joined the meeting by electronic means</w:t>
      </w:r>
      <w:proofErr w:type="gramEnd"/>
      <w:r w:rsidR="00F07208" w:rsidRPr="00F74EC7">
        <w:t xml:space="preserve">.  The Chair welcomed </w:t>
      </w:r>
      <w:r w:rsidR="00336A4C" w:rsidRPr="00F74EC7">
        <w:t xml:space="preserve">the </w:t>
      </w:r>
      <w:r w:rsidR="00F07208" w:rsidRPr="00F74EC7">
        <w:t xml:space="preserve">participants and the </w:t>
      </w:r>
      <w:r w:rsidR="00336A4C" w:rsidRPr="00F74EC7">
        <w:t xml:space="preserve">new </w:t>
      </w:r>
      <w:r w:rsidR="00F07208" w:rsidRPr="00F74EC7">
        <w:rPr>
          <w:szCs w:val="24"/>
        </w:rPr>
        <w:t>Secretary</w:t>
      </w:r>
      <w:r w:rsidR="00F07208" w:rsidRPr="00F74EC7">
        <w:rPr>
          <w:szCs w:val="24"/>
        </w:rPr>
        <w:noBreakHyphen/>
        <w:t>General</w:t>
      </w:r>
      <w:r w:rsidR="00F74EC7" w:rsidRPr="00F74EC7">
        <w:t>, Mr. </w:t>
      </w:r>
      <w:r w:rsidR="00336A4C" w:rsidRPr="00F74EC7">
        <w:t>Daren Tang.</w:t>
      </w:r>
      <w:r w:rsidR="00F07208" w:rsidRPr="00F74EC7">
        <w:t xml:space="preserve"> </w:t>
      </w:r>
    </w:p>
    <w:p w:rsidR="00F07208" w:rsidRDefault="00F07208" w:rsidP="002F46E4">
      <w:pPr>
        <w:rPr>
          <w:spacing w:val="-4"/>
        </w:rPr>
      </w:pPr>
    </w:p>
    <w:p w:rsidR="002F46E4" w:rsidRPr="000723B3" w:rsidRDefault="00F07208" w:rsidP="002F46E4">
      <w:pPr>
        <w:rPr>
          <w:spacing w:val="-4"/>
        </w:rPr>
      </w:pPr>
      <w:r>
        <w:rPr>
          <w:spacing w:val="-4"/>
        </w:rPr>
        <w:fldChar w:fldCharType="begin"/>
      </w:r>
      <w:r>
        <w:rPr>
          <w:spacing w:val="-4"/>
        </w:rPr>
        <w:instrText xml:space="preserve"> AUTONUM  </w:instrText>
      </w:r>
      <w:r>
        <w:rPr>
          <w:spacing w:val="-4"/>
        </w:rPr>
        <w:fldChar w:fldCharType="end"/>
      </w:r>
      <w:r>
        <w:rPr>
          <w:spacing w:val="-4"/>
        </w:rPr>
        <w:tab/>
        <w:t>I</w:t>
      </w:r>
      <w:r w:rsidRPr="00F07208">
        <w:rPr>
          <w:spacing w:val="-4"/>
        </w:rPr>
        <w:t xml:space="preserve">n order to ensure </w:t>
      </w:r>
      <w:r>
        <w:rPr>
          <w:spacing w:val="-4"/>
        </w:rPr>
        <w:t>the</w:t>
      </w:r>
      <w:r w:rsidRPr="00F07208">
        <w:rPr>
          <w:spacing w:val="-4"/>
        </w:rPr>
        <w:t xml:space="preserve"> smooth running of the CAJ </w:t>
      </w:r>
      <w:r w:rsidR="000C288C">
        <w:rPr>
          <w:spacing w:val="-4"/>
        </w:rPr>
        <w:t>in relation to</w:t>
      </w:r>
      <w:r w:rsidRPr="00F07208">
        <w:rPr>
          <w:spacing w:val="-4"/>
        </w:rPr>
        <w:t xml:space="preserve"> any connectivity or technical issues, and in accordance with Rule 7</w:t>
      </w:r>
      <w:r>
        <w:rPr>
          <w:spacing w:val="-4"/>
        </w:rPr>
        <w:t>(5) of the Rules of Procedure</w:t>
      </w:r>
      <w:r w:rsidR="00980D7F">
        <w:rPr>
          <w:spacing w:val="-4"/>
        </w:rPr>
        <w:t>,</w:t>
      </w:r>
      <w:r>
        <w:rPr>
          <w:spacing w:val="-4"/>
        </w:rPr>
        <w:t xml:space="preserve"> Mr. </w:t>
      </w:r>
      <w:r w:rsidRPr="000723B3">
        <w:rPr>
          <w:spacing w:val="-4"/>
        </w:rPr>
        <w:t>Ngwediagi</w:t>
      </w:r>
      <w:r>
        <w:rPr>
          <w:spacing w:val="-4"/>
        </w:rPr>
        <w:t xml:space="preserve"> proposed that </w:t>
      </w:r>
      <w:r w:rsidR="00980D7F">
        <w:rPr>
          <w:spacing w:val="-4"/>
        </w:rPr>
        <w:t xml:space="preserve">the CAJ elect an </w:t>
      </w:r>
      <w:r w:rsidR="00980D7F" w:rsidRPr="00931EBB">
        <w:rPr>
          <w:i/>
          <w:spacing w:val="-4"/>
        </w:rPr>
        <w:t>Ad </w:t>
      </w:r>
      <w:r w:rsidR="00AA5F66" w:rsidRPr="00931EBB">
        <w:rPr>
          <w:i/>
          <w:spacing w:val="-4"/>
        </w:rPr>
        <w:t>Hoc</w:t>
      </w:r>
      <w:r w:rsidR="00AA5F66">
        <w:rPr>
          <w:spacing w:val="-4"/>
        </w:rPr>
        <w:t> </w:t>
      </w:r>
      <w:r w:rsidRPr="00F07208">
        <w:rPr>
          <w:spacing w:val="-4"/>
        </w:rPr>
        <w:t xml:space="preserve">Chair, </w:t>
      </w:r>
      <w:r>
        <w:rPr>
          <w:spacing w:val="-4"/>
        </w:rPr>
        <w:t>who would</w:t>
      </w:r>
      <w:r w:rsidRPr="00F07208">
        <w:rPr>
          <w:spacing w:val="-4"/>
        </w:rPr>
        <w:t xml:space="preserve"> </w:t>
      </w:r>
      <w:r>
        <w:rPr>
          <w:spacing w:val="-4"/>
        </w:rPr>
        <w:t xml:space="preserve">be </w:t>
      </w:r>
      <w:r w:rsidRPr="00F07208">
        <w:rPr>
          <w:spacing w:val="-4"/>
        </w:rPr>
        <w:t>in a position to chair the CAJ session from Geneva.</w:t>
      </w:r>
      <w:r>
        <w:rPr>
          <w:spacing w:val="-4"/>
        </w:rPr>
        <w:t xml:space="preserve"> </w:t>
      </w:r>
    </w:p>
    <w:p w:rsidR="000D5152" w:rsidRDefault="000D5152" w:rsidP="000D5152"/>
    <w:p w:rsidR="00F07208" w:rsidRDefault="00F07208" w:rsidP="000D5152">
      <w:r w:rsidRPr="00F9799E">
        <w:fldChar w:fldCharType="begin"/>
      </w:r>
      <w:r w:rsidRPr="00F9799E">
        <w:instrText xml:space="preserve"> AUTONUM  </w:instrText>
      </w:r>
      <w:r w:rsidRPr="00F9799E">
        <w:fldChar w:fldCharType="end"/>
      </w:r>
      <w:r w:rsidRPr="00F9799E">
        <w:tab/>
        <w:t>The CAJ agreed</w:t>
      </w:r>
      <w:r w:rsidR="00AA5F66" w:rsidRPr="00F9799E">
        <w:t xml:space="preserve"> to elect Mr. Martin Ekvad (European Union) as </w:t>
      </w:r>
      <w:r w:rsidR="00AA5F66" w:rsidRPr="00931EBB">
        <w:rPr>
          <w:i/>
        </w:rPr>
        <w:t xml:space="preserve">Ad </w:t>
      </w:r>
      <w:r w:rsidR="00EA4FEE" w:rsidRPr="00931EBB">
        <w:rPr>
          <w:i/>
        </w:rPr>
        <w:t>Hoc</w:t>
      </w:r>
      <w:r w:rsidR="00EA4FEE" w:rsidRPr="00F9799E">
        <w:t xml:space="preserve"> </w:t>
      </w:r>
      <w:r w:rsidR="00AA5F66" w:rsidRPr="00F9799E">
        <w:t>Chair.</w:t>
      </w:r>
    </w:p>
    <w:p w:rsidR="00AA5F66" w:rsidRDefault="00AA5F66" w:rsidP="000D5152"/>
    <w:p w:rsidR="00F74EC7" w:rsidRDefault="000D5152" w:rsidP="00F74EC7">
      <w:pPr>
        <w:rPr>
          <w:rFonts w:cs="Arial"/>
          <w:color w:val="000000"/>
          <w:spacing w:val="-2"/>
        </w:rPr>
      </w:pPr>
      <w:r w:rsidRPr="00F74EC7">
        <w:rPr>
          <w:rFonts w:cs="Arial"/>
          <w:spacing w:val="-2"/>
        </w:rPr>
        <w:fldChar w:fldCharType="begin"/>
      </w:r>
      <w:r w:rsidRPr="00F74EC7">
        <w:rPr>
          <w:rFonts w:cs="Arial"/>
          <w:spacing w:val="-2"/>
        </w:rPr>
        <w:instrText xml:space="preserve"> AUTONUM  </w:instrText>
      </w:r>
      <w:r w:rsidRPr="00F74EC7">
        <w:rPr>
          <w:rFonts w:cs="Arial"/>
          <w:spacing w:val="-2"/>
        </w:rPr>
        <w:fldChar w:fldCharType="end"/>
      </w:r>
      <w:r w:rsidRPr="00F74EC7">
        <w:rPr>
          <w:rFonts w:cs="Arial"/>
          <w:spacing w:val="-2"/>
        </w:rPr>
        <w:tab/>
      </w:r>
      <w:r w:rsidR="001527A3" w:rsidRPr="00F74EC7">
        <w:rPr>
          <w:rFonts w:cs="Arial"/>
          <w:spacing w:val="-2"/>
        </w:rPr>
        <w:t xml:space="preserve">Mr. Daren Tang, Secretary-General of UPOV, welcomed </w:t>
      </w:r>
      <w:r w:rsidR="00336A4C" w:rsidRPr="00F74EC7">
        <w:rPr>
          <w:rFonts w:cs="Arial"/>
          <w:spacing w:val="-2"/>
        </w:rPr>
        <w:t xml:space="preserve">the </w:t>
      </w:r>
      <w:r w:rsidR="001527A3" w:rsidRPr="00F74EC7">
        <w:rPr>
          <w:rFonts w:cs="Arial"/>
          <w:spacing w:val="-2"/>
        </w:rPr>
        <w:t>participants to t</w:t>
      </w:r>
      <w:r w:rsidR="00F74EC7">
        <w:rPr>
          <w:rFonts w:cs="Arial"/>
          <w:spacing w:val="-2"/>
        </w:rPr>
        <w:t>he first virtual meeting of the </w:t>
      </w:r>
      <w:r w:rsidR="001527A3" w:rsidRPr="00F74EC7">
        <w:rPr>
          <w:rFonts w:cs="Arial"/>
          <w:spacing w:val="-2"/>
        </w:rPr>
        <w:t>CAJ and thanked participants for their cooperation and support in the approa</w:t>
      </w:r>
      <w:r w:rsidR="00931EBB" w:rsidRPr="00F74EC7">
        <w:rPr>
          <w:rFonts w:cs="Arial"/>
          <w:spacing w:val="-2"/>
        </w:rPr>
        <w:t>ch taken for the UPOV </w:t>
      </w:r>
      <w:r w:rsidR="00093BD3" w:rsidRPr="00F74EC7">
        <w:rPr>
          <w:rFonts w:cs="Arial"/>
          <w:spacing w:val="-2"/>
        </w:rPr>
        <w:t xml:space="preserve">sessions </w:t>
      </w:r>
      <w:r w:rsidR="00F74EC7">
        <w:rPr>
          <w:rFonts w:cs="Arial"/>
          <w:spacing w:val="-2"/>
        </w:rPr>
        <w:t>in </w:t>
      </w:r>
      <w:r w:rsidR="001527A3" w:rsidRPr="00F74EC7">
        <w:rPr>
          <w:rFonts w:cs="Arial"/>
          <w:spacing w:val="-2"/>
        </w:rPr>
        <w:t xml:space="preserve">2020, namely virtual meetings, combined with consideration of documents by correspondence.  </w:t>
      </w:r>
      <w:r w:rsidR="00AB2A05" w:rsidRPr="00F74EC7">
        <w:rPr>
          <w:rFonts w:cs="Arial"/>
          <w:spacing w:val="-2"/>
        </w:rPr>
        <w:t xml:space="preserve">He noted that the </w:t>
      </w:r>
      <w:r w:rsidR="008E586F" w:rsidRPr="00F74EC7">
        <w:rPr>
          <w:rFonts w:cs="Arial"/>
          <w:spacing w:val="-2"/>
        </w:rPr>
        <w:t xml:space="preserve">UPOV Convention </w:t>
      </w:r>
      <w:r w:rsidR="00093BD3" w:rsidRPr="00F74EC7">
        <w:rPr>
          <w:rFonts w:cs="Arial"/>
          <w:spacing w:val="-2"/>
        </w:rPr>
        <w:t>was</w:t>
      </w:r>
      <w:r w:rsidR="008E586F" w:rsidRPr="00F74EC7">
        <w:rPr>
          <w:rFonts w:cs="Arial"/>
          <w:spacing w:val="-2"/>
        </w:rPr>
        <w:t xml:space="preserve"> the basis for the internationally harmonized </w:t>
      </w:r>
      <w:proofErr w:type="gramStart"/>
      <w:r w:rsidR="008E586F" w:rsidRPr="00F74EC7">
        <w:rPr>
          <w:rFonts w:cs="Arial"/>
          <w:snapToGrid w:val="0"/>
          <w:spacing w:val="-2"/>
        </w:rPr>
        <w:t>plant va</w:t>
      </w:r>
      <w:r w:rsidR="00093BD3" w:rsidRPr="00F74EC7">
        <w:rPr>
          <w:rFonts w:cs="Arial"/>
          <w:snapToGrid w:val="0"/>
          <w:spacing w:val="-2"/>
        </w:rPr>
        <w:t>riety protection system</w:t>
      </w:r>
      <w:proofErr w:type="gramEnd"/>
      <w:r w:rsidR="00093BD3" w:rsidRPr="00F74EC7">
        <w:rPr>
          <w:rFonts w:cs="Arial"/>
          <w:snapToGrid w:val="0"/>
          <w:spacing w:val="-2"/>
        </w:rPr>
        <w:t xml:space="preserve"> that had</w:t>
      </w:r>
      <w:r w:rsidR="008E586F" w:rsidRPr="00F74EC7">
        <w:rPr>
          <w:rFonts w:cs="Arial"/>
          <w:snapToGrid w:val="0"/>
          <w:spacing w:val="-2"/>
        </w:rPr>
        <w:t xml:space="preserve"> delivered enormous benefits for members</w:t>
      </w:r>
      <w:r w:rsidR="00093BD3" w:rsidRPr="00F74EC7">
        <w:rPr>
          <w:rFonts w:cs="Arial"/>
          <w:snapToGrid w:val="0"/>
          <w:spacing w:val="-2"/>
        </w:rPr>
        <w:t xml:space="preserve"> of the Union</w:t>
      </w:r>
      <w:r w:rsidR="00AB2A05" w:rsidRPr="00F74EC7">
        <w:rPr>
          <w:rFonts w:cs="Arial"/>
          <w:spacing w:val="-2"/>
        </w:rPr>
        <w:t xml:space="preserve">. </w:t>
      </w:r>
      <w:r w:rsidR="000126BB" w:rsidRPr="00F74EC7">
        <w:rPr>
          <w:rFonts w:cs="Arial"/>
          <w:spacing w:val="-2"/>
        </w:rPr>
        <w:t xml:space="preserve"> </w:t>
      </w:r>
      <w:r w:rsidR="00AB2A05" w:rsidRPr="00F74EC7">
        <w:rPr>
          <w:rFonts w:cs="Arial"/>
          <w:spacing w:val="-2"/>
        </w:rPr>
        <w:t>The Secretary-</w:t>
      </w:r>
      <w:r w:rsidR="00093BD3" w:rsidRPr="00F74EC7">
        <w:rPr>
          <w:rFonts w:cs="Arial"/>
          <w:spacing w:val="-2"/>
        </w:rPr>
        <w:t> </w:t>
      </w:r>
      <w:r w:rsidR="00AB2A05" w:rsidRPr="00F74EC7">
        <w:rPr>
          <w:rFonts w:cs="Arial"/>
          <w:spacing w:val="-2"/>
        </w:rPr>
        <w:t xml:space="preserve">General recognized that an </w:t>
      </w:r>
      <w:r w:rsidR="008E586F" w:rsidRPr="00F74EC7">
        <w:rPr>
          <w:rFonts w:cs="Arial"/>
          <w:spacing w:val="-2"/>
        </w:rPr>
        <w:t xml:space="preserve">important part of that success </w:t>
      </w:r>
      <w:r w:rsidR="00AB2A05" w:rsidRPr="00F74EC7">
        <w:rPr>
          <w:rFonts w:cs="Arial"/>
          <w:spacing w:val="-2"/>
        </w:rPr>
        <w:t>was</w:t>
      </w:r>
      <w:r w:rsidR="008E586F" w:rsidRPr="00F74EC7">
        <w:rPr>
          <w:rFonts w:cs="Arial"/>
          <w:spacing w:val="-2"/>
        </w:rPr>
        <w:t xml:space="preserve"> the work that </w:t>
      </w:r>
      <w:proofErr w:type="gramStart"/>
      <w:r w:rsidR="008E586F" w:rsidRPr="00F74EC7">
        <w:rPr>
          <w:rFonts w:cs="Arial"/>
          <w:spacing w:val="-2"/>
        </w:rPr>
        <w:t>has been done</w:t>
      </w:r>
      <w:proofErr w:type="gramEnd"/>
      <w:r w:rsidR="008E586F" w:rsidRPr="00F74EC7">
        <w:rPr>
          <w:rFonts w:cs="Arial"/>
          <w:spacing w:val="-2"/>
        </w:rPr>
        <w:t xml:space="preserve"> in the </w:t>
      </w:r>
      <w:r w:rsidR="00AB2A05" w:rsidRPr="00F74EC7">
        <w:rPr>
          <w:rFonts w:cs="Arial"/>
          <w:color w:val="000000"/>
          <w:spacing w:val="-2"/>
        </w:rPr>
        <w:t xml:space="preserve">CAJ </w:t>
      </w:r>
      <w:r w:rsidR="008E586F" w:rsidRPr="00F74EC7">
        <w:rPr>
          <w:rFonts w:cs="Arial"/>
          <w:spacing w:val="-2"/>
        </w:rPr>
        <w:t xml:space="preserve">and </w:t>
      </w:r>
      <w:r w:rsidR="00AB2A05" w:rsidRPr="00F74EC7">
        <w:rPr>
          <w:rFonts w:cs="Arial"/>
          <w:spacing w:val="-2"/>
        </w:rPr>
        <w:t>he was</w:t>
      </w:r>
      <w:r w:rsidR="008E586F" w:rsidRPr="00F74EC7">
        <w:rPr>
          <w:rFonts w:cs="Arial"/>
          <w:spacing w:val="-2"/>
        </w:rPr>
        <w:t xml:space="preserve"> grateful for </w:t>
      </w:r>
      <w:r w:rsidR="00AB2A05" w:rsidRPr="00F74EC7">
        <w:rPr>
          <w:rFonts w:cs="Arial"/>
          <w:spacing w:val="-2"/>
        </w:rPr>
        <w:t>the CAJ</w:t>
      </w:r>
      <w:r w:rsidR="008B55CE" w:rsidRPr="00F74EC7">
        <w:rPr>
          <w:rFonts w:cs="Arial"/>
          <w:spacing w:val="-2"/>
        </w:rPr>
        <w:t xml:space="preserve">’s </w:t>
      </w:r>
      <w:r w:rsidR="008E586F" w:rsidRPr="00F74EC7">
        <w:rPr>
          <w:rFonts w:cs="Arial"/>
          <w:spacing w:val="-2"/>
        </w:rPr>
        <w:t xml:space="preserve">expertise and commitment.  </w:t>
      </w:r>
      <w:r w:rsidR="00AB2A05" w:rsidRPr="00F74EC7">
        <w:rPr>
          <w:rFonts w:cs="Arial"/>
          <w:spacing w:val="-2"/>
        </w:rPr>
        <w:t xml:space="preserve">He highlighted </w:t>
      </w:r>
      <w:r w:rsidR="00093BD3" w:rsidRPr="00F74EC7">
        <w:rPr>
          <w:rFonts w:cs="Arial"/>
          <w:spacing w:val="-2"/>
        </w:rPr>
        <w:t xml:space="preserve">the following </w:t>
      </w:r>
      <w:r w:rsidR="008E586F" w:rsidRPr="00F74EC7">
        <w:rPr>
          <w:rFonts w:cs="Arial"/>
          <w:spacing w:val="-2"/>
        </w:rPr>
        <w:t>important iss</w:t>
      </w:r>
      <w:r w:rsidR="00AB2A05" w:rsidRPr="00F74EC7">
        <w:rPr>
          <w:rFonts w:cs="Arial"/>
          <w:spacing w:val="-2"/>
        </w:rPr>
        <w:t xml:space="preserve">ues before the CAJ. He noted that the </w:t>
      </w:r>
      <w:r w:rsidR="008E586F" w:rsidRPr="00F74EC7">
        <w:rPr>
          <w:rFonts w:cs="Arial"/>
          <w:spacing w:val="-2"/>
        </w:rPr>
        <w:t xml:space="preserve">concept of Essentially Derived Varieties </w:t>
      </w:r>
      <w:r w:rsidR="00AB2A05" w:rsidRPr="00F74EC7">
        <w:rPr>
          <w:rFonts w:cs="Arial"/>
          <w:spacing w:val="-2"/>
        </w:rPr>
        <w:t xml:space="preserve">(EDVs) </w:t>
      </w:r>
      <w:proofErr w:type="gramStart"/>
      <w:r w:rsidR="000126BB" w:rsidRPr="00F74EC7">
        <w:rPr>
          <w:rFonts w:cs="Arial"/>
          <w:spacing w:val="-2"/>
        </w:rPr>
        <w:t>was introduced</w:t>
      </w:r>
      <w:proofErr w:type="gramEnd"/>
      <w:r w:rsidR="000126BB" w:rsidRPr="00F74EC7">
        <w:rPr>
          <w:rFonts w:cs="Arial"/>
          <w:spacing w:val="-2"/>
        </w:rPr>
        <w:t xml:space="preserve"> in the 1991</w:t>
      </w:r>
      <w:r w:rsidR="00093BD3" w:rsidRPr="00F74EC7">
        <w:rPr>
          <w:rFonts w:cs="Arial"/>
          <w:spacing w:val="-2"/>
        </w:rPr>
        <w:t> </w:t>
      </w:r>
      <w:r w:rsidR="008E586F" w:rsidRPr="00F74EC7">
        <w:rPr>
          <w:rFonts w:cs="Arial"/>
          <w:spacing w:val="-2"/>
        </w:rPr>
        <w:t>Act of the UPOV Convention with the aim of providing an effective incentive for plant breeding that would maximize progress in the development of new, improved varieties for the benefit of society.</w:t>
      </w:r>
      <w:r w:rsidR="00AB2A05" w:rsidRPr="00F74EC7">
        <w:rPr>
          <w:rFonts w:cs="Arial"/>
          <w:spacing w:val="-2"/>
        </w:rPr>
        <w:t xml:space="preserve"> </w:t>
      </w:r>
      <w:r w:rsidR="000126BB" w:rsidRPr="00F74EC7">
        <w:rPr>
          <w:rFonts w:cs="Arial"/>
          <w:spacing w:val="-2"/>
        </w:rPr>
        <w:t xml:space="preserve"> </w:t>
      </w:r>
      <w:r w:rsidR="00AB2A05" w:rsidRPr="00F74EC7">
        <w:rPr>
          <w:rFonts w:cs="Arial"/>
          <w:spacing w:val="-2"/>
        </w:rPr>
        <w:t>I</w:t>
      </w:r>
      <w:r w:rsidR="008E586F" w:rsidRPr="00F74EC7">
        <w:rPr>
          <w:rFonts w:cs="Arial"/>
          <w:spacing w:val="-2"/>
        </w:rPr>
        <w:t xml:space="preserve">n particular, </w:t>
      </w:r>
      <w:r w:rsidR="00AB2A05" w:rsidRPr="00F74EC7">
        <w:rPr>
          <w:rFonts w:cs="Arial"/>
          <w:spacing w:val="-2"/>
        </w:rPr>
        <w:t>he</w:t>
      </w:r>
      <w:r w:rsidR="008E586F" w:rsidRPr="00F74EC7">
        <w:rPr>
          <w:rFonts w:cs="Arial"/>
          <w:spacing w:val="-2"/>
        </w:rPr>
        <w:t xml:space="preserve"> highlight</w:t>
      </w:r>
      <w:r w:rsidR="00AB2A05" w:rsidRPr="00F74EC7">
        <w:rPr>
          <w:rFonts w:cs="Arial"/>
          <w:spacing w:val="-2"/>
        </w:rPr>
        <w:t>ed</w:t>
      </w:r>
      <w:r w:rsidR="008E586F" w:rsidRPr="00F74EC7">
        <w:rPr>
          <w:rFonts w:cs="Arial"/>
          <w:spacing w:val="-2"/>
        </w:rPr>
        <w:t xml:space="preserve"> the importance of deciding to establish a Working</w:t>
      </w:r>
      <w:r w:rsidR="008B55CE" w:rsidRPr="00F74EC7">
        <w:rPr>
          <w:rFonts w:cs="Arial"/>
          <w:spacing w:val="-2"/>
        </w:rPr>
        <w:t xml:space="preserve"> </w:t>
      </w:r>
      <w:r w:rsidR="008E586F" w:rsidRPr="00F74EC7">
        <w:rPr>
          <w:rFonts w:cs="Arial"/>
          <w:spacing w:val="-2"/>
        </w:rPr>
        <w:t xml:space="preserve">Group on </w:t>
      </w:r>
      <w:r w:rsidR="008B55CE" w:rsidRPr="00F74EC7">
        <w:rPr>
          <w:rFonts w:cs="Arial"/>
          <w:spacing w:val="-2"/>
        </w:rPr>
        <w:t xml:space="preserve">Essentially Derived Varieties </w:t>
      </w:r>
      <w:r w:rsidR="008E586F" w:rsidRPr="00F74EC7">
        <w:rPr>
          <w:rFonts w:cs="Arial"/>
          <w:spacing w:val="-2"/>
        </w:rPr>
        <w:t xml:space="preserve">in order to respond to the issues that </w:t>
      </w:r>
      <w:proofErr w:type="gramStart"/>
      <w:r w:rsidR="008E586F" w:rsidRPr="00F74EC7">
        <w:rPr>
          <w:rFonts w:cs="Arial"/>
          <w:spacing w:val="-2"/>
        </w:rPr>
        <w:t>have been raised</w:t>
      </w:r>
      <w:proofErr w:type="gramEnd"/>
      <w:r w:rsidR="008E586F" w:rsidRPr="00F74EC7">
        <w:rPr>
          <w:rFonts w:cs="Arial"/>
          <w:spacing w:val="-2"/>
        </w:rPr>
        <w:t xml:space="preserve"> about the current guidance in UPOV.</w:t>
      </w:r>
      <w:r w:rsidR="00AB2A05" w:rsidRPr="00F74EC7">
        <w:rPr>
          <w:rFonts w:cs="Arial"/>
          <w:spacing w:val="-2"/>
        </w:rPr>
        <w:t xml:space="preserve"> </w:t>
      </w:r>
      <w:r w:rsidR="000126BB" w:rsidRPr="00F74EC7">
        <w:rPr>
          <w:rFonts w:cs="Arial"/>
          <w:spacing w:val="-2"/>
        </w:rPr>
        <w:t xml:space="preserve"> </w:t>
      </w:r>
      <w:r w:rsidR="00AB2A05" w:rsidRPr="00F74EC7">
        <w:rPr>
          <w:rFonts w:cs="Arial"/>
          <w:spacing w:val="-2"/>
        </w:rPr>
        <w:t xml:space="preserve">The </w:t>
      </w:r>
      <w:r w:rsidR="00EA4FEE" w:rsidRPr="00F74EC7">
        <w:rPr>
          <w:rFonts w:cs="Arial"/>
          <w:spacing w:val="-2"/>
        </w:rPr>
        <w:t>Secretary</w:t>
      </w:r>
      <w:r w:rsidR="00EA4FEE" w:rsidRPr="00F74EC7">
        <w:rPr>
          <w:rFonts w:cs="Arial"/>
          <w:spacing w:val="-2"/>
        </w:rPr>
        <w:noBreakHyphen/>
      </w:r>
      <w:r w:rsidR="00AB2A05" w:rsidRPr="00F74EC7">
        <w:rPr>
          <w:rFonts w:cs="Arial"/>
          <w:spacing w:val="-2"/>
        </w:rPr>
        <w:t xml:space="preserve">General took </w:t>
      </w:r>
      <w:r w:rsidR="00093BD3" w:rsidRPr="00F74EC7">
        <w:rPr>
          <w:rFonts w:cs="Arial"/>
          <w:spacing w:val="-2"/>
        </w:rPr>
        <w:t>that</w:t>
      </w:r>
      <w:r w:rsidR="008E586F" w:rsidRPr="00F74EC7">
        <w:rPr>
          <w:rFonts w:cs="Arial"/>
          <w:spacing w:val="-2"/>
        </w:rPr>
        <w:t xml:space="preserve"> opportunity to wish success</w:t>
      </w:r>
      <w:r w:rsidR="00F74EC7">
        <w:rPr>
          <w:rFonts w:cs="Arial"/>
          <w:spacing w:val="-2"/>
        </w:rPr>
        <w:t xml:space="preserve"> to the Working </w:t>
      </w:r>
      <w:r w:rsidR="00AB2A05" w:rsidRPr="00F74EC7">
        <w:rPr>
          <w:rFonts w:cs="Arial"/>
          <w:spacing w:val="-2"/>
        </w:rPr>
        <w:t>Group, which would</w:t>
      </w:r>
      <w:r w:rsidR="008E586F" w:rsidRPr="00F74EC7">
        <w:rPr>
          <w:rFonts w:cs="Arial"/>
          <w:spacing w:val="-2"/>
        </w:rPr>
        <w:t xml:space="preserve"> hold its first meeting by virtual means on December 8</w:t>
      </w:r>
      <w:r w:rsidR="00AB2A05" w:rsidRPr="00F74EC7">
        <w:rPr>
          <w:rFonts w:cs="Arial"/>
          <w:spacing w:val="-2"/>
        </w:rPr>
        <w:t>, 2020</w:t>
      </w:r>
      <w:r w:rsidR="008E586F" w:rsidRPr="00F74EC7">
        <w:rPr>
          <w:rFonts w:cs="Arial"/>
          <w:spacing w:val="-2"/>
        </w:rPr>
        <w:t>.</w:t>
      </w:r>
      <w:r w:rsidR="00AB2A05" w:rsidRPr="00F74EC7">
        <w:rPr>
          <w:rFonts w:cs="Arial"/>
          <w:spacing w:val="-2"/>
        </w:rPr>
        <w:t xml:space="preserve"> </w:t>
      </w:r>
      <w:r w:rsidR="000126BB" w:rsidRPr="00F74EC7">
        <w:rPr>
          <w:rFonts w:cs="Arial"/>
          <w:spacing w:val="-2"/>
        </w:rPr>
        <w:t xml:space="preserve"> </w:t>
      </w:r>
      <w:r w:rsidR="00AB2A05" w:rsidRPr="00F74EC7">
        <w:rPr>
          <w:rFonts w:cs="Arial"/>
          <w:spacing w:val="-2"/>
        </w:rPr>
        <w:t xml:space="preserve">He recalled that the </w:t>
      </w:r>
      <w:r w:rsidR="008E586F" w:rsidRPr="00F74EC7">
        <w:rPr>
          <w:rFonts w:cs="Arial"/>
          <w:spacing w:val="-2"/>
        </w:rPr>
        <w:t xml:space="preserve">scope of the plant breeder’s right </w:t>
      </w:r>
      <w:r w:rsidR="00AB2A05" w:rsidRPr="00F74EC7">
        <w:rPr>
          <w:rFonts w:cs="Arial"/>
          <w:spacing w:val="-2"/>
        </w:rPr>
        <w:t>was</w:t>
      </w:r>
      <w:r w:rsidR="008E586F" w:rsidRPr="00F74EC7">
        <w:rPr>
          <w:rFonts w:cs="Arial"/>
          <w:spacing w:val="-2"/>
        </w:rPr>
        <w:t xml:space="preserve"> an essential aspect of the UPOV system and the scope of the right in relation to harvested material </w:t>
      </w:r>
      <w:r w:rsidR="00AB2A05" w:rsidRPr="00F74EC7">
        <w:rPr>
          <w:rFonts w:cs="Arial"/>
          <w:spacing w:val="-2"/>
        </w:rPr>
        <w:t>was</w:t>
      </w:r>
      <w:r w:rsidR="008E586F" w:rsidRPr="00F74EC7">
        <w:rPr>
          <w:rFonts w:cs="Arial"/>
          <w:spacing w:val="-2"/>
        </w:rPr>
        <w:t xml:space="preserve"> a particularly important element.  </w:t>
      </w:r>
      <w:r w:rsidR="00AB2A05" w:rsidRPr="00F74EC7">
        <w:rPr>
          <w:rFonts w:cs="Arial"/>
          <w:spacing w:val="-2"/>
        </w:rPr>
        <w:t xml:space="preserve">He </w:t>
      </w:r>
      <w:r w:rsidR="008E586F" w:rsidRPr="00F74EC7">
        <w:rPr>
          <w:rFonts w:cs="Arial"/>
          <w:spacing w:val="-2"/>
        </w:rPr>
        <w:t>welcome</w:t>
      </w:r>
      <w:r w:rsidR="00AB2A05" w:rsidRPr="00F74EC7">
        <w:rPr>
          <w:rFonts w:cs="Arial"/>
          <w:spacing w:val="-2"/>
        </w:rPr>
        <w:t>d</w:t>
      </w:r>
      <w:r w:rsidR="008E586F" w:rsidRPr="00F74EC7">
        <w:rPr>
          <w:rFonts w:cs="Arial"/>
          <w:spacing w:val="-2"/>
        </w:rPr>
        <w:t xml:space="preserve"> the interest from members </w:t>
      </w:r>
      <w:r w:rsidR="00AB2A05" w:rsidRPr="00F74EC7">
        <w:rPr>
          <w:rFonts w:cs="Arial"/>
          <w:spacing w:val="-2"/>
        </w:rPr>
        <w:t xml:space="preserve">of the Union </w:t>
      </w:r>
      <w:r w:rsidR="008E586F" w:rsidRPr="00F74EC7">
        <w:rPr>
          <w:rFonts w:cs="Arial"/>
          <w:spacing w:val="-2"/>
        </w:rPr>
        <w:t xml:space="preserve">and observers for an exchange of information on matters concerning harvested material and unauthorized </w:t>
      </w:r>
      <w:r w:rsidR="00AB2A05" w:rsidRPr="00F74EC7">
        <w:rPr>
          <w:rFonts w:cs="Arial"/>
          <w:spacing w:val="-2"/>
        </w:rPr>
        <w:t xml:space="preserve">use of propagating material.  He </w:t>
      </w:r>
      <w:r w:rsidR="008E586F" w:rsidRPr="00F74EC7">
        <w:rPr>
          <w:rFonts w:cs="Arial"/>
          <w:spacing w:val="-2"/>
        </w:rPr>
        <w:t>look</w:t>
      </w:r>
      <w:r w:rsidR="00AB2A05" w:rsidRPr="00F74EC7">
        <w:rPr>
          <w:rFonts w:cs="Arial"/>
          <w:spacing w:val="-2"/>
        </w:rPr>
        <w:t>ed</w:t>
      </w:r>
      <w:r w:rsidR="008E586F" w:rsidRPr="00F74EC7">
        <w:rPr>
          <w:rFonts w:cs="Arial"/>
          <w:spacing w:val="-2"/>
        </w:rPr>
        <w:t xml:space="preserve"> forward to</w:t>
      </w:r>
      <w:r w:rsidR="00AB2A05" w:rsidRPr="00F74EC7">
        <w:rPr>
          <w:rFonts w:cs="Arial"/>
          <w:spacing w:val="-2"/>
        </w:rPr>
        <w:t xml:space="preserve"> future work in relation to that</w:t>
      </w:r>
      <w:r w:rsidR="008E586F" w:rsidRPr="00F74EC7">
        <w:rPr>
          <w:rFonts w:cs="Arial"/>
          <w:spacing w:val="-2"/>
        </w:rPr>
        <w:t xml:space="preserve"> important topic for the exercise and enforcement of breeders’ rights. </w:t>
      </w:r>
      <w:r w:rsidR="00AB2A05" w:rsidRPr="00F74EC7">
        <w:rPr>
          <w:rFonts w:cs="Arial"/>
          <w:spacing w:val="-2"/>
        </w:rPr>
        <w:t xml:space="preserve"> </w:t>
      </w:r>
      <w:r w:rsidR="008E586F" w:rsidRPr="00F74EC7">
        <w:rPr>
          <w:rFonts w:cs="Arial"/>
          <w:spacing w:val="-2"/>
        </w:rPr>
        <w:t xml:space="preserve">In relation to variety denominations, </w:t>
      </w:r>
      <w:r w:rsidR="00AB2A05" w:rsidRPr="00F74EC7">
        <w:rPr>
          <w:rFonts w:cs="Arial"/>
          <w:spacing w:val="-2"/>
        </w:rPr>
        <w:t>the Secretary-General acknowledged that the</w:t>
      </w:r>
      <w:r w:rsidR="008E586F" w:rsidRPr="00F74EC7">
        <w:rPr>
          <w:rFonts w:cs="Arial"/>
          <w:spacing w:val="-2"/>
        </w:rPr>
        <w:t xml:space="preserve"> aim of UPOV guidance </w:t>
      </w:r>
      <w:r w:rsidR="00AB2A05" w:rsidRPr="00F74EC7">
        <w:rPr>
          <w:rFonts w:cs="Arial"/>
          <w:spacing w:val="-2"/>
        </w:rPr>
        <w:t>was</w:t>
      </w:r>
      <w:r w:rsidR="008E586F" w:rsidRPr="00F74EC7">
        <w:rPr>
          <w:rFonts w:cs="Arial"/>
          <w:spacing w:val="-2"/>
        </w:rPr>
        <w:t xml:space="preserve"> to help to ensure that, as far as possible, protected varieties </w:t>
      </w:r>
      <w:r w:rsidR="00AB2A05" w:rsidRPr="00F74EC7">
        <w:rPr>
          <w:rFonts w:cs="Arial"/>
          <w:spacing w:val="-2"/>
        </w:rPr>
        <w:t>were</w:t>
      </w:r>
      <w:r w:rsidR="008E586F" w:rsidRPr="00F74EC7">
        <w:rPr>
          <w:rFonts w:cs="Arial"/>
          <w:spacing w:val="-2"/>
        </w:rPr>
        <w:t xml:space="preserve"> designat</w:t>
      </w:r>
      <w:r w:rsidR="0030122A">
        <w:rPr>
          <w:rFonts w:cs="Arial"/>
          <w:spacing w:val="-2"/>
        </w:rPr>
        <w:t xml:space="preserve">ed in all members of the Union </w:t>
      </w:r>
      <w:r w:rsidR="008E586F" w:rsidRPr="00F74EC7">
        <w:rPr>
          <w:rFonts w:cs="Arial"/>
          <w:spacing w:val="-2"/>
        </w:rPr>
        <w:t>by the same</w:t>
      </w:r>
      <w:r w:rsidR="00AB2A05" w:rsidRPr="00F74EC7">
        <w:rPr>
          <w:rFonts w:cs="Arial"/>
          <w:spacing w:val="-2"/>
        </w:rPr>
        <w:t xml:space="preserve"> variety denomination – that </w:t>
      </w:r>
      <w:r w:rsidR="008E586F" w:rsidRPr="00F74EC7">
        <w:rPr>
          <w:rFonts w:cs="Arial"/>
          <w:spacing w:val="-2"/>
        </w:rPr>
        <w:t>being a key objective of the UPOV Convention.</w:t>
      </w:r>
      <w:r w:rsidR="00AB2A05" w:rsidRPr="00F74EC7">
        <w:rPr>
          <w:rFonts w:cs="Arial"/>
          <w:spacing w:val="-2"/>
        </w:rPr>
        <w:t xml:space="preserve"> He understood that important progress </w:t>
      </w:r>
      <w:proofErr w:type="gramStart"/>
      <w:r w:rsidR="00AB2A05" w:rsidRPr="00F74EC7">
        <w:rPr>
          <w:rFonts w:cs="Arial"/>
          <w:spacing w:val="-2"/>
        </w:rPr>
        <w:t>had</w:t>
      </w:r>
      <w:r w:rsidR="008E586F" w:rsidRPr="00F74EC7">
        <w:rPr>
          <w:rFonts w:cs="Arial"/>
          <w:spacing w:val="-2"/>
        </w:rPr>
        <w:t xml:space="preserve"> </w:t>
      </w:r>
      <w:r w:rsidR="00AB2A05" w:rsidRPr="00F74EC7">
        <w:rPr>
          <w:rFonts w:cs="Arial"/>
          <w:spacing w:val="-2"/>
        </w:rPr>
        <w:t>been made</w:t>
      </w:r>
      <w:proofErr w:type="gramEnd"/>
      <w:r w:rsidR="00AB2A05" w:rsidRPr="00F74EC7">
        <w:rPr>
          <w:rFonts w:cs="Arial"/>
          <w:spacing w:val="-2"/>
        </w:rPr>
        <w:t xml:space="preserve"> and there just remained</w:t>
      </w:r>
      <w:r w:rsidR="008E586F" w:rsidRPr="00F74EC7">
        <w:rPr>
          <w:rFonts w:cs="Arial"/>
          <w:spacing w:val="-2"/>
        </w:rPr>
        <w:t xml:space="preserve"> one aspect where further work</w:t>
      </w:r>
      <w:r w:rsidR="00AB2A05" w:rsidRPr="00F74EC7">
        <w:rPr>
          <w:rFonts w:cs="Arial"/>
          <w:spacing w:val="-2"/>
        </w:rPr>
        <w:t xml:space="preserve"> was</w:t>
      </w:r>
      <w:r w:rsidR="008E586F" w:rsidRPr="00F74EC7">
        <w:rPr>
          <w:rFonts w:cs="Arial"/>
          <w:spacing w:val="-2"/>
        </w:rPr>
        <w:t xml:space="preserve"> needed t</w:t>
      </w:r>
      <w:r w:rsidR="00AB2A05" w:rsidRPr="00F74EC7">
        <w:rPr>
          <w:rFonts w:cs="Arial"/>
          <w:spacing w:val="-2"/>
        </w:rPr>
        <w:t>o achieve an agreed document.  He</w:t>
      </w:r>
      <w:r w:rsidR="008E586F" w:rsidRPr="00F74EC7">
        <w:rPr>
          <w:rFonts w:cs="Arial"/>
          <w:spacing w:val="-2"/>
        </w:rPr>
        <w:t xml:space="preserve"> hope</w:t>
      </w:r>
      <w:r w:rsidR="00AB2A05" w:rsidRPr="00F74EC7">
        <w:rPr>
          <w:rFonts w:cs="Arial"/>
          <w:spacing w:val="-2"/>
        </w:rPr>
        <w:t>d</w:t>
      </w:r>
      <w:r w:rsidR="008E586F" w:rsidRPr="00F74EC7">
        <w:rPr>
          <w:rFonts w:cs="Arial"/>
          <w:spacing w:val="-2"/>
        </w:rPr>
        <w:t xml:space="preserve"> that it </w:t>
      </w:r>
      <w:r w:rsidR="00AB2A05" w:rsidRPr="00F74EC7">
        <w:rPr>
          <w:rFonts w:cs="Arial"/>
          <w:spacing w:val="-2"/>
        </w:rPr>
        <w:t>would</w:t>
      </w:r>
      <w:r w:rsidR="008E586F" w:rsidRPr="00F74EC7">
        <w:rPr>
          <w:rFonts w:cs="Arial"/>
          <w:spacing w:val="-2"/>
        </w:rPr>
        <w:t xml:space="preserve"> be possible to make progress on that aspect in the co</w:t>
      </w:r>
      <w:r w:rsidR="00AB2A05" w:rsidRPr="00F74EC7">
        <w:rPr>
          <w:rFonts w:cs="Arial"/>
          <w:spacing w:val="-2"/>
        </w:rPr>
        <w:t>ming months so that the CAJ would</w:t>
      </w:r>
      <w:r w:rsidR="008E586F" w:rsidRPr="00F74EC7">
        <w:rPr>
          <w:rFonts w:cs="Arial"/>
          <w:spacing w:val="-2"/>
        </w:rPr>
        <w:t xml:space="preserve"> be able to agree a document in 2021.  </w:t>
      </w:r>
      <w:r w:rsidR="00AB2A05" w:rsidRPr="00F74EC7">
        <w:rPr>
          <w:rFonts w:cs="Arial"/>
          <w:spacing w:val="-2"/>
        </w:rPr>
        <w:t xml:space="preserve">The </w:t>
      </w:r>
      <w:r w:rsidR="00EA4FEE" w:rsidRPr="00F74EC7">
        <w:rPr>
          <w:rFonts w:cs="Arial"/>
          <w:spacing w:val="-2"/>
        </w:rPr>
        <w:t>Secretary</w:t>
      </w:r>
      <w:r w:rsidR="00EA4FEE" w:rsidRPr="00F74EC7">
        <w:rPr>
          <w:rFonts w:cs="Arial"/>
          <w:spacing w:val="-2"/>
        </w:rPr>
        <w:noBreakHyphen/>
      </w:r>
      <w:r w:rsidR="00AB2A05" w:rsidRPr="00F74EC7">
        <w:rPr>
          <w:rFonts w:cs="Arial"/>
          <w:spacing w:val="-2"/>
        </w:rPr>
        <w:t xml:space="preserve">General noted </w:t>
      </w:r>
      <w:r w:rsidR="008E586F" w:rsidRPr="00F74EC7">
        <w:rPr>
          <w:rFonts w:cs="Arial"/>
          <w:spacing w:val="-2"/>
        </w:rPr>
        <w:t xml:space="preserve">that the CAJ </w:t>
      </w:r>
      <w:r w:rsidR="00AB2A05" w:rsidRPr="00F74EC7">
        <w:rPr>
          <w:rFonts w:cs="Arial"/>
          <w:spacing w:val="-2"/>
        </w:rPr>
        <w:t>was</w:t>
      </w:r>
      <w:r w:rsidR="008E586F" w:rsidRPr="00F74EC7">
        <w:rPr>
          <w:rFonts w:cs="Arial"/>
          <w:spacing w:val="-2"/>
        </w:rPr>
        <w:t xml:space="preserve"> considering the issue of novelty specifical</w:t>
      </w:r>
      <w:r w:rsidR="00AB2A05" w:rsidRPr="00F74EC7">
        <w:rPr>
          <w:rFonts w:cs="Arial"/>
          <w:spacing w:val="-2"/>
        </w:rPr>
        <w:t xml:space="preserve">ly in relation to parent lines </w:t>
      </w:r>
      <w:r w:rsidR="008E586F" w:rsidRPr="00F74EC7">
        <w:rPr>
          <w:rFonts w:cs="Arial"/>
          <w:spacing w:val="-2"/>
        </w:rPr>
        <w:t xml:space="preserve">and the commercialization of hybrids. It </w:t>
      </w:r>
      <w:r w:rsidR="00AB2A05" w:rsidRPr="00F74EC7">
        <w:rPr>
          <w:rFonts w:cs="Arial"/>
          <w:spacing w:val="-2"/>
        </w:rPr>
        <w:t>was</w:t>
      </w:r>
      <w:r w:rsidR="008E586F" w:rsidRPr="00F74EC7">
        <w:rPr>
          <w:rFonts w:cs="Arial"/>
          <w:spacing w:val="-2"/>
        </w:rPr>
        <w:t xml:space="preserve"> always challenging to agree on common guidance where different members </w:t>
      </w:r>
      <w:r w:rsidR="00AB2A05" w:rsidRPr="00F74EC7">
        <w:rPr>
          <w:rFonts w:cs="Arial"/>
          <w:spacing w:val="-2"/>
        </w:rPr>
        <w:t xml:space="preserve">of the Union </w:t>
      </w:r>
      <w:r w:rsidR="008E586F" w:rsidRPr="00F74EC7">
        <w:rPr>
          <w:rFonts w:cs="Arial"/>
          <w:spacing w:val="-2"/>
        </w:rPr>
        <w:t xml:space="preserve">have different perspectives on a concept but </w:t>
      </w:r>
      <w:r w:rsidR="00AB2A05" w:rsidRPr="00F74EC7">
        <w:rPr>
          <w:rFonts w:cs="Arial"/>
          <w:spacing w:val="-2"/>
        </w:rPr>
        <w:t>he was</w:t>
      </w:r>
      <w:r w:rsidR="008E586F" w:rsidRPr="00F74EC7">
        <w:rPr>
          <w:rFonts w:cs="Arial"/>
          <w:spacing w:val="-2"/>
        </w:rPr>
        <w:t xml:space="preserve"> sure t</w:t>
      </w:r>
      <w:r w:rsidR="000126BB" w:rsidRPr="00F74EC7">
        <w:rPr>
          <w:rFonts w:cs="Arial"/>
          <w:spacing w:val="-2"/>
        </w:rPr>
        <w:t>hat the Office of the </w:t>
      </w:r>
      <w:r w:rsidR="00AB2A05" w:rsidRPr="00F74EC7">
        <w:rPr>
          <w:rFonts w:cs="Arial"/>
          <w:spacing w:val="-2"/>
        </w:rPr>
        <w:t>Union would</w:t>
      </w:r>
      <w:r w:rsidR="008E586F" w:rsidRPr="00F74EC7">
        <w:rPr>
          <w:rFonts w:cs="Arial"/>
          <w:spacing w:val="-2"/>
        </w:rPr>
        <w:t xml:space="preserve"> explore all avenues to achieve a positive outcome.</w:t>
      </w:r>
      <w:r w:rsidR="00AB2A05" w:rsidRPr="00F74EC7">
        <w:rPr>
          <w:rFonts w:cs="Arial"/>
          <w:spacing w:val="-2"/>
        </w:rPr>
        <w:t xml:space="preserve"> </w:t>
      </w:r>
      <w:r w:rsidR="000126BB" w:rsidRPr="00F74EC7">
        <w:rPr>
          <w:rFonts w:cs="Arial"/>
          <w:spacing w:val="-2"/>
        </w:rPr>
        <w:t xml:space="preserve"> The Secretary-General </w:t>
      </w:r>
      <w:r w:rsidR="00AB2A05" w:rsidRPr="00F74EC7">
        <w:rPr>
          <w:rFonts w:cs="Arial"/>
          <w:spacing w:val="-2"/>
        </w:rPr>
        <w:t xml:space="preserve">concluded </w:t>
      </w:r>
      <w:r w:rsidR="008E586F" w:rsidRPr="00F74EC7">
        <w:rPr>
          <w:rFonts w:cs="Arial"/>
          <w:spacing w:val="-2"/>
        </w:rPr>
        <w:t xml:space="preserve">by wishing </w:t>
      </w:r>
      <w:r w:rsidR="00AB2A05" w:rsidRPr="00F74EC7">
        <w:rPr>
          <w:rFonts w:cs="Arial"/>
          <w:spacing w:val="-2"/>
        </w:rPr>
        <w:t>the CAJ</w:t>
      </w:r>
      <w:r w:rsidR="008E586F" w:rsidRPr="00F74EC7">
        <w:rPr>
          <w:rFonts w:cs="Arial"/>
          <w:spacing w:val="-2"/>
        </w:rPr>
        <w:t xml:space="preserve"> good deliberations and good progress on the work program of </w:t>
      </w:r>
      <w:r w:rsidR="00AB2A05" w:rsidRPr="00F74EC7">
        <w:rPr>
          <w:rFonts w:cs="Arial"/>
          <w:spacing w:val="-2"/>
        </w:rPr>
        <w:t>the CAJ</w:t>
      </w:r>
      <w:r w:rsidR="008E586F" w:rsidRPr="00F74EC7">
        <w:rPr>
          <w:rFonts w:cs="Arial"/>
          <w:color w:val="000000"/>
          <w:spacing w:val="-2"/>
        </w:rPr>
        <w:t>.</w:t>
      </w:r>
      <w:r w:rsidR="00AB2A05" w:rsidRPr="00F74EC7">
        <w:rPr>
          <w:rFonts w:cs="Arial"/>
          <w:spacing w:val="-2"/>
        </w:rPr>
        <w:t xml:space="preserve"> </w:t>
      </w:r>
      <w:r w:rsidR="000126BB" w:rsidRPr="00F74EC7">
        <w:rPr>
          <w:rFonts w:cs="Arial"/>
          <w:spacing w:val="-2"/>
        </w:rPr>
        <w:t xml:space="preserve"> </w:t>
      </w:r>
      <w:r w:rsidR="00AB2A05" w:rsidRPr="00F74EC7">
        <w:rPr>
          <w:rFonts w:cs="Arial"/>
          <w:spacing w:val="-2"/>
        </w:rPr>
        <w:t xml:space="preserve">He </w:t>
      </w:r>
      <w:r w:rsidR="008E586F" w:rsidRPr="00F74EC7">
        <w:rPr>
          <w:rFonts w:cs="Arial"/>
          <w:color w:val="000000"/>
          <w:spacing w:val="-2"/>
        </w:rPr>
        <w:t>convey</w:t>
      </w:r>
      <w:r w:rsidR="00AB2A05" w:rsidRPr="00F74EC7">
        <w:rPr>
          <w:rFonts w:cs="Arial"/>
          <w:color w:val="000000"/>
          <w:spacing w:val="-2"/>
        </w:rPr>
        <w:t>ed</w:t>
      </w:r>
      <w:r w:rsidR="008E586F" w:rsidRPr="00F74EC7">
        <w:rPr>
          <w:rFonts w:cs="Arial"/>
          <w:color w:val="000000"/>
          <w:spacing w:val="-2"/>
        </w:rPr>
        <w:t xml:space="preserve"> special thanks to the Chair of the CAJ </w:t>
      </w:r>
      <w:proofErr w:type="gramStart"/>
      <w:r w:rsidR="008E586F" w:rsidRPr="00F74EC7">
        <w:rPr>
          <w:rFonts w:cs="Arial"/>
          <w:color w:val="000000"/>
          <w:spacing w:val="-2"/>
        </w:rPr>
        <w:t>and also</w:t>
      </w:r>
      <w:proofErr w:type="gramEnd"/>
      <w:r w:rsidR="008E586F" w:rsidRPr="00F74EC7">
        <w:rPr>
          <w:rFonts w:cs="Arial"/>
          <w:color w:val="000000"/>
          <w:spacing w:val="-2"/>
        </w:rPr>
        <w:t xml:space="preserve"> to the </w:t>
      </w:r>
      <w:r w:rsidR="008E586F" w:rsidRPr="00F74EC7">
        <w:rPr>
          <w:rFonts w:cs="Arial"/>
          <w:i/>
          <w:color w:val="000000"/>
          <w:spacing w:val="-2"/>
        </w:rPr>
        <w:t xml:space="preserve">Ad </w:t>
      </w:r>
      <w:r w:rsidR="000126BB" w:rsidRPr="00F74EC7">
        <w:rPr>
          <w:rFonts w:cs="Arial"/>
          <w:i/>
          <w:color w:val="000000"/>
          <w:spacing w:val="-2"/>
        </w:rPr>
        <w:t>Hoc</w:t>
      </w:r>
      <w:r w:rsidR="000126BB" w:rsidRPr="00F74EC7">
        <w:rPr>
          <w:rFonts w:cs="Arial"/>
          <w:color w:val="000000"/>
          <w:spacing w:val="-2"/>
        </w:rPr>
        <w:t xml:space="preserve"> </w:t>
      </w:r>
      <w:r w:rsidR="008E586F" w:rsidRPr="00F74EC7">
        <w:rPr>
          <w:rFonts w:cs="Arial"/>
          <w:color w:val="000000"/>
          <w:spacing w:val="-2"/>
        </w:rPr>
        <w:t xml:space="preserve">Chair for their combined efforts to ensure the smooth running of the CAJ session.  </w:t>
      </w:r>
      <w:r w:rsidR="00F74EC7">
        <w:rPr>
          <w:rFonts w:cs="Arial"/>
          <w:color w:val="000000"/>
          <w:spacing w:val="-2"/>
        </w:rPr>
        <w:br w:type="page"/>
      </w:r>
    </w:p>
    <w:p w:rsidR="008222E3" w:rsidRPr="001527A3" w:rsidRDefault="008222E3" w:rsidP="00586F31">
      <w:pPr>
        <w:pStyle w:val="Heading2"/>
      </w:pPr>
      <w:r w:rsidRPr="001527A3">
        <w:lastRenderedPageBreak/>
        <w:t>Adoption of the agenda</w:t>
      </w:r>
    </w:p>
    <w:p w:rsidR="008222E3" w:rsidRPr="00586F31" w:rsidRDefault="008222E3" w:rsidP="00586F31">
      <w:pPr>
        <w:pStyle w:val="Heading2"/>
        <w:rPr>
          <w:snapToGrid w:val="0"/>
        </w:rPr>
      </w:pPr>
    </w:p>
    <w:p w:rsidR="008222E3" w:rsidRPr="00586F31" w:rsidRDefault="008222E3" w:rsidP="008222E3">
      <w:pPr>
        <w:autoSpaceDE w:val="0"/>
        <w:autoSpaceDN w:val="0"/>
        <w:adjustRightInd w:val="0"/>
        <w:jc w:val="left"/>
        <w:rPr>
          <w:rFonts w:cs="Arial"/>
        </w:rPr>
      </w:pPr>
      <w:r w:rsidRPr="00586F31">
        <w:rPr>
          <w:snapToGrid w:val="0"/>
        </w:rPr>
        <w:fldChar w:fldCharType="begin"/>
      </w:r>
      <w:r w:rsidRPr="00586F31">
        <w:rPr>
          <w:snapToGrid w:val="0"/>
        </w:rPr>
        <w:instrText xml:space="preserve"> AUTONUM  </w:instrText>
      </w:r>
      <w:r w:rsidRPr="00586F31">
        <w:rPr>
          <w:snapToGrid w:val="0"/>
        </w:rPr>
        <w:fldChar w:fldCharType="end"/>
      </w:r>
      <w:r w:rsidRPr="00586F31">
        <w:rPr>
          <w:snapToGrid w:val="0"/>
        </w:rPr>
        <w:tab/>
      </w:r>
      <w:r w:rsidRPr="00586F31">
        <w:t xml:space="preserve">The </w:t>
      </w:r>
      <w:r w:rsidRPr="00586F31">
        <w:rPr>
          <w:rFonts w:cs="Arial"/>
        </w:rPr>
        <w:t>CAJ adopted the draft agenda</w:t>
      </w:r>
      <w:r w:rsidR="00616EAA" w:rsidRPr="00586F31">
        <w:rPr>
          <w:rFonts w:cs="Arial"/>
        </w:rPr>
        <w:t>, as proposed in document CAJ/77</w:t>
      </w:r>
      <w:r w:rsidRPr="00586F31">
        <w:rPr>
          <w:rFonts w:cs="Arial"/>
        </w:rPr>
        <w:t>/1 Rev</w:t>
      </w:r>
      <w:proofErr w:type="gramStart"/>
      <w:r w:rsidRPr="00586F31">
        <w:rPr>
          <w:rFonts w:cs="Arial"/>
        </w:rPr>
        <w:t>.</w:t>
      </w:r>
      <w:r w:rsidR="00586F31" w:rsidRPr="00586F31">
        <w:rPr>
          <w:rFonts w:cs="Arial"/>
        </w:rPr>
        <w:t>.</w:t>
      </w:r>
      <w:proofErr w:type="gramEnd"/>
    </w:p>
    <w:p w:rsidR="008222E3" w:rsidRPr="00586F31" w:rsidRDefault="008222E3" w:rsidP="007B499F">
      <w:pPr>
        <w:autoSpaceDE w:val="0"/>
        <w:autoSpaceDN w:val="0"/>
        <w:adjustRightInd w:val="0"/>
        <w:jc w:val="left"/>
        <w:rPr>
          <w:rFonts w:cs="Arial"/>
        </w:rPr>
      </w:pPr>
    </w:p>
    <w:p w:rsidR="008222E3" w:rsidRPr="00586F31" w:rsidRDefault="008222E3" w:rsidP="007B499F">
      <w:pPr>
        <w:autoSpaceDE w:val="0"/>
        <w:autoSpaceDN w:val="0"/>
        <w:adjustRightInd w:val="0"/>
        <w:jc w:val="left"/>
        <w:rPr>
          <w:rFonts w:cs="Arial"/>
        </w:rPr>
      </w:pPr>
    </w:p>
    <w:p w:rsidR="00616EAA" w:rsidRPr="00586F31" w:rsidRDefault="00616EAA" w:rsidP="00586F31">
      <w:pPr>
        <w:pStyle w:val="Heading2"/>
      </w:pPr>
      <w:r w:rsidRPr="00586F31">
        <w:t>Outcome of the consideration of documents by correspondence</w:t>
      </w:r>
      <w:r w:rsidR="00326E06">
        <w:t xml:space="preserve"> (</w:t>
      </w:r>
      <w:r w:rsidR="00326E06" w:rsidRPr="008D0013">
        <w:t xml:space="preserve">document </w:t>
      </w:r>
      <w:r w:rsidR="00326E06">
        <w:t>CAJ/77/9)</w:t>
      </w:r>
      <w:r w:rsidRPr="00586F31">
        <w:t xml:space="preserve"> </w:t>
      </w:r>
    </w:p>
    <w:p w:rsidR="00616EAA" w:rsidRPr="00586F31" w:rsidRDefault="00616EAA" w:rsidP="00616EAA"/>
    <w:p w:rsidR="00616EAA" w:rsidRPr="00586F31" w:rsidRDefault="00616EAA" w:rsidP="00616EAA">
      <w:pPr>
        <w:ind w:left="567" w:hanging="567"/>
        <w:jc w:val="left"/>
      </w:pPr>
      <w:r w:rsidRPr="00586F31">
        <w:rPr>
          <w:snapToGrid w:val="0"/>
        </w:rPr>
        <w:fldChar w:fldCharType="begin"/>
      </w:r>
      <w:r w:rsidRPr="00586F31">
        <w:rPr>
          <w:snapToGrid w:val="0"/>
        </w:rPr>
        <w:instrText xml:space="preserve"> AUTONUM  </w:instrText>
      </w:r>
      <w:r w:rsidRPr="00586F31">
        <w:rPr>
          <w:snapToGrid w:val="0"/>
        </w:rPr>
        <w:fldChar w:fldCharType="end"/>
      </w:r>
      <w:r w:rsidRPr="00586F31">
        <w:rPr>
          <w:snapToGrid w:val="0"/>
        </w:rPr>
        <w:tab/>
      </w:r>
      <w:r w:rsidRPr="00586F31">
        <w:t xml:space="preserve">The </w:t>
      </w:r>
      <w:r w:rsidRPr="00586F31">
        <w:rPr>
          <w:rFonts w:cs="Arial"/>
        </w:rPr>
        <w:t xml:space="preserve">CAJ considered </w:t>
      </w:r>
      <w:r w:rsidR="00A12A35" w:rsidRPr="00586F31">
        <w:t xml:space="preserve">document CAJ/77/9. </w:t>
      </w:r>
    </w:p>
    <w:p w:rsidR="008222E3" w:rsidRPr="00586F31" w:rsidRDefault="008222E3" w:rsidP="007B499F">
      <w:pPr>
        <w:autoSpaceDE w:val="0"/>
        <w:autoSpaceDN w:val="0"/>
        <w:adjustRightInd w:val="0"/>
        <w:jc w:val="left"/>
        <w:rPr>
          <w:rFonts w:cs="Arial"/>
        </w:rPr>
      </w:pPr>
    </w:p>
    <w:p w:rsidR="008222E3" w:rsidRPr="00586F31" w:rsidRDefault="000F1564" w:rsidP="000F1564">
      <w:r w:rsidRPr="00586F31">
        <w:fldChar w:fldCharType="begin"/>
      </w:r>
      <w:r w:rsidRPr="00586F31">
        <w:instrText xml:space="preserve"> AUTONUM  </w:instrText>
      </w:r>
      <w:r w:rsidRPr="00586F31">
        <w:fldChar w:fldCharType="end"/>
      </w:r>
      <w:r w:rsidRPr="00586F31">
        <w:tab/>
        <w:t xml:space="preserve">The CAJ </w:t>
      </w:r>
      <w:r w:rsidR="00586F31" w:rsidRPr="008D0013">
        <w:t xml:space="preserve">noted the information on outcome of the procedure for consideration of documents by correspondence, as reported in document </w:t>
      </w:r>
      <w:r w:rsidRPr="00586F31">
        <w:t>CAJ/77/9.</w:t>
      </w:r>
    </w:p>
    <w:p w:rsidR="000F1564" w:rsidRPr="00586F31" w:rsidRDefault="000F1564" w:rsidP="000F1564"/>
    <w:p w:rsidR="0021592A" w:rsidRDefault="0021592A" w:rsidP="004323AB"/>
    <w:p w:rsidR="0021592A" w:rsidRDefault="00DE388C" w:rsidP="00DE388C">
      <w:pPr>
        <w:rPr>
          <w:u w:val="single"/>
        </w:rPr>
      </w:pPr>
      <w:r w:rsidRPr="00DE388C">
        <w:rPr>
          <w:u w:val="single"/>
        </w:rPr>
        <w:t>Report by the Vice Secretary-G</w:t>
      </w:r>
      <w:r>
        <w:rPr>
          <w:u w:val="single"/>
        </w:rPr>
        <w:t xml:space="preserve">eneral on developments in UPOV </w:t>
      </w:r>
      <w:r w:rsidRPr="00DE388C">
        <w:rPr>
          <w:u w:val="single"/>
        </w:rPr>
        <w:t>(document CAJ/77/INF/2 and video)</w:t>
      </w:r>
    </w:p>
    <w:p w:rsidR="00DE388C" w:rsidRDefault="00DE388C" w:rsidP="00DE388C">
      <w:pPr>
        <w:rPr>
          <w:u w:val="single"/>
        </w:rPr>
      </w:pPr>
    </w:p>
    <w:p w:rsidR="00DE388C" w:rsidRPr="00DE388C" w:rsidRDefault="00C61504" w:rsidP="00DE388C">
      <w:r w:rsidRPr="00586F31">
        <w:fldChar w:fldCharType="begin"/>
      </w:r>
      <w:r w:rsidRPr="00586F31">
        <w:instrText xml:space="preserve"> AUTONUM  </w:instrText>
      </w:r>
      <w:r w:rsidRPr="00586F31">
        <w:fldChar w:fldCharType="end"/>
      </w:r>
      <w:r w:rsidRPr="00586F31">
        <w:tab/>
      </w:r>
      <w:r w:rsidR="00DE388C" w:rsidRPr="00DE388C">
        <w:t xml:space="preserve">The CAJ </w:t>
      </w:r>
      <w:r w:rsidRPr="00C61504">
        <w:t xml:space="preserve">noted that a pre-recorded video presentation in English, with subtitles in English, French, German and Spanish, </w:t>
      </w:r>
      <w:r w:rsidR="000C288C">
        <w:t>had been made</w:t>
      </w:r>
      <w:r w:rsidR="000C288C" w:rsidRPr="00C61504">
        <w:t xml:space="preserve"> </w:t>
      </w:r>
      <w:r w:rsidRPr="00C61504">
        <w:t xml:space="preserve">available </w:t>
      </w:r>
      <w:r w:rsidR="000C288C">
        <w:t>on</w:t>
      </w:r>
      <w:r w:rsidR="000C288C" w:rsidRPr="00C61504">
        <w:t xml:space="preserve"> </w:t>
      </w:r>
      <w:r w:rsidRPr="00C61504">
        <w:t xml:space="preserve">the </w:t>
      </w:r>
      <w:r w:rsidR="000C288C">
        <w:t>CAJ/77</w:t>
      </w:r>
      <w:r w:rsidRPr="00C61504">
        <w:t xml:space="preserve"> webpage.  A copy of the present</w:t>
      </w:r>
      <w:r>
        <w:t xml:space="preserve">ation </w:t>
      </w:r>
      <w:proofErr w:type="gramStart"/>
      <w:r>
        <w:t>was provided</w:t>
      </w:r>
      <w:proofErr w:type="gramEnd"/>
      <w:r>
        <w:t xml:space="preserve"> in document </w:t>
      </w:r>
      <w:r w:rsidRPr="00C61504">
        <w:t>C</w:t>
      </w:r>
      <w:r>
        <w:t>AJ/77</w:t>
      </w:r>
      <w:r w:rsidRPr="00C61504">
        <w:t>/INF/</w:t>
      </w:r>
      <w:r>
        <w:t>2</w:t>
      </w:r>
      <w:r w:rsidRPr="00C61504">
        <w:t>.</w:t>
      </w:r>
    </w:p>
    <w:p w:rsidR="00C61504" w:rsidRDefault="00C61504" w:rsidP="00C61504"/>
    <w:p w:rsidR="00C61504" w:rsidRPr="008D0013" w:rsidRDefault="00C61504" w:rsidP="00C61504">
      <w:r w:rsidRPr="00586F31">
        <w:fldChar w:fldCharType="begin"/>
      </w:r>
      <w:r w:rsidRPr="00586F31">
        <w:instrText xml:space="preserve"> AUTONUM  </w:instrText>
      </w:r>
      <w:r w:rsidRPr="00586F31">
        <w:fldChar w:fldCharType="end"/>
      </w:r>
      <w:r w:rsidRPr="00586F31">
        <w:tab/>
      </w:r>
      <w:r w:rsidRPr="008D0013">
        <w:t xml:space="preserve">The </w:t>
      </w:r>
      <w:r w:rsidR="00FA3730">
        <w:t>CAJ</w:t>
      </w:r>
      <w:r w:rsidRPr="008D0013">
        <w:t xml:space="preserve"> also noted that, since the posting of the video presentation, Mr. Amit Sharma </w:t>
      </w:r>
      <w:proofErr w:type="gramStart"/>
      <w:r w:rsidRPr="008D0013">
        <w:t>had been appointed</w:t>
      </w:r>
      <w:proofErr w:type="gramEnd"/>
      <w:r w:rsidRPr="008D0013">
        <w:t xml:space="preserve"> as IT Support Officer on a temporary appointment, starting on November 1, 2020.</w:t>
      </w:r>
    </w:p>
    <w:p w:rsidR="00DE388C" w:rsidRDefault="00DE388C" w:rsidP="004323AB"/>
    <w:p w:rsidR="00CD61F8" w:rsidRDefault="00CD61F8" w:rsidP="004323AB"/>
    <w:p w:rsidR="00DE388C" w:rsidRDefault="00DE388C" w:rsidP="00C61504">
      <w:pPr>
        <w:keepNext/>
        <w:rPr>
          <w:u w:val="single"/>
        </w:rPr>
      </w:pPr>
      <w:r w:rsidRPr="00DE388C">
        <w:rPr>
          <w:u w:val="single"/>
        </w:rPr>
        <w:t>Report on developments in the Technical Committee (document CAJ/77/2)</w:t>
      </w:r>
    </w:p>
    <w:p w:rsidR="00DE388C" w:rsidRDefault="00DE388C" w:rsidP="00C61504">
      <w:pPr>
        <w:keepNext/>
        <w:rPr>
          <w:u w:val="single"/>
        </w:rPr>
      </w:pPr>
    </w:p>
    <w:p w:rsidR="00DE388C" w:rsidRPr="00DE388C" w:rsidRDefault="00DE388C" w:rsidP="00DE388C">
      <w:r w:rsidRPr="00DE388C">
        <w:fldChar w:fldCharType="begin"/>
      </w:r>
      <w:r w:rsidRPr="00DE388C">
        <w:instrText xml:space="preserve"> AUTONUM  </w:instrText>
      </w:r>
      <w:r w:rsidRPr="00DE388C">
        <w:fldChar w:fldCharType="end"/>
      </w:r>
      <w:r w:rsidRPr="00DE388C">
        <w:tab/>
        <w:t xml:space="preserve">The CAJ noted the information in document CAJ/77/2 and in the oral report by </w:t>
      </w:r>
      <w:r w:rsidR="004E0C97">
        <w:t>Mr. </w:t>
      </w:r>
      <w:r w:rsidRPr="00DE388C">
        <w:t>Ni</w:t>
      </w:r>
      <w:r w:rsidR="004E0C97">
        <w:t>k Hulse, Chair of the Technical </w:t>
      </w:r>
      <w:r w:rsidRPr="00DE388C">
        <w:t>Committee</w:t>
      </w:r>
      <w:r w:rsidR="00326E06">
        <w:t xml:space="preserve"> (TC)</w:t>
      </w:r>
      <w:r w:rsidRPr="00DE388C">
        <w:t>.</w:t>
      </w:r>
    </w:p>
    <w:p w:rsidR="002F530C" w:rsidRDefault="002F530C" w:rsidP="002F530C">
      <w:pPr>
        <w:rPr>
          <w:spacing w:val="-4"/>
        </w:rPr>
      </w:pPr>
    </w:p>
    <w:p w:rsidR="002F530C" w:rsidRPr="002F530C" w:rsidRDefault="002F530C" w:rsidP="002F530C">
      <w:pPr>
        <w:rPr>
          <w:spacing w:val="-4"/>
        </w:rPr>
      </w:pPr>
      <w:r>
        <w:rPr>
          <w:spacing w:val="-4"/>
        </w:rPr>
        <w:fldChar w:fldCharType="begin"/>
      </w:r>
      <w:r>
        <w:rPr>
          <w:spacing w:val="-4"/>
        </w:rPr>
        <w:instrText xml:space="preserve"> AUTONUM  </w:instrText>
      </w:r>
      <w:r>
        <w:rPr>
          <w:spacing w:val="-4"/>
        </w:rPr>
        <w:fldChar w:fldCharType="end"/>
      </w:r>
      <w:r>
        <w:rPr>
          <w:spacing w:val="-4"/>
        </w:rPr>
        <w:tab/>
        <w:t xml:space="preserve">The CAJ noted </w:t>
      </w:r>
      <w:r w:rsidR="00931EBB">
        <w:rPr>
          <w:spacing w:val="-4"/>
        </w:rPr>
        <w:t>that the TC, at its fifty</w:t>
      </w:r>
      <w:r w:rsidR="00931EBB">
        <w:rPr>
          <w:spacing w:val="-4"/>
        </w:rPr>
        <w:noBreakHyphen/>
      </w:r>
      <w:r w:rsidRPr="002F530C">
        <w:rPr>
          <w:spacing w:val="-4"/>
        </w:rPr>
        <w:t xml:space="preserve">fifth session, </w:t>
      </w:r>
      <w:r w:rsidR="000C288C">
        <w:rPr>
          <w:spacing w:val="-4"/>
        </w:rPr>
        <w:t xml:space="preserve">had </w:t>
      </w:r>
      <w:r w:rsidRPr="002F530C">
        <w:rPr>
          <w:spacing w:val="-4"/>
        </w:rPr>
        <w:t xml:space="preserve">endorsed the request by the TWV, at its fifty-fourth session, not to introduce Class </w:t>
      </w:r>
      <w:r>
        <w:rPr>
          <w:spacing w:val="-4"/>
        </w:rPr>
        <w:t>205B in document UPOV/EXN/DEN/1.</w:t>
      </w:r>
    </w:p>
    <w:p w:rsidR="002F530C" w:rsidRPr="002F530C" w:rsidRDefault="002F530C" w:rsidP="002F530C">
      <w:pPr>
        <w:rPr>
          <w:spacing w:val="-4"/>
        </w:rPr>
      </w:pPr>
    </w:p>
    <w:p w:rsidR="002F530C" w:rsidRDefault="002F530C" w:rsidP="002F530C">
      <w:pPr>
        <w:rPr>
          <w:spacing w:val="-4"/>
        </w:rPr>
      </w:pPr>
      <w:r>
        <w:rPr>
          <w:spacing w:val="-4"/>
        </w:rPr>
        <w:fldChar w:fldCharType="begin"/>
      </w:r>
      <w:r>
        <w:rPr>
          <w:spacing w:val="-4"/>
        </w:rPr>
        <w:instrText xml:space="preserve"> AUTONUM  </w:instrText>
      </w:r>
      <w:r>
        <w:rPr>
          <w:spacing w:val="-4"/>
        </w:rPr>
        <w:fldChar w:fldCharType="end"/>
      </w:r>
      <w:r>
        <w:rPr>
          <w:spacing w:val="-4"/>
        </w:rPr>
        <w:tab/>
        <w:t xml:space="preserve">The CAJ noted </w:t>
      </w:r>
      <w:r w:rsidRPr="002F530C">
        <w:rPr>
          <w:spacing w:val="-4"/>
        </w:rPr>
        <w:t>the measures agreed by TC to overcome barriers that prevent</w:t>
      </w:r>
      <w:r w:rsidR="000C288C">
        <w:rPr>
          <w:spacing w:val="-4"/>
        </w:rPr>
        <w:t>ed</w:t>
      </w:r>
      <w:r w:rsidRPr="002F530C">
        <w:rPr>
          <w:spacing w:val="-4"/>
        </w:rPr>
        <w:t xml:space="preserve"> international </w:t>
      </w:r>
      <w:r>
        <w:rPr>
          <w:spacing w:val="-4"/>
        </w:rPr>
        <w:t>cooperation in DUS examination.</w:t>
      </w:r>
    </w:p>
    <w:p w:rsidR="002F530C" w:rsidRPr="002F530C" w:rsidRDefault="002F530C" w:rsidP="002F530C">
      <w:pPr>
        <w:rPr>
          <w:spacing w:val="-4"/>
        </w:rPr>
      </w:pPr>
    </w:p>
    <w:p w:rsidR="002F530C" w:rsidRPr="00326E06" w:rsidRDefault="002F530C" w:rsidP="002F530C">
      <w:pPr>
        <w:rPr>
          <w:spacing w:val="-4"/>
        </w:rPr>
      </w:pPr>
      <w:r w:rsidRPr="00326E06">
        <w:rPr>
          <w:spacing w:val="-4"/>
        </w:rPr>
        <w:fldChar w:fldCharType="begin"/>
      </w:r>
      <w:r w:rsidRPr="00326E06">
        <w:rPr>
          <w:spacing w:val="-4"/>
        </w:rPr>
        <w:instrText xml:space="preserve"> AUTONUM  </w:instrText>
      </w:r>
      <w:r w:rsidRPr="00326E06">
        <w:rPr>
          <w:spacing w:val="-4"/>
        </w:rPr>
        <w:fldChar w:fldCharType="end"/>
      </w:r>
      <w:r w:rsidRPr="00326E06">
        <w:rPr>
          <w:spacing w:val="-4"/>
        </w:rPr>
        <w:tab/>
      </w:r>
      <w:r w:rsidR="000C288C" w:rsidRPr="00326E06">
        <w:rPr>
          <w:spacing w:val="-4"/>
        </w:rPr>
        <w:t>In response to</w:t>
      </w:r>
      <w:r w:rsidR="00F9799E" w:rsidRPr="00326E06">
        <w:rPr>
          <w:spacing w:val="-4"/>
        </w:rPr>
        <w:t xml:space="preserve"> the request </w:t>
      </w:r>
      <w:r w:rsidR="000C288C" w:rsidRPr="00326E06">
        <w:rPr>
          <w:spacing w:val="-4"/>
        </w:rPr>
        <w:t xml:space="preserve">of </w:t>
      </w:r>
      <w:r w:rsidR="00F9799E" w:rsidRPr="00326E06">
        <w:rPr>
          <w:spacing w:val="-4"/>
        </w:rPr>
        <w:t>the TC, t</w:t>
      </w:r>
      <w:r w:rsidRPr="00326E06">
        <w:rPr>
          <w:spacing w:val="-4"/>
        </w:rPr>
        <w:t xml:space="preserve">he CAJ </w:t>
      </w:r>
      <w:r w:rsidR="00F9799E" w:rsidRPr="00326E06">
        <w:rPr>
          <w:spacing w:val="-4"/>
        </w:rPr>
        <w:t xml:space="preserve">requested the Office of the Union to prepare a document for consideration, </w:t>
      </w:r>
      <w:r w:rsidR="00F9799E" w:rsidRPr="00326E06">
        <w:t xml:space="preserve">at </w:t>
      </w:r>
      <w:r w:rsidR="00F9799E" w:rsidRPr="00326E06">
        <w:rPr>
          <w:spacing w:val="-4"/>
        </w:rPr>
        <w:t xml:space="preserve">its seventy-eighth session, </w:t>
      </w:r>
      <w:r w:rsidR="000C288C" w:rsidRPr="00326E06">
        <w:rPr>
          <w:spacing w:val="-4"/>
        </w:rPr>
        <w:t>concerning</w:t>
      </w:r>
      <w:r w:rsidRPr="00326E06">
        <w:rPr>
          <w:spacing w:val="-4"/>
        </w:rPr>
        <w:t xml:space="preserve"> the following policy or legal barriers that </w:t>
      </w:r>
      <w:r w:rsidR="000C288C" w:rsidRPr="00326E06">
        <w:rPr>
          <w:spacing w:val="-4"/>
        </w:rPr>
        <w:t xml:space="preserve">the TC had identified as </w:t>
      </w:r>
      <w:r w:rsidRPr="00326E06">
        <w:rPr>
          <w:spacing w:val="-4"/>
        </w:rPr>
        <w:t>prevent</w:t>
      </w:r>
      <w:r w:rsidR="000C288C" w:rsidRPr="00326E06">
        <w:rPr>
          <w:spacing w:val="-4"/>
        </w:rPr>
        <w:t>ing</w:t>
      </w:r>
      <w:r w:rsidRPr="00326E06">
        <w:rPr>
          <w:spacing w:val="-4"/>
        </w:rPr>
        <w:t xml:space="preserve"> international cooperation in DUS examination</w:t>
      </w:r>
      <w:r w:rsidR="000C288C" w:rsidRPr="00326E06">
        <w:rPr>
          <w:spacing w:val="-4"/>
        </w:rPr>
        <w:t xml:space="preserve"> and possible measures to address those barriers</w:t>
      </w:r>
      <w:r w:rsidRPr="00326E06">
        <w:rPr>
          <w:spacing w:val="-4"/>
        </w:rPr>
        <w:t xml:space="preserve">: </w:t>
      </w:r>
    </w:p>
    <w:p w:rsidR="002F530C" w:rsidRPr="00326E06" w:rsidRDefault="002F530C" w:rsidP="002F530C">
      <w:pPr>
        <w:rPr>
          <w:spacing w:val="-4"/>
        </w:rPr>
      </w:pPr>
    </w:p>
    <w:p w:rsidR="002F530C" w:rsidRPr="00326E06" w:rsidRDefault="002F530C" w:rsidP="00931EBB">
      <w:pPr>
        <w:tabs>
          <w:tab w:val="left" w:pos="1134"/>
        </w:tabs>
        <w:ind w:left="567"/>
        <w:rPr>
          <w:spacing w:val="-4"/>
        </w:rPr>
      </w:pPr>
      <w:r w:rsidRPr="00326E06">
        <w:rPr>
          <w:spacing w:val="-4"/>
        </w:rPr>
        <w:t>(i)</w:t>
      </w:r>
      <w:r w:rsidRPr="00326E06">
        <w:rPr>
          <w:spacing w:val="-4"/>
        </w:rPr>
        <w:tab/>
        <w:t>Requirement of formal agreement for cooperation;</w:t>
      </w:r>
    </w:p>
    <w:p w:rsidR="002F530C" w:rsidRPr="00326E06" w:rsidRDefault="002F530C" w:rsidP="00931EBB">
      <w:pPr>
        <w:tabs>
          <w:tab w:val="left" w:pos="1134"/>
        </w:tabs>
        <w:spacing w:before="120"/>
        <w:ind w:left="567"/>
        <w:rPr>
          <w:spacing w:val="-4"/>
        </w:rPr>
      </w:pPr>
      <w:r w:rsidRPr="00326E06">
        <w:rPr>
          <w:spacing w:val="-4"/>
        </w:rPr>
        <w:t>(ii)</w:t>
      </w:r>
      <w:r w:rsidRPr="00326E06">
        <w:rPr>
          <w:spacing w:val="-4"/>
        </w:rPr>
        <w:tab/>
        <w:t xml:space="preserve">Obligation for DUS examination to </w:t>
      </w:r>
      <w:proofErr w:type="gramStart"/>
      <w:r w:rsidRPr="00326E06">
        <w:rPr>
          <w:spacing w:val="-4"/>
        </w:rPr>
        <w:t>be conducted</w:t>
      </w:r>
      <w:proofErr w:type="gramEnd"/>
      <w:r w:rsidRPr="00326E06">
        <w:rPr>
          <w:spacing w:val="-4"/>
        </w:rPr>
        <w:t xml:space="preserve"> by the authority granting the rights;</w:t>
      </w:r>
    </w:p>
    <w:p w:rsidR="002F530C" w:rsidRPr="00326E06" w:rsidRDefault="002F530C" w:rsidP="00931EBB">
      <w:pPr>
        <w:tabs>
          <w:tab w:val="left" w:pos="1134"/>
        </w:tabs>
        <w:spacing w:before="120"/>
        <w:ind w:left="567"/>
        <w:rPr>
          <w:spacing w:val="-4"/>
        </w:rPr>
      </w:pPr>
      <w:r w:rsidRPr="00326E06">
        <w:rPr>
          <w:spacing w:val="-4"/>
        </w:rPr>
        <w:t>(iii)</w:t>
      </w:r>
      <w:r w:rsidRPr="00326E06">
        <w:rPr>
          <w:spacing w:val="-4"/>
        </w:rPr>
        <w:tab/>
        <w:t>Non-acceptance of breeder-based DUS test reports;</w:t>
      </w:r>
    </w:p>
    <w:p w:rsidR="002F530C" w:rsidRPr="00326E06" w:rsidRDefault="002F530C" w:rsidP="00931EBB">
      <w:pPr>
        <w:tabs>
          <w:tab w:val="left" w:pos="1134"/>
        </w:tabs>
        <w:spacing w:before="120"/>
        <w:ind w:left="567"/>
        <w:rPr>
          <w:spacing w:val="-4"/>
        </w:rPr>
      </w:pPr>
      <w:proofErr w:type="gramStart"/>
      <w:r w:rsidRPr="00326E06">
        <w:rPr>
          <w:spacing w:val="-4"/>
        </w:rPr>
        <w:t>(iv)</w:t>
      </w:r>
      <w:r w:rsidRPr="00326E06">
        <w:rPr>
          <w:spacing w:val="-4"/>
        </w:rPr>
        <w:tab/>
        <w:t>Wish</w:t>
      </w:r>
      <w:proofErr w:type="gramEnd"/>
      <w:r w:rsidRPr="00326E06">
        <w:rPr>
          <w:spacing w:val="-4"/>
        </w:rPr>
        <w:t xml:space="preserve"> from breeders to use (or not) existing DUS reports; </w:t>
      </w:r>
    </w:p>
    <w:p w:rsidR="002F530C" w:rsidRPr="00326E06" w:rsidRDefault="002F530C" w:rsidP="002F530C">
      <w:pPr>
        <w:rPr>
          <w:spacing w:val="-4"/>
        </w:rPr>
      </w:pPr>
    </w:p>
    <w:p w:rsidR="002F530C" w:rsidRPr="002F530C" w:rsidRDefault="002F530C" w:rsidP="002F530C">
      <w:pPr>
        <w:rPr>
          <w:spacing w:val="-4"/>
        </w:rPr>
      </w:pPr>
      <w:r w:rsidRPr="00326E06">
        <w:rPr>
          <w:spacing w:val="-4"/>
        </w:rPr>
        <w:fldChar w:fldCharType="begin"/>
      </w:r>
      <w:r w:rsidRPr="00326E06">
        <w:rPr>
          <w:spacing w:val="-4"/>
        </w:rPr>
        <w:instrText xml:space="preserve"> AUTONUM  </w:instrText>
      </w:r>
      <w:r w:rsidRPr="00326E06">
        <w:rPr>
          <w:spacing w:val="-4"/>
        </w:rPr>
        <w:fldChar w:fldCharType="end"/>
      </w:r>
      <w:r w:rsidRPr="00326E06">
        <w:rPr>
          <w:spacing w:val="-4"/>
        </w:rPr>
        <w:tab/>
      </w:r>
      <w:proofErr w:type="gramStart"/>
      <w:r w:rsidR="000C288C" w:rsidRPr="00326E06">
        <w:rPr>
          <w:spacing w:val="-4"/>
        </w:rPr>
        <w:t>In response to the request of the TC</w:t>
      </w:r>
      <w:r w:rsidR="00F9799E" w:rsidRPr="00326E06">
        <w:rPr>
          <w:spacing w:val="-4"/>
        </w:rPr>
        <w:t xml:space="preserve">, the CAJ </w:t>
      </w:r>
      <w:r w:rsidR="000C288C" w:rsidRPr="00326E06">
        <w:rPr>
          <w:spacing w:val="-4"/>
        </w:rPr>
        <w:t xml:space="preserve">further </w:t>
      </w:r>
      <w:r w:rsidR="00F9799E" w:rsidRPr="00326E06">
        <w:rPr>
          <w:spacing w:val="-4"/>
        </w:rPr>
        <w:t xml:space="preserve">requested the Office of the Union to prepare a document for consideration, </w:t>
      </w:r>
      <w:r w:rsidR="00F9799E" w:rsidRPr="00326E06">
        <w:t xml:space="preserve">at </w:t>
      </w:r>
      <w:r w:rsidR="00F9799E" w:rsidRPr="00326E06">
        <w:rPr>
          <w:spacing w:val="-4"/>
        </w:rPr>
        <w:t xml:space="preserve">its seventy-eighth session, with proposals </w:t>
      </w:r>
      <w:r w:rsidRPr="00326E06">
        <w:rPr>
          <w:spacing w:val="-4"/>
        </w:rPr>
        <w:t>for developing guidance to encourage members</w:t>
      </w:r>
      <w:r w:rsidR="00326E06">
        <w:rPr>
          <w:spacing w:val="-4"/>
        </w:rPr>
        <w:t xml:space="preserve"> of the Union</w:t>
      </w:r>
      <w:r w:rsidRPr="00326E06">
        <w:rPr>
          <w:spacing w:val="-4"/>
        </w:rPr>
        <w:t xml:space="preserve">, on a voluntary basis, to take-over DUS test reports when the applicants could not submit plant material due to phytosanitary or other related issues where acceptable to the members </w:t>
      </w:r>
      <w:r w:rsidR="00326E06">
        <w:rPr>
          <w:spacing w:val="-4"/>
        </w:rPr>
        <w:t xml:space="preserve">of the Union </w:t>
      </w:r>
      <w:r w:rsidRPr="00326E06">
        <w:rPr>
          <w:spacing w:val="-4"/>
        </w:rPr>
        <w:t>concerned</w:t>
      </w:r>
      <w:r w:rsidR="00F9799E" w:rsidRPr="00326E06">
        <w:rPr>
          <w:spacing w:val="-4"/>
        </w:rPr>
        <w:t>.</w:t>
      </w:r>
      <w:proofErr w:type="gramEnd"/>
    </w:p>
    <w:p w:rsidR="002F530C" w:rsidRDefault="002F530C" w:rsidP="0067021D">
      <w:pPr>
        <w:rPr>
          <w:spacing w:val="-4"/>
        </w:rPr>
      </w:pPr>
    </w:p>
    <w:p w:rsidR="008765A3" w:rsidRDefault="008765A3">
      <w:pPr>
        <w:jc w:val="left"/>
        <w:rPr>
          <w:snapToGrid w:val="0"/>
          <w:spacing w:val="-4"/>
          <w:u w:val="single"/>
        </w:rPr>
      </w:pPr>
    </w:p>
    <w:p w:rsidR="0067021D" w:rsidRPr="004E0C97" w:rsidRDefault="0067021D" w:rsidP="0067021D">
      <w:pPr>
        <w:keepNext/>
        <w:rPr>
          <w:snapToGrid w:val="0"/>
          <w:spacing w:val="-4"/>
          <w:u w:val="single"/>
        </w:rPr>
      </w:pPr>
      <w:r w:rsidRPr="004E0C97">
        <w:rPr>
          <w:snapToGrid w:val="0"/>
          <w:spacing w:val="-4"/>
          <w:u w:val="single"/>
        </w:rPr>
        <w:t>Development of information materials concerning the UPOV Convention (document</w:t>
      </w:r>
      <w:r w:rsidR="00175FDF" w:rsidRPr="004E0C97">
        <w:rPr>
          <w:snapToGrid w:val="0"/>
          <w:spacing w:val="-4"/>
          <w:u w:val="single"/>
        </w:rPr>
        <w:t>s</w:t>
      </w:r>
      <w:r w:rsidRPr="004E0C97">
        <w:rPr>
          <w:snapToGrid w:val="0"/>
          <w:spacing w:val="-4"/>
          <w:u w:val="single"/>
        </w:rPr>
        <w:t xml:space="preserve"> CAJ/77/3 Rev.</w:t>
      </w:r>
      <w:r w:rsidR="00175FDF" w:rsidRPr="004E0C97">
        <w:rPr>
          <w:spacing w:val="-4"/>
          <w:u w:val="single"/>
        </w:rPr>
        <w:t xml:space="preserve"> </w:t>
      </w:r>
      <w:r w:rsidR="00175FDF" w:rsidRPr="004E0C97">
        <w:rPr>
          <w:snapToGrid w:val="0"/>
          <w:spacing w:val="-4"/>
          <w:u w:val="single"/>
        </w:rPr>
        <w:t>and CAJ/77/9</w:t>
      </w:r>
      <w:r w:rsidRPr="004E0C97">
        <w:rPr>
          <w:snapToGrid w:val="0"/>
          <w:spacing w:val="-4"/>
          <w:u w:val="single"/>
        </w:rPr>
        <w:t>)</w:t>
      </w:r>
    </w:p>
    <w:p w:rsidR="0067021D" w:rsidRPr="00174343" w:rsidRDefault="0067021D" w:rsidP="0067021D">
      <w:pPr>
        <w:keepNext/>
      </w:pPr>
    </w:p>
    <w:p w:rsidR="0081716C" w:rsidRDefault="00D54B08" w:rsidP="00D54B08">
      <w:pPr>
        <w:rPr>
          <w:snapToGrid w:val="0"/>
        </w:rPr>
      </w:pPr>
      <w:r w:rsidRPr="00174343">
        <w:rPr>
          <w:snapToGrid w:val="0"/>
        </w:rPr>
        <w:fldChar w:fldCharType="begin"/>
      </w:r>
      <w:r w:rsidRPr="00174343">
        <w:rPr>
          <w:snapToGrid w:val="0"/>
        </w:rPr>
        <w:instrText xml:space="preserve"> AUTONUM  </w:instrText>
      </w:r>
      <w:r w:rsidRPr="00174343">
        <w:rPr>
          <w:snapToGrid w:val="0"/>
        </w:rPr>
        <w:fldChar w:fldCharType="end"/>
      </w:r>
      <w:r w:rsidRPr="00174343">
        <w:rPr>
          <w:snapToGrid w:val="0"/>
        </w:rPr>
        <w:tab/>
      </w:r>
      <w:r w:rsidR="0081716C">
        <w:rPr>
          <w:snapToGrid w:val="0"/>
        </w:rPr>
        <w:t xml:space="preserve">The </w:t>
      </w:r>
      <w:r w:rsidR="0081716C" w:rsidRPr="0081716C">
        <w:rPr>
          <w:snapToGrid w:val="0"/>
        </w:rPr>
        <w:t>C</w:t>
      </w:r>
      <w:r w:rsidR="0081716C">
        <w:rPr>
          <w:snapToGrid w:val="0"/>
        </w:rPr>
        <w:t>AJ</w:t>
      </w:r>
      <w:r w:rsidR="0081716C" w:rsidRPr="0081716C">
        <w:rPr>
          <w:snapToGrid w:val="0"/>
        </w:rPr>
        <w:t xml:space="preserve"> noted that document </w:t>
      </w:r>
      <w:r w:rsidR="0081716C" w:rsidRPr="0021592A">
        <w:rPr>
          <w:snapToGrid w:val="0"/>
        </w:rPr>
        <w:t>CAJ/77/</w:t>
      </w:r>
      <w:r w:rsidR="0081716C">
        <w:rPr>
          <w:snapToGrid w:val="0"/>
        </w:rPr>
        <w:t>3 Rev</w:t>
      </w:r>
      <w:r w:rsidR="0081716C" w:rsidRPr="0081716C">
        <w:rPr>
          <w:snapToGrid w:val="0"/>
        </w:rPr>
        <w:t xml:space="preserve">. </w:t>
      </w:r>
      <w:proofErr w:type="gramStart"/>
      <w:r w:rsidR="0081716C" w:rsidRPr="0081716C">
        <w:rPr>
          <w:snapToGrid w:val="0"/>
        </w:rPr>
        <w:t xml:space="preserve">had been </w:t>
      </w:r>
      <w:r w:rsidR="0030122A">
        <w:rPr>
          <w:snapToGrid w:val="0"/>
        </w:rPr>
        <w:t>considered</w:t>
      </w:r>
      <w:proofErr w:type="gramEnd"/>
      <w:r w:rsidR="0030122A">
        <w:rPr>
          <w:snapToGrid w:val="0"/>
        </w:rPr>
        <w:t xml:space="preserve"> by correspondence.  </w:t>
      </w:r>
    </w:p>
    <w:p w:rsidR="0030122A" w:rsidRDefault="0030122A" w:rsidP="00D54B08">
      <w:pPr>
        <w:rPr>
          <w:snapToGrid w:val="0"/>
        </w:rPr>
      </w:pPr>
    </w:p>
    <w:p w:rsidR="0067021D" w:rsidRDefault="0067021D" w:rsidP="0021592A">
      <w:pPr>
        <w:keepNext/>
        <w:rPr>
          <w:snapToGrid w:val="0"/>
        </w:rPr>
      </w:pPr>
      <w:r w:rsidRPr="00174343">
        <w:rPr>
          <w:snapToGrid w:val="0"/>
        </w:rPr>
        <w:fldChar w:fldCharType="begin"/>
      </w:r>
      <w:r w:rsidRPr="00174343">
        <w:rPr>
          <w:snapToGrid w:val="0"/>
        </w:rPr>
        <w:instrText xml:space="preserve"> AUTONUM  </w:instrText>
      </w:r>
      <w:r w:rsidRPr="00174343">
        <w:rPr>
          <w:snapToGrid w:val="0"/>
        </w:rPr>
        <w:fldChar w:fldCharType="end"/>
      </w:r>
      <w:r w:rsidR="0021592A">
        <w:rPr>
          <w:snapToGrid w:val="0"/>
        </w:rPr>
        <w:tab/>
      </w:r>
      <w:r w:rsidR="00D54B08" w:rsidRPr="00326E06">
        <w:rPr>
          <w:snapToGrid w:val="0"/>
        </w:rPr>
        <w:t xml:space="preserve">The CAJ </w:t>
      </w:r>
      <w:r w:rsidR="008552BF" w:rsidRPr="00326E06">
        <w:t>noted</w:t>
      </w:r>
      <w:r w:rsidR="008552BF" w:rsidRPr="00326E06">
        <w:rPr>
          <w:spacing w:val="-2"/>
        </w:rPr>
        <w:t xml:space="preserve"> that </w:t>
      </w:r>
      <w:r w:rsidR="00404F03" w:rsidRPr="00326E06">
        <w:rPr>
          <w:spacing w:val="-2"/>
        </w:rPr>
        <w:t xml:space="preserve">the </w:t>
      </w:r>
      <w:r w:rsidR="008552BF" w:rsidRPr="00326E06">
        <w:rPr>
          <w:spacing w:val="-2"/>
        </w:rPr>
        <w:t xml:space="preserve">decisions </w:t>
      </w:r>
      <w:r w:rsidR="000C288C" w:rsidRPr="00326E06">
        <w:rPr>
          <w:spacing w:val="-2"/>
        </w:rPr>
        <w:t xml:space="preserve">in </w:t>
      </w:r>
      <w:r w:rsidR="008552BF" w:rsidRPr="00326E06">
        <w:rPr>
          <w:spacing w:val="-2"/>
        </w:rPr>
        <w:t xml:space="preserve">document </w:t>
      </w:r>
      <w:r w:rsidR="0021592A" w:rsidRPr="00326E06">
        <w:rPr>
          <w:snapToGrid w:val="0"/>
        </w:rPr>
        <w:t xml:space="preserve">CAJ/77/3 Rev. </w:t>
      </w:r>
      <w:proofErr w:type="gramStart"/>
      <w:r w:rsidR="008552BF" w:rsidRPr="00326E06">
        <w:rPr>
          <w:spacing w:val="-2"/>
        </w:rPr>
        <w:t>had been taken</w:t>
      </w:r>
      <w:proofErr w:type="gramEnd"/>
      <w:r w:rsidR="008552BF" w:rsidRPr="00326E06">
        <w:rPr>
          <w:spacing w:val="-2"/>
        </w:rPr>
        <w:t xml:space="preserve"> and the following documents had been approved by the</w:t>
      </w:r>
      <w:r w:rsidR="008552BF" w:rsidRPr="00326E06">
        <w:rPr>
          <w:snapToGrid w:val="0"/>
        </w:rPr>
        <w:t xml:space="preserve"> </w:t>
      </w:r>
      <w:r w:rsidR="0021592A" w:rsidRPr="00326E06">
        <w:rPr>
          <w:snapToGrid w:val="0"/>
        </w:rPr>
        <w:t>CAJ by correspondence</w:t>
      </w:r>
      <w:r w:rsidR="00F9799E" w:rsidRPr="00326E06">
        <w:rPr>
          <w:snapToGrid w:val="0"/>
        </w:rPr>
        <w:t>,</w:t>
      </w:r>
      <w:r w:rsidR="0021592A" w:rsidRPr="00326E06">
        <w:rPr>
          <w:snapToGrid w:val="0"/>
        </w:rPr>
        <w:t xml:space="preserve"> </w:t>
      </w:r>
      <w:r w:rsidR="008552BF" w:rsidRPr="00326E06">
        <w:rPr>
          <w:spacing w:val="-2"/>
        </w:rPr>
        <w:t xml:space="preserve">as provided in document </w:t>
      </w:r>
      <w:r w:rsidR="0021592A" w:rsidRPr="00326E06">
        <w:rPr>
          <w:snapToGrid w:val="0"/>
        </w:rPr>
        <w:t>CAJ/77/9</w:t>
      </w:r>
      <w:r w:rsidR="00931EBB" w:rsidRPr="00326E06">
        <w:rPr>
          <w:snapToGrid w:val="0"/>
        </w:rPr>
        <w:t>, paragraphs </w:t>
      </w:r>
      <w:r w:rsidR="004E0C97" w:rsidRPr="00326E06">
        <w:rPr>
          <w:snapToGrid w:val="0"/>
        </w:rPr>
        <w:t>14</w:t>
      </w:r>
      <w:r w:rsidR="0021592A" w:rsidRPr="00326E06">
        <w:rPr>
          <w:snapToGrid w:val="0"/>
        </w:rPr>
        <w:t xml:space="preserve"> to </w:t>
      </w:r>
      <w:r w:rsidR="004E0C97" w:rsidRPr="00326E06">
        <w:rPr>
          <w:snapToGrid w:val="0"/>
        </w:rPr>
        <w:t>33</w:t>
      </w:r>
      <w:r w:rsidR="0021592A" w:rsidRPr="00326E06">
        <w:rPr>
          <w:snapToGrid w:val="0"/>
        </w:rPr>
        <w:t>.</w:t>
      </w:r>
    </w:p>
    <w:p w:rsidR="0081716C" w:rsidRPr="00F74EC7" w:rsidRDefault="0081716C" w:rsidP="00F74EC7"/>
    <w:p w:rsidR="0081716C" w:rsidRPr="0081716C" w:rsidRDefault="0081716C" w:rsidP="00ED6615">
      <w:pPr>
        <w:pStyle w:val="Heading3"/>
      </w:pPr>
      <w:r w:rsidRPr="0081716C">
        <w:lastRenderedPageBreak/>
        <w:t>Information Materials</w:t>
      </w:r>
    </w:p>
    <w:p w:rsidR="0081716C" w:rsidRDefault="0081716C" w:rsidP="0021592A">
      <w:pPr>
        <w:keepNext/>
        <w:rPr>
          <w:snapToGrid w:val="0"/>
        </w:rPr>
      </w:pPr>
    </w:p>
    <w:p w:rsidR="008552BF" w:rsidRPr="00A15D22" w:rsidRDefault="007F269D" w:rsidP="007F269D">
      <w:pPr>
        <w:pStyle w:val="ListParagraph"/>
        <w:keepNext/>
        <w:ind w:left="3402" w:hanging="2835"/>
        <w:contextualSpacing w:val="0"/>
        <w:rPr>
          <w:rFonts w:cs="Angsana New"/>
          <w:szCs w:val="24"/>
          <w:lang w:eastAsia="ja-JP" w:bidi="th-TH"/>
        </w:rPr>
      </w:pPr>
      <w:bookmarkStart w:id="3" w:name="_Toc54004066"/>
      <w:bookmarkStart w:id="4" w:name="_Toc54090408"/>
      <w:bookmarkStart w:id="5" w:name="_Toc54097483"/>
      <w:bookmarkStart w:id="6" w:name="_Toc54097617"/>
      <w:bookmarkStart w:id="7" w:name="_Toc54342182"/>
      <w:r>
        <w:rPr>
          <w:rFonts w:cs="Angsana New"/>
          <w:szCs w:val="24"/>
          <w:lang w:eastAsia="ja-JP" w:bidi="th-TH"/>
        </w:rPr>
        <w:t xml:space="preserve">Document </w:t>
      </w:r>
      <w:r w:rsidR="008552BF">
        <w:rPr>
          <w:rFonts w:cs="Angsana New"/>
          <w:szCs w:val="24"/>
          <w:lang w:eastAsia="ja-JP" w:bidi="th-TH"/>
        </w:rPr>
        <w:t>UPOV/INF/16:</w:t>
      </w:r>
      <w:r w:rsidR="008552BF">
        <w:rPr>
          <w:rFonts w:cs="Angsana New"/>
          <w:szCs w:val="24"/>
          <w:lang w:eastAsia="ja-JP" w:bidi="th-TH"/>
        </w:rPr>
        <w:tab/>
      </w:r>
      <w:r w:rsidR="008552BF" w:rsidRPr="00157E95">
        <w:rPr>
          <w:rFonts w:cs="Angsana New"/>
          <w:szCs w:val="24"/>
          <w:lang w:eastAsia="ja-JP" w:bidi="th-TH"/>
        </w:rPr>
        <w:t xml:space="preserve">Exchangeable </w:t>
      </w:r>
      <w:r w:rsidR="008552BF" w:rsidRPr="00A15D22">
        <w:rPr>
          <w:rFonts w:cs="Angsana New"/>
          <w:szCs w:val="24"/>
          <w:lang w:eastAsia="ja-JP" w:bidi="th-TH"/>
        </w:rPr>
        <w:t xml:space="preserve">Software (Revision) </w:t>
      </w:r>
      <w:r w:rsidR="008552BF" w:rsidRPr="00A15D22">
        <w:rPr>
          <w:rFonts w:cs="Arial"/>
        </w:rPr>
        <w:t xml:space="preserve">(document </w:t>
      </w:r>
      <w:r>
        <w:rPr>
          <w:rFonts w:cs="Angsana New"/>
          <w:szCs w:val="24"/>
          <w:lang w:eastAsia="ja-JP" w:bidi="th-TH"/>
        </w:rPr>
        <w:t>UPOV/INF/16/9 Draft </w:t>
      </w:r>
      <w:r w:rsidR="008552BF">
        <w:rPr>
          <w:rFonts w:cs="Angsana New"/>
          <w:szCs w:val="24"/>
          <w:lang w:eastAsia="ja-JP" w:bidi="th-TH"/>
        </w:rPr>
        <w:t>2</w:t>
      </w:r>
      <w:r w:rsidR="008552BF" w:rsidRPr="00A15D22">
        <w:rPr>
          <w:rFonts w:cs="Arial"/>
        </w:rPr>
        <w:t>)</w:t>
      </w:r>
    </w:p>
    <w:p w:rsidR="008552BF" w:rsidRPr="00A15D22" w:rsidRDefault="007F269D" w:rsidP="007F269D">
      <w:pPr>
        <w:pStyle w:val="ListParagraph"/>
        <w:keepNext/>
        <w:spacing w:before="120"/>
        <w:ind w:left="3402" w:hanging="2835"/>
        <w:contextualSpacing w:val="0"/>
        <w:rPr>
          <w:rFonts w:cs="Angsana New"/>
          <w:szCs w:val="24"/>
          <w:lang w:eastAsia="ja-JP" w:bidi="th-TH"/>
        </w:rPr>
      </w:pPr>
      <w:r>
        <w:rPr>
          <w:rFonts w:cs="Angsana New"/>
          <w:szCs w:val="24"/>
          <w:lang w:eastAsia="ja-JP" w:bidi="th-TH"/>
        </w:rPr>
        <w:t xml:space="preserve">Document </w:t>
      </w:r>
      <w:r w:rsidR="008552BF" w:rsidRPr="00A15D22">
        <w:rPr>
          <w:rFonts w:cs="Angsana New"/>
          <w:szCs w:val="24"/>
          <w:lang w:eastAsia="ja-JP" w:bidi="th-TH"/>
        </w:rPr>
        <w:t>UPOV/INF/22:</w:t>
      </w:r>
      <w:r w:rsidR="008552BF">
        <w:rPr>
          <w:rFonts w:cs="Angsana New"/>
          <w:szCs w:val="24"/>
          <w:lang w:eastAsia="ja-JP" w:bidi="th-TH"/>
        </w:rPr>
        <w:tab/>
      </w:r>
      <w:r w:rsidR="008552BF" w:rsidRPr="00A15D22">
        <w:rPr>
          <w:rFonts w:cs="Angsana New"/>
          <w:szCs w:val="24"/>
          <w:lang w:eastAsia="ja-JP" w:bidi="th-TH"/>
        </w:rPr>
        <w:t xml:space="preserve">Software and Equipment Used by Members of the Union (Revision) </w:t>
      </w:r>
      <w:r w:rsidR="008552BF" w:rsidRPr="00A15D22">
        <w:rPr>
          <w:rFonts w:cs="Arial"/>
        </w:rPr>
        <w:t>(document </w:t>
      </w:r>
      <w:r>
        <w:rPr>
          <w:rFonts w:cs="Angsana New"/>
          <w:szCs w:val="24"/>
          <w:lang w:eastAsia="ja-JP" w:bidi="th-TH"/>
        </w:rPr>
        <w:t>UPOV/INF/22/7 </w:t>
      </w:r>
      <w:r w:rsidR="008552BF" w:rsidRPr="00A15D22">
        <w:rPr>
          <w:rFonts w:cs="Angsana New"/>
          <w:szCs w:val="24"/>
          <w:lang w:eastAsia="ja-JP" w:bidi="th-TH"/>
        </w:rPr>
        <w:t>Draft</w:t>
      </w:r>
      <w:r>
        <w:rPr>
          <w:rFonts w:cs="Angsana New"/>
          <w:szCs w:val="24"/>
          <w:lang w:eastAsia="ja-JP" w:bidi="th-TH"/>
        </w:rPr>
        <w:t> </w:t>
      </w:r>
      <w:r w:rsidR="008552BF" w:rsidRPr="00A15D22">
        <w:rPr>
          <w:rFonts w:cs="Angsana New"/>
          <w:szCs w:val="24"/>
          <w:lang w:eastAsia="ja-JP" w:bidi="th-TH"/>
        </w:rPr>
        <w:t>1</w:t>
      </w:r>
      <w:r w:rsidR="008552BF" w:rsidRPr="00A15D22">
        <w:rPr>
          <w:rFonts w:cs="Arial"/>
        </w:rPr>
        <w:t>)</w:t>
      </w:r>
    </w:p>
    <w:p w:rsidR="008552BF" w:rsidRPr="00A15D22" w:rsidRDefault="007F269D" w:rsidP="007F269D">
      <w:pPr>
        <w:pStyle w:val="ListParagraph"/>
        <w:keepNext/>
        <w:spacing w:before="120"/>
        <w:ind w:left="3402" w:hanging="2835"/>
        <w:contextualSpacing w:val="0"/>
        <w:rPr>
          <w:rFonts w:cs="Angsana New"/>
          <w:szCs w:val="24"/>
          <w:lang w:eastAsia="ja-JP" w:bidi="th-TH"/>
        </w:rPr>
      </w:pPr>
      <w:r>
        <w:rPr>
          <w:rFonts w:cs="Angsana New"/>
          <w:szCs w:val="24"/>
          <w:lang w:eastAsia="ja-JP" w:bidi="th-TH"/>
        </w:rPr>
        <w:t xml:space="preserve">Document </w:t>
      </w:r>
      <w:r w:rsidR="008552BF">
        <w:rPr>
          <w:rFonts w:cs="Angsana New"/>
          <w:szCs w:val="24"/>
          <w:lang w:eastAsia="ja-JP" w:bidi="th-TH"/>
        </w:rPr>
        <w:t>UPOV/INF/23:</w:t>
      </w:r>
      <w:r w:rsidR="008552BF">
        <w:rPr>
          <w:rFonts w:cs="Angsana New"/>
          <w:szCs w:val="24"/>
          <w:lang w:eastAsia="ja-JP" w:bidi="th-TH"/>
        </w:rPr>
        <w:tab/>
      </w:r>
      <w:r w:rsidR="008552BF" w:rsidRPr="00A15D22">
        <w:rPr>
          <w:rFonts w:cs="Angsana New"/>
          <w:szCs w:val="24"/>
          <w:lang w:eastAsia="ja-JP" w:bidi="th-TH"/>
        </w:rPr>
        <w:t>Guide to the UPOV Code Syste</w:t>
      </w:r>
      <w:r>
        <w:rPr>
          <w:rFonts w:cs="Angsana New"/>
          <w:szCs w:val="24"/>
          <w:lang w:eastAsia="ja-JP" w:bidi="th-TH"/>
        </w:rPr>
        <w:t>m (document UPOV/INF/23/1 Draft </w:t>
      </w:r>
      <w:r w:rsidR="008552BF" w:rsidRPr="00A15D22">
        <w:rPr>
          <w:rFonts w:cs="Angsana New"/>
          <w:szCs w:val="24"/>
          <w:lang w:eastAsia="ja-JP" w:bidi="th-TH"/>
        </w:rPr>
        <w:t>1)</w:t>
      </w:r>
    </w:p>
    <w:p w:rsidR="007F269D" w:rsidRDefault="007F269D" w:rsidP="00ED6615">
      <w:pPr>
        <w:pStyle w:val="Heading3"/>
      </w:pPr>
    </w:p>
    <w:p w:rsidR="0081716C" w:rsidRPr="00ED6615" w:rsidRDefault="007F269D" w:rsidP="00ED6615">
      <w:pPr>
        <w:pStyle w:val="Heading3"/>
      </w:pPr>
      <w:r w:rsidRPr="00ED6615">
        <w:t>TGP Documents</w:t>
      </w:r>
    </w:p>
    <w:p w:rsidR="008552BF" w:rsidRPr="00157E95" w:rsidRDefault="007F269D" w:rsidP="007F269D">
      <w:pPr>
        <w:pStyle w:val="ListParagraph"/>
        <w:spacing w:before="120"/>
        <w:ind w:left="2835" w:hanging="2268"/>
        <w:contextualSpacing w:val="0"/>
        <w:rPr>
          <w:rFonts w:cs="Angsana New"/>
          <w:szCs w:val="24"/>
          <w:lang w:eastAsia="ja-JP" w:bidi="th-TH"/>
        </w:rPr>
      </w:pPr>
      <w:r>
        <w:rPr>
          <w:rFonts w:cs="Angsana New"/>
          <w:szCs w:val="24"/>
          <w:lang w:eastAsia="ja-JP" w:bidi="th-TH"/>
        </w:rPr>
        <w:t xml:space="preserve">Document </w:t>
      </w:r>
      <w:r w:rsidR="008552BF">
        <w:rPr>
          <w:rFonts w:cs="Arial"/>
          <w:lang w:eastAsia="ja-JP" w:bidi="th-TH"/>
        </w:rPr>
        <w:t>TGP/5:</w:t>
      </w:r>
      <w:r w:rsidR="008552BF">
        <w:rPr>
          <w:rFonts w:cs="Arial"/>
          <w:lang w:eastAsia="ja-JP" w:bidi="th-TH"/>
        </w:rPr>
        <w:tab/>
      </w:r>
      <w:r w:rsidR="008552BF" w:rsidRPr="00157E95">
        <w:rPr>
          <w:rFonts w:cs="Arial"/>
          <w:lang w:eastAsia="ja-JP" w:bidi="th-TH"/>
        </w:rPr>
        <w:t>Experience and Cooperation in DUS Testing, Section 6:  UPOV Report on Technical Examination and UPOV</w:t>
      </w:r>
      <w:r w:rsidR="008552BF">
        <w:rPr>
          <w:rFonts w:cs="Arial"/>
          <w:lang w:eastAsia="ja-JP" w:bidi="th-TH"/>
        </w:rPr>
        <w:t xml:space="preserve"> Variety Description (Revision) </w:t>
      </w:r>
      <w:r w:rsidR="008552BF" w:rsidRPr="00157E95">
        <w:rPr>
          <w:rFonts w:cs="Arial"/>
        </w:rPr>
        <w:t>(document </w:t>
      </w:r>
      <w:r>
        <w:rPr>
          <w:rFonts w:cs="Arial"/>
          <w:lang w:eastAsia="ja-JP" w:bidi="th-TH"/>
        </w:rPr>
        <w:t>TGP/5:  Section 6/3 </w:t>
      </w:r>
      <w:r w:rsidRPr="00A15D22">
        <w:rPr>
          <w:rFonts w:cs="Angsana New"/>
          <w:szCs w:val="24"/>
          <w:lang w:eastAsia="ja-JP" w:bidi="th-TH"/>
        </w:rPr>
        <w:t>Draft</w:t>
      </w:r>
      <w:r>
        <w:rPr>
          <w:rFonts w:cs="Angsana New"/>
          <w:szCs w:val="24"/>
          <w:lang w:eastAsia="ja-JP" w:bidi="th-TH"/>
        </w:rPr>
        <w:t> </w:t>
      </w:r>
      <w:r w:rsidRPr="00A15D22">
        <w:rPr>
          <w:rFonts w:cs="Angsana New"/>
          <w:szCs w:val="24"/>
          <w:lang w:eastAsia="ja-JP" w:bidi="th-TH"/>
        </w:rPr>
        <w:t>1</w:t>
      </w:r>
      <w:r w:rsidR="008552BF" w:rsidRPr="00157E95">
        <w:rPr>
          <w:rFonts w:cs="Arial"/>
        </w:rPr>
        <w:t>)</w:t>
      </w:r>
    </w:p>
    <w:p w:rsidR="008552BF" w:rsidRPr="00157E95" w:rsidRDefault="007F269D" w:rsidP="007F269D">
      <w:pPr>
        <w:pStyle w:val="ListParagraph"/>
        <w:spacing w:before="120"/>
        <w:ind w:left="2835" w:hanging="2268"/>
        <w:contextualSpacing w:val="0"/>
        <w:rPr>
          <w:rFonts w:cs="Angsana New"/>
          <w:szCs w:val="24"/>
          <w:lang w:eastAsia="ja-JP" w:bidi="th-TH"/>
        </w:rPr>
      </w:pPr>
      <w:r>
        <w:rPr>
          <w:rFonts w:cs="Angsana New"/>
          <w:szCs w:val="24"/>
          <w:lang w:eastAsia="ja-JP" w:bidi="th-TH"/>
        </w:rPr>
        <w:t xml:space="preserve">Document </w:t>
      </w:r>
      <w:r w:rsidR="008552BF">
        <w:rPr>
          <w:rFonts w:cs="Angsana New"/>
          <w:szCs w:val="24"/>
          <w:lang w:eastAsia="ja-JP" w:bidi="th-TH"/>
        </w:rPr>
        <w:t>TGP/7:</w:t>
      </w:r>
      <w:r w:rsidR="008552BF">
        <w:rPr>
          <w:rFonts w:cs="Angsana New"/>
          <w:szCs w:val="24"/>
          <w:lang w:eastAsia="ja-JP" w:bidi="th-TH"/>
        </w:rPr>
        <w:tab/>
      </w:r>
      <w:r>
        <w:rPr>
          <w:rFonts w:cs="Angsana New"/>
          <w:szCs w:val="24"/>
          <w:lang w:eastAsia="ja-JP" w:bidi="th-TH"/>
        </w:rPr>
        <w:t xml:space="preserve">Development of Test Guidelines </w:t>
      </w:r>
      <w:r w:rsidR="008552BF" w:rsidRPr="00157E95">
        <w:rPr>
          <w:rFonts w:cs="Angsana New"/>
          <w:szCs w:val="24"/>
          <w:lang w:eastAsia="ja-JP" w:bidi="th-TH"/>
        </w:rPr>
        <w:t xml:space="preserve">(Revision) </w:t>
      </w:r>
      <w:r w:rsidR="008552BF" w:rsidRPr="00157E95">
        <w:rPr>
          <w:rFonts w:cs="Arial"/>
        </w:rPr>
        <w:t xml:space="preserve">(document </w:t>
      </w:r>
      <w:r>
        <w:rPr>
          <w:rFonts w:cs="Angsana New"/>
          <w:szCs w:val="24"/>
          <w:lang w:eastAsia="ja-JP" w:bidi="th-TH"/>
        </w:rPr>
        <w:t>TGP/7/8 </w:t>
      </w:r>
      <w:r w:rsidRPr="00A15D22">
        <w:rPr>
          <w:rFonts w:cs="Angsana New"/>
          <w:szCs w:val="24"/>
          <w:lang w:eastAsia="ja-JP" w:bidi="th-TH"/>
        </w:rPr>
        <w:t>Draft</w:t>
      </w:r>
      <w:r>
        <w:rPr>
          <w:rFonts w:cs="Angsana New"/>
          <w:szCs w:val="24"/>
          <w:lang w:eastAsia="ja-JP" w:bidi="th-TH"/>
        </w:rPr>
        <w:t> </w:t>
      </w:r>
      <w:r w:rsidRPr="00A15D22">
        <w:rPr>
          <w:rFonts w:cs="Angsana New"/>
          <w:szCs w:val="24"/>
          <w:lang w:eastAsia="ja-JP" w:bidi="th-TH"/>
        </w:rPr>
        <w:t>1</w:t>
      </w:r>
      <w:r w:rsidR="008552BF" w:rsidRPr="00157E95">
        <w:rPr>
          <w:rFonts w:cs="Arial"/>
        </w:rPr>
        <w:t>)</w:t>
      </w:r>
    </w:p>
    <w:p w:rsidR="008552BF" w:rsidRPr="00157E95" w:rsidRDefault="007F269D" w:rsidP="007F269D">
      <w:pPr>
        <w:pStyle w:val="ListParagraph"/>
        <w:spacing w:before="120"/>
        <w:ind w:left="2835" w:hanging="2268"/>
        <w:contextualSpacing w:val="0"/>
        <w:rPr>
          <w:rFonts w:cs="Angsana New"/>
          <w:szCs w:val="24"/>
          <w:lang w:eastAsia="ja-JP" w:bidi="th-TH"/>
        </w:rPr>
      </w:pPr>
      <w:r>
        <w:rPr>
          <w:rFonts w:cs="Angsana New"/>
          <w:szCs w:val="24"/>
          <w:lang w:eastAsia="ja-JP" w:bidi="th-TH"/>
        </w:rPr>
        <w:t xml:space="preserve">Document </w:t>
      </w:r>
      <w:r w:rsidR="008552BF">
        <w:rPr>
          <w:rFonts w:cs="Angsana New"/>
          <w:szCs w:val="24"/>
          <w:lang w:eastAsia="ja-JP" w:bidi="th-TH"/>
        </w:rPr>
        <w:t>TGP/14:</w:t>
      </w:r>
      <w:r w:rsidR="008552BF">
        <w:rPr>
          <w:rFonts w:cs="Angsana New"/>
          <w:szCs w:val="24"/>
          <w:lang w:eastAsia="ja-JP" w:bidi="th-TH"/>
        </w:rPr>
        <w:tab/>
      </w:r>
      <w:r w:rsidR="008552BF" w:rsidRPr="00157E95">
        <w:rPr>
          <w:rFonts w:cs="Angsana New"/>
          <w:szCs w:val="24"/>
          <w:lang w:eastAsia="ja-JP" w:bidi="th-TH"/>
        </w:rPr>
        <w:t xml:space="preserve">Glossary of Terms Used in UPOV Documents (Revision) </w:t>
      </w:r>
      <w:r w:rsidR="008552BF" w:rsidRPr="00157E95">
        <w:rPr>
          <w:rFonts w:cs="Arial"/>
        </w:rPr>
        <w:t>(document </w:t>
      </w:r>
      <w:r w:rsidR="008552BF" w:rsidRPr="00157E95">
        <w:rPr>
          <w:rFonts w:cs="Angsana New"/>
          <w:szCs w:val="24"/>
          <w:lang w:eastAsia="ja-JP" w:bidi="th-TH"/>
        </w:rPr>
        <w:t>TGP/14/5 </w:t>
      </w:r>
      <w:r w:rsidRPr="00A15D22">
        <w:rPr>
          <w:rFonts w:cs="Angsana New"/>
          <w:szCs w:val="24"/>
          <w:lang w:eastAsia="ja-JP" w:bidi="th-TH"/>
        </w:rPr>
        <w:t>Draft</w:t>
      </w:r>
      <w:r>
        <w:rPr>
          <w:rFonts w:cs="Angsana New"/>
          <w:szCs w:val="24"/>
          <w:lang w:eastAsia="ja-JP" w:bidi="th-TH"/>
        </w:rPr>
        <w:t> </w:t>
      </w:r>
      <w:r w:rsidRPr="00A15D22">
        <w:rPr>
          <w:rFonts w:cs="Angsana New"/>
          <w:szCs w:val="24"/>
          <w:lang w:eastAsia="ja-JP" w:bidi="th-TH"/>
        </w:rPr>
        <w:t>1</w:t>
      </w:r>
      <w:r w:rsidR="008552BF" w:rsidRPr="00157E95">
        <w:rPr>
          <w:rFonts w:cs="Arial"/>
        </w:rPr>
        <w:t>)</w:t>
      </w:r>
    </w:p>
    <w:p w:rsidR="008552BF" w:rsidRDefault="007F269D" w:rsidP="007F269D">
      <w:pPr>
        <w:pStyle w:val="ListParagraph"/>
        <w:spacing w:before="120"/>
        <w:ind w:left="2835" w:hanging="2268"/>
        <w:contextualSpacing w:val="0"/>
        <w:rPr>
          <w:rFonts w:cs="Angsana New"/>
          <w:szCs w:val="24"/>
          <w:lang w:eastAsia="ja-JP" w:bidi="th-TH"/>
        </w:rPr>
      </w:pPr>
      <w:r>
        <w:rPr>
          <w:rFonts w:cs="Angsana New"/>
          <w:szCs w:val="24"/>
          <w:lang w:eastAsia="ja-JP" w:bidi="th-TH"/>
        </w:rPr>
        <w:t xml:space="preserve">Document </w:t>
      </w:r>
      <w:r w:rsidR="008552BF">
        <w:rPr>
          <w:rFonts w:cs="Angsana New"/>
          <w:szCs w:val="24"/>
          <w:lang w:eastAsia="ja-JP" w:bidi="th-TH"/>
        </w:rPr>
        <w:t>TGP/15:</w:t>
      </w:r>
      <w:r w:rsidR="008552BF">
        <w:rPr>
          <w:rFonts w:cs="Angsana New"/>
          <w:szCs w:val="24"/>
          <w:lang w:eastAsia="ja-JP" w:bidi="th-TH"/>
        </w:rPr>
        <w:tab/>
      </w:r>
      <w:r w:rsidR="008552BF" w:rsidRPr="00157E95">
        <w:rPr>
          <w:rFonts w:cs="Angsana New"/>
          <w:szCs w:val="24"/>
          <w:lang w:eastAsia="ja-JP" w:bidi="th-TH"/>
        </w:rPr>
        <w:t xml:space="preserve">Guidance on the Use of Biochemical and Molecular Markers in the Examination of Distinctness, Uniformity and Stability (DUS) (Revision) </w:t>
      </w:r>
      <w:r w:rsidR="008552BF" w:rsidRPr="00157E95">
        <w:rPr>
          <w:rFonts w:cs="Arial"/>
        </w:rPr>
        <w:t xml:space="preserve">(document </w:t>
      </w:r>
      <w:r>
        <w:rPr>
          <w:rFonts w:cs="Angsana New"/>
          <w:szCs w:val="24"/>
          <w:lang w:eastAsia="ja-JP" w:bidi="th-TH"/>
        </w:rPr>
        <w:t>TGP/15/3 </w:t>
      </w:r>
      <w:r w:rsidRPr="00A15D22">
        <w:rPr>
          <w:rFonts w:cs="Angsana New"/>
          <w:szCs w:val="24"/>
          <w:lang w:eastAsia="ja-JP" w:bidi="th-TH"/>
        </w:rPr>
        <w:t>Draft</w:t>
      </w:r>
      <w:r>
        <w:rPr>
          <w:rFonts w:cs="Angsana New"/>
          <w:szCs w:val="24"/>
          <w:lang w:eastAsia="ja-JP" w:bidi="th-TH"/>
        </w:rPr>
        <w:t> </w:t>
      </w:r>
      <w:r w:rsidRPr="00A15D22">
        <w:rPr>
          <w:rFonts w:cs="Angsana New"/>
          <w:szCs w:val="24"/>
          <w:lang w:eastAsia="ja-JP" w:bidi="th-TH"/>
        </w:rPr>
        <w:t>1</w:t>
      </w:r>
      <w:r w:rsidR="008552BF" w:rsidRPr="00157E95">
        <w:rPr>
          <w:rFonts w:cs="Angsana New"/>
          <w:szCs w:val="24"/>
          <w:lang w:eastAsia="ja-JP" w:bidi="th-TH"/>
        </w:rPr>
        <w:t>)</w:t>
      </w:r>
    </w:p>
    <w:p w:rsidR="00991322" w:rsidRPr="008D0013" w:rsidRDefault="00991322" w:rsidP="00991322">
      <w:pPr>
        <w:keepNext/>
        <w:jc w:val="left"/>
      </w:pPr>
    </w:p>
    <w:p w:rsidR="00991322" w:rsidRPr="008D0013" w:rsidRDefault="00991322" w:rsidP="00991322">
      <w:r w:rsidRPr="008D0013">
        <w:fldChar w:fldCharType="begin"/>
      </w:r>
      <w:r w:rsidRPr="008D0013">
        <w:instrText xml:space="preserve"> AUTONUM  </w:instrText>
      </w:r>
      <w:r w:rsidRPr="008D0013">
        <w:fldChar w:fldCharType="end"/>
      </w:r>
      <w:r>
        <w:tab/>
        <w:t xml:space="preserve">The </w:t>
      </w:r>
      <w:r w:rsidRPr="008D0013">
        <w:t>C</w:t>
      </w:r>
      <w:r>
        <w:t>AJ</w:t>
      </w:r>
      <w:r w:rsidRPr="008D0013">
        <w:t xml:space="preserve"> noted the report </w:t>
      </w:r>
      <w:r>
        <w:t>from</w:t>
      </w:r>
      <w:r w:rsidRPr="008D0013">
        <w:t xml:space="preserve"> the Office of the Union that </w:t>
      </w:r>
      <w:r>
        <w:t xml:space="preserve">the </w:t>
      </w:r>
      <w:r>
        <w:rPr>
          <w:rFonts w:eastAsia="MS Mincho"/>
          <w:lang w:eastAsia="ja-JP"/>
        </w:rPr>
        <w:t>information materials</w:t>
      </w:r>
      <w:r w:rsidRPr="008D0013">
        <w:rPr>
          <w:rFonts w:eastAsia="MS Mincho"/>
          <w:spacing w:val="-2"/>
          <w:lang w:eastAsia="ja-JP"/>
        </w:rPr>
        <w:t xml:space="preserve"> </w:t>
      </w:r>
      <w:r>
        <w:rPr>
          <w:rFonts w:eastAsia="MS Mincho"/>
          <w:lang w:eastAsia="ja-JP"/>
        </w:rPr>
        <w:t xml:space="preserve">and </w:t>
      </w:r>
      <w:r>
        <w:t xml:space="preserve">TGP </w:t>
      </w:r>
      <w:r w:rsidRPr="008D0013">
        <w:t>document</w:t>
      </w:r>
      <w:r>
        <w:t>s</w:t>
      </w:r>
      <w:r w:rsidRPr="008D0013">
        <w:t xml:space="preserve"> </w:t>
      </w:r>
      <w:r>
        <w:rPr>
          <w:rFonts w:eastAsia="MS Mincho"/>
          <w:spacing w:val="-2"/>
          <w:lang w:eastAsia="ja-JP"/>
        </w:rPr>
        <w:t xml:space="preserve">above </w:t>
      </w:r>
      <w:r w:rsidRPr="008D0013">
        <w:t xml:space="preserve">had been </w:t>
      </w:r>
      <w:r>
        <w:t>adopted</w:t>
      </w:r>
      <w:r w:rsidRPr="008D0013">
        <w:t xml:space="preserve"> by the Council on October 25, 2020</w:t>
      </w:r>
      <w:r>
        <w:t xml:space="preserve">, in the procedure by correspondence (see document C/54/17 “Outcome of consideration of documents by correspondence”, paragraphs </w:t>
      </w:r>
      <w:r w:rsidRPr="00146A35">
        <w:t>16 to 24</w:t>
      </w:r>
      <w:r>
        <w:t xml:space="preserve">).  </w:t>
      </w:r>
    </w:p>
    <w:p w:rsidR="00991322" w:rsidRPr="008D0013" w:rsidRDefault="00991322" w:rsidP="00991322">
      <w:pPr>
        <w:jc w:val="left"/>
      </w:pPr>
    </w:p>
    <w:p w:rsidR="00300F07" w:rsidRPr="00636AEB" w:rsidRDefault="00300F07" w:rsidP="00ED6615">
      <w:pPr>
        <w:pStyle w:val="Heading3"/>
      </w:pPr>
      <w:r w:rsidRPr="00636AEB">
        <w:t>Explanatory Notes</w:t>
      </w:r>
      <w:bookmarkEnd w:id="3"/>
      <w:bookmarkEnd w:id="4"/>
      <w:bookmarkEnd w:id="5"/>
      <w:bookmarkEnd w:id="6"/>
      <w:bookmarkEnd w:id="7"/>
      <w:r w:rsidRPr="00636AEB">
        <w:t xml:space="preserve"> </w:t>
      </w:r>
    </w:p>
    <w:p w:rsidR="00300F07" w:rsidRPr="000F1BFB" w:rsidRDefault="00300F07" w:rsidP="008552BF">
      <w:pPr>
        <w:keepNext/>
      </w:pPr>
    </w:p>
    <w:p w:rsidR="00300F07" w:rsidRPr="001C1FC8" w:rsidRDefault="00300F07" w:rsidP="00636AEB">
      <w:pPr>
        <w:pStyle w:val="Heading4"/>
        <w:rPr>
          <w:snapToGrid w:val="0"/>
          <w:kern w:val="28"/>
          <w:lang w:val="en-US"/>
        </w:rPr>
      </w:pPr>
      <w:bookmarkStart w:id="8" w:name="_Toc54004067"/>
      <w:bookmarkStart w:id="9" w:name="_Toc54090409"/>
      <w:bookmarkStart w:id="10" w:name="_Toc54097484"/>
      <w:bookmarkStart w:id="11" w:name="_Toc54097618"/>
      <w:bookmarkStart w:id="12" w:name="_Toc54342183"/>
      <w:r w:rsidRPr="001C1FC8">
        <w:rPr>
          <w:lang w:val="en-US"/>
        </w:rPr>
        <w:t>UPOV/EXN/DEN:  Explanatory Notes on Varie</w:t>
      </w:r>
      <w:r w:rsidR="000723B3" w:rsidRPr="001C1FC8">
        <w:rPr>
          <w:lang w:val="en-US"/>
        </w:rPr>
        <w:t>ty Denominations under the UPOV </w:t>
      </w:r>
      <w:r w:rsidRPr="001C1FC8">
        <w:rPr>
          <w:lang w:val="en-US"/>
        </w:rPr>
        <w:t>Conv</w:t>
      </w:r>
      <w:r w:rsidR="000723B3" w:rsidRPr="001C1FC8">
        <w:rPr>
          <w:lang w:val="en-US"/>
        </w:rPr>
        <w:t xml:space="preserve">ention </w:t>
      </w:r>
      <w:r w:rsidR="000723B3" w:rsidRPr="00B21685">
        <w:rPr>
          <w:lang w:val="en-US"/>
        </w:rPr>
        <w:t>(document</w:t>
      </w:r>
      <w:r w:rsidR="00B21685" w:rsidRPr="00B21685">
        <w:rPr>
          <w:lang w:val="en-US"/>
        </w:rPr>
        <w:t>s</w:t>
      </w:r>
      <w:r w:rsidR="000723B3" w:rsidRPr="00B21685">
        <w:rPr>
          <w:snapToGrid w:val="0"/>
          <w:lang w:val="en-US"/>
        </w:rPr>
        <w:t> </w:t>
      </w:r>
      <w:r w:rsidR="00B21685" w:rsidRPr="00B21685">
        <w:rPr>
          <w:lang w:val="en-US"/>
        </w:rPr>
        <w:t>CAJ/77/3 Rev</w:t>
      </w:r>
      <w:r w:rsidR="00B21685">
        <w:rPr>
          <w:snapToGrid w:val="0"/>
          <w:lang w:val="en-US"/>
        </w:rPr>
        <w:t xml:space="preserve">., </w:t>
      </w:r>
      <w:r w:rsidR="00B21685" w:rsidRPr="00B21685">
        <w:rPr>
          <w:snapToGrid w:val="0"/>
          <w:lang w:val="en-US"/>
        </w:rPr>
        <w:t>CAJ/77/9</w:t>
      </w:r>
      <w:r w:rsidR="00B21685" w:rsidRPr="00B21685">
        <w:rPr>
          <w:lang w:val="en-US"/>
        </w:rPr>
        <w:t xml:space="preserve"> </w:t>
      </w:r>
      <w:r w:rsidR="00B21685">
        <w:rPr>
          <w:lang w:val="en-US"/>
        </w:rPr>
        <w:t xml:space="preserve">and </w:t>
      </w:r>
      <w:r w:rsidR="000723B3" w:rsidRPr="00B21685">
        <w:rPr>
          <w:snapToGrid w:val="0"/>
          <w:lang w:val="en-US"/>
        </w:rPr>
        <w:t>UPOV/EXN/DEN/1 Draft </w:t>
      </w:r>
      <w:r w:rsidRPr="00B21685">
        <w:rPr>
          <w:snapToGrid w:val="0"/>
          <w:lang w:val="en-US"/>
        </w:rPr>
        <w:t>4)</w:t>
      </w:r>
      <w:bookmarkEnd w:id="8"/>
      <w:bookmarkEnd w:id="9"/>
      <w:bookmarkEnd w:id="10"/>
      <w:bookmarkEnd w:id="11"/>
      <w:bookmarkEnd w:id="12"/>
    </w:p>
    <w:p w:rsidR="00991322" w:rsidRDefault="00991322" w:rsidP="00300F07"/>
    <w:p w:rsidR="00EA1794" w:rsidRDefault="00EA1794" w:rsidP="00EA1794">
      <w:r w:rsidRPr="00B21685">
        <w:fldChar w:fldCharType="begin"/>
      </w:r>
      <w:r w:rsidRPr="00B21685">
        <w:instrText xml:space="preserve"> AUTONUM  </w:instrText>
      </w:r>
      <w:r w:rsidRPr="00B21685">
        <w:fldChar w:fldCharType="end"/>
      </w:r>
      <w:r w:rsidRPr="00B21685">
        <w:tab/>
        <w:t xml:space="preserve">The </w:t>
      </w:r>
      <w:r w:rsidRPr="00B21685">
        <w:rPr>
          <w:snapToGrid w:val="0"/>
        </w:rPr>
        <w:t xml:space="preserve">CAJ </w:t>
      </w:r>
      <w:r w:rsidRPr="00B21685">
        <w:t>considered document</w:t>
      </w:r>
      <w:r w:rsidR="00F9799E" w:rsidRPr="00B21685">
        <w:t>s</w:t>
      </w:r>
      <w:r w:rsidRPr="00B21685">
        <w:t xml:space="preserve"> </w:t>
      </w:r>
      <w:r w:rsidR="00B21685" w:rsidRPr="00B21685">
        <w:t>CAJ/77/3 Rev</w:t>
      </w:r>
      <w:r w:rsidR="00B21685">
        <w:rPr>
          <w:snapToGrid w:val="0"/>
        </w:rPr>
        <w:t xml:space="preserve">., </w:t>
      </w:r>
      <w:r w:rsidRPr="00B21685">
        <w:rPr>
          <w:snapToGrid w:val="0"/>
        </w:rPr>
        <w:t>CAJ/77/9</w:t>
      </w:r>
      <w:r w:rsidRPr="00B21685">
        <w:t xml:space="preserve"> “Outcome of consideration of documents by correspondence”</w:t>
      </w:r>
      <w:r w:rsidR="00B21685" w:rsidRPr="00B21685">
        <w:t xml:space="preserve"> and document</w:t>
      </w:r>
      <w:r w:rsidR="00B21685" w:rsidRPr="00B21685">
        <w:rPr>
          <w:snapToGrid w:val="0"/>
        </w:rPr>
        <w:t> UPOV/EXN/DEN/1 Draft 4</w:t>
      </w:r>
      <w:r w:rsidRPr="00B21685">
        <w:t>.</w:t>
      </w:r>
    </w:p>
    <w:p w:rsidR="00EA1794" w:rsidRDefault="00EA1794" w:rsidP="00300F07"/>
    <w:p w:rsidR="00300F07" w:rsidRDefault="00300F07" w:rsidP="00300F07">
      <w:r w:rsidRPr="000F1564">
        <w:rPr>
          <w:rFonts w:cs="Arial"/>
        </w:rPr>
        <w:fldChar w:fldCharType="begin"/>
      </w:r>
      <w:r w:rsidRPr="000F1564">
        <w:rPr>
          <w:rFonts w:cs="Arial"/>
        </w:rPr>
        <w:instrText xml:space="preserve"> AUTONUM  </w:instrText>
      </w:r>
      <w:r w:rsidRPr="000F1564">
        <w:rPr>
          <w:rFonts w:cs="Arial"/>
        </w:rPr>
        <w:fldChar w:fldCharType="end"/>
      </w:r>
      <w:r w:rsidRPr="000F1564">
        <w:rPr>
          <w:rFonts w:cs="Arial"/>
        </w:rPr>
        <w:tab/>
      </w:r>
      <w:r w:rsidRPr="000F1564">
        <w:t>The CAJ</w:t>
      </w:r>
      <w:r>
        <w:t xml:space="preserve"> </w:t>
      </w:r>
      <w:r w:rsidRPr="000F1564">
        <w:t>note</w:t>
      </w:r>
      <w:r>
        <w:t>d</w:t>
      </w:r>
      <w:r w:rsidRPr="000F1564">
        <w:t xml:space="preserve"> </w:t>
      </w:r>
      <w:r w:rsidRPr="00064F50">
        <w:t xml:space="preserve">the replies received from members of the </w:t>
      </w:r>
      <w:r w:rsidR="000723B3">
        <w:t>Union in response to Circular E</w:t>
      </w:r>
      <w:r w:rsidR="000723B3">
        <w:noBreakHyphen/>
        <w:t>20/017, reproduced in Annex </w:t>
      </w:r>
      <w:r w:rsidRPr="00064F50">
        <w:t>I to document CAJ/77/3 Rev</w:t>
      </w:r>
      <w:proofErr w:type="gramStart"/>
      <w:r>
        <w:t>.</w:t>
      </w:r>
      <w:r w:rsidR="00991322">
        <w:t>.</w:t>
      </w:r>
      <w:proofErr w:type="gramEnd"/>
    </w:p>
    <w:p w:rsidR="00300F07" w:rsidRDefault="00300F07" w:rsidP="00300F07"/>
    <w:p w:rsidR="00D54B08" w:rsidRDefault="00300F07" w:rsidP="00300F07">
      <w:r w:rsidRPr="000F1564">
        <w:rPr>
          <w:rFonts w:cs="Arial"/>
        </w:rPr>
        <w:fldChar w:fldCharType="begin"/>
      </w:r>
      <w:r w:rsidRPr="000F1564">
        <w:rPr>
          <w:rFonts w:cs="Arial"/>
        </w:rPr>
        <w:instrText xml:space="preserve"> AUTONUM  </w:instrText>
      </w:r>
      <w:r w:rsidRPr="000F1564">
        <w:rPr>
          <w:rFonts w:cs="Arial"/>
        </w:rPr>
        <w:fldChar w:fldCharType="end"/>
      </w:r>
      <w:r w:rsidRPr="000F1564">
        <w:rPr>
          <w:rFonts w:cs="Arial"/>
        </w:rPr>
        <w:tab/>
      </w:r>
      <w:r w:rsidRPr="000F1564">
        <w:t>The CAJ</w:t>
      </w:r>
      <w:r>
        <w:t xml:space="preserve"> </w:t>
      </w:r>
      <w:r w:rsidR="00175FDF">
        <w:t>agreed with</w:t>
      </w:r>
      <w:r w:rsidRPr="000F1564">
        <w:t xml:space="preserve"> </w:t>
      </w:r>
      <w:r w:rsidRPr="00064F50">
        <w:t>the r</w:t>
      </w:r>
      <w:r w:rsidR="006C59FA">
        <w:t>equest by the TWV, at its fifty</w:t>
      </w:r>
      <w:r w:rsidR="006C59FA">
        <w:noBreakHyphen/>
      </w:r>
      <w:r w:rsidRPr="00064F50">
        <w:t xml:space="preserve">fourth </w:t>
      </w:r>
      <w:r>
        <w:t>session, not to introduce Class </w:t>
      </w:r>
      <w:r w:rsidRPr="00064F50">
        <w:t>205B in documen</w:t>
      </w:r>
      <w:r w:rsidR="000723B3">
        <w:t>t UPOV/EXN/DEN/1 (see paragraph </w:t>
      </w:r>
      <w:r w:rsidRPr="00064F50">
        <w:t>25 of document CAJ/77/3 Rev.</w:t>
      </w:r>
      <w:r>
        <w:t xml:space="preserve">). </w:t>
      </w:r>
    </w:p>
    <w:p w:rsidR="00B21685" w:rsidRDefault="00B21685" w:rsidP="00300F07"/>
    <w:p w:rsidR="00B21685" w:rsidRDefault="00B21685" w:rsidP="00300F07">
      <w:r>
        <w:fldChar w:fldCharType="begin"/>
      </w:r>
      <w:r>
        <w:instrText xml:space="preserve"> AUTONUM  </w:instrText>
      </w:r>
      <w:r>
        <w:fldChar w:fldCharType="end"/>
      </w:r>
      <w:r>
        <w:tab/>
      </w:r>
      <w:r w:rsidRPr="00B21685">
        <w:t>The CAJ</w:t>
      </w:r>
      <w:r>
        <w:t xml:space="preserve"> noted the </w:t>
      </w:r>
      <w:r w:rsidRPr="00B21685">
        <w:t xml:space="preserve">comments received on document UPOV/EXN/DEN/1 </w:t>
      </w:r>
      <w:r w:rsidR="00931EBB">
        <w:t>Draft 4 in response to Circular</w:t>
      </w:r>
      <w:r>
        <w:t xml:space="preserve"> E 20/120 </w:t>
      </w:r>
      <w:r w:rsidRPr="00B21685">
        <w:t>of August 21, 2020</w:t>
      </w:r>
      <w:r>
        <w:t xml:space="preserve">, </w:t>
      </w:r>
      <w:r w:rsidRPr="00B21685">
        <w:t>as presented in Annex I to document CAJ/77/9</w:t>
      </w:r>
      <w:r>
        <w:t>.</w:t>
      </w:r>
      <w:r w:rsidRPr="00B21685">
        <w:t xml:space="preserve"> </w:t>
      </w:r>
    </w:p>
    <w:p w:rsidR="00B21685" w:rsidRDefault="00B21685" w:rsidP="00300F07"/>
    <w:p w:rsidR="00300F07" w:rsidRDefault="00300F07" w:rsidP="00300F07">
      <w:r w:rsidRPr="000F1564">
        <w:rPr>
          <w:rFonts w:cs="Arial"/>
        </w:rPr>
        <w:fldChar w:fldCharType="begin"/>
      </w:r>
      <w:r w:rsidRPr="000F1564">
        <w:rPr>
          <w:rFonts w:cs="Arial"/>
        </w:rPr>
        <w:instrText xml:space="preserve"> AUTONUM  </w:instrText>
      </w:r>
      <w:r w:rsidRPr="000F1564">
        <w:rPr>
          <w:rFonts w:cs="Arial"/>
        </w:rPr>
        <w:fldChar w:fldCharType="end"/>
      </w:r>
      <w:r w:rsidRPr="000F1564">
        <w:rPr>
          <w:rFonts w:cs="Arial"/>
        </w:rPr>
        <w:tab/>
      </w:r>
      <w:proofErr w:type="gramStart"/>
      <w:r w:rsidRPr="00326E06">
        <w:t>The CAJ, on the basis of the comments in Annex I to document</w:t>
      </w:r>
      <w:r w:rsidR="000723B3" w:rsidRPr="00326E06">
        <w:t xml:space="preserve"> </w:t>
      </w:r>
      <w:r w:rsidR="006C59FA" w:rsidRPr="00326E06">
        <w:t xml:space="preserve">CAJ/77/9 </w:t>
      </w:r>
      <w:r w:rsidR="000723B3" w:rsidRPr="00326E06">
        <w:t xml:space="preserve">and </w:t>
      </w:r>
      <w:r w:rsidR="00326E06" w:rsidRPr="00326E06">
        <w:t xml:space="preserve">the expressions of support </w:t>
      </w:r>
      <w:r w:rsidR="000723B3" w:rsidRPr="00326E06">
        <w:t xml:space="preserve">at </w:t>
      </w:r>
      <w:r w:rsidR="00326E06" w:rsidRPr="00326E06">
        <w:t>its</w:t>
      </w:r>
      <w:r w:rsidR="000723B3" w:rsidRPr="00326E06">
        <w:t xml:space="preserve"> seventy</w:t>
      </w:r>
      <w:r w:rsidR="000723B3" w:rsidRPr="00326E06">
        <w:noBreakHyphen/>
      </w:r>
      <w:r w:rsidR="00326E06" w:rsidRPr="00326E06">
        <w:t>seventh session</w:t>
      </w:r>
      <w:r w:rsidRPr="00326E06">
        <w:t>, invited the Office of the Union to prepare a draft of document UPOV/EXN/DEN “Explanatory Notes on Variety Denominations under the UPOV Conve</w:t>
      </w:r>
      <w:r w:rsidR="000723B3" w:rsidRPr="00326E06">
        <w:t>ntion” (document UPOV/EXN/DEN/1 Draft </w:t>
      </w:r>
      <w:r w:rsidR="00B21685" w:rsidRPr="00326E06">
        <w:t>5)</w:t>
      </w:r>
      <w:r w:rsidRPr="00326E06">
        <w:t>, for comments by the CAJ by correspondence; and based on the comments received, the Office</w:t>
      </w:r>
      <w:r w:rsidR="00991322" w:rsidRPr="00326E06">
        <w:t xml:space="preserve"> of the Union to prepare a new </w:t>
      </w:r>
      <w:r w:rsidRPr="00326E06">
        <w:t>draft of document UPOV/EXN/DEN f</w:t>
      </w:r>
      <w:r w:rsidR="000723B3" w:rsidRPr="00326E06">
        <w:t>or consideration at the seventy</w:t>
      </w:r>
      <w:r w:rsidR="000723B3" w:rsidRPr="00326E06">
        <w:noBreakHyphen/>
      </w:r>
      <w:r w:rsidRPr="00326E06">
        <w:t>eighth session of the CAJ, to be held in 2021.</w:t>
      </w:r>
      <w:proofErr w:type="gramEnd"/>
    </w:p>
    <w:p w:rsidR="000A72CC" w:rsidRDefault="000A72CC" w:rsidP="002F46E4"/>
    <w:p w:rsidR="000723B3" w:rsidRDefault="000723B3" w:rsidP="002F46E4"/>
    <w:p w:rsidR="0067021D" w:rsidRPr="0067021D" w:rsidRDefault="0067021D" w:rsidP="0067021D">
      <w:pPr>
        <w:keepNext/>
        <w:rPr>
          <w:snapToGrid w:val="0"/>
          <w:u w:val="single"/>
        </w:rPr>
      </w:pPr>
      <w:r w:rsidRPr="0067021D">
        <w:rPr>
          <w:snapToGrid w:val="0"/>
          <w:u w:val="single"/>
        </w:rPr>
        <w:t xml:space="preserve">Essentially Derived Varieties </w:t>
      </w:r>
      <w:r w:rsidRPr="000A72CC">
        <w:rPr>
          <w:snapToGrid w:val="0"/>
          <w:u w:val="single"/>
        </w:rPr>
        <w:t>(document</w:t>
      </w:r>
      <w:r w:rsidR="000A72CC" w:rsidRPr="000A72CC">
        <w:rPr>
          <w:snapToGrid w:val="0"/>
          <w:u w:val="single"/>
        </w:rPr>
        <w:t>s</w:t>
      </w:r>
      <w:r w:rsidRPr="000A72CC">
        <w:rPr>
          <w:snapToGrid w:val="0"/>
          <w:u w:val="single"/>
        </w:rPr>
        <w:t xml:space="preserve"> CAJ/77/4 Rev.</w:t>
      </w:r>
      <w:r w:rsidR="000A72CC" w:rsidRPr="000A72CC">
        <w:rPr>
          <w:snapToGrid w:val="0"/>
          <w:u w:val="single"/>
        </w:rPr>
        <w:t xml:space="preserve"> and CAJ/77/9</w:t>
      </w:r>
      <w:r w:rsidRPr="000A72CC">
        <w:rPr>
          <w:snapToGrid w:val="0"/>
          <w:u w:val="single"/>
        </w:rPr>
        <w:t>)</w:t>
      </w:r>
    </w:p>
    <w:p w:rsidR="0067021D" w:rsidRDefault="0067021D" w:rsidP="002F46E4"/>
    <w:p w:rsidR="00404F03" w:rsidRDefault="0067021D" w:rsidP="002F46E4">
      <w:pPr>
        <w:rPr>
          <w:rFonts w:cs="Arial"/>
        </w:rPr>
      </w:pPr>
      <w:r w:rsidRPr="003930F6">
        <w:rPr>
          <w:snapToGrid w:val="0"/>
        </w:rPr>
        <w:fldChar w:fldCharType="begin"/>
      </w:r>
      <w:r w:rsidRPr="003930F6">
        <w:rPr>
          <w:snapToGrid w:val="0"/>
        </w:rPr>
        <w:instrText xml:space="preserve"> AUTONUM  </w:instrText>
      </w:r>
      <w:r w:rsidRPr="003930F6">
        <w:rPr>
          <w:snapToGrid w:val="0"/>
        </w:rPr>
        <w:fldChar w:fldCharType="end"/>
      </w:r>
      <w:r w:rsidRPr="003930F6">
        <w:rPr>
          <w:snapToGrid w:val="0"/>
        </w:rPr>
        <w:tab/>
      </w:r>
      <w:r w:rsidR="00093B69" w:rsidRPr="003930F6">
        <w:rPr>
          <w:snapToGrid w:val="0"/>
        </w:rPr>
        <w:t xml:space="preserve">The CAJ </w:t>
      </w:r>
      <w:r w:rsidR="003930F6" w:rsidRPr="003930F6">
        <w:t xml:space="preserve">noted that </w:t>
      </w:r>
      <w:r w:rsidR="003930F6" w:rsidRPr="003930F6">
        <w:rPr>
          <w:rFonts w:cs="Arial"/>
        </w:rPr>
        <w:t xml:space="preserve">document </w:t>
      </w:r>
      <w:r w:rsidR="003930F6" w:rsidRPr="003930F6">
        <w:t xml:space="preserve">CAJ/77/4 Rev. </w:t>
      </w:r>
      <w:proofErr w:type="gramStart"/>
      <w:r w:rsidR="003930F6" w:rsidRPr="003930F6">
        <w:rPr>
          <w:rFonts w:cs="Arial"/>
        </w:rPr>
        <w:t>had been considered</w:t>
      </w:r>
      <w:proofErr w:type="gramEnd"/>
      <w:r w:rsidR="003930F6" w:rsidRPr="003930F6">
        <w:rPr>
          <w:rFonts w:cs="Arial"/>
        </w:rPr>
        <w:t xml:space="preserve"> by correspondence.  </w:t>
      </w:r>
    </w:p>
    <w:p w:rsidR="00404F03" w:rsidRDefault="00404F03" w:rsidP="002F46E4">
      <w:pPr>
        <w:rPr>
          <w:rFonts w:cs="Arial"/>
        </w:rPr>
      </w:pPr>
    </w:p>
    <w:p w:rsidR="00197509" w:rsidRDefault="00404F03" w:rsidP="002F46E4">
      <w:r>
        <w:rPr>
          <w:snapToGrid w:val="0"/>
        </w:rPr>
        <w:fldChar w:fldCharType="begin"/>
      </w:r>
      <w:r>
        <w:rPr>
          <w:snapToGrid w:val="0"/>
        </w:rPr>
        <w:instrText xml:space="preserve"> AUTONUM  </w:instrText>
      </w:r>
      <w:r>
        <w:rPr>
          <w:snapToGrid w:val="0"/>
        </w:rPr>
        <w:fldChar w:fldCharType="end"/>
      </w:r>
      <w:r>
        <w:rPr>
          <w:snapToGrid w:val="0"/>
        </w:rPr>
        <w:tab/>
      </w:r>
      <w:r w:rsidR="003930F6" w:rsidRPr="003930F6">
        <w:rPr>
          <w:snapToGrid w:val="0"/>
        </w:rPr>
        <w:t xml:space="preserve">The CAJ </w:t>
      </w:r>
      <w:r w:rsidR="003930F6" w:rsidRPr="003930F6">
        <w:t>noted</w:t>
      </w:r>
      <w:r w:rsidR="003930F6" w:rsidRPr="003930F6">
        <w:rPr>
          <w:spacing w:val="-2"/>
        </w:rPr>
        <w:t xml:space="preserve"> that </w:t>
      </w:r>
      <w:r>
        <w:rPr>
          <w:spacing w:val="-2"/>
        </w:rPr>
        <w:t xml:space="preserve">the </w:t>
      </w:r>
      <w:r w:rsidR="003930F6" w:rsidRPr="003930F6">
        <w:rPr>
          <w:spacing w:val="-2"/>
        </w:rPr>
        <w:t xml:space="preserve">decisions </w:t>
      </w:r>
      <w:r>
        <w:rPr>
          <w:spacing w:val="-2"/>
        </w:rPr>
        <w:t>in</w:t>
      </w:r>
      <w:r w:rsidRPr="003930F6">
        <w:rPr>
          <w:spacing w:val="-2"/>
        </w:rPr>
        <w:t xml:space="preserve"> </w:t>
      </w:r>
      <w:r w:rsidR="003930F6" w:rsidRPr="003930F6">
        <w:rPr>
          <w:spacing w:val="-2"/>
        </w:rPr>
        <w:t>document</w:t>
      </w:r>
      <w:r w:rsidR="003930F6" w:rsidRPr="003930F6">
        <w:t xml:space="preserve"> CAJ/77/4 Rev.</w:t>
      </w:r>
      <w:r w:rsidR="003930F6" w:rsidRPr="003930F6">
        <w:rPr>
          <w:spacing w:val="-2"/>
        </w:rPr>
        <w:t xml:space="preserve"> </w:t>
      </w:r>
      <w:proofErr w:type="gramStart"/>
      <w:r w:rsidR="003930F6" w:rsidRPr="003930F6">
        <w:rPr>
          <w:spacing w:val="-2"/>
        </w:rPr>
        <w:t>had been taken</w:t>
      </w:r>
      <w:proofErr w:type="gramEnd"/>
      <w:r w:rsidR="003930F6" w:rsidRPr="003930F6">
        <w:rPr>
          <w:spacing w:val="-2"/>
        </w:rPr>
        <w:t xml:space="preserve"> by the </w:t>
      </w:r>
      <w:r w:rsidR="003930F6" w:rsidRPr="003930F6">
        <w:t>CAJ</w:t>
      </w:r>
      <w:r>
        <w:t>,</w:t>
      </w:r>
      <w:r w:rsidR="003930F6" w:rsidRPr="003930F6">
        <w:t xml:space="preserve"> </w:t>
      </w:r>
      <w:r w:rsidR="003930F6" w:rsidRPr="003930F6">
        <w:rPr>
          <w:spacing w:val="-2"/>
        </w:rPr>
        <w:t>as provided in document CAJ/</w:t>
      </w:r>
      <w:r w:rsidR="003930F6" w:rsidRPr="003930F6">
        <w:t>77/9, paragraphs 36 to 40.</w:t>
      </w:r>
    </w:p>
    <w:p w:rsidR="000F1BFB" w:rsidRDefault="000F1BFB" w:rsidP="002F46E4"/>
    <w:p w:rsidR="00E43EC7" w:rsidRDefault="00E43EC7">
      <w:pPr>
        <w:jc w:val="left"/>
      </w:pPr>
    </w:p>
    <w:p w:rsidR="00F74EC7" w:rsidRDefault="00F74EC7">
      <w:pPr>
        <w:jc w:val="left"/>
        <w:rPr>
          <w:snapToGrid w:val="0"/>
          <w:u w:val="single"/>
        </w:rPr>
      </w:pPr>
      <w:r>
        <w:rPr>
          <w:snapToGrid w:val="0"/>
          <w:u w:val="single"/>
        </w:rPr>
        <w:br w:type="page"/>
      </w:r>
    </w:p>
    <w:p w:rsidR="0067021D" w:rsidRPr="0067021D" w:rsidRDefault="0067021D" w:rsidP="0067021D">
      <w:pPr>
        <w:keepNext/>
        <w:rPr>
          <w:snapToGrid w:val="0"/>
          <w:u w:val="single"/>
        </w:rPr>
      </w:pPr>
      <w:r w:rsidRPr="0067021D">
        <w:rPr>
          <w:snapToGrid w:val="0"/>
          <w:u w:val="single"/>
        </w:rPr>
        <w:t>Harvested Material (document</w:t>
      </w:r>
      <w:r w:rsidR="00175FDF">
        <w:rPr>
          <w:snapToGrid w:val="0"/>
          <w:u w:val="single"/>
        </w:rPr>
        <w:t>s</w:t>
      </w:r>
      <w:r w:rsidRPr="0067021D">
        <w:rPr>
          <w:snapToGrid w:val="0"/>
          <w:u w:val="single"/>
        </w:rPr>
        <w:t xml:space="preserve"> CAJ/77/5</w:t>
      </w:r>
      <w:r w:rsidR="00175FDF">
        <w:rPr>
          <w:snapToGrid w:val="0"/>
          <w:u w:val="single"/>
        </w:rPr>
        <w:t xml:space="preserve"> </w:t>
      </w:r>
      <w:r w:rsidR="00175FDF" w:rsidRPr="00175FDF">
        <w:rPr>
          <w:snapToGrid w:val="0"/>
          <w:u w:val="single"/>
        </w:rPr>
        <w:t>and CAJ/77/9</w:t>
      </w:r>
      <w:r w:rsidRPr="0067021D">
        <w:rPr>
          <w:snapToGrid w:val="0"/>
          <w:u w:val="single"/>
        </w:rPr>
        <w:t>)</w:t>
      </w:r>
      <w:r w:rsidR="000723B3">
        <w:rPr>
          <w:snapToGrid w:val="0"/>
          <w:u w:val="single"/>
        </w:rPr>
        <w:t xml:space="preserve"> </w:t>
      </w:r>
    </w:p>
    <w:p w:rsidR="0067021D" w:rsidRDefault="0067021D" w:rsidP="002F46E4"/>
    <w:p w:rsidR="00404F03" w:rsidRDefault="00E43EC7" w:rsidP="00C15745">
      <w:r w:rsidRPr="00175FDF">
        <w:rPr>
          <w:snapToGrid w:val="0"/>
        </w:rPr>
        <w:fldChar w:fldCharType="begin"/>
      </w:r>
      <w:r w:rsidRPr="00175FDF">
        <w:rPr>
          <w:snapToGrid w:val="0"/>
        </w:rPr>
        <w:instrText xml:space="preserve"> AUTONUM  </w:instrText>
      </w:r>
      <w:r w:rsidRPr="00175FDF">
        <w:rPr>
          <w:snapToGrid w:val="0"/>
        </w:rPr>
        <w:fldChar w:fldCharType="end"/>
      </w:r>
      <w:r w:rsidRPr="00175FDF">
        <w:rPr>
          <w:snapToGrid w:val="0"/>
        </w:rPr>
        <w:tab/>
      </w:r>
      <w:r w:rsidR="00C15745" w:rsidRPr="008D0013">
        <w:t xml:space="preserve">The </w:t>
      </w:r>
      <w:r w:rsidR="00C15745">
        <w:rPr>
          <w:snapToGrid w:val="0"/>
        </w:rPr>
        <w:t xml:space="preserve">CAJ </w:t>
      </w:r>
      <w:r w:rsidR="00C15745">
        <w:t xml:space="preserve">noted that </w:t>
      </w:r>
      <w:r w:rsidR="00C15745" w:rsidRPr="008D0013">
        <w:t xml:space="preserve">document </w:t>
      </w:r>
      <w:r w:rsidR="00C15745" w:rsidRPr="0021592A">
        <w:rPr>
          <w:snapToGrid w:val="0"/>
        </w:rPr>
        <w:t>CAJ/77/</w:t>
      </w:r>
      <w:r w:rsidR="00C15745">
        <w:rPr>
          <w:snapToGrid w:val="0"/>
        </w:rPr>
        <w:t xml:space="preserve">5 </w:t>
      </w:r>
      <w:proofErr w:type="gramStart"/>
      <w:r w:rsidR="00404F03" w:rsidRPr="003930F6">
        <w:rPr>
          <w:rFonts w:cs="Arial"/>
        </w:rPr>
        <w:t>had been considered</w:t>
      </w:r>
      <w:proofErr w:type="gramEnd"/>
      <w:r w:rsidR="00404F03" w:rsidRPr="003930F6">
        <w:rPr>
          <w:rFonts w:cs="Arial"/>
        </w:rPr>
        <w:t xml:space="preserve"> by correspondence</w:t>
      </w:r>
      <w:r w:rsidR="00C15745">
        <w:t xml:space="preserve">.  </w:t>
      </w:r>
    </w:p>
    <w:p w:rsidR="00404F03" w:rsidRDefault="00404F03" w:rsidP="00C15745"/>
    <w:p w:rsidR="00C15745" w:rsidRDefault="00404F03" w:rsidP="00C15745">
      <w:pPr>
        <w:rPr>
          <w:snapToGrid w:val="0"/>
        </w:rPr>
      </w:pPr>
      <w:r>
        <w:fldChar w:fldCharType="begin"/>
      </w:r>
      <w:r>
        <w:instrText xml:space="preserve"> AUTONUM  </w:instrText>
      </w:r>
      <w:r>
        <w:fldChar w:fldCharType="end"/>
      </w:r>
      <w:r>
        <w:tab/>
      </w:r>
      <w:r w:rsidR="00C15745" w:rsidRPr="008D0013">
        <w:t xml:space="preserve">The </w:t>
      </w:r>
      <w:r w:rsidR="00C15745">
        <w:rPr>
          <w:snapToGrid w:val="0"/>
        </w:rPr>
        <w:t xml:space="preserve">CAJ </w:t>
      </w:r>
      <w:r w:rsidR="00C15745" w:rsidRPr="008D0013">
        <w:t>noted</w:t>
      </w:r>
      <w:r w:rsidR="00C15745" w:rsidRPr="008D0013">
        <w:rPr>
          <w:spacing w:val="-2"/>
        </w:rPr>
        <w:t xml:space="preserve"> that</w:t>
      </w:r>
      <w:r w:rsidR="00C15745">
        <w:rPr>
          <w:spacing w:val="-2"/>
        </w:rPr>
        <w:t xml:space="preserve"> </w:t>
      </w:r>
      <w:r>
        <w:rPr>
          <w:spacing w:val="-2"/>
        </w:rPr>
        <w:t xml:space="preserve">the </w:t>
      </w:r>
      <w:r w:rsidR="00C15745">
        <w:rPr>
          <w:spacing w:val="-2"/>
        </w:rPr>
        <w:t xml:space="preserve">decisions </w:t>
      </w:r>
      <w:r>
        <w:rPr>
          <w:spacing w:val="-2"/>
        </w:rPr>
        <w:t xml:space="preserve">in </w:t>
      </w:r>
      <w:r w:rsidR="00C15745">
        <w:rPr>
          <w:spacing w:val="-2"/>
        </w:rPr>
        <w:t xml:space="preserve">document </w:t>
      </w:r>
      <w:r w:rsidR="00C15745" w:rsidRPr="0021592A">
        <w:rPr>
          <w:snapToGrid w:val="0"/>
        </w:rPr>
        <w:t>CAJ/77/</w:t>
      </w:r>
      <w:r w:rsidR="00C15745">
        <w:rPr>
          <w:snapToGrid w:val="0"/>
        </w:rPr>
        <w:t xml:space="preserve">5 </w:t>
      </w:r>
      <w:proofErr w:type="gramStart"/>
      <w:r w:rsidR="00C15745">
        <w:rPr>
          <w:spacing w:val="-2"/>
        </w:rPr>
        <w:t>had been taken</w:t>
      </w:r>
      <w:proofErr w:type="gramEnd"/>
      <w:r w:rsidR="00C15745">
        <w:rPr>
          <w:spacing w:val="-2"/>
        </w:rPr>
        <w:t xml:space="preserve"> by the </w:t>
      </w:r>
      <w:r w:rsidR="00C15745">
        <w:rPr>
          <w:snapToGrid w:val="0"/>
        </w:rPr>
        <w:t xml:space="preserve">CAJ </w:t>
      </w:r>
      <w:r w:rsidR="00C15745">
        <w:rPr>
          <w:spacing w:val="-2"/>
        </w:rPr>
        <w:t>by correspondence</w:t>
      </w:r>
      <w:r>
        <w:rPr>
          <w:spacing w:val="-2"/>
        </w:rPr>
        <w:t>,</w:t>
      </w:r>
      <w:r w:rsidR="00C15745">
        <w:rPr>
          <w:spacing w:val="-2"/>
        </w:rPr>
        <w:t xml:space="preserve"> as provided in document </w:t>
      </w:r>
      <w:r w:rsidR="00C15745" w:rsidRPr="0021592A">
        <w:rPr>
          <w:snapToGrid w:val="0"/>
        </w:rPr>
        <w:t>CAJ/77/9</w:t>
      </w:r>
      <w:r w:rsidR="00C15745">
        <w:rPr>
          <w:snapToGrid w:val="0"/>
        </w:rPr>
        <w:t xml:space="preserve">, </w:t>
      </w:r>
      <w:r w:rsidR="007215F7">
        <w:rPr>
          <w:snapToGrid w:val="0"/>
        </w:rPr>
        <w:t>paragraphs </w:t>
      </w:r>
      <w:r w:rsidR="00C15745" w:rsidRPr="007215F7">
        <w:rPr>
          <w:snapToGrid w:val="0"/>
        </w:rPr>
        <w:t>41 to 43.</w:t>
      </w:r>
    </w:p>
    <w:p w:rsidR="000723B3" w:rsidRDefault="000723B3" w:rsidP="002F46E4">
      <w:pPr>
        <w:rPr>
          <w:snapToGrid w:val="0"/>
        </w:rPr>
      </w:pPr>
    </w:p>
    <w:p w:rsidR="00E43EC7" w:rsidRPr="00E43EC7" w:rsidRDefault="00E43EC7" w:rsidP="00ED6615">
      <w:pPr>
        <w:pStyle w:val="Heading3"/>
      </w:pPr>
      <w:bookmarkStart w:id="13" w:name="_Toc54383013"/>
      <w:r w:rsidRPr="00E43EC7">
        <w:t>Proposals for next steps</w:t>
      </w:r>
      <w:bookmarkEnd w:id="13"/>
      <w:r w:rsidRPr="00E43EC7">
        <w:t xml:space="preserve"> </w:t>
      </w:r>
    </w:p>
    <w:p w:rsidR="00C15745" w:rsidRDefault="00C15745" w:rsidP="00C15745"/>
    <w:p w:rsidR="00C15745" w:rsidRDefault="00C15745" w:rsidP="00C15745">
      <w:r>
        <w:fldChar w:fldCharType="begin"/>
      </w:r>
      <w:r>
        <w:instrText xml:space="preserve"> AUTONUM  </w:instrText>
      </w:r>
      <w:r>
        <w:fldChar w:fldCharType="end"/>
      </w:r>
      <w:r>
        <w:tab/>
        <w:t xml:space="preserve">The </w:t>
      </w:r>
      <w:r w:rsidRPr="00174343">
        <w:rPr>
          <w:snapToGrid w:val="0"/>
        </w:rPr>
        <w:t>C</w:t>
      </w:r>
      <w:r>
        <w:rPr>
          <w:snapToGrid w:val="0"/>
        </w:rPr>
        <w:t xml:space="preserve">AJ </w:t>
      </w:r>
      <w:r>
        <w:t xml:space="preserve">considered document </w:t>
      </w:r>
      <w:r w:rsidRPr="0021592A">
        <w:rPr>
          <w:snapToGrid w:val="0"/>
        </w:rPr>
        <w:t>CAJ/77/9</w:t>
      </w:r>
      <w:r>
        <w:t>.</w:t>
      </w:r>
    </w:p>
    <w:p w:rsidR="00C15745" w:rsidRDefault="00C15745" w:rsidP="002F46E4">
      <w:pPr>
        <w:rPr>
          <w:snapToGrid w:val="0"/>
        </w:rPr>
      </w:pPr>
    </w:p>
    <w:p w:rsidR="007215F7" w:rsidRPr="008D0013" w:rsidRDefault="00F74EC7" w:rsidP="007215F7">
      <w:pPr>
        <w:rPr>
          <w:rFonts w:cs="Arial"/>
          <w:color w:val="000000"/>
          <w:szCs w:val="18"/>
          <w:lang w:eastAsia="ja-JP"/>
        </w:rPr>
      </w:pPr>
      <w:r>
        <w:fldChar w:fldCharType="begin"/>
      </w:r>
      <w:r>
        <w:instrText xml:space="preserve"> AUTONUM  </w:instrText>
      </w:r>
      <w:r>
        <w:fldChar w:fldCharType="end"/>
      </w:r>
      <w:r>
        <w:tab/>
      </w:r>
      <w:r w:rsidR="007215F7" w:rsidRPr="007215F7">
        <w:rPr>
          <w:snapToGrid w:val="0"/>
        </w:rPr>
        <w:t xml:space="preserve">The </w:t>
      </w:r>
      <w:r w:rsidR="007215F7" w:rsidRPr="00174343">
        <w:rPr>
          <w:snapToGrid w:val="0"/>
        </w:rPr>
        <w:t>C</w:t>
      </w:r>
      <w:r w:rsidR="007215F7">
        <w:rPr>
          <w:snapToGrid w:val="0"/>
        </w:rPr>
        <w:t xml:space="preserve">AJ </w:t>
      </w:r>
      <w:r w:rsidR="007215F7" w:rsidRPr="007215F7">
        <w:rPr>
          <w:snapToGrid w:val="0"/>
        </w:rPr>
        <w:t>noted the comment</w:t>
      </w:r>
      <w:r w:rsidR="00404F03">
        <w:rPr>
          <w:snapToGrid w:val="0"/>
        </w:rPr>
        <w:t>s</w:t>
      </w:r>
      <w:r w:rsidR="007215F7" w:rsidRPr="007215F7">
        <w:rPr>
          <w:snapToGrid w:val="0"/>
        </w:rPr>
        <w:t xml:space="preserve"> provided by Japan</w:t>
      </w:r>
      <w:r w:rsidR="007215F7">
        <w:rPr>
          <w:snapToGrid w:val="0"/>
        </w:rPr>
        <w:t xml:space="preserve">, </w:t>
      </w:r>
      <w:r w:rsidR="007215F7" w:rsidRPr="007215F7">
        <w:rPr>
          <w:snapToGrid w:val="0"/>
        </w:rPr>
        <w:t>Euroseeds</w:t>
      </w:r>
      <w:r w:rsidR="007215F7">
        <w:rPr>
          <w:snapToGrid w:val="0"/>
        </w:rPr>
        <w:t xml:space="preserve"> and the </w:t>
      </w:r>
      <w:r w:rsidR="007215F7" w:rsidRPr="007215F7">
        <w:rPr>
          <w:snapToGrid w:val="0"/>
        </w:rPr>
        <w:t>joint comments</w:t>
      </w:r>
      <w:r w:rsidR="007215F7">
        <w:rPr>
          <w:snapToGrid w:val="0"/>
        </w:rPr>
        <w:t xml:space="preserve"> of the International </w:t>
      </w:r>
      <w:r w:rsidR="007215F7" w:rsidRPr="007215F7">
        <w:rPr>
          <w:snapToGrid w:val="0"/>
        </w:rPr>
        <w:t>Community of Breeders of Asexually Reproduced Horticultural Plants (CIOPORA) and the International Seed Federation (ISF)</w:t>
      </w:r>
      <w:r w:rsidR="007215F7">
        <w:rPr>
          <w:snapToGrid w:val="0"/>
        </w:rPr>
        <w:t xml:space="preserve"> in response to Circular E-20/120</w:t>
      </w:r>
      <w:r w:rsidR="007215F7" w:rsidRPr="007215F7">
        <w:rPr>
          <w:snapToGrid w:val="0"/>
        </w:rPr>
        <w:t xml:space="preserve">, of August 21, 2020, </w:t>
      </w:r>
      <w:r w:rsidR="007215F7">
        <w:rPr>
          <w:rFonts w:cs="Arial"/>
          <w:color w:val="000000"/>
          <w:szCs w:val="18"/>
          <w:lang w:eastAsia="ja-JP"/>
        </w:rPr>
        <w:t xml:space="preserve">as reported in document </w:t>
      </w:r>
      <w:r w:rsidR="007215F7" w:rsidRPr="0021592A">
        <w:rPr>
          <w:snapToGrid w:val="0"/>
        </w:rPr>
        <w:t>CAJ/77/9</w:t>
      </w:r>
      <w:r w:rsidR="007215F7">
        <w:rPr>
          <w:rFonts w:cs="Arial"/>
          <w:color w:val="000000"/>
          <w:szCs w:val="18"/>
          <w:lang w:eastAsia="ja-JP"/>
        </w:rPr>
        <w:t>, paragraphs 44 to 47</w:t>
      </w:r>
      <w:r w:rsidR="007215F7" w:rsidRPr="008D0013">
        <w:rPr>
          <w:rFonts w:cs="Arial"/>
          <w:color w:val="000000"/>
          <w:szCs w:val="18"/>
          <w:lang w:eastAsia="ja-JP"/>
        </w:rPr>
        <w:t xml:space="preserve">.  </w:t>
      </w:r>
    </w:p>
    <w:p w:rsidR="007215F7" w:rsidRDefault="007215F7" w:rsidP="007215F7">
      <w:pPr>
        <w:rPr>
          <w:snapToGrid w:val="0"/>
        </w:rPr>
      </w:pPr>
    </w:p>
    <w:p w:rsidR="000723B3" w:rsidRDefault="000723B3" w:rsidP="000723B3">
      <w:r w:rsidRPr="0088404E">
        <w:rPr>
          <w:snapToGrid w:val="0"/>
        </w:rPr>
        <w:fldChar w:fldCharType="begin"/>
      </w:r>
      <w:r w:rsidRPr="0088404E">
        <w:rPr>
          <w:snapToGrid w:val="0"/>
        </w:rPr>
        <w:instrText xml:space="preserve"> AUTONUM  </w:instrText>
      </w:r>
      <w:r w:rsidRPr="0088404E">
        <w:rPr>
          <w:snapToGrid w:val="0"/>
        </w:rPr>
        <w:fldChar w:fldCharType="end"/>
      </w:r>
      <w:r w:rsidRPr="0088404E">
        <w:rPr>
          <w:snapToGrid w:val="0"/>
        </w:rPr>
        <w:tab/>
        <w:t xml:space="preserve">The CAJ </w:t>
      </w:r>
      <w:r w:rsidR="00175FDF" w:rsidRPr="0088404E">
        <w:t>agreed</w:t>
      </w:r>
      <w:r w:rsidRPr="0088404E">
        <w:rPr>
          <w:snapToGrid w:val="0"/>
        </w:rPr>
        <w:t xml:space="preserve"> to </w:t>
      </w:r>
      <w:r w:rsidR="00B21685" w:rsidRPr="0088404E">
        <w:rPr>
          <w:rFonts w:eastAsiaTheme="minorEastAsia"/>
        </w:rPr>
        <w:t>propose to the Council to</w:t>
      </w:r>
      <w:r w:rsidR="00750C09" w:rsidRPr="0088404E">
        <w:rPr>
          <w:rFonts w:eastAsiaTheme="minorEastAsia"/>
        </w:rPr>
        <w:t xml:space="preserve"> </w:t>
      </w:r>
      <w:r w:rsidRPr="0088404E">
        <w:rPr>
          <w:snapToGrid w:val="0"/>
        </w:rPr>
        <w:t>organize a seminar in the first half of 2021, to exchange information on matters concerning harvested material and unauthorized use of propagating material.</w:t>
      </w:r>
    </w:p>
    <w:p w:rsidR="00E43EC7" w:rsidRDefault="00E43EC7" w:rsidP="002F46E4">
      <w:pPr>
        <w:rPr>
          <w:snapToGrid w:val="0"/>
        </w:rPr>
      </w:pPr>
    </w:p>
    <w:p w:rsidR="00E43EC7" w:rsidRDefault="00E43EC7" w:rsidP="002F46E4">
      <w:pPr>
        <w:rPr>
          <w:snapToGrid w:val="0"/>
        </w:rPr>
      </w:pPr>
    </w:p>
    <w:p w:rsidR="0067021D" w:rsidRPr="00346C6F" w:rsidRDefault="00346C6F" w:rsidP="00346C6F">
      <w:pPr>
        <w:keepNext/>
        <w:rPr>
          <w:snapToGrid w:val="0"/>
          <w:u w:val="single"/>
        </w:rPr>
      </w:pPr>
      <w:r w:rsidRPr="00346C6F">
        <w:rPr>
          <w:snapToGrid w:val="0"/>
          <w:u w:val="single"/>
        </w:rPr>
        <w:t>Novelty of parent lines with regard to the exploitation of the hybrid variety</w:t>
      </w:r>
      <w:r>
        <w:rPr>
          <w:snapToGrid w:val="0"/>
          <w:u w:val="single"/>
        </w:rPr>
        <w:t xml:space="preserve"> </w:t>
      </w:r>
      <w:r w:rsidRPr="00175FDF">
        <w:rPr>
          <w:snapToGrid w:val="0"/>
          <w:u w:val="single"/>
        </w:rPr>
        <w:t>(</w:t>
      </w:r>
      <w:r w:rsidR="00175FDF" w:rsidRPr="00175FDF">
        <w:rPr>
          <w:snapToGrid w:val="0"/>
          <w:u w:val="single"/>
        </w:rPr>
        <w:t xml:space="preserve">documents </w:t>
      </w:r>
      <w:r w:rsidRPr="00175FDF">
        <w:rPr>
          <w:snapToGrid w:val="0"/>
          <w:u w:val="single"/>
        </w:rPr>
        <w:t>CAJ/77/6</w:t>
      </w:r>
      <w:r w:rsidR="00175FDF" w:rsidRPr="00175FDF">
        <w:rPr>
          <w:snapToGrid w:val="0"/>
          <w:u w:val="single"/>
        </w:rPr>
        <w:t xml:space="preserve"> and CAJ/77/9</w:t>
      </w:r>
      <w:r w:rsidRPr="00175FDF">
        <w:rPr>
          <w:snapToGrid w:val="0"/>
          <w:u w:val="single"/>
        </w:rPr>
        <w:t>)</w:t>
      </w:r>
      <w:r w:rsidR="00AB0804">
        <w:rPr>
          <w:snapToGrid w:val="0"/>
          <w:u w:val="single"/>
        </w:rPr>
        <w:t xml:space="preserve"> </w:t>
      </w:r>
    </w:p>
    <w:p w:rsidR="00EA1794" w:rsidRDefault="00EA1794" w:rsidP="002F46E4"/>
    <w:p w:rsidR="00EA1794" w:rsidRPr="00685D65" w:rsidRDefault="00EA1794" w:rsidP="00EA1794">
      <w:r w:rsidRPr="00685D65">
        <w:fldChar w:fldCharType="begin"/>
      </w:r>
      <w:r w:rsidRPr="00685D65">
        <w:instrText xml:space="preserve"> AUTONUM  </w:instrText>
      </w:r>
      <w:r w:rsidRPr="00685D65">
        <w:fldChar w:fldCharType="end"/>
      </w:r>
      <w:r w:rsidRPr="00685D65">
        <w:tab/>
        <w:t xml:space="preserve">The </w:t>
      </w:r>
      <w:r w:rsidRPr="00685D65">
        <w:rPr>
          <w:snapToGrid w:val="0"/>
        </w:rPr>
        <w:t xml:space="preserve">CAJ </w:t>
      </w:r>
      <w:r w:rsidRPr="00685D65">
        <w:t>considered document</w:t>
      </w:r>
      <w:r w:rsidR="00685D65" w:rsidRPr="00685D65">
        <w:t>s</w:t>
      </w:r>
      <w:r w:rsidRPr="00685D65">
        <w:t xml:space="preserve"> </w:t>
      </w:r>
      <w:r w:rsidR="00685D65" w:rsidRPr="00685D65">
        <w:rPr>
          <w:snapToGrid w:val="0"/>
        </w:rPr>
        <w:t xml:space="preserve">CAJ/77/6 and </w:t>
      </w:r>
      <w:r w:rsidRPr="00685D65">
        <w:rPr>
          <w:snapToGrid w:val="0"/>
        </w:rPr>
        <w:t>CAJ/77/9</w:t>
      </w:r>
      <w:r w:rsidR="0088404E">
        <w:t>.</w:t>
      </w:r>
    </w:p>
    <w:p w:rsidR="00346C6F" w:rsidRDefault="00346C6F" w:rsidP="002F46E4"/>
    <w:p w:rsidR="00346C6F" w:rsidRDefault="00346C6F" w:rsidP="002F46E4">
      <w:pPr>
        <w:rPr>
          <w:snapToGrid w:val="0"/>
        </w:rPr>
      </w:pPr>
      <w:r w:rsidRPr="00174343">
        <w:rPr>
          <w:snapToGrid w:val="0"/>
        </w:rPr>
        <w:fldChar w:fldCharType="begin"/>
      </w:r>
      <w:r w:rsidRPr="00174343">
        <w:rPr>
          <w:snapToGrid w:val="0"/>
        </w:rPr>
        <w:instrText xml:space="preserve"> AUTONUM  </w:instrText>
      </w:r>
      <w:r w:rsidRPr="00174343">
        <w:rPr>
          <w:snapToGrid w:val="0"/>
        </w:rPr>
        <w:fldChar w:fldCharType="end"/>
      </w:r>
      <w:r w:rsidRPr="00174343">
        <w:rPr>
          <w:snapToGrid w:val="0"/>
        </w:rPr>
        <w:tab/>
        <w:t>The C</w:t>
      </w:r>
      <w:r>
        <w:rPr>
          <w:snapToGrid w:val="0"/>
        </w:rPr>
        <w:t xml:space="preserve">AJ </w:t>
      </w:r>
      <w:r w:rsidR="000723B3" w:rsidRPr="000723B3">
        <w:rPr>
          <w:snapToGrid w:val="0"/>
        </w:rPr>
        <w:t>note</w:t>
      </w:r>
      <w:r w:rsidR="000723B3">
        <w:rPr>
          <w:snapToGrid w:val="0"/>
        </w:rPr>
        <w:t>d</w:t>
      </w:r>
      <w:r w:rsidR="000723B3" w:rsidRPr="000723B3">
        <w:rPr>
          <w:snapToGrid w:val="0"/>
        </w:rPr>
        <w:t xml:space="preserve"> the replies to the survey to explore the status of the novelty of parent lines in relation to exploitation of the hybrid in members of the Union, as presented in document CAJ/77/6 and its Annexes</w:t>
      </w:r>
      <w:r w:rsidR="000723B3">
        <w:rPr>
          <w:snapToGrid w:val="0"/>
        </w:rPr>
        <w:t>.</w:t>
      </w:r>
    </w:p>
    <w:p w:rsidR="000723B3" w:rsidRDefault="000723B3" w:rsidP="002F46E4">
      <w:pPr>
        <w:rPr>
          <w:snapToGrid w:val="0"/>
        </w:rPr>
      </w:pPr>
    </w:p>
    <w:p w:rsidR="000723B3" w:rsidRDefault="000723B3" w:rsidP="002F46E4">
      <w:pPr>
        <w:rPr>
          <w:snapToGrid w:val="0"/>
        </w:rPr>
      </w:pPr>
      <w:r w:rsidRPr="00174343">
        <w:rPr>
          <w:snapToGrid w:val="0"/>
        </w:rPr>
        <w:fldChar w:fldCharType="begin"/>
      </w:r>
      <w:r w:rsidRPr="00174343">
        <w:rPr>
          <w:snapToGrid w:val="0"/>
        </w:rPr>
        <w:instrText xml:space="preserve"> AUTONUM  </w:instrText>
      </w:r>
      <w:r w:rsidRPr="00174343">
        <w:rPr>
          <w:snapToGrid w:val="0"/>
        </w:rPr>
        <w:fldChar w:fldCharType="end"/>
      </w:r>
      <w:r w:rsidRPr="00174343">
        <w:rPr>
          <w:snapToGrid w:val="0"/>
        </w:rPr>
        <w:tab/>
      </w:r>
      <w:proofErr w:type="gramStart"/>
      <w:r w:rsidRPr="00174343">
        <w:rPr>
          <w:snapToGrid w:val="0"/>
        </w:rPr>
        <w:t>The C</w:t>
      </w:r>
      <w:r>
        <w:rPr>
          <w:snapToGrid w:val="0"/>
        </w:rPr>
        <w:t xml:space="preserve">AJ </w:t>
      </w:r>
      <w:r w:rsidRPr="000723B3">
        <w:rPr>
          <w:snapToGrid w:val="0"/>
        </w:rPr>
        <w:t>invite</w:t>
      </w:r>
      <w:r>
        <w:rPr>
          <w:snapToGrid w:val="0"/>
        </w:rPr>
        <w:t>d</w:t>
      </w:r>
      <w:r w:rsidR="00C06379">
        <w:rPr>
          <w:snapToGrid w:val="0"/>
        </w:rPr>
        <w:t xml:space="preserve"> members of the Union, </w:t>
      </w:r>
      <w:r w:rsidR="00C06379" w:rsidRPr="00931EBB">
        <w:rPr>
          <w:snapToGrid w:val="0"/>
        </w:rPr>
        <w:t>Euroseeds</w:t>
      </w:r>
      <w:r w:rsidR="00C06379" w:rsidRPr="00404F03">
        <w:rPr>
          <w:snapToGrid w:val="0"/>
        </w:rPr>
        <w:t xml:space="preserve">, </w:t>
      </w:r>
      <w:r w:rsidRPr="00404F03">
        <w:rPr>
          <w:snapToGrid w:val="0"/>
        </w:rPr>
        <w:t>ISF</w:t>
      </w:r>
      <w:r w:rsidRPr="000723B3">
        <w:rPr>
          <w:snapToGrid w:val="0"/>
        </w:rPr>
        <w:t xml:space="preserve">, AFSTA, APSA and SAA to make </w:t>
      </w:r>
      <w:r w:rsidRPr="00685412">
        <w:rPr>
          <w:snapToGrid w:val="0"/>
        </w:rPr>
        <w:t>presentations</w:t>
      </w:r>
      <w:r w:rsidRPr="000723B3">
        <w:rPr>
          <w:snapToGrid w:val="0"/>
        </w:rPr>
        <w:t xml:space="preserve"> on the novelty of parent lines with regard to the exploitation of th</w:t>
      </w:r>
      <w:r>
        <w:rPr>
          <w:snapToGrid w:val="0"/>
        </w:rPr>
        <w:t>e hybrid variety at the seventy</w:t>
      </w:r>
      <w:r>
        <w:rPr>
          <w:snapToGrid w:val="0"/>
        </w:rPr>
        <w:noBreakHyphen/>
      </w:r>
      <w:r w:rsidRPr="000723B3">
        <w:rPr>
          <w:snapToGrid w:val="0"/>
        </w:rPr>
        <w:t>eighth session of the CAJ</w:t>
      </w:r>
      <w:r w:rsidR="00685412">
        <w:rPr>
          <w:snapToGrid w:val="0"/>
        </w:rPr>
        <w:t xml:space="preserve">, </w:t>
      </w:r>
      <w:r w:rsidRPr="00685412">
        <w:rPr>
          <w:snapToGrid w:val="0"/>
        </w:rPr>
        <w:t xml:space="preserve">with a view to inviting the Office of the Union to seek to </w:t>
      </w:r>
      <w:r w:rsidR="00B21685">
        <w:rPr>
          <w:snapToGrid w:val="0"/>
        </w:rPr>
        <w:t>prepare common guidance on that</w:t>
      </w:r>
      <w:r w:rsidRPr="00685412">
        <w:rPr>
          <w:snapToGrid w:val="0"/>
        </w:rPr>
        <w:t xml:space="preserve"> matter for consideration by the CAJ at its seventy-ninth session, on the basis of the presentations and discussions at the seventy-eighth session of the CAJ.</w:t>
      </w:r>
      <w:proofErr w:type="gramEnd"/>
      <w:r>
        <w:rPr>
          <w:snapToGrid w:val="0"/>
        </w:rPr>
        <w:t xml:space="preserve"> </w:t>
      </w:r>
    </w:p>
    <w:p w:rsidR="00346C6F" w:rsidRDefault="00346C6F" w:rsidP="002F46E4"/>
    <w:p w:rsidR="00346C6F" w:rsidRDefault="00346C6F" w:rsidP="002F46E4"/>
    <w:p w:rsidR="000723B3" w:rsidRPr="0067021D" w:rsidRDefault="000723B3" w:rsidP="000723B3">
      <w:pPr>
        <w:keepNext/>
        <w:rPr>
          <w:snapToGrid w:val="0"/>
          <w:u w:val="single"/>
        </w:rPr>
      </w:pPr>
      <w:r w:rsidRPr="000723B3">
        <w:rPr>
          <w:snapToGrid w:val="0"/>
          <w:u w:val="single"/>
        </w:rPr>
        <w:t xml:space="preserve">PLUTO Plant Variety Database </w:t>
      </w:r>
      <w:r>
        <w:rPr>
          <w:snapToGrid w:val="0"/>
          <w:u w:val="single"/>
        </w:rPr>
        <w:t>(document CAJ/77/8</w:t>
      </w:r>
      <w:r w:rsidRPr="0067021D">
        <w:rPr>
          <w:snapToGrid w:val="0"/>
          <w:u w:val="single"/>
        </w:rPr>
        <w:t>)</w:t>
      </w:r>
    </w:p>
    <w:p w:rsidR="00EA1794" w:rsidRDefault="00EA1794" w:rsidP="00EA1794"/>
    <w:p w:rsidR="00EA1794" w:rsidRDefault="00EA1794" w:rsidP="00EA1794">
      <w:pPr>
        <w:rPr>
          <w:snapToGrid w:val="0"/>
        </w:rPr>
      </w:pPr>
      <w:r>
        <w:fldChar w:fldCharType="begin"/>
      </w:r>
      <w:r>
        <w:instrText xml:space="preserve"> AUTONUM  </w:instrText>
      </w:r>
      <w:r>
        <w:fldChar w:fldCharType="end"/>
      </w:r>
      <w:r>
        <w:tab/>
      </w:r>
      <w:r w:rsidRPr="00685D65">
        <w:t>The CAJ considered document</w:t>
      </w:r>
      <w:r w:rsidRPr="00685D65">
        <w:rPr>
          <w:snapToGrid w:val="0"/>
        </w:rPr>
        <w:t> </w:t>
      </w:r>
      <w:r w:rsidR="00685D65">
        <w:rPr>
          <w:snapToGrid w:val="0"/>
        </w:rPr>
        <w:t>CAJ/77/8.</w:t>
      </w:r>
    </w:p>
    <w:p w:rsidR="00093BD3" w:rsidRDefault="00093BD3" w:rsidP="00EA1794">
      <w:pPr>
        <w:rPr>
          <w:snapToGrid w:val="0"/>
        </w:rPr>
      </w:pPr>
    </w:p>
    <w:p w:rsidR="00093BD3" w:rsidRDefault="00093BD3" w:rsidP="00093BD3">
      <w:pPr>
        <w:rPr>
          <w:rFonts w:ascii="Calibri" w:hAnsi="Calibri"/>
        </w:rPr>
      </w:pPr>
      <w:r w:rsidRPr="008765A3">
        <w:fldChar w:fldCharType="begin"/>
      </w:r>
      <w:r w:rsidRPr="008765A3">
        <w:instrText xml:space="preserve"> AUTONUM  </w:instrText>
      </w:r>
      <w:r w:rsidRPr="008765A3">
        <w:fldChar w:fldCharType="end"/>
      </w:r>
      <w:r w:rsidRPr="008765A3">
        <w:tab/>
        <w:t xml:space="preserve">The Delegation of the </w:t>
      </w:r>
      <w:r w:rsidRPr="008765A3">
        <w:rPr>
          <w:color w:val="000000"/>
        </w:rPr>
        <w:t>European Union</w:t>
      </w:r>
      <w:r w:rsidRPr="008765A3">
        <w:t xml:space="preserve"> recalled the importance of data quality in the PLUTO database and offered to provide support in ensuring that the data in PLUTO was of high quality.  The Office of the Union explained that it was putting in </w:t>
      </w:r>
      <w:proofErr w:type="gramStart"/>
      <w:r w:rsidRPr="008765A3">
        <w:t>place data quality checks</w:t>
      </w:r>
      <w:proofErr w:type="gramEnd"/>
      <w:r w:rsidRPr="008765A3">
        <w:t xml:space="preserve"> to improve the quality of data in PLUTO, while acknowledging that it would be an ongoing process with the data contributors to reach the best results.  It welcomed the offer of support by the </w:t>
      </w:r>
      <w:r w:rsidRPr="008765A3">
        <w:rPr>
          <w:color w:val="000000"/>
        </w:rPr>
        <w:t>European Union</w:t>
      </w:r>
      <w:r w:rsidRPr="008765A3">
        <w:t xml:space="preserve"> and expressed its thanks to the Community Plant Variety Office of the European Union (CPVO) for the support that it had already provided and had </w:t>
      </w:r>
      <w:r w:rsidR="008B55CE" w:rsidRPr="008765A3">
        <w:t xml:space="preserve">offered </w:t>
      </w:r>
      <w:r w:rsidRPr="008765A3">
        <w:t>to provide for the future.</w:t>
      </w:r>
      <w:r>
        <w:t xml:space="preserve"> </w:t>
      </w:r>
    </w:p>
    <w:p w:rsidR="000723B3" w:rsidRDefault="000723B3" w:rsidP="000723B3"/>
    <w:p w:rsidR="00685412" w:rsidRDefault="00685412" w:rsidP="000723B3">
      <w:pPr>
        <w:rPr>
          <w:snapToGrid w:val="0"/>
        </w:rPr>
      </w:pPr>
      <w:r w:rsidRPr="00174343">
        <w:rPr>
          <w:snapToGrid w:val="0"/>
        </w:rPr>
        <w:fldChar w:fldCharType="begin"/>
      </w:r>
      <w:r w:rsidRPr="00174343">
        <w:rPr>
          <w:snapToGrid w:val="0"/>
        </w:rPr>
        <w:instrText xml:space="preserve"> AUTONUM  </w:instrText>
      </w:r>
      <w:r w:rsidRPr="00174343">
        <w:rPr>
          <w:snapToGrid w:val="0"/>
        </w:rPr>
        <w:fldChar w:fldCharType="end"/>
      </w:r>
      <w:r w:rsidRPr="00174343">
        <w:rPr>
          <w:snapToGrid w:val="0"/>
        </w:rPr>
        <w:tab/>
        <w:t>The C</w:t>
      </w:r>
      <w:r>
        <w:rPr>
          <w:snapToGrid w:val="0"/>
        </w:rPr>
        <w:t xml:space="preserve">AJ noted </w:t>
      </w:r>
      <w:r w:rsidRPr="00685412">
        <w:rPr>
          <w:snapToGrid w:val="0"/>
        </w:rPr>
        <w:t xml:space="preserve">that a webinar (in English) </w:t>
      </w:r>
      <w:proofErr w:type="gramStart"/>
      <w:r w:rsidRPr="00685412">
        <w:rPr>
          <w:snapToGrid w:val="0"/>
        </w:rPr>
        <w:t>was held</w:t>
      </w:r>
      <w:proofErr w:type="gramEnd"/>
      <w:r w:rsidRPr="00685412">
        <w:rPr>
          <w:snapToGrid w:val="0"/>
        </w:rPr>
        <w:t xml:space="preserve"> on June 30, 2020, to provide an overview of changes to the PLUTO database and to provide users with an opportunity to provide feedback on the proposed design and new features</w:t>
      </w:r>
      <w:r>
        <w:rPr>
          <w:snapToGrid w:val="0"/>
        </w:rPr>
        <w:t>.</w:t>
      </w:r>
    </w:p>
    <w:p w:rsidR="00685412" w:rsidRDefault="00685412" w:rsidP="000723B3">
      <w:pPr>
        <w:rPr>
          <w:snapToGrid w:val="0"/>
        </w:rPr>
      </w:pPr>
    </w:p>
    <w:p w:rsidR="00685412" w:rsidRDefault="00685412" w:rsidP="00685412">
      <w:pPr>
        <w:rPr>
          <w:snapToGrid w:val="0"/>
        </w:rPr>
      </w:pPr>
      <w:r w:rsidRPr="00174343">
        <w:rPr>
          <w:snapToGrid w:val="0"/>
        </w:rPr>
        <w:fldChar w:fldCharType="begin"/>
      </w:r>
      <w:r w:rsidRPr="00174343">
        <w:rPr>
          <w:snapToGrid w:val="0"/>
        </w:rPr>
        <w:instrText xml:space="preserve"> AUTONUM  </w:instrText>
      </w:r>
      <w:r w:rsidRPr="00174343">
        <w:rPr>
          <w:snapToGrid w:val="0"/>
        </w:rPr>
        <w:fldChar w:fldCharType="end"/>
      </w:r>
      <w:r w:rsidRPr="00174343">
        <w:rPr>
          <w:snapToGrid w:val="0"/>
        </w:rPr>
        <w:tab/>
        <w:t>The C</w:t>
      </w:r>
      <w:r>
        <w:rPr>
          <w:snapToGrid w:val="0"/>
        </w:rPr>
        <w:t xml:space="preserve">AJ noted </w:t>
      </w:r>
      <w:r w:rsidRPr="00685412">
        <w:rPr>
          <w:snapToGrid w:val="0"/>
        </w:rPr>
        <w:t xml:space="preserve">that the new design of the PLUTO database </w:t>
      </w:r>
      <w:proofErr w:type="gramStart"/>
      <w:r w:rsidR="00093B69">
        <w:rPr>
          <w:snapToGrid w:val="0"/>
        </w:rPr>
        <w:t>would</w:t>
      </w:r>
      <w:r w:rsidR="00093B69" w:rsidRPr="00685412">
        <w:rPr>
          <w:snapToGrid w:val="0"/>
        </w:rPr>
        <w:t xml:space="preserve"> </w:t>
      </w:r>
      <w:r w:rsidRPr="00685412">
        <w:rPr>
          <w:snapToGrid w:val="0"/>
        </w:rPr>
        <w:t>be based</w:t>
      </w:r>
      <w:proofErr w:type="gramEnd"/>
      <w:r w:rsidRPr="00685412">
        <w:rPr>
          <w:snapToGrid w:val="0"/>
        </w:rPr>
        <w:t xml:space="preserve"> on the </w:t>
      </w:r>
      <w:r>
        <w:rPr>
          <w:snapToGrid w:val="0"/>
        </w:rPr>
        <w:t>feedback received from the June </w:t>
      </w:r>
      <w:r w:rsidRPr="00685412">
        <w:rPr>
          <w:snapToGrid w:val="0"/>
        </w:rPr>
        <w:t>30 webinar and subsequent survey</w:t>
      </w:r>
      <w:r>
        <w:rPr>
          <w:snapToGrid w:val="0"/>
        </w:rPr>
        <w:t>.</w:t>
      </w:r>
      <w:r w:rsidRPr="00685412">
        <w:rPr>
          <w:snapToGrid w:val="0"/>
        </w:rPr>
        <w:t xml:space="preserve"> </w:t>
      </w:r>
    </w:p>
    <w:p w:rsidR="00685412" w:rsidRDefault="00685412" w:rsidP="00685412">
      <w:pPr>
        <w:rPr>
          <w:snapToGrid w:val="0"/>
        </w:rPr>
      </w:pPr>
    </w:p>
    <w:p w:rsidR="00685412" w:rsidRDefault="00685412" w:rsidP="00685412">
      <w:pPr>
        <w:rPr>
          <w:snapToGrid w:val="0"/>
        </w:rPr>
      </w:pPr>
      <w:r w:rsidRPr="00174343">
        <w:rPr>
          <w:snapToGrid w:val="0"/>
        </w:rPr>
        <w:fldChar w:fldCharType="begin"/>
      </w:r>
      <w:r w:rsidRPr="00174343">
        <w:rPr>
          <w:snapToGrid w:val="0"/>
        </w:rPr>
        <w:instrText xml:space="preserve"> AUTONUM  </w:instrText>
      </w:r>
      <w:r w:rsidRPr="00174343">
        <w:rPr>
          <w:snapToGrid w:val="0"/>
        </w:rPr>
        <w:fldChar w:fldCharType="end"/>
      </w:r>
      <w:r w:rsidRPr="00174343">
        <w:rPr>
          <w:snapToGrid w:val="0"/>
        </w:rPr>
        <w:tab/>
        <w:t>The C</w:t>
      </w:r>
      <w:r>
        <w:rPr>
          <w:snapToGrid w:val="0"/>
        </w:rPr>
        <w:t xml:space="preserve">AJ noted </w:t>
      </w:r>
      <w:r w:rsidRPr="00685412">
        <w:rPr>
          <w:snapToGrid w:val="0"/>
        </w:rPr>
        <w:t xml:space="preserve">that the premium service </w:t>
      </w:r>
      <w:proofErr w:type="gramStart"/>
      <w:r w:rsidR="00093B69">
        <w:rPr>
          <w:snapToGrid w:val="0"/>
        </w:rPr>
        <w:t>was</w:t>
      </w:r>
      <w:r w:rsidR="00093B69" w:rsidRPr="00685412">
        <w:rPr>
          <w:snapToGrid w:val="0"/>
        </w:rPr>
        <w:t xml:space="preserve"> </w:t>
      </w:r>
      <w:r w:rsidRPr="00685412">
        <w:rPr>
          <w:snapToGrid w:val="0"/>
        </w:rPr>
        <w:t>planned to be made</w:t>
      </w:r>
      <w:proofErr w:type="gramEnd"/>
      <w:r w:rsidRPr="00685412">
        <w:rPr>
          <w:snapToGrid w:val="0"/>
        </w:rPr>
        <w:t xml:space="preserve"> available for a limited time after the launch of the new PLUTO design in order to test the new PLUTO design and to provide an opportunity for users to assess whether to use the free service or premium service</w:t>
      </w:r>
      <w:r>
        <w:rPr>
          <w:snapToGrid w:val="0"/>
        </w:rPr>
        <w:t>.</w:t>
      </w:r>
    </w:p>
    <w:p w:rsidR="00685412" w:rsidRDefault="00685412" w:rsidP="00685412">
      <w:pPr>
        <w:rPr>
          <w:snapToGrid w:val="0"/>
        </w:rPr>
      </w:pPr>
    </w:p>
    <w:p w:rsidR="00685412" w:rsidRDefault="00685412" w:rsidP="00685412">
      <w:pPr>
        <w:rPr>
          <w:snapToGrid w:val="0"/>
        </w:rPr>
      </w:pPr>
      <w:r w:rsidRPr="00174343">
        <w:rPr>
          <w:snapToGrid w:val="0"/>
        </w:rPr>
        <w:fldChar w:fldCharType="begin"/>
      </w:r>
      <w:r w:rsidRPr="00174343">
        <w:rPr>
          <w:snapToGrid w:val="0"/>
        </w:rPr>
        <w:instrText xml:space="preserve"> AUTONUM  </w:instrText>
      </w:r>
      <w:r w:rsidRPr="00174343">
        <w:rPr>
          <w:snapToGrid w:val="0"/>
        </w:rPr>
        <w:fldChar w:fldCharType="end"/>
      </w:r>
      <w:r w:rsidRPr="00174343">
        <w:rPr>
          <w:snapToGrid w:val="0"/>
        </w:rPr>
        <w:tab/>
        <w:t>The C</w:t>
      </w:r>
      <w:r>
        <w:rPr>
          <w:snapToGrid w:val="0"/>
        </w:rPr>
        <w:t>AJ noted</w:t>
      </w:r>
      <w:r w:rsidRPr="00685412">
        <w:t xml:space="preserve"> </w:t>
      </w:r>
      <w:r w:rsidRPr="00685412">
        <w:rPr>
          <w:snapToGrid w:val="0"/>
        </w:rPr>
        <w:t xml:space="preserve">that webinars </w:t>
      </w:r>
      <w:proofErr w:type="gramStart"/>
      <w:r w:rsidRPr="00685412">
        <w:rPr>
          <w:snapToGrid w:val="0"/>
        </w:rPr>
        <w:t>w</w:t>
      </w:r>
      <w:r w:rsidR="00093B69">
        <w:rPr>
          <w:snapToGrid w:val="0"/>
        </w:rPr>
        <w:t>ould</w:t>
      </w:r>
      <w:r w:rsidRPr="00685412">
        <w:rPr>
          <w:snapToGrid w:val="0"/>
        </w:rPr>
        <w:t xml:space="preserve"> be organized</w:t>
      </w:r>
      <w:proofErr w:type="gramEnd"/>
      <w:r w:rsidRPr="00685412">
        <w:rPr>
          <w:snapToGrid w:val="0"/>
        </w:rPr>
        <w:t xml:space="preserve"> to demonstrate the new PLUTO design and features</w:t>
      </w:r>
      <w:r>
        <w:rPr>
          <w:snapToGrid w:val="0"/>
        </w:rPr>
        <w:t>.</w:t>
      </w:r>
    </w:p>
    <w:p w:rsidR="00685412" w:rsidRDefault="00685412" w:rsidP="00685412">
      <w:pPr>
        <w:rPr>
          <w:snapToGrid w:val="0"/>
        </w:rPr>
      </w:pPr>
    </w:p>
    <w:p w:rsidR="00685412" w:rsidRDefault="00685412" w:rsidP="00685412">
      <w:pPr>
        <w:rPr>
          <w:snapToGrid w:val="0"/>
        </w:rPr>
      </w:pPr>
      <w:r w:rsidRPr="00174343">
        <w:rPr>
          <w:snapToGrid w:val="0"/>
        </w:rPr>
        <w:fldChar w:fldCharType="begin"/>
      </w:r>
      <w:r w:rsidRPr="00174343">
        <w:rPr>
          <w:snapToGrid w:val="0"/>
        </w:rPr>
        <w:instrText xml:space="preserve"> AUTONUM  </w:instrText>
      </w:r>
      <w:r w:rsidRPr="00174343">
        <w:rPr>
          <w:snapToGrid w:val="0"/>
        </w:rPr>
        <w:fldChar w:fldCharType="end"/>
      </w:r>
      <w:r w:rsidRPr="00174343">
        <w:rPr>
          <w:snapToGrid w:val="0"/>
        </w:rPr>
        <w:tab/>
        <w:t>The C</w:t>
      </w:r>
      <w:r>
        <w:rPr>
          <w:snapToGrid w:val="0"/>
        </w:rPr>
        <w:t xml:space="preserve">AJ noted </w:t>
      </w:r>
      <w:r w:rsidRPr="00685412">
        <w:rPr>
          <w:snapToGrid w:val="0"/>
        </w:rPr>
        <w:t>the plans to improve the quality of data through new data quality checks and by providing assistance that w</w:t>
      </w:r>
      <w:r w:rsidR="00093B69">
        <w:rPr>
          <w:snapToGrid w:val="0"/>
        </w:rPr>
        <w:t>ould</w:t>
      </w:r>
      <w:r w:rsidRPr="00685412">
        <w:rPr>
          <w:snapToGrid w:val="0"/>
        </w:rPr>
        <w:t xml:space="preserve"> enable members of the Union to start to provide data for the first time or to provide data more frequently</w:t>
      </w:r>
      <w:r>
        <w:rPr>
          <w:snapToGrid w:val="0"/>
        </w:rPr>
        <w:t>.</w:t>
      </w:r>
    </w:p>
    <w:p w:rsidR="00685412" w:rsidRDefault="00685412" w:rsidP="00685412">
      <w:pPr>
        <w:rPr>
          <w:snapToGrid w:val="0"/>
        </w:rPr>
      </w:pPr>
    </w:p>
    <w:p w:rsidR="00685412" w:rsidRDefault="00685412" w:rsidP="00685412">
      <w:pPr>
        <w:rPr>
          <w:snapToGrid w:val="0"/>
        </w:rPr>
      </w:pPr>
      <w:r w:rsidRPr="00174343">
        <w:rPr>
          <w:snapToGrid w:val="0"/>
        </w:rPr>
        <w:fldChar w:fldCharType="begin"/>
      </w:r>
      <w:r w:rsidRPr="00174343">
        <w:rPr>
          <w:snapToGrid w:val="0"/>
        </w:rPr>
        <w:instrText xml:space="preserve"> AUTONUM  </w:instrText>
      </w:r>
      <w:r w:rsidRPr="00174343">
        <w:rPr>
          <w:snapToGrid w:val="0"/>
        </w:rPr>
        <w:fldChar w:fldCharType="end"/>
      </w:r>
      <w:r w:rsidRPr="00174343">
        <w:rPr>
          <w:snapToGrid w:val="0"/>
        </w:rPr>
        <w:tab/>
        <w:t>The C</w:t>
      </w:r>
      <w:r>
        <w:rPr>
          <w:snapToGrid w:val="0"/>
        </w:rPr>
        <w:t xml:space="preserve">AJ noted </w:t>
      </w:r>
      <w:r w:rsidRPr="00685412">
        <w:rPr>
          <w:snapToGrid w:val="0"/>
        </w:rPr>
        <w:t>the series of webinars and individual virtual meetings, as required, with data contributors on the new arrangements for data contributors</w:t>
      </w:r>
      <w:r>
        <w:rPr>
          <w:snapToGrid w:val="0"/>
        </w:rPr>
        <w:t>.</w:t>
      </w:r>
    </w:p>
    <w:p w:rsidR="00685412" w:rsidRDefault="00685412" w:rsidP="00685412">
      <w:pPr>
        <w:rPr>
          <w:snapToGrid w:val="0"/>
        </w:rPr>
      </w:pPr>
    </w:p>
    <w:p w:rsidR="00685412" w:rsidRDefault="00685412" w:rsidP="00685412">
      <w:pPr>
        <w:rPr>
          <w:snapToGrid w:val="0"/>
        </w:rPr>
      </w:pPr>
      <w:r w:rsidRPr="00174343">
        <w:rPr>
          <w:snapToGrid w:val="0"/>
        </w:rPr>
        <w:fldChar w:fldCharType="begin"/>
      </w:r>
      <w:r w:rsidRPr="00174343">
        <w:rPr>
          <w:snapToGrid w:val="0"/>
        </w:rPr>
        <w:instrText xml:space="preserve"> AUTONUM  </w:instrText>
      </w:r>
      <w:r w:rsidRPr="00174343">
        <w:rPr>
          <w:snapToGrid w:val="0"/>
        </w:rPr>
        <w:fldChar w:fldCharType="end"/>
      </w:r>
      <w:r w:rsidRPr="00174343">
        <w:rPr>
          <w:snapToGrid w:val="0"/>
        </w:rPr>
        <w:tab/>
        <w:t>The C</w:t>
      </w:r>
      <w:r>
        <w:rPr>
          <w:snapToGrid w:val="0"/>
        </w:rPr>
        <w:t xml:space="preserve">AJ noted </w:t>
      </w:r>
      <w:r w:rsidRPr="00685412">
        <w:rPr>
          <w:snapToGrid w:val="0"/>
        </w:rPr>
        <w:t>the summary of contributions to the PLUTO database from 2015 to 2020, as presented in Annex II</w:t>
      </w:r>
      <w:r>
        <w:rPr>
          <w:snapToGrid w:val="0"/>
        </w:rPr>
        <w:t xml:space="preserve"> of document CAJ/77/8.</w:t>
      </w:r>
    </w:p>
    <w:p w:rsidR="00685412" w:rsidRDefault="00685412" w:rsidP="00685412">
      <w:pPr>
        <w:rPr>
          <w:snapToGrid w:val="0"/>
        </w:rPr>
      </w:pPr>
    </w:p>
    <w:p w:rsidR="006E603A" w:rsidRPr="006E603A" w:rsidRDefault="00685412" w:rsidP="006E603A">
      <w:r w:rsidRPr="00174343">
        <w:rPr>
          <w:snapToGrid w:val="0"/>
        </w:rPr>
        <w:fldChar w:fldCharType="begin"/>
      </w:r>
      <w:r w:rsidRPr="00174343">
        <w:rPr>
          <w:snapToGrid w:val="0"/>
        </w:rPr>
        <w:instrText xml:space="preserve"> AUTONUM  </w:instrText>
      </w:r>
      <w:r w:rsidRPr="00174343">
        <w:rPr>
          <w:snapToGrid w:val="0"/>
        </w:rPr>
        <w:fldChar w:fldCharType="end"/>
      </w:r>
      <w:r w:rsidRPr="00174343">
        <w:rPr>
          <w:snapToGrid w:val="0"/>
        </w:rPr>
        <w:tab/>
        <w:t>The C</w:t>
      </w:r>
      <w:r>
        <w:rPr>
          <w:snapToGrid w:val="0"/>
        </w:rPr>
        <w:t xml:space="preserve">AJ </w:t>
      </w:r>
      <w:r w:rsidRPr="008765A3">
        <w:rPr>
          <w:snapToGrid w:val="0"/>
        </w:rPr>
        <w:t xml:space="preserve">noted </w:t>
      </w:r>
      <w:r w:rsidR="00093B69" w:rsidRPr="008765A3">
        <w:rPr>
          <w:snapToGrid w:val="0"/>
        </w:rPr>
        <w:t>the</w:t>
      </w:r>
      <w:r w:rsidRPr="008765A3">
        <w:rPr>
          <w:snapToGrid w:val="0"/>
        </w:rPr>
        <w:t xml:space="preserve"> </w:t>
      </w:r>
      <w:r w:rsidR="008B55CE" w:rsidRPr="008765A3">
        <w:rPr>
          <w:snapToGrid w:val="0"/>
        </w:rPr>
        <w:t xml:space="preserve">presentation on </w:t>
      </w:r>
      <w:r w:rsidRPr="008765A3">
        <w:rPr>
          <w:snapToGrid w:val="0"/>
        </w:rPr>
        <w:t>the new PLU</w:t>
      </w:r>
      <w:r w:rsidR="00296A91" w:rsidRPr="008765A3">
        <w:rPr>
          <w:snapToGrid w:val="0"/>
        </w:rPr>
        <w:t>TO database design and features</w:t>
      </w:r>
      <w:r w:rsidR="00404F03" w:rsidRPr="008765A3">
        <w:rPr>
          <w:snapToGrid w:val="0"/>
        </w:rPr>
        <w:t xml:space="preserve"> and the planned timetable for its launch</w:t>
      </w:r>
      <w:r w:rsidR="008B55CE" w:rsidRPr="008765A3">
        <w:rPr>
          <w:snapToGrid w:val="0"/>
        </w:rPr>
        <w:t xml:space="preserve">, a copy of which </w:t>
      </w:r>
      <w:proofErr w:type="gramStart"/>
      <w:r w:rsidR="008B55CE" w:rsidRPr="008765A3">
        <w:rPr>
          <w:snapToGrid w:val="0"/>
        </w:rPr>
        <w:t xml:space="preserve">would </w:t>
      </w:r>
      <w:r w:rsidR="006E603A" w:rsidRPr="008765A3">
        <w:rPr>
          <w:snapToGrid w:val="0"/>
        </w:rPr>
        <w:t>be provided</w:t>
      </w:r>
      <w:proofErr w:type="gramEnd"/>
      <w:r w:rsidR="006E603A" w:rsidRPr="008765A3">
        <w:rPr>
          <w:snapToGrid w:val="0"/>
        </w:rPr>
        <w:t xml:space="preserve"> in document CAJ/77/8.Add. “Addendum to PLUTO Plant Variety Database</w:t>
      </w:r>
      <w:r w:rsidR="0088404E" w:rsidRPr="008765A3">
        <w:rPr>
          <w:snapToGrid w:val="0"/>
        </w:rPr>
        <w:t>”</w:t>
      </w:r>
      <w:r w:rsidR="006E603A" w:rsidRPr="008765A3">
        <w:rPr>
          <w:snapToGrid w:val="0"/>
        </w:rPr>
        <w:t>.</w:t>
      </w:r>
    </w:p>
    <w:p w:rsidR="00685412" w:rsidRPr="00B34482" w:rsidRDefault="00685412" w:rsidP="000723B3">
      <w:pPr>
        <w:rPr>
          <w:sz w:val="18"/>
        </w:rPr>
      </w:pPr>
    </w:p>
    <w:p w:rsidR="00685412" w:rsidRPr="00B34482" w:rsidRDefault="00685412" w:rsidP="000723B3">
      <w:pPr>
        <w:rPr>
          <w:sz w:val="18"/>
        </w:rPr>
      </w:pPr>
    </w:p>
    <w:p w:rsidR="00685412" w:rsidRPr="00685412" w:rsidRDefault="00685412" w:rsidP="00685412">
      <w:pPr>
        <w:rPr>
          <w:snapToGrid w:val="0"/>
          <w:u w:val="single"/>
        </w:rPr>
      </w:pPr>
      <w:proofErr w:type="gramStart"/>
      <w:r w:rsidRPr="00685412">
        <w:rPr>
          <w:snapToGrid w:val="0"/>
          <w:u w:val="single"/>
        </w:rPr>
        <w:t>UPOV denomination similarity search tool</w:t>
      </w:r>
      <w:proofErr w:type="gramEnd"/>
      <w:r w:rsidRPr="00685412">
        <w:rPr>
          <w:snapToGrid w:val="0"/>
          <w:u w:val="single"/>
        </w:rPr>
        <w:t xml:space="preserve"> (document</w:t>
      </w:r>
      <w:r w:rsidR="0088404E">
        <w:rPr>
          <w:snapToGrid w:val="0"/>
          <w:u w:val="single"/>
        </w:rPr>
        <w:t>s</w:t>
      </w:r>
      <w:r w:rsidRPr="00685412">
        <w:rPr>
          <w:snapToGrid w:val="0"/>
          <w:u w:val="single"/>
        </w:rPr>
        <w:t xml:space="preserve"> CAJ/77/7</w:t>
      </w:r>
      <w:r w:rsidR="0088404E">
        <w:rPr>
          <w:snapToGrid w:val="0"/>
          <w:u w:val="single"/>
        </w:rPr>
        <w:t xml:space="preserve"> and </w:t>
      </w:r>
      <w:r w:rsidR="0088404E" w:rsidRPr="0088404E">
        <w:rPr>
          <w:snapToGrid w:val="0"/>
          <w:u w:val="single"/>
        </w:rPr>
        <w:t>CAJ/77/9</w:t>
      </w:r>
      <w:r w:rsidRPr="00685412">
        <w:rPr>
          <w:snapToGrid w:val="0"/>
          <w:u w:val="single"/>
        </w:rPr>
        <w:t>)</w:t>
      </w:r>
    </w:p>
    <w:p w:rsidR="004637B8" w:rsidRDefault="004637B8" w:rsidP="00D531AB"/>
    <w:p w:rsidR="004637B8" w:rsidRPr="004637B8" w:rsidRDefault="004637B8" w:rsidP="004637B8">
      <w:r w:rsidRPr="004637B8">
        <w:rPr>
          <w:snapToGrid w:val="0"/>
        </w:rPr>
        <w:fldChar w:fldCharType="begin"/>
      </w:r>
      <w:r w:rsidRPr="004637B8">
        <w:rPr>
          <w:snapToGrid w:val="0"/>
        </w:rPr>
        <w:instrText xml:space="preserve"> AUTONUM  </w:instrText>
      </w:r>
      <w:r w:rsidRPr="004637B8">
        <w:rPr>
          <w:snapToGrid w:val="0"/>
        </w:rPr>
        <w:fldChar w:fldCharType="end"/>
      </w:r>
      <w:r w:rsidRPr="004637B8">
        <w:rPr>
          <w:snapToGrid w:val="0"/>
        </w:rPr>
        <w:tab/>
        <w:t xml:space="preserve">The CAJ </w:t>
      </w:r>
      <w:r w:rsidRPr="004637B8">
        <w:t xml:space="preserve">noted that </w:t>
      </w:r>
      <w:r w:rsidRPr="004637B8">
        <w:rPr>
          <w:rFonts w:cs="Arial"/>
        </w:rPr>
        <w:t xml:space="preserve">document </w:t>
      </w:r>
      <w:r w:rsidRPr="004637B8">
        <w:t xml:space="preserve">CAJ/77/7 </w:t>
      </w:r>
      <w:proofErr w:type="gramStart"/>
      <w:r w:rsidRPr="004637B8">
        <w:rPr>
          <w:rFonts w:cs="Arial"/>
        </w:rPr>
        <w:t>had been considered</w:t>
      </w:r>
      <w:proofErr w:type="gramEnd"/>
      <w:r w:rsidRPr="004637B8">
        <w:rPr>
          <w:rFonts w:cs="Arial"/>
        </w:rPr>
        <w:t xml:space="preserve"> by correspondence.  </w:t>
      </w:r>
      <w:r w:rsidRPr="004637B8">
        <w:rPr>
          <w:snapToGrid w:val="0"/>
        </w:rPr>
        <w:t xml:space="preserve">The CAJ </w:t>
      </w:r>
      <w:r w:rsidRPr="004637B8">
        <w:t xml:space="preserve">noted that decisions on document CAJ/77/7 </w:t>
      </w:r>
      <w:proofErr w:type="gramStart"/>
      <w:r w:rsidRPr="004637B8">
        <w:t>had been taken</w:t>
      </w:r>
      <w:proofErr w:type="gramEnd"/>
      <w:r w:rsidRPr="004637B8">
        <w:t xml:space="preserve"> by the CAJ</w:t>
      </w:r>
      <w:r w:rsidR="0088404E">
        <w:t>,</w:t>
      </w:r>
      <w:r w:rsidRPr="004637B8">
        <w:t xml:space="preserve"> as provided in document CAJ/77/9, paragraphs 51 to 55.</w:t>
      </w:r>
    </w:p>
    <w:p w:rsidR="00D531AB" w:rsidRDefault="00D531AB" w:rsidP="00D531AB">
      <w:pPr>
        <w:rPr>
          <w:snapToGrid w:val="0"/>
        </w:rPr>
      </w:pPr>
    </w:p>
    <w:p w:rsidR="00B34482" w:rsidRPr="00B34482" w:rsidRDefault="00B34482" w:rsidP="002F46E4">
      <w:pPr>
        <w:rPr>
          <w:sz w:val="18"/>
        </w:rPr>
      </w:pPr>
    </w:p>
    <w:p w:rsidR="00744679" w:rsidRPr="00744679" w:rsidRDefault="00744679" w:rsidP="00744679">
      <w:pPr>
        <w:keepNext/>
        <w:ind w:left="567" w:hanging="567"/>
        <w:rPr>
          <w:snapToGrid w:val="0"/>
          <w:u w:val="single"/>
        </w:rPr>
      </w:pPr>
      <w:r w:rsidRPr="00744679">
        <w:rPr>
          <w:snapToGrid w:val="0"/>
          <w:u w:val="single"/>
        </w:rPr>
        <w:t>Matters for information:</w:t>
      </w:r>
    </w:p>
    <w:p w:rsidR="00744679" w:rsidRDefault="00744679" w:rsidP="00744679">
      <w:pPr>
        <w:keepNext/>
      </w:pPr>
    </w:p>
    <w:p w:rsidR="00744679" w:rsidRPr="00985721" w:rsidRDefault="00744679" w:rsidP="00744679">
      <w:pPr>
        <w:keepNext/>
        <w:jc w:val="left"/>
        <w:rPr>
          <w:rFonts w:cs="Arial"/>
        </w:rPr>
      </w:pPr>
      <w:r w:rsidRPr="00EC29DE">
        <w:fldChar w:fldCharType="begin"/>
      </w:r>
      <w:r w:rsidRPr="00EC29DE">
        <w:instrText xml:space="preserve"> AUTONUM  </w:instrText>
      </w:r>
      <w:r w:rsidRPr="00EC29DE">
        <w:fldChar w:fldCharType="end"/>
      </w:r>
      <w:r w:rsidRPr="00EC29DE">
        <w:tab/>
      </w:r>
      <w:r w:rsidRPr="0021291D">
        <w:rPr>
          <w:lang w:val="en-GB"/>
        </w:rPr>
        <w:t>The Chair</w:t>
      </w:r>
      <w:r w:rsidRPr="00B61739">
        <w:rPr>
          <w:lang w:val="en-GB"/>
        </w:rPr>
        <w:t xml:space="preserve"> </w:t>
      </w:r>
      <w:r>
        <w:rPr>
          <w:lang w:val="en-GB"/>
        </w:rPr>
        <w:t xml:space="preserve">informed the CAJ of </w:t>
      </w:r>
      <w:r w:rsidRPr="00985721">
        <w:rPr>
          <w:rFonts w:cs="Arial"/>
        </w:rPr>
        <w:t xml:space="preserve">the following documents </w:t>
      </w:r>
      <w:r w:rsidR="00B34482">
        <w:rPr>
          <w:rFonts w:cs="Arial"/>
        </w:rPr>
        <w:t>under item 12</w:t>
      </w:r>
      <w:r>
        <w:rPr>
          <w:rFonts w:cs="Arial"/>
        </w:rPr>
        <w:t xml:space="preserve"> “Matters for information”, which </w:t>
      </w:r>
      <w:proofErr w:type="gramStart"/>
      <w:r>
        <w:rPr>
          <w:rFonts w:cs="Arial"/>
        </w:rPr>
        <w:t xml:space="preserve">were </w:t>
      </w:r>
      <w:r w:rsidRPr="00985721">
        <w:rPr>
          <w:rFonts w:cs="Arial"/>
        </w:rPr>
        <w:t>posted</w:t>
      </w:r>
      <w:proofErr w:type="gramEnd"/>
      <w:r w:rsidRPr="00985721">
        <w:rPr>
          <w:rFonts w:cs="Arial"/>
        </w:rPr>
        <w:t xml:space="preserve"> as doc</w:t>
      </w:r>
      <w:r>
        <w:rPr>
          <w:rFonts w:cs="Arial"/>
        </w:rPr>
        <w:t>umen</w:t>
      </w:r>
      <w:r w:rsidR="00B34482">
        <w:rPr>
          <w:rFonts w:cs="Arial"/>
        </w:rPr>
        <w:t>ts for information on the CAJ/77</w:t>
      </w:r>
      <w:r>
        <w:rPr>
          <w:rFonts w:cs="Arial"/>
        </w:rPr>
        <w:t> </w:t>
      </w:r>
      <w:r w:rsidRPr="00985721">
        <w:rPr>
          <w:rFonts w:cs="Arial"/>
        </w:rPr>
        <w:t>webpage:</w:t>
      </w:r>
    </w:p>
    <w:p w:rsidR="00744679" w:rsidRPr="0071576F" w:rsidRDefault="00744679" w:rsidP="00744679">
      <w:pPr>
        <w:ind w:left="567" w:hanging="567"/>
      </w:pPr>
    </w:p>
    <w:p w:rsidR="00744679" w:rsidRPr="002F530C" w:rsidRDefault="00744679" w:rsidP="00744679">
      <w:pPr>
        <w:tabs>
          <w:tab w:val="left" w:pos="5812"/>
        </w:tabs>
        <w:ind w:left="1134" w:right="567" w:hanging="567"/>
        <w:rPr>
          <w:spacing w:val="-2"/>
          <w:lang w:val="fr-CH"/>
        </w:rPr>
      </w:pPr>
      <w:r w:rsidRPr="002F530C">
        <w:rPr>
          <w:lang w:val="fr-CH"/>
        </w:rPr>
        <w:t>“(a)</w:t>
      </w:r>
      <w:r w:rsidRPr="002F530C">
        <w:rPr>
          <w:lang w:val="fr-CH"/>
        </w:rPr>
        <w:tab/>
      </w:r>
      <w:r w:rsidR="00B34482" w:rsidRPr="002F530C">
        <w:rPr>
          <w:rFonts w:cs="Arial"/>
          <w:snapToGrid w:val="0"/>
          <w:spacing w:val="-2"/>
          <w:lang w:val="fr-CH"/>
        </w:rPr>
        <w:t xml:space="preserve">UPOV information </w:t>
      </w:r>
      <w:proofErr w:type="spellStart"/>
      <w:r w:rsidR="00B34482" w:rsidRPr="002F530C">
        <w:rPr>
          <w:rFonts w:cs="Arial"/>
          <w:snapToGrid w:val="0"/>
          <w:spacing w:val="-2"/>
          <w:lang w:val="fr-CH"/>
        </w:rPr>
        <w:t>databases</w:t>
      </w:r>
      <w:proofErr w:type="spellEnd"/>
      <w:r w:rsidR="00B34482" w:rsidRPr="002F530C">
        <w:rPr>
          <w:rFonts w:cs="Arial"/>
          <w:snapToGrid w:val="0"/>
          <w:spacing w:val="-2"/>
          <w:lang w:val="fr-CH"/>
        </w:rPr>
        <w:t xml:space="preserve"> (document CAJ/77/INF/3)</w:t>
      </w:r>
    </w:p>
    <w:p w:rsidR="00744679" w:rsidRPr="002F530C" w:rsidRDefault="00744679" w:rsidP="00744679">
      <w:pPr>
        <w:tabs>
          <w:tab w:val="left" w:pos="5812"/>
        </w:tabs>
        <w:ind w:left="1134" w:right="567" w:hanging="567"/>
        <w:rPr>
          <w:lang w:val="fr-CH"/>
        </w:rPr>
      </w:pPr>
    </w:p>
    <w:p w:rsidR="00744679" w:rsidRPr="002F530C" w:rsidRDefault="00744679" w:rsidP="00744679">
      <w:pPr>
        <w:ind w:left="1134" w:right="567" w:hanging="567"/>
        <w:rPr>
          <w:kern w:val="28"/>
          <w:lang w:val="fr-CH"/>
        </w:rPr>
      </w:pPr>
      <w:r w:rsidRPr="002F530C">
        <w:rPr>
          <w:lang w:val="fr-CH"/>
        </w:rPr>
        <w:t>“</w:t>
      </w:r>
      <w:r w:rsidRPr="002F530C">
        <w:rPr>
          <w:kern w:val="28"/>
          <w:lang w:val="fr-CH"/>
        </w:rPr>
        <w:t>(b)</w:t>
      </w:r>
      <w:r w:rsidRPr="002F530C">
        <w:rPr>
          <w:kern w:val="28"/>
          <w:lang w:val="fr-CH"/>
        </w:rPr>
        <w:tab/>
      </w:r>
      <w:r w:rsidR="00B34482" w:rsidRPr="002F530C">
        <w:rPr>
          <w:lang w:val="fr-CH"/>
        </w:rPr>
        <w:t xml:space="preserve">UPOV PRISMA </w:t>
      </w:r>
      <w:r w:rsidRPr="002F530C">
        <w:rPr>
          <w:lang w:val="fr-CH"/>
        </w:rPr>
        <w:t>(</w:t>
      </w:r>
      <w:r w:rsidR="00B34482" w:rsidRPr="002F530C">
        <w:rPr>
          <w:lang w:val="fr-CH"/>
        </w:rPr>
        <w:t>document CAJ/77/INF/4</w:t>
      </w:r>
      <w:r w:rsidRPr="002F530C">
        <w:rPr>
          <w:lang w:val="fr-CH"/>
        </w:rPr>
        <w:t>)</w:t>
      </w:r>
    </w:p>
    <w:p w:rsidR="00744679" w:rsidRPr="002F530C" w:rsidRDefault="00744679" w:rsidP="00744679">
      <w:pPr>
        <w:tabs>
          <w:tab w:val="left" w:pos="5812"/>
        </w:tabs>
        <w:ind w:left="1134" w:right="567" w:hanging="567"/>
        <w:rPr>
          <w:kern w:val="28"/>
          <w:lang w:val="fr-CH"/>
        </w:rPr>
      </w:pPr>
    </w:p>
    <w:p w:rsidR="00744679" w:rsidRPr="002F530C" w:rsidRDefault="00744679" w:rsidP="00744679">
      <w:pPr>
        <w:tabs>
          <w:tab w:val="left" w:pos="5812"/>
        </w:tabs>
        <w:ind w:left="1134" w:right="567" w:hanging="567"/>
        <w:rPr>
          <w:kern w:val="28"/>
          <w:lang w:val="fr-CH"/>
        </w:rPr>
      </w:pPr>
      <w:r w:rsidRPr="002F530C">
        <w:rPr>
          <w:lang w:val="fr-CH"/>
        </w:rPr>
        <w:t>“</w:t>
      </w:r>
      <w:r w:rsidRPr="002F530C">
        <w:rPr>
          <w:kern w:val="28"/>
          <w:lang w:val="fr-CH"/>
        </w:rPr>
        <w:t>(c)</w:t>
      </w:r>
      <w:r w:rsidRPr="002F530C">
        <w:rPr>
          <w:kern w:val="28"/>
          <w:lang w:val="fr-CH"/>
        </w:rPr>
        <w:tab/>
      </w:r>
      <w:proofErr w:type="spellStart"/>
      <w:r w:rsidR="00B34482" w:rsidRPr="002F530C">
        <w:rPr>
          <w:lang w:val="fr-CH"/>
        </w:rPr>
        <w:t>Molecular</w:t>
      </w:r>
      <w:proofErr w:type="spellEnd"/>
      <w:r w:rsidR="00B34482" w:rsidRPr="002F530C">
        <w:rPr>
          <w:lang w:val="fr-CH"/>
        </w:rPr>
        <w:t xml:space="preserve"> techniques </w:t>
      </w:r>
      <w:r w:rsidRPr="002F530C">
        <w:rPr>
          <w:lang w:val="fr-CH"/>
        </w:rPr>
        <w:t>(</w:t>
      </w:r>
      <w:r w:rsidR="00B34482" w:rsidRPr="002F530C">
        <w:rPr>
          <w:lang w:val="fr-CH"/>
        </w:rPr>
        <w:t>document CAJ/77/INF/5</w:t>
      </w:r>
      <w:r w:rsidRPr="002F530C">
        <w:rPr>
          <w:lang w:val="fr-CH"/>
        </w:rPr>
        <w:t>)”</w:t>
      </w:r>
    </w:p>
    <w:p w:rsidR="00744679" w:rsidRPr="00175FDF" w:rsidRDefault="00744679" w:rsidP="00744679">
      <w:pPr>
        <w:rPr>
          <w:sz w:val="18"/>
          <w:lang w:val="fr-CH"/>
        </w:rPr>
      </w:pPr>
    </w:p>
    <w:p w:rsidR="00B34482" w:rsidRPr="00175FDF" w:rsidRDefault="00B34482" w:rsidP="00744679">
      <w:pPr>
        <w:rPr>
          <w:sz w:val="18"/>
          <w:lang w:val="fr-CH"/>
        </w:rPr>
      </w:pPr>
    </w:p>
    <w:p w:rsidR="000723B3" w:rsidRDefault="00B34482" w:rsidP="00B34482">
      <w:pPr>
        <w:keepNext/>
        <w:ind w:left="567" w:hanging="567"/>
        <w:rPr>
          <w:snapToGrid w:val="0"/>
          <w:u w:val="single"/>
        </w:rPr>
      </w:pPr>
      <w:r w:rsidRPr="00B34482">
        <w:rPr>
          <w:snapToGrid w:val="0"/>
          <w:u w:val="single"/>
        </w:rPr>
        <w:t>Program for the seventy-eighth session</w:t>
      </w:r>
    </w:p>
    <w:p w:rsidR="004637B8" w:rsidRDefault="004637B8" w:rsidP="002F46E4"/>
    <w:p w:rsidR="00B34482" w:rsidRPr="00493FD0" w:rsidRDefault="00B34482" w:rsidP="00B34482">
      <w:pPr>
        <w:keepNext/>
        <w:tabs>
          <w:tab w:val="left" w:pos="567"/>
          <w:tab w:val="left" w:pos="851"/>
        </w:tabs>
        <w:rPr>
          <w:kern w:val="28"/>
        </w:rPr>
      </w:pPr>
      <w:r>
        <w:rPr>
          <w:kern w:val="28"/>
        </w:rPr>
        <w:fldChar w:fldCharType="begin"/>
      </w:r>
      <w:r>
        <w:rPr>
          <w:kern w:val="28"/>
        </w:rPr>
        <w:instrText xml:space="preserve"> AUTONUM  </w:instrText>
      </w:r>
      <w:r>
        <w:rPr>
          <w:kern w:val="28"/>
        </w:rPr>
        <w:fldChar w:fldCharType="end"/>
      </w:r>
      <w:r>
        <w:rPr>
          <w:kern w:val="28"/>
        </w:rPr>
        <w:tab/>
        <w:t xml:space="preserve">The CAJ agreed the following program for its </w:t>
      </w:r>
      <w:r w:rsidRPr="00CF5D3E">
        <w:t>seventy-</w:t>
      </w:r>
      <w:r>
        <w:t>eighth</w:t>
      </w:r>
      <w:r w:rsidRPr="00CF5D3E">
        <w:t xml:space="preserve"> session</w:t>
      </w:r>
      <w:r>
        <w:t xml:space="preserve"> to </w:t>
      </w:r>
      <w:proofErr w:type="gramStart"/>
      <w:r>
        <w:t>be held</w:t>
      </w:r>
      <w:proofErr w:type="gramEnd"/>
      <w:r>
        <w:t xml:space="preserve"> on October 27, 2021:</w:t>
      </w:r>
    </w:p>
    <w:p w:rsidR="00B34482" w:rsidRDefault="00B34482" w:rsidP="00B34482">
      <w:pPr>
        <w:rPr>
          <w:kern w:val="28"/>
        </w:rPr>
      </w:pPr>
    </w:p>
    <w:p w:rsidR="0021592A" w:rsidRPr="0021592A" w:rsidRDefault="0021592A" w:rsidP="0021592A">
      <w:pPr>
        <w:ind w:firstLine="567"/>
        <w:jc w:val="left"/>
        <w:rPr>
          <w:kern w:val="28"/>
          <w:lang w:val="en-GB"/>
        </w:rPr>
      </w:pPr>
      <w:r w:rsidRPr="0021592A">
        <w:rPr>
          <w:kern w:val="28"/>
          <w:lang w:val="en-GB"/>
        </w:rPr>
        <w:t>1.</w:t>
      </w:r>
      <w:r w:rsidRPr="0021592A">
        <w:rPr>
          <w:kern w:val="28"/>
          <w:lang w:val="en-GB"/>
        </w:rPr>
        <w:tab/>
        <w:t>Opening of the session</w:t>
      </w:r>
    </w:p>
    <w:p w:rsidR="0021592A" w:rsidRPr="0021592A" w:rsidRDefault="0021592A" w:rsidP="0021592A">
      <w:pPr>
        <w:jc w:val="left"/>
        <w:rPr>
          <w:kern w:val="28"/>
          <w:lang w:val="en-GB"/>
        </w:rPr>
      </w:pPr>
    </w:p>
    <w:p w:rsidR="0021592A" w:rsidRPr="0021592A" w:rsidRDefault="0021592A" w:rsidP="0021592A">
      <w:pPr>
        <w:ind w:firstLine="567"/>
        <w:jc w:val="left"/>
        <w:rPr>
          <w:kern w:val="28"/>
          <w:lang w:val="en-GB"/>
        </w:rPr>
      </w:pPr>
      <w:r w:rsidRPr="0021592A">
        <w:rPr>
          <w:kern w:val="28"/>
          <w:lang w:val="en-GB"/>
        </w:rPr>
        <w:t>2.</w:t>
      </w:r>
      <w:r w:rsidRPr="0021592A">
        <w:rPr>
          <w:kern w:val="28"/>
          <w:lang w:val="en-GB"/>
        </w:rPr>
        <w:tab/>
        <w:t>Adoption of the agenda</w:t>
      </w:r>
    </w:p>
    <w:p w:rsidR="0021592A" w:rsidRPr="0021592A" w:rsidRDefault="0021592A" w:rsidP="0021592A">
      <w:pPr>
        <w:jc w:val="left"/>
        <w:rPr>
          <w:kern w:val="28"/>
          <w:lang w:val="en-GB"/>
        </w:rPr>
      </w:pPr>
    </w:p>
    <w:p w:rsidR="0021592A" w:rsidRPr="0021592A" w:rsidRDefault="0088404E" w:rsidP="0021592A">
      <w:pPr>
        <w:ind w:firstLine="567"/>
        <w:jc w:val="left"/>
        <w:rPr>
          <w:kern w:val="28"/>
          <w:lang w:val="en-GB"/>
        </w:rPr>
      </w:pPr>
      <w:r>
        <w:rPr>
          <w:kern w:val="28"/>
          <w:lang w:val="en-GB"/>
        </w:rPr>
        <w:t>3</w:t>
      </w:r>
      <w:r w:rsidR="0021592A" w:rsidRPr="0021592A">
        <w:rPr>
          <w:kern w:val="28"/>
          <w:lang w:val="en-GB"/>
        </w:rPr>
        <w:t>.</w:t>
      </w:r>
      <w:r w:rsidR="0021592A" w:rsidRPr="0021592A">
        <w:rPr>
          <w:kern w:val="28"/>
          <w:lang w:val="en-GB"/>
        </w:rPr>
        <w:tab/>
        <w:t xml:space="preserve">Report by the Vice Secretary-General on developments in UPOV </w:t>
      </w:r>
    </w:p>
    <w:p w:rsidR="0021592A" w:rsidRPr="0021592A" w:rsidRDefault="0021592A" w:rsidP="0021592A">
      <w:pPr>
        <w:jc w:val="left"/>
        <w:rPr>
          <w:kern w:val="28"/>
          <w:lang w:val="en-GB"/>
        </w:rPr>
      </w:pPr>
    </w:p>
    <w:p w:rsidR="0021592A" w:rsidRPr="0021592A" w:rsidRDefault="0088404E" w:rsidP="0021592A">
      <w:pPr>
        <w:ind w:firstLine="567"/>
        <w:jc w:val="left"/>
        <w:rPr>
          <w:kern w:val="28"/>
          <w:lang w:val="en-GB"/>
        </w:rPr>
      </w:pPr>
      <w:r>
        <w:rPr>
          <w:kern w:val="28"/>
          <w:lang w:val="en-GB"/>
        </w:rPr>
        <w:t>4</w:t>
      </w:r>
      <w:r w:rsidR="0021592A" w:rsidRPr="0021592A">
        <w:rPr>
          <w:kern w:val="28"/>
          <w:lang w:val="en-GB"/>
        </w:rPr>
        <w:t>.</w:t>
      </w:r>
      <w:r w:rsidR="0021592A" w:rsidRPr="0021592A">
        <w:rPr>
          <w:kern w:val="28"/>
          <w:lang w:val="en-GB"/>
        </w:rPr>
        <w:tab/>
        <w:t xml:space="preserve">Report on developments in the Technical Committee </w:t>
      </w:r>
    </w:p>
    <w:p w:rsidR="0021592A" w:rsidRPr="0021592A" w:rsidRDefault="0021592A" w:rsidP="0021592A">
      <w:pPr>
        <w:jc w:val="left"/>
        <w:rPr>
          <w:kern w:val="28"/>
          <w:lang w:val="en-GB"/>
        </w:rPr>
      </w:pPr>
    </w:p>
    <w:p w:rsidR="0021592A" w:rsidRPr="0021592A" w:rsidRDefault="0088404E" w:rsidP="0021592A">
      <w:pPr>
        <w:ind w:firstLine="567"/>
        <w:jc w:val="left"/>
        <w:rPr>
          <w:kern w:val="28"/>
          <w:lang w:val="en-GB"/>
        </w:rPr>
      </w:pPr>
      <w:r>
        <w:rPr>
          <w:kern w:val="28"/>
          <w:lang w:val="en-GB"/>
        </w:rPr>
        <w:t>5</w:t>
      </w:r>
      <w:r w:rsidR="0021592A" w:rsidRPr="0021592A">
        <w:rPr>
          <w:kern w:val="28"/>
          <w:lang w:val="en-GB"/>
        </w:rPr>
        <w:t>.</w:t>
      </w:r>
      <w:r w:rsidR="0021592A" w:rsidRPr="0021592A">
        <w:rPr>
          <w:kern w:val="28"/>
          <w:lang w:val="en-GB"/>
        </w:rPr>
        <w:tab/>
        <w:t xml:space="preserve">Development of guidance and information materials </w:t>
      </w:r>
    </w:p>
    <w:p w:rsidR="0021592A" w:rsidRPr="0021592A" w:rsidRDefault="0021592A" w:rsidP="0021592A">
      <w:pPr>
        <w:jc w:val="left"/>
        <w:rPr>
          <w:kern w:val="28"/>
          <w:lang w:val="en-GB"/>
        </w:rPr>
      </w:pPr>
    </w:p>
    <w:p w:rsidR="0021592A" w:rsidRPr="0021592A" w:rsidRDefault="00D15BCD" w:rsidP="0021592A">
      <w:pPr>
        <w:ind w:left="567" w:firstLine="567"/>
        <w:jc w:val="left"/>
        <w:rPr>
          <w:kern w:val="28"/>
          <w:lang w:val="en-GB"/>
        </w:rPr>
      </w:pPr>
      <w:r>
        <w:rPr>
          <w:kern w:val="28"/>
          <w:lang w:val="en-GB"/>
        </w:rPr>
        <w:t>(a)</w:t>
      </w:r>
      <w:r>
        <w:rPr>
          <w:kern w:val="28"/>
          <w:lang w:val="en-GB"/>
        </w:rPr>
        <w:tab/>
      </w:r>
      <w:r w:rsidR="0021592A" w:rsidRPr="0021592A">
        <w:rPr>
          <w:kern w:val="28"/>
          <w:lang w:val="en-GB"/>
        </w:rPr>
        <w:t>Information documents</w:t>
      </w:r>
    </w:p>
    <w:p w:rsidR="0021592A" w:rsidRPr="0021592A" w:rsidRDefault="0021592A" w:rsidP="0021592A">
      <w:pPr>
        <w:jc w:val="left"/>
        <w:rPr>
          <w:kern w:val="28"/>
          <w:lang w:val="en-GB"/>
        </w:rPr>
      </w:pPr>
    </w:p>
    <w:p w:rsidR="0021592A" w:rsidRPr="0021592A" w:rsidRDefault="00D15BCD" w:rsidP="0021592A">
      <w:pPr>
        <w:ind w:left="567" w:firstLine="567"/>
        <w:jc w:val="left"/>
        <w:rPr>
          <w:kern w:val="28"/>
          <w:lang w:val="en-GB"/>
        </w:rPr>
      </w:pPr>
      <w:r>
        <w:rPr>
          <w:kern w:val="28"/>
          <w:lang w:val="en-GB"/>
        </w:rPr>
        <w:t>(b)</w:t>
      </w:r>
      <w:r>
        <w:rPr>
          <w:kern w:val="28"/>
          <w:lang w:val="en-GB"/>
        </w:rPr>
        <w:tab/>
      </w:r>
      <w:r w:rsidR="0021592A" w:rsidRPr="0021592A">
        <w:rPr>
          <w:kern w:val="28"/>
          <w:lang w:val="en-GB"/>
        </w:rPr>
        <w:t>Explanatory Notes</w:t>
      </w:r>
    </w:p>
    <w:p w:rsidR="0021592A" w:rsidRPr="0021592A" w:rsidRDefault="0021592A" w:rsidP="0021592A">
      <w:pPr>
        <w:jc w:val="left"/>
        <w:rPr>
          <w:kern w:val="28"/>
          <w:lang w:val="en-GB"/>
        </w:rPr>
      </w:pPr>
    </w:p>
    <w:p w:rsidR="0021592A" w:rsidRPr="00D15BCD" w:rsidRDefault="0021592A" w:rsidP="00D15BCD">
      <w:pPr>
        <w:ind w:left="1134" w:firstLine="567"/>
        <w:rPr>
          <w:spacing w:val="-4"/>
          <w:kern w:val="28"/>
          <w:lang w:val="en-GB"/>
        </w:rPr>
      </w:pPr>
      <w:r w:rsidRPr="00D15BCD">
        <w:rPr>
          <w:spacing w:val="-4"/>
          <w:kern w:val="28"/>
          <w:lang w:val="en-GB"/>
        </w:rPr>
        <w:t>UPOV/EXN/DEN</w:t>
      </w:r>
      <w:r w:rsidRPr="00D15BCD">
        <w:rPr>
          <w:spacing w:val="-4"/>
          <w:kern w:val="28"/>
          <w:lang w:val="en-GB"/>
        </w:rPr>
        <w:tab/>
        <w:t>Explanatory Notes on Varie</w:t>
      </w:r>
      <w:r w:rsidR="00D15BCD" w:rsidRPr="00D15BCD">
        <w:rPr>
          <w:spacing w:val="-4"/>
          <w:kern w:val="28"/>
          <w:lang w:val="en-GB"/>
        </w:rPr>
        <w:t>ty Denominations under the UPOV </w:t>
      </w:r>
      <w:r w:rsidRPr="00D15BCD">
        <w:rPr>
          <w:spacing w:val="-4"/>
          <w:kern w:val="28"/>
          <w:lang w:val="en-GB"/>
        </w:rPr>
        <w:t xml:space="preserve">Convention </w:t>
      </w:r>
    </w:p>
    <w:p w:rsidR="0021592A" w:rsidRDefault="0021592A" w:rsidP="0021592A">
      <w:pPr>
        <w:jc w:val="left"/>
        <w:rPr>
          <w:kern w:val="28"/>
          <w:lang w:val="en-GB"/>
        </w:rPr>
      </w:pPr>
    </w:p>
    <w:p w:rsidR="0021592A" w:rsidRPr="0021592A" w:rsidRDefault="00D15BCD" w:rsidP="0021592A">
      <w:pPr>
        <w:ind w:left="567" w:firstLine="567"/>
        <w:jc w:val="left"/>
        <w:rPr>
          <w:kern w:val="28"/>
          <w:lang w:val="en-GB"/>
        </w:rPr>
      </w:pPr>
      <w:r>
        <w:rPr>
          <w:kern w:val="28"/>
          <w:lang w:val="en-GB"/>
        </w:rPr>
        <w:t>(c)</w:t>
      </w:r>
      <w:r>
        <w:rPr>
          <w:kern w:val="28"/>
          <w:lang w:val="en-GB"/>
        </w:rPr>
        <w:tab/>
      </w:r>
      <w:r w:rsidR="0021592A" w:rsidRPr="0021592A">
        <w:rPr>
          <w:kern w:val="28"/>
          <w:lang w:val="en-GB"/>
        </w:rPr>
        <w:t>TGP documents</w:t>
      </w:r>
    </w:p>
    <w:p w:rsidR="0021592A" w:rsidRPr="0021592A" w:rsidRDefault="0021592A" w:rsidP="0021592A">
      <w:pPr>
        <w:jc w:val="left"/>
        <w:rPr>
          <w:kern w:val="28"/>
          <w:lang w:val="en-GB"/>
        </w:rPr>
      </w:pPr>
    </w:p>
    <w:p w:rsidR="0021592A" w:rsidRDefault="0088404E" w:rsidP="0021592A">
      <w:pPr>
        <w:ind w:firstLine="567"/>
        <w:jc w:val="left"/>
        <w:rPr>
          <w:kern w:val="28"/>
          <w:lang w:val="en-GB"/>
        </w:rPr>
      </w:pPr>
      <w:r>
        <w:rPr>
          <w:kern w:val="28"/>
          <w:lang w:val="en-GB"/>
        </w:rPr>
        <w:t>6</w:t>
      </w:r>
      <w:r w:rsidR="0021592A" w:rsidRPr="0021592A">
        <w:rPr>
          <w:kern w:val="28"/>
          <w:lang w:val="en-GB"/>
        </w:rPr>
        <w:t>.</w:t>
      </w:r>
      <w:r w:rsidR="0021592A" w:rsidRPr="0021592A">
        <w:rPr>
          <w:kern w:val="28"/>
          <w:lang w:val="en-GB"/>
        </w:rPr>
        <w:tab/>
        <w:t xml:space="preserve">Essentially Derived Varieties </w:t>
      </w:r>
    </w:p>
    <w:p w:rsidR="00D61E93" w:rsidRPr="0021592A" w:rsidRDefault="00D61E93" w:rsidP="0021592A">
      <w:pPr>
        <w:ind w:firstLine="567"/>
        <w:jc w:val="left"/>
        <w:rPr>
          <w:kern w:val="28"/>
          <w:lang w:val="en-GB"/>
        </w:rPr>
      </w:pPr>
    </w:p>
    <w:p w:rsidR="0021592A" w:rsidRPr="0021592A" w:rsidRDefault="0088404E" w:rsidP="0021592A">
      <w:pPr>
        <w:ind w:firstLine="567"/>
        <w:jc w:val="left"/>
        <w:rPr>
          <w:kern w:val="28"/>
          <w:lang w:val="en-GB"/>
        </w:rPr>
      </w:pPr>
      <w:r>
        <w:rPr>
          <w:kern w:val="28"/>
          <w:lang w:val="en-GB"/>
        </w:rPr>
        <w:t>7</w:t>
      </w:r>
      <w:r w:rsidR="0021592A" w:rsidRPr="0021592A">
        <w:rPr>
          <w:kern w:val="28"/>
          <w:lang w:val="en-GB"/>
        </w:rPr>
        <w:t>.</w:t>
      </w:r>
      <w:r w:rsidR="0021592A" w:rsidRPr="0021592A">
        <w:rPr>
          <w:kern w:val="28"/>
          <w:lang w:val="en-GB"/>
        </w:rPr>
        <w:tab/>
        <w:t xml:space="preserve">Harvested Material </w:t>
      </w:r>
    </w:p>
    <w:p w:rsidR="0021592A" w:rsidRPr="0021592A" w:rsidRDefault="0021592A" w:rsidP="0021592A">
      <w:pPr>
        <w:jc w:val="left"/>
        <w:rPr>
          <w:kern w:val="28"/>
          <w:lang w:val="en-GB"/>
        </w:rPr>
      </w:pPr>
    </w:p>
    <w:p w:rsidR="0021592A" w:rsidRPr="0021592A" w:rsidRDefault="0088404E" w:rsidP="0021592A">
      <w:pPr>
        <w:ind w:firstLine="567"/>
        <w:jc w:val="left"/>
        <w:rPr>
          <w:kern w:val="28"/>
          <w:lang w:val="en-GB"/>
        </w:rPr>
      </w:pPr>
      <w:r>
        <w:rPr>
          <w:kern w:val="28"/>
          <w:lang w:val="en-GB"/>
        </w:rPr>
        <w:t>8</w:t>
      </w:r>
      <w:r w:rsidR="0021592A" w:rsidRPr="0021592A">
        <w:rPr>
          <w:kern w:val="28"/>
          <w:lang w:val="en-GB"/>
        </w:rPr>
        <w:t>.</w:t>
      </w:r>
      <w:r w:rsidR="0021592A" w:rsidRPr="0021592A">
        <w:rPr>
          <w:kern w:val="28"/>
          <w:lang w:val="en-GB"/>
        </w:rPr>
        <w:tab/>
        <w:t xml:space="preserve">Novelty of parent lines with regard to the exploitation of the hybrid variety </w:t>
      </w:r>
    </w:p>
    <w:p w:rsidR="0021592A" w:rsidRPr="0021592A" w:rsidRDefault="0021592A" w:rsidP="0021592A">
      <w:pPr>
        <w:jc w:val="left"/>
        <w:rPr>
          <w:kern w:val="28"/>
          <w:lang w:val="en-GB"/>
        </w:rPr>
      </w:pPr>
    </w:p>
    <w:p w:rsidR="0021592A" w:rsidRPr="0021592A" w:rsidRDefault="0088404E" w:rsidP="0021592A">
      <w:pPr>
        <w:ind w:firstLine="567"/>
        <w:jc w:val="left"/>
        <w:rPr>
          <w:kern w:val="28"/>
          <w:lang w:val="en-GB"/>
        </w:rPr>
      </w:pPr>
      <w:r>
        <w:rPr>
          <w:kern w:val="28"/>
          <w:lang w:val="en-GB"/>
        </w:rPr>
        <w:t>9</w:t>
      </w:r>
      <w:r w:rsidR="0021592A" w:rsidRPr="0021592A">
        <w:rPr>
          <w:kern w:val="28"/>
          <w:lang w:val="en-GB"/>
        </w:rPr>
        <w:t>.</w:t>
      </w:r>
      <w:r w:rsidR="0021592A" w:rsidRPr="0021592A">
        <w:rPr>
          <w:kern w:val="28"/>
          <w:lang w:val="en-GB"/>
        </w:rPr>
        <w:tab/>
        <w:t xml:space="preserve">PLUTO Plant Variety Database </w:t>
      </w:r>
    </w:p>
    <w:p w:rsidR="0021592A" w:rsidRPr="0021592A" w:rsidRDefault="0021592A" w:rsidP="0021592A">
      <w:pPr>
        <w:jc w:val="left"/>
        <w:rPr>
          <w:kern w:val="28"/>
          <w:lang w:val="en-GB"/>
        </w:rPr>
      </w:pPr>
    </w:p>
    <w:p w:rsidR="00D15BCD" w:rsidRPr="008765A3" w:rsidRDefault="0088404E" w:rsidP="00D15BCD">
      <w:pPr>
        <w:ind w:firstLine="567"/>
        <w:jc w:val="left"/>
        <w:rPr>
          <w:kern w:val="28"/>
          <w:lang w:val="en-GB"/>
        </w:rPr>
      </w:pPr>
      <w:r w:rsidRPr="008765A3">
        <w:rPr>
          <w:kern w:val="28"/>
          <w:lang w:val="en-GB"/>
        </w:rPr>
        <w:t>10</w:t>
      </w:r>
      <w:r w:rsidR="0021592A" w:rsidRPr="008765A3">
        <w:rPr>
          <w:kern w:val="28"/>
          <w:lang w:val="en-GB"/>
        </w:rPr>
        <w:t>.</w:t>
      </w:r>
      <w:r w:rsidR="0021592A" w:rsidRPr="008765A3">
        <w:rPr>
          <w:kern w:val="28"/>
          <w:lang w:val="en-GB"/>
        </w:rPr>
        <w:tab/>
        <w:t>UPOV denomination similarity search tool</w:t>
      </w:r>
      <w:r w:rsidRPr="008765A3">
        <w:rPr>
          <w:kern w:val="28"/>
          <w:lang w:val="en-GB"/>
        </w:rPr>
        <w:t xml:space="preserve"> </w:t>
      </w:r>
    </w:p>
    <w:p w:rsidR="00D15BCD" w:rsidRPr="008765A3" w:rsidRDefault="00D15BCD" w:rsidP="00D15BCD">
      <w:pPr>
        <w:ind w:firstLine="567"/>
        <w:jc w:val="left"/>
        <w:rPr>
          <w:kern w:val="28"/>
          <w:lang w:val="en-GB"/>
        </w:rPr>
      </w:pPr>
    </w:p>
    <w:p w:rsidR="008B55CE" w:rsidRPr="008765A3" w:rsidRDefault="0088404E" w:rsidP="00D15BCD">
      <w:pPr>
        <w:ind w:left="567"/>
        <w:jc w:val="left"/>
        <w:rPr>
          <w:spacing w:val="-2"/>
          <w:kern w:val="28"/>
        </w:rPr>
      </w:pPr>
      <w:r w:rsidRPr="008765A3">
        <w:rPr>
          <w:spacing w:val="-2"/>
          <w:kern w:val="28"/>
          <w:lang w:val="en-GB"/>
        </w:rPr>
        <w:t>11</w:t>
      </w:r>
      <w:r w:rsidR="00D15BCD" w:rsidRPr="008765A3">
        <w:rPr>
          <w:spacing w:val="-2"/>
          <w:kern w:val="28"/>
          <w:lang w:val="en-GB"/>
        </w:rPr>
        <w:t>.</w:t>
      </w:r>
      <w:r w:rsidR="00D15BCD" w:rsidRPr="008765A3">
        <w:rPr>
          <w:spacing w:val="-2"/>
          <w:kern w:val="28"/>
          <w:lang w:val="en-GB"/>
        </w:rPr>
        <w:tab/>
      </w:r>
      <w:r w:rsidR="008B55CE" w:rsidRPr="008765A3">
        <w:rPr>
          <w:lang w:val="en-GB"/>
        </w:rPr>
        <w:t>Measures to enhance cooperation in examination</w:t>
      </w:r>
      <w:r w:rsidR="008B55CE" w:rsidRPr="008765A3">
        <w:rPr>
          <w:spacing w:val="-2"/>
          <w:kern w:val="28"/>
        </w:rPr>
        <w:t xml:space="preserve"> </w:t>
      </w:r>
    </w:p>
    <w:p w:rsidR="008B55CE" w:rsidRPr="008765A3" w:rsidRDefault="008B55CE" w:rsidP="00D15BCD">
      <w:pPr>
        <w:ind w:left="567"/>
        <w:jc w:val="left"/>
        <w:rPr>
          <w:spacing w:val="-2"/>
          <w:kern w:val="28"/>
        </w:rPr>
      </w:pPr>
    </w:p>
    <w:p w:rsidR="008B55CE" w:rsidRPr="008765A3" w:rsidRDefault="0088404E" w:rsidP="008B55CE">
      <w:pPr>
        <w:ind w:left="567"/>
        <w:jc w:val="left"/>
        <w:rPr>
          <w:lang w:val="en-GB"/>
        </w:rPr>
      </w:pPr>
      <w:r w:rsidRPr="008765A3">
        <w:rPr>
          <w:lang w:val="en-GB"/>
        </w:rPr>
        <w:t>12</w:t>
      </w:r>
      <w:r w:rsidR="00685D65" w:rsidRPr="008765A3">
        <w:rPr>
          <w:lang w:val="en-GB"/>
        </w:rPr>
        <w:t>.</w:t>
      </w:r>
      <w:r w:rsidR="00931EBB" w:rsidRPr="008765A3">
        <w:rPr>
          <w:lang w:val="en-GB"/>
        </w:rPr>
        <w:tab/>
      </w:r>
      <w:r w:rsidR="008B55CE" w:rsidRPr="008765A3">
        <w:rPr>
          <w:spacing w:val="-2"/>
          <w:kern w:val="28"/>
        </w:rPr>
        <w:t xml:space="preserve">Possible </w:t>
      </w:r>
      <w:r w:rsidR="008B55CE" w:rsidRPr="008765A3">
        <w:rPr>
          <w:spacing w:val="-2"/>
          <w:lang w:val="en-GB"/>
        </w:rPr>
        <w:t>guidance on take-over of DUS reports when the applicants cannot submit plant material</w:t>
      </w:r>
      <w:r w:rsidR="008B55CE" w:rsidRPr="008765A3">
        <w:rPr>
          <w:lang w:val="en-GB"/>
        </w:rPr>
        <w:t xml:space="preserve"> </w:t>
      </w:r>
    </w:p>
    <w:p w:rsidR="0021592A" w:rsidRPr="008765A3" w:rsidRDefault="0021592A" w:rsidP="0021592A">
      <w:pPr>
        <w:jc w:val="left"/>
        <w:rPr>
          <w:kern w:val="28"/>
        </w:rPr>
      </w:pPr>
    </w:p>
    <w:p w:rsidR="0021592A" w:rsidRPr="0021592A" w:rsidRDefault="00D15BCD" w:rsidP="0021592A">
      <w:pPr>
        <w:ind w:firstLine="567"/>
        <w:jc w:val="left"/>
        <w:rPr>
          <w:kern w:val="28"/>
          <w:lang w:val="en-GB"/>
        </w:rPr>
      </w:pPr>
      <w:r w:rsidRPr="008765A3">
        <w:rPr>
          <w:kern w:val="28"/>
          <w:lang w:val="en-GB"/>
        </w:rPr>
        <w:t>13</w:t>
      </w:r>
      <w:r w:rsidR="0021592A" w:rsidRPr="008765A3">
        <w:rPr>
          <w:kern w:val="28"/>
          <w:lang w:val="en-GB"/>
        </w:rPr>
        <w:t>.</w:t>
      </w:r>
      <w:r w:rsidR="0021592A" w:rsidRPr="008765A3">
        <w:rPr>
          <w:kern w:val="28"/>
          <w:lang w:val="en-GB"/>
        </w:rPr>
        <w:tab/>
        <w:t>Matters for information</w:t>
      </w:r>
      <w:r w:rsidR="0021592A" w:rsidRPr="0021592A">
        <w:rPr>
          <w:kern w:val="28"/>
          <w:lang w:val="en-GB"/>
        </w:rPr>
        <w:t>*:</w:t>
      </w:r>
    </w:p>
    <w:p w:rsidR="0021592A" w:rsidRPr="0021592A" w:rsidRDefault="0021592A" w:rsidP="0021592A">
      <w:pPr>
        <w:jc w:val="left"/>
        <w:rPr>
          <w:kern w:val="28"/>
          <w:lang w:val="en-GB"/>
        </w:rPr>
      </w:pPr>
    </w:p>
    <w:p w:rsidR="0021592A" w:rsidRPr="0021592A" w:rsidRDefault="0021592A" w:rsidP="0021592A">
      <w:pPr>
        <w:ind w:left="567" w:firstLine="567"/>
        <w:jc w:val="left"/>
        <w:rPr>
          <w:kern w:val="28"/>
          <w:lang w:val="en-GB"/>
        </w:rPr>
      </w:pPr>
      <w:r w:rsidRPr="0021592A">
        <w:rPr>
          <w:kern w:val="28"/>
          <w:lang w:val="en-GB"/>
        </w:rPr>
        <w:t>(a)</w:t>
      </w:r>
      <w:r w:rsidRPr="0021592A">
        <w:rPr>
          <w:kern w:val="28"/>
          <w:lang w:val="en-GB"/>
        </w:rPr>
        <w:tab/>
        <w:t xml:space="preserve">UPOV information databases </w:t>
      </w:r>
    </w:p>
    <w:p w:rsidR="0021592A" w:rsidRPr="0021592A" w:rsidRDefault="0021592A" w:rsidP="0021592A">
      <w:pPr>
        <w:jc w:val="left"/>
        <w:rPr>
          <w:kern w:val="28"/>
          <w:lang w:val="en-GB"/>
        </w:rPr>
      </w:pPr>
    </w:p>
    <w:p w:rsidR="0021592A" w:rsidRPr="00EA4FEE" w:rsidRDefault="0021592A" w:rsidP="0021592A">
      <w:pPr>
        <w:ind w:left="567" w:firstLine="567"/>
        <w:jc w:val="left"/>
        <w:rPr>
          <w:kern w:val="28"/>
        </w:rPr>
      </w:pPr>
      <w:r w:rsidRPr="00EA4FEE">
        <w:rPr>
          <w:kern w:val="28"/>
        </w:rPr>
        <w:t>(b)</w:t>
      </w:r>
      <w:r w:rsidRPr="00EA4FEE">
        <w:rPr>
          <w:kern w:val="28"/>
        </w:rPr>
        <w:tab/>
        <w:t xml:space="preserve">UPOV PRISMA </w:t>
      </w:r>
    </w:p>
    <w:p w:rsidR="0021592A" w:rsidRPr="00EA4FEE" w:rsidRDefault="0021592A" w:rsidP="0021592A">
      <w:pPr>
        <w:jc w:val="left"/>
        <w:rPr>
          <w:kern w:val="28"/>
        </w:rPr>
      </w:pPr>
    </w:p>
    <w:p w:rsidR="0021592A" w:rsidRPr="00EA4FEE" w:rsidRDefault="0021592A" w:rsidP="0021592A">
      <w:pPr>
        <w:ind w:left="567" w:firstLine="567"/>
        <w:jc w:val="left"/>
        <w:rPr>
          <w:kern w:val="28"/>
        </w:rPr>
      </w:pPr>
      <w:r w:rsidRPr="00EA4FEE">
        <w:rPr>
          <w:kern w:val="28"/>
        </w:rPr>
        <w:t>(c)</w:t>
      </w:r>
      <w:r w:rsidRPr="00EA4FEE">
        <w:rPr>
          <w:kern w:val="28"/>
        </w:rPr>
        <w:tab/>
        <w:t xml:space="preserve">Molecular techniques </w:t>
      </w:r>
    </w:p>
    <w:p w:rsidR="0021592A" w:rsidRPr="00EA4FEE" w:rsidRDefault="0021592A" w:rsidP="0021592A">
      <w:pPr>
        <w:jc w:val="left"/>
        <w:rPr>
          <w:kern w:val="28"/>
        </w:rPr>
      </w:pPr>
    </w:p>
    <w:p w:rsidR="0021592A" w:rsidRPr="0021592A" w:rsidRDefault="00D15BCD" w:rsidP="0021592A">
      <w:pPr>
        <w:ind w:firstLine="567"/>
        <w:jc w:val="left"/>
        <w:rPr>
          <w:kern w:val="28"/>
          <w:lang w:val="en-GB"/>
        </w:rPr>
      </w:pPr>
      <w:r>
        <w:rPr>
          <w:kern w:val="28"/>
          <w:lang w:val="en-GB"/>
        </w:rPr>
        <w:t>14</w:t>
      </w:r>
      <w:r w:rsidR="0021592A" w:rsidRPr="0021592A">
        <w:rPr>
          <w:kern w:val="28"/>
          <w:lang w:val="en-GB"/>
        </w:rPr>
        <w:t>.</w:t>
      </w:r>
      <w:r w:rsidR="0021592A" w:rsidRPr="0021592A">
        <w:rPr>
          <w:kern w:val="28"/>
          <w:lang w:val="en-GB"/>
        </w:rPr>
        <w:tab/>
        <w:t>Program for the seventy-ninth session</w:t>
      </w:r>
    </w:p>
    <w:p w:rsidR="0021592A" w:rsidRPr="0021592A" w:rsidRDefault="0021592A" w:rsidP="0021592A">
      <w:pPr>
        <w:jc w:val="left"/>
        <w:rPr>
          <w:kern w:val="28"/>
          <w:lang w:val="en-GB"/>
        </w:rPr>
      </w:pPr>
    </w:p>
    <w:p w:rsidR="0021592A" w:rsidRDefault="00D15BCD" w:rsidP="0021592A">
      <w:pPr>
        <w:ind w:firstLine="567"/>
        <w:jc w:val="left"/>
        <w:rPr>
          <w:kern w:val="28"/>
          <w:lang w:val="en-GB"/>
        </w:rPr>
      </w:pPr>
      <w:r>
        <w:rPr>
          <w:kern w:val="28"/>
          <w:lang w:val="en-GB"/>
        </w:rPr>
        <w:t>15</w:t>
      </w:r>
      <w:r w:rsidR="0021592A" w:rsidRPr="0021592A">
        <w:rPr>
          <w:kern w:val="28"/>
          <w:lang w:val="en-GB"/>
        </w:rPr>
        <w:t>.</w:t>
      </w:r>
      <w:r w:rsidR="0021592A" w:rsidRPr="0021592A">
        <w:rPr>
          <w:kern w:val="28"/>
          <w:lang w:val="en-GB"/>
        </w:rPr>
        <w:tab/>
        <w:t>Adoption of the report (if time permits)</w:t>
      </w:r>
    </w:p>
    <w:p w:rsidR="0021592A" w:rsidRPr="0021592A" w:rsidRDefault="0021592A" w:rsidP="0021592A">
      <w:pPr>
        <w:ind w:firstLine="567"/>
        <w:jc w:val="left"/>
        <w:rPr>
          <w:kern w:val="28"/>
          <w:lang w:val="en-GB"/>
        </w:rPr>
      </w:pPr>
    </w:p>
    <w:p w:rsidR="0021592A" w:rsidRPr="0021592A" w:rsidRDefault="00D15BCD" w:rsidP="0021592A">
      <w:pPr>
        <w:ind w:firstLine="567"/>
        <w:jc w:val="left"/>
        <w:rPr>
          <w:kern w:val="28"/>
          <w:lang w:val="en-GB"/>
        </w:rPr>
      </w:pPr>
      <w:r>
        <w:rPr>
          <w:kern w:val="28"/>
          <w:lang w:val="en-GB"/>
        </w:rPr>
        <w:t>16</w:t>
      </w:r>
      <w:r w:rsidR="0021592A" w:rsidRPr="0021592A">
        <w:rPr>
          <w:kern w:val="28"/>
          <w:lang w:val="en-GB"/>
        </w:rPr>
        <w:t>.</w:t>
      </w:r>
      <w:r w:rsidR="0021592A" w:rsidRPr="0021592A">
        <w:rPr>
          <w:kern w:val="28"/>
          <w:lang w:val="en-GB"/>
        </w:rPr>
        <w:tab/>
        <w:t>Closing of the session</w:t>
      </w:r>
    </w:p>
    <w:p w:rsidR="0021592A" w:rsidRPr="0021592A" w:rsidRDefault="0021592A" w:rsidP="0021592A">
      <w:pPr>
        <w:jc w:val="left"/>
        <w:rPr>
          <w:kern w:val="28"/>
          <w:lang w:val="en-GB"/>
        </w:rPr>
      </w:pPr>
    </w:p>
    <w:p w:rsidR="000723B3" w:rsidRDefault="000723B3" w:rsidP="002F46E4"/>
    <w:p w:rsidR="0088582B" w:rsidRPr="00A81FEB" w:rsidRDefault="0088582B" w:rsidP="0088582B">
      <w:pPr>
        <w:tabs>
          <w:tab w:val="left" w:pos="5387"/>
        </w:tabs>
        <w:ind w:left="4820"/>
        <w:rPr>
          <w:i/>
        </w:rPr>
      </w:pPr>
      <w:r w:rsidRPr="00A81FEB">
        <w:rPr>
          <w:i/>
        </w:rPr>
        <w:fldChar w:fldCharType="begin"/>
      </w:r>
      <w:r w:rsidRPr="00A81FEB">
        <w:rPr>
          <w:i/>
        </w:rPr>
        <w:instrText xml:space="preserve"> AUTONUM  </w:instrText>
      </w:r>
      <w:r w:rsidRPr="00A81FEB">
        <w:rPr>
          <w:i/>
        </w:rPr>
        <w:fldChar w:fldCharType="end"/>
      </w:r>
      <w:r w:rsidRPr="00A81FEB">
        <w:rPr>
          <w:i/>
        </w:rPr>
        <w:tab/>
        <w:t xml:space="preserve">This report </w:t>
      </w:r>
      <w:proofErr w:type="gramStart"/>
      <w:r w:rsidRPr="00A81FEB">
        <w:rPr>
          <w:i/>
        </w:rPr>
        <w:t>was adopted</w:t>
      </w:r>
      <w:proofErr w:type="gramEnd"/>
      <w:r w:rsidRPr="00A81FEB">
        <w:rPr>
          <w:i/>
        </w:rPr>
        <w:t xml:space="preserve"> at the clo</w:t>
      </w:r>
      <w:r>
        <w:rPr>
          <w:i/>
        </w:rPr>
        <w:t>se of its session, on October 28</w:t>
      </w:r>
      <w:r w:rsidRPr="00A81FEB">
        <w:rPr>
          <w:i/>
        </w:rPr>
        <w:t>, 20</w:t>
      </w:r>
      <w:r>
        <w:rPr>
          <w:i/>
        </w:rPr>
        <w:t>20</w:t>
      </w:r>
      <w:r w:rsidRPr="00A81FEB">
        <w:rPr>
          <w:i/>
        </w:rPr>
        <w:t>.</w:t>
      </w:r>
    </w:p>
    <w:p w:rsidR="0088582B" w:rsidRDefault="0088582B" w:rsidP="002F46E4"/>
    <w:p w:rsidR="0088582B" w:rsidRPr="007A3B2A" w:rsidRDefault="0088582B" w:rsidP="002F46E4"/>
    <w:p w:rsidR="009B440E" w:rsidRPr="00F848DA" w:rsidRDefault="002F46E4" w:rsidP="002F46E4">
      <w:pPr>
        <w:jc w:val="right"/>
        <w:rPr>
          <w:lang w:val="fr-CH"/>
        </w:rPr>
      </w:pPr>
      <w:r w:rsidRPr="00C5280D">
        <w:t xml:space="preserve"> </w:t>
      </w:r>
      <w:r w:rsidR="00050E16" w:rsidRPr="00F848DA">
        <w:rPr>
          <w:lang w:val="fr-CH"/>
        </w:rPr>
        <w:t>[</w:t>
      </w:r>
      <w:proofErr w:type="spellStart"/>
      <w:r w:rsidR="008765A3" w:rsidRPr="00F848DA">
        <w:rPr>
          <w:lang w:val="fr-CH"/>
        </w:rPr>
        <w:t>Annex</w:t>
      </w:r>
      <w:proofErr w:type="spellEnd"/>
      <w:r w:rsidR="008765A3" w:rsidRPr="00F848DA">
        <w:rPr>
          <w:lang w:val="fr-CH"/>
        </w:rPr>
        <w:t xml:space="preserve"> </w:t>
      </w:r>
      <w:proofErr w:type="spellStart"/>
      <w:r w:rsidR="008765A3" w:rsidRPr="00F848DA">
        <w:rPr>
          <w:lang w:val="fr-CH"/>
        </w:rPr>
        <w:t>follows</w:t>
      </w:r>
      <w:proofErr w:type="spellEnd"/>
      <w:r w:rsidR="00050E16" w:rsidRPr="00F848DA">
        <w:rPr>
          <w:lang w:val="fr-CH"/>
        </w:rPr>
        <w:t>]</w:t>
      </w:r>
    </w:p>
    <w:p w:rsidR="008765A3" w:rsidRPr="00F848DA" w:rsidRDefault="008765A3" w:rsidP="0088582B">
      <w:pPr>
        <w:jc w:val="left"/>
        <w:rPr>
          <w:lang w:val="fr-CH"/>
        </w:rPr>
      </w:pPr>
    </w:p>
    <w:p w:rsidR="008765A3" w:rsidRPr="00F848DA" w:rsidRDefault="008765A3">
      <w:pPr>
        <w:jc w:val="left"/>
        <w:rPr>
          <w:lang w:val="fr-CH"/>
        </w:rPr>
        <w:sectPr w:rsidR="008765A3" w:rsidRPr="00F848DA" w:rsidSect="00906DDC">
          <w:headerReference w:type="default" r:id="rId9"/>
          <w:pgSz w:w="11907" w:h="16840" w:code="9"/>
          <w:pgMar w:top="510" w:right="1134" w:bottom="1134" w:left="1134" w:header="510" w:footer="680" w:gutter="0"/>
          <w:cols w:space="720"/>
          <w:titlePg/>
        </w:sectPr>
      </w:pPr>
    </w:p>
    <w:p w:rsidR="00903264" w:rsidRPr="00F848DA" w:rsidRDefault="00903264">
      <w:pPr>
        <w:jc w:val="left"/>
        <w:rPr>
          <w:lang w:val="fr-CH"/>
        </w:rPr>
      </w:pPr>
    </w:p>
    <w:p w:rsidR="001A0014" w:rsidRPr="00C84FD3" w:rsidRDefault="001A0014" w:rsidP="001A0014">
      <w:pPr>
        <w:jc w:val="center"/>
        <w:rPr>
          <w:lang w:val="fr-CH"/>
        </w:rPr>
      </w:pPr>
      <w:r w:rsidRPr="00C84FD3">
        <w:rPr>
          <w:lang w:val="fr-CH"/>
        </w:rPr>
        <w:t xml:space="preserve">LISTE DES PARTICIPANTS / LIST OF PARTICIPANTS / </w:t>
      </w:r>
      <w:r w:rsidRPr="00C84FD3">
        <w:rPr>
          <w:lang w:val="fr-CH"/>
        </w:rPr>
        <w:br/>
        <w:t>TEILNEHMERLISTE / LISTA DE PARTICIPANTES</w:t>
      </w:r>
    </w:p>
    <w:p w:rsidR="001A0014" w:rsidRPr="00C84FD3" w:rsidRDefault="001A0014" w:rsidP="001A0014">
      <w:pPr>
        <w:jc w:val="center"/>
        <w:rPr>
          <w:lang w:val="fr-CH"/>
        </w:rPr>
      </w:pPr>
    </w:p>
    <w:p w:rsidR="001A0014" w:rsidRPr="00C84FD3" w:rsidRDefault="001A0014" w:rsidP="001A0014">
      <w:pPr>
        <w:jc w:val="center"/>
        <w:rPr>
          <w:lang w:val="fr-CH"/>
        </w:rPr>
      </w:pPr>
      <w:r w:rsidRPr="00C84FD3">
        <w:rPr>
          <w:lang w:val="fr-CH"/>
        </w:rPr>
        <w:t>(dans l’ordre alphabétique des noms français des membres /</w:t>
      </w:r>
      <w:r w:rsidRPr="00C84FD3">
        <w:rPr>
          <w:lang w:val="fr-CH"/>
        </w:rPr>
        <w:br/>
        <w:t xml:space="preserve">in the </w:t>
      </w:r>
      <w:proofErr w:type="spellStart"/>
      <w:r w:rsidRPr="00C84FD3">
        <w:rPr>
          <w:lang w:val="fr-CH"/>
        </w:rPr>
        <w:t>alphabetical</w:t>
      </w:r>
      <w:proofErr w:type="spellEnd"/>
      <w:r w:rsidRPr="00C84FD3">
        <w:rPr>
          <w:lang w:val="fr-CH"/>
        </w:rPr>
        <w:t xml:space="preserve"> </w:t>
      </w:r>
      <w:proofErr w:type="spellStart"/>
      <w:r w:rsidRPr="00C84FD3">
        <w:rPr>
          <w:lang w:val="fr-CH"/>
        </w:rPr>
        <w:t>order</w:t>
      </w:r>
      <w:proofErr w:type="spellEnd"/>
      <w:r w:rsidRPr="00C84FD3">
        <w:rPr>
          <w:lang w:val="fr-CH"/>
        </w:rPr>
        <w:t xml:space="preserve"> of the French </w:t>
      </w:r>
      <w:proofErr w:type="spellStart"/>
      <w:r w:rsidRPr="00C84FD3">
        <w:rPr>
          <w:lang w:val="fr-CH"/>
        </w:rPr>
        <w:t>names</w:t>
      </w:r>
      <w:proofErr w:type="spellEnd"/>
      <w:r w:rsidRPr="00C84FD3">
        <w:rPr>
          <w:lang w:val="fr-CH"/>
        </w:rPr>
        <w:t xml:space="preserve"> of the </w:t>
      </w:r>
      <w:proofErr w:type="spellStart"/>
      <w:r w:rsidRPr="00C84FD3">
        <w:rPr>
          <w:lang w:val="fr-CH"/>
        </w:rPr>
        <w:t>Members</w:t>
      </w:r>
      <w:proofErr w:type="spellEnd"/>
      <w:r w:rsidRPr="00C84FD3">
        <w:rPr>
          <w:lang w:val="fr-CH"/>
        </w:rPr>
        <w:t xml:space="preserve"> /</w:t>
      </w:r>
      <w:r w:rsidRPr="00C84FD3">
        <w:rPr>
          <w:lang w:val="fr-CH"/>
        </w:rPr>
        <w:br/>
        <w:t xml:space="preserve">in </w:t>
      </w:r>
      <w:proofErr w:type="spellStart"/>
      <w:r w:rsidRPr="00C84FD3">
        <w:rPr>
          <w:lang w:val="fr-CH"/>
        </w:rPr>
        <w:t>alphabetischer</w:t>
      </w:r>
      <w:proofErr w:type="spellEnd"/>
      <w:r w:rsidRPr="00C84FD3">
        <w:rPr>
          <w:lang w:val="fr-CH"/>
        </w:rPr>
        <w:t xml:space="preserve"> </w:t>
      </w:r>
      <w:proofErr w:type="spellStart"/>
      <w:r w:rsidRPr="00C84FD3">
        <w:rPr>
          <w:lang w:val="fr-CH"/>
        </w:rPr>
        <w:t>Reihenfolge</w:t>
      </w:r>
      <w:proofErr w:type="spellEnd"/>
      <w:r w:rsidRPr="00C84FD3">
        <w:rPr>
          <w:lang w:val="fr-CH"/>
        </w:rPr>
        <w:t xml:space="preserve"> der </w:t>
      </w:r>
      <w:proofErr w:type="spellStart"/>
      <w:r w:rsidRPr="00C84FD3">
        <w:rPr>
          <w:lang w:val="fr-CH"/>
        </w:rPr>
        <w:t>französischen</w:t>
      </w:r>
      <w:proofErr w:type="spellEnd"/>
      <w:r w:rsidRPr="00C84FD3">
        <w:rPr>
          <w:lang w:val="fr-CH"/>
        </w:rPr>
        <w:t xml:space="preserve"> </w:t>
      </w:r>
      <w:proofErr w:type="spellStart"/>
      <w:r w:rsidRPr="00C84FD3">
        <w:rPr>
          <w:lang w:val="fr-CH"/>
        </w:rPr>
        <w:t>Namen</w:t>
      </w:r>
      <w:proofErr w:type="spellEnd"/>
      <w:r w:rsidRPr="00C84FD3">
        <w:rPr>
          <w:lang w:val="fr-CH"/>
        </w:rPr>
        <w:t xml:space="preserve"> der </w:t>
      </w:r>
      <w:proofErr w:type="spellStart"/>
      <w:r w:rsidRPr="00C84FD3">
        <w:rPr>
          <w:lang w:val="fr-CH"/>
        </w:rPr>
        <w:t>Mitglieder</w:t>
      </w:r>
      <w:proofErr w:type="spellEnd"/>
      <w:r w:rsidRPr="00C84FD3">
        <w:rPr>
          <w:lang w:val="fr-CH"/>
        </w:rPr>
        <w:t xml:space="preserve"> /</w:t>
      </w:r>
      <w:r w:rsidRPr="00C84FD3">
        <w:rPr>
          <w:lang w:val="fr-CH"/>
        </w:rPr>
        <w:br/>
      </w:r>
      <w:proofErr w:type="spellStart"/>
      <w:r w:rsidRPr="00C84FD3">
        <w:rPr>
          <w:lang w:val="fr-CH"/>
        </w:rPr>
        <w:t>por</w:t>
      </w:r>
      <w:proofErr w:type="spellEnd"/>
      <w:r w:rsidRPr="00C84FD3">
        <w:rPr>
          <w:lang w:val="fr-CH"/>
        </w:rPr>
        <w:t xml:space="preserve"> </w:t>
      </w:r>
      <w:proofErr w:type="spellStart"/>
      <w:r w:rsidRPr="00C84FD3">
        <w:rPr>
          <w:lang w:val="fr-CH"/>
        </w:rPr>
        <w:t>orden</w:t>
      </w:r>
      <w:proofErr w:type="spellEnd"/>
      <w:r w:rsidRPr="00C84FD3">
        <w:rPr>
          <w:lang w:val="fr-CH"/>
        </w:rPr>
        <w:t xml:space="preserve"> </w:t>
      </w:r>
      <w:proofErr w:type="spellStart"/>
      <w:r w:rsidRPr="00C84FD3">
        <w:rPr>
          <w:lang w:val="fr-CH"/>
        </w:rPr>
        <w:t>alfabético</w:t>
      </w:r>
      <w:proofErr w:type="spellEnd"/>
      <w:r w:rsidRPr="00C84FD3">
        <w:rPr>
          <w:lang w:val="fr-CH"/>
        </w:rPr>
        <w:t xml:space="preserve"> de los nombres en </w:t>
      </w:r>
      <w:proofErr w:type="spellStart"/>
      <w:r w:rsidRPr="00C84FD3">
        <w:rPr>
          <w:lang w:val="fr-CH"/>
        </w:rPr>
        <w:t>francés</w:t>
      </w:r>
      <w:proofErr w:type="spellEnd"/>
      <w:r w:rsidRPr="00C84FD3">
        <w:rPr>
          <w:lang w:val="fr-CH"/>
        </w:rPr>
        <w:t xml:space="preserve"> de los </w:t>
      </w:r>
      <w:proofErr w:type="spellStart"/>
      <w:r w:rsidRPr="00C84FD3">
        <w:rPr>
          <w:lang w:val="fr-CH"/>
        </w:rPr>
        <w:t>miembros</w:t>
      </w:r>
      <w:proofErr w:type="spellEnd"/>
      <w:r w:rsidRPr="00C84FD3">
        <w:rPr>
          <w:lang w:val="fr-CH"/>
        </w:rPr>
        <w:t>)</w:t>
      </w:r>
    </w:p>
    <w:p w:rsidR="00F848DA" w:rsidRPr="00A721D7" w:rsidRDefault="00F848DA" w:rsidP="00F848DA">
      <w:pPr>
        <w:pStyle w:val="plheading"/>
        <w:rPr>
          <w:lang w:val="fr-CH"/>
        </w:rPr>
      </w:pPr>
      <w:r w:rsidRPr="00A721D7">
        <w:rPr>
          <w:lang w:val="fr-CH"/>
        </w:rPr>
        <w:t>I. MEMBRES / MEMBERS / VERBANDSMITGLIEDER / MIEMBROS</w:t>
      </w:r>
    </w:p>
    <w:p w:rsidR="00F848DA" w:rsidRPr="00813B51" w:rsidRDefault="00F848DA" w:rsidP="00F848DA">
      <w:pPr>
        <w:pStyle w:val="plcountry"/>
        <w:rPr>
          <w:lang w:val="fr-CH"/>
        </w:rPr>
      </w:pPr>
      <w:r w:rsidRPr="00813B51">
        <w:rPr>
          <w:lang w:val="fr-CH"/>
        </w:rPr>
        <w:t>AFRIQUE DU SUD / SOUTH AFRICA / SÜDAFRIKA / SUDÁFRICA</w:t>
      </w:r>
    </w:p>
    <w:p w:rsidR="00F848DA" w:rsidRPr="00813B51" w:rsidRDefault="00F848DA" w:rsidP="00F848DA">
      <w:pPr>
        <w:pStyle w:val="pldetails"/>
        <w:rPr>
          <w:lang w:val="fr-CH"/>
        </w:rPr>
      </w:pPr>
      <w:r w:rsidRPr="00813B51">
        <w:rPr>
          <w:lang w:val="fr-CH"/>
        </w:rPr>
        <w:t xml:space="preserve">Noluthando NETNOU-NKOANA (Ms.), Director, Genetic Resources, Department of Agriculture, Rural development and Land Reform, Pretoria </w:t>
      </w:r>
      <w:r w:rsidRPr="00813B51">
        <w:rPr>
          <w:lang w:val="fr-CH"/>
        </w:rPr>
        <w:br/>
        <w:t>(e-mail: noluthandon@daff.gov.za)</w:t>
      </w:r>
    </w:p>
    <w:p w:rsidR="00F848DA" w:rsidRPr="00813B51" w:rsidRDefault="00F848DA" w:rsidP="00F848DA">
      <w:pPr>
        <w:pStyle w:val="plcountry"/>
        <w:rPr>
          <w:lang w:val="de-DE"/>
        </w:rPr>
      </w:pPr>
      <w:r w:rsidRPr="00813B51">
        <w:rPr>
          <w:lang w:val="de-DE"/>
        </w:rPr>
        <w:t>ALLEMAGNE / GERMANY / DEUTSCHLAND / ALEMANIA</w:t>
      </w:r>
    </w:p>
    <w:p w:rsidR="00F848DA" w:rsidRPr="00813B51" w:rsidRDefault="00F848DA" w:rsidP="00F848DA">
      <w:pPr>
        <w:pStyle w:val="pldetails"/>
        <w:rPr>
          <w:lang w:val="de-DE"/>
        </w:rPr>
      </w:pPr>
      <w:r w:rsidRPr="00813B51">
        <w:rPr>
          <w:lang w:val="de-DE"/>
        </w:rPr>
        <w:t xml:space="preserve">Elmar PFÜLB (Mr.), President, Bundessortenamt, Hannover </w:t>
      </w:r>
      <w:r w:rsidRPr="00813B51">
        <w:rPr>
          <w:lang w:val="de-DE"/>
        </w:rPr>
        <w:br/>
        <w:t>(e-mail: elmar.pfuelb@bundessortenamt.de)</w:t>
      </w:r>
    </w:p>
    <w:p w:rsidR="00F848DA" w:rsidRPr="00813B51" w:rsidRDefault="00F848DA" w:rsidP="00F848DA">
      <w:pPr>
        <w:pStyle w:val="pldetails"/>
      </w:pPr>
      <w:r w:rsidRPr="00813B51">
        <w:t xml:space="preserve">Cathleen FARR (Ms.), Head of Section, Federal Plant Variety Office, Bundessortenamt, Hanover </w:t>
      </w:r>
      <w:r w:rsidRPr="00813B51">
        <w:br/>
        <w:t>(e-mail: cathleen.farr@bundessortenamt.de)</w:t>
      </w:r>
    </w:p>
    <w:p w:rsidR="00F848DA" w:rsidRPr="00813B51" w:rsidRDefault="00F848DA" w:rsidP="00F848DA">
      <w:pPr>
        <w:pStyle w:val="plcountry"/>
        <w:rPr>
          <w:lang w:val="es-ES"/>
        </w:rPr>
      </w:pPr>
      <w:r w:rsidRPr="00813B51">
        <w:rPr>
          <w:lang w:val="es-ES"/>
        </w:rPr>
        <w:t>ARGENTINE / ARGENTINA / ARGENTINIEN / ARGENTINA</w:t>
      </w:r>
    </w:p>
    <w:p w:rsidR="00F848DA" w:rsidRPr="00813B51" w:rsidRDefault="00F848DA" w:rsidP="00F848DA">
      <w:pPr>
        <w:pStyle w:val="pldetails"/>
        <w:rPr>
          <w:lang w:val="es-ES"/>
        </w:rPr>
      </w:pPr>
      <w:r w:rsidRPr="00813B51">
        <w:rPr>
          <w:lang w:val="es-ES"/>
        </w:rPr>
        <w:t xml:space="preserve">María Laura VILLAMAYOR (Sra.), Coordinadora de Relaciones Institucionales e Interjurisdiccionales, Instituto Nacional de Semillas (INASE), </w:t>
      </w:r>
      <w:r w:rsidR="009854FC">
        <w:rPr>
          <w:lang w:val="es-ES"/>
        </w:rPr>
        <w:t>Ministerio</w:t>
      </w:r>
      <w:r w:rsidRPr="00813B51">
        <w:rPr>
          <w:lang w:val="es-ES"/>
        </w:rPr>
        <w:t xml:space="preserve"> de Agricultura, Ganadería</w:t>
      </w:r>
      <w:r w:rsidR="009854FC">
        <w:rPr>
          <w:lang w:val="es-ES"/>
        </w:rPr>
        <w:t xml:space="preserve"> y</w:t>
      </w:r>
      <w:r w:rsidRPr="00813B51">
        <w:rPr>
          <w:lang w:val="es-ES"/>
        </w:rPr>
        <w:t xml:space="preserve"> Pesca, Buenos Aires </w:t>
      </w:r>
      <w:r w:rsidRPr="00813B51">
        <w:rPr>
          <w:lang w:val="es-ES"/>
        </w:rPr>
        <w:br/>
        <w:t>(e-mail: mlvillamayor@inase.gob.ar)</w:t>
      </w:r>
    </w:p>
    <w:p w:rsidR="00F848DA" w:rsidRPr="00813B51" w:rsidRDefault="00F848DA" w:rsidP="00F848DA">
      <w:pPr>
        <w:pStyle w:val="plcountry"/>
      </w:pPr>
      <w:r w:rsidRPr="00813B51">
        <w:t>AUSTRALIE / AUSTRALIA / AUSTRALIEN / AUSTRALIA</w:t>
      </w:r>
    </w:p>
    <w:p w:rsidR="00F848DA" w:rsidRPr="00813B51" w:rsidRDefault="00F848DA" w:rsidP="00F848DA">
      <w:pPr>
        <w:pStyle w:val="pldetails"/>
      </w:pPr>
      <w:r w:rsidRPr="00813B51">
        <w:t xml:space="preserve">Nik HULSE (Mr.), Chief of Plant Breeders' Rights, Plant Breeder's Rights Office, IP Australia, Woden </w:t>
      </w:r>
      <w:r w:rsidRPr="00813B51">
        <w:br/>
        <w:t>(e-mail: nik.hulse@ipaustralia.gov.au)</w:t>
      </w:r>
    </w:p>
    <w:p w:rsidR="00F848DA" w:rsidRPr="00813B51" w:rsidRDefault="00F848DA" w:rsidP="00F848DA">
      <w:pPr>
        <w:pStyle w:val="plcountry"/>
      </w:pPr>
      <w:r w:rsidRPr="00813B51">
        <w:t>AUTRICHE / AUSTRIA / ÖSTERREICH / AUSTRIA</w:t>
      </w:r>
    </w:p>
    <w:p w:rsidR="00F848DA" w:rsidRPr="00813B51" w:rsidRDefault="00F848DA" w:rsidP="00F848DA">
      <w:pPr>
        <w:pStyle w:val="pldetails"/>
      </w:pPr>
      <w:r w:rsidRPr="00813B51">
        <w:t xml:space="preserve">Birgit GULZ-KUSCHER (Ms.), Legal Advisor for Seed Law and Plant Variety Protection Law, Federal Ministery for Agriculture, Regions and Tourism, Wien </w:t>
      </w:r>
      <w:r w:rsidRPr="00813B51">
        <w:br/>
        <w:t>(e-mail: birgit.gulz-kuscher@bmlrt.gv.at)</w:t>
      </w:r>
    </w:p>
    <w:p w:rsidR="00F848DA" w:rsidRPr="00813B51" w:rsidRDefault="00F848DA" w:rsidP="00F848DA">
      <w:pPr>
        <w:pStyle w:val="plcountry"/>
      </w:pPr>
      <w:r w:rsidRPr="00813B51">
        <w:t>BÉLARUS / BELARUS / BELARUS / BELARÚS</w:t>
      </w:r>
    </w:p>
    <w:p w:rsidR="00F848DA" w:rsidRPr="00813B51" w:rsidRDefault="00F848DA" w:rsidP="00F848DA">
      <w:pPr>
        <w:pStyle w:val="pldetails"/>
      </w:pPr>
      <w:r w:rsidRPr="00813B51">
        <w:t xml:space="preserve">Tatsiana SIAMASHKA (Ms.), Deputy Director of DUS Testing, State Inspection for Testing and Protection of Plant Varieties, Minsk </w:t>
      </w:r>
      <w:r w:rsidRPr="00813B51">
        <w:br/>
        <w:t>(e-mail: belsort@sorttest.by)</w:t>
      </w:r>
    </w:p>
    <w:p w:rsidR="00F848DA" w:rsidRPr="00813B51" w:rsidRDefault="00F848DA" w:rsidP="00F848DA">
      <w:pPr>
        <w:pStyle w:val="plcountry"/>
      </w:pPr>
      <w:r w:rsidRPr="00813B51">
        <w:t>BELGIQUE / BELGIUM / BELGIEN / BÉLGICA</w:t>
      </w:r>
    </w:p>
    <w:p w:rsidR="00F848DA" w:rsidRPr="00813B51" w:rsidRDefault="00F848DA" w:rsidP="00F848DA">
      <w:pPr>
        <w:pStyle w:val="pldetails"/>
      </w:pPr>
      <w:r w:rsidRPr="00813B51">
        <w:t xml:space="preserve">Shannah BOENS (Ms.), Attaché, FOD Economie, KMO, Middenstand en Energie, Algemene Directie Economische Reglementering, Dienst voor de Intellectuele Eigendom, Bruxelles </w:t>
      </w:r>
      <w:r w:rsidRPr="00813B51">
        <w:br/>
        <w:t>(e-mail: shannah.boens@economie.fgov.be)</w:t>
      </w:r>
    </w:p>
    <w:p w:rsidR="00F848DA" w:rsidRPr="00813B51" w:rsidRDefault="00F848DA" w:rsidP="00F848DA">
      <w:pPr>
        <w:pStyle w:val="plcountry"/>
        <w:rPr>
          <w:lang w:val="pt-BR"/>
        </w:rPr>
      </w:pPr>
      <w:r w:rsidRPr="00813B51">
        <w:rPr>
          <w:lang w:val="pt-BR"/>
        </w:rPr>
        <w:t>BRÉSIL / BRAZIL / BRASILIEN / BRASIL</w:t>
      </w:r>
    </w:p>
    <w:p w:rsidR="00F848DA" w:rsidRPr="00813B51" w:rsidRDefault="00F848DA" w:rsidP="00F848DA">
      <w:pPr>
        <w:pStyle w:val="pldetails"/>
        <w:rPr>
          <w:lang w:val="pt-BR"/>
        </w:rPr>
      </w:pPr>
      <w:r w:rsidRPr="00813B51">
        <w:rPr>
          <w:lang w:val="pt-BR"/>
        </w:rPr>
        <w:t>Ricardo ZANATTA MACHADO (Mr.), Federal Agricultural Inspector, Coordinator, Serviço Nacional de Proteção de Cultivares (SNPC), Ministry of Agriculture, Livestock and Food Supply, Brasilia D.F.</w:t>
      </w:r>
      <w:r w:rsidRPr="00813B51">
        <w:rPr>
          <w:lang w:val="pt-BR"/>
        </w:rPr>
        <w:br/>
        <w:t>(e-mail: ricardo.machado@agricultura.gov.br)</w:t>
      </w:r>
    </w:p>
    <w:p w:rsidR="00F848DA" w:rsidRPr="00813B51" w:rsidRDefault="00AD00EF" w:rsidP="00F848DA">
      <w:pPr>
        <w:pStyle w:val="pldetails"/>
      </w:pPr>
      <w:r>
        <w:t>Laís TAMANINI (Ms</w:t>
      </w:r>
      <w:r w:rsidR="00F848DA" w:rsidRPr="00813B51">
        <w:t xml:space="preserve">.), Second Secretary, Permanent Mission of Brazil to the United Nations Office and other international organizations in Geneva, Geneva </w:t>
      </w:r>
      <w:r w:rsidR="00F848DA" w:rsidRPr="00813B51">
        <w:br/>
        <w:t>(e-mail: lais.tamanini@itamaraty.gov.br)</w:t>
      </w:r>
    </w:p>
    <w:p w:rsidR="00F848DA" w:rsidRPr="00813B51" w:rsidRDefault="00F848DA" w:rsidP="00F848DA">
      <w:pPr>
        <w:pStyle w:val="plcountry"/>
        <w:rPr>
          <w:lang w:val="pt-BR"/>
        </w:rPr>
      </w:pPr>
      <w:r w:rsidRPr="00813B51">
        <w:rPr>
          <w:lang w:val="pt-BR"/>
        </w:rPr>
        <w:t>CANADA / CANADA / KANADA / CANADÁ</w:t>
      </w:r>
    </w:p>
    <w:p w:rsidR="00F848DA" w:rsidRPr="0088796C" w:rsidRDefault="00F848DA" w:rsidP="00F848DA">
      <w:pPr>
        <w:pStyle w:val="pldetails"/>
        <w:rPr>
          <w:lang w:val="pt-BR"/>
        </w:rPr>
      </w:pPr>
      <w:r w:rsidRPr="00813B51">
        <w:t xml:space="preserve">Anthony PARKER (Mr.), Commissioner, Plant Breeders' Rights Office, Canadian Food Inspection Agency (CFIA), Ottawa </w:t>
      </w:r>
      <w:r w:rsidRPr="00813B51">
        <w:br/>
        <w:t>(e-mail: anthony.parker@canada.ca)</w:t>
      </w:r>
    </w:p>
    <w:p w:rsidR="00F848DA" w:rsidRPr="00813B51" w:rsidRDefault="00F848DA" w:rsidP="00F848DA">
      <w:pPr>
        <w:pStyle w:val="plcountry"/>
        <w:rPr>
          <w:lang w:val="pt-BR"/>
        </w:rPr>
      </w:pPr>
      <w:r w:rsidRPr="00813B51">
        <w:rPr>
          <w:lang w:val="pt-BR"/>
        </w:rPr>
        <w:t>CHILI / CHILE / CHILE / CHILE</w:t>
      </w:r>
    </w:p>
    <w:p w:rsidR="00F848DA" w:rsidRPr="00813B51" w:rsidRDefault="00F848DA" w:rsidP="00F848DA">
      <w:pPr>
        <w:pStyle w:val="pldetails"/>
        <w:rPr>
          <w:lang w:val="es-ES"/>
        </w:rPr>
      </w:pPr>
      <w:r w:rsidRPr="00813B51">
        <w:rPr>
          <w:lang w:val="es-ES"/>
        </w:rPr>
        <w:t xml:space="preserve">Manuel Antonio TORO UGALDE (Sr.), Jefe Departamento, Registro de Variedades Protegidas, División Semillas, Servicio Agrícola y Ganadero (SAG), Santiago de Chile </w:t>
      </w:r>
      <w:r w:rsidRPr="00813B51">
        <w:rPr>
          <w:lang w:val="es-ES"/>
        </w:rPr>
        <w:br/>
        <w:t xml:space="preserve">(e-mail: manuel.toro@sag.gob.cl) </w:t>
      </w:r>
    </w:p>
    <w:p w:rsidR="00F848DA" w:rsidRPr="00813B51" w:rsidRDefault="00F848DA" w:rsidP="00F848DA">
      <w:pPr>
        <w:pStyle w:val="plcountry"/>
        <w:rPr>
          <w:lang w:val="pt-BR"/>
        </w:rPr>
      </w:pPr>
      <w:r w:rsidRPr="00813B51">
        <w:rPr>
          <w:lang w:val="pt-BR"/>
        </w:rPr>
        <w:t>CHINE / CHINA / CHINA / CHINA</w:t>
      </w:r>
    </w:p>
    <w:p w:rsidR="00F848DA" w:rsidRPr="00813B51" w:rsidRDefault="00F848DA" w:rsidP="00F848DA">
      <w:pPr>
        <w:pStyle w:val="pldetails"/>
      </w:pPr>
      <w:r w:rsidRPr="00813B51">
        <w:t xml:space="preserve">Yongqi ZHENG (Mr.), Director, Laboratory for Molecular Testing of New Plant Varieties, Office of Protection of New Varieties of Plants, National Forestry and Grassland Administration, Beijing </w:t>
      </w:r>
      <w:r w:rsidRPr="00813B51">
        <w:br/>
        <w:t>(e-mail: zhengyq@caf.ac.cn)</w:t>
      </w:r>
    </w:p>
    <w:p w:rsidR="00F848DA" w:rsidRPr="00813B51" w:rsidRDefault="00F848DA" w:rsidP="00F848DA">
      <w:pPr>
        <w:pStyle w:val="pldetails"/>
        <w:rPr>
          <w:lang w:val="pt-BR"/>
        </w:rPr>
      </w:pPr>
      <w:r w:rsidRPr="00813B51">
        <w:t xml:space="preserve">Wen WEN (Ms.), Deputy Division Director, Division of New Plant Variety Protection, Development Center of Science and Technology, Ministry of Agriculture and Rural Affairs (MARA), Beijing </w:t>
      </w:r>
      <w:r w:rsidRPr="00813B51">
        <w:br/>
        <w:t>(e-mail: wenwen@agri.gov.cn)</w:t>
      </w:r>
    </w:p>
    <w:p w:rsidR="00F848DA" w:rsidRPr="00813B51" w:rsidRDefault="00F848DA" w:rsidP="00F848DA">
      <w:pPr>
        <w:pStyle w:val="pldetails"/>
      </w:pPr>
      <w:r w:rsidRPr="00813B51">
        <w:t xml:space="preserve">Xuhong YANG (Ms.), Deputy Division Director, Development Center of Science and Technology, Beijing </w:t>
      </w:r>
      <w:r w:rsidRPr="00813B51">
        <w:br/>
        <w:t>(e-mail: yangxuhong@agri.gov.cn)</w:t>
      </w:r>
    </w:p>
    <w:p w:rsidR="00F848DA" w:rsidRPr="00813B51" w:rsidRDefault="00F848DA" w:rsidP="00F848DA">
      <w:pPr>
        <w:pStyle w:val="pldetails"/>
        <w:rPr>
          <w:lang w:val="pt-BR"/>
        </w:rPr>
      </w:pPr>
      <w:r w:rsidRPr="00813B51">
        <w:t xml:space="preserve">Yang YANG (Ms.), Senior Examiner, Division of Plant Variety Protection, Development Center of Science &amp; Technology (DCST), Ministry of Agriculture and Rural Affairs (MARA), Beijing </w:t>
      </w:r>
      <w:r w:rsidRPr="00813B51">
        <w:br/>
        <w:t>(e-mail: yangyang@agri.gov.cn)</w:t>
      </w:r>
    </w:p>
    <w:p w:rsidR="00F848DA" w:rsidRPr="00813B51" w:rsidRDefault="00F848DA" w:rsidP="00F848DA">
      <w:pPr>
        <w:pStyle w:val="pldetails"/>
        <w:rPr>
          <w:lang w:val="pt-BR"/>
        </w:rPr>
      </w:pPr>
      <w:r w:rsidRPr="00813B51">
        <w:rPr>
          <w:lang w:val="pt-BR"/>
        </w:rPr>
        <w:t xml:space="preserve">Boxuan WU (Mr.), Program Administrator, Division I, International Cooperation Department, China National Intellectual Property Administration (CNIPA) </w:t>
      </w:r>
      <w:r w:rsidRPr="00813B51">
        <w:rPr>
          <w:lang w:val="pt-BR"/>
        </w:rPr>
        <w:br/>
        <w:t>(e-mail: wuboxuan@cnipa.gov.cn)</w:t>
      </w:r>
    </w:p>
    <w:p w:rsidR="00F848DA" w:rsidRDefault="00F848DA" w:rsidP="00F848DA">
      <w:pPr>
        <w:pStyle w:val="pldetails"/>
        <w:rPr>
          <w:lang w:val="pt-BR"/>
        </w:rPr>
      </w:pPr>
      <w:r w:rsidRPr="00DA6917">
        <w:t xml:space="preserve">Yanjie HU (Ms.), Researcher, Chinese Academy of Forestry, Beijing </w:t>
      </w:r>
      <w:r>
        <w:br/>
      </w:r>
      <w:r w:rsidRPr="00DA6917">
        <w:t>(e-mail: yanjie@caf.ac.cn)</w:t>
      </w:r>
    </w:p>
    <w:p w:rsidR="00F848DA" w:rsidRPr="00813B51" w:rsidRDefault="00F848DA" w:rsidP="00F848DA">
      <w:pPr>
        <w:pStyle w:val="plcountry"/>
        <w:rPr>
          <w:lang w:val="es-ES"/>
        </w:rPr>
      </w:pPr>
      <w:r w:rsidRPr="00813B51">
        <w:rPr>
          <w:lang w:val="es-ES"/>
        </w:rPr>
        <w:t>COLOMBIE / COLOMBIA / KOLUMBIEN / COLOMBIA</w:t>
      </w:r>
    </w:p>
    <w:p w:rsidR="00F848DA" w:rsidRPr="00813B51" w:rsidRDefault="00F848DA" w:rsidP="00F848DA">
      <w:pPr>
        <w:pStyle w:val="pldetails"/>
        <w:rPr>
          <w:lang w:val="pt-BR"/>
        </w:rPr>
      </w:pPr>
      <w:r w:rsidRPr="00813B51">
        <w:rPr>
          <w:lang w:val="es-ES"/>
        </w:rPr>
        <w:t xml:space="preserve">Alfonso Alberto ROSERO (Sr.), Director Técnico de Semillas, Subgerencia de Protección Vegetal, Instituto Colombiano Agropecuario (ICA), Bogotá </w:t>
      </w:r>
      <w:r w:rsidRPr="00813B51">
        <w:rPr>
          <w:lang w:val="es-ES"/>
        </w:rPr>
        <w:br/>
        <w:t>(e-mail: alberto.rosero@ica.gov.co)</w:t>
      </w:r>
    </w:p>
    <w:p w:rsidR="00F848DA" w:rsidRPr="00813B51" w:rsidRDefault="00F848DA" w:rsidP="00F848DA">
      <w:pPr>
        <w:pStyle w:val="plcountry"/>
      </w:pPr>
      <w:r w:rsidRPr="00813B51">
        <w:t>DANEMARK / DENMARK / DÄNEMARK / DINAMARCA</w:t>
      </w:r>
    </w:p>
    <w:p w:rsidR="00F848DA" w:rsidRPr="00DA6917" w:rsidRDefault="00F848DA" w:rsidP="00F848DA">
      <w:pPr>
        <w:pStyle w:val="pldetails"/>
        <w:rPr>
          <w:lang w:val="pt-BR"/>
        </w:rPr>
      </w:pPr>
      <w:r w:rsidRPr="00813B51">
        <w:rPr>
          <w:lang w:val="pt-BR"/>
        </w:rPr>
        <w:t xml:space="preserve">Gustav ESPENHAIN (Mr.), Clerk, The Danish Agricultural Agency, Copenhagen </w:t>
      </w:r>
      <w:r w:rsidRPr="00813B51">
        <w:rPr>
          <w:lang w:val="pt-BR"/>
        </w:rPr>
        <w:br/>
        <w:t>(e-mail: gusesp@lbst.dk)</w:t>
      </w:r>
    </w:p>
    <w:p w:rsidR="00F848DA" w:rsidRPr="00813B51" w:rsidRDefault="00F848DA" w:rsidP="00F848DA">
      <w:pPr>
        <w:pStyle w:val="plcountry"/>
      </w:pPr>
      <w:r w:rsidRPr="00813B51">
        <w:t>ÉGYPTE / EGYPT / ÄGYPTEN / EGIPTO</w:t>
      </w:r>
    </w:p>
    <w:p w:rsidR="00F848DA" w:rsidRPr="00813B51" w:rsidRDefault="00F848DA" w:rsidP="00F848DA">
      <w:pPr>
        <w:pStyle w:val="pldetails"/>
        <w:rPr>
          <w:lang w:val="pt-BR"/>
        </w:rPr>
      </w:pPr>
      <w:r w:rsidRPr="00813B51">
        <w:t xml:space="preserve">Mahasen Fawaz Mohamed GAD (Ms.), General Manager, Plant Variety Protection Office, Central Administration for Seed Certification (CASC), Giza </w:t>
      </w:r>
      <w:r w:rsidRPr="00813B51">
        <w:br/>
        <w:t>(e-mail: mahasen.f.gad@gmail.com)</w:t>
      </w:r>
    </w:p>
    <w:p w:rsidR="00F848DA" w:rsidRPr="00813B51" w:rsidRDefault="00F848DA" w:rsidP="00F848DA">
      <w:pPr>
        <w:pStyle w:val="pldetails"/>
        <w:rPr>
          <w:lang w:val="pt-BR"/>
        </w:rPr>
      </w:pPr>
      <w:r w:rsidRPr="00813B51">
        <w:t xml:space="preserve">Shymaa ABOSHOSHA (Ms.), Agronomic Engineer, Plant Variety Protection Office (PVPO), Central Administration for Seed Testing and Certification (CASC), Giza </w:t>
      </w:r>
      <w:r w:rsidRPr="00813B51">
        <w:br/>
        <w:t>(e-mail: sh_z9@hotmail.com)</w:t>
      </w:r>
    </w:p>
    <w:p w:rsidR="00F848DA" w:rsidRPr="00813B51" w:rsidRDefault="00F848DA" w:rsidP="00F848DA">
      <w:pPr>
        <w:pStyle w:val="plcountry"/>
        <w:rPr>
          <w:lang w:val="pt-BR"/>
        </w:rPr>
      </w:pPr>
      <w:r w:rsidRPr="00813B51">
        <w:rPr>
          <w:lang w:val="es-ES"/>
        </w:rPr>
        <w:t>ÉQUATEUR / ECUADOR / ECUADOR / ECUADOR</w:t>
      </w:r>
    </w:p>
    <w:p w:rsidR="00F848DA" w:rsidRPr="00813B51" w:rsidRDefault="00F848DA" w:rsidP="00F848DA">
      <w:pPr>
        <w:pStyle w:val="pldetails"/>
        <w:rPr>
          <w:lang w:val="es-ES"/>
        </w:rPr>
      </w:pPr>
      <w:r w:rsidRPr="00813B51">
        <w:rPr>
          <w:lang w:val="es-ES"/>
        </w:rPr>
        <w:t xml:space="preserve">Paulina MOSQUERA HIDALGO (Sra.), Directora Nacional de Obtenciones Vegetales y Conocimientos Tradicionales, Servicio Nacional de Derechos Intelectuales (SENADI), Quito </w:t>
      </w:r>
      <w:r w:rsidRPr="00813B51">
        <w:rPr>
          <w:lang w:val="es-ES"/>
        </w:rPr>
        <w:br/>
        <w:t>(e-mail: pcmosquera@senadi.gob.ec)</w:t>
      </w:r>
    </w:p>
    <w:p w:rsidR="00F848DA" w:rsidRPr="00813B51" w:rsidRDefault="00F848DA" w:rsidP="00F848DA">
      <w:pPr>
        <w:pStyle w:val="pldetails"/>
        <w:rPr>
          <w:lang w:val="es-ES"/>
        </w:rPr>
      </w:pPr>
      <w:r w:rsidRPr="00813B51">
        <w:rPr>
          <w:lang w:val="es-ES"/>
        </w:rPr>
        <w:t xml:space="preserve">Heidi VÁSCONES (Sra.), Segunda Secretaria, Misión Permanente del Ecuador ante Organización Mundial de Comercio, Ginebra </w:t>
      </w:r>
      <w:r w:rsidRPr="00813B51">
        <w:rPr>
          <w:lang w:val="es-ES"/>
        </w:rPr>
        <w:br/>
        <w:t>(e-mail: t-hvascones@cancilleria.gob.ec)</w:t>
      </w:r>
    </w:p>
    <w:p w:rsidR="00F848DA" w:rsidRPr="00813B51" w:rsidRDefault="00F848DA" w:rsidP="00F848DA">
      <w:pPr>
        <w:pStyle w:val="plcountry"/>
        <w:rPr>
          <w:lang w:val="es-ES_tradnl"/>
        </w:rPr>
      </w:pPr>
      <w:r w:rsidRPr="00813B51">
        <w:rPr>
          <w:lang w:val="es-ES_tradnl"/>
        </w:rPr>
        <w:t>ESPAGNE / SPAIN / SPANIEN / ESPAÑA</w:t>
      </w:r>
    </w:p>
    <w:p w:rsidR="00F848DA" w:rsidRPr="00813B51" w:rsidRDefault="00F848DA" w:rsidP="00F848DA">
      <w:pPr>
        <w:pStyle w:val="pldetails"/>
        <w:rPr>
          <w:lang w:val="pt-BR"/>
        </w:rPr>
      </w:pPr>
      <w:r w:rsidRPr="00813B51">
        <w:rPr>
          <w:lang w:val="pt-BR"/>
        </w:rPr>
        <w:t>Nuria URQUÍA FER</w:t>
      </w:r>
      <w:r>
        <w:rPr>
          <w:lang w:val="pt-BR"/>
        </w:rPr>
        <w:t>NÁNDEZ (Sra.), Jefe de Área de R</w:t>
      </w:r>
      <w:r w:rsidRPr="00813B51">
        <w:rPr>
          <w:lang w:val="pt-BR"/>
        </w:rPr>
        <w:t xml:space="preserve">egistro de </w:t>
      </w:r>
      <w:r>
        <w:rPr>
          <w:lang w:val="pt-BR"/>
        </w:rPr>
        <w:t>V</w:t>
      </w:r>
      <w:r w:rsidRPr="00813B51">
        <w:rPr>
          <w:lang w:val="pt-BR"/>
        </w:rPr>
        <w:t xml:space="preserve">ariedades, Subdirección General de Medios de Producción Agrícola y Oficina Española de Variedades Vegetales (OEVV), Ministerio de Agricultura, Pesca y Alimentación (MAPA), Madrid </w:t>
      </w:r>
      <w:r w:rsidRPr="00813B51">
        <w:rPr>
          <w:lang w:val="pt-BR"/>
        </w:rPr>
        <w:br/>
        <w:t>(e-mail: nurquia@mapa.es)</w:t>
      </w:r>
    </w:p>
    <w:p w:rsidR="00F848DA" w:rsidRPr="00813B51" w:rsidRDefault="00F848DA" w:rsidP="00F848DA">
      <w:pPr>
        <w:pStyle w:val="plcountry"/>
      </w:pPr>
      <w:r w:rsidRPr="00813B51">
        <w:t>ESTONIE / ESTONIA / ESTLAND / ESTONIA</w:t>
      </w:r>
    </w:p>
    <w:p w:rsidR="00F848DA" w:rsidRPr="00813B51" w:rsidRDefault="00F848DA" w:rsidP="00F848DA">
      <w:pPr>
        <w:pStyle w:val="pldetails"/>
        <w:rPr>
          <w:lang w:val="pt-BR"/>
        </w:rPr>
      </w:pPr>
      <w:r w:rsidRPr="00813B51">
        <w:t xml:space="preserve">Kristiina DIGRYTE (Ms.), Adviser, Plant Health Department, Tallinn </w:t>
      </w:r>
      <w:r w:rsidRPr="00813B51">
        <w:br/>
        <w:t>(e-mail: kristiina.digryte@agri.ee)</w:t>
      </w:r>
    </w:p>
    <w:p w:rsidR="00F848DA" w:rsidRPr="00813B51" w:rsidRDefault="00F848DA" w:rsidP="00F848DA">
      <w:pPr>
        <w:pStyle w:val="pldetails"/>
        <w:rPr>
          <w:lang w:val="pt-BR"/>
        </w:rPr>
      </w:pPr>
      <w:r w:rsidRPr="00813B51">
        <w:t xml:space="preserve">Anu NEMVALTS (Ms.), Head of Department, Organic Farming and Seed Department, Estonian Agricultural Board, Saku </w:t>
      </w:r>
      <w:r w:rsidRPr="00813B51">
        <w:br/>
        <w:t>(e-mail: anu.nemvalts@pma.agri.ee)</w:t>
      </w:r>
    </w:p>
    <w:p w:rsidR="00F848DA" w:rsidRPr="00813B51" w:rsidRDefault="00F848DA" w:rsidP="00F848DA">
      <w:pPr>
        <w:pStyle w:val="plcountry"/>
        <w:rPr>
          <w:lang w:val="pt-BR"/>
        </w:rPr>
      </w:pPr>
      <w:r w:rsidRPr="00813B51">
        <w:rPr>
          <w:lang w:val="pt-BR"/>
        </w:rPr>
        <w:t xml:space="preserve">ÉTATS-UNIS D'AMÉRIQUE / UNITED STATES OF AMERICA / VEREINIGTE STAATEN VON AMERIKA / </w:t>
      </w:r>
      <w:r w:rsidRPr="00813B51">
        <w:rPr>
          <w:lang w:val="pt-BR"/>
        </w:rPr>
        <w:br/>
        <w:t>ESTADOS UNIDOS DE AMÉRICA</w:t>
      </w:r>
    </w:p>
    <w:p w:rsidR="00F848DA" w:rsidRPr="00813B51" w:rsidRDefault="00F848DA" w:rsidP="00F848DA">
      <w:pPr>
        <w:pStyle w:val="pldetails"/>
      </w:pPr>
      <w:r w:rsidRPr="00813B51">
        <w:rPr>
          <w:lang w:val="pt-BR"/>
        </w:rPr>
        <w:t xml:space="preserve">Elaine WU (Ms.), Senior Counsel, Office of Policy and International Affairs, </w:t>
      </w:r>
      <w:r w:rsidRPr="00813B51">
        <w:t xml:space="preserve">U.S. Patent and Trademark Office, U.S. Department of Commerce, Alexandria </w:t>
      </w:r>
      <w:r w:rsidRPr="00813B51">
        <w:br/>
        <w:t>(e-mail: elaine.wu@uspto.gov)</w:t>
      </w:r>
    </w:p>
    <w:p w:rsidR="00F848DA" w:rsidRPr="00813B51" w:rsidRDefault="00F848DA" w:rsidP="00F848DA">
      <w:pPr>
        <w:pStyle w:val="pldetails"/>
      </w:pPr>
      <w:r w:rsidRPr="00813B51">
        <w:t xml:space="preserve">Christian HANNON (Mr.), Patent Attorney, Office of Policy and International Affairs (OPIA), U.S. Patent and Trademark Office, United States Patent and Trademark Office (USPTO), Department of Commerce, Alexandria </w:t>
      </w:r>
      <w:r w:rsidRPr="00813B51">
        <w:br/>
        <w:t>(e-mail: christian.hannon@uspto.gov)</w:t>
      </w:r>
    </w:p>
    <w:p w:rsidR="00F848DA" w:rsidRPr="00813B51" w:rsidRDefault="00F848DA" w:rsidP="00F848DA">
      <w:pPr>
        <w:pStyle w:val="pldetails"/>
      </w:pPr>
      <w:r w:rsidRPr="00813B51">
        <w:t xml:space="preserve">Jeffery HAYNES (Mr.), Commissioner, Plant Variety Protection Office, USDA, AMS, S&amp;T, Washington D.C. </w:t>
      </w:r>
      <w:r w:rsidRPr="00813B51">
        <w:br/>
        <w:t>(e-mail: Jeffery.Haynes@usda.gov)</w:t>
      </w:r>
    </w:p>
    <w:p w:rsidR="00F848DA" w:rsidRPr="00813B51" w:rsidRDefault="00F848DA" w:rsidP="00F848DA">
      <w:pPr>
        <w:pStyle w:val="pldetails"/>
      </w:pPr>
      <w:r w:rsidRPr="00813B51">
        <w:t xml:space="preserve">Yasmine Nicole FULENA (Ms.), Intellectual Property Adviser, Permanent Mission of the United States of America to the United Nations Office and other international organizations in Geneva, Chambésy </w:t>
      </w:r>
      <w:r w:rsidRPr="00813B51">
        <w:br/>
        <w:t>(e-mail: fulenayn@state.gov)</w:t>
      </w:r>
    </w:p>
    <w:p w:rsidR="00F848DA" w:rsidRPr="00813B51" w:rsidRDefault="00F848DA" w:rsidP="00F848DA">
      <w:pPr>
        <w:pStyle w:val="plcountry"/>
      </w:pPr>
      <w:r w:rsidRPr="00813B51">
        <w:t>FINLANDE / FINLAND / FINNLAND / FINLANDIA</w:t>
      </w:r>
    </w:p>
    <w:p w:rsidR="00F848DA" w:rsidRPr="00813B51" w:rsidRDefault="00F848DA" w:rsidP="00F848DA">
      <w:pPr>
        <w:pStyle w:val="pldetails"/>
      </w:pPr>
      <w:r w:rsidRPr="00813B51">
        <w:t>Tarja Päivikki HIETARANTA (Ms.), Senior Officer, Plant Variety Registration, Finnish Food Authority, Loimaa</w:t>
      </w:r>
      <w:r w:rsidRPr="00813B51">
        <w:br/>
        <w:t>(e-mail: tarja.hietaranta@ruokavirasto.fi)</w:t>
      </w:r>
    </w:p>
    <w:p w:rsidR="00F848DA" w:rsidRPr="00813B51" w:rsidRDefault="00F848DA" w:rsidP="00F848DA">
      <w:pPr>
        <w:pStyle w:val="plcountry"/>
        <w:rPr>
          <w:lang w:val="fr-CH"/>
        </w:rPr>
      </w:pPr>
      <w:r w:rsidRPr="00813B51">
        <w:rPr>
          <w:lang w:val="fr-CH"/>
        </w:rPr>
        <w:t>FRANCE / France / FRANKREICH / FRANCIA</w:t>
      </w:r>
    </w:p>
    <w:p w:rsidR="00F848DA" w:rsidRPr="00813B51" w:rsidRDefault="00F848DA" w:rsidP="00F848DA">
      <w:pPr>
        <w:pStyle w:val="pldetails"/>
        <w:rPr>
          <w:lang w:val="fr-CH"/>
        </w:rPr>
      </w:pPr>
      <w:r w:rsidRPr="00813B51">
        <w:rPr>
          <w:lang w:val="fr-CH"/>
        </w:rPr>
        <w:t xml:space="preserve">Alain TRIDON (Mr.), CEO, Groupe d'Étude et de Contrôle des Variétés et des Semences (GEVES), Beaucouzé </w:t>
      </w:r>
      <w:r w:rsidRPr="00813B51">
        <w:rPr>
          <w:lang w:val="fr-CH"/>
        </w:rPr>
        <w:br/>
        <w:t>(e-mail: alain.tridon@geves.fr)</w:t>
      </w:r>
    </w:p>
    <w:p w:rsidR="00F848DA" w:rsidRPr="00813B51" w:rsidRDefault="00F848DA" w:rsidP="00F848DA">
      <w:pPr>
        <w:pStyle w:val="pldetails"/>
        <w:rPr>
          <w:lang w:val="fr-CH"/>
        </w:rPr>
      </w:pPr>
      <w:r w:rsidRPr="00813B51">
        <w:rPr>
          <w:lang w:val="fr-CH"/>
        </w:rPr>
        <w:t xml:space="preserve">Yvane MERESSE (Mme), Responsable INOV, Groupe d'Étude et de Contrôle des Variétés et des Semences (GEVES), Beaucouzé cedex </w:t>
      </w:r>
      <w:r w:rsidRPr="00813B51">
        <w:rPr>
          <w:lang w:val="fr-CH"/>
        </w:rPr>
        <w:br/>
        <w:t>(e-mail: yvane.meresse@geves.fr)</w:t>
      </w:r>
    </w:p>
    <w:p w:rsidR="00F848DA" w:rsidRPr="00813B51" w:rsidRDefault="00F848DA" w:rsidP="00F848DA">
      <w:pPr>
        <w:pStyle w:val="plcountry"/>
      </w:pPr>
      <w:r w:rsidRPr="00813B51">
        <w:t>GÉORGIE / GEORGIA / GEORGIEN / GEORGIA</w:t>
      </w:r>
    </w:p>
    <w:p w:rsidR="00F848DA" w:rsidRPr="00813B51" w:rsidRDefault="00F848DA" w:rsidP="00F848DA">
      <w:pPr>
        <w:pStyle w:val="pldetails"/>
      </w:pPr>
      <w:r w:rsidRPr="00813B51">
        <w:t xml:space="preserve">Merab KUTSIA (Mr.), Head, Department of Inventions and New Plant Varieties and Animal Breeds, National Intellectual Property Center (SAKPATENTI), Mtskheta </w:t>
      </w:r>
      <w:r w:rsidRPr="00813B51">
        <w:br/>
        <w:t>(e-mail: mkutsia@sakpatenti.org.ge)</w:t>
      </w:r>
    </w:p>
    <w:p w:rsidR="00F848DA" w:rsidRPr="00813B51" w:rsidRDefault="00F848DA" w:rsidP="00F848DA">
      <w:pPr>
        <w:pStyle w:val="plcountry"/>
      </w:pPr>
      <w:r w:rsidRPr="00813B51">
        <w:t>HONGRIE / HUNGARY / UNGARN / HUNGRÍA</w:t>
      </w:r>
    </w:p>
    <w:p w:rsidR="00F848DA" w:rsidRPr="00813B51" w:rsidRDefault="00F848DA" w:rsidP="00F848DA">
      <w:pPr>
        <w:pStyle w:val="pldetails"/>
      </w:pPr>
      <w:r w:rsidRPr="00813B51">
        <w:t xml:space="preserve">Dóra GYETVAINÉ VIRÁG (Ms.), </w:t>
      </w:r>
      <w:r w:rsidRPr="001B75FD">
        <w:t>Vice-President for Technical Affairs</w:t>
      </w:r>
      <w:r w:rsidRPr="00813B51">
        <w:t xml:space="preserve">, Hungarian Intellectual Property Office, Budapest </w:t>
      </w:r>
      <w:r w:rsidRPr="00813B51">
        <w:br/>
        <w:t>(e-mail: dora.virag@hipo.gov.hu)</w:t>
      </w:r>
    </w:p>
    <w:p w:rsidR="00F848DA" w:rsidRPr="00813B51" w:rsidRDefault="00F848DA" w:rsidP="00F848DA">
      <w:pPr>
        <w:pStyle w:val="pldetails"/>
      </w:pPr>
      <w:r w:rsidRPr="00813B51">
        <w:t xml:space="preserve">Katalin MIKLÓ (Ms.), Head, Patent Department, Hungarian Intellectual Property Office, Budapest </w:t>
      </w:r>
      <w:r w:rsidRPr="00813B51">
        <w:br/>
        <w:t>(e-mail: katalin.miklo@hipo.gov.hu)</w:t>
      </w:r>
    </w:p>
    <w:p w:rsidR="00F848DA" w:rsidRPr="00813B51" w:rsidRDefault="00F848DA" w:rsidP="00F848DA">
      <w:pPr>
        <w:pStyle w:val="plcountry"/>
      </w:pPr>
      <w:r w:rsidRPr="00813B51">
        <w:t>ISRAËL / ISRAEL / ISRAEL / ISRAEL</w:t>
      </w:r>
    </w:p>
    <w:p w:rsidR="00F848DA" w:rsidRPr="00813B51" w:rsidRDefault="00F848DA" w:rsidP="00F848DA">
      <w:pPr>
        <w:pStyle w:val="pldetails"/>
      </w:pPr>
      <w:r w:rsidRPr="00813B51">
        <w:t xml:space="preserve">Dikla DABBY-NAOR (Ms.), Chairperson, Plant Breeders' Rights Council, Ministry of Agriculture and Rural Development, Beit-Dagan </w:t>
      </w:r>
      <w:r w:rsidRPr="00813B51">
        <w:br/>
        <w:t>(e-mail: diklad@moag.gov.il)</w:t>
      </w:r>
    </w:p>
    <w:p w:rsidR="00F848DA" w:rsidRPr="00813B51" w:rsidRDefault="00F848DA" w:rsidP="00F848DA">
      <w:pPr>
        <w:pStyle w:val="pldetails"/>
      </w:pPr>
      <w:r w:rsidRPr="00813B51">
        <w:t xml:space="preserve">Moran HACOHEN-YAVIN (Ms.), Registrar, Plant Breeder's Rights Council, Ministry of Agriculture and Rural Development, Beit-Dagan </w:t>
      </w:r>
      <w:r w:rsidRPr="00813B51">
        <w:br/>
        <w:t>(e-mail: morany@moag.gov.il)</w:t>
      </w:r>
    </w:p>
    <w:p w:rsidR="00F848DA" w:rsidRPr="00813B51" w:rsidRDefault="00F848DA" w:rsidP="00F848DA">
      <w:pPr>
        <w:pStyle w:val="pldetails"/>
      </w:pPr>
      <w:r w:rsidRPr="00813B51">
        <w:t xml:space="preserve">Zipora RASABY (Ms.), PBR Coordinator, Plant Breeders' Rights Council, Ministry of Agriculture and Rural Development, Beit-Dagan </w:t>
      </w:r>
      <w:r w:rsidRPr="00813B51">
        <w:br/>
        <w:t>(e-mail: tsippyr@moag.gov.il)</w:t>
      </w:r>
    </w:p>
    <w:p w:rsidR="00F848DA" w:rsidRPr="00813B51" w:rsidRDefault="00F848DA" w:rsidP="00F848DA">
      <w:pPr>
        <w:pStyle w:val="plcountry"/>
      </w:pPr>
      <w:r w:rsidRPr="00813B51">
        <w:t>JAPON / JAPAN / JAPAN / JAPÓN</w:t>
      </w:r>
    </w:p>
    <w:p w:rsidR="00F848DA" w:rsidRPr="00813B51" w:rsidRDefault="00F848DA" w:rsidP="00F848DA">
      <w:pPr>
        <w:pStyle w:val="pldetails"/>
      </w:pPr>
      <w:r w:rsidRPr="00813B51">
        <w:t xml:space="preserve">Tomochika MOTOMURA (Mr.), Principal Deputy Director, Intellectual Property Division, Food Industry Affairs Bureau, Ministry of Agriculture, Forestry and Fisheries (MAFF), Tokyo </w:t>
      </w:r>
      <w:r w:rsidRPr="00813B51">
        <w:br/>
        <w:t>(e-mail: tomochika_motomur130@maff.go.jp)</w:t>
      </w:r>
    </w:p>
    <w:p w:rsidR="00F848DA" w:rsidRPr="00E90E18" w:rsidRDefault="00F848DA" w:rsidP="00F848DA">
      <w:pPr>
        <w:pStyle w:val="pldetails"/>
      </w:pPr>
      <w:r w:rsidRPr="00D41334">
        <w:t xml:space="preserve">Teruhisa MIYAMOTO (Mr.), Deputy Director of Plant Variety Office, Intellectual Propetry Division, Food Industry Affairs Bureau, Ministry of Agriculture, Forestry and Fisheries (MAFF), Tokyo </w:t>
      </w:r>
      <w:r w:rsidRPr="00D41334">
        <w:br/>
        <w:t>(e-mail: teruhisa_miyamoto170@maff.go.jp)</w:t>
      </w:r>
    </w:p>
    <w:p w:rsidR="00F848DA" w:rsidRPr="007A0AD8" w:rsidRDefault="00F848DA" w:rsidP="00F848DA">
      <w:pPr>
        <w:pStyle w:val="pldetails"/>
      </w:pPr>
      <w:r w:rsidRPr="007A0AD8">
        <w:t xml:space="preserve">Hideki MAEDA (Mr.), Chief Examiner, Plant Variety Protection Office, Intellectual Property Division , Food Industry Affairs Bureau, Ministry of Agriculture, Forestry and Fisheries (MAFF), Tokyo </w:t>
      </w:r>
      <w:r w:rsidRPr="007A0AD8">
        <w:br/>
        <w:t>(e-mail: hideki_maeda860@maff.go.jp)</w:t>
      </w:r>
    </w:p>
    <w:p w:rsidR="00F848DA" w:rsidRPr="007A0AD8" w:rsidRDefault="00F848DA" w:rsidP="00F848DA">
      <w:pPr>
        <w:pStyle w:val="pldetails"/>
      </w:pPr>
      <w:r w:rsidRPr="007A0AD8">
        <w:t xml:space="preserve">Yoshiyuki OHNO (Mr.), Examiner, Intellectual Property Division , Food Industry Affairs Bureau, Ministry of Agriculture, Forestry and Fisheries (MAFF), Tokyo </w:t>
      </w:r>
      <w:r w:rsidRPr="007A0AD8">
        <w:br/>
        <w:t>(e-mail: yoshiyuki_ono300@maff.go.jp)</w:t>
      </w:r>
    </w:p>
    <w:p w:rsidR="00F848DA" w:rsidRPr="00E90E18" w:rsidRDefault="00F848DA" w:rsidP="00F848DA">
      <w:pPr>
        <w:pStyle w:val="pldetails"/>
      </w:pPr>
      <w:r w:rsidRPr="007A0AD8">
        <w:t xml:space="preserve">Hiroyuki KAWANO (Mr.), Technical Official, PVP Office, Intellectual Propetry Division, Food Industry Affairs Bureau, Ministry of Agriculture, Forestry and Fisheries (MAFF), Tokyo </w:t>
      </w:r>
      <w:r w:rsidRPr="007A0AD8">
        <w:br/>
        <w:t>(e-mail: hiroyuki_kawano750@maff.go.jp)</w:t>
      </w:r>
    </w:p>
    <w:p w:rsidR="00F848DA" w:rsidRPr="00813B51" w:rsidRDefault="00F848DA" w:rsidP="00F848DA">
      <w:pPr>
        <w:pStyle w:val="plcountry"/>
      </w:pPr>
      <w:r w:rsidRPr="00813B51">
        <w:t>KENYA / Kenya / KENIA / KENYA</w:t>
      </w:r>
    </w:p>
    <w:p w:rsidR="00F848DA" w:rsidRPr="00813B51" w:rsidRDefault="00F848DA" w:rsidP="00F848DA">
      <w:pPr>
        <w:pStyle w:val="pldetails"/>
      </w:pPr>
      <w:r w:rsidRPr="00813B51">
        <w:t xml:space="preserve">Simon Mucheru MAINA (Mr.), Ag. General Manager, Quality Assurance, Kenya Plant Health Inspectorate Service (KEPHIS), Nairobi </w:t>
      </w:r>
      <w:r w:rsidRPr="00813B51">
        <w:br/>
        <w:t>(e-mail: smaina@kephis.org)</w:t>
      </w:r>
    </w:p>
    <w:p w:rsidR="00F848DA" w:rsidRPr="00813B51" w:rsidRDefault="00F848DA" w:rsidP="00F848DA">
      <w:pPr>
        <w:pStyle w:val="pldetails"/>
      </w:pPr>
      <w:r w:rsidRPr="00813B51">
        <w:t xml:space="preserve">Jacob CHEPTAIWA (Mr.), AG Head, Seed Certification and Plant Variety Office, Kenya Plant Health Inspectorate Service (KEPHIS), </w:t>
      </w:r>
      <w:r w:rsidRPr="00813B51">
        <w:br/>
        <w:t>Nairobi (e-mail: jcheptaiwa@kephis.org)</w:t>
      </w:r>
    </w:p>
    <w:p w:rsidR="00F848DA" w:rsidRPr="00813B51" w:rsidRDefault="00F848DA" w:rsidP="00F848DA">
      <w:pPr>
        <w:pStyle w:val="pldetails"/>
      </w:pPr>
      <w:r w:rsidRPr="00813B51">
        <w:t xml:space="preserve">Gentrix Nasimiyu JUMA (Ms.), Chief Plant Examiner, Kenya Plant Health Inspectorate Service (KEPHIS), Nairobi </w:t>
      </w:r>
      <w:r w:rsidRPr="00813B51">
        <w:br/>
        <w:t>(e-mail: gjuma@kephis.org)</w:t>
      </w:r>
    </w:p>
    <w:p w:rsidR="00F848DA" w:rsidRPr="00813B51" w:rsidRDefault="00F848DA" w:rsidP="00F848DA">
      <w:pPr>
        <w:pStyle w:val="plcountry"/>
      </w:pPr>
      <w:r w:rsidRPr="00813B51">
        <w:t>LITUANIE / LITHUANIA / LITAUEN / LITUANIA</w:t>
      </w:r>
    </w:p>
    <w:p w:rsidR="00F848DA" w:rsidRPr="00813B51" w:rsidRDefault="00F848DA" w:rsidP="00F848DA">
      <w:pPr>
        <w:pStyle w:val="pldetails"/>
      </w:pPr>
      <w:r w:rsidRPr="00813B51">
        <w:t xml:space="preserve">Sigita JUCIUVIENE (Ms.), Head, Plant Variety Division, Registration and Legal Protection, State Plant Service under the Ministry of Agriculture of the Republic of Lithuania, Vilnius </w:t>
      </w:r>
      <w:r w:rsidRPr="00813B51">
        <w:br/>
        <w:t>(e-mail: sigita.juciuviene@vatzum.lt)</w:t>
      </w:r>
    </w:p>
    <w:p w:rsidR="00F848DA" w:rsidRPr="00813B51" w:rsidRDefault="00F848DA" w:rsidP="00F848DA">
      <w:pPr>
        <w:pStyle w:val="plcountry"/>
        <w:rPr>
          <w:lang w:val="es-ES"/>
        </w:rPr>
      </w:pPr>
      <w:r w:rsidRPr="00813B51">
        <w:rPr>
          <w:lang w:val="es-ES"/>
        </w:rPr>
        <w:t>MEXIQUE / MEXICO / MEXIKO / MÉXICO</w:t>
      </w:r>
    </w:p>
    <w:p w:rsidR="00F848DA" w:rsidRPr="00813B51" w:rsidRDefault="00F848DA" w:rsidP="00F848DA">
      <w:pPr>
        <w:pStyle w:val="pldetails"/>
        <w:rPr>
          <w:lang w:val="es-ES"/>
        </w:rPr>
      </w:pPr>
      <w:r w:rsidRPr="00813B51">
        <w:rPr>
          <w:lang w:val="es-ES"/>
        </w:rPr>
        <w:t xml:space="preserve">Leobigildo CÓRDOVA TÉLLEZ (Sr.), Titular, Servicio Nacional de Inspección y Certificación de Semillas (SNICS), Secretaría de Agricultura y Desarrollo Rural (SADER), México </w:t>
      </w:r>
      <w:r w:rsidRPr="00813B51">
        <w:rPr>
          <w:lang w:val="es-ES"/>
        </w:rPr>
        <w:br/>
        <w:t>(e-mail: leobigildo.cordova@agricultura.gob.mx)</w:t>
      </w:r>
    </w:p>
    <w:p w:rsidR="00F848DA" w:rsidRPr="00813B51" w:rsidRDefault="00F848DA" w:rsidP="00F848DA">
      <w:pPr>
        <w:pStyle w:val="pldetails"/>
        <w:rPr>
          <w:lang w:val="es-ES"/>
        </w:rPr>
      </w:pPr>
      <w:r w:rsidRPr="00813B51">
        <w:rPr>
          <w:lang w:val="es-ES"/>
        </w:rPr>
        <w:t xml:space="preserve">Víctor Manuel VÁSQUEZ NAVARRETE (Sr.), Director de Variedades Vegetales, Servicio Nacional de Inspección y Certificacíon de Semillas (SNICS), Secretaría de Agricutlura y DesarrollolRural (SADER), México </w:t>
      </w:r>
      <w:r w:rsidRPr="00813B51">
        <w:rPr>
          <w:lang w:val="es-ES"/>
        </w:rPr>
        <w:br/>
        <w:t>(e-mail: victor.vasquez@agricultura.gob.mx)</w:t>
      </w:r>
    </w:p>
    <w:p w:rsidR="00F848DA" w:rsidRPr="00813B51" w:rsidRDefault="00F848DA" w:rsidP="00F848DA">
      <w:pPr>
        <w:pStyle w:val="plcountry"/>
      </w:pPr>
      <w:r w:rsidRPr="00813B51">
        <w:t>NORVÈGE / NORWAY / NORWEGEN / NORUEGA</w:t>
      </w:r>
    </w:p>
    <w:p w:rsidR="00F848DA" w:rsidRPr="00813B51" w:rsidRDefault="00F848DA" w:rsidP="00F848DA">
      <w:pPr>
        <w:pStyle w:val="pldetails"/>
      </w:pPr>
      <w:r w:rsidRPr="00813B51">
        <w:t xml:space="preserve">Terje RØYNEBERG (Mr.), Senior Advisor, Ministry of Agriculture and Food, Oslo </w:t>
      </w:r>
      <w:r w:rsidRPr="00813B51">
        <w:br/>
        <w:t>(e-mail: tero@lmd.dep.no)</w:t>
      </w:r>
    </w:p>
    <w:p w:rsidR="00F848DA" w:rsidRPr="00813B51" w:rsidRDefault="00F848DA" w:rsidP="00F848DA">
      <w:pPr>
        <w:pStyle w:val="pldetails"/>
      </w:pPr>
      <w:r w:rsidRPr="00813B51">
        <w:t xml:space="preserve">Pia BORG (Ms.), Senior Advisor, Norwegian Food Safety Authority, Brumunddal </w:t>
      </w:r>
      <w:r w:rsidRPr="00813B51">
        <w:br/>
        <w:t>(e-mail: pia.borg@mattilsynet.no)</w:t>
      </w:r>
    </w:p>
    <w:p w:rsidR="00F848DA" w:rsidRPr="00813B51" w:rsidRDefault="00F848DA" w:rsidP="00F848DA">
      <w:pPr>
        <w:pStyle w:val="pldetails"/>
      </w:pPr>
      <w:r w:rsidRPr="00813B51">
        <w:t xml:space="preserve">Torgun Marit JOHNSEN (Ms.), Advisor, Norwegian Food Safety Authority </w:t>
      </w:r>
      <w:r w:rsidRPr="00813B51">
        <w:br/>
        <w:t>(e-mail: tomjo@mattilsynet.no)</w:t>
      </w:r>
    </w:p>
    <w:p w:rsidR="00F848DA" w:rsidRPr="00813B51" w:rsidRDefault="00F848DA" w:rsidP="00F848DA">
      <w:pPr>
        <w:pStyle w:val="pldetails"/>
      </w:pPr>
      <w:r w:rsidRPr="00813B51">
        <w:t xml:space="preserve">Elin Cecilie RANUM (Ms.), Advisor, Oslo </w:t>
      </w:r>
      <w:r w:rsidRPr="00813B51">
        <w:br/>
        <w:t>(e-mail: elin@utviklingsfondet.no)</w:t>
      </w:r>
    </w:p>
    <w:p w:rsidR="00F848DA" w:rsidRPr="00813B51" w:rsidRDefault="00F848DA" w:rsidP="00F848DA">
      <w:pPr>
        <w:pStyle w:val="plcountry"/>
      </w:pPr>
      <w:r w:rsidRPr="00813B51">
        <w:t>NOUVELLE-ZÉLANDE / NEW ZEALAND / NEUSEELAND / NUEVA ZELANDIA</w:t>
      </w:r>
    </w:p>
    <w:p w:rsidR="00F848DA" w:rsidRPr="00813B51" w:rsidRDefault="00F848DA" w:rsidP="00F848DA">
      <w:pPr>
        <w:pStyle w:val="pldetails"/>
      </w:pPr>
      <w:r w:rsidRPr="00813B51">
        <w:t xml:space="preserve">Christopher James BARNABY (Mr.), PVR Manager / Assistant Commissioner, Plant Variety Rights Office, Intellectual Property Office of New Zealand, Ministry of Economic Development, Christchurch </w:t>
      </w:r>
      <w:r w:rsidRPr="00813B51">
        <w:br/>
        <w:t>(e-mail: Chris.Barnaby@pvr.govt.nz)</w:t>
      </w:r>
    </w:p>
    <w:p w:rsidR="00F848DA" w:rsidRPr="00813B51" w:rsidRDefault="00F848DA" w:rsidP="00F848DA">
      <w:pPr>
        <w:pStyle w:val="plcountry"/>
      </w:pPr>
      <w:r w:rsidRPr="00813B51">
        <w:t xml:space="preserve">ORGANISATION AFRICAINE DE LA PROPRIÉTÉ INTELLECTUELLE / </w:t>
      </w:r>
      <w:r w:rsidRPr="00813B51">
        <w:br/>
        <w:t xml:space="preserve">AFRICAN INTELLECTUAL PROPERTY ORGANIZATION / </w:t>
      </w:r>
      <w:r w:rsidRPr="00813B51">
        <w:br/>
        <w:t xml:space="preserve">AFRIKANISCHE ORGANISATION FÜR GEISTIGES EIGENTUM / </w:t>
      </w:r>
      <w:r w:rsidRPr="00813B51">
        <w:br/>
        <w:t>ORGANIZACIÓN AFRICANA DE LA PROPIEDAD INTELECTUAL</w:t>
      </w:r>
    </w:p>
    <w:p w:rsidR="00F848DA" w:rsidRPr="00813B51" w:rsidRDefault="00F848DA" w:rsidP="00F848DA">
      <w:pPr>
        <w:pStyle w:val="pldetails"/>
        <w:rPr>
          <w:lang w:val="fr-CH"/>
        </w:rPr>
      </w:pPr>
      <w:r w:rsidRPr="00813B51">
        <w:rPr>
          <w:lang w:val="fr-CH"/>
        </w:rPr>
        <w:t xml:space="preserve">Vladimir Ludovic MEZUI ONO (M.), Examinateur des Brevets, chargé des obtentions végétales, Organisation africaine de la propriété intellectuelle (OAPI), Yaoundé </w:t>
      </w:r>
      <w:r w:rsidRPr="00813B51">
        <w:rPr>
          <w:lang w:val="fr-CH"/>
        </w:rPr>
        <w:br/>
        <w:t>(e-mail: vladimir.mezui@oapi.int)</w:t>
      </w:r>
    </w:p>
    <w:p w:rsidR="00F848DA" w:rsidRPr="00813B51" w:rsidRDefault="00F848DA" w:rsidP="00F848DA">
      <w:pPr>
        <w:pStyle w:val="pldetails"/>
        <w:rPr>
          <w:lang w:val="fr-CH"/>
        </w:rPr>
      </w:pPr>
      <w:r w:rsidRPr="00813B51">
        <w:rPr>
          <w:lang w:val="fr-CH"/>
        </w:rPr>
        <w:t xml:space="preserve">Odile FOUDA KOUNOU (Mme), Chargée de la délivrance des brevets et certificats d’obtention végétale, Direction des Brevets et autres créations techniques (DBCT), Organisation africaine de la propriété intellectuelle (OAPI), Yaoundé </w:t>
      </w:r>
      <w:r w:rsidRPr="00813B51">
        <w:rPr>
          <w:lang w:val="fr-CH"/>
        </w:rPr>
        <w:br/>
        <w:t>(e-mail: odile.fouda-kounou@oapi.int)</w:t>
      </w:r>
    </w:p>
    <w:p w:rsidR="00F848DA" w:rsidRPr="00813B51" w:rsidRDefault="00F848DA" w:rsidP="00F848DA">
      <w:pPr>
        <w:pStyle w:val="plcountry"/>
      </w:pPr>
      <w:r w:rsidRPr="00813B51">
        <w:t>PAYS-BAS / NETHERLANDS / NIEDERLANDE / PAÍSES BAJOS</w:t>
      </w:r>
    </w:p>
    <w:p w:rsidR="00F848DA" w:rsidRPr="00813B51" w:rsidRDefault="00F848DA" w:rsidP="00F848DA">
      <w:pPr>
        <w:pStyle w:val="pldetails"/>
      </w:pPr>
      <w:r w:rsidRPr="00813B51">
        <w:t xml:space="preserve">Marien VALSTAR (Mr.), Senior Policy Officer, Seeds and Plant Propagation Material, DG Agro, Ministry of Agriculture, Nature and Food Quality, The Hague </w:t>
      </w:r>
      <w:r w:rsidRPr="00813B51">
        <w:br/>
        <w:t>(e-mail: m.valstar@minlnv.nl)</w:t>
      </w:r>
    </w:p>
    <w:p w:rsidR="00F848DA" w:rsidRPr="00813B51" w:rsidRDefault="00F848DA" w:rsidP="00F848DA">
      <w:pPr>
        <w:pStyle w:val="pldetails"/>
      </w:pPr>
      <w:r w:rsidRPr="00813B51">
        <w:t xml:space="preserve">Kees Jan GROENEWOUD (Mr.), Secretary, Dutch Board for Plant Variety (Raad voor Plantenrassen), Naktuinbouw, Roelofarendsveen </w:t>
      </w:r>
      <w:r w:rsidRPr="00813B51">
        <w:br/>
        <w:t>(e-mail: c.j.a.groenewoud@raadvoorplantenrassen.nl)</w:t>
      </w:r>
    </w:p>
    <w:p w:rsidR="00F848DA" w:rsidRPr="00813B51" w:rsidRDefault="00F848DA" w:rsidP="00F848DA">
      <w:pPr>
        <w:pStyle w:val="pldetails"/>
      </w:pPr>
      <w:r w:rsidRPr="00813B51">
        <w:t xml:space="preserve">Bert SCHOLTE (Mr.), Head Department Variety Testing, Naktuinbouw NL, Roelofarendsveen </w:t>
      </w:r>
      <w:r w:rsidRPr="00813B51">
        <w:br/>
        <w:t>(e-mail: b.scholte@naktuinbouw.nl)</w:t>
      </w:r>
    </w:p>
    <w:p w:rsidR="00F848DA" w:rsidRPr="00813B51" w:rsidRDefault="00F848DA" w:rsidP="00F848DA">
      <w:pPr>
        <w:pStyle w:val="plcountry"/>
      </w:pPr>
      <w:r w:rsidRPr="00813B51">
        <w:t>POLOGNE / POLAND / POLEN / POLONIA</w:t>
      </w:r>
    </w:p>
    <w:p w:rsidR="00F848DA" w:rsidRPr="00813B51" w:rsidRDefault="00F848DA" w:rsidP="00F848DA">
      <w:pPr>
        <w:pStyle w:val="pldetails"/>
      </w:pPr>
      <w:r w:rsidRPr="00813B51">
        <w:t xml:space="preserve">Edward S. GACEK (Mr.), Director General, Research Centre for Cultivar Testing (COBORU), </w:t>
      </w:r>
      <w:r w:rsidRPr="001B1974">
        <w:t>Słupia Wielka</w:t>
      </w:r>
      <w:r w:rsidRPr="00813B51">
        <w:br/>
        <w:t>(e-mail: e.gacek@coboru.</w:t>
      </w:r>
      <w:r>
        <w:t>gov.</w:t>
      </w:r>
      <w:r w:rsidRPr="00813B51">
        <w:t>pl)</w:t>
      </w:r>
    </w:p>
    <w:p w:rsidR="00F848DA" w:rsidRPr="00813B51" w:rsidRDefault="00F848DA" w:rsidP="00F848DA">
      <w:pPr>
        <w:pStyle w:val="pldetails"/>
      </w:pPr>
      <w:r w:rsidRPr="00813B51">
        <w:t xml:space="preserve">Marcin BEHNKE (Mr.), Deputy Director General for Experimental Affairs, Research Centre for Cultivar Testing (COBORU), </w:t>
      </w:r>
      <w:r w:rsidRPr="001B1974">
        <w:t>Słupia Wielka</w:t>
      </w:r>
      <w:r w:rsidRPr="00813B51">
        <w:t xml:space="preserve"> </w:t>
      </w:r>
      <w:r w:rsidRPr="00813B51">
        <w:br/>
        <w:t>(e-mail: m.behnke@coboru.gov.pl)</w:t>
      </w:r>
    </w:p>
    <w:p w:rsidR="00F848DA" w:rsidRPr="00813B51" w:rsidRDefault="00F848DA" w:rsidP="00F848DA">
      <w:pPr>
        <w:pStyle w:val="pldetails"/>
      </w:pPr>
      <w:r w:rsidRPr="00813B51">
        <w:t xml:space="preserve">Małgorzata JANISZEWSKA-MICHALSKA (Ms.), Head, Legal and Human Resources Office, Research Centre for Cultivar Testing (COBORU), </w:t>
      </w:r>
      <w:r w:rsidRPr="001B1974">
        <w:t>Słupia Wielka</w:t>
      </w:r>
      <w:r w:rsidRPr="00813B51">
        <w:br/>
        <w:t>(e-mail: m.janiszewska@coboru.</w:t>
      </w:r>
      <w:r>
        <w:t>gov.</w:t>
      </w:r>
      <w:r w:rsidRPr="00813B51">
        <w:t>pl)</w:t>
      </w:r>
    </w:p>
    <w:p w:rsidR="00F848DA" w:rsidRPr="00813B51" w:rsidRDefault="00F848DA" w:rsidP="00F848DA">
      <w:pPr>
        <w:pStyle w:val="pldetails"/>
      </w:pPr>
      <w:r w:rsidRPr="00813B51">
        <w:t>Alicja RUTKOWSKA-</w:t>
      </w:r>
      <w:r w:rsidRPr="00694C3E">
        <w:t xml:space="preserve"> ŁOŚ</w:t>
      </w:r>
      <w:r w:rsidRPr="00813B51">
        <w:t xml:space="preserve"> (Ms.), Head, National Listing and Plant Breeders' Rights Protection Office, The Research Centre for Cultivar Testing (COBORU), </w:t>
      </w:r>
      <w:r w:rsidRPr="001B1974">
        <w:t>Słupia Wielka</w:t>
      </w:r>
      <w:r w:rsidRPr="00813B51">
        <w:br/>
        <w:t>(e-mail: a.rutkowska-los@coboru.gov.pl)</w:t>
      </w:r>
    </w:p>
    <w:p w:rsidR="00F848DA" w:rsidRPr="00813B51" w:rsidRDefault="00F848DA" w:rsidP="00F848DA">
      <w:pPr>
        <w:pStyle w:val="pldetails"/>
      </w:pPr>
      <w:r w:rsidRPr="00813B51">
        <w:t xml:space="preserve">Marcin KRÓL (Mr.), Head, DUS Testing Department, Research Centre for Cultivar Testing (COBORU), </w:t>
      </w:r>
      <w:r w:rsidRPr="001B1974">
        <w:t>Słupia Wielka</w:t>
      </w:r>
      <w:r w:rsidRPr="00813B51">
        <w:br/>
        <w:t>(e-mail: M.Krol@coboru.gov.pl)</w:t>
      </w:r>
    </w:p>
    <w:p w:rsidR="00F848DA" w:rsidRPr="00690951" w:rsidRDefault="00F848DA" w:rsidP="00F848DA">
      <w:pPr>
        <w:pStyle w:val="pldetails"/>
      </w:pPr>
      <w:r w:rsidRPr="00813B51">
        <w:t xml:space="preserve">Michal RĘBARZ (Mr.), Head, Foreign Cooperation Office, Research Centre for Cultivar Testing (COBORU), </w:t>
      </w:r>
      <w:r w:rsidRPr="001B1974">
        <w:t>Słupia Wielka</w:t>
      </w:r>
      <w:r w:rsidRPr="00813B51">
        <w:br/>
        <w:t>(e-mail: m.rebarz@coboru.gov.pl)</w:t>
      </w:r>
    </w:p>
    <w:p w:rsidR="00F848DA" w:rsidRDefault="00F848DA" w:rsidP="00F848DA">
      <w:pPr>
        <w:pStyle w:val="plcountry"/>
      </w:pPr>
      <w:r w:rsidRPr="009A5F62">
        <w:t>PORTUGAL / PORTUGAL / PORTUGAL</w:t>
      </w:r>
    </w:p>
    <w:p w:rsidR="00F848DA" w:rsidRPr="00813B51" w:rsidRDefault="00F848DA" w:rsidP="00F848DA">
      <w:pPr>
        <w:pStyle w:val="pldetails"/>
      </w:pPr>
      <w:r w:rsidRPr="00813B51">
        <w:t xml:space="preserve">Carlos PEREIRA GODINHO (Mr.), Senior officer, Directorate General for Food and Veterinary, Lisboa </w:t>
      </w:r>
      <w:r w:rsidRPr="00813B51">
        <w:br/>
        <w:t>(e-mail: carlos.godinho@dgav.pt)</w:t>
      </w:r>
    </w:p>
    <w:p w:rsidR="00F848DA" w:rsidRPr="00813B51" w:rsidRDefault="00F848DA" w:rsidP="00F848DA">
      <w:pPr>
        <w:pStyle w:val="plcountry"/>
        <w:rPr>
          <w:lang w:val="pt-BR"/>
        </w:rPr>
      </w:pPr>
      <w:r w:rsidRPr="00813B51">
        <w:rPr>
          <w:lang w:val="pt-BR"/>
        </w:rPr>
        <w:t>RÉPUBLIQUE DE CORÉE / REPUBLIC OF KOREA / REPUBLIK KOREA / REPÚBLICA DE COREA</w:t>
      </w:r>
    </w:p>
    <w:p w:rsidR="00F848DA" w:rsidRPr="00813B51" w:rsidRDefault="00F848DA" w:rsidP="00F848DA">
      <w:pPr>
        <w:pStyle w:val="pldetails"/>
      </w:pPr>
      <w:r w:rsidRPr="00813B51">
        <w:t xml:space="preserve">Hyung-Geun AHN (Mr.), Director, Plant Variety Protection Division, Korean Seed and Variety Service (KSVS), Gimcheon City </w:t>
      </w:r>
      <w:r w:rsidRPr="00813B51">
        <w:br/>
        <w:t>(e-mail: hgahn@korea.kr)</w:t>
      </w:r>
    </w:p>
    <w:p w:rsidR="00F848DA" w:rsidRPr="00813B51" w:rsidRDefault="00F848DA" w:rsidP="00F848DA">
      <w:pPr>
        <w:pStyle w:val="pldetails"/>
      </w:pPr>
      <w:r w:rsidRPr="00813B51">
        <w:t xml:space="preserve">Yongseok JANG (Mr.), Director, Korea Forest Seed and Variety Center (KFSVC), Chungcheongbukdo </w:t>
      </w:r>
      <w:r w:rsidRPr="00813B51">
        <w:br/>
        <w:t>(e-mail: mushrm@korea.kr)</w:t>
      </w:r>
    </w:p>
    <w:p w:rsidR="00F848DA" w:rsidRPr="00813B51" w:rsidRDefault="00F848DA" w:rsidP="00F848DA">
      <w:pPr>
        <w:pStyle w:val="pldetails"/>
      </w:pPr>
      <w:r w:rsidRPr="00813B51">
        <w:t xml:space="preserve">Eunhee SOH (Ms.), Deputy Director/Examiner, Plant Variety Protection Division, Korea Seed and Variety Service (KSVS), Gimcheon City </w:t>
      </w:r>
      <w:r w:rsidRPr="00813B51">
        <w:br/>
        <w:t>(e-mail: eunhee.soh@korea.kr)</w:t>
      </w:r>
    </w:p>
    <w:p w:rsidR="00F848DA" w:rsidRDefault="00F848DA" w:rsidP="00F848DA">
      <w:pPr>
        <w:pStyle w:val="pldetails"/>
      </w:pPr>
      <w:r w:rsidRPr="00813B51">
        <w:t xml:space="preserve">Su Yong CHOI (Mr.), Senior Examiner, Korea Seed and Variety Service (KSVS), Korea Seed and Variety Service (KSVS), Gimcheon City </w:t>
      </w:r>
      <w:r w:rsidRPr="00813B51">
        <w:br/>
        <w:t>(e-mail: seed1886@korea.kr)</w:t>
      </w:r>
    </w:p>
    <w:p w:rsidR="00F848DA" w:rsidRPr="00813B51" w:rsidRDefault="00F848DA" w:rsidP="00F848DA">
      <w:pPr>
        <w:pStyle w:val="plcountry"/>
        <w:rPr>
          <w:lang w:val="pt-BR"/>
        </w:rPr>
      </w:pPr>
      <w:r w:rsidRPr="002447D4">
        <w:rPr>
          <w:lang w:val="pt-BR"/>
        </w:rPr>
        <w:t xml:space="preserve">RÉPUBLIQUE Dominicaine / dominican REPUBLIC / dominikanische REPUBLIK / </w:t>
      </w:r>
      <w:r w:rsidRPr="002447D4">
        <w:rPr>
          <w:lang w:val="pt-BR"/>
        </w:rPr>
        <w:br/>
      </w:r>
      <w:r w:rsidRPr="00813B51">
        <w:rPr>
          <w:lang w:val="pt-BR"/>
        </w:rPr>
        <w:t>REPÚBLICA Dominicana</w:t>
      </w:r>
    </w:p>
    <w:p w:rsidR="00F848DA" w:rsidRPr="00813B51" w:rsidRDefault="00F848DA" w:rsidP="00F848DA">
      <w:pPr>
        <w:pStyle w:val="pldetails"/>
        <w:rPr>
          <w:lang w:val="pt-BR"/>
        </w:rPr>
      </w:pPr>
      <w:r w:rsidRPr="00813B51">
        <w:rPr>
          <w:lang w:val="es-ES"/>
        </w:rPr>
        <w:t xml:space="preserve">María Ayalivis GARCÍA MEDRANO (Sra.), Directora, Oficina para el Registro de Variedades y Obtenciones Vegetales (OREVADO), Santo Domingo </w:t>
      </w:r>
      <w:r w:rsidRPr="00813B51">
        <w:rPr>
          <w:lang w:val="es-ES"/>
        </w:rPr>
        <w:br/>
        <w:t>(e-mail: mgarcia@orevado.gob.do)</w:t>
      </w:r>
    </w:p>
    <w:p w:rsidR="00F848DA" w:rsidRPr="00813B51" w:rsidRDefault="00F848DA" w:rsidP="00F848DA">
      <w:pPr>
        <w:pStyle w:val="pldetails"/>
        <w:rPr>
          <w:lang w:val="pt-BR"/>
        </w:rPr>
      </w:pPr>
      <w:r w:rsidRPr="00813B51">
        <w:rPr>
          <w:lang w:val="es-ES"/>
        </w:rPr>
        <w:t xml:space="preserve">Víktor V. RODRÍGUEZ SILVA (Sr.), Director, Oficina de Tratados Comerciales Agrícolas (OTCA), Ministerio de Agricultura, Santo Domingo </w:t>
      </w:r>
      <w:r w:rsidRPr="00813B51">
        <w:rPr>
          <w:lang w:val="es-ES"/>
        </w:rPr>
        <w:br/>
        <w:t>(e-mail: vrodriguez@otca.gob.do)</w:t>
      </w:r>
    </w:p>
    <w:p w:rsidR="00F848DA" w:rsidRPr="00813B51" w:rsidRDefault="00F848DA" w:rsidP="00F848DA">
      <w:pPr>
        <w:pStyle w:val="plcountry"/>
        <w:rPr>
          <w:lang w:val="pt-BR"/>
        </w:rPr>
      </w:pPr>
      <w:r w:rsidRPr="00813B51">
        <w:rPr>
          <w:lang w:val="pt-BR"/>
        </w:rPr>
        <w:t>RÉPUBLIQUE TCHÈQUE / CZECH REPUBLIC / TSCHECHISCHE REPUBLIK / REPÚBLICA CHECA</w:t>
      </w:r>
    </w:p>
    <w:p w:rsidR="00F848DA" w:rsidRPr="00813B51" w:rsidRDefault="00F848DA" w:rsidP="00F848DA">
      <w:pPr>
        <w:pStyle w:val="pldetails"/>
      </w:pPr>
      <w:r w:rsidRPr="00813B51">
        <w:t xml:space="preserve">Tomás MEZLÍK (Mr.), Head, National Plant Variety Office, Central Institute for Supervising and Testing in Agriculture (ÚKZÚZ), Brno </w:t>
      </w:r>
      <w:r w:rsidRPr="00813B51">
        <w:br/>
        <w:t>(e-mail: tomas.mezlik@ukzuz.cz)</w:t>
      </w:r>
    </w:p>
    <w:p w:rsidR="00F848DA" w:rsidRPr="00655CAC" w:rsidRDefault="00F848DA" w:rsidP="00F848DA">
      <w:pPr>
        <w:pStyle w:val="pldetails"/>
      </w:pPr>
      <w:r w:rsidRPr="00813B51">
        <w:t xml:space="preserve">Radmila SAFARIKOVÁ (Ms.), Senior Officer, National Plant Variety Office, Central Institute for Supervising and Testing in Agriculture (UKZUZ), Brno </w:t>
      </w:r>
      <w:r w:rsidRPr="00813B51">
        <w:br/>
        <w:t>(e-mail: radmila.safarikova@ukzuz.cz)</w:t>
      </w:r>
    </w:p>
    <w:p w:rsidR="00F848DA" w:rsidRPr="00813B51" w:rsidRDefault="00F848DA" w:rsidP="00F848DA">
      <w:pPr>
        <w:pStyle w:val="plcountry"/>
        <w:rPr>
          <w:lang w:val="es-ES"/>
        </w:rPr>
      </w:pPr>
      <w:r w:rsidRPr="00813B51">
        <w:rPr>
          <w:lang w:val="es-ES"/>
        </w:rPr>
        <w:t xml:space="preserve">RÉPUBLIQUE-UNIE DE TANZANIE / UNITED REPUBLIC OF TANZANIA / </w:t>
      </w:r>
      <w:r w:rsidRPr="00813B51">
        <w:rPr>
          <w:lang w:val="es-ES"/>
        </w:rPr>
        <w:br/>
        <w:t>VEREINIGTE REPUBLIK TANSANIA / REPÚBLICA UNIDA DE TANZANÍA</w:t>
      </w:r>
    </w:p>
    <w:p w:rsidR="00F848DA" w:rsidRPr="00813B51" w:rsidRDefault="00F848DA" w:rsidP="00F848DA">
      <w:pPr>
        <w:pStyle w:val="pldetails"/>
      </w:pPr>
      <w:r w:rsidRPr="00813B51">
        <w:t xml:space="preserve">Patrick NGWEDIAGI (Mr.), Director General, Tanzania Official Seed Certification Institute (TOSCI), Morogoro </w:t>
      </w:r>
      <w:r w:rsidRPr="00813B51">
        <w:br/>
        <w:t>(e-mail: ngwedi@yahoo.com; pat.ngwedi@gmail.com)</w:t>
      </w:r>
    </w:p>
    <w:p w:rsidR="00F848DA" w:rsidRPr="00813B51" w:rsidRDefault="00F848DA" w:rsidP="00F848DA">
      <w:pPr>
        <w:pStyle w:val="pldetails"/>
      </w:pPr>
      <w:r w:rsidRPr="00813B51">
        <w:t xml:space="preserve">Twalib Mustafa NJOHOLE (Mr.), Registrar of Plant Breeders' Rights, Plant Breeders Rights' Office, Ministry of Agriculture (MoA), Dodoma </w:t>
      </w:r>
      <w:r w:rsidRPr="00813B51">
        <w:br/>
        <w:t>(e-mail: twalibnjohole8@gmail.com)</w:t>
      </w:r>
    </w:p>
    <w:p w:rsidR="00F848DA" w:rsidRPr="00813B51" w:rsidRDefault="00F848DA" w:rsidP="00F848DA">
      <w:pPr>
        <w:pStyle w:val="pldetails"/>
      </w:pPr>
      <w:r w:rsidRPr="00813B51">
        <w:t xml:space="preserve">Jacqueline MBUYA MHANDO (Ms.), Principal Agricultural Officer, Plant Breeders' Rights Office, Ministry of Agriculture (MOA), Dodoma </w:t>
      </w:r>
      <w:r w:rsidRPr="00813B51">
        <w:br/>
        <w:t>(e-mail: jfranto@yahoo.com)</w:t>
      </w:r>
    </w:p>
    <w:p w:rsidR="00F848DA" w:rsidRPr="00813B51" w:rsidRDefault="00F848DA" w:rsidP="00F848DA">
      <w:pPr>
        <w:pStyle w:val="pldetails"/>
      </w:pPr>
      <w:r w:rsidRPr="00813B51">
        <w:t xml:space="preserve">Joyce Eligi MOSILE (Ms.), Agricultural Officer, Plant Breeders' Rights Office, Ministry of Agriculture (MOA), Dodoma </w:t>
      </w:r>
      <w:r w:rsidRPr="00813B51">
        <w:br/>
        <w:t>(e-mail: Joyce.mosile@kilimo.go.tz)</w:t>
      </w:r>
    </w:p>
    <w:p w:rsidR="00F848DA" w:rsidRPr="00813B51" w:rsidRDefault="00F848DA" w:rsidP="00F848DA">
      <w:pPr>
        <w:pStyle w:val="pldetails"/>
      </w:pPr>
      <w:r w:rsidRPr="00813B51">
        <w:t xml:space="preserve">Lawrence NDOSI (Mr.), Agricultural Officer, Plant Breeders' Rights Office, Ministry of Agriculture (MoA), Dodoma </w:t>
      </w:r>
      <w:r w:rsidRPr="00813B51">
        <w:br/>
        <w:t>(e-mail: lawrenceyobu@gmail.com)</w:t>
      </w:r>
    </w:p>
    <w:p w:rsidR="00F848DA" w:rsidRPr="00813B51" w:rsidRDefault="00F848DA" w:rsidP="00F848DA">
      <w:pPr>
        <w:pStyle w:val="pldetails"/>
      </w:pPr>
      <w:r w:rsidRPr="00813B51">
        <w:t>Dorah BIVUGILE (Ms.), Research Officer, Tanzania Official Seed Certification Institute (TOSCI), Morogoro</w:t>
      </w:r>
      <w:r w:rsidRPr="00813B51">
        <w:br/>
        <w:t>(e-mail: maydorah@gmail.com)</w:t>
      </w:r>
    </w:p>
    <w:p w:rsidR="00F848DA" w:rsidRPr="00813B51" w:rsidRDefault="00F848DA" w:rsidP="00F848DA">
      <w:pPr>
        <w:pStyle w:val="plcountry"/>
      </w:pPr>
      <w:r w:rsidRPr="00813B51">
        <w:t>ROUMANIE / ROMANIA / RUMÄNIEN / RUMANIA</w:t>
      </w:r>
    </w:p>
    <w:p w:rsidR="00F848DA" w:rsidRPr="00813B51" w:rsidRDefault="00F848DA" w:rsidP="00F848DA">
      <w:pPr>
        <w:pStyle w:val="pldetails"/>
      </w:pPr>
      <w:r w:rsidRPr="00813B51">
        <w:t>Teodor Dan ENESCU (Mr.), Counsellor, State Institute for Variety Testing and Registration (ISTIS), Bucarest</w:t>
      </w:r>
      <w:r w:rsidRPr="00813B51">
        <w:br/>
        <w:t>(e-mail: enescu_teodor@istis.ro)</w:t>
      </w:r>
    </w:p>
    <w:p w:rsidR="00F848DA" w:rsidRPr="00813B51" w:rsidRDefault="00F848DA" w:rsidP="00F848DA">
      <w:pPr>
        <w:pStyle w:val="plcountry"/>
      </w:pPr>
      <w:r w:rsidRPr="00813B51">
        <w:t>ROYAUME-UNI / UNITED KINGDOM / VEREINIGTES KÖNIGREICH / REINO UNIDO</w:t>
      </w:r>
    </w:p>
    <w:p w:rsidR="00F848DA" w:rsidRPr="00813B51" w:rsidRDefault="00F848DA" w:rsidP="00F848DA">
      <w:pPr>
        <w:pStyle w:val="pldetails"/>
      </w:pPr>
      <w:r w:rsidRPr="00813B51">
        <w:t xml:space="preserve">Andrew MITCHELL (Mr.), Controller of Plant Variety Rights, Department for Environment, Food and Rural Affairs (DEFRA), Cambridge </w:t>
      </w:r>
      <w:r w:rsidRPr="00813B51">
        <w:br/>
        <w:t>(e-mail: andy.mitchell@defra.gov.uk)</w:t>
      </w:r>
    </w:p>
    <w:p w:rsidR="00F848DA" w:rsidRPr="00813B51" w:rsidRDefault="00F848DA" w:rsidP="00F848DA">
      <w:pPr>
        <w:pStyle w:val="plcountry"/>
      </w:pPr>
      <w:r w:rsidRPr="00813B51">
        <w:t>SERBIE / SERBIA / SERBIEN / SERBIA</w:t>
      </w:r>
    </w:p>
    <w:p w:rsidR="00F848DA" w:rsidRPr="00813B51" w:rsidRDefault="00F848DA" w:rsidP="00F848DA">
      <w:pPr>
        <w:pStyle w:val="pldetails"/>
      </w:pPr>
      <w:r w:rsidRPr="00813B51">
        <w:t xml:space="preserve">Jovan VUJOVIC (Mr.), Head, Plant Protection Directorate, Group for Plant Variety Protection and Biosafety, Ministry of Agriculture, Forestry and Water Management, Belgrade </w:t>
      </w:r>
      <w:r w:rsidRPr="00813B51">
        <w:br/>
        <w:t>(e-mail: jovan.vujovic@minpolj.gov.rs)</w:t>
      </w:r>
    </w:p>
    <w:p w:rsidR="00F848DA" w:rsidRPr="00813B51" w:rsidRDefault="00F848DA" w:rsidP="00F848DA">
      <w:pPr>
        <w:pStyle w:val="pldetails"/>
      </w:pPr>
      <w:r w:rsidRPr="00813B51">
        <w:t xml:space="preserve">Gordana LONCAR (Ms.), Senior Adviser for Plant Variety protection, Plant Protection Directorate, Group for Plant Variety Protection and Biosafety, Ministry of Agriculture, Forestry and Water Management, Belgrade </w:t>
      </w:r>
      <w:r w:rsidRPr="00813B51">
        <w:br/>
        <w:t>(e-mail: gordana.loncar@minpolj.gov.rs)</w:t>
      </w:r>
    </w:p>
    <w:p w:rsidR="00F848DA" w:rsidRPr="00813B51" w:rsidRDefault="00F848DA" w:rsidP="00F848DA">
      <w:pPr>
        <w:pStyle w:val="plcountry"/>
      </w:pPr>
      <w:r w:rsidRPr="00813B51">
        <w:t>SLOVAQUIE / SLOVAKIA / SLOWAKEI / ESLOVAQUIA</w:t>
      </w:r>
    </w:p>
    <w:p w:rsidR="00F848DA" w:rsidRPr="00813B51" w:rsidRDefault="00F848DA" w:rsidP="00F848DA">
      <w:pPr>
        <w:pStyle w:val="pldetails"/>
      </w:pPr>
      <w:r w:rsidRPr="00813B51">
        <w:t xml:space="preserve">Ľubomir BASTA (Mr.), National Coordinator for the Cooperation of the Slovak Republic with UPOV, Senior Officer, Department of Variety Testing, Central Control and Testing Institute in Agriculture (ÚKSÚP), Bratislava </w:t>
      </w:r>
      <w:r w:rsidRPr="00813B51">
        <w:br/>
        <w:t>(e-mail: lubomir.basta@uksup.sk)</w:t>
      </w:r>
    </w:p>
    <w:p w:rsidR="00F848DA" w:rsidRPr="00813B51" w:rsidRDefault="00F848DA" w:rsidP="00F848DA">
      <w:pPr>
        <w:pStyle w:val="plcountry"/>
      </w:pPr>
      <w:r w:rsidRPr="00813B51">
        <w:t>SLOVÉNIE / SLOVENIA / SLOWENIEN / ESLOVENIA</w:t>
      </w:r>
    </w:p>
    <w:p w:rsidR="00F848DA" w:rsidRPr="00813B51" w:rsidRDefault="00F848DA" w:rsidP="00F848DA">
      <w:pPr>
        <w:pStyle w:val="pldetails"/>
      </w:pPr>
      <w:r w:rsidRPr="00813B51">
        <w:t xml:space="preserve">Peter KUMER (Mr.), Senior Policy Officer, Ministry of Agriculture, Forestry and Food (MAFF), Ljubljana </w:t>
      </w:r>
      <w:r w:rsidRPr="00813B51">
        <w:br/>
        <w:t>(e-mail: peter.kumer@gov.si)</w:t>
      </w:r>
    </w:p>
    <w:p w:rsidR="00F848DA" w:rsidRPr="00813B51" w:rsidRDefault="00F848DA" w:rsidP="00F848DA">
      <w:pPr>
        <w:pStyle w:val="pldetails"/>
      </w:pPr>
      <w:r w:rsidRPr="00813B51">
        <w:t xml:space="preserve">Jože ILERŠIČ (Mr.), Secretary, Agriculture Directorate, Ministry of Agriculture, Forestry and Food (MAFF), Ljubljana </w:t>
      </w:r>
      <w:r w:rsidRPr="00813B51">
        <w:br/>
        <w:t>(e-mail: joze.ilersic@gov.si)</w:t>
      </w:r>
    </w:p>
    <w:p w:rsidR="00F848DA" w:rsidRDefault="00F848DA" w:rsidP="00F848DA">
      <w:pPr>
        <w:pStyle w:val="pldetails"/>
      </w:pPr>
      <w:r w:rsidRPr="00D41334">
        <w:t xml:space="preserve">Joži JERMAN CVELBAR (Ms.), Secretary, Agriculture Directorate, Ministry of Agriculture, Forestry and Food (MAFF), Ljubljana </w:t>
      </w:r>
      <w:r w:rsidRPr="00D41334">
        <w:br/>
        <w:t>(e-mail: jozi.cvelbar@gov.si)</w:t>
      </w:r>
    </w:p>
    <w:p w:rsidR="00F848DA" w:rsidRPr="00813B51" w:rsidRDefault="00F848DA" w:rsidP="00F848DA">
      <w:pPr>
        <w:pStyle w:val="plcountry"/>
      </w:pPr>
      <w:r w:rsidRPr="00813B51">
        <w:t>SUÈDE / SWEDEN / SCHWEDEN / SUECIA</w:t>
      </w:r>
    </w:p>
    <w:p w:rsidR="00F848DA" w:rsidRPr="00813B51" w:rsidRDefault="00F848DA" w:rsidP="00F848DA">
      <w:pPr>
        <w:pStyle w:val="pldetails"/>
      </w:pPr>
      <w:r w:rsidRPr="00813B51">
        <w:t xml:space="preserve">Magnus FRANZÉN (Mr.), Deputy Head, Plant and Control Department, Swedish Board of Agriculture, Jönköping </w:t>
      </w:r>
      <w:r w:rsidRPr="00813B51">
        <w:br/>
        <w:t>(e-mail: magnus.franzen@jordbruksverket.se)</w:t>
      </w:r>
    </w:p>
    <w:p w:rsidR="00F848DA" w:rsidRPr="00813B51" w:rsidRDefault="00F848DA" w:rsidP="00F848DA">
      <w:pPr>
        <w:pStyle w:val="plcountry"/>
      </w:pPr>
      <w:r w:rsidRPr="00813B51">
        <w:t>SUISSE / SWITZERLAND / SCHWEIZ / SUIZA</w:t>
      </w:r>
    </w:p>
    <w:p w:rsidR="00F848DA" w:rsidRPr="00813B51" w:rsidRDefault="00F848DA" w:rsidP="00F848DA">
      <w:pPr>
        <w:pStyle w:val="pldetails"/>
      </w:pPr>
      <w:r w:rsidRPr="00813B51">
        <w:t xml:space="preserve">Manuela BRAND (Ms.), Plant Variety Rights Office, Plant Health and Varieties, Office fédéral de l'agriculture (OFAG), Bern </w:t>
      </w:r>
      <w:r w:rsidRPr="00813B51">
        <w:br/>
        <w:t>(e-mail: manuela.brand@blw.admin.ch)</w:t>
      </w:r>
    </w:p>
    <w:p w:rsidR="00F848DA" w:rsidRPr="00813B51" w:rsidRDefault="00F848DA" w:rsidP="00F848DA">
      <w:pPr>
        <w:pStyle w:val="pldetails"/>
        <w:rPr>
          <w:lang w:val="de-DE"/>
        </w:rPr>
      </w:pPr>
      <w:r w:rsidRPr="00813B51">
        <w:rPr>
          <w:lang w:val="de-DE"/>
        </w:rPr>
        <w:t xml:space="preserve">Eva TSCHARLAND (Frau), Juristin, Fachbereich Recht und Verfahren, Office fédéral de l'agriculture (OFAG), Bern </w:t>
      </w:r>
      <w:r w:rsidRPr="00813B51">
        <w:rPr>
          <w:lang w:val="de-DE"/>
        </w:rPr>
        <w:br/>
        <w:t>(e-mail: eva.tscharland@blw.admin.ch)</w:t>
      </w:r>
    </w:p>
    <w:p w:rsidR="00F848DA" w:rsidRPr="00F76C1D" w:rsidRDefault="00F848DA" w:rsidP="00F848DA">
      <w:pPr>
        <w:pStyle w:val="plcountry"/>
        <w:rPr>
          <w:lang w:val="de-DE"/>
        </w:rPr>
      </w:pPr>
      <w:r w:rsidRPr="00F76C1D">
        <w:rPr>
          <w:lang w:val="de-DE"/>
        </w:rPr>
        <w:t>UNION EUROPÉENNE / EUROPEAN UNION / EUROPÄISCHE UNION / UNIÓN EUROPEA</w:t>
      </w:r>
    </w:p>
    <w:p w:rsidR="00F848DA" w:rsidRPr="00F76C1D" w:rsidRDefault="00F848DA" w:rsidP="00F848DA">
      <w:pPr>
        <w:pStyle w:val="pldetails"/>
        <w:rPr>
          <w:lang w:val="de-DE"/>
        </w:rPr>
      </w:pPr>
      <w:r w:rsidRPr="00F76C1D">
        <w:rPr>
          <w:lang w:val="de-DE"/>
        </w:rPr>
        <w:t xml:space="preserve">Elmar PFÜLB (Mr.), President, Bundessortenamt, Hannover </w:t>
      </w:r>
      <w:r w:rsidRPr="00F76C1D">
        <w:rPr>
          <w:lang w:val="de-DE"/>
        </w:rPr>
        <w:br/>
        <w:t>(e-mail: elmar.pfuelb@bundessortenamt.de)</w:t>
      </w:r>
    </w:p>
    <w:p w:rsidR="00F848DA" w:rsidRPr="00813B51" w:rsidRDefault="00F848DA" w:rsidP="00F848DA">
      <w:pPr>
        <w:pStyle w:val="pldetails"/>
      </w:pPr>
      <w:r w:rsidRPr="00813B51">
        <w:t xml:space="preserve">Päivi MANNERKORPI (Ms.), Team Leader - Plant Reproductive Material, Unit G1 Plant Health, Directorate General for Health and Food Safety (DG SANTE), European Commission, Brussels </w:t>
      </w:r>
      <w:r w:rsidRPr="00813B51">
        <w:br/>
        <w:t>(e-mail: paivi.mannerkorpi@ec.europa.eu)</w:t>
      </w:r>
    </w:p>
    <w:p w:rsidR="00F848DA" w:rsidRPr="00813B51" w:rsidRDefault="00F848DA" w:rsidP="00F848DA">
      <w:pPr>
        <w:pStyle w:val="pldetails"/>
      </w:pPr>
      <w:r w:rsidRPr="00813B51">
        <w:t>Stefan HAFFKE (Mr.), Policy Officer, Directorate General for Health and Food Safety (DG SANTE), Brussels</w:t>
      </w:r>
      <w:r w:rsidRPr="00813B51">
        <w:br/>
        <w:t>(e-mail: stefan.haffke@ec.europa.eu)</w:t>
      </w:r>
    </w:p>
    <w:p w:rsidR="00F848DA" w:rsidRPr="00813B51" w:rsidRDefault="00F848DA" w:rsidP="00F848DA">
      <w:pPr>
        <w:pStyle w:val="pldetails"/>
      </w:pPr>
      <w:r w:rsidRPr="00813B51">
        <w:t xml:space="preserve">Martin EKVAD (Mr.), President, Community Plant Variety Office (CPVO), Angers </w:t>
      </w:r>
      <w:r w:rsidRPr="00813B51">
        <w:br/>
        <w:t>(e-mail: ekvad@cpvo.europa.eu)</w:t>
      </w:r>
    </w:p>
    <w:p w:rsidR="00F848DA" w:rsidRPr="00813B51" w:rsidRDefault="00F848DA" w:rsidP="00F848DA">
      <w:pPr>
        <w:pStyle w:val="pldetails"/>
      </w:pPr>
      <w:r w:rsidRPr="00813B51">
        <w:t xml:space="preserve">Francesco MATTINA (Mr.), Vice-President, Community Plant Variety Office (CPVO), Angers </w:t>
      </w:r>
      <w:r w:rsidRPr="00813B51">
        <w:br/>
        <w:t>(e-mail: mattina@cpvo.europa.eu)</w:t>
      </w:r>
    </w:p>
    <w:p w:rsidR="00F848DA" w:rsidRPr="00813B51" w:rsidRDefault="00F848DA" w:rsidP="00F848DA">
      <w:pPr>
        <w:pStyle w:val="pldetails"/>
      </w:pPr>
      <w:r w:rsidRPr="00813B51">
        <w:t xml:space="preserve">Dirk THEOBALD (Mr.), Senior Adviser, Community Plant Variety Office (CPVO), Angers </w:t>
      </w:r>
      <w:r w:rsidRPr="00813B51">
        <w:br/>
        <w:t>(e-mail: theobald@cpvo.europa.eu)</w:t>
      </w:r>
    </w:p>
    <w:p w:rsidR="00F848DA" w:rsidRPr="00F848DA" w:rsidRDefault="00F848DA" w:rsidP="00F848DA">
      <w:pPr>
        <w:pStyle w:val="plheading"/>
      </w:pPr>
      <w:r w:rsidRPr="00F848DA">
        <w:t>II. OBSERVATEURS / OBSERVERS / BEOBACHTER / OBSERVADORES</w:t>
      </w:r>
    </w:p>
    <w:p w:rsidR="00F848DA" w:rsidRDefault="00F848DA" w:rsidP="00F848DA">
      <w:pPr>
        <w:pStyle w:val="plcountry"/>
      </w:pPr>
      <w:r w:rsidRPr="002D6511">
        <w:t>GHANA / GHANA / GHANA</w:t>
      </w:r>
    </w:p>
    <w:p w:rsidR="00F848DA" w:rsidRPr="002D6511" w:rsidRDefault="00F848DA" w:rsidP="00F848DA">
      <w:pPr>
        <w:pStyle w:val="pldetails"/>
      </w:pPr>
      <w:r w:rsidRPr="002D6511">
        <w:t xml:space="preserve">Grace Ama ISSAHAQUE (Mrs.), Chief State Attorney, Registrar-General’s Department, Ministry of Justice, Accra </w:t>
      </w:r>
      <w:r w:rsidRPr="002D6511">
        <w:br/>
        <w:t>(e-mail: graceissahaque@hotmail.com)</w:t>
      </w:r>
    </w:p>
    <w:p w:rsidR="00F848DA" w:rsidRPr="00F848DA" w:rsidRDefault="00F848DA" w:rsidP="00F848DA">
      <w:pPr>
        <w:pStyle w:val="plcountry"/>
      </w:pPr>
      <w:r w:rsidRPr="00F848DA">
        <w:t>KAZAKHSTAN / KAZAKHSTAN / KASACHSTAN / KAZAJSTÁN</w:t>
      </w:r>
    </w:p>
    <w:p w:rsidR="00F848DA" w:rsidRPr="00813B51" w:rsidRDefault="00F848DA" w:rsidP="00F848DA">
      <w:pPr>
        <w:pStyle w:val="pldetails"/>
      </w:pPr>
      <w:r w:rsidRPr="00813B51">
        <w:t xml:space="preserve">Talgat AZHGALIYEV (Mr.), Chairman, State Commission for Variety Testing of Crops, Nur-Sultan </w:t>
      </w:r>
      <w:r w:rsidRPr="00813B51">
        <w:br/>
        <w:t>(e-mail: goskomKZ@mail.ru)</w:t>
      </w:r>
    </w:p>
    <w:p w:rsidR="00F848DA" w:rsidRPr="00813B51" w:rsidRDefault="00F848DA" w:rsidP="00F848DA">
      <w:pPr>
        <w:pStyle w:val="pldetails"/>
      </w:pPr>
      <w:r w:rsidRPr="00813B51">
        <w:t xml:space="preserve">Altynay BATYRBEKOVA (Ms.), Head, Department on Inventions, Utility Models and Selection Achievements, National Institute of Intellectual Property, Nur-Sultan </w:t>
      </w:r>
      <w:r w:rsidRPr="00813B51">
        <w:br/>
        <w:t>(e-mail: a.batyrbekova@kazpatent.kz)</w:t>
      </w:r>
    </w:p>
    <w:p w:rsidR="00F848DA" w:rsidRPr="00813B51" w:rsidRDefault="00F848DA" w:rsidP="00F848DA">
      <w:pPr>
        <w:pStyle w:val="pldetails"/>
      </w:pPr>
      <w:r w:rsidRPr="00813B51">
        <w:t xml:space="preserve">Dana ALIMZHANOVA (Ms.), Head, Division for Formal Examination of Inventions and Selection Achievements, National Institute of Intellectual Property, Nur-Sultan </w:t>
      </w:r>
      <w:r w:rsidRPr="00813B51">
        <w:br/>
        <w:t>(e-mail: d.alimzhanova@kazpatent.kz)</w:t>
      </w:r>
    </w:p>
    <w:p w:rsidR="00F848DA" w:rsidRPr="00813B51" w:rsidRDefault="00F848DA" w:rsidP="00F848DA">
      <w:pPr>
        <w:pStyle w:val="pldetails"/>
      </w:pPr>
      <w:r w:rsidRPr="00813B51">
        <w:t xml:space="preserve">Adilkan UROMBAEV (Mr.), Chief Expert, Division for Formal Examination of Inventions and Selection Achievements, National Institute of Intellectual Property, Nur-Sultan </w:t>
      </w:r>
      <w:r w:rsidRPr="00813B51">
        <w:br/>
        <w:t>(e-mail: a.urombaev@kazpatent.kz)</w:t>
      </w:r>
    </w:p>
    <w:p w:rsidR="00F848DA" w:rsidRPr="00813B51" w:rsidRDefault="00F848DA" w:rsidP="00F848DA">
      <w:pPr>
        <w:pStyle w:val="pldetails"/>
      </w:pPr>
      <w:r w:rsidRPr="00813B51">
        <w:t xml:space="preserve">Gulferuz Mairambekovna SEITPENBETOVA (Ms.), Specialist, State Commission for Variety Testing for Crops, Nur-Sultan </w:t>
      </w:r>
      <w:r w:rsidRPr="00813B51">
        <w:br/>
        <w:t>(e-mail: goskomkz@mail.ru)</w:t>
      </w:r>
    </w:p>
    <w:p w:rsidR="00F848DA" w:rsidRPr="00813B51" w:rsidRDefault="00F848DA" w:rsidP="00F848DA">
      <w:pPr>
        <w:pStyle w:val="plcountry"/>
      </w:pPr>
      <w:r w:rsidRPr="00813B51">
        <w:t>MYANMAR / MYANMAR / MYANMAR / MYANMAR</w:t>
      </w:r>
    </w:p>
    <w:p w:rsidR="00F848DA" w:rsidRPr="00813B51" w:rsidRDefault="00F848DA" w:rsidP="00F848DA">
      <w:pPr>
        <w:pStyle w:val="pldetails"/>
      </w:pPr>
      <w:r w:rsidRPr="00813B51">
        <w:t xml:space="preserve">Thant Lwin OO (Mr.), Deputy Director General, Plant Variety Protection Section, Department of Agricultural Research (DAR), Ministry of Agriculture, Livestock and Irrigation (MOALI), Nay Pyi Taw </w:t>
      </w:r>
      <w:r w:rsidRPr="00813B51">
        <w:br/>
        <w:t>(e-mail: tthant2007@gmail.com)</w:t>
      </w:r>
    </w:p>
    <w:p w:rsidR="00F848DA" w:rsidRPr="00813B51" w:rsidRDefault="00F848DA" w:rsidP="00F848DA">
      <w:pPr>
        <w:pStyle w:val="pldetails"/>
      </w:pPr>
      <w:r w:rsidRPr="00813B51">
        <w:t xml:space="preserve">Min San THEIN (Mr.), Senior Research Officer, Plant Variety Protection Section, Department of Agricultural Research (DAR), Ministry of Agriculture, Livestock and Irrigation (MOALI), Nay Pyi Taw </w:t>
      </w:r>
      <w:r w:rsidRPr="00813B51">
        <w:br/>
        <w:t>(e-mail: minsanthein@gmail.com)</w:t>
      </w:r>
    </w:p>
    <w:p w:rsidR="00F848DA" w:rsidRPr="00813B51" w:rsidRDefault="00F848DA" w:rsidP="00F848DA">
      <w:pPr>
        <w:pStyle w:val="pldetails"/>
      </w:pPr>
      <w:r w:rsidRPr="00813B51">
        <w:t xml:space="preserve">Pa Pa WIN (Ms.), Research Officer, Head of PVP Section, Department of Agricultural Research (DAR), Ministry of Agriculture, Livestock and Irrigation (MOALI), Nay Pyi Taw </w:t>
      </w:r>
      <w:r w:rsidRPr="00813B51">
        <w:br/>
        <w:t>(e-mail: papawin08@gmail.com)</w:t>
      </w:r>
    </w:p>
    <w:p w:rsidR="00F848DA" w:rsidRPr="00813B51" w:rsidRDefault="00F848DA" w:rsidP="00F848DA">
      <w:pPr>
        <w:pStyle w:val="plcountry"/>
      </w:pPr>
      <w:r w:rsidRPr="00813B51">
        <w:t>THAÏLANDE / THAILAND / THAILAND / TAILANDIA</w:t>
      </w:r>
    </w:p>
    <w:p w:rsidR="00F848DA" w:rsidRPr="00813B51" w:rsidRDefault="00F848DA" w:rsidP="00F848DA">
      <w:pPr>
        <w:pStyle w:val="pldetails"/>
      </w:pPr>
      <w:r w:rsidRPr="00813B51">
        <w:t xml:space="preserve">Thidakoon SAENUDOM (Ms.), Director of the Plant Variety Protection Research Group, Plant Variety Protection Office, Ministry of Agriculture and Cooperatives, Bangkok </w:t>
      </w:r>
      <w:r w:rsidRPr="00813B51">
        <w:br/>
        <w:t>(e-mail: thidakuns@hotmail.com)</w:t>
      </w:r>
    </w:p>
    <w:p w:rsidR="00F848DA" w:rsidRPr="00813B51" w:rsidRDefault="00F848DA" w:rsidP="00F848DA">
      <w:pPr>
        <w:pStyle w:val="pldetails"/>
      </w:pPr>
      <w:r w:rsidRPr="00813B51">
        <w:t>Jaruwan SUKKHAROM (Ms.), Minister Counsellor, Permanent Mission of Thailand to the WTO, Geneva</w:t>
      </w:r>
      <w:r w:rsidRPr="00813B51">
        <w:br/>
        <w:t>(e-mail: jaruwan@thaiwto.com)</w:t>
      </w:r>
    </w:p>
    <w:p w:rsidR="00F848DA" w:rsidRDefault="00F848DA" w:rsidP="00F848DA">
      <w:pPr>
        <w:pStyle w:val="pldetails"/>
      </w:pPr>
      <w:r w:rsidRPr="00813B51">
        <w:t>Pornpimol SUGANDHAVANIJA (Ms.), DPR, Permanent Mission of Thailand to the WTO, Geneva</w:t>
      </w:r>
      <w:r w:rsidRPr="00813B51">
        <w:br/>
        <w:t>(e-mail: pornpimol@thaiwto.com)</w:t>
      </w:r>
    </w:p>
    <w:p w:rsidR="00F848DA" w:rsidRPr="008410A1" w:rsidRDefault="00F848DA" w:rsidP="00F848DA">
      <w:pPr>
        <w:pStyle w:val="plheading"/>
      </w:pPr>
      <w:r w:rsidRPr="008410A1">
        <w:t>III. ORGANISATIONS / ORGANIZATIONS / ORGANISATIONEN / ORGANIZACIONES</w:t>
      </w:r>
    </w:p>
    <w:p w:rsidR="00F848DA" w:rsidRPr="00813B51" w:rsidRDefault="00F848DA" w:rsidP="00F848DA">
      <w:pPr>
        <w:pStyle w:val="plcountry"/>
      </w:pPr>
      <w:r w:rsidRPr="00813B51">
        <w:t>CROPLIFE INTERNATIONAL</w:t>
      </w:r>
    </w:p>
    <w:p w:rsidR="00F848DA" w:rsidRPr="00813B51" w:rsidRDefault="00F848DA" w:rsidP="00F848DA">
      <w:pPr>
        <w:pStyle w:val="pldetails"/>
      </w:pPr>
      <w:r w:rsidRPr="00813B51">
        <w:t>Marcel BRUINS (Mr.), Consultant, CropLife International, Bruxelles</w:t>
      </w:r>
      <w:r w:rsidRPr="00813B51">
        <w:br/>
        <w:t>(e-mail: mbruins1964@gmail.com)</w:t>
      </w:r>
    </w:p>
    <w:p w:rsidR="00F848DA" w:rsidRPr="00813B51" w:rsidRDefault="00F848DA" w:rsidP="00F848DA">
      <w:pPr>
        <w:pStyle w:val="plcountry"/>
      </w:pPr>
      <w:r w:rsidRPr="00813B51">
        <w:t>INTERNATIONAL SEED FEDERATION (ISF)</w:t>
      </w:r>
    </w:p>
    <w:p w:rsidR="00F848DA" w:rsidRPr="00813B51" w:rsidRDefault="00F848DA" w:rsidP="00F848DA">
      <w:pPr>
        <w:pStyle w:val="pldetails"/>
      </w:pPr>
      <w:r w:rsidRPr="00813B51">
        <w:t>Hélène KHAN NIAZI (Ms.), International Agriculture Manager, International Seed Federation (ISF), Nyon</w:t>
      </w:r>
      <w:r w:rsidRPr="00813B51">
        <w:br/>
        <w:t>(e-mail: h.khanniazi@worldseed.org)</w:t>
      </w:r>
    </w:p>
    <w:p w:rsidR="00F848DA" w:rsidRPr="00813B51" w:rsidRDefault="00F848DA" w:rsidP="00F848DA">
      <w:pPr>
        <w:pStyle w:val="pldetails"/>
      </w:pPr>
      <w:r w:rsidRPr="00813B51">
        <w:t>Judith DE ROOS-BLOKLAND (Ms.), Legal Counsel, Regulatory and Legal Affairs, Plantum NL, Gouda</w:t>
      </w:r>
      <w:r w:rsidRPr="00813B51">
        <w:br/>
        <w:t>(e-mail: j.deroos@plantum.nl)</w:t>
      </w:r>
    </w:p>
    <w:p w:rsidR="00F848DA" w:rsidRPr="00813B51" w:rsidRDefault="00F848DA" w:rsidP="00F848DA">
      <w:pPr>
        <w:pStyle w:val="pldetails"/>
      </w:pPr>
      <w:r w:rsidRPr="00813B51">
        <w:t xml:space="preserve">Jean DONNENWIRTH (Mr.), Delegate and Global PVP Lead Corteva, CORTEVA agriscience, Aussonne </w:t>
      </w:r>
      <w:r w:rsidRPr="00813B51">
        <w:br/>
        <w:t>(e-mail: jean.donnenwirth@corteva.com)</w:t>
      </w:r>
    </w:p>
    <w:p w:rsidR="00F848DA" w:rsidRPr="00813B51" w:rsidRDefault="00F848DA" w:rsidP="00F848DA">
      <w:pPr>
        <w:pStyle w:val="pldetails"/>
      </w:pPr>
      <w:r w:rsidRPr="00813B51">
        <w:t xml:space="preserve">John Howard DUESING (Mr.), Consultant, Consulting EDV Project Manager, American Seed Trade Association (ASTA), West Des Moines </w:t>
      </w:r>
      <w:r w:rsidRPr="00813B51">
        <w:br/>
        <w:t>(e-mail: jhd3@mchsi.com)</w:t>
      </w:r>
    </w:p>
    <w:p w:rsidR="00F848DA" w:rsidRPr="00813B51" w:rsidRDefault="00F848DA" w:rsidP="00F848DA">
      <w:pPr>
        <w:pStyle w:val="pldetails"/>
      </w:pPr>
      <w:r w:rsidRPr="00813B51">
        <w:t xml:space="preserve">Astrid M. SCHENKEVELD (Ms.), Specialist, Plant Breeder's Rights &amp; Variety Registration | Legal, Rijk Zwaan Zaadteelt en Zaadhandel B.V., De Lier </w:t>
      </w:r>
      <w:r w:rsidRPr="00813B51">
        <w:br/>
        <w:t>(e-mail: a.schenkeveld@rijkzwaan.nl)</w:t>
      </w:r>
    </w:p>
    <w:p w:rsidR="00F848DA" w:rsidRPr="00813B51" w:rsidRDefault="00F848DA" w:rsidP="00F848DA">
      <w:pPr>
        <w:pStyle w:val="plcountry"/>
      </w:pPr>
      <w:r w:rsidRPr="00813B51">
        <w:t>EUROSEEDS</w:t>
      </w:r>
    </w:p>
    <w:p w:rsidR="00F848DA" w:rsidRPr="00813B51" w:rsidRDefault="00F848DA" w:rsidP="00F848DA">
      <w:pPr>
        <w:pStyle w:val="pldetails"/>
      </w:pPr>
      <w:r w:rsidRPr="00813B51">
        <w:t>Szonja CSÖRGÖ (Ms.), Director, Intellectual Property &amp; Legal Affairs, Euroseeds, Bruxelles</w:t>
      </w:r>
      <w:r w:rsidRPr="00813B51">
        <w:br/>
        <w:t>(e-mail: szonjacsorgo@euroseeds.eu)</w:t>
      </w:r>
    </w:p>
    <w:p w:rsidR="00F848DA" w:rsidRPr="00813B51" w:rsidRDefault="00F848DA" w:rsidP="00F848DA">
      <w:pPr>
        <w:pStyle w:val="pldetails"/>
        <w:rPr>
          <w:rFonts w:cs="Arial"/>
        </w:rPr>
      </w:pPr>
      <w:r w:rsidRPr="00813B51">
        <w:rPr>
          <w:rFonts w:cs="Arial"/>
        </w:rPr>
        <w:t xml:space="preserve">Catherine Chepkurui LANG'AT (Ms.), Technical Manager Plant Breeding &amp; Variety Registration, Euroseeds, Bruxelles </w:t>
      </w:r>
      <w:r w:rsidRPr="00813B51">
        <w:rPr>
          <w:rFonts w:cs="Arial"/>
        </w:rPr>
        <w:br/>
        <w:t>(e-mail: catherinelangat@euroseeds.eu)</w:t>
      </w:r>
    </w:p>
    <w:p w:rsidR="00F848DA" w:rsidRPr="00813B51" w:rsidRDefault="00F848DA" w:rsidP="00F848DA">
      <w:pPr>
        <w:pStyle w:val="plcountry"/>
      </w:pPr>
      <w:r w:rsidRPr="00813B51">
        <w:t>ASSOCIATION FOR PLANT BREEDING FOR THE BENEFIT OF SOCIETY (APBREBES)</w:t>
      </w:r>
    </w:p>
    <w:p w:rsidR="00F848DA" w:rsidRPr="00813B51" w:rsidRDefault="00F848DA" w:rsidP="00F848DA">
      <w:pPr>
        <w:pStyle w:val="pldetails"/>
      </w:pPr>
      <w:r w:rsidRPr="00813B51">
        <w:t>François MEIENBERG (Mr.), Coordinator, Association for Plant Breeding for the Benefit of Society (APBREBES), Zürich</w:t>
      </w:r>
      <w:r w:rsidRPr="00813B51">
        <w:br/>
        <w:t>(e-mail: meienberg@bluewin.ch)</w:t>
      </w:r>
    </w:p>
    <w:p w:rsidR="00F848DA" w:rsidRPr="00813B51" w:rsidRDefault="00F848DA" w:rsidP="00F848DA">
      <w:pPr>
        <w:pStyle w:val="plcountry"/>
      </w:pPr>
      <w:r w:rsidRPr="00813B51">
        <w:t xml:space="preserve">ORGANISATION RÉGIONALE AFRICAINE DE LA PROPRIÉTÉ INTELLECTUELLE (ARIPO) / </w:t>
      </w:r>
      <w:r w:rsidRPr="00813B51">
        <w:br/>
        <w:t xml:space="preserve">AFRICAN REGIONAL INTELLECTUAL PROPERTY ORGANIZATION (ARIPO) / </w:t>
      </w:r>
      <w:r w:rsidRPr="00813B51">
        <w:br/>
        <w:t>Afrikanische Regionalorganisation für gewerbliches Eigentum (ARIPO)</w:t>
      </w:r>
      <w:r w:rsidRPr="00813B51">
        <w:br/>
        <w:t>ORGANIZACIÓN REGIONAL AFRICANA DE LA PROPIEDAD INTELECTUAL (ARIPO)</w:t>
      </w:r>
    </w:p>
    <w:p w:rsidR="00F848DA" w:rsidRPr="00813B51" w:rsidRDefault="00F848DA" w:rsidP="00F848DA">
      <w:pPr>
        <w:pStyle w:val="pldetails"/>
      </w:pPr>
      <w:r w:rsidRPr="00813B51">
        <w:t>Emmanuel SACKEY (Mr.), Intellectual Property Development Executive, Harare</w:t>
      </w:r>
      <w:r w:rsidRPr="00813B51">
        <w:br/>
        <w:t>(e-mail: esackey@aripo.org)</w:t>
      </w:r>
    </w:p>
    <w:p w:rsidR="00F848DA" w:rsidRPr="00813B51" w:rsidRDefault="00F848DA" w:rsidP="00F848DA">
      <w:pPr>
        <w:pStyle w:val="plcountry"/>
        <w:rPr>
          <w:lang w:val="fr-CH"/>
        </w:rPr>
      </w:pPr>
      <w:r w:rsidRPr="00813B51">
        <w:rPr>
          <w:lang w:val="fr-CH"/>
        </w:rPr>
        <w:t xml:space="preserve">ASSOCIATION INTERNATIONALE DES PRODUCTEURS HORTICOLES (AIPH) / </w:t>
      </w:r>
      <w:r w:rsidRPr="00813B51">
        <w:rPr>
          <w:lang w:val="fr-CH"/>
        </w:rPr>
        <w:br/>
        <w:t xml:space="preserve">INTERNATIONAL ASSOCIATION OF HORTICULTURAL PRODUCERS (AIPH) / </w:t>
      </w:r>
      <w:r w:rsidRPr="00813B51">
        <w:rPr>
          <w:lang w:val="fr-CH"/>
        </w:rPr>
        <w:br/>
        <w:t xml:space="preserve">INTERNATIONALER VERBAND DES ERWERBSGARTENBAUES (AIPH) / </w:t>
      </w:r>
      <w:r w:rsidRPr="00813B51">
        <w:rPr>
          <w:lang w:val="fr-CH"/>
        </w:rPr>
        <w:br/>
        <w:t>ASOCIACIÓN INTERNACIONAL DE PRODUCTORES HORTÍCOLAS (AIPH)</w:t>
      </w:r>
    </w:p>
    <w:p w:rsidR="00F848DA" w:rsidRPr="00813B51" w:rsidRDefault="00F848DA" w:rsidP="00F848DA">
      <w:pPr>
        <w:pStyle w:val="pldetails"/>
      </w:pPr>
      <w:r w:rsidRPr="00813B51">
        <w:t xml:space="preserve">Mia HOPPERUS BUMA (Ms.), Secretary, Committee for Novelty Protection, International Association of Horticultural Producers (AIPH), Oxfordshire </w:t>
      </w:r>
      <w:r w:rsidRPr="00813B51">
        <w:br/>
        <w:t>(e-mail: info@miabuma.nl)</w:t>
      </w:r>
    </w:p>
    <w:p w:rsidR="00F848DA" w:rsidRPr="00813B51" w:rsidRDefault="00F848DA" w:rsidP="00F848DA">
      <w:pPr>
        <w:pStyle w:val="plcountry"/>
      </w:pPr>
      <w:r w:rsidRPr="00813B51">
        <w:t xml:space="preserve">COMMUNAUTÉ INTERNATIONALE DES OBTENTEURS DE PLANTES HORTICOLES À REPRODUCTION ASEXUÉE (CIOPORA) / </w:t>
      </w:r>
      <w:r w:rsidRPr="00813B51">
        <w:br/>
        <w:t xml:space="preserve">INTERNATIONAL COMMUNITY OF BREEDERS OF ASEXUALLY REPRODUCED HORTICULTURAL PLANTS (CIOPORA) / </w:t>
      </w:r>
      <w:r w:rsidRPr="00813B51">
        <w:br/>
        <w:t xml:space="preserve">Internationale Gemeinschaft der Züchter vegetativ vermehrbarer gartenbaulicher Pflanzen (CIOPORA) / </w:t>
      </w:r>
      <w:r w:rsidRPr="00813B51">
        <w:br/>
        <w:t>Comunidad Internacional de Obtentores de Plantas Hortícolas de Reproducción Asexuada (CIOPORA)</w:t>
      </w:r>
    </w:p>
    <w:p w:rsidR="00F848DA" w:rsidRPr="00813B51" w:rsidRDefault="00F848DA" w:rsidP="00F848DA">
      <w:pPr>
        <w:pStyle w:val="pldetails"/>
      </w:pPr>
      <w:r w:rsidRPr="00813B51">
        <w:t xml:space="preserve">Steven HUTTON (Mr.), President CIOPORA, International Community of Breeders of Asexually Reproduced Horticultural Plants (CIOPORA), West Grove, États-Unis d'Amérique </w:t>
      </w:r>
      <w:r w:rsidRPr="00813B51">
        <w:br/>
        <w:t>(e-mail: huttonstevenb@gmail.com)</w:t>
      </w:r>
    </w:p>
    <w:p w:rsidR="00F848DA" w:rsidRPr="00813B51" w:rsidRDefault="00F848DA" w:rsidP="00F848DA">
      <w:pPr>
        <w:pStyle w:val="pldetails"/>
      </w:pPr>
      <w:r w:rsidRPr="00813B51">
        <w:t xml:space="preserve">Wendy CASHMORE (Ms.), Vice President, Plant IP Partners Limited, Hastings </w:t>
      </w:r>
      <w:r w:rsidRPr="00813B51">
        <w:br/>
        <w:t>(e-mail: wendy@plantippartners.com)</w:t>
      </w:r>
    </w:p>
    <w:p w:rsidR="00F848DA" w:rsidRPr="00813B51" w:rsidRDefault="00F848DA" w:rsidP="00F848DA">
      <w:pPr>
        <w:pStyle w:val="pldetails"/>
      </w:pPr>
      <w:r w:rsidRPr="00813B51">
        <w:t xml:space="preserve">Edgar KRIEGER (Mr.), Secretary General, International Community of Breeders of Asexually Reproduced Horticultural Plants (CIOPORA), Hamburg </w:t>
      </w:r>
      <w:r w:rsidRPr="00813B51">
        <w:br/>
        <w:t>(e-mail: edgar.krieger@ciopora.org)</w:t>
      </w:r>
    </w:p>
    <w:p w:rsidR="00F848DA" w:rsidRPr="00813B51" w:rsidRDefault="00F848DA" w:rsidP="00F848DA">
      <w:pPr>
        <w:pStyle w:val="pldetails"/>
      </w:pPr>
      <w:r w:rsidRPr="00813B51">
        <w:t xml:space="preserve">Micaela FILIPPO (Ms.), Legal Council, International Community of Breeders of Asexually Reproduced Horticultural Plants (CIOPORA), Hamburg </w:t>
      </w:r>
      <w:r w:rsidRPr="00813B51">
        <w:br/>
        <w:t>(e-mail: micaela.filippo@ciopora.org )</w:t>
      </w:r>
    </w:p>
    <w:p w:rsidR="00F848DA" w:rsidRPr="00813B51" w:rsidRDefault="00F848DA" w:rsidP="00F848DA">
      <w:pPr>
        <w:pStyle w:val="pldetails"/>
      </w:pPr>
      <w:r w:rsidRPr="00813B51">
        <w:t>Dominique THÉVENON (Ms.), Board Member, Treasurer - CIOPORA, Association of European Horticultural Breeders (AOHE), Hamburg</w:t>
      </w:r>
      <w:r w:rsidRPr="00813B51">
        <w:br/>
        <w:t>(e-mail: t.dominique4@orange.fr)</w:t>
      </w:r>
    </w:p>
    <w:p w:rsidR="00F848DA" w:rsidRPr="00813B51" w:rsidRDefault="00F848DA" w:rsidP="00F848DA">
      <w:pPr>
        <w:pStyle w:val="pldetails"/>
      </w:pPr>
      <w:r w:rsidRPr="00813B51">
        <w:t xml:space="preserve">Jan Wouter VAN ECK (Mr.), License and IP Manager / Crop expert - leader fruit section Strawberry, Fresh Forward Marketing BV, Eck en Wiel </w:t>
      </w:r>
      <w:r w:rsidRPr="00813B51">
        <w:br/>
        <w:t>(e-mail: janwouter.vaneck@fresh-forward.nl)</w:t>
      </w:r>
    </w:p>
    <w:p w:rsidR="00F848DA" w:rsidRPr="00753357" w:rsidRDefault="00F848DA" w:rsidP="00F848DA">
      <w:pPr>
        <w:pStyle w:val="pldetails"/>
      </w:pPr>
      <w:r w:rsidRPr="00813B51">
        <w:t xml:space="preserve">Bruno ETAVARD (Mr.), Board Member, Meilland International, Le Luc en Provence </w:t>
      </w:r>
      <w:r w:rsidRPr="00813B51">
        <w:br/>
        <w:t>(e-mail: bruno@meilland.com)</w:t>
      </w:r>
    </w:p>
    <w:p w:rsidR="00F848DA" w:rsidRPr="004071DD" w:rsidRDefault="00F848DA" w:rsidP="00F848DA">
      <w:pPr>
        <w:pStyle w:val="plheading"/>
        <w:rPr>
          <w:rFonts w:cs="Arial"/>
        </w:rPr>
      </w:pPr>
      <w:r>
        <w:rPr>
          <w:rFonts w:cs="Arial"/>
        </w:rPr>
        <w:t>I</w:t>
      </w:r>
      <w:r w:rsidRPr="004071DD">
        <w:rPr>
          <w:rFonts w:cs="Arial"/>
        </w:rPr>
        <w:t>V. BUREAU / OFFICER / VORSITZ / OFICINA</w:t>
      </w:r>
    </w:p>
    <w:p w:rsidR="00F848DA" w:rsidRDefault="00F848DA" w:rsidP="00F848DA">
      <w:pPr>
        <w:pStyle w:val="pldetails"/>
      </w:pPr>
      <w:r>
        <w:t>Patrick NGWEDIAGI (Mr.)</w:t>
      </w:r>
      <w:r w:rsidRPr="004071DD">
        <w:t>, Chair</w:t>
      </w:r>
    </w:p>
    <w:p w:rsidR="00F848DA" w:rsidRDefault="00F848DA" w:rsidP="00F848DA">
      <w:pPr>
        <w:pStyle w:val="pldetails"/>
      </w:pPr>
      <w:r w:rsidRPr="00B845CA">
        <w:t xml:space="preserve">EKVAD Martin (Mr.), </w:t>
      </w:r>
      <w:r w:rsidRPr="00386FAF">
        <w:rPr>
          <w:i/>
        </w:rPr>
        <w:t xml:space="preserve">Ad </w:t>
      </w:r>
      <w:r w:rsidR="00386FAF" w:rsidRPr="00386FAF">
        <w:rPr>
          <w:i/>
        </w:rPr>
        <w:t>Hoc</w:t>
      </w:r>
      <w:r w:rsidR="00386FAF" w:rsidRPr="00B845CA">
        <w:t xml:space="preserve"> </w:t>
      </w:r>
      <w:r w:rsidRPr="00B845CA">
        <w:t>Chair</w:t>
      </w:r>
    </w:p>
    <w:p w:rsidR="00F848DA" w:rsidRPr="002309CC" w:rsidRDefault="00F848DA" w:rsidP="00F848DA">
      <w:pPr>
        <w:pStyle w:val="pldetails"/>
        <w:rPr>
          <w:lang w:val="es-ES"/>
        </w:rPr>
      </w:pPr>
      <w:r w:rsidRPr="002309CC">
        <w:rPr>
          <w:lang w:val="es-ES"/>
        </w:rPr>
        <w:t>Manuel Antonio TORO UGALDE (Mr.), Vice-Chair</w:t>
      </w:r>
    </w:p>
    <w:p w:rsidR="00F848DA" w:rsidRPr="004071DD" w:rsidRDefault="00F848DA" w:rsidP="00F848DA">
      <w:pPr>
        <w:pStyle w:val="plheading"/>
        <w:keepLines/>
        <w:rPr>
          <w:rFonts w:cs="Arial"/>
        </w:rPr>
      </w:pPr>
      <w:r w:rsidRPr="004071DD">
        <w:rPr>
          <w:rFonts w:cs="Arial"/>
        </w:rPr>
        <w:t>V. BUREAU DE L’UPOV / OFFICE OF UPOV / BÜRO DER UPOV / OFICINA DE LA UPOV</w:t>
      </w:r>
    </w:p>
    <w:p w:rsidR="00F848DA" w:rsidRPr="00841411" w:rsidRDefault="00F848DA" w:rsidP="00F848DA">
      <w:pPr>
        <w:pStyle w:val="pldetails"/>
        <w:keepNext/>
      </w:pPr>
      <w:r>
        <w:t>Daren TANG (Mr.)</w:t>
      </w:r>
      <w:r w:rsidRPr="00841411">
        <w:t>, Secretary-General</w:t>
      </w:r>
    </w:p>
    <w:p w:rsidR="00F848DA" w:rsidRPr="00841411" w:rsidRDefault="00F848DA" w:rsidP="00F848DA">
      <w:pPr>
        <w:pStyle w:val="pldetails"/>
        <w:keepNext/>
      </w:pPr>
      <w:r w:rsidRPr="00841411">
        <w:t>Peter BUTTON</w:t>
      </w:r>
      <w:r>
        <w:t xml:space="preserve"> (Mr.)</w:t>
      </w:r>
      <w:r w:rsidRPr="00841411">
        <w:t>, Vice Secretary-General</w:t>
      </w:r>
    </w:p>
    <w:p w:rsidR="00F848DA" w:rsidRPr="00841411" w:rsidRDefault="00F848DA" w:rsidP="00F848DA">
      <w:pPr>
        <w:pStyle w:val="pldetails"/>
        <w:keepNext/>
      </w:pPr>
      <w:r w:rsidRPr="00841411">
        <w:t xml:space="preserve">Yolanda HUERTA (Ms.), </w:t>
      </w:r>
      <w:r w:rsidRPr="00115E79">
        <w:t>Legal Counsel and Director of Training and Assistance</w:t>
      </w:r>
    </w:p>
    <w:p w:rsidR="00F848DA" w:rsidRPr="00C53674" w:rsidRDefault="00F848DA" w:rsidP="00F848DA">
      <w:pPr>
        <w:pStyle w:val="pldetails"/>
        <w:keepNext/>
      </w:pPr>
      <w:r w:rsidRPr="00C53674">
        <w:t>Ben RIVOIRE (Mr.), Head of Seed Sector Cooperation and Regional Development (Africa, Arab Countries)</w:t>
      </w:r>
    </w:p>
    <w:p w:rsidR="00F848DA" w:rsidRPr="00C53674" w:rsidRDefault="00F848DA" w:rsidP="00F848DA">
      <w:pPr>
        <w:pStyle w:val="pldetails"/>
        <w:keepNext/>
      </w:pPr>
      <w:r w:rsidRPr="00C53674">
        <w:t>Leontino TAVEIRA (Mr.), Head of Technical Affairs and Regional Development (Latin America, Caribbean)</w:t>
      </w:r>
    </w:p>
    <w:p w:rsidR="00F848DA" w:rsidRPr="00AF437E" w:rsidRDefault="00F848DA" w:rsidP="00F848DA">
      <w:pPr>
        <w:pStyle w:val="pldetails"/>
        <w:keepNext/>
      </w:pPr>
      <w:r w:rsidRPr="00C53674">
        <w:t>Hend MADHOUR (Ms.), IT Officer</w:t>
      </w:r>
    </w:p>
    <w:p w:rsidR="00F848DA" w:rsidRDefault="00F848DA" w:rsidP="00F848DA">
      <w:pPr>
        <w:pStyle w:val="pldetails"/>
        <w:keepNext/>
      </w:pPr>
      <w:r>
        <w:t>Manabu SUZUKI (Mr.)</w:t>
      </w:r>
      <w:r w:rsidRPr="00841411">
        <w:t>, Technical/Regional Officer (Asia)</w:t>
      </w:r>
    </w:p>
    <w:p w:rsidR="00F848DA" w:rsidRPr="005210B2" w:rsidRDefault="00F848DA" w:rsidP="00F848DA"/>
    <w:p w:rsidR="00F848DA" w:rsidRPr="008006A6" w:rsidRDefault="00F848DA" w:rsidP="00F848DA"/>
    <w:p w:rsidR="001A0014" w:rsidRPr="002416E8" w:rsidRDefault="001A0014" w:rsidP="00F848DA">
      <w:pPr>
        <w:keepNext/>
        <w:jc w:val="right"/>
        <w:rPr>
          <w:rFonts w:cs="Arial"/>
          <w:lang w:val="fr-CH" w:eastAsia="zh-CN"/>
        </w:rPr>
      </w:pPr>
      <w:r w:rsidRPr="002416E8">
        <w:rPr>
          <w:rFonts w:cs="Arial"/>
          <w:lang w:val="fr-CH"/>
        </w:rPr>
        <w:t>[Fin du document/</w:t>
      </w:r>
      <w:r w:rsidRPr="002416E8">
        <w:rPr>
          <w:rFonts w:cs="Arial"/>
          <w:lang w:val="fr-CH"/>
        </w:rPr>
        <w:br/>
      </w:r>
      <w:r>
        <w:rPr>
          <w:rFonts w:cs="Arial"/>
          <w:lang w:val="fr-CH"/>
        </w:rPr>
        <w:t>End of document</w:t>
      </w:r>
      <w:r w:rsidRPr="002416E8">
        <w:rPr>
          <w:rFonts w:cs="Arial"/>
          <w:lang w:val="fr-CH"/>
        </w:rPr>
        <w:t>/</w:t>
      </w:r>
      <w:r w:rsidRPr="002416E8">
        <w:rPr>
          <w:rFonts w:cs="Arial"/>
          <w:lang w:val="fr-CH"/>
        </w:rPr>
        <w:br/>
      </w:r>
      <w:r>
        <w:rPr>
          <w:rFonts w:cs="Arial"/>
          <w:lang w:val="fr-CH"/>
        </w:rPr>
        <w:t xml:space="preserve">Ende des </w:t>
      </w:r>
      <w:proofErr w:type="spellStart"/>
      <w:r>
        <w:rPr>
          <w:rFonts w:cs="Arial"/>
          <w:lang w:val="fr-CH"/>
        </w:rPr>
        <w:t>Dokuments</w:t>
      </w:r>
      <w:proofErr w:type="spellEnd"/>
      <w:r w:rsidRPr="002416E8">
        <w:rPr>
          <w:rFonts w:cs="Arial"/>
          <w:lang w:val="fr-CH"/>
        </w:rPr>
        <w:t>/</w:t>
      </w:r>
      <w:r w:rsidRPr="002416E8">
        <w:rPr>
          <w:rFonts w:cs="Arial"/>
          <w:lang w:val="fr-CH"/>
        </w:rPr>
        <w:br/>
      </w:r>
      <w:r>
        <w:rPr>
          <w:rFonts w:cs="Arial"/>
          <w:lang w:val="fr-CH"/>
        </w:rPr>
        <w:t xml:space="preserve">Fin del </w:t>
      </w:r>
      <w:proofErr w:type="spellStart"/>
      <w:r>
        <w:rPr>
          <w:rFonts w:cs="Arial"/>
          <w:lang w:val="fr-CH"/>
        </w:rPr>
        <w:t>documento</w:t>
      </w:r>
      <w:proofErr w:type="spellEnd"/>
      <w:r w:rsidRPr="002416E8">
        <w:rPr>
          <w:rFonts w:cs="Arial"/>
          <w:lang w:val="fr-CH"/>
        </w:rPr>
        <w:t>]</w:t>
      </w:r>
    </w:p>
    <w:p w:rsidR="001A0014" w:rsidRPr="00C84FD3" w:rsidRDefault="001A0014" w:rsidP="001A0014">
      <w:pPr>
        <w:rPr>
          <w:lang w:val="fr-CH"/>
        </w:rPr>
      </w:pPr>
    </w:p>
    <w:p w:rsidR="001A0014" w:rsidRPr="001A0014" w:rsidRDefault="001A0014" w:rsidP="009B440E">
      <w:pPr>
        <w:jc w:val="left"/>
        <w:rPr>
          <w:lang w:val="fr-CH"/>
        </w:rPr>
      </w:pPr>
    </w:p>
    <w:sectPr w:rsidR="001A0014" w:rsidRPr="001A0014" w:rsidSect="001A0014">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686" w:rsidRDefault="005E1686" w:rsidP="006655D3">
      <w:r>
        <w:separator/>
      </w:r>
    </w:p>
    <w:p w:rsidR="005E1686" w:rsidRDefault="005E1686" w:rsidP="006655D3"/>
    <w:p w:rsidR="005E1686" w:rsidRDefault="005E1686" w:rsidP="006655D3"/>
  </w:endnote>
  <w:endnote w:type="continuationSeparator" w:id="0">
    <w:p w:rsidR="005E1686" w:rsidRDefault="005E1686" w:rsidP="006655D3">
      <w:r>
        <w:separator/>
      </w:r>
    </w:p>
    <w:p w:rsidR="005E1686" w:rsidRPr="00294751" w:rsidRDefault="005E1686">
      <w:pPr>
        <w:pStyle w:val="Footer"/>
        <w:spacing w:after="60"/>
        <w:rPr>
          <w:sz w:val="18"/>
          <w:lang w:val="fr-FR"/>
        </w:rPr>
      </w:pPr>
      <w:r w:rsidRPr="00294751">
        <w:rPr>
          <w:sz w:val="18"/>
          <w:lang w:val="fr-FR"/>
        </w:rPr>
        <w:t>[Suite de la note de la page précédente]</w:t>
      </w:r>
    </w:p>
    <w:p w:rsidR="005E1686" w:rsidRPr="00294751" w:rsidRDefault="005E1686" w:rsidP="006655D3">
      <w:pPr>
        <w:rPr>
          <w:lang w:val="fr-FR"/>
        </w:rPr>
      </w:pPr>
    </w:p>
    <w:p w:rsidR="005E1686" w:rsidRPr="00294751" w:rsidRDefault="005E1686" w:rsidP="006655D3">
      <w:pPr>
        <w:rPr>
          <w:lang w:val="fr-FR"/>
        </w:rPr>
      </w:pPr>
    </w:p>
  </w:endnote>
  <w:endnote w:type="continuationNotice" w:id="1">
    <w:p w:rsidR="005E1686" w:rsidRPr="00294751" w:rsidRDefault="005E1686" w:rsidP="006655D3">
      <w:pPr>
        <w:rPr>
          <w:lang w:val="fr-FR"/>
        </w:rPr>
      </w:pPr>
      <w:r w:rsidRPr="00294751">
        <w:rPr>
          <w:lang w:val="fr-FR"/>
        </w:rPr>
        <w:t>[Suite de la note page suivante]</w:t>
      </w:r>
    </w:p>
    <w:p w:rsidR="005E1686" w:rsidRPr="00294751" w:rsidRDefault="005E1686" w:rsidP="006655D3">
      <w:pPr>
        <w:rPr>
          <w:lang w:val="fr-FR"/>
        </w:rPr>
      </w:pPr>
    </w:p>
    <w:p w:rsidR="005E1686" w:rsidRPr="00294751" w:rsidRDefault="005E168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686" w:rsidRDefault="005E1686" w:rsidP="006655D3">
      <w:r>
        <w:separator/>
      </w:r>
    </w:p>
  </w:footnote>
  <w:footnote w:type="continuationSeparator" w:id="0">
    <w:p w:rsidR="005E1686" w:rsidRDefault="005E1686" w:rsidP="006655D3">
      <w:r>
        <w:separator/>
      </w:r>
    </w:p>
  </w:footnote>
  <w:footnote w:type="continuationNotice" w:id="1">
    <w:p w:rsidR="005E1686" w:rsidRPr="00AB530F" w:rsidRDefault="005E168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EC7" w:rsidRPr="00C5280D" w:rsidRDefault="0088582B" w:rsidP="00EB048E">
    <w:pPr>
      <w:pStyle w:val="Header"/>
      <w:rPr>
        <w:rStyle w:val="PageNumber"/>
        <w:lang w:val="en-US"/>
      </w:rPr>
    </w:pPr>
    <w:r>
      <w:rPr>
        <w:rStyle w:val="PageNumber"/>
        <w:lang w:val="en-US"/>
      </w:rPr>
      <w:t>CAJ/77/10</w:t>
    </w:r>
  </w:p>
  <w:p w:rsidR="00E43EC7" w:rsidRPr="00C5280D" w:rsidRDefault="00E43EC7"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D1204">
      <w:rPr>
        <w:rStyle w:val="PageNumber"/>
        <w:noProof/>
        <w:lang w:val="en-US"/>
      </w:rPr>
      <w:t>6</w:t>
    </w:r>
    <w:r w:rsidRPr="00C5280D">
      <w:rPr>
        <w:rStyle w:val="PageNumber"/>
        <w:lang w:val="en-US"/>
      </w:rPr>
      <w:fldChar w:fldCharType="end"/>
    </w:r>
  </w:p>
  <w:p w:rsidR="00E43EC7" w:rsidRPr="00C5280D" w:rsidRDefault="00E43EC7"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014" w:rsidRPr="001A0014" w:rsidRDefault="001A0014" w:rsidP="001A0014">
    <w:pPr>
      <w:pStyle w:val="Header"/>
      <w:rPr>
        <w:rStyle w:val="PageNumber"/>
        <w:lang w:val="fr-CH"/>
      </w:rPr>
    </w:pPr>
    <w:r w:rsidRPr="001A0014">
      <w:rPr>
        <w:rStyle w:val="PageNumber"/>
        <w:lang w:val="fr-CH"/>
      </w:rPr>
      <w:t>CAJ/77</w:t>
    </w:r>
    <w:r w:rsidR="0088582B">
      <w:rPr>
        <w:rStyle w:val="PageNumber"/>
        <w:lang w:val="fr-CH"/>
      </w:rPr>
      <w:t>/10</w:t>
    </w:r>
  </w:p>
  <w:p w:rsidR="001A0014" w:rsidRPr="001A0014" w:rsidRDefault="001A0014" w:rsidP="001A0014">
    <w:pPr>
      <w:jc w:val="center"/>
      <w:rPr>
        <w:lang w:val="fr-CH"/>
      </w:rPr>
    </w:pPr>
    <w:r w:rsidRPr="001A0014">
      <w:rPr>
        <w:lang w:val="fr-CH"/>
      </w:rPr>
      <w:t xml:space="preserve">Annexe / </w:t>
    </w:r>
    <w:proofErr w:type="spellStart"/>
    <w:r w:rsidRPr="001A0014">
      <w:rPr>
        <w:lang w:val="fr-CH"/>
      </w:rPr>
      <w:t>Annex</w:t>
    </w:r>
    <w:proofErr w:type="spellEnd"/>
    <w:r w:rsidRPr="001A0014">
      <w:rPr>
        <w:lang w:val="fr-CH"/>
      </w:rPr>
      <w:t xml:space="preserve"> / </w:t>
    </w:r>
    <w:proofErr w:type="spellStart"/>
    <w:r w:rsidRPr="001A0014">
      <w:rPr>
        <w:lang w:val="fr-CH"/>
      </w:rPr>
      <w:t>Anlage</w:t>
    </w:r>
    <w:proofErr w:type="spellEnd"/>
    <w:r w:rsidRPr="001A0014">
      <w:rPr>
        <w:lang w:val="fr-CH"/>
      </w:rPr>
      <w:t xml:space="preserve"> / Anexo</w:t>
    </w:r>
  </w:p>
  <w:p w:rsidR="001A0014" w:rsidRDefault="001A0014" w:rsidP="001A0014">
    <w:pPr>
      <w:pStyle w:val="Header"/>
      <w:rPr>
        <w:lang w:val="en-US"/>
      </w:rPr>
    </w:pPr>
    <w:r w:rsidRPr="001A0014">
      <w:rPr>
        <w:lang w:val="fr-CH"/>
      </w:rPr>
      <w:t xml:space="preserve">page </w:t>
    </w:r>
    <w:r>
      <w:rPr>
        <w:rStyle w:val="PageNumber"/>
        <w:lang w:val="en-US"/>
      </w:rPr>
      <w:fldChar w:fldCharType="begin"/>
    </w:r>
    <w:r>
      <w:rPr>
        <w:rStyle w:val="PageNumber"/>
        <w:lang w:val="en-US"/>
      </w:rPr>
      <w:instrText xml:space="preserve"> PAGE </w:instrText>
    </w:r>
    <w:r>
      <w:rPr>
        <w:rStyle w:val="PageNumber"/>
        <w:lang w:val="en-US"/>
      </w:rPr>
      <w:fldChar w:fldCharType="separate"/>
    </w:r>
    <w:r w:rsidR="006D1204">
      <w:rPr>
        <w:rStyle w:val="PageNumber"/>
        <w:noProof/>
        <w:lang w:val="en-US"/>
      </w:rPr>
      <w:t>10</w:t>
    </w:r>
    <w:r>
      <w:rPr>
        <w:rStyle w:val="PageNumber"/>
        <w:lang w:val="en-US"/>
      </w:rPr>
      <w:fldChar w:fldCharType="end"/>
    </w:r>
    <w:r>
      <w:rPr>
        <w:rFonts w:cs="Arial"/>
      </w:rPr>
      <w:t xml:space="preserve">/ </w:t>
    </w:r>
    <w:proofErr w:type="spellStart"/>
    <w:r>
      <w:rPr>
        <w:rFonts w:cs="Arial"/>
      </w:rPr>
      <w:t>Seite</w:t>
    </w:r>
    <w:proofErr w:type="spellEnd"/>
    <w:r>
      <w:rPr>
        <w:rFonts w:cs="Arial"/>
      </w:rPr>
      <w:t xml:space="preserve"> </w:t>
    </w:r>
    <w:r>
      <w:rPr>
        <w:rStyle w:val="PageNumber"/>
      </w:rPr>
      <w:fldChar w:fldCharType="begin"/>
    </w:r>
    <w:r>
      <w:rPr>
        <w:rStyle w:val="PageNumber"/>
      </w:rPr>
      <w:instrText xml:space="preserve"> PAGE </w:instrText>
    </w:r>
    <w:r>
      <w:rPr>
        <w:rStyle w:val="PageNumber"/>
      </w:rPr>
      <w:fldChar w:fldCharType="separate"/>
    </w:r>
    <w:r w:rsidR="006D1204">
      <w:rPr>
        <w:rStyle w:val="PageNumber"/>
        <w:noProof/>
      </w:rPr>
      <w:t>10</w:t>
    </w:r>
    <w:r>
      <w:rPr>
        <w:rStyle w:val="PageNumber"/>
      </w:rPr>
      <w:fldChar w:fldCharType="end"/>
    </w:r>
    <w:r>
      <w:rPr>
        <w:rStyle w:val="PageNumber"/>
      </w:rPr>
      <w:t xml:space="preserve"> </w:t>
    </w:r>
    <w:r>
      <w:rPr>
        <w:rFonts w:cs="Arial"/>
      </w:rPr>
      <w:t xml:space="preserve">/ </w:t>
    </w:r>
    <w:proofErr w:type="spellStart"/>
    <w:r>
      <w:rPr>
        <w:rFonts w:cs="Arial"/>
      </w:rPr>
      <w:t>página</w:t>
    </w:r>
    <w:proofErr w:type="spellEnd"/>
    <w:r>
      <w:rPr>
        <w:rFonts w:cs="Arial"/>
      </w:rPr>
      <w:t xml:space="preserve"> </w:t>
    </w:r>
    <w:r>
      <w:rPr>
        <w:rFonts w:cs="Arial"/>
      </w:rPr>
      <w:fldChar w:fldCharType="begin"/>
    </w:r>
    <w:r>
      <w:rPr>
        <w:rFonts w:cs="Arial"/>
      </w:rPr>
      <w:instrText xml:space="preserve"> PAGE  \* MERGEFORMAT </w:instrText>
    </w:r>
    <w:r>
      <w:rPr>
        <w:rFonts w:cs="Arial"/>
      </w:rPr>
      <w:fldChar w:fldCharType="separate"/>
    </w:r>
    <w:r w:rsidR="006D1204">
      <w:rPr>
        <w:rFonts w:cs="Arial"/>
        <w:noProof/>
      </w:rPr>
      <w:t>10</w:t>
    </w:r>
    <w:r>
      <w:rPr>
        <w:rFonts w:cs="Arial"/>
      </w:rPr>
      <w:fldChar w:fldCharType="end"/>
    </w:r>
  </w:p>
  <w:p w:rsidR="001A0014" w:rsidRPr="00C5280D" w:rsidRDefault="001A0014"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014" w:rsidRPr="00BF4550" w:rsidRDefault="001A0014" w:rsidP="001A0014">
    <w:pPr>
      <w:pStyle w:val="Header"/>
      <w:rPr>
        <w:lang w:val="en-US"/>
      </w:rPr>
    </w:pPr>
    <w:r w:rsidRPr="009935C2">
      <w:rPr>
        <w:lang w:val="en-US"/>
      </w:rPr>
      <w:t>CAJ/7</w:t>
    </w:r>
    <w:r w:rsidR="0088582B">
      <w:rPr>
        <w:lang w:val="en-US"/>
      </w:rPr>
      <w:t>7/10</w:t>
    </w:r>
  </w:p>
  <w:p w:rsidR="001A0014" w:rsidRPr="00BF4550" w:rsidRDefault="001A0014" w:rsidP="001A0014">
    <w:pPr>
      <w:pStyle w:val="Header"/>
      <w:rPr>
        <w:lang w:val="en-US"/>
      </w:rPr>
    </w:pPr>
  </w:p>
  <w:p w:rsidR="001A0014" w:rsidRDefault="001A0014" w:rsidP="001A0014">
    <w:pPr>
      <w:pStyle w:val="Header"/>
      <w:rPr>
        <w:lang w:val="en-US"/>
      </w:rPr>
    </w:pPr>
    <w:r>
      <w:rPr>
        <w:lang w:val="en-US"/>
      </w:rPr>
      <w:t xml:space="preserve">ANNEXE </w:t>
    </w:r>
    <w:r w:rsidRPr="002742B2">
      <w:rPr>
        <w:lang w:val="en-US"/>
      </w:rPr>
      <w:t xml:space="preserve">/ </w:t>
    </w:r>
    <w:r>
      <w:rPr>
        <w:lang w:val="en-US"/>
      </w:rPr>
      <w:t>ANNEX / ANLAGE / ANEXO</w:t>
    </w:r>
  </w:p>
  <w:p w:rsidR="001A0014" w:rsidRDefault="001A0014" w:rsidP="001A0014">
    <w:pPr>
      <w:pStyle w:val="Header"/>
      <w:rPr>
        <w:lang w:val="en-US"/>
      </w:rPr>
    </w:pPr>
  </w:p>
  <w:p w:rsidR="001A0014" w:rsidRPr="002742B2" w:rsidRDefault="001A0014" w:rsidP="001A001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95D03"/>
    <w:multiLevelType w:val="hybridMultilevel"/>
    <w:tmpl w:val="9154E0AC"/>
    <w:lvl w:ilvl="0" w:tplc="6D386E26">
      <w:start w:val="5"/>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FE117A"/>
    <w:multiLevelType w:val="hybridMultilevel"/>
    <w:tmpl w:val="8FDA07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5642A7E"/>
    <w:multiLevelType w:val="hybridMultilevel"/>
    <w:tmpl w:val="7E02972A"/>
    <w:lvl w:ilvl="0" w:tplc="9196C7D2">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6F750B8"/>
    <w:multiLevelType w:val="hybridMultilevel"/>
    <w:tmpl w:val="AA52A0A2"/>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781332E5"/>
    <w:multiLevelType w:val="hybridMultilevel"/>
    <w:tmpl w:val="1D162F92"/>
    <w:lvl w:ilvl="0" w:tplc="8416A3D8">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465C81"/>
    <w:multiLevelType w:val="hybridMultilevel"/>
    <w:tmpl w:val="0228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5A"/>
    <w:rsid w:val="00010CF3"/>
    <w:rsid w:val="00011E27"/>
    <w:rsid w:val="000126BB"/>
    <w:rsid w:val="000148BC"/>
    <w:rsid w:val="00024AB8"/>
    <w:rsid w:val="00030854"/>
    <w:rsid w:val="00036028"/>
    <w:rsid w:val="00037BC3"/>
    <w:rsid w:val="00041F0D"/>
    <w:rsid w:val="00044642"/>
    <w:rsid w:val="000446B9"/>
    <w:rsid w:val="00047E21"/>
    <w:rsid w:val="00050E16"/>
    <w:rsid w:val="00064F50"/>
    <w:rsid w:val="000723B3"/>
    <w:rsid w:val="00085505"/>
    <w:rsid w:val="00093B69"/>
    <w:rsid w:val="00093BD3"/>
    <w:rsid w:val="000A72CC"/>
    <w:rsid w:val="000B4E35"/>
    <w:rsid w:val="000C288C"/>
    <w:rsid w:val="000C372E"/>
    <w:rsid w:val="000C4E25"/>
    <w:rsid w:val="000C7021"/>
    <w:rsid w:val="000D5152"/>
    <w:rsid w:val="000D6BBC"/>
    <w:rsid w:val="000D7780"/>
    <w:rsid w:val="000E636A"/>
    <w:rsid w:val="000F1564"/>
    <w:rsid w:val="000F1BFB"/>
    <w:rsid w:val="000F2F11"/>
    <w:rsid w:val="0010024F"/>
    <w:rsid w:val="00105929"/>
    <w:rsid w:val="00110BED"/>
    <w:rsid w:val="00110C36"/>
    <w:rsid w:val="001131D5"/>
    <w:rsid w:val="0011506C"/>
    <w:rsid w:val="00125EE1"/>
    <w:rsid w:val="00141DB8"/>
    <w:rsid w:val="001527A3"/>
    <w:rsid w:val="001631B7"/>
    <w:rsid w:val="00172084"/>
    <w:rsid w:val="0017474A"/>
    <w:rsid w:val="001758C6"/>
    <w:rsid w:val="00175FDF"/>
    <w:rsid w:val="0017763C"/>
    <w:rsid w:val="00182B99"/>
    <w:rsid w:val="00197509"/>
    <w:rsid w:val="001A0014"/>
    <w:rsid w:val="001C1525"/>
    <w:rsid w:val="001C1FC8"/>
    <w:rsid w:val="001C365A"/>
    <w:rsid w:val="0021332C"/>
    <w:rsid w:val="00213982"/>
    <w:rsid w:val="0021592A"/>
    <w:rsid w:val="00225870"/>
    <w:rsid w:val="00233B74"/>
    <w:rsid w:val="0024416D"/>
    <w:rsid w:val="00250975"/>
    <w:rsid w:val="002535BB"/>
    <w:rsid w:val="00271911"/>
    <w:rsid w:val="002800A0"/>
    <w:rsid w:val="002801B3"/>
    <w:rsid w:val="00281060"/>
    <w:rsid w:val="00286983"/>
    <w:rsid w:val="002940E8"/>
    <w:rsid w:val="00294751"/>
    <w:rsid w:val="00295CC0"/>
    <w:rsid w:val="00296A91"/>
    <w:rsid w:val="002A6E50"/>
    <w:rsid w:val="002B4298"/>
    <w:rsid w:val="002B7A36"/>
    <w:rsid w:val="002C256A"/>
    <w:rsid w:val="002F46E4"/>
    <w:rsid w:val="002F530C"/>
    <w:rsid w:val="00300F07"/>
    <w:rsid w:val="0030122A"/>
    <w:rsid w:val="00305A7F"/>
    <w:rsid w:val="003152FE"/>
    <w:rsid w:val="00326E06"/>
    <w:rsid w:val="00327436"/>
    <w:rsid w:val="00336A4C"/>
    <w:rsid w:val="00344BD6"/>
    <w:rsid w:val="00346C6F"/>
    <w:rsid w:val="0035528D"/>
    <w:rsid w:val="00361821"/>
    <w:rsid w:val="00361E9E"/>
    <w:rsid w:val="00386FAF"/>
    <w:rsid w:val="003930F6"/>
    <w:rsid w:val="003C7FBE"/>
    <w:rsid w:val="003D227C"/>
    <w:rsid w:val="003D2B4D"/>
    <w:rsid w:val="00404F03"/>
    <w:rsid w:val="004073B1"/>
    <w:rsid w:val="004323AB"/>
    <w:rsid w:val="00444A88"/>
    <w:rsid w:val="00457D15"/>
    <w:rsid w:val="004637B8"/>
    <w:rsid w:val="00474DA4"/>
    <w:rsid w:val="00476B4D"/>
    <w:rsid w:val="004805FA"/>
    <w:rsid w:val="00492484"/>
    <w:rsid w:val="004935D2"/>
    <w:rsid w:val="004B1215"/>
    <w:rsid w:val="004B21DB"/>
    <w:rsid w:val="004D047D"/>
    <w:rsid w:val="004D6C77"/>
    <w:rsid w:val="004E0C97"/>
    <w:rsid w:val="004F1E9E"/>
    <w:rsid w:val="004F305A"/>
    <w:rsid w:val="00512164"/>
    <w:rsid w:val="00520297"/>
    <w:rsid w:val="005338F9"/>
    <w:rsid w:val="0054281C"/>
    <w:rsid w:val="00544581"/>
    <w:rsid w:val="0055268D"/>
    <w:rsid w:val="00564D66"/>
    <w:rsid w:val="005704F5"/>
    <w:rsid w:val="00576BE4"/>
    <w:rsid w:val="005779DB"/>
    <w:rsid w:val="00583874"/>
    <w:rsid w:val="00586F31"/>
    <w:rsid w:val="005A400A"/>
    <w:rsid w:val="005E1686"/>
    <w:rsid w:val="005F7B92"/>
    <w:rsid w:val="00606008"/>
    <w:rsid w:val="00612379"/>
    <w:rsid w:val="006153B6"/>
    <w:rsid w:val="0061555F"/>
    <w:rsid w:val="00616EAA"/>
    <w:rsid w:val="006365B2"/>
    <w:rsid w:val="00636AEB"/>
    <w:rsid w:val="00636CA6"/>
    <w:rsid w:val="00641200"/>
    <w:rsid w:val="00645CA8"/>
    <w:rsid w:val="006655D3"/>
    <w:rsid w:val="00667404"/>
    <w:rsid w:val="0067021D"/>
    <w:rsid w:val="00685412"/>
    <w:rsid w:val="00685D65"/>
    <w:rsid w:val="00687EB4"/>
    <w:rsid w:val="00695C56"/>
    <w:rsid w:val="006A5CDE"/>
    <w:rsid w:val="006A644A"/>
    <w:rsid w:val="006A7976"/>
    <w:rsid w:val="006B17D2"/>
    <w:rsid w:val="006C224E"/>
    <w:rsid w:val="006C59FA"/>
    <w:rsid w:val="006D1204"/>
    <w:rsid w:val="006D780A"/>
    <w:rsid w:val="006E603A"/>
    <w:rsid w:val="007077CE"/>
    <w:rsid w:val="0071271E"/>
    <w:rsid w:val="007215F7"/>
    <w:rsid w:val="00732DEC"/>
    <w:rsid w:val="00735BD5"/>
    <w:rsid w:val="00744679"/>
    <w:rsid w:val="007451EC"/>
    <w:rsid w:val="00750C09"/>
    <w:rsid w:val="00751613"/>
    <w:rsid w:val="00753EE9"/>
    <w:rsid w:val="007556F6"/>
    <w:rsid w:val="00760EEF"/>
    <w:rsid w:val="00777EE5"/>
    <w:rsid w:val="00784836"/>
    <w:rsid w:val="0079023E"/>
    <w:rsid w:val="007A2854"/>
    <w:rsid w:val="007B499F"/>
    <w:rsid w:val="007C00FB"/>
    <w:rsid w:val="007C1D92"/>
    <w:rsid w:val="007C4CB9"/>
    <w:rsid w:val="007D0B9D"/>
    <w:rsid w:val="007D19B0"/>
    <w:rsid w:val="007E286A"/>
    <w:rsid w:val="007F269D"/>
    <w:rsid w:val="007F498F"/>
    <w:rsid w:val="0080679D"/>
    <w:rsid w:val="008108B0"/>
    <w:rsid w:val="00811B20"/>
    <w:rsid w:val="00812609"/>
    <w:rsid w:val="0081716C"/>
    <w:rsid w:val="008211B5"/>
    <w:rsid w:val="008222E3"/>
    <w:rsid w:val="0082296E"/>
    <w:rsid w:val="00824099"/>
    <w:rsid w:val="00846D7C"/>
    <w:rsid w:val="008552BF"/>
    <w:rsid w:val="00867AC1"/>
    <w:rsid w:val="00870347"/>
    <w:rsid w:val="008765A3"/>
    <w:rsid w:val="008834E4"/>
    <w:rsid w:val="0088404E"/>
    <w:rsid w:val="0088582B"/>
    <w:rsid w:val="00890DF8"/>
    <w:rsid w:val="00894372"/>
    <w:rsid w:val="008A743F"/>
    <w:rsid w:val="008B55CE"/>
    <w:rsid w:val="008C0970"/>
    <w:rsid w:val="008D0BC5"/>
    <w:rsid w:val="008D2CF7"/>
    <w:rsid w:val="008E586F"/>
    <w:rsid w:val="00900C26"/>
    <w:rsid w:val="0090197F"/>
    <w:rsid w:val="00903264"/>
    <w:rsid w:val="00906DDC"/>
    <w:rsid w:val="00931EBB"/>
    <w:rsid w:val="00934E09"/>
    <w:rsid w:val="00936253"/>
    <w:rsid w:val="00940D46"/>
    <w:rsid w:val="00952DD4"/>
    <w:rsid w:val="00965AE7"/>
    <w:rsid w:val="00970FED"/>
    <w:rsid w:val="00980D7F"/>
    <w:rsid w:val="009854FC"/>
    <w:rsid w:val="00991322"/>
    <w:rsid w:val="00992D82"/>
    <w:rsid w:val="00997029"/>
    <w:rsid w:val="009A7339"/>
    <w:rsid w:val="009B440E"/>
    <w:rsid w:val="009D690D"/>
    <w:rsid w:val="009E6285"/>
    <w:rsid w:val="009E65B6"/>
    <w:rsid w:val="009F77CF"/>
    <w:rsid w:val="00A12A35"/>
    <w:rsid w:val="00A24C10"/>
    <w:rsid w:val="00A42AC3"/>
    <w:rsid w:val="00A430CF"/>
    <w:rsid w:val="00A54309"/>
    <w:rsid w:val="00A65BB3"/>
    <w:rsid w:val="00A80F2A"/>
    <w:rsid w:val="00AA5F66"/>
    <w:rsid w:val="00AB0804"/>
    <w:rsid w:val="00AB2A05"/>
    <w:rsid w:val="00AB2B93"/>
    <w:rsid w:val="00AB530F"/>
    <w:rsid w:val="00AB7E5B"/>
    <w:rsid w:val="00AC2883"/>
    <w:rsid w:val="00AC34E8"/>
    <w:rsid w:val="00AD00EF"/>
    <w:rsid w:val="00AE0EF1"/>
    <w:rsid w:val="00AE2937"/>
    <w:rsid w:val="00B07301"/>
    <w:rsid w:val="00B11F3E"/>
    <w:rsid w:val="00B21685"/>
    <w:rsid w:val="00B224DE"/>
    <w:rsid w:val="00B324D4"/>
    <w:rsid w:val="00B34482"/>
    <w:rsid w:val="00B44CE4"/>
    <w:rsid w:val="00B46575"/>
    <w:rsid w:val="00B61777"/>
    <w:rsid w:val="00B622E6"/>
    <w:rsid w:val="00B84BBD"/>
    <w:rsid w:val="00BA43FB"/>
    <w:rsid w:val="00BC127D"/>
    <w:rsid w:val="00BC1FE6"/>
    <w:rsid w:val="00C061B6"/>
    <w:rsid w:val="00C06379"/>
    <w:rsid w:val="00C15745"/>
    <w:rsid w:val="00C2446C"/>
    <w:rsid w:val="00C36AE5"/>
    <w:rsid w:val="00C41F17"/>
    <w:rsid w:val="00C45B43"/>
    <w:rsid w:val="00C527FA"/>
    <w:rsid w:val="00C5280D"/>
    <w:rsid w:val="00C53EB3"/>
    <w:rsid w:val="00C5791C"/>
    <w:rsid w:val="00C61504"/>
    <w:rsid w:val="00C66290"/>
    <w:rsid w:val="00C72B7A"/>
    <w:rsid w:val="00C96DD9"/>
    <w:rsid w:val="00C973F2"/>
    <w:rsid w:val="00CA304C"/>
    <w:rsid w:val="00CA774A"/>
    <w:rsid w:val="00CC11B0"/>
    <w:rsid w:val="00CC2841"/>
    <w:rsid w:val="00CD61F8"/>
    <w:rsid w:val="00CF1330"/>
    <w:rsid w:val="00CF7E36"/>
    <w:rsid w:val="00D15BCD"/>
    <w:rsid w:val="00D3708D"/>
    <w:rsid w:val="00D40426"/>
    <w:rsid w:val="00D531AB"/>
    <w:rsid w:val="00D54B08"/>
    <w:rsid w:val="00D5799A"/>
    <w:rsid w:val="00D57C96"/>
    <w:rsid w:val="00D57D18"/>
    <w:rsid w:val="00D61E93"/>
    <w:rsid w:val="00D85606"/>
    <w:rsid w:val="00D91203"/>
    <w:rsid w:val="00D95174"/>
    <w:rsid w:val="00DA4973"/>
    <w:rsid w:val="00DA6F36"/>
    <w:rsid w:val="00DB596E"/>
    <w:rsid w:val="00DB7773"/>
    <w:rsid w:val="00DC00EA"/>
    <w:rsid w:val="00DC37D4"/>
    <w:rsid w:val="00DC3802"/>
    <w:rsid w:val="00DD6208"/>
    <w:rsid w:val="00DE388C"/>
    <w:rsid w:val="00E07D87"/>
    <w:rsid w:val="00E249C8"/>
    <w:rsid w:val="00E32F7E"/>
    <w:rsid w:val="00E43EC7"/>
    <w:rsid w:val="00E5267B"/>
    <w:rsid w:val="00E559F0"/>
    <w:rsid w:val="00E63C0E"/>
    <w:rsid w:val="00E64F2C"/>
    <w:rsid w:val="00E72D49"/>
    <w:rsid w:val="00E7593C"/>
    <w:rsid w:val="00E7678A"/>
    <w:rsid w:val="00E935F1"/>
    <w:rsid w:val="00E94A81"/>
    <w:rsid w:val="00EA1794"/>
    <w:rsid w:val="00EA1FFB"/>
    <w:rsid w:val="00EA4FEE"/>
    <w:rsid w:val="00EB048E"/>
    <w:rsid w:val="00EB4E9C"/>
    <w:rsid w:val="00ED6615"/>
    <w:rsid w:val="00EE34DF"/>
    <w:rsid w:val="00EF2F89"/>
    <w:rsid w:val="00F03E98"/>
    <w:rsid w:val="00F07208"/>
    <w:rsid w:val="00F1237A"/>
    <w:rsid w:val="00F22CBD"/>
    <w:rsid w:val="00F272F1"/>
    <w:rsid w:val="00F31412"/>
    <w:rsid w:val="00F45372"/>
    <w:rsid w:val="00F560F7"/>
    <w:rsid w:val="00F6334D"/>
    <w:rsid w:val="00F63599"/>
    <w:rsid w:val="00F74EC7"/>
    <w:rsid w:val="00F848DA"/>
    <w:rsid w:val="00F9799E"/>
    <w:rsid w:val="00FA3730"/>
    <w:rsid w:val="00FA49AB"/>
    <w:rsid w:val="00FB2FBF"/>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FDF15D8"/>
  <w15:docId w15:val="{790593C7-5584-40C2-8C8E-8AB47E6A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586F31"/>
    <w:pPr>
      <w:keepNext/>
      <w:jc w:val="both"/>
      <w:outlineLvl w:val="1"/>
    </w:pPr>
    <w:rPr>
      <w:rFonts w:ascii="Arial" w:hAnsi="Arial"/>
      <w:u w:val="single"/>
    </w:rPr>
  </w:style>
  <w:style w:type="paragraph" w:styleId="Heading3">
    <w:name w:val="heading 3"/>
    <w:next w:val="Normal"/>
    <w:autoRedefine/>
    <w:qFormat/>
    <w:rsid w:val="00ED6615"/>
    <w:pPr>
      <w:keepNext/>
      <w:ind w:left="2835" w:hanging="2835"/>
      <w:jc w:val="both"/>
      <w:outlineLvl w:val="2"/>
    </w:pPr>
    <w:rPr>
      <w:rFonts w:ascii="Arial" w:hAnsi="Arial"/>
      <w:i/>
      <w:snapToGrid w:val="0"/>
      <w:lang w:eastAsia="ja-JP" w:bidi="th-TH"/>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basedOn w:val="DefaultParagraphFont"/>
    <w:link w:val="Heading2"/>
    <w:rsid w:val="00586F31"/>
    <w:rPr>
      <w:rFonts w:ascii="Arial" w:hAnsi="Arial"/>
      <w:u w:val="single"/>
    </w:rPr>
  </w:style>
  <w:style w:type="character" w:customStyle="1" w:styleId="DecisionParagraphsChar">
    <w:name w:val="DecisionParagraphs Char"/>
    <w:basedOn w:val="DefaultParagraphFont"/>
    <w:link w:val="DecisionParagraphs"/>
    <w:rsid w:val="00A12A35"/>
    <w:rPr>
      <w:rFonts w:ascii="Arial" w:hAnsi="Arial"/>
      <w:i/>
    </w:rPr>
  </w:style>
  <w:style w:type="character" w:customStyle="1" w:styleId="FootnoteTextChar">
    <w:name w:val="Footnote Text Char"/>
    <w:basedOn w:val="DefaultParagraphFont"/>
    <w:link w:val="FootnoteText"/>
    <w:rsid w:val="000F1564"/>
    <w:rPr>
      <w:rFonts w:ascii="Arial" w:hAnsi="Arial"/>
      <w:sz w:val="16"/>
    </w:rPr>
  </w:style>
  <w:style w:type="paragraph" w:styleId="ListParagraph">
    <w:name w:val="List Paragraph"/>
    <w:aliases w:val="auto_list_(i),List Paragraph1"/>
    <w:basedOn w:val="Normal"/>
    <w:link w:val="ListParagraphChar"/>
    <w:uiPriority w:val="34"/>
    <w:qFormat/>
    <w:rsid w:val="000F1564"/>
    <w:pPr>
      <w:ind w:left="720"/>
      <w:contextualSpacing/>
    </w:pPr>
  </w:style>
  <w:style w:type="character" w:customStyle="1" w:styleId="ListParagraphChar">
    <w:name w:val="List Paragraph Char"/>
    <w:aliases w:val="auto_list_(i) Char,List Paragraph1 Char"/>
    <w:basedOn w:val="DefaultParagraphFont"/>
    <w:link w:val="ListParagraph"/>
    <w:rsid w:val="000F1564"/>
    <w:rPr>
      <w:rFonts w:ascii="Arial" w:hAnsi="Arial"/>
    </w:rPr>
  </w:style>
  <w:style w:type="character" w:customStyle="1" w:styleId="HeaderChar">
    <w:name w:val="Header Char"/>
    <w:basedOn w:val="DefaultParagraphFont"/>
    <w:link w:val="Header"/>
    <w:rsid w:val="001A0014"/>
    <w:rPr>
      <w:rFonts w:ascii="Arial" w:hAnsi="Arial"/>
      <w:lang w:val="fr-FR"/>
    </w:rPr>
  </w:style>
  <w:style w:type="character" w:customStyle="1" w:styleId="pldetailsChar">
    <w:name w:val="pldetails Char"/>
    <w:link w:val="pldetails"/>
    <w:locked/>
    <w:rsid w:val="001A0014"/>
    <w:rPr>
      <w:rFonts w:ascii="Arial" w:hAnsi="Arial"/>
      <w:noProof/>
      <w:snapToGrid w:val="0"/>
    </w:rPr>
  </w:style>
  <w:style w:type="character" w:customStyle="1" w:styleId="plcountryChar">
    <w:name w:val="plcountry Char"/>
    <w:basedOn w:val="DefaultParagraphFont"/>
    <w:link w:val="plcountry"/>
    <w:rsid w:val="001A0014"/>
    <w:rPr>
      <w:rFonts w:ascii="Arial" w:hAnsi="Arial"/>
      <w:caps/>
      <w:noProof/>
      <w:snapToGrid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159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7_(2020)\templates\caj_77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08593-FB0D-4B14-8F24-DEDA5892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caj_77_EN</Template>
  <TotalTime>0</TotalTime>
  <Pages>16</Pages>
  <Words>5666</Words>
  <Characters>37009</Characters>
  <Application>Microsoft Office Word</Application>
  <DocSecurity>0</DocSecurity>
  <Lines>308</Lines>
  <Paragraphs>85</Paragraphs>
  <ScaleCrop>false</ScaleCrop>
  <HeadingPairs>
    <vt:vector size="2" baseType="variant">
      <vt:variant>
        <vt:lpstr>Title</vt:lpstr>
      </vt:variant>
      <vt:variant>
        <vt:i4>1</vt:i4>
      </vt:variant>
    </vt:vector>
  </HeadingPairs>
  <TitlesOfParts>
    <vt:vector size="1" baseType="lpstr">
      <vt:lpstr>CAJ/77/XX</vt:lpstr>
    </vt:vector>
  </TitlesOfParts>
  <Company>UPOV</Company>
  <LinksUpToDate>false</LinksUpToDate>
  <CharactersWithSpaces>42590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CAJ/77/XX</dc:title>
  <dc:creator>SANTOS Carla Marina</dc:creator>
  <cp:lastModifiedBy>MAY Jessica</cp:lastModifiedBy>
  <cp:revision>24</cp:revision>
  <cp:lastPrinted>2020-10-28T12:06:00Z</cp:lastPrinted>
  <dcterms:created xsi:type="dcterms:W3CDTF">2020-10-28T11:24:00Z</dcterms:created>
  <dcterms:modified xsi:type="dcterms:W3CDTF">2020-10-29T08:07:00Z</dcterms:modified>
</cp:coreProperties>
</file>