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charts/chart3.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1"/>
        <w:gridCol w:w="3117"/>
      </w:tblGrid>
      <w:tr w:rsidR="00784E02" w:rsidRPr="00784E02" w:rsidTr="0096342F">
        <w:tc>
          <w:tcPr>
            <w:tcW w:w="6522" w:type="dxa"/>
          </w:tcPr>
          <w:p w:rsidR="00784E02" w:rsidRPr="00784E02" w:rsidRDefault="00784E02" w:rsidP="0096342F">
            <w:r w:rsidRPr="00784E02">
              <w:rPr>
                <w:noProof/>
              </w:rPr>
              <w:drawing>
                <wp:inline distT="0" distB="0" distL="0" distR="0" wp14:anchorId="3EA7A5D4" wp14:editId="4091821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784E02" w:rsidRPr="00784E02" w:rsidRDefault="00784E02" w:rsidP="0096342F">
            <w:pPr>
              <w:pStyle w:val="Lettrine"/>
            </w:pPr>
            <w:r w:rsidRPr="00784E02">
              <w:t>E</w:t>
            </w:r>
          </w:p>
        </w:tc>
      </w:tr>
      <w:tr w:rsidR="00784E02" w:rsidRPr="00784E02" w:rsidTr="0096342F">
        <w:trPr>
          <w:trHeight w:val="219"/>
        </w:trPr>
        <w:tc>
          <w:tcPr>
            <w:tcW w:w="6522" w:type="dxa"/>
          </w:tcPr>
          <w:p w:rsidR="00784E02" w:rsidRPr="00784E02" w:rsidRDefault="00784E02" w:rsidP="0096342F">
            <w:pPr>
              <w:pStyle w:val="upove"/>
            </w:pPr>
            <w:r w:rsidRPr="00784E02">
              <w:t>International Union for the Protection of New Varieties of Plants</w:t>
            </w:r>
          </w:p>
        </w:tc>
        <w:tc>
          <w:tcPr>
            <w:tcW w:w="3117" w:type="dxa"/>
          </w:tcPr>
          <w:p w:rsidR="00784E02" w:rsidRPr="00784E02" w:rsidRDefault="00784E02" w:rsidP="0096342F"/>
        </w:tc>
      </w:tr>
    </w:tbl>
    <w:p w:rsidR="00784E02" w:rsidRPr="00784E02" w:rsidRDefault="00784E02" w:rsidP="00784E02"/>
    <w:p w:rsidR="00784E02" w:rsidRPr="00784E02" w:rsidRDefault="00784E02" w:rsidP="00784E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1"/>
        <w:gridCol w:w="3127"/>
      </w:tblGrid>
      <w:tr w:rsidR="00784E02" w:rsidRPr="00784E02" w:rsidTr="0096342F">
        <w:tc>
          <w:tcPr>
            <w:tcW w:w="6512" w:type="dxa"/>
          </w:tcPr>
          <w:p w:rsidR="00784E02" w:rsidRPr="008558AC" w:rsidRDefault="00784E02" w:rsidP="0096342F">
            <w:pPr>
              <w:pStyle w:val="Sessiontcplacedate"/>
              <w:spacing w:before="0"/>
              <w:contextualSpacing w:val="0"/>
            </w:pPr>
          </w:p>
        </w:tc>
        <w:tc>
          <w:tcPr>
            <w:tcW w:w="3127" w:type="dxa"/>
          </w:tcPr>
          <w:p w:rsidR="00784E02" w:rsidRPr="00E03AE8" w:rsidRDefault="00784E02" w:rsidP="0096342F">
            <w:pPr>
              <w:pStyle w:val="Doccode"/>
            </w:pPr>
            <w:r w:rsidRPr="00E03AE8">
              <w:t>TGP/</w:t>
            </w:r>
            <w:r w:rsidR="008558AC" w:rsidRPr="00E03AE8">
              <w:t>8/4 Draft 1</w:t>
            </w:r>
          </w:p>
          <w:p w:rsidR="00784E02" w:rsidRPr="00E03AE8" w:rsidRDefault="00784E02" w:rsidP="0096342F">
            <w:pPr>
              <w:pStyle w:val="Docoriginal"/>
              <w:rPr>
                <w:lang w:val="en-US"/>
              </w:rPr>
            </w:pPr>
            <w:r w:rsidRPr="00E03AE8">
              <w:rPr>
                <w:lang w:val="en-US"/>
              </w:rPr>
              <w:t>Original:</w:t>
            </w:r>
            <w:r w:rsidRPr="00E03AE8">
              <w:rPr>
                <w:b w:val="0"/>
                <w:spacing w:val="0"/>
                <w:lang w:val="en-US"/>
              </w:rPr>
              <w:t xml:space="preserve">  English</w:t>
            </w:r>
          </w:p>
          <w:p w:rsidR="00784E02" w:rsidRPr="008558AC" w:rsidRDefault="00784E02" w:rsidP="00E03AE8">
            <w:pPr>
              <w:pStyle w:val="Docoriginal"/>
              <w:rPr>
                <w:lang w:val="en-US"/>
              </w:rPr>
            </w:pPr>
            <w:r w:rsidRPr="00E03AE8">
              <w:rPr>
                <w:lang w:val="en-US"/>
              </w:rPr>
              <w:t>Date:</w:t>
            </w:r>
            <w:r w:rsidRPr="00E03AE8">
              <w:rPr>
                <w:b w:val="0"/>
                <w:spacing w:val="0"/>
                <w:lang w:val="en-US"/>
              </w:rPr>
              <w:t xml:space="preserve">  </w:t>
            </w:r>
            <w:r w:rsidR="00E03AE8" w:rsidRPr="00E03AE8">
              <w:rPr>
                <w:b w:val="0"/>
                <w:spacing w:val="0"/>
                <w:lang w:val="en-US"/>
              </w:rPr>
              <w:t>August 1</w:t>
            </w:r>
            <w:r w:rsidR="008558AC" w:rsidRPr="00E03AE8">
              <w:rPr>
                <w:b w:val="0"/>
                <w:spacing w:val="0"/>
                <w:lang w:val="en-US"/>
              </w:rPr>
              <w:t>, 2019</w:t>
            </w:r>
          </w:p>
        </w:tc>
      </w:tr>
    </w:tbl>
    <w:p w:rsidR="00784E02" w:rsidRPr="00784E02" w:rsidRDefault="00784E02" w:rsidP="00784E02">
      <w:bookmarkStart w:id="0" w:name="TitleOfDoc"/>
      <w:bookmarkEnd w:id="0"/>
    </w:p>
    <w:p w:rsidR="00784E02" w:rsidRPr="00784E02" w:rsidRDefault="00784E02" w:rsidP="00784E02"/>
    <w:p w:rsidR="00784E02" w:rsidRPr="00784E02" w:rsidRDefault="00784E02" w:rsidP="00784E02"/>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8"/>
      </w:tblGrid>
      <w:tr w:rsidR="00784E02" w:rsidRPr="00784E02" w:rsidTr="00784E02">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84E02" w:rsidRPr="00784E02" w:rsidRDefault="00784E02" w:rsidP="0096342F">
            <w:pPr>
              <w:jc w:val="center"/>
              <w:rPr>
                <w:b/>
              </w:rPr>
            </w:pPr>
            <w:r w:rsidRPr="00784E02">
              <w:rPr>
                <w:b/>
              </w:rPr>
              <w:t>DRAFT</w:t>
            </w:r>
          </w:p>
          <w:p w:rsidR="00784E02" w:rsidRPr="00784E02" w:rsidRDefault="00784E02" w:rsidP="0096342F">
            <w:pPr>
              <w:jc w:val="center"/>
            </w:pPr>
            <w:r w:rsidRPr="00784E02">
              <w:rPr>
                <w:b/>
              </w:rPr>
              <w:t>(REVISION)</w:t>
            </w:r>
          </w:p>
        </w:tc>
      </w:tr>
    </w:tbl>
    <w:p w:rsidR="00D70948" w:rsidRPr="00784E02" w:rsidRDefault="00D70948" w:rsidP="00D70948"/>
    <w:p w:rsidR="00D70948" w:rsidRPr="00784E02" w:rsidRDefault="00D70948" w:rsidP="00D70948"/>
    <w:p w:rsidR="00D70948" w:rsidRPr="00D70948" w:rsidRDefault="00D70948" w:rsidP="00D70948"/>
    <w:p w:rsidR="00D70948" w:rsidRDefault="00D70948" w:rsidP="00EC4EC6">
      <w:pPr>
        <w:pStyle w:val="TitleofDoc"/>
      </w:pPr>
      <w:r w:rsidRPr="00D70948">
        <w:t xml:space="preserve">Associated Document to the </w:t>
      </w:r>
    </w:p>
    <w:p w:rsidR="00D70948" w:rsidRPr="00D70948" w:rsidRDefault="00D70948" w:rsidP="00EC4EC6">
      <w:pPr>
        <w:pStyle w:val="TitleofDoc"/>
      </w:pPr>
      <w:r w:rsidRPr="00D70948">
        <w:t xml:space="preserve">General Introduction to the Examination of Distinctness, Uniformity and Stability </w:t>
      </w:r>
      <w:r w:rsidRPr="00D70948">
        <w:br/>
        <w:t>and the Development of Harmonized Descriptions of New Varieties of Plants (document TG/1/3)</w:t>
      </w:r>
    </w:p>
    <w:p w:rsidR="00784E02" w:rsidRPr="00784E02" w:rsidRDefault="00784E02" w:rsidP="008558AC">
      <w:pPr>
        <w:pStyle w:val="Titleofdoc0"/>
      </w:pPr>
      <w:r>
        <w:t>DOCUMENT TGP/</w:t>
      </w:r>
      <w:r w:rsidR="008558AC">
        <w:t>8</w:t>
      </w:r>
      <w:r>
        <w:br/>
      </w:r>
      <w:r>
        <w:br/>
      </w:r>
      <w:r w:rsidR="008558AC">
        <w:t xml:space="preserve">TRIAL DESIGN AND TECHNIQUES USED IN THE EXAMINATION OF </w:t>
      </w:r>
      <w:r w:rsidR="008558AC">
        <w:br/>
        <w:t>DISTINCTNESS, UNIFORMITY AND STABILITY</w:t>
      </w:r>
    </w:p>
    <w:p w:rsidR="008558AC" w:rsidRPr="00784E02" w:rsidRDefault="008558AC" w:rsidP="008558AC">
      <w:pPr>
        <w:pStyle w:val="preparedby1"/>
      </w:pPr>
      <w:bookmarkStart w:id="1" w:name="Prepared"/>
      <w:bookmarkEnd w:id="1"/>
      <w:r w:rsidRPr="00784E02">
        <w:t>Document prepared by the Office of the Union</w:t>
      </w:r>
    </w:p>
    <w:p w:rsidR="008558AC" w:rsidRDefault="008558AC" w:rsidP="008558AC">
      <w:pPr>
        <w:pStyle w:val="preparedby1"/>
      </w:pPr>
      <w:r w:rsidRPr="00784E02">
        <w:t xml:space="preserve">to be considered by </w:t>
      </w:r>
    </w:p>
    <w:p w:rsidR="008558AC" w:rsidRDefault="008558AC" w:rsidP="008558AC">
      <w:pPr>
        <w:pStyle w:val="preparedby1"/>
      </w:pPr>
      <w:r>
        <w:t>the Technical Committee at its fifty-fifth session</w:t>
      </w:r>
      <w:r>
        <w:br/>
        <w:t>to be held in Geneva on October 28 and 29, 2019,</w:t>
      </w:r>
    </w:p>
    <w:p w:rsidR="008558AC" w:rsidRPr="00644362" w:rsidRDefault="008558AC" w:rsidP="008558AC">
      <w:pPr>
        <w:pStyle w:val="preparedby1"/>
      </w:pPr>
      <w:r w:rsidRPr="00644362">
        <w:t>the Administrative and Legal Committee at its seventy-</w:t>
      </w:r>
      <w:r>
        <w:t>six</w:t>
      </w:r>
      <w:r w:rsidRPr="00644362">
        <w:t>th session</w:t>
      </w:r>
      <w:r w:rsidRPr="00644362">
        <w:br/>
        <w:t>to</w:t>
      </w:r>
      <w:r>
        <w:t xml:space="preserve"> be held in Geneva on October 30, 2019</w:t>
      </w:r>
    </w:p>
    <w:p w:rsidR="008558AC" w:rsidRPr="00644362" w:rsidRDefault="008558AC" w:rsidP="008558AC">
      <w:pPr>
        <w:pStyle w:val="preparedby1"/>
      </w:pPr>
      <w:r>
        <w:t>and</w:t>
      </w:r>
    </w:p>
    <w:p w:rsidR="008558AC" w:rsidRPr="00784E02" w:rsidRDefault="008558AC" w:rsidP="008558AC">
      <w:pPr>
        <w:pStyle w:val="preparedby1"/>
      </w:pPr>
      <w:r w:rsidRPr="00644362">
        <w:t>the Council at its fifty-</w:t>
      </w:r>
      <w:r>
        <w:t xml:space="preserve">third </w:t>
      </w:r>
      <w:r w:rsidRPr="00644362">
        <w:t>ordinary session</w:t>
      </w:r>
      <w:r w:rsidRPr="00644362">
        <w:br/>
        <w:t xml:space="preserve">to be held in Geneva on November </w:t>
      </w:r>
      <w:r>
        <w:t>1, 2019</w:t>
      </w:r>
    </w:p>
    <w:p w:rsidR="00784E02" w:rsidRPr="00784E02" w:rsidRDefault="00784E02" w:rsidP="00784E02">
      <w:pPr>
        <w:pStyle w:val="Disclaimer"/>
        <w:spacing w:after="1200"/>
      </w:pPr>
      <w:r w:rsidRPr="00784E02">
        <w:t>Disclaimer:  this document does not represent UPOV policies or guidance</w:t>
      </w:r>
    </w:p>
    <w:p w:rsidR="00395567" w:rsidRPr="008E0042" w:rsidRDefault="008922C9" w:rsidP="00395567">
      <w:pPr>
        <w:tabs>
          <w:tab w:val="right" w:pos="9638"/>
        </w:tabs>
        <w:spacing w:after="120"/>
        <w:rPr>
          <w:u w:val="single"/>
        </w:rPr>
      </w:pPr>
      <w:r w:rsidRPr="00784E02">
        <w:br w:type="page"/>
      </w:r>
      <w:r w:rsidR="00395567" w:rsidRPr="008E0042">
        <w:rPr>
          <w:u w:val="single"/>
        </w:rPr>
        <w:lastRenderedPageBreak/>
        <w:t>TABLE OF CONTENTS</w:t>
      </w:r>
      <w:r w:rsidR="00395567" w:rsidRPr="008E0042">
        <w:tab/>
      </w:r>
      <w:r w:rsidR="00395567" w:rsidRPr="008E0042">
        <w:rPr>
          <w:u w:val="single"/>
        </w:rPr>
        <w:t>PAGE</w:t>
      </w:r>
    </w:p>
    <w:p w:rsidR="00E77447" w:rsidRDefault="00395567">
      <w:pPr>
        <w:pStyle w:val="TOC1"/>
        <w:rPr>
          <w:rFonts w:asciiTheme="minorHAnsi" w:eastAsiaTheme="minorEastAsia" w:hAnsiTheme="minorHAnsi" w:cstheme="minorBidi"/>
          <w:b w:val="0"/>
          <w:caps w:val="0"/>
          <w:sz w:val="22"/>
          <w:szCs w:val="22"/>
        </w:rPr>
      </w:pPr>
      <w:r w:rsidRPr="008E0042">
        <w:rPr>
          <w:i/>
          <w:noProof w:val="0"/>
        </w:rPr>
        <w:fldChar w:fldCharType="begin"/>
      </w:r>
      <w:r w:rsidRPr="008E0042">
        <w:rPr>
          <w:i/>
          <w:noProof w:val="0"/>
        </w:rPr>
        <w:instrText xml:space="preserve"> TOC \o "1-7" </w:instrText>
      </w:r>
      <w:r w:rsidRPr="008E0042">
        <w:rPr>
          <w:i/>
          <w:noProof w:val="0"/>
        </w:rPr>
        <w:fldChar w:fldCharType="separate"/>
      </w:r>
      <w:r w:rsidR="00E77447">
        <w:t>introduction</w:t>
      </w:r>
      <w:r w:rsidR="00E77447">
        <w:tab/>
      </w:r>
      <w:r w:rsidR="00E77447">
        <w:fldChar w:fldCharType="begin"/>
      </w:r>
      <w:r w:rsidR="00E77447">
        <w:instrText xml:space="preserve"> PAGEREF _Toc15558983 \h </w:instrText>
      </w:r>
      <w:r w:rsidR="00E77447">
        <w:fldChar w:fldCharType="separate"/>
      </w:r>
      <w:r w:rsidR="00E77447">
        <w:t>5</w:t>
      </w:r>
      <w:r w:rsidR="00E77447">
        <w:fldChar w:fldCharType="end"/>
      </w:r>
    </w:p>
    <w:p w:rsidR="00E77447" w:rsidRDefault="00E77447">
      <w:pPr>
        <w:pStyle w:val="TOC1"/>
        <w:rPr>
          <w:rFonts w:asciiTheme="minorHAnsi" w:eastAsiaTheme="minorEastAsia" w:hAnsiTheme="minorHAnsi" w:cstheme="minorBidi"/>
          <w:b w:val="0"/>
          <w:caps w:val="0"/>
          <w:sz w:val="22"/>
          <w:szCs w:val="22"/>
        </w:rPr>
      </w:pPr>
      <w:r>
        <w:t>PART I:  DUS TRIAL DESIGN AND DATA ANALYSIS</w:t>
      </w:r>
      <w:r>
        <w:tab/>
      </w:r>
      <w:r>
        <w:fldChar w:fldCharType="begin"/>
      </w:r>
      <w:r>
        <w:instrText xml:space="preserve"> PAGEREF _Toc15558984 \h </w:instrText>
      </w:r>
      <w:r>
        <w:fldChar w:fldCharType="separate"/>
      </w:r>
      <w:r>
        <w:t>6</w:t>
      </w:r>
      <w:r>
        <w:fldChar w:fldCharType="end"/>
      </w:r>
    </w:p>
    <w:p w:rsidR="00E77447" w:rsidRDefault="00E77447">
      <w:pPr>
        <w:pStyle w:val="TOC2"/>
        <w:rPr>
          <w:rFonts w:asciiTheme="minorHAnsi" w:eastAsiaTheme="minorEastAsia" w:hAnsiTheme="minorHAnsi" w:cstheme="minorBidi"/>
          <w:smallCaps w:val="0"/>
          <w:sz w:val="22"/>
          <w:szCs w:val="22"/>
        </w:rPr>
      </w:pPr>
      <w:r>
        <w:t>1.</w:t>
      </w:r>
      <w:r>
        <w:rPr>
          <w:rFonts w:asciiTheme="minorHAnsi" w:eastAsiaTheme="minorEastAsia" w:hAnsiTheme="minorHAnsi" w:cstheme="minorBidi"/>
          <w:smallCaps w:val="0"/>
          <w:sz w:val="22"/>
          <w:szCs w:val="22"/>
        </w:rPr>
        <w:tab/>
      </w:r>
      <w:r>
        <w:t>DUS TRIAL DESIGN</w:t>
      </w:r>
      <w:r>
        <w:tab/>
      </w:r>
      <w:r>
        <w:fldChar w:fldCharType="begin"/>
      </w:r>
      <w:r>
        <w:instrText xml:space="preserve"> PAGEREF _Toc15558985 \h </w:instrText>
      </w:r>
      <w:r>
        <w:fldChar w:fldCharType="separate"/>
      </w:r>
      <w:r>
        <w:t>6</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1.1</w:t>
      </w:r>
      <w:r>
        <w:rPr>
          <w:rFonts w:asciiTheme="minorHAnsi" w:eastAsiaTheme="minorEastAsia" w:hAnsiTheme="minorHAnsi" w:cstheme="minorBidi"/>
          <w:i w:val="0"/>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_Toc15558986 \h </w:instrText>
      </w:r>
      <w:r>
        <w:fldChar w:fldCharType="separate"/>
      </w:r>
      <w:r w:rsidRPr="00C274BB">
        <w:rPr>
          <w:lang w:val="en-US"/>
        </w:rPr>
        <w:t>6</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1.2</w:t>
      </w:r>
      <w:r>
        <w:rPr>
          <w:rFonts w:asciiTheme="minorHAnsi" w:eastAsiaTheme="minorEastAsia" w:hAnsiTheme="minorHAnsi" w:cstheme="minorBidi"/>
          <w:i w:val="0"/>
          <w:sz w:val="22"/>
          <w:szCs w:val="22"/>
          <w:lang w:val="en-US"/>
        </w:rPr>
        <w:tab/>
      </w:r>
      <w:r w:rsidRPr="00C274BB">
        <w:rPr>
          <w:lang w:val="en-US"/>
        </w:rPr>
        <w:t>Growing cycles</w:t>
      </w:r>
      <w:r w:rsidRPr="00C274BB">
        <w:rPr>
          <w:lang w:val="en-US"/>
        </w:rPr>
        <w:tab/>
      </w:r>
      <w:r>
        <w:fldChar w:fldCharType="begin"/>
      </w:r>
      <w:r w:rsidRPr="00C274BB">
        <w:rPr>
          <w:lang w:val="en-US"/>
        </w:rPr>
        <w:instrText xml:space="preserve"> PAGEREF _Toc15558987 \h </w:instrText>
      </w:r>
      <w:r>
        <w:fldChar w:fldCharType="separate"/>
      </w:r>
      <w:r w:rsidRPr="00C274BB">
        <w:rPr>
          <w:lang w:val="en-US"/>
        </w:rPr>
        <w:t>6</w:t>
      </w:r>
      <w:r>
        <w:fldChar w:fldCharType="end"/>
      </w:r>
    </w:p>
    <w:p w:rsidR="00E77447" w:rsidRDefault="00E77447">
      <w:pPr>
        <w:pStyle w:val="TOC4"/>
        <w:rPr>
          <w:rFonts w:asciiTheme="minorHAnsi" w:eastAsiaTheme="minorEastAsia" w:hAnsiTheme="minorHAnsi" w:cstheme="minorBidi"/>
          <w:i w:val="0"/>
          <w:sz w:val="22"/>
          <w:szCs w:val="22"/>
        </w:rPr>
      </w:pPr>
      <w:r>
        <w:t>1.2.1</w:t>
      </w:r>
      <w:r>
        <w:rPr>
          <w:rFonts w:asciiTheme="minorHAnsi" w:eastAsiaTheme="minorEastAsia" w:hAnsiTheme="minorHAnsi" w:cstheme="minorBidi"/>
          <w:i w:val="0"/>
          <w:sz w:val="22"/>
          <w:szCs w:val="22"/>
        </w:rPr>
        <w:tab/>
      </w:r>
      <w:r>
        <w:t>Introduction</w:t>
      </w:r>
      <w:r>
        <w:tab/>
      </w:r>
      <w:r>
        <w:fldChar w:fldCharType="begin"/>
      </w:r>
      <w:r>
        <w:instrText xml:space="preserve"> PAGEREF _Toc15558988 \h </w:instrText>
      </w:r>
      <w:r>
        <w:fldChar w:fldCharType="separate"/>
      </w:r>
      <w:r>
        <w:t>6</w:t>
      </w:r>
      <w:r>
        <w:fldChar w:fldCharType="end"/>
      </w:r>
    </w:p>
    <w:p w:rsidR="00E77447" w:rsidRDefault="00E77447">
      <w:pPr>
        <w:pStyle w:val="TOC4"/>
        <w:rPr>
          <w:rFonts w:asciiTheme="minorHAnsi" w:eastAsiaTheme="minorEastAsia" w:hAnsiTheme="minorHAnsi" w:cstheme="minorBidi"/>
          <w:i w:val="0"/>
          <w:sz w:val="22"/>
          <w:szCs w:val="22"/>
        </w:rPr>
      </w:pPr>
      <w:r>
        <w:t>1.2.2</w:t>
      </w:r>
      <w:r>
        <w:rPr>
          <w:rFonts w:asciiTheme="minorHAnsi" w:eastAsiaTheme="minorEastAsia" w:hAnsiTheme="minorHAnsi" w:cstheme="minorBidi"/>
          <w:i w:val="0"/>
          <w:sz w:val="22"/>
          <w:szCs w:val="22"/>
        </w:rPr>
        <w:tab/>
      </w:r>
      <w:r>
        <w:t>Independent growing cycles</w:t>
      </w:r>
      <w:r>
        <w:tab/>
      </w:r>
      <w:r>
        <w:fldChar w:fldCharType="begin"/>
      </w:r>
      <w:r>
        <w:instrText xml:space="preserve"> PAGEREF _Toc15558989 \h </w:instrText>
      </w:r>
      <w:r>
        <w:fldChar w:fldCharType="separate"/>
      </w:r>
      <w:r>
        <w:t>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1.3</w:t>
      </w:r>
      <w:r>
        <w:rPr>
          <w:rFonts w:asciiTheme="minorHAnsi" w:eastAsiaTheme="minorEastAsia" w:hAnsiTheme="minorHAnsi" w:cstheme="minorBidi"/>
          <w:i w:val="0"/>
          <w:sz w:val="22"/>
          <w:szCs w:val="22"/>
          <w:lang w:val="en-US"/>
        </w:rPr>
        <w:tab/>
      </w:r>
      <w:r w:rsidRPr="00C274BB">
        <w:rPr>
          <w:lang w:val="en-US"/>
        </w:rPr>
        <w:t>Testing Place</w:t>
      </w:r>
      <w:r w:rsidRPr="00C274BB">
        <w:rPr>
          <w:lang w:val="en-US"/>
        </w:rPr>
        <w:tab/>
      </w:r>
      <w:r>
        <w:fldChar w:fldCharType="begin"/>
      </w:r>
      <w:r w:rsidRPr="00C274BB">
        <w:rPr>
          <w:lang w:val="en-US"/>
        </w:rPr>
        <w:instrText xml:space="preserve"> PAGEREF _Toc15558990 \h </w:instrText>
      </w:r>
      <w:r>
        <w:fldChar w:fldCharType="separate"/>
      </w:r>
      <w:r w:rsidRPr="00C274BB">
        <w:rPr>
          <w:lang w:val="en-US"/>
        </w:rPr>
        <w:t>7</w:t>
      </w:r>
      <w:r>
        <w:fldChar w:fldCharType="end"/>
      </w:r>
    </w:p>
    <w:p w:rsidR="00E77447" w:rsidRDefault="00E77447">
      <w:pPr>
        <w:pStyle w:val="TOC4"/>
        <w:rPr>
          <w:rFonts w:asciiTheme="minorHAnsi" w:eastAsiaTheme="minorEastAsia" w:hAnsiTheme="minorHAnsi" w:cstheme="minorBidi"/>
          <w:i w:val="0"/>
          <w:sz w:val="22"/>
          <w:szCs w:val="22"/>
        </w:rPr>
      </w:pPr>
      <w:r>
        <w:t>1.3.1</w:t>
      </w:r>
      <w:r>
        <w:rPr>
          <w:rFonts w:asciiTheme="minorHAnsi" w:eastAsiaTheme="minorEastAsia" w:hAnsiTheme="minorHAnsi" w:cstheme="minorBidi"/>
          <w:i w:val="0"/>
          <w:sz w:val="22"/>
          <w:szCs w:val="22"/>
        </w:rPr>
        <w:tab/>
      </w:r>
      <w:r>
        <w:t>Purpose</w:t>
      </w:r>
      <w:r>
        <w:tab/>
      </w:r>
      <w:r>
        <w:fldChar w:fldCharType="begin"/>
      </w:r>
      <w:r>
        <w:instrText xml:space="preserve"> PAGEREF _Toc15558991 \h </w:instrText>
      </w:r>
      <w:r>
        <w:fldChar w:fldCharType="separate"/>
      </w:r>
      <w:r>
        <w:t>7</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(a)</w:t>
      </w:r>
      <w:r>
        <w:rPr>
          <w:rFonts w:asciiTheme="minorHAnsi" w:eastAsiaTheme="minorEastAsia" w:hAnsiTheme="minorHAnsi" w:cstheme="minorBidi"/>
          <w:sz w:val="22"/>
          <w:szCs w:val="22"/>
          <w:lang w:val="en-US"/>
        </w:rPr>
        <w:tab/>
      </w:r>
      <w:r w:rsidRPr="00C274BB">
        <w:rPr>
          <w:lang w:val="en-US"/>
        </w:rPr>
        <w:t>Minimizing the overall testing period</w:t>
      </w:r>
      <w:r w:rsidRPr="00C274BB">
        <w:rPr>
          <w:lang w:val="en-US"/>
        </w:rPr>
        <w:tab/>
      </w:r>
      <w:r>
        <w:fldChar w:fldCharType="begin"/>
      </w:r>
      <w:r w:rsidRPr="00C274BB">
        <w:rPr>
          <w:lang w:val="en-US"/>
        </w:rPr>
        <w:instrText xml:space="preserve"> PAGEREF _Toc15558992 \h </w:instrText>
      </w:r>
      <w:r>
        <w:fldChar w:fldCharType="separate"/>
      </w:r>
      <w:r w:rsidRPr="00C274BB">
        <w:rPr>
          <w:lang w:val="en-US"/>
        </w:rPr>
        <w:t>7</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(b)</w:t>
      </w:r>
      <w:r>
        <w:rPr>
          <w:rFonts w:asciiTheme="minorHAnsi" w:eastAsiaTheme="minorEastAsia" w:hAnsiTheme="minorHAnsi" w:cstheme="minorBidi"/>
          <w:sz w:val="22"/>
          <w:szCs w:val="22"/>
          <w:lang w:val="en-US"/>
        </w:rPr>
        <w:tab/>
      </w:r>
      <w:r w:rsidRPr="00C274BB">
        <w:rPr>
          <w:lang w:val="en-US"/>
        </w:rPr>
        <w:t>Reserve Trial</w:t>
      </w:r>
      <w:r w:rsidRPr="00C274BB">
        <w:rPr>
          <w:lang w:val="en-US"/>
        </w:rPr>
        <w:tab/>
      </w:r>
      <w:r>
        <w:fldChar w:fldCharType="begin"/>
      </w:r>
      <w:r w:rsidRPr="00C274BB">
        <w:rPr>
          <w:lang w:val="en-US"/>
        </w:rPr>
        <w:instrText xml:space="preserve"> PAGEREF _Toc15558993 \h </w:instrText>
      </w:r>
      <w:r>
        <w:fldChar w:fldCharType="separate"/>
      </w:r>
      <w:r w:rsidRPr="00C274BB">
        <w:rPr>
          <w:lang w:val="en-US"/>
        </w:rPr>
        <w:t>7</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(c)</w:t>
      </w:r>
      <w:r>
        <w:rPr>
          <w:rFonts w:asciiTheme="minorHAnsi" w:eastAsiaTheme="minorEastAsia" w:hAnsiTheme="minorHAnsi" w:cstheme="minorBidi"/>
          <w:sz w:val="22"/>
          <w:szCs w:val="22"/>
          <w:lang w:val="en-US"/>
        </w:rPr>
        <w:tab/>
      </w:r>
      <w:r w:rsidRPr="00C274BB">
        <w:rPr>
          <w:lang w:val="en-US"/>
        </w:rPr>
        <w:t>Different agro-climatic conditions</w:t>
      </w:r>
      <w:r w:rsidRPr="00C274BB">
        <w:rPr>
          <w:lang w:val="en-US"/>
        </w:rPr>
        <w:tab/>
      </w:r>
      <w:r>
        <w:fldChar w:fldCharType="begin"/>
      </w:r>
      <w:r w:rsidRPr="00C274BB">
        <w:rPr>
          <w:lang w:val="en-US"/>
        </w:rPr>
        <w:instrText xml:space="preserve"> PAGEREF _Toc15558994 \h </w:instrText>
      </w:r>
      <w:r>
        <w:fldChar w:fldCharType="separate"/>
      </w:r>
      <w:r w:rsidRPr="00C274BB">
        <w:rPr>
          <w:lang w:val="en-US"/>
        </w:rPr>
        <w:t>8</w:t>
      </w:r>
      <w:r>
        <w:fldChar w:fldCharType="end"/>
      </w:r>
    </w:p>
    <w:p w:rsidR="00E77447" w:rsidRDefault="00E77447">
      <w:pPr>
        <w:pStyle w:val="TOC4"/>
        <w:rPr>
          <w:rFonts w:asciiTheme="minorHAnsi" w:eastAsiaTheme="minorEastAsia" w:hAnsiTheme="minorHAnsi" w:cstheme="minorBidi"/>
          <w:i w:val="0"/>
          <w:sz w:val="22"/>
          <w:szCs w:val="22"/>
        </w:rPr>
      </w:pPr>
      <w:r>
        <w:t>1.3.2</w:t>
      </w:r>
      <w:r>
        <w:rPr>
          <w:rFonts w:asciiTheme="minorHAnsi" w:eastAsiaTheme="minorEastAsia" w:hAnsiTheme="minorHAnsi" w:cstheme="minorBidi"/>
          <w:i w:val="0"/>
          <w:sz w:val="22"/>
          <w:szCs w:val="22"/>
        </w:rPr>
        <w:tab/>
      </w:r>
      <w:r>
        <w:t>Use of information from multiple locations</w:t>
      </w:r>
      <w:r>
        <w:tab/>
      </w:r>
      <w:r>
        <w:fldChar w:fldCharType="begin"/>
      </w:r>
      <w:r>
        <w:instrText xml:space="preserve"> PAGEREF _Toc15558995 \h </w:instrText>
      </w:r>
      <w:r>
        <w:fldChar w:fldCharType="separate"/>
      </w:r>
      <w:r>
        <w:t>8</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(a)</w:t>
      </w:r>
      <w:r>
        <w:rPr>
          <w:rFonts w:asciiTheme="minorHAnsi" w:eastAsiaTheme="minorEastAsia" w:hAnsiTheme="minorHAnsi" w:cstheme="minorBidi"/>
          <w:sz w:val="22"/>
          <w:szCs w:val="22"/>
          <w:lang w:val="en-US"/>
        </w:rPr>
        <w:tab/>
      </w:r>
      <w:r w:rsidRPr="00C274BB">
        <w:rPr>
          <w:lang w:val="en-US"/>
        </w:rPr>
        <w:t>Additional tests</w:t>
      </w:r>
      <w:r w:rsidRPr="00C274BB">
        <w:rPr>
          <w:lang w:val="en-US"/>
        </w:rPr>
        <w:tab/>
      </w:r>
      <w:r>
        <w:fldChar w:fldCharType="begin"/>
      </w:r>
      <w:r w:rsidRPr="00C274BB">
        <w:rPr>
          <w:lang w:val="en-US"/>
        </w:rPr>
        <w:instrText xml:space="preserve"> PAGEREF _Toc15558996 \h </w:instrText>
      </w:r>
      <w:r>
        <w:fldChar w:fldCharType="separate"/>
      </w:r>
      <w:r w:rsidRPr="00C274BB">
        <w:rPr>
          <w:lang w:val="en-US"/>
        </w:rPr>
        <w:t>8</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(b)</w:t>
      </w:r>
      <w:r>
        <w:rPr>
          <w:rFonts w:asciiTheme="minorHAnsi" w:eastAsiaTheme="minorEastAsia" w:hAnsiTheme="minorHAnsi" w:cstheme="minorBidi"/>
          <w:sz w:val="22"/>
          <w:szCs w:val="22"/>
          <w:lang w:val="en-US"/>
        </w:rPr>
        <w:tab/>
      </w:r>
      <w:r w:rsidRPr="00C274BB">
        <w:rPr>
          <w:lang w:val="en-US"/>
        </w:rPr>
        <w:t>DUS examined on the basis of data for the same characteristics examined at different locations</w:t>
      </w:r>
      <w:r w:rsidRPr="00C274BB">
        <w:rPr>
          <w:lang w:val="en-US"/>
        </w:rPr>
        <w:tab/>
      </w:r>
      <w:r>
        <w:fldChar w:fldCharType="begin"/>
      </w:r>
      <w:r w:rsidRPr="00C274BB">
        <w:rPr>
          <w:lang w:val="en-US"/>
        </w:rPr>
        <w:instrText xml:space="preserve"> PAGEREF _Toc15558997 \h </w:instrText>
      </w:r>
      <w:r>
        <w:fldChar w:fldCharType="separate"/>
      </w:r>
      <w:r w:rsidRPr="00C274BB">
        <w:rPr>
          <w:lang w:val="en-US"/>
        </w:rPr>
        <w:t>8</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1.4</w:t>
      </w:r>
      <w:r>
        <w:rPr>
          <w:rFonts w:asciiTheme="minorHAnsi" w:eastAsiaTheme="minorEastAsia" w:hAnsiTheme="minorHAnsi" w:cstheme="minorBidi"/>
          <w:i w:val="0"/>
          <w:sz w:val="22"/>
          <w:szCs w:val="22"/>
          <w:lang w:val="en-US"/>
        </w:rPr>
        <w:tab/>
      </w:r>
      <w:r w:rsidRPr="00C274BB">
        <w:rPr>
          <w:lang w:val="en-US"/>
        </w:rPr>
        <w:t>Conditions for conducting the examination</w:t>
      </w:r>
      <w:r w:rsidRPr="00C274BB">
        <w:rPr>
          <w:lang w:val="en-US"/>
        </w:rPr>
        <w:tab/>
      </w:r>
      <w:r>
        <w:fldChar w:fldCharType="begin"/>
      </w:r>
      <w:r w:rsidRPr="00C274BB">
        <w:rPr>
          <w:lang w:val="en-US"/>
        </w:rPr>
        <w:instrText xml:space="preserve"> PAGEREF _Toc15558998 \h </w:instrText>
      </w:r>
      <w:r>
        <w:fldChar w:fldCharType="separate"/>
      </w:r>
      <w:r w:rsidRPr="00C274BB">
        <w:rPr>
          <w:lang w:val="en-US"/>
        </w:rPr>
        <w:t>8</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1.5</w:t>
      </w:r>
      <w:r>
        <w:rPr>
          <w:rFonts w:asciiTheme="minorHAnsi" w:eastAsiaTheme="minorEastAsia" w:hAnsiTheme="minorHAnsi" w:cstheme="minorBidi"/>
          <w:i w:val="0"/>
          <w:sz w:val="22"/>
          <w:szCs w:val="22"/>
          <w:lang w:val="en-US"/>
        </w:rPr>
        <w:tab/>
      </w:r>
      <w:r w:rsidRPr="00C274BB">
        <w:rPr>
          <w:lang w:val="en-US"/>
        </w:rPr>
        <w:t>Test Design</w:t>
      </w:r>
      <w:r w:rsidRPr="00C274BB">
        <w:rPr>
          <w:lang w:val="en-US"/>
        </w:rPr>
        <w:tab/>
      </w:r>
      <w:r>
        <w:fldChar w:fldCharType="begin"/>
      </w:r>
      <w:r w:rsidRPr="00C274BB">
        <w:rPr>
          <w:lang w:val="en-US"/>
        </w:rPr>
        <w:instrText xml:space="preserve"> PAGEREF _Toc15558999 \h </w:instrText>
      </w:r>
      <w:r>
        <w:fldChar w:fldCharType="separate"/>
      </w:r>
      <w:r w:rsidRPr="00C274BB">
        <w:rPr>
          <w:lang w:val="en-US"/>
        </w:rPr>
        <w:t>8</w:t>
      </w:r>
      <w:r>
        <w:fldChar w:fldCharType="end"/>
      </w:r>
    </w:p>
    <w:p w:rsidR="00E77447" w:rsidRDefault="00E77447">
      <w:pPr>
        <w:pStyle w:val="TOC4"/>
        <w:rPr>
          <w:rFonts w:asciiTheme="minorHAnsi" w:eastAsiaTheme="minorEastAsia" w:hAnsiTheme="minorHAnsi" w:cstheme="minorBidi"/>
          <w:i w:val="0"/>
          <w:sz w:val="22"/>
          <w:szCs w:val="22"/>
        </w:rPr>
      </w:pPr>
      <w:r>
        <w:t>1.5.1</w:t>
      </w:r>
      <w:r>
        <w:rPr>
          <w:rFonts w:asciiTheme="minorHAnsi" w:eastAsiaTheme="minorEastAsia" w:hAnsiTheme="minorHAnsi" w:cstheme="minorBidi"/>
          <w:i w:val="0"/>
          <w:sz w:val="22"/>
          <w:szCs w:val="22"/>
        </w:rPr>
        <w:tab/>
      </w:r>
      <w:r>
        <w:t>Introduction</w:t>
      </w:r>
      <w:r>
        <w:tab/>
      </w:r>
      <w:r>
        <w:fldChar w:fldCharType="begin"/>
      </w:r>
      <w:r>
        <w:instrText xml:space="preserve"> PAGEREF _Toc15559000 \h </w:instrText>
      </w:r>
      <w:r>
        <w:fldChar w:fldCharType="separate"/>
      </w:r>
      <w:r>
        <w:t>8</w:t>
      </w:r>
      <w:r>
        <w:fldChar w:fldCharType="end"/>
      </w:r>
    </w:p>
    <w:p w:rsidR="00E77447" w:rsidRDefault="00E77447">
      <w:pPr>
        <w:pStyle w:val="TOC4"/>
        <w:rPr>
          <w:rFonts w:asciiTheme="minorHAnsi" w:eastAsiaTheme="minorEastAsia" w:hAnsiTheme="minorHAnsi" w:cstheme="minorBidi"/>
          <w:i w:val="0"/>
          <w:sz w:val="22"/>
          <w:szCs w:val="22"/>
        </w:rPr>
      </w:pPr>
      <w:r>
        <w:t>1.5.2</w:t>
      </w:r>
      <w:r>
        <w:rPr>
          <w:rFonts w:asciiTheme="minorHAnsi" w:eastAsiaTheme="minorEastAsia" w:hAnsiTheme="minorHAnsi" w:cstheme="minorBidi"/>
          <w:i w:val="0"/>
          <w:sz w:val="22"/>
          <w:szCs w:val="22"/>
        </w:rPr>
        <w:tab/>
      </w:r>
      <w:r>
        <w:t>Number of Plants in the trial</w:t>
      </w:r>
      <w:r>
        <w:tab/>
      </w:r>
      <w:r>
        <w:fldChar w:fldCharType="begin"/>
      </w:r>
      <w:r>
        <w:instrText xml:space="preserve"> PAGEREF _Toc15559001 \h </w:instrText>
      </w:r>
      <w:r>
        <w:fldChar w:fldCharType="separate"/>
      </w:r>
      <w:r>
        <w:t>9</w:t>
      </w:r>
      <w:r>
        <w:fldChar w:fldCharType="end"/>
      </w:r>
    </w:p>
    <w:p w:rsidR="00E77447" w:rsidRDefault="00E77447">
      <w:pPr>
        <w:pStyle w:val="TOC4"/>
        <w:rPr>
          <w:rFonts w:asciiTheme="minorHAnsi" w:eastAsiaTheme="minorEastAsia" w:hAnsiTheme="minorHAnsi" w:cstheme="minorBidi"/>
          <w:i w:val="0"/>
          <w:sz w:val="22"/>
          <w:szCs w:val="22"/>
        </w:rPr>
      </w:pPr>
      <w:r>
        <w:t>1.5.3</w:t>
      </w:r>
      <w:r>
        <w:rPr>
          <w:rFonts w:asciiTheme="minorHAnsi" w:eastAsiaTheme="minorEastAsia" w:hAnsiTheme="minorHAnsi" w:cstheme="minorBidi"/>
          <w:i w:val="0"/>
          <w:sz w:val="22"/>
          <w:szCs w:val="22"/>
        </w:rPr>
        <w:tab/>
      </w:r>
      <w:r>
        <w:t>Trial layout</w:t>
      </w:r>
      <w:r>
        <w:tab/>
      </w:r>
      <w:r>
        <w:fldChar w:fldCharType="begin"/>
      </w:r>
      <w:r>
        <w:instrText xml:space="preserve"> PAGEREF _Toc15559002 \h </w:instrText>
      </w:r>
      <w:r>
        <w:fldChar w:fldCharType="separate"/>
      </w:r>
      <w:r>
        <w:t>9</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1.5.3.1</w:t>
      </w:r>
      <w:r>
        <w:rPr>
          <w:rFonts w:asciiTheme="minorHAnsi" w:eastAsiaTheme="minorEastAsia" w:hAnsiTheme="minorHAnsi" w:cstheme="minorBidi"/>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_Toc15559003 \h </w:instrText>
      </w:r>
      <w:r>
        <w:fldChar w:fldCharType="separate"/>
      </w:r>
      <w:r w:rsidRPr="00C274BB">
        <w:rPr>
          <w:lang w:val="en-US"/>
        </w:rPr>
        <w:t>9</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1.5.3.2</w:t>
      </w:r>
      <w:r>
        <w:rPr>
          <w:rFonts w:asciiTheme="minorHAnsi" w:eastAsiaTheme="minorEastAsia" w:hAnsiTheme="minorHAnsi" w:cstheme="minorBidi"/>
          <w:sz w:val="22"/>
          <w:szCs w:val="22"/>
          <w:lang w:val="en-US"/>
        </w:rPr>
        <w:tab/>
      </w:r>
      <w:r w:rsidRPr="00C274BB">
        <w:rPr>
          <w:lang w:val="en-US"/>
        </w:rPr>
        <w:t>Single plots</w:t>
      </w:r>
      <w:r w:rsidRPr="00C274BB">
        <w:rPr>
          <w:lang w:val="en-US"/>
        </w:rPr>
        <w:tab/>
      </w:r>
      <w:r>
        <w:fldChar w:fldCharType="begin"/>
      </w:r>
      <w:r w:rsidRPr="00C274BB">
        <w:rPr>
          <w:lang w:val="en-US"/>
        </w:rPr>
        <w:instrText xml:space="preserve"> PAGEREF _Toc15559004 \h </w:instrText>
      </w:r>
      <w:r>
        <w:fldChar w:fldCharType="separate"/>
      </w:r>
      <w:r w:rsidRPr="00C274BB">
        <w:rPr>
          <w:lang w:val="en-US"/>
        </w:rPr>
        <w:t>11</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1.5.3.3</w:t>
      </w:r>
      <w:r>
        <w:rPr>
          <w:rFonts w:asciiTheme="minorHAnsi" w:eastAsiaTheme="minorEastAsia" w:hAnsiTheme="minorHAnsi" w:cstheme="minorBidi"/>
          <w:sz w:val="22"/>
          <w:szCs w:val="22"/>
          <w:lang w:val="en-US"/>
        </w:rPr>
        <w:tab/>
      </w:r>
      <w:r w:rsidRPr="00C274BB">
        <w:rPr>
          <w:lang w:val="en-US"/>
        </w:rPr>
        <w:t>Replicate plots (statistical analysis)</w:t>
      </w:r>
      <w:r w:rsidRPr="00C274BB">
        <w:rPr>
          <w:lang w:val="en-US"/>
        </w:rPr>
        <w:tab/>
      </w:r>
      <w:r>
        <w:fldChar w:fldCharType="begin"/>
      </w:r>
      <w:r w:rsidRPr="00C274BB">
        <w:rPr>
          <w:lang w:val="en-US"/>
        </w:rPr>
        <w:instrText xml:space="preserve"> PAGEREF _Toc15559005 \h </w:instrText>
      </w:r>
      <w:r>
        <w:fldChar w:fldCharType="separate"/>
      </w:r>
      <w:r w:rsidRPr="00C274BB">
        <w:rPr>
          <w:lang w:val="en-US"/>
        </w:rPr>
        <w:t>11</w:t>
      </w:r>
      <w:r>
        <w:fldChar w:fldCharType="end"/>
      </w:r>
    </w:p>
    <w:p w:rsidR="00E77447" w:rsidRDefault="00E77447">
      <w:pPr>
        <w:pStyle w:val="TOC6"/>
        <w:rPr>
          <w:rFonts w:asciiTheme="minorHAnsi" w:eastAsiaTheme="minorEastAsia" w:hAnsiTheme="minorHAnsi" w:cstheme="minorBidi"/>
          <w:sz w:val="22"/>
          <w:szCs w:val="22"/>
          <w:lang w:eastAsia="en-US" w:bidi="ar-SA"/>
        </w:rPr>
      </w:pPr>
      <w:r>
        <w:t>1.5.3.3.1</w:t>
      </w:r>
      <w:r>
        <w:rPr>
          <w:rFonts w:asciiTheme="minorHAnsi" w:eastAsiaTheme="minorEastAsia" w:hAnsiTheme="minorHAnsi" w:cstheme="minorBidi"/>
          <w:sz w:val="22"/>
          <w:szCs w:val="22"/>
          <w:lang w:eastAsia="en-US" w:bidi="ar-SA"/>
        </w:rPr>
        <w:tab/>
      </w:r>
      <w:r>
        <w:t>Introduction</w:t>
      </w:r>
      <w:r>
        <w:tab/>
      </w:r>
      <w:r>
        <w:fldChar w:fldCharType="begin"/>
      </w:r>
      <w:r>
        <w:instrText xml:space="preserve"> PAGEREF _Toc15559006 \h </w:instrText>
      </w:r>
      <w:r>
        <w:fldChar w:fldCharType="separate"/>
      </w:r>
      <w:r>
        <w:t>11</w:t>
      </w:r>
      <w:r>
        <w:fldChar w:fldCharType="end"/>
      </w:r>
    </w:p>
    <w:p w:rsidR="00E77447" w:rsidRDefault="00E77447">
      <w:pPr>
        <w:pStyle w:val="TOC6"/>
        <w:rPr>
          <w:rFonts w:asciiTheme="minorHAnsi" w:eastAsiaTheme="minorEastAsia" w:hAnsiTheme="minorHAnsi" w:cstheme="minorBidi"/>
          <w:sz w:val="22"/>
          <w:szCs w:val="22"/>
          <w:lang w:eastAsia="en-US" w:bidi="ar-SA"/>
        </w:rPr>
      </w:pPr>
      <w:r>
        <w:t>1.5.3.3.2</w:t>
      </w:r>
      <w:r>
        <w:rPr>
          <w:rFonts w:asciiTheme="minorHAnsi" w:eastAsiaTheme="minorEastAsia" w:hAnsiTheme="minorHAnsi" w:cstheme="minorBidi"/>
          <w:sz w:val="22"/>
          <w:szCs w:val="22"/>
          <w:lang w:eastAsia="en-US" w:bidi="ar-SA"/>
        </w:rPr>
        <w:tab/>
      </w:r>
      <w:r>
        <w:t>Replicate plots for statistical analysis of individual plant data</w:t>
      </w:r>
      <w:r>
        <w:tab/>
      </w:r>
      <w:r>
        <w:fldChar w:fldCharType="begin"/>
      </w:r>
      <w:r>
        <w:instrText xml:space="preserve"> PAGEREF _Toc15559007 \h </w:instrText>
      </w:r>
      <w:r>
        <w:fldChar w:fldCharType="separate"/>
      </w:r>
      <w:r>
        <w:t>11</w:t>
      </w:r>
      <w:r>
        <w:fldChar w:fldCharType="end"/>
      </w:r>
    </w:p>
    <w:p w:rsidR="00E77447" w:rsidRDefault="00E77447">
      <w:pPr>
        <w:pStyle w:val="TOC6"/>
        <w:rPr>
          <w:rFonts w:asciiTheme="minorHAnsi" w:eastAsiaTheme="minorEastAsia" w:hAnsiTheme="minorHAnsi" w:cstheme="minorBidi"/>
          <w:sz w:val="22"/>
          <w:szCs w:val="22"/>
          <w:lang w:eastAsia="en-US" w:bidi="ar-SA"/>
        </w:rPr>
      </w:pPr>
      <w:r>
        <w:t>1.5.3.3.3</w:t>
      </w:r>
      <w:r>
        <w:rPr>
          <w:rFonts w:asciiTheme="minorHAnsi" w:eastAsiaTheme="minorEastAsia" w:hAnsiTheme="minorHAnsi" w:cstheme="minorBidi"/>
          <w:sz w:val="22"/>
          <w:szCs w:val="22"/>
          <w:lang w:eastAsia="en-US" w:bidi="ar-SA"/>
        </w:rPr>
        <w:tab/>
      </w:r>
      <w:r>
        <w:t>Randomization</w:t>
      </w:r>
      <w:r>
        <w:tab/>
      </w:r>
      <w:r>
        <w:fldChar w:fldCharType="begin"/>
      </w:r>
      <w:r>
        <w:instrText xml:space="preserve"> PAGEREF _Toc15559008 \h </w:instrText>
      </w:r>
      <w:r>
        <w:fldChar w:fldCharType="separate"/>
      </w:r>
      <w:r>
        <w:t>11</w:t>
      </w:r>
      <w:r>
        <w:fldChar w:fldCharType="end"/>
      </w:r>
    </w:p>
    <w:p w:rsidR="00E77447" w:rsidRDefault="00E77447">
      <w:pPr>
        <w:pStyle w:val="TOC6"/>
        <w:rPr>
          <w:rFonts w:asciiTheme="minorHAnsi" w:eastAsiaTheme="minorEastAsia" w:hAnsiTheme="minorHAnsi" w:cstheme="minorBidi"/>
          <w:sz w:val="22"/>
          <w:szCs w:val="22"/>
          <w:lang w:eastAsia="en-US" w:bidi="ar-SA"/>
        </w:rPr>
      </w:pPr>
      <w:r>
        <w:t>1.5.3.3.4</w:t>
      </w:r>
      <w:r>
        <w:rPr>
          <w:rFonts w:asciiTheme="minorHAnsi" w:eastAsiaTheme="minorEastAsia" w:hAnsiTheme="minorHAnsi" w:cstheme="minorBidi"/>
          <w:sz w:val="22"/>
          <w:szCs w:val="22"/>
          <w:lang w:eastAsia="en-US" w:bidi="ar-SA"/>
        </w:rPr>
        <w:tab/>
      </w:r>
      <w:r>
        <w:t>Randomized incomplete block designs</w:t>
      </w:r>
      <w:r>
        <w:tab/>
      </w:r>
      <w:r>
        <w:fldChar w:fldCharType="begin"/>
      </w:r>
      <w:r>
        <w:instrText xml:space="preserve"> PAGEREF _Toc15559009 \h </w:instrText>
      </w:r>
      <w:r>
        <w:fldChar w:fldCharType="separate"/>
      </w:r>
      <w:r>
        <w:t>14</w:t>
      </w:r>
      <w:r>
        <w:fldChar w:fldCharType="end"/>
      </w:r>
    </w:p>
    <w:p w:rsidR="00E77447" w:rsidRDefault="00E77447">
      <w:pPr>
        <w:pStyle w:val="TOC6"/>
        <w:rPr>
          <w:rFonts w:asciiTheme="minorHAnsi" w:eastAsiaTheme="minorEastAsia" w:hAnsiTheme="minorHAnsi" w:cstheme="minorBidi"/>
          <w:sz w:val="22"/>
          <w:szCs w:val="22"/>
          <w:lang w:eastAsia="en-US" w:bidi="ar-SA"/>
        </w:rPr>
      </w:pPr>
      <w:r>
        <w:t>1.5.3.3.5</w:t>
      </w:r>
      <w:r>
        <w:rPr>
          <w:rFonts w:asciiTheme="minorHAnsi" w:eastAsiaTheme="minorEastAsia" w:hAnsiTheme="minorHAnsi" w:cstheme="minorBidi"/>
          <w:sz w:val="22"/>
          <w:szCs w:val="22"/>
          <w:lang w:eastAsia="en-US" w:bidi="ar-SA"/>
        </w:rPr>
        <w:tab/>
      </w:r>
      <w:r>
        <w:t>Design for pair-wise comparisons between particular varieties</w:t>
      </w:r>
      <w:r>
        <w:tab/>
      </w:r>
      <w:r>
        <w:fldChar w:fldCharType="begin"/>
      </w:r>
      <w:r>
        <w:instrText xml:space="preserve"> PAGEREF _Toc15559010 \h </w:instrText>
      </w:r>
      <w:r>
        <w:fldChar w:fldCharType="separate"/>
      </w:r>
      <w:r>
        <w:t>15</w:t>
      </w:r>
      <w:r>
        <w:fldChar w:fldCharType="end"/>
      </w:r>
    </w:p>
    <w:p w:rsidR="00E77447" w:rsidRDefault="00E77447">
      <w:pPr>
        <w:pStyle w:val="TOC6"/>
        <w:rPr>
          <w:rFonts w:asciiTheme="minorHAnsi" w:eastAsiaTheme="minorEastAsia" w:hAnsiTheme="minorHAnsi" w:cstheme="minorBidi"/>
          <w:sz w:val="22"/>
          <w:szCs w:val="22"/>
          <w:lang w:eastAsia="en-US" w:bidi="ar-SA"/>
        </w:rPr>
      </w:pPr>
      <w:r>
        <w:t>1.5.3.3.6</w:t>
      </w:r>
      <w:r>
        <w:rPr>
          <w:rFonts w:asciiTheme="minorHAnsi" w:eastAsiaTheme="minorEastAsia" w:hAnsiTheme="minorHAnsi" w:cstheme="minorBidi"/>
          <w:sz w:val="22"/>
          <w:szCs w:val="22"/>
          <w:lang w:eastAsia="en-US" w:bidi="ar-SA"/>
        </w:rPr>
        <w:tab/>
      </w:r>
      <w:r>
        <w:t>Further statistical aspects of trial design</w:t>
      </w:r>
      <w:r>
        <w:tab/>
      </w:r>
      <w:r>
        <w:fldChar w:fldCharType="begin"/>
      </w:r>
      <w:r>
        <w:instrText xml:space="preserve"> PAGEREF _Toc15559011 \h </w:instrText>
      </w:r>
      <w:r>
        <w:fldChar w:fldCharType="separate"/>
      </w:r>
      <w:r>
        <w:t>15</w:t>
      </w:r>
      <w:r>
        <w:fldChar w:fldCharType="end"/>
      </w:r>
    </w:p>
    <w:p w:rsidR="00E77447" w:rsidRDefault="00E77447">
      <w:pPr>
        <w:pStyle w:val="TOC7"/>
        <w:rPr>
          <w:rFonts w:asciiTheme="minorHAnsi" w:eastAsiaTheme="minorEastAsia" w:hAnsiTheme="minorHAnsi" w:cstheme="minorBidi"/>
          <w:noProof/>
          <w:sz w:val="22"/>
          <w:szCs w:val="22"/>
          <w:lang w:eastAsia="en-US" w:bidi="ar-SA"/>
        </w:rPr>
      </w:pPr>
      <w:r>
        <w:rPr>
          <w:noProof/>
        </w:rPr>
        <w:t>1.5.3.3.6.1</w:t>
      </w:r>
      <w:r>
        <w:rPr>
          <w:rFonts w:asciiTheme="minorHAnsi" w:eastAsiaTheme="minorEastAsia" w:hAnsiTheme="minorHAnsi" w:cstheme="minorBidi"/>
          <w:noProof/>
          <w:sz w:val="22"/>
          <w:szCs w:val="22"/>
          <w:lang w:eastAsia="en-US" w:bidi="ar-SA"/>
        </w:rPr>
        <w:tab/>
      </w:r>
      <w:r>
        <w:rPr>
          <w:noProof/>
        </w:rPr>
        <w:t>Introduction</w:t>
      </w:r>
      <w:r>
        <w:rPr>
          <w:noProof/>
        </w:rPr>
        <w:tab/>
      </w:r>
      <w:r>
        <w:rPr>
          <w:noProof/>
        </w:rPr>
        <w:fldChar w:fldCharType="begin"/>
      </w:r>
      <w:r>
        <w:rPr>
          <w:noProof/>
        </w:rPr>
        <w:instrText xml:space="preserve"> PAGEREF _Toc15559012 \h </w:instrText>
      </w:r>
      <w:r>
        <w:rPr>
          <w:noProof/>
        </w:rPr>
      </w:r>
      <w:r>
        <w:rPr>
          <w:noProof/>
        </w:rPr>
        <w:fldChar w:fldCharType="separate"/>
      </w:r>
      <w:r>
        <w:rPr>
          <w:noProof/>
        </w:rPr>
        <w:t>15</w:t>
      </w:r>
      <w:r>
        <w:rPr>
          <w:noProof/>
        </w:rPr>
        <w:fldChar w:fldCharType="end"/>
      </w:r>
    </w:p>
    <w:p w:rsidR="00E77447" w:rsidRDefault="00E77447">
      <w:pPr>
        <w:pStyle w:val="TOC7"/>
        <w:rPr>
          <w:rFonts w:asciiTheme="minorHAnsi" w:eastAsiaTheme="minorEastAsia" w:hAnsiTheme="minorHAnsi" w:cstheme="minorBidi"/>
          <w:noProof/>
          <w:sz w:val="22"/>
          <w:szCs w:val="22"/>
          <w:lang w:eastAsia="en-US" w:bidi="ar-SA"/>
        </w:rPr>
      </w:pPr>
      <w:r>
        <w:rPr>
          <w:noProof/>
        </w:rPr>
        <w:t>1.5.3.3.6.2</w:t>
      </w:r>
      <w:r>
        <w:rPr>
          <w:rFonts w:asciiTheme="minorHAnsi" w:eastAsiaTheme="minorEastAsia" w:hAnsiTheme="minorHAnsi" w:cstheme="minorBidi"/>
          <w:noProof/>
          <w:sz w:val="22"/>
          <w:szCs w:val="22"/>
          <w:lang w:eastAsia="en-US" w:bidi="ar-SA"/>
        </w:rPr>
        <w:tab/>
      </w:r>
      <w:r>
        <w:rPr>
          <w:noProof/>
        </w:rPr>
        <w:t>The hypotheses under test</w:t>
      </w:r>
      <w:r>
        <w:rPr>
          <w:noProof/>
        </w:rPr>
        <w:tab/>
      </w:r>
      <w:r>
        <w:rPr>
          <w:noProof/>
        </w:rPr>
        <w:fldChar w:fldCharType="begin"/>
      </w:r>
      <w:r>
        <w:rPr>
          <w:noProof/>
        </w:rPr>
        <w:instrText xml:space="preserve"> PAGEREF _Toc15559013 \h </w:instrText>
      </w:r>
      <w:r>
        <w:rPr>
          <w:noProof/>
        </w:rPr>
      </w:r>
      <w:r>
        <w:rPr>
          <w:noProof/>
        </w:rPr>
        <w:fldChar w:fldCharType="separate"/>
      </w:r>
      <w:r>
        <w:rPr>
          <w:noProof/>
        </w:rPr>
        <w:t>15</w:t>
      </w:r>
      <w:r>
        <w:rPr>
          <w:noProof/>
        </w:rPr>
        <w:fldChar w:fldCharType="end"/>
      </w:r>
    </w:p>
    <w:p w:rsidR="00E77447" w:rsidRDefault="00E77447">
      <w:pPr>
        <w:pStyle w:val="TOC7"/>
        <w:rPr>
          <w:rFonts w:asciiTheme="minorHAnsi" w:eastAsiaTheme="minorEastAsia" w:hAnsiTheme="minorHAnsi" w:cstheme="minorBidi"/>
          <w:noProof/>
          <w:sz w:val="22"/>
          <w:szCs w:val="22"/>
          <w:lang w:eastAsia="en-US" w:bidi="ar-SA"/>
        </w:rPr>
      </w:pPr>
      <w:r>
        <w:rPr>
          <w:noProof/>
        </w:rPr>
        <w:t>1.5.3.3.6.3</w:t>
      </w:r>
      <w:r>
        <w:rPr>
          <w:rFonts w:asciiTheme="minorHAnsi" w:eastAsiaTheme="minorEastAsia" w:hAnsiTheme="minorHAnsi" w:cstheme="minorBidi"/>
          <w:noProof/>
          <w:sz w:val="22"/>
          <w:szCs w:val="22"/>
          <w:lang w:eastAsia="en-US" w:bidi="ar-SA"/>
        </w:rPr>
        <w:tab/>
      </w:r>
      <w:r>
        <w:rPr>
          <w:noProof/>
        </w:rPr>
        <w:t>Determining optimal sample size</w:t>
      </w:r>
      <w:r>
        <w:rPr>
          <w:noProof/>
        </w:rPr>
        <w:tab/>
      </w:r>
      <w:r>
        <w:rPr>
          <w:noProof/>
        </w:rPr>
        <w:fldChar w:fldCharType="begin"/>
      </w:r>
      <w:r>
        <w:rPr>
          <w:noProof/>
        </w:rPr>
        <w:instrText xml:space="preserve"> PAGEREF _Toc15559014 \h </w:instrText>
      </w:r>
      <w:r>
        <w:rPr>
          <w:noProof/>
        </w:rPr>
      </w:r>
      <w:r>
        <w:rPr>
          <w:noProof/>
        </w:rPr>
        <w:fldChar w:fldCharType="separate"/>
      </w:r>
      <w:r>
        <w:rPr>
          <w:noProof/>
        </w:rPr>
        <w:t>17</w:t>
      </w:r>
      <w:r>
        <w:rPr>
          <w:noProof/>
        </w:rPr>
        <w:fldChar w:fldCharType="end"/>
      </w:r>
    </w:p>
    <w:p w:rsidR="00E77447" w:rsidRDefault="00E77447">
      <w:pPr>
        <w:pStyle w:val="TOC6"/>
        <w:rPr>
          <w:rFonts w:asciiTheme="minorHAnsi" w:eastAsiaTheme="minorEastAsia" w:hAnsiTheme="minorHAnsi" w:cstheme="minorBidi"/>
          <w:sz w:val="22"/>
          <w:szCs w:val="22"/>
          <w:lang w:eastAsia="en-US" w:bidi="ar-SA"/>
        </w:rPr>
      </w:pPr>
      <w:r>
        <w:t>1.5.3.3.7</w:t>
      </w:r>
      <w:r>
        <w:rPr>
          <w:rFonts w:asciiTheme="minorHAnsi" w:eastAsiaTheme="minorEastAsia" w:hAnsiTheme="minorHAnsi" w:cstheme="minorBidi"/>
          <w:sz w:val="22"/>
          <w:szCs w:val="22"/>
          <w:lang w:eastAsia="en-US" w:bidi="ar-SA"/>
        </w:rPr>
        <w:tab/>
      </w:r>
      <w:r>
        <w:t>Trial elements when statistical analysis is used</w:t>
      </w:r>
      <w:r>
        <w:tab/>
      </w:r>
      <w:r>
        <w:fldChar w:fldCharType="begin"/>
      </w:r>
      <w:r>
        <w:instrText xml:space="preserve"> PAGEREF _Toc15559015 \h </w:instrText>
      </w:r>
      <w:r>
        <w:fldChar w:fldCharType="separate"/>
      </w:r>
      <w:r>
        <w:t>17</w:t>
      </w:r>
      <w:r>
        <w:fldChar w:fldCharType="end"/>
      </w:r>
    </w:p>
    <w:p w:rsidR="00E77447" w:rsidRDefault="00E77447">
      <w:pPr>
        <w:pStyle w:val="TOC7"/>
        <w:rPr>
          <w:rFonts w:asciiTheme="minorHAnsi" w:eastAsiaTheme="minorEastAsia" w:hAnsiTheme="minorHAnsi" w:cstheme="minorBidi"/>
          <w:noProof/>
          <w:sz w:val="22"/>
          <w:szCs w:val="22"/>
          <w:lang w:eastAsia="en-US" w:bidi="ar-SA"/>
        </w:rPr>
      </w:pPr>
      <w:r>
        <w:rPr>
          <w:noProof/>
        </w:rPr>
        <w:t>1.5.3.3.7.1</w:t>
      </w:r>
      <w:r>
        <w:rPr>
          <w:rFonts w:asciiTheme="minorHAnsi" w:eastAsiaTheme="minorEastAsia" w:hAnsiTheme="minorHAnsi" w:cstheme="minorBidi"/>
          <w:noProof/>
          <w:sz w:val="22"/>
          <w:szCs w:val="22"/>
          <w:lang w:eastAsia="en-US" w:bidi="ar-SA"/>
        </w:rPr>
        <w:tab/>
      </w:r>
      <w:r>
        <w:rPr>
          <w:noProof/>
        </w:rPr>
        <w:t>Introduction</w:t>
      </w:r>
      <w:r>
        <w:rPr>
          <w:noProof/>
        </w:rPr>
        <w:tab/>
      </w:r>
      <w:r>
        <w:rPr>
          <w:noProof/>
        </w:rPr>
        <w:fldChar w:fldCharType="begin"/>
      </w:r>
      <w:r>
        <w:rPr>
          <w:noProof/>
        </w:rPr>
        <w:instrText xml:space="preserve"> PAGEREF _Toc15559016 \h </w:instrText>
      </w:r>
      <w:r>
        <w:rPr>
          <w:noProof/>
        </w:rPr>
      </w:r>
      <w:r>
        <w:rPr>
          <w:noProof/>
        </w:rPr>
        <w:fldChar w:fldCharType="separate"/>
      </w:r>
      <w:r>
        <w:rPr>
          <w:noProof/>
        </w:rPr>
        <w:t>17</w:t>
      </w:r>
      <w:r>
        <w:rPr>
          <w:noProof/>
        </w:rPr>
        <w:fldChar w:fldCharType="end"/>
      </w:r>
    </w:p>
    <w:p w:rsidR="00E77447" w:rsidRDefault="00E77447">
      <w:pPr>
        <w:pStyle w:val="TOC7"/>
        <w:rPr>
          <w:rFonts w:asciiTheme="minorHAnsi" w:eastAsiaTheme="minorEastAsia" w:hAnsiTheme="minorHAnsi" w:cstheme="minorBidi"/>
          <w:noProof/>
          <w:sz w:val="22"/>
          <w:szCs w:val="22"/>
          <w:lang w:eastAsia="en-US" w:bidi="ar-SA"/>
        </w:rPr>
      </w:pPr>
      <w:r>
        <w:rPr>
          <w:noProof/>
        </w:rPr>
        <w:t>1.5.3.3.7.2</w:t>
      </w:r>
      <w:r>
        <w:rPr>
          <w:rFonts w:asciiTheme="minorHAnsi" w:eastAsiaTheme="minorEastAsia" w:hAnsiTheme="minorHAnsi" w:cstheme="minorBidi"/>
          <w:noProof/>
          <w:sz w:val="22"/>
          <w:szCs w:val="22"/>
          <w:lang w:eastAsia="en-US" w:bidi="ar-SA"/>
        </w:rPr>
        <w:tab/>
      </w:r>
      <w:r>
        <w:rPr>
          <w:noProof/>
        </w:rPr>
        <w:t>Plots and blocks</w:t>
      </w:r>
      <w:r>
        <w:rPr>
          <w:noProof/>
        </w:rPr>
        <w:tab/>
      </w:r>
      <w:r>
        <w:rPr>
          <w:noProof/>
        </w:rPr>
        <w:fldChar w:fldCharType="begin"/>
      </w:r>
      <w:r>
        <w:rPr>
          <w:noProof/>
        </w:rPr>
        <w:instrText xml:space="preserve"> PAGEREF _Toc15559017 \h </w:instrText>
      </w:r>
      <w:r>
        <w:rPr>
          <w:noProof/>
        </w:rPr>
      </w:r>
      <w:r>
        <w:rPr>
          <w:noProof/>
        </w:rPr>
        <w:fldChar w:fldCharType="separate"/>
      </w:r>
      <w:r>
        <w:rPr>
          <w:noProof/>
        </w:rPr>
        <w:t>18</w:t>
      </w:r>
      <w:r>
        <w:rPr>
          <w:noProof/>
        </w:rPr>
        <w:fldChar w:fldCharType="end"/>
      </w:r>
    </w:p>
    <w:p w:rsidR="00E77447" w:rsidRDefault="00E77447">
      <w:pPr>
        <w:pStyle w:val="TOC7"/>
        <w:rPr>
          <w:rFonts w:asciiTheme="minorHAnsi" w:eastAsiaTheme="minorEastAsia" w:hAnsiTheme="minorHAnsi" w:cstheme="minorBidi"/>
          <w:noProof/>
          <w:sz w:val="22"/>
          <w:szCs w:val="22"/>
          <w:lang w:eastAsia="en-US" w:bidi="ar-SA"/>
        </w:rPr>
      </w:pPr>
      <w:r>
        <w:rPr>
          <w:noProof/>
        </w:rPr>
        <w:t>1.5.3.3.7.3</w:t>
      </w:r>
      <w:r>
        <w:rPr>
          <w:rFonts w:asciiTheme="minorHAnsi" w:eastAsiaTheme="minorEastAsia" w:hAnsiTheme="minorHAnsi" w:cstheme="minorBidi"/>
          <w:noProof/>
          <w:sz w:val="22"/>
          <w:szCs w:val="22"/>
          <w:lang w:eastAsia="en-US" w:bidi="ar-SA"/>
        </w:rPr>
        <w:tab/>
      </w:r>
      <w:r>
        <w:rPr>
          <w:noProof/>
        </w:rPr>
        <w:t>Allocation of varieties to plots</w:t>
      </w:r>
      <w:r>
        <w:rPr>
          <w:noProof/>
        </w:rPr>
        <w:tab/>
      </w:r>
      <w:r>
        <w:rPr>
          <w:noProof/>
        </w:rPr>
        <w:fldChar w:fldCharType="begin"/>
      </w:r>
      <w:r>
        <w:rPr>
          <w:noProof/>
        </w:rPr>
        <w:instrText xml:space="preserve"> PAGEREF _Toc15559018 \h </w:instrText>
      </w:r>
      <w:r>
        <w:rPr>
          <w:noProof/>
        </w:rPr>
      </w:r>
      <w:r>
        <w:rPr>
          <w:noProof/>
        </w:rPr>
        <w:fldChar w:fldCharType="separate"/>
      </w:r>
      <w:r>
        <w:rPr>
          <w:noProof/>
        </w:rPr>
        <w:t>18</w:t>
      </w:r>
      <w:r>
        <w:rPr>
          <w:noProof/>
        </w:rPr>
        <w:fldChar w:fldCharType="end"/>
      </w:r>
    </w:p>
    <w:p w:rsidR="00E77447" w:rsidRDefault="00E77447">
      <w:pPr>
        <w:pStyle w:val="TOC7"/>
        <w:rPr>
          <w:rFonts w:asciiTheme="minorHAnsi" w:eastAsiaTheme="minorEastAsia" w:hAnsiTheme="minorHAnsi" w:cstheme="minorBidi"/>
          <w:noProof/>
          <w:sz w:val="22"/>
          <w:szCs w:val="22"/>
          <w:lang w:eastAsia="en-US" w:bidi="ar-SA"/>
        </w:rPr>
      </w:pPr>
      <w:r>
        <w:rPr>
          <w:noProof/>
        </w:rPr>
        <w:t>1.5.3.3.7.4</w:t>
      </w:r>
      <w:r>
        <w:rPr>
          <w:rFonts w:asciiTheme="minorHAnsi" w:eastAsiaTheme="minorEastAsia" w:hAnsiTheme="minorHAnsi" w:cstheme="minorBidi"/>
          <w:noProof/>
          <w:sz w:val="22"/>
          <w:szCs w:val="22"/>
          <w:lang w:eastAsia="en-US" w:bidi="ar-SA"/>
        </w:rPr>
        <w:tab/>
      </w:r>
      <w:r>
        <w:rPr>
          <w:noProof/>
        </w:rPr>
        <w:t>Plot size, shape and configuration</w:t>
      </w:r>
      <w:r>
        <w:rPr>
          <w:noProof/>
        </w:rPr>
        <w:tab/>
      </w:r>
      <w:r>
        <w:rPr>
          <w:noProof/>
        </w:rPr>
        <w:fldChar w:fldCharType="begin"/>
      </w:r>
      <w:r>
        <w:rPr>
          <w:noProof/>
        </w:rPr>
        <w:instrText xml:space="preserve"> PAGEREF _Toc15559019 \h </w:instrText>
      </w:r>
      <w:r>
        <w:rPr>
          <w:noProof/>
        </w:rPr>
      </w:r>
      <w:r>
        <w:rPr>
          <w:noProof/>
        </w:rPr>
        <w:fldChar w:fldCharType="separate"/>
      </w:r>
      <w:r>
        <w:rPr>
          <w:noProof/>
        </w:rPr>
        <w:t>19</w:t>
      </w:r>
      <w:r>
        <w:rPr>
          <w:noProof/>
        </w:rPr>
        <w:fldChar w:fldCharType="end"/>
      </w:r>
    </w:p>
    <w:p w:rsidR="00E77447" w:rsidRDefault="00E77447">
      <w:pPr>
        <w:pStyle w:val="TOC7"/>
        <w:rPr>
          <w:rFonts w:asciiTheme="minorHAnsi" w:eastAsiaTheme="minorEastAsia" w:hAnsiTheme="minorHAnsi" w:cstheme="minorBidi"/>
          <w:noProof/>
          <w:sz w:val="22"/>
          <w:szCs w:val="22"/>
          <w:lang w:eastAsia="en-US" w:bidi="ar-SA"/>
        </w:rPr>
      </w:pPr>
      <w:r>
        <w:rPr>
          <w:noProof/>
        </w:rPr>
        <w:t>1.5.3.3.7.5</w:t>
      </w:r>
      <w:r>
        <w:rPr>
          <w:rFonts w:asciiTheme="minorHAnsi" w:eastAsiaTheme="minorEastAsia" w:hAnsiTheme="minorHAnsi" w:cstheme="minorBidi"/>
          <w:noProof/>
          <w:sz w:val="22"/>
          <w:szCs w:val="22"/>
          <w:lang w:eastAsia="en-US" w:bidi="ar-SA"/>
        </w:rPr>
        <w:tab/>
      </w:r>
      <w:r>
        <w:rPr>
          <w:noProof/>
        </w:rPr>
        <w:t>Independence of plots</w:t>
      </w:r>
      <w:r>
        <w:rPr>
          <w:noProof/>
        </w:rPr>
        <w:tab/>
      </w:r>
      <w:r>
        <w:rPr>
          <w:noProof/>
        </w:rPr>
        <w:fldChar w:fldCharType="begin"/>
      </w:r>
      <w:r>
        <w:rPr>
          <w:noProof/>
        </w:rPr>
        <w:instrText xml:space="preserve"> PAGEREF _Toc15559020 \h </w:instrText>
      </w:r>
      <w:r>
        <w:rPr>
          <w:noProof/>
        </w:rPr>
      </w:r>
      <w:r>
        <w:rPr>
          <w:noProof/>
        </w:rPr>
        <w:fldChar w:fldCharType="separate"/>
      </w:r>
      <w:r>
        <w:rPr>
          <w:noProof/>
        </w:rPr>
        <w:t>19</w:t>
      </w:r>
      <w:r>
        <w:rPr>
          <w:noProof/>
        </w:rPr>
        <w:fldChar w:fldCharType="end"/>
      </w:r>
    </w:p>
    <w:p w:rsidR="00E77447" w:rsidRDefault="00E77447">
      <w:pPr>
        <w:pStyle w:val="TOC7"/>
        <w:rPr>
          <w:rFonts w:asciiTheme="minorHAnsi" w:eastAsiaTheme="minorEastAsia" w:hAnsiTheme="minorHAnsi" w:cstheme="minorBidi"/>
          <w:noProof/>
          <w:sz w:val="22"/>
          <w:szCs w:val="22"/>
          <w:lang w:eastAsia="en-US" w:bidi="ar-SA"/>
        </w:rPr>
      </w:pPr>
      <w:r>
        <w:rPr>
          <w:noProof/>
        </w:rPr>
        <w:t>1.5.3.3.7.6</w:t>
      </w:r>
      <w:r>
        <w:rPr>
          <w:rFonts w:asciiTheme="minorHAnsi" w:eastAsiaTheme="minorEastAsia" w:hAnsiTheme="minorHAnsi" w:cstheme="minorBidi"/>
          <w:noProof/>
          <w:sz w:val="22"/>
          <w:szCs w:val="22"/>
          <w:lang w:eastAsia="en-US" w:bidi="ar-SA"/>
        </w:rPr>
        <w:tab/>
      </w:r>
      <w:r>
        <w:rPr>
          <w:noProof/>
        </w:rPr>
        <w:t>The arrangement of the plants within the plot/ Type of plot for observation</w:t>
      </w:r>
      <w:r>
        <w:rPr>
          <w:noProof/>
        </w:rPr>
        <w:tab/>
      </w:r>
      <w:r>
        <w:rPr>
          <w:noProof/>
        </w:rPr>
        <w:fldChar w:fldCharType="begin"/>
      </w:r>
      <w:r>
        <w:rPr>
          <w:noProof/>
        </w:rPr>
        <w:instrText xml:space="preserve"> PAGEREF _Toc15559021 \h </w:instrText>
      </w:r>
      <w:r>
        <w:rPr>
          <w:noProof/>
        </w:rPr>
      </w:r>
      <w:r>
        <w:rPr>
          <w:noProof/>
        </w:rPr>
        <w:fldChar w:fldCharType="separate"/>
      </w:r>
      <w:r>
        <w:rPr>
          <w:noProof/>
        </w:rPr>
        <w:t>19</w:t>
      </w:r>
      <w:r>
        <w:rPr>
          <w:noProof/>
        </w:rP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1.5.3</w:t>
      </w:r>
      <w:r w:rsidRPr="00C274BB">
        <w:rPr>
          <w:color w:val="000000"/>
          <w:lang w:val="en-US"/>
        </w:rPr>
        <w:t>.4</w:t>
      </w:r>
      <w:r>
        <w:rPr>
          <w:rFonts w:asciiTheme="minorHAnsi" w:eastAsiaTheme="minorEastAsia" w:hAnsiTheme="minorHAnsi" w:cstheme="minorBidi"/>
          <w:sz w:val="22"/>
          <w:szCs w:val="22"/>
          <w:lang w:val="en-US"/>
        </w:rPr>
        <w:tab/>
      </w:r>
      <w:r w:rsidRPr="00C274BB">
        <w:rPr>
          <w:lang w:val="en-US"/>
        </w:rPr>
        <w:t>Blind Randomized Trials</w:t>
      </w:r>
      <w:r w:rsidRPr="00C274BB">
        <w:rPr>
          <w:lang w:val="en-US"/>
        </w:rPr>
        <w:tab/>
      </w:r>
      <w:r>
        <w:fldChar w:fldCharType="begin"/>
      </w:r>
      <w:r w:rsidRPr="00C274BB">
        <w:rPr>
          <w:lang w:val="en-US"/>
        </w:rPr>
        <w:instrText xml:space="preserve"> PAGEREF _Toc15559022 \h </w:instrText>
      </w:r>
      <w:r>
        <w:fldChar w:fldCharType="separate"/>
      </w:r>
      <w:r w:rsidRPr="00C274BB">
        <w:rPr>
          <w:lang w:val="en-US"/>
        </w:rPr>
        <w:t>19</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1.6</w:t>
      </w:r>
      <w:r>
        <w:rPr>
          <w:rFonts w:asciiTheme="minorHAnsi" w:eastAsiaTheme="minorEastAsia" w:hAnsiTheme="minorHAnsi" w:cstheme="minorBidi"/>
          <w:i w:val="0"/>
          <w:sz w:val="22"/>
          <w:szCs w:val="22"/>
          <w:lang w:val="en-US"/>
        </w:rPr>
        <w:tab/>
      </w:r>
      <w:r w:rsidRPr="00C274BB">
        <w:rPr>
          <w:lang w:val="en-US"/>
        </w:rPr>
        <w:t>Changing Methods</w:t>
      </w:r>
      <w:r w:rsidRPr="00C274BB">
        <w:rPr>
          <w:lang w:val="en-US"/>
        </w:rPr>
        <w:tab/>
      </w:r>
      <w:r>
        <w:fldChar w:fldCharType="begin"/>
      </w:r>
      <w:r w:rsidRPr="00C274BB">
        <w:rPr>
          <w:lang w:val="en-US"/>
        </w:rPr>
        <w:instrText xml:space="preserve"> PAGEREF _Toc15559023 \h </w:instrText>
      </w:r>
      <w:r>
        <w:fldChar w:fldCharType="separate"/>
      </w:r>
      <w:r w:rsidRPr="00C274BB">
        <w:rPr>
          <w:lang w:val="en-US"/>
        </w:rPr>
        <w:t>20</w:t>
      </w:r>
      <w:r>
        <w:fldChar w:fldCharType="end"/>
      </w:r>
    </w:p>
    <w:p w:rsidR="00E77447" w:rsidRDefault="00E77447">
      <w:pPr>
        <w:pStyle w:val="TOC2"/>
        <w:rPr>
          <w:rFonts w:asciiTheme="minorHAnsi" w:eastAsiaTheme="minorEastAsia" w:hAnsiTheme="minorHAnsi" w:cstheme="minorBidi"/>
          <w:smallCaps w:val="0"/>
          <w:sz w:val="22"/>
          <w:szCs w:val="22"/>
        </w:rPr>
      </w:pPr>
      <w:r>
        <w:t>2.</w:t>
      </w:r>
      <w:r>
        <w:rPr>
          <w:rFonts w:asciiTheme="minorHAnsi" w:eastAsiaTheme="minorEastAsia" w:hAnsiTheme="minorHAnsi" w:cstheme="minorBidi"/>
          <w:smallCaps w:val="0"/>
          <w:sz w:val="22"/>
          <w:szCs w:val="22"/>
        </w:rPr>
        <w:tab/>
      </w:r>
      <w:r>
        <w:t>DATA TO BE RECORDED</w:t>
      </w:r>
      <w:r>
        <w:tab/>
      </w:r>
      <w:r>
        <w:fldChar w:fldCharType="begin"/>
      </w:r>
      <w:r>
        <w:instrText xml:space="preserve"> PAGEREF _Toc15559024 \h </w:instrText>
      </w:r>
      <w:r>
        <w:fldChar w:fldCharType="separate"/>
      </w:r>
      <w:r>
        <w:t>21</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2.1</w:t>
      </w:r>
      <w:r>
        <w:rPr>
          <w:rFonts w:asciiTheme="minorHAnsi" w:eastAsiaTheme="minorEastAsia" w:hAnsiTheme="minorHAnsi" w:cstheme="minorBidi"/>
          <w:i w:val="0"/>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_Toc15559025 \h </w:instrText>
      </w:r>
      <w:r>
        <w:fldChar w:fldCharType="separate"/>
      </w:r>
      <w:r w:rsidRPr="00C274BB">
        <w:rPr>
          <w:lang w:val="en-US"/>
        </w:rPr>
        <w:t>21</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2.2</w:t>
      </w:r>
      <w:r>
        <w:rPr>
          <w:rFonts w:asciiTheme="minorHAnsi" w:eastAsiaTheme="minorEastAsia" w:hAnsiTheme="minorHAnsi" w:cstheme="minorBidi"/>
          <w:i w:val="0"/>
          <w:sz w:val="22"/>
          <w:szCs w:val="22"/>
          <w:lang w:val="en-US"/>
        </w:rPr>
        <w:tab/>
      </w:r>
      <w:r w:rsidRPr="00C274BB">
        <w:rPr>
          <w:lang w:val="en-US"/>
        </w:rPr>
        <w:t>Types of expression of characteristics</w:t>
      </w:r>
      <w:r w:rsidRPr="00C274BB">
        <w:rPr>
          <w:lang w:val="en-US"/>
        </w:rPr>
        <w:tab/>
      </w:r>
      <w:r>
        <w:fldChar w:fldCharType="begin"/>
      </w:r>
      <w:r w:rsidRPr="00C274BB">
        <w:rPr>
          <w:lang w:val="en-US"/>
        </w:rPr>
        <w:instrText xml:space="preserve"> PAGEREF _Toc15559026 \h </w:instrText>
      </w:r>
      <w:r>
        <w:fldChar w:fldCharType="separate"/>
      </w:r>
      <w:r w:rsidRPr="00C274BB">
        <w:rPr>
          <w:lang w:val="en-US"/>
        </w:rPr>
        <w:t>21</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2.3</w:t>
      </w:r>
      <w:r>
        <w:rPr>
          <w:rFonts w:asciiTheme="minorHAnsi" w:eastAsiaTheme="minorEastAsia" w:hAnsiTheme="minorHAnsi" w:cstheme="minorBidi"/>
          <w:i w:val="0"/>
          <w:sz w:val="22"/>
          <w:szCs w:val="22"/>
          <w:lang w:val="en-US"/>
        </w:rPr>
        <w:tab/>
      </w:r>
      <w:r w:rsidRPr="00C274BB">
        <w:rPr>
          <w:lang w:val="en-US"/>
        </w:rPr>
        <w:t>Types of scales of data</w:t>
      </w:r>
      <w:r w:rsidRPr="00C274BB">
        <w:rPr>
          <w:lang w:val="en-US"/>
        </w:rPr>
        <w:tab/>
      </w:r>
      <w:r>
        <w:fldChar w:fldCharType="begin"/>
      </w:r>
      <w:r w:rsidRPr="00C274BB">
        <w:rPr>
          <w:lang w:val="en-US"/>
        </w:rPr>
        <w:instrText xml:space="preserve"> PAGEREF _Toc15559027 \h </w:instrText>
      </w:r>
      <w:r>
        <w:fldChar w:fldCharType="separate"/>
      </w:r>
      <w:r w:rsidRPr="00C274BB">
        <w:rPr>
          <w:lang w:val="en-US"/>
        </w:rPr>
        <w:t>22</w:t>
      </w:r>
      <w:r>
        <w:fldChar w:fldCharType="end"/>
      </w:r>
    </w:p>
    <w:p w:rsidR="00E77447" w:rsidRDefault="00E77447">
      <w:pPr>
        <w:pStyle w:val="TOC4"/>
        <w:rPr>
          <w:rFonts w:asciiTheme="minorHAnsi" w:eastAsiaTheme="minorEastAsia" w:hAnsiTheme="minorHAnsi" w:cstheme="minorBidi"/>
          <w:i w:val="0"/>
          <w:sz w:val="22"/>
          <w:szCs w:val="22"/>
        </w:rPr>
      </w:pPr>
      <w:r>
        <w:t>2.3.1</w:t>
      </w:r>
      <w:r>
        <w:rPr>
          <w:rFonts w:asciiTheme="minorHAnsi" w:eastAsiaTheme="minorEastAsia" w:hAnsiTheme="minorHAnsi" w:cstheme="minorBidi"/>
          <w:i w:val="0"/>
          <w:sz w:val="22"/>
          <w:szCs w:val="22"/>
        </w:rPr>
        <w:tab/>
      </w:r>
      <w:r>
        <w:t>Data from qualitative characteristics</w:t>
      </w:r>
      <w:r>
        <w:tab/>
      </w:r>
      <w:r>
        <w:fldChar w:fldCharType="begin"/>
      </w:r>
      <w:r>
        <w:instrText xml:space="preserve"> PAGEREF _Toc15559028 \h </w:instrText>
      </w:r>
      <w:r>
        <w:fldChar w:fldCharType="separate"/>
      </w:r>
      <w:r>
        <w:t>22</w:t>
      </w:r>
      <w:r>
        <w:fldChar w:fldCharType="end"/>
      </w:r>
    </w:p>
    <w:p w:rsidR="00E77447" w:rsidRDefault="00E77447">
      <w:pPr>
        <w:pStyle w:val="TOC4"/>
        <w:rPr>
          <w:rFonts w:asciiTheme="minorHAnsi" w:eastAsiaTheme="minorEastAsia" w:hAnsiTheme="minorHAnsi" w:cstheme="minorBidi"/>
          <w:i w:val="0"/>
          <w:sz w:val="22"/>
          <w:szCs w:val="22"/>
        </w:rPr>
      </w:pPr>
      <w:r>
        <w:t>2.3.2</w:t>
      </w:r>
      <w:r>
        <w:rPr>
          <w:rFonts w:asciiTheme="minorHAnsi" w:eastAsiaTheme="minorEastAsia" w:hAnsiTheme="minorHAnsi" w:cstheme="minorBidi"/>
          <w:i w:val="0"/>
          <w:sz w:val="22"/>
          <w:szCs w:val="22"/>
        </w:rPr>
        <w:tab/>
      </w:r>
      <w:r>
        <w:t>Data from quantitative characteristics</w:t>
      </w:r>
      <w:r>
        <w:tab/>
      </w:r>
      <w:r>
        <w:fldChar w:fldCharType="begin"/>
      </w:r>
      <w:r>
        <w:instrText xml:space="preserve"> PAGEREF _Toc15559029 \h </w:instrText>
      </w:r>
      <w:r>
        <w:fldChar w:fldCharType="separate"/>
      </w:r>
      <w:r>
        <w:t>22</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(a)</w:t>
      </w:r>
      <w:r>
        <w:rPr>
          <w:rFonts w:asciiTheme="minorHAnsi" w:eastAsiaTheme="minorEastAsia" w:hAnsiTheme="minorHAnsi" w:cstheme="minorBidi"/>
          <w:sz w:val="22"/>
          <w:szCs w:val="22"/>
          <w:lang w:val="en-US"/>
        </w:rPr>
        <w:tab/>
      </w:r>
      <w:r w:rsidRPr="00C274BB">
        <w:rPr>
          <w:lang w:val="en-US"/>
        </w:rPr>
        <w:t>Ratio scale</w:t>
      </w:r>
      <w:r w:rsidRPr="00C274BB">
        <w:rPr>
          <w:lang w:val="en-US"/>
        </w:rPr>
        <w:tab/>
      </w:r>
      <w:r>
        <w:fldChar w:fldCharType="begin"/>
      </w:r>
      <w:r w:rsidRPr="00C274BB">
        <w:rPr>
          <w:lang w:val="en-US"/>
        </w:rPr>
        <w:instrText xml:space="preserve"> PAGEREF _Toc15559030 \h </w:instrText>
      </w:r>
      <w:r>
        <w:fldChar w:fldCharType="separate"/>
      </w:r>
      <w:r w:rsidRPr="00C274BB">
        <w:rPr>
          <w:lang w:val="en-US"/>
        </w:rPr>
        <w:t>23</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(b)</w:t>
      </w:r>
      <w:r>
        <w:rPr>
          <w:rFonts w:asciiTheme="minorHAnsi" w:eastAsiaTheme="minorEastAsia" w:hAnsiTheme="minorHAnsi" w:cstheme="minorBidi"/>
          <w:sz w:val="22"/>
          <w:szCs w:val="22"/>
          <w:lang w:val="en-US"/>
        </w:rPr>
        <w:tab/>
      </w:r>
      <w:r w:rsidRPr="00C274BB">
        <w:rPr>
          <w:lang w:val="en-US"/>
        </w:rPr>
        <w:t>Interval scale</w:t>
      </w:r>
      <w:r w:rsidRPr="00C274BB">
        <w:rPr>
          <w:lang w:val="en-US"/>
        </w:rPr>
        <w:tab/>
      </w:r>
      <w:r>
        <w:fldChar w:fldCharType="begin"/>
      </w:r>
      <w:r w:rsidRPr="00C274BB">
        <w:rPr>
          <w:lang w:val="en-US"/>
        </w:rPr>
        <w:instrText xml:space="preserve"> PAGEREF _Toc15559031 \h </w:instrText>
      </w:r>
      <w:r>
        <w:fldChar w:fldCharType="separate"/>
      </w:r>
      <w:r w:rsidRPr="00C274BB">
        <w:rPr>
          <w:lang w:val="en-US"/>
        </w:rPr>
        <w:t>23</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(c)</w:t>
      </w:r>
      <w:r>
        <w:rPr>
          <w:rFonts w:asciiTheme="minorHAnsi" w:eastAsiaTheme="minorEastAsia" w:hAnsiTheme="minorHAnsi" w:cstheme="minorBidi"/>
          <w:sz w:val="22"/>
          <w:szCs w:val="22"/>
          <w:lang w:val="en-US"/>
        </w:rPr>
        <w:tab/>
      </w:r>
      <w:r w:rsidRPr="00C274BB">
        <w:rPr>
          <w:lang w:val="en-US"/>
        </w:rPr>
        <w:t>Ordinal scale</w:t>
      </w:r>
      <w:r w:rsidRPr="00C274BB">
        <w:rPr>
          <w:lang w:val="en-US"/>
        </w:rPr>
        <w:tab/>
      </w:r>
      <w:r>
        <w:fldChar w:fldCharType="begin"/>
      </w:r>
      <w:r w:rsidRPr="00C274BB">
        <w:rPr>
          <w:lang w:val="en-US"/>
        </w:rPr>
        <w:instrText xml:space="preserve"> PAGEREF _Toc15559032 \h </w:instrText>
      </w:r>
      <w:r>
        <w:fldChar w:fldCharType="separate"/>
      </w:r>
      <w:r w:rsidRPr="00C274BB">
        <w:rPr>
          <w:lang w:val="en-US"/>
        </w:rPr>
        <w:t>24</w:t>
      </w:r>
      <w:r>
        <w:fldChar w:fldCharType="end"/>
      </w:r>
    </w:p>
    <w:p w:rsidR="00E77447" w:rsidRDefault="00E77447">
      <w:pPr>
        <w:pStyle w:val="TOC4"/>
        <w:rPr>
          <w:rFonts w:asciiTheme="minorHAnsi" w:eastAsiaTheme="minorEastAsia" w:hAnsiTheme="minorHAnsi" w:cstheme="minorBidi"/>
          <w:i w:val="0"/>
          <w:sz w:val="22"/>
          <w:szCs w:val="22"/>
        </w:rPr>
      </w:pPr>
      <w:r>
        <w:t>2.3.3</w:t>
      </w:r>
      <w:r>
        <w:rPr>
          <w:rFonts w:asciiTheme="minorHAnsi" w:eastAsiaTheme="minorEastAsia" w:hAnsiTheme="minorHAnsi" w:cstheme="minorBidi"/>
          <w:i w:val="0"/>
          <w:sz w:val="22"/>
          <w:szCs w:val="22"/>
        </w:rPr>
        <w:tab/>
      </w:r>
      <w:r>
        <w:t>Data from pseudo-qualitative characteristics</w:t>
      </w:r>
      <w:r>
        <w:tab/>
      </w:r>
      <w:r>
        <w:fldChar w:fldCharType="begin"/>
      </w:r>
      <w:r>
        <w:instrText xml:space="preserve"> PAGEREF _Toc15559033 \h </w:instrText>
      </w:r>
      <w:r>
        <w:fldChar w:fldCharType="separate"/>
      </w:r>
      <w:r>
        <w:t>24</w:t>
      </w:r>
      <w:r>
        <w:fldChar w:fldCharType="end"/>
      </w:r>
    </w:p>
    <w:p w:rsidR="00E77447" w:rsidRDefault="00E77447">
      <w:pPr>
        <w:pStyle w:val="TOC4"/>
        <w:rPr>
          <w:rFonts w:asciiTheme="minorHAnsi" w:eastAsiaTheme="minorEastAsia" w:hAnsiTheme="minorHAnsi" w:cstheme="minorBidi"/>
          <w:i w:val="0"/>
          <w:sz w:val="22"/>
          <w:szCs w:val="22"/>
        </w:rPr>
      </w:pPr>
      <w:r>
        <w:t>2.3.4</w:t>
      </w:r>
      <w:r>
        <w:rPr>
          <w:rFonts w:asciiTheme="minorHAnsi" w:eastAsiaTheme="minorEastAsia" w:hAnsiTheme="minorHAnsi" w:cstheme="minorBidi"/>
          <w:i w:val="0"/>
          <w:sz w:val="22"/>
          <w:szCs w:val="22"/>
        </w:rPr>
        <w:tab/>
      </w:r>
      <w:r>
        <w:t>Summary of the different types of scales</w:t>
      </w:r>
      <w:r>
        <w:tab/>
      </w:r>
      <w:r>
        <w:fldChar w:fldCharType="begin"/>
      </w:r>
      <w:r>
        <w:instrText xml:space="preserve"> PAGEREF _Toc15559034 \h </w:instrText>
      </w:r>
      <w:r>
        <w:fldChar w:fldCharType="separate"/>
      </w:r>
      <w:r>
        <w:t>25</w:t>
      </w:r>
      <w:r>
        <w:fldChar w:fldCharType="end"/>
      </w:r>
    </w:p>
    <w:p w:rsidR="00E77447" w:rsidRDefault="00E77447">
      <w:pPr>
        <w:pStyle w:val="TOC4"/>
        <w:rPr>
          <w:rFonts w:asciiTheme="minorHAnsi" w:eastAsiaTheme="minorEastAsia" w:hAnsiTheme="minorHAnsi" w:cstheme="minorBidi"/>
          <w:i w:val="0"/>
          <w:sz w:val="22"/>
          <w:szCs w:val="22"/>
        </w:rPr>
      </w:pPr>
      <w:r>
        <w:t>2.3.5</w:t>
      </w:r>
      <w:r>
        <w:rPr>
          <w:rFonts w:asciiTheme="minorHAnsi" w:eastAsiaTheme="minorEastAsia" w:hAnsiTheme="minorHAnsi" w:cstheme="minorBidi"/>
          <w:i w:val="0"/>
          <w:sz w:val="22"/>
          <w:szCs w:val="22"/>
        </w:rPr>
        <w:tab/>
      </w:r>
      <w:r>
        <w:t>Scale levels for variety description</w:t>
      </w:r>
      <w:r>
        <w:tab/>
      </w:r>
      <w:r>
        <w:fldChar w:fldCharType="begin"/>
      </w:r>
      <w:r>
        <w:instrText xml:space="preserve"> PAGEREF _Toc15559035 \h </w:instrText>
      </w:r>
      <w:r>
        <w:fldChar w:fldCharType="separate"/>
      </w:r>
      <w:r>
        <w:t>25</w:t>
      </w:r>
      <w:r>
        <w:fldChar w:fldCharType="end"/>
      </w:r>
    </w:p>
    <w:p w:rsidR="00E77447" w:rsidRDefault="00E77447">
      <w:pPr>
        <w:pStyle w:val="TOC4"/>
        <w:rPr>
          <w:rFonts w:asciiTheme="minorHAnsi" w:eastAsiaTheme="minorEastAsia" w:hAnsiTheme="minorHAnsi" w:cstheme="minorBidi"/>
          <w:i w:val="0"/>
          <w:sz w:val="22"/>
          <w:szCs w:val="22"/>
        </w:rPr>
      </w:pPr>
      <w:r>
        <w:t>2.3.6</w:t>
      </w:r>
      <w:r>
        <w:rPr>
          <w:rFonts w:asciiTheme="minorHAnsi" w:eastAsiaTheme="minorEastAsia" w:hAnsiTheme="minorHAnsi" w:cstheme="minorBidi"/>
          <w:i w:val="0"/>
          <w:sz w:val="22"/>
          <w:szCs w:val="22"/>
        </w:rPr>
        <w:tab/>
      </w:r>
      <w:r>
        <w:t>Relation between types of expression of</w:t>
      </w:r>
      <w:r w:rsidRPr="00424031">
        <w:rPr>
          <w:spacing w:val="-1"/>
        </w:rPr>
        <w:t xml:space="preserve"> </w:t>
      </w:r>
      <w:r>
        <w:t>characteristics and scale levels of</w:t>
      </w:r>
      <w:r w:rsidRPr="00424031">
        <w:rPr>
          <w:spacing w:val="-1"/>
        </w:rPr>
        <w:t xml:space="preserve"> </w:t>
      </w:r>
      <w:r>
        <w:t>data</w:t>
      </w:r>
      <w:r>
        <w:tab/>
      </w:r>
      <w:r>
        <w:fldChar w:fldCharType="begin"/>
      </w:r>
      <w:r>
        <w:instrText xml:space="preserve"> PAGEREF _Toc15559036 \h </w:instrText>
      </w:r>
      <w:r>
        <w:fldChar w:fldCharType="separate"/>
      </w:r>
      <w:r>
        <w:t>25</w:t>
      </w:r>
      <w:r>
        <w:fldChar w:fldCharType="end"/>
      </w:r>
    </w:p>
    <w:p w:rsidR="00E77447" w:rsidRDefault="00E77447">
      <w:pPr>
        <w:pStyle w:val="TOC4"/>
        <w:rPr>
          <w:rFonts w:asciiTheme="minorHAnsi" w:eastAsiaTheme="minorEastAsia" w:hAnsiTheme="minorHAnsi" w:cstheme="minorBidi"/>
          <w:i w:val="0"/>
          <w:sz w:val="22"/>
          <w:szCs w:val="22"/>
        </w:rPr>
      </w:pPr>
      <w:r>
        <w:t>2.3.7</w:t>
      </w:r>
      <w:r>
        <w:rPr>
          <w:rFonts w:asciiTheme="minorHAnsi" w:eastAsiaTheme="minorEastAsia" w:hAnsiTheme="minorHAnsi" w:cstheme="minorBidi"/>
          <w:i w:val="0"/>
          <w:sz w:val="22"/>
          <w:szCs w:val="22"/>
        </w:rPr>
        <w:tab/>
      </w:r>
      <w:r>
        <w:t>Relation</w:t>
      </w:r>
      <w:r w:rsidRPr="00424031">
        <w:rPr>
          <w:spacing w:val="1"/>
        </w:rPr>
        <w:t xml:space="preserve"> </w:t>
      </w:r>
      <w:r>
        <w:t>between</w:t>
      </w:r>
      <w:r w:rsidRPr="00424031">
        <w:rPr>
          <w:spacing w:val="1"/>
        </w:rPr>
        <w:t xml:space="preserve"> </w:t>
      </w:r>
      <w:r w:rsidRPr="00424031">
        <w:rPr>
          <w:spacing w:val="-2"/>
        </w:rPr>
        <w:t>m</w:t>
      </w:r>
      <w:r>
        <w:t>ethod</w:t>
      </w:r>
      <w:r w:rsidRPr="00424031">
        <w:rPr>
          <w:spacing w:val="1"/>
        </w:rPr>
        <w:t xml:space="preserve"> </w:t>
      </w:r>
      <w:r>
        <w:t>of</w:t>
      </w:r>
      <w:r w:rsidRPr="00424031">
        <w:rPr>
          <w:spacing w:val="1"/>
        </w:rPr>
        <w:t xml:space="preserve"> </w:t>
      </w:r>
      <w:r>
        <w:t>observation</w:t>
      </w:r>
      <w:r w:rsidRPr="00424031">
        <w:rPr>
          <w:spacing w:val="1"/>
        </w:rPr>
        <w:t xml:space="preserve"> </w:t>
      </w:r>
      <w:r>
        <w:t>of</w:t>
      </w:r>
      <w:r w:rsidRPr="00424031">
        <w:rPr>
          <w:spacing w:val="1"/>
        </w:rPr>
        <w:t xml:space="preserve"> </w:t>
      </w:r>
      <w:r>
        <w:t>c</w:t>
      </w:r>
      <w:r w:rsidRPr="00424031">
        <w:rPr>
          <w:spacing w:val="-4"/>
        </w:rPr>
        <w:t>h</w:t>
      </w:r>
      <w:r>
        <w:t>aracteristics,</w:t>
      </w:r>
      <w:r w:rsidRPr="00424031">
        <w:rPr>
          <w:spacing w:val="2"/>
        </w:rPr>
        <w:t xml:space="preserve"> </w:t>
      </w:r>
      <w:r>
        <w:t>scale</w:t>
      </w:r>
      <w:r w:rsidRPr="00424031">
        <w:rPr>
          <w:spacing w:val="-1"/>
        </w:rPr>
        <w:t xml:space="preserve"> </w:t>
      </w:r>
      <w:r>
        <w:t>levels of data and recom</w:t>
      </w:r>
      <w:r w:rsidRPr="00424031">
        <w:rPr>
          <w:spacing w:val="-2"/>
        </w:rPr>
        <w:t>m</w:t>
      </w:r>
      <w:r>
        <w:t>ended statistical procedures</w:t>
      </w:r>
      <w:r>
        <w:tab/>
      </w:r>
      <w:r>
        <w:fldChar w:fldCharType="begin"/>
      </w:r>
      <w:r>
        <w:instrText xml:space="preserve"> PAGEREF _Toc15559037 \h </w:instrText>
      </w:r>
      <w:r>
        <w:fldChar w:fldCharType="separate"/>
      </w:r>
      <w:r>
        <w:t>26</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2.4</w:t>
      </w:r>
      <w:r>
        <w:rPr>
          <w:rFonts w:asciiTheme="minorHAnsi" w:eastAsiaTheme="minorEastAsia" w:hAnsiTheme="minorHAnsi" w:cstheme="minorBidi"/>
          <w:i w:val="0"/>
          <w:sz w:val="22"/>
          <w:szCs w:val="22"/>
          <w:lang w:val="en-US"/>
        </w:rPr>
        <w:tab/>
      </w:r>
      <w:r w:rsidRPr="00C274BB">
        <w:rPr>
          <w:lang w:val="en-US"/>
        </w:rPr>
        <w:t xml:space="preserve">Different levels to </w:t>
      </w:r>
      <w:r w:rsidRPr="00C274BB">
        <w:rPr>
          <w:spacing w:val="1"/>
          <w:lang w:val="en-US"/>
        </w:rPr>
        <w:t>l</w:t>
      </w:r>
      <w:r w:rsidRPr="00C274BB">
        <w:rPr>
          <w:lang w:val="en-US"/>
        </w:rPr>
        <w:t>ook at a characteristic</w:t>
      </w:r>
      <w:r w:rsidRPr="00C274BB">
        <w:rPr>
          <w:lang w:val="en-US"/>
        </w:rPr>
        <w:tab/>
      </w:r>
      <w:r>
        <w:fldChar w:fldCharType="begin"/>
      </w:r>
      <w:r w:rsidRPr="00C274BB">
        <w:rPr>
          <w:lang w:val="en-US"/>
        </w:rPr>
        <w:instrText xml:space="preserve"> PAGEREF _Toc15559038 \h </w:instrText>
      </w:r>
      <w:r>
        <w:fldChar w:fldCharType="separate"/>
      </w:r>
      <w:r w:rsidRPr="00C274BB">
        <w:rPr>
          <w:lang w:val="en-US"/>
        </w:rPr>
        <w:t>28</w:t>
      </w:r>
      <w:r>
        <w:fldChar w:fldCharType="end"/>
      </w:r>
    </w:p>
    <w:p w:rsidR="00E77447" w:rsidRDefault="00E77447">
      <w:pPr>
        <w:pStyle w:val="TOC2"/>
        <w:rPr>
          <w:rFonts w:asciiTheme="minorHAnsi" w:eastAsiaTheme="minorEastAsia" w:hAnsiTheme="minorHAnsi" w:cstheme="minorBidi"/>
          <w:smallCaps w:val="0"/>
          <w:sz w:val="22"/>
          <w:szCs w:val="22"/>
        </w:rPr>
      </w:pPr>
      <w:r>
        <w:t>3.</w:t>
      </w:r>
      <w:r>
        <w:rPr>
          <w:rFonts w:asciiTheme="minorHAnsi" w:eastAsiaTheme="minorEastAsia" w:hAnsiTheme="minorHAnsi" w:cstheme="minorBidi"/>
          <w:smallCaps w:val="0"/>
          <w:sz w:val="22"/>
          <w:szCs w:val="22"/>
        </w:rPr>
        <w:tab/>
      </w:r>
      <w:r>
        <w:t>MINIMIZING THE VARIATION DUE TO DIFFERENT OBSERVERS OF THE SAME TRIAL</w:t>
      </w:r>
      <w:r>
        <w:tab/>
      </w:r>
      <w:r>
        <w:fldChar w:fldCharType="begin"/>
      </w:r>
      <w:r>
        <w:instrText xml:space="preserve"> PAGEREF _Toc15559039 \h </w:instrText>
      </w:r>
      <w:r>
        <w:fldChar w:fldCharType="separate"/>
      </w:r>
      <w:r>
        <w:t>32</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3.1</w:t>
      </w:r>
      <w:r>
        <w:rPr>
          <w:rFonts w:asciiTheme="minorHAnsi" w:eastAsiaTheme="minorEastAsia" w:hAnsiTheme="minorHAnsi" w:cstheme="minorBidi"/>
          <w:i w:val="0"/>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_Toc15559040 \h </w:instrText>
      </w:r>
      <w:r>
        <w:fldChar w:fldCharType="separate"/>
      </w:r>
      <w:r w:rsidRPr="00C274BB">
        <w:rPr>
          <w:lang w:val="en-US"/>
        </w:rPr>
        <w:t>32</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rFonts w:eastAsia="Calibri"/>
          <w:lang w:val="en-US" w:eastAsia="ko-KR"/>
        </w:rPr>
        <w:t>3.2</w:t>
      </w:r>
      <w:r>
        <w:rPr>
          <w:rFonts w:asciiTheme="minorHAnsi" w:eastAsiaTheme="minorEastAsia" w:hAnsiTheme="minorHAnsi" w:cstheme="minorBidi"/>
          <w:i w:val="0"/>
          <w:sz w:val="22"/>
          <w:szCs w:val="22"/>
          <w:lang w:val="en-US"/>
        </w:rPr>
        <w:tab/>
      </w:r>
      <w:r w:rsidRPr="00C274BB">
        <w:rPr>
          <w:rFonts w:eastAsia="Calibri"/>
          <w:lang w:val="en-US" w:eastAsia="ko-KR"/>
        </w:rPr>
        <w:t>Training and importance of clear explanations of characteristics and method of observation</w:t>
      </w:r>
      <w:r w:rsidRPr="00C274BB">
        <w:rPr>
          <w:lang w:val="en-US"/>
        </w:rPr>
        <w:tab/>
      </w:r>
      <w:r>
        <w:fldChar w:fldCharType="begin"/>
      </w:r>
      <w:r w:rsidRPr="00C274BB">
        <w:rPr>
          <w:lang w:val="en-US"/>
        </w:rPr>
        <w:instrText xml:space="preserve"> PAGEREF _Toc15559041 \h </w:instrText>
      </w:r>
      <w:r>
        <w:fldChar w:fldCharType="separate"/>
      </w:r>
      <w:r w:rsidRPr="00C274BB">
        <w:rPr>
          <w:lang w:val="en-US"/>
        </w:rPr>
        <w:t>32</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rFonts w:eastAsia="Calibri"/>
          <w:lang w:val="en-US" w:eastAsia="ko-KR"/>
        </w:rPr>
        <w:t>3.3</w:t>
      </w:r>
      <w:r>
        <w:rPr>
          <w:rFonts w:asciiTheme="minorHAnsi" w:eastAsiaTheme="minorEastAsia" w:hAnsiTheme="minorHAnsi" w:cstheme="minorBidi"/>
          <w:i w:val="0"/>
          <w:sz w:val="22"/>
          <w:szCs w:val="22"/>
          <w:lang w:val="en-US"/>
        </w:rPr>
        <w:tab/>
      </w:r>
      <w:r w:rsidRPr="00C274BB">
        <w:rPr>
          <w:rFonts w:eastAsia="Calibri"/>
          <w:lang w:val="en-US" w:eastAsia="ko-KR"/>
        </w:rPr>
        <w:t>Testing the calibration</w:t>
      </w:r>
      <w:r w:rsidRPr="00C274BB">
        <w:rPr>
          <w:lang w:val="en-US"/>
        </w:rPr>
        <w:tab/>
      </w:r>
      <w:r>
        <w:fldChar w:fldCharType="begin"/>
      </w:r>
      <w:r w:rsidRPr="00C274BB">
        <w:rPr>
          <w:lang w:val="en-US"/>
        </w:rPr>
        <w:instrText xml:space="preserve"> PAGEREF _Toc15559042 \h </w:instrText>
      </w:r>
      <w:r>
        <w:fldChar w:fldCharType="separate"/>
      </w:r>
      <w:r w:rsidRPr="00C274BB">
        <w:rPr>
          <w:lang w:val="en-US"/>
        </w:rPr>
        <w:t>32</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rFonts w:eastAsia="Calibri"/>
          <w:lang w:val="en-US" w:eastAsia="ko-KR"/>
        </w:rPr>
        <w:t>3.4</w:t>
      </w:r>
      <w:r>
        <w:rPr>
          <w:rFonts w:asciiTheme="minorHAnsi" w:eastAsiaTheme="minorEastAsia" w:hAnsiTheme="minorHAnsi" w:cstheme="minorBidi"/>
          <w:i w:val="0"/>
          <w:sz w:val="22"/>
          <w:szCs w:val="22"/>
          <w:lang w:val="en-US"/>
        </w:rPr>
        <w:tab/>
      </w:r>
      <w:r w:rsidRPr="00C274BB">
        <w:rPr>
          <w:rFonts w:eastAsia="Calibri"/>
          <w:lang w:val="en-US" w:eastAsia="ko-KR"/>
        </w:rPr>
        <w:t>Testing the calibration for QN/MG or QN/MS characteristics</w:t>
      </w:r>
      <w:r w:rsidRPr="00C274BB">
        <w:rPr>
          <w:lang w:val="en-US"/>
        </w:rPr>
        <w:tab/>
      </w:r>
      <w:r>
        <w:fldChar w:fldCharType="begin"/>
      </w:r>
      <w:r w:rsidRPr="00C274BB">
        <w:rPr>
          <w:lang w:val="en-US"/>
        </w:rPr>
        <w:instrText xml:space="preserve"> PAGEREF _Toc15559043 \h </w:instrText>
      </w:r>
      <w:r>
        <w:fldChar w:fldCharType="separate"/>
      </w:r>
      <w:r w:rsidRPr="00C274BB">
        <w:rPr>
          <w:lang w:val="en-US"/>
        </w:rPr>
        <w:t>32</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rFonts w:eastAsia="Calibri"/>
          <w:lang w:val="en-US" w:eastAsia="ko-KR"/>
        </w:rPr>
        <w:t>3.5</w:t>
      </w:r>
      <w:r>
        <w:rPr>
          <w:rFonts w:asciiTheme="minorHAnsi" w:eastAsiaTheme="minorEastAsia" w:hAnsiTheme="minorHAnsi" w:cstheme="minorBidi"/>
          <w:i w:val="0"/>
          <w:sz w:val="22"/>
          <w:szCs w:val="22"/>
          <w:lang w:val="en-US"/>
        </w:rPr>
        <w:tab/>
      </w:r>
      <w:r w:rsidRPr="00C274BB">
        <w:rPr>
          <w:rFonts w:eastAsia="Calibri"/>
          <w:lang w:val="en-US" w:eastAsia="ko-KR"/>
        </w:rPr>
        <w:t>Testing the calibration for QN/VS or QN/VG characteristics</w:t>
      </w:r>
      <w:r w:rsidRPr="00C274BB">
        <w:rPr>
          <w:lang w:val="en-US"/>
        </w:rPr>
        <w:tab/>
      </w:r>
      <w:r>
        <w:fldChar w:fldCharType="begin"/>
      </w:r>
      <w:r w:rsidRPr="00C274BB">
        <w:rPr>
          <w:lang w:val="en-US"/>
        </w:rPr>
        <w:instrText xml:space="preserve"> PAGEREF _Toc15559044 \h </w:instrText>
      </w:r>
      <w:r>
        <w:fldChar w:fldCharType="separate"/>
      </w:r>
      <w:r w:rsidRPr="00C274BB">
        <w:rPr>
          <w:lang w:val="en-US"/>
        </w:rPr>
        <w:t>33</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rFonts w:eastAsia="Calibri"/>
          <w:lang w:val="en-US" w:eastAsia="ko-KR"/>
        </w:rPr>
        <w:t>3.6</w:t>
      </w:r>
      <w:r>
        <w:rPr>
          <w:rFonts w:asciiTheme="minorHAnsi" w:eastAsiaTheme="minorEastAsia" w:hAnsiTheme="minorHAnsi" w:cstheme="minorBidi"/>
          <w:i w:val="0"/>
          <w:sz w:val="22"/>
          <w:szCs w:val="22"/>
          <w:lang w:val="en-US"/>
        </w:rPr>
        <w:tab/>
      </w:r>
      <w:r w:rsidRPr="00C274BB">
        <w:rPr>
          <w:rFonts w:eastAsia="Calibri"/>
          <w:lang w:val="en-US" w:eastAsia="ko-KR"/>
        </w:rPr>
        <w:t>Trial design</w:t>
      </w:r>
      <w:r w:rsidRPr="00C274BB">
        <w:rPr>
          <w:lang w:val="en-US"/>
        </w:rPr>
        <w:tab/>
      </w:r>
      <w:r>
        <w:fldChar w:fldCharType="begin"/>
      </w:r>
      <w:r w:rsidRPr="00C274BB">
        <w:rPr>
          <w:lang w:val="en-US"/>
        </w:rPr>
        <w:instrText xml:space="preserve"> PAGEREF _Toc15559045 \h </w:instrText>
      </w:r>
      <w:r>
        <w:fldChar w:fldCharType="separate"/>
      </w:r>
      <w:r w:rsidRPr="00C274BB">
        <w:rPr>
          <w:lang w:val="en-US"/>
        </w:rPr>
        <w:t>33</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rFonts w:eastAsia="Calibri"/>
          <w:lang w:val="en-US" w:eastAsia="ko-KR"/>
        </w:rPr>
        <w:t>3.7</w:t>
      </w:r>
      <w:r>
        <w:rPr>
          <w:rFonts w:asciiTheme="minorHAnsi" w:eastAsiaTheme="minorEastAsia" w:hAnsiTheme="minorHAnsi" w:cstheme="minorBidi"/>
          <w:i w:val="0"/>
          <w:sz w:val="22"/>
          <w:szCs w:val="22"/>
          <w:lang w:val="en-US"/>
        </w:rPr>
        <w:tab/>
      </w:r>
      <w:r w:rsidRPr="00C274BB">
        <w:rPr>
          <w:rFonts w:eastAsia="Calibri"/>
          <w:lang w:val="en-US" w:eastAsia="ko-KR"/>
        </w:rPr>
        <w:t>Example of Cohen’s Kappa</w:t>
      </w:r>
      <w:r w:rsidRPr="00C274BB">
        <w:rPr>
          <w:lang w:val="en-US"/>
        </w:rPr>
        <w:tab/>
      </w:r>
      <w:r>
        <w:fldChar w:fldCharType="begin"/>
      </w:r>
      <w:r w:rsidRPr="00C274BB">
        <w:rPr>
          <w:lang w:val="en-US"/>
        </w:rPr>
        <w:instrText xml:space="preserve"> PAGEREF _Toc15559046 \h </w:instrText>
      </w:r>
      <w:r>
        <w:fldChar w:fldCharType="separate"/>
      </w:r>
      <w:r w:rsidRPr="00C274BB">
        <w:rPr>
          <w:lang w:val="en-US"/>
        </w:rPr>
        <w:t>34</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rFonts w:eastAsia="Calibri"/>
          <w:lang w:val="en-US" w:eastAsia="ko-KR"/>
        </w:rPr>
        <w:lastRenderedPageBreak/>
        <w:t>3.8</w:t>
      </w:r>
      <w:r>
        <w:rPr>
          <w:rFonts w:asciiTheme="minorHAnsi" w:eastAsiaTheme="minorEastAsia" w:hAnsiTheme="minorHAnsi" w:cstheme="minorBidi"/>
          <w:i w:val="0"/>
          <w:sz w:val="22"/>
          <w:szCs w:val="22"/>
          <w:lang w:val="en-US"/>
        </w:rPr>
        <w:tab/>
      </w:r>
      <w:r w:rsidRPr="00C274BB">
        <w:rPr>
          <w:rFonts w:eastAsia="Calibri"/>
          <w:lang w:val="en-US" w:eastAsia="ko-KR"/>
        </w:rPr>
        <w:t>References</w:t>
      </w:r>
      <w:r w:rsidRPr="00C274BB">
        <w:rPr>
          <w:lang w:val="en-US"/>
        </w:rPr>
        <w:tab/>
      </w:r>
      <w:r>
        <w:fldChar w:fldCharType="begin"/>
      </w:r>
      <w:r w:rsidRPr="00C274BB">
        <w:rPr>
          <w:lang w:val="en-US"/>
        </w:rPr>
        <w:instrText xml:space="preserve"> PAGEREF _Toc15559047 \h </w:instrText>
      </w:r>
      <w:r>
        <w:fldChar w:fldCharType="separate"/>
      </w:r>
      <w:r w:rsidRPr="00C274BB">
        <w:rPr>
          <w:lang w:val="en-US"/>
        </w:rPr>
        <w:t>35</w:t>
      </w:r>
      <w:r>
        <w:fldChar w:fldCharType="end"/>
      </w:r>
    </w:p>
    <w:p w:rsidR="00E77447" w:rsidRDefault="00E77447">
      <w:pPr>
        <w:pStyle w:val="TOC2"/>
        <w:rPr>
          <w:rFonts w:asciiTheme="minorHAnsi" w:eastAsiaTheme="minorEastAsia" w:hAnsiTheme="minorHAnsi" w:cstheme="minorBidi"/>
          <w:smallCaps w:val="0"/>
          <w:sz w:val="22"/>
          <w:szCs w:val="22"/>
        </w:rPr>
      </w:pPr>
      <w:r>
        <w:t>4.</w:t>
      </w:r>
      <w:r>
        <w:rPr>
          <w:rFonts w:asciiTheme="minorHAnsi" w:eastAsiaTheme="minorEastAsia" w:hAnsiTheme="minorHAnsi" w:cstheme="minorBidi"/>
          <w:smallCaps w:val="0"/>
          <w:sz w:val="22"/>
          <w:szCs w:val="22"/>
        </w:rPr>
        <w:tab/>
      </w:r>
      <w:r>
        <w:t>VALIDATION OF DATA AND ASSUMPTIONS</w:t>
      </w:r>
      <w:r>
        <w:tab/>
      </w:r>
      <w:r>
        <w:fldChar w:fldCharType="begin"/>
      </w:r>
      <w:r>
        <w:instrText xml:space="preserve"> PAGEREF _Toc15559048 \h </w:instrText>
      </w:r>
      <w:r>
        <w:fldChar w:fldCharType="separate"/>
      </w:r>
      <w:r>
        <w:t>36</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4.1</w:t>
      </w:r>
      <w:r>
        <w:rPr>
          <w:rFonts w:asciiTheme="minorHAnsi" w:eastAsiaTheme="minorEastAsia" w:hAnsiTheme="minorHAnsi" w:cstheme="minorBidi"/>
          <w:i w:val="0"/>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_Toc15559049 \h </w:instrText>
      </w:r>
      <w:r>
        <w:fldChar w:fldCharType="separate"/>
      </w:r>
      <w:r w:rsidRPr="00C274BB">
        <w:rPr>
          <w:lang w:val="en-US"/>
        </w:rPr>
        <w:t>36</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4.2</w:t>
      </w:r>
      <w:r>
        <w:rPr>
          <w:rFonts w:asciiTheme="minorHAnsi" w:eastAsiaTheme="minorEastAsia" w:hAnsiTheme="minorHAnsi" w:cstheme="minorBidi"/>
          <w:i w:val="0"/>
          <w:sz w:val="22"/>
          <w:szCs w:val="22"/>
          <w:lang w:val="en-US"/>
        </w:rPr>
        <w:tab/>
      </w:r>
      <w:r w:rsidRPr="00C274BB">
        <w:rPr>
          <w:lang w:val="en-US"/>
        </w:rPr>
        <w:t>Validation of data</w:t>
      </w:r>
      <w:r w:rsidRPr="00C274BB">
        <w:rPr>
          <w:lang w:val="en-US"/>
        </w:rPr>
        <w:tab/>
      </w:r>
      <w:r>
        <w:fldChar w:fldCharType="begin"/>
      </w:r>
      <w:r w:rsidRPr="00C274BB">
        <w:rPr>
          <w:lang w:val="en-US"/>
        </w:rPr>
        <w:instrText xml:space="preserve"> PAGEREF _Toc15559050 \h </w:instrText>
      </w:r>
      <w:r>
        <w:fldChar w:fldCharType="separate"/>
      </w:r>
      <w:r w:rsidRPr="00C274BB">
        <w:rPr>
          <w:lang w:val="en-US"/>
        </w:rPr>
        <w:t>36</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4.3</w:t>
      </w:r>
      <w:r>
        <w:rPr>
          <w:rFonts w:asciiTheme="minorHAnsi" w:eastAsiaTheme="minorEastAsia" w:hAnsiTheme="minorHAnsi" w:cstheme="minorBidi"/>
          <w:i w:val="0"/>
          <w:sz w:val="22"/>
          <w:szCs w:val="22"/>
          <w:lang w:val="en-US"/>
        </w:rPr>
        <w:tab/>
      </w:r>
      <w:r w:rsidRPr="00C274BB">
        <w:rPr>
          <w:lang w:val="en-US"/>
        </w:rPr>
        <w:t>Assumptions for statistical analysis and the validation of these assumptions</w:t>
      </w:r>
      <w:r w:rsidRPr="00C274BB">
        <w:rPr>
          <w:lang w:val="en-US"/>
        </w:rPr>
        <w:tab/>
      </w:r>
      <w:r>
        <w:fldChar w:fldCharType="begin"/>
      </w:r>
      <w:r w:rsidRPr="00C274BB">
        <w:rPr>
          <w:lang w:val="en-US"/>
        </w:rPr>
        <w:instrText xml:space="preserve"> PAGEREF _Toc15559051 \h </w:instrText>
      </w:r>
      <w:r>
        <w:fldChar w:fldCharType="separate"/>
      </w:r>
      <w:r w:rsidRPr="00C274BB">
        <w:rPr>
          <w:lang w:val="en-US"/>
        </w:rPr>
        <w:t>37</w:t>
      </w:r>
      <w:r>
        <w:fldChar w:fldCharType="end"/>
      </w:r>
    </w:p>
    <w:p w:rsidR="00E77447" w:rsidRDefault="00E77447">
      <w:pPr>
        <w:pStyle w:val="TOC4"/>
        <w:rPr>
          <w:rFonts w:asciiTheme="minorHAnsi" w:eastAsiaTheme="minorEastAsia" w:hAnsiTheme="minorHAnsi" w:cstheme="minorBidi"/>
          <w:i w:val="0"/>
          <w:sz w:val="22"/>
          <w:szCs w:val="22"/>
        </w:rPr>
      </w:pPr>
      <w:r>
        <w:t>4.3.1</w:t>
      </w:r>
      <w:r>
        <w:rPr>
          <w:rFonts w:asciiTheme="minorHAnsi" w:eastAsiaTheme="minorEastAsia" w:hAnsiTheme="minorHAnsi" w:cstheme="minorBidi"/>
          <w:i w:val="0"/>
          <w:sz w:val="22"/>
          <w:szCs w:val="22"/>
        </w:rPr>
        <w:tab/>
      </w:r>
      <w:r>
        <w:t>Assumptions for statistical analysis involving analysis of variance</w:t>
      </w:r>
      <w:r>
        <w:tab/>
      </w:r>
      <w:r>
        <w:fldChar w:fldCharType="begin"/>
      </w:r>
      <w:r>
        <w:instrText xml:space="preserve"> PAGEREF _Toc15559052 \h </w:instrText>
      </w:r>
      <w:r>
        <w:fldChar w:fldCharType="separate"/>
      </w:r>
      <w:r>
        <w:t>38</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4.3.1.1</w:t>
      </w:r>
      <w:r>
        <w:rPr>
          <w:rFonts w:asciiTheme="minorHAnsi" w:eastAsiaTheme="minorEastAsia" w:hAnsiTheme="minorHAnsi" w:cstheme="minorBidi"/>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_Toc15559053 \h </w:instrText>
      </w:r>
      <w:r>
        <w:fldChar w:fldCharType="separate"/>
      </w:r>
      <w:r w:rsidRPr="00C274BB">
        <w:rPr>
          <w:lang w:val="en-US"/>
        </w:rPr>
        <w:t>38</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4.3.1.2</w:t>
      </w:r>
      <w:r>
        <w:rPr>
          <w:rFonts w:asciiTheme="minorHAnsi" w:eastAsiaTheme="minorEastAsia" w:hAnsiTheme="minorHAnsi" w:cstheme="minorBidi"/>
          <w:sz w:val="22"/>
          <w:szCs w:val="22"/>
          <w:lang w:val="en-US"/>
        </w:rPr>
        <w:tab/>
      </w:r>
      <w:r w:rsidRPr="00C274BB">
        <w:rPr>
          <w:lang w:val="en-US"/>
        </w:rPr>
        <w:t>Independent observations</w:t>
      </w:r>
      <w:r w:rsidRPr="00C274BB">
        <w:rPr>
          <w:lang w:val="en-US"/>
        </w:rPr>
        <w:tab/>
      </w:r>
      <w:r>
        <w:fldChar w:fldCharType="begin"/>
      </w:r>
      <w:r w:rsidRPr="00C274BB">
        <w:rPr>
          <w:lang w:val="en-US"/>
        </w:rPr>
        <w:instrText xml:space="preserve"> PAGEREF _Toc15559054 \h </w:instrText>
      </w:r>
      <w:r>
        <w:fldChar w:fldCharType="separate"/>
      </w:r>
      <w:r w:rsidRPr="00C274BB">
        <w:rPr>
          <w:lang w:val="en-US"/>
        </w:rPr>
        <w:t>38</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4.3.1.3</w:t>
      </w:r>
      <w:r>
        <w:rPr>
          <w:rFonts w:asciiTheme="minorHAnsi" w:eastAsiaTheme="minorEastAsia" w:hAnsiTheme="minorHAnsi" w:cstheme="minorBidi"/>
          <w:sz w:val="22"/>
          <w:szCs w:val="22"/>
          <w:lang w:val="en-US"/>
        </w:rPr>
        <w:tab/>
      </w:r>
      <w:r w:rsidRPr="00C274BB">
        <w:rPr>
          <w:lang w:val="en-US"/>
        </w:rPr>
        <w:t>Variance homogeneity</w:t>
      </w:r>
      <w:r w:rsidRPr="00C274BB">
        <w:rPr>
          <w:lang w:val="en-US"/>
        </w:rPr>
        <w:tab/>
      </w:r>
      <w:r>
        <w:fldChar w:fldCharType="begin"/>
      </w:r>
      <w:r w:rsidRPr="00C274BB">
        <w:rPr>
          <w:lang w:val="en-US"/>
        </w:rPr>
        <w:instrText xml:space="preserve"> PAGEREF _Toc15559055 \h </w:instrText>
      </w:r>
      <w:r>
        <w:fldChar w:fldCharType="separate"/>
      </w:r>
      <w:r w:rsidRPr="00C274BB">
        <w:rPr>
          <w:lang w:val="en-US"/>
        </w:rPr>
        <w:t>38</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4.3.1.4</w:t>
      </w:r>
      <w:r>
        <w:rPr>
          <w:rFonts w:asciiTheme="minorHAnsi" w:eastAsiaTheme="minorEastAsia" w:hAnsiTheme="minorHAnsi" w:cstheme="minorBidi"/>
          <w:sz w:val="22"/>
          <w:szCs w:val="22"/>
          <w:lang w:val="en-US"/>
        </w:rPr>
        <w:tab/>
      </w:r>
      <w:r w:rsidRPr="00C274BB">
        <w:rPr>
          <w:lang w:val="en-US"/>
        </w:rPr>
        <w:t>Normal distributed observations</w:t>
      </w:r>
      <w:r w:rsidRPr="00C274BB">
        <w:rPr>
          <w:lang w:val="en-US"/>
        </w:rPr>
        <w:tab/>
      </w:r>
      <w:r>
        <w:fldChar w:fldCharType="begin"/>
      </w:r>
      <w:r w:rsidRPr="00C274BB">
        <w:rPr>
          <w:lang w:val="en-US"/>
        </w:rPr>
        <w:instrText xml:space="preserve"> PAGEREF _Toc15559056 \h </w:instrText>
      </w:r>
      <w:r>
        <w:fldChar w:fldCharType="separate"/>
      </w:r>
      <w:r w:rsidRPr="00C274BB">
        <w:rPr>
          <w:lang w:val="en-US"/>
        </w:rPr>
        <w:t>39</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4.3.1.5</w:t>
      </w:r>
      <w:r>
        <w:rPr>
          <w:rFonts w:asciiTheme="minorHAnsi" w:eastAsiaTheme="minorEastAsia" w:hAnsiTheme="minorHAnsi" w:cstheme="minorBidi"/>
          <w:sz w:val="22"/>
          <w:szCs w:val="22"/>
          <w:lang w:val="en-US"/>
        </w:rPr>
        <w:tab/>
      </w:r>
      <w:r w:rsidRPr="00C274BB">
        <w:rPr>
          <w:lang w:val="en-US"/>
        </w:rPr>
        <w:t>Additivity of block and variety effects</w:t>
      </w:r>
      <w:r w:rsidRPr="00C274BB">
        <w:rPr>
          <w:lang w:val="en-US"/>
        </w:rPr>
        <w:tab/>
      </w:r>
      <w:r>
        <w:fldChar w:fldCharType="begin"/>
      </w:r>
      <w:r w:rsidRPr="00C274BB">
        <w:rPr>
          <w:lang w:val="en-US"/>
        </w:rPr>
        <w:instrText xml:space="preserve"> PAGEREF _Toc15559057 \h </w:instrText>
      </w:r>
      <w:r>
        <w:fldChar w:fldCharType="separate"/>
      </w:r>
      <w:r w:rsidRPr="00C274BB">
        <w:rPr>
          <w:lang w:val="en-US"/>
        </w:rPr>
        <w:t>39</w:t>
      </w:r>
      <w:r>
        <w:fldChar w:fldCharType="end"/>
      </w:r>
    </w:p>
    <w:p w:rsidR="00E77447" w:rsidRDefault="00E77447">
      <w:pPr>
        <w:pStyle w:val="TOC4"/>
        <w:rPr>
          <w:rFonts w:asciiTheme="minorHAnsi" w:eastAsiaTheme="minorEastAsia" w:hAnsiTheme="minorHAnsi" w:cstheme="minorBidi"/>
          <w:i w:val="0"/>
          <w:sz w:val="22"/>
          <w:szCs w:val="22"/>
        </w:rPr>
      </w:pPr>
      <w:r>
        <w:t>4.3.2</w:t>
      </w:r>
      <w:r>
        <w:rPr>
          <w:rFonts w:asciiTheme="minorHAnsi" w:eastAsiaTheme="minorEastAsia" w:hAnsiTheme="minorHAnsi" w:cstheme="minorBidi"/>
          <w:i w:val="0"/>
          <w:sz w:val="22"/>
          <w:szCs w:val="22"/>
        </w:rPr>
        <w:tab/>
      </w:r>
      <w:r>
        <w:t>Validation of assumptions for statistical analysis</w:t>
      </w:r>
      <w:r>
        <w:tab/>
      </w:r>
      <w:r>
        <w:fldChar w:fldCharType="begin"/>
      </w:r>
      <w:r>
        <w:instrText xml:space="preserve"> PAGEREF _Toc15559058 \h </w:instrText>
      </w:r>
      <w:r>
        <w:fldChar w:fldCharType="separate"/>
      </w:r>
      <w:r>
        <w:t>40</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4.3.2.1</w:t>
      </w:r>
      <w:r>
        <w:rPr>
          <w:rFonts w:asciiTheme="minorHAnsi" w:eastAsiaTheme="minorEastAsia" w:hAnsiTheme="minorHAnsi" w:cstheme="minorBidi"/>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_Toc15559059 \h </w:instrText>
      </w:r>
      <w:r>
        <w:fldChar w:fldCharType="separate"/>
      </w:r>
      <w:r w:rsidRPr="00C274BB">
        <w:rPr>
          <w:lang w:val="en-US"/>
        </w:rPr>
        <w:t>40</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4.3.2.2</w:t>
      </w:r>
      <w:r>
        <w:rPr>
          <w:rFonts w:asciiTheme="minorHAnsi" w:eastAsiaTheme="minorEastAsia" w:hAnsiTheme="minorHAnsi" w:cstheme="minorBidi"/>
          <w:sz w:val="22"/>
          <w:szCs w:val="22"/>
          <w:lang w:val="en-US"/>
        </w:rPr>
        <w:tab/>
      </w:r>
      <w:r w:rsidRPr="00C274BB">
        <w:rPr>
          <w:lang w:val="en-US"/>
        </w:rPr>
        <w:t>Looking through the data</w:t>
      </w:r>
      <w:r w:rsidRPr="00C274BB">
        <w:rPr>
          <w:lang w:val="en-US"/>
        </w:rPr>
        <w:tab/>
      </w:r>
      <w:r>
        <w:fldChar w:fldCharType="begin"/>
      </w:r>
      <w:r w:rsidRPr="00C274BB">
        <w:rPr>
          <w:lang w:val="en-US"/>
        </w:rPr>
        <w:instrText xml:space="preserve"> PAGEREF _Toc15559060 \h </w:instrText>
      </w:r>
      <w:r>
        <w:fldChar w:fldCharType="separate"/>
      </w:r>
      <w:r w:rsidRPr="00C274BB">
        <w:rPr>
          <w:lang w:val="en-US"/>
        </w:rPr>
        <w:t>40</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lang w:val="en-US"/>
        </w:rPr>
        <w:t>4.3.2.3</w:t>
      </w:r>
      <w:r>
        <w:rPr>
          <w:rFonts w:asciiTheme="minorHAnsi" w:eastAsiaTheme="minorEastAsia" w:hAnsiTheme="minorHAnsi" w:cstheme="minorBidi"/>
          <w:sz w:val="22"/>
          <w:szCs w:val="22"/>
          <w:lang w:val="en-US"/>
        </w:rPr>
        <w:tab/>
      </w:r>
      <w:r w:rsidRPr="00C274BB">
        <w:rPr>
          <w:lang w:val="en-US"/>
        </w:rPr>
        <w:t>Using figures</w:t>
      </w:r>
      <w:r w:rsidRPr="00C274BB">
        <w:rPr>
          <w:lang w:val="en-US"/>
        </w:rPr>
        <w:tab/>
      </w:r>
      <w:r>
        <w:fldChar w:fldCharType="begin"/>
      </w:r>
      <w:r w:rsidRPr="00C274BB">
        <w:rPr>
          <w:lang w:val="en-US"/>
        </w:rPr>
        <w:instrText xml:space="preserve"> PAGEREF _Toc15559061 \h </w:instrText>
      </w:r>
      <w:r>
        <w:fldChar w:fldCharType="separate"/>
      </w:r>
      <w:r w:rsidRPr="00C274BB">
        <w:rPr>
          <w:lang w:val="en-US"/>
        </w:rPr>
        <w:t>41</w:t>
      </w:r>
      <w:r>
        <w:fldChar w:fldCharType="end"/>
      </w:r>
    </w:p>
    <w:p w:rsidR="00E77447" w:rsidRDefault="00E77447">
      <w:pPr>
        <w:pStyle w:val="TOC2"/>
        <w:rPr>
          <w:rFonts w:asciiTheme="minorHAnsi" w:eastAsiaTheme="minorEastAsia" w:hAnsiTheme="minorHAnsi" w:cstheme="minorBidi"/>
          <w:smallCaps w:val="0"/>
          <w:sz w:val="22"/>
          <w:szCs w:val="22"/>
        </w:rPr>
      </w:pPr>
      <w:r>
        <w:t>5.</w:t>
      </w:r>
      <w:r>
        <w:rPr>
          <w:rFonts w:asciiTheme="minorHAnsi" w:eastAsiaTheme="minorEastAsia" w:hAnsiTheme="minorHAnsi" w:cstheme="minorBidi"/>
          <w:smallCaps w:val="0"/>
          <w:sz w:val="22"/>
          <w:szCs w:val="22"/>
        </w:rPr>
        <w:tab/>
      </w:r>
      <w:r>
        <w:t>CHOICE OF STATISTICAL METHODS FOR EXAMINING DISTINCTNESS</w:t>
      </w:r>
      <w:r>
        <w:tab/>
      </w:r>
      <w:r>
        <w:fldChar w:fldCharType="begin"/>
      </w:r>
      <w:r>
        <w:instrText xml:space="preserve"> PAGEREF _Toc15559062 \h </w:instrText>
      </w:r>
      <w:r>
        <w:fldChar w:fldCharType="separate"/>
      </w:r>
      <w:r>
        <w:t>45</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5.1</w:t>
      </w:r>
      <w:r>
        <w:rPr>
          <w:rFonts w:asciiTheme="minorHAnsi" w:eastAsiaTheme="minorEastAsia" w:hAnsiTheme="minorHAnsi" w:cstheme="minorBidi"/>
          <w:i w:val="0"/>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_Toc15559063 \h </w:instrText>
      </w:r>
      <w:r>
        <w:fldChar w:fldCharType="separate"/>
      </w:r>
      <w:r w:rsidRPr="00C274BB">
        <w:rPr>
          <w:lang w:val="en-US"/>
        </w:rPr>
        <w:t>45</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caps/>
          <w:lang w:val="en-US"/>
        </w:rPr>
        <w:t>5.2</w:t>
      </w:r>
      <w:r>
        <w:rPr>
          <w:rFonts w:asciiTheme="minorHAnsi" w:eastAsiaTheme="minorEastAsia" w:hAnsiTheme="minorHAnsi" w:cstheme="minorBidi"/>
          <w:i w:val="0"/>
          <w:sz w:val="22"/>
          <w:szCs w:val="22"/>
          <w:lang w:val="en-US"/>
        </w:rPr>
        <w:tab/>
      </w:r>
      <w:r w:rsidRPr="00C274BB">
        <w:rPr>
          <w:lang w:val="en-US"/>
        </w:rPr>
        <w:t>Statistical methods for use with two or more independent growing cycles</w:t>
      </w:r>
      <w:r w:rsidRPr="00C274BB">
        <w:rPr>
          <w:lang w:val="en-US"/>
        </w:rPr>
        <w:tab/>
      </w:r>
      <w:r>
        <w:fldChar w:fldCharType="begin"/>
      </w:r>
      <w:r w:rsidRPr="00C274BB">
        <w:rPr>
          <w:lang w:val="en-US"/>
        </w:rPr>
        <w:instrText xml:space="preserve"> PAGEREF _Toc15559064 \h </w:instrText>
      </w:r>
      <w:r>
        <w:fldChar w:fldCharType="separate"/>
      </w:r>
      <w:r w:rsidRPr="00C274BB">
        <w:rPr>
          <w:lang w:val="en-US"/>
        </w:rPr>
        <w:t>45</w:t>
      </w:r>
      <w:r>
        <w:fldChar w:fldCharType="end"/>
      </w:r>
    </w:p>
    <w:p w:rsidR="00E77447" w:rsidRDefault="00E77447">
      <w:pPr>
        <w:pStyle w:val="TOC4"/>
        <w:rPr>
          <w:rFonts w:asciiTheme="minorHAnsi" w:eastAsiaTheme="minorEastAsia" w:hAnsiTheme="minorHAnsi" w:cstheme="minorBidi"/>
          <w:i w:val="0"/>
          <w:sz w:val="22"/>
          <w:szCs w:val="22"/>
        </w:rPr>
      </w:pPr>
      <w:r w:rsidRPr="00424031">
        <w:rPr>
          <w:caps/>
        </w:rPr>
        <w:t>5.</w:t>
      </w:r>
      <w:r>
        <w:t>2.1</w:t>
      </w:r>
      <w:r>
        <w:rPr>
          <w:rFonts w:asciiTheme="minorHAnsi" w:eastAsiaTheme="minorEastAsia" w:hAnsiTheme="minorHAnsi" w:cstheme="minorBidi"/>
          <w:i w:val="0"/>
          <w:sz w:val="22"/>
          <w:szCs w:val="22"/>
        </w:rPr>
        <w:tab/>
      </w:r>
      <w:r>
        <w:t>Introduction</w:t>
      </w:r>
      <w:r>
        <w:tab/>
      </w:r>
      <w:r>
        <w:fldChar w:fldCharType="begin"/>
      </w:r>
      <w:r>
        <w:instrText xml:space="preserve"> PAGEREF _Toc15559065 \h </w:instrText>
      </w:r>
      <w:r>
        <w:fldChar w:fldCharType="separate"/>
      </w:r>
      <w:r>
        <w:t>45</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caps/>
          <w:lang w:val="en-US"/>
        </w:rPr>
        <w:t>5.3</w:t>
      </w:r>
      <w:r>
        <w:rPr>
          <w:rFonts w:asciiTheme="minorHAnsi" w:eastAsiaTheme="minorEastAsia" w:hAnsiTheme="minorHAnsi" w:cstheme="minorBidi"/>
          <w:i w:val="0"/>
          <w:sz w:val="22"/>
          <w:szCs w:val="22"/>
          <w:lang w:val="en-US"/>
        </w:rPr>
        <w:tab/>
      </w:r>
      <w:r w:rsidRPr="00C274BB">
        <w:rPr>
          <w:lang w:val="en-US"/>
        </w:rPr>
        <w:t>Summary of selected statistical methods for examining distinctness</w:t>
      </w:r>
      <w:r w:rsidRPr="00C274BB">
        <w:rPr>
          <w:lang w:val="en-US"/>
        </w:rPr>
        <w:tab/>
      </w:r>
      <w:r>
        <w:fldChar w:fldCharType="begin"/>
      </w:r>
      <w:r w:rsidRPr="00C274BB">
        <w:rPr>
          <w:lang w:val="en-US"/>
        </w:rPr>
        <w:instrText xml:space="preserve"> PAGEREF _Toc15559066 \h </w:instrText>
      </w:r>
      <w:r>
        <w:fldChar w:fldCharType="separate"/>
      </w:r>
      <w:r w:rsidRPr="00C274BB">
        <w:rPr>
          <w:lang w:val="en-US"/>
        </w:rPr>
        <w:t>47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5.4</w:t>
      </w:r>
      <w:r>
        <w:rPr>
          <w:rFonts w:asciiTheme="minorHAnsi" w:eastAsiaTheme="minorEastAsia" w:hAnsiTheme="minorHAnsi" w:cstheme="minorBidi"/>
          <w:i w:val="0"/>
          <w:sz w:val="22"/>
          <w:szCs w:val="22"/>
          <w:lang w:val="en-US"/>
        </w:rPr>
        <w:tab/>
      </w:r>
      <w:r w:rsidRPr="00C274BB">
        <w:rPr>
          <w:lang w:val="en-US"/>
        </w:rPr>
        <w:t>Requirements for statistical methods for distinctness assessment</w:t>
      </w:r>
      <w:r w:rsidRPr="00C274BB">
        <w:rPr>
          <w:lang w:val="en-US"/>
        </w:rPr>
        <w:tab/>
      </w:r>
      <w:r>
        <w:fldChar w:fldCharType="begin"/>
      </w:r>
      <w:r w:rsidRPr="00C274BB">
        <w:rPr>
          <w:lang w:val="en-US"/>
        </w:rPr>
        <w:instrText xml:space="preserve"> PAGEREF _Toc15559067 \h </w:instrText>
      </w:r>
      <w:r>
        <w:fldChar w:fldCharType="separate"/>
      </w:r>
      <w:r w:rsidRPr="00C274BB">
        <w:rPr>
          <w:lang w:val="en-US"/>
        </w:rPr>
        <w:t>48</w:t>
      </w:r>
      <w:r>
        <w:fldChar w:fldCharType="end"/>
      </w:r>
    </w:p>
    <w:p w:rsidR="00E77447" w:rsidRDefault="00E77447">
      <w:pPr>
        <w:pStyle w:val="TOC2"/>
        <w:rPr>
          <w:rFonts w:asciiTheme="minorHAnsi" w:eastAsiaTheme="minorEastAsia" w:hAnsiTheme="minorHAnsi" w:cstheme="minorBidi"/>
          <w:smallCaps w:val="0"/>
          <w:sz w:val="22"/>
          <w:szCs w:val="22"/>
        </w:rPr>
      </w:pPr>
      <w:r>
        <w:t>6.</w:t>
      </w:r>
      <w:r>
        <w:rPr>
          <w:rFonts w:asciiTheme="minorHAnsi" w:eastAsiaTheme="minorEastAsia" w:hAnsiTheme="minorHAnsi" w:cstheme="minorBidi"/>
          <w:smallCaps w:val="0"/>
          <w:sz w:val="22"/>
          <w:szCs w:val="22"/>
        </w:rPr>
        <w:tab/>
      </w:r>
      <w:r>
        <w:t>CYCLIC PLANTING OF VARIETIES FROM THE VARIETY COLLECTION TO REDUCE TRIAL SIZE</w:t>
      </w:r>
      <w:r>
        <w:tab/>
      </w:r>
      <w:r>
        <w:fldChar w:fldCharType="begin"/>
      </w:r>
      <w:r>
        <w:instrText xml:space="preserve"> PAGEREF _Toc15559068 \h </w:instrText>
      </w:r>
      <w:r>
        <w:fldChar w:fldCharType="separate"/>
      </w:r>
      <w:r>
        <w:t>49</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6.1</w:t>
      </w:r>
      <w:r>
        <w:rPr>
          <w:rFonts w:asciiTheme="minorHAnsi" w:eastAsiaTheme="minorEastAsia" w:hAnsiTheme="minorHAnsi" w:cstheme="minorBidi"/>
          <w:i w:val="0"/>
          <w:sz w:val="22"/>
          <w:szCs w:val="22"/>
          <w:lang w:val="en-US"/>
        </w:rPr>
        <w:tab/>
      </w:r>
      <w:r w:rsidRPr="00C274BB">
        <w:rPr>
          <w:lang w:val="en-US"/>
        </w:rPr>
        <w:t>Summary of requirements for application of method</w:t>
      </w:r>
      <w:r w:rsidRPr="00C274BB">
        <w:rPr>
          <w:lang w:val="en-US"/>
        </w:rPr>
        <w:tab/>
      </w:r>
      <w:r>
        <w:fldChar w:fldCharType="begin"/>
      </w:r>
      <w:r w:rsidRPr="00C274BB">
        <w:rPr>
          <w:lang w:val="en-US"/>
        </w:rPr>
        <w:instrText xml:space="preserve"> PAGEREF _Toc15559069 \h </w:instrText>
      </w:r>
      <w:r>
        <w:fldChar w:fldCharType="separate"/>
      </w:r>
      <w:r w:rsidRPr="00C274BB">
        <w:rPr>
          <w:lang w:val="en-US"/>
        </w:rPr>
        <w:t>49</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6.2</w:t>
      </w:r>
      <w:r>
        <w:rPr>
          <w:rFonts w:asciiTheme="minorHAnsi" w:eastAsiaTheme="minorEastAsia" w:hAnsiTheme="minorHAnsi" w:cstheme="minorBidi"/>
          <w:i w:val="0"/>
          <w:sz w:val="22"/>
          <w:szCs w:val="22"/>
          <w:lang w:val="en-US"/>
        </w:rPr>
        <w:tab/>
      </w:r>
      <w:r w:rsidRPr="00C274BB">
        <w:rPr>
          <w:lang w:val="en-US"/>
        </w:rPr>
        <w:t>Summary</w:t>
      </w:r>
      <w:r w:rsidRPr="00C274BB">
        <w:rPr>
          <w:lang w:val="en-US"/>
        </w:rPr>
        <w:tab/>
      </w:r>
      <w:r>
        <w:fldChar w:fldCharType="begin"/>
      </w:r>
      <w:r w:rsidRPr="00C274BB">
        <w:rPr>
          <w:lang w:val="en-US"/>
        </w:rPr>
        <w:instrText xml:space="preserve"> PAGEREF _Toc15559070 \h </w:instrText>
      </w:r>
      <w:r>
        <w:fldChar w:fldCharType="separate"/>
      </w:r>
      <w:r w:rsidRPr="00C274BB">
        <w:rPr>
          <w:lang w:val="en-US"/>
        </w:rPr>
        <w:t>49</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6.3</w:t>
      </w:r>
      <w:r>
        <w:rPr>
          <w:rFonts w:asciiTheme="minorHAnsi" w:eastAsiaTheme="minorEastAsia" w:hAnsiTheme="minorHAnsi" w:cstheme="minorBidi"/>
          <w:i w:val="0"/>
          <w:sz w:val="22"/>
          <w:szCs w:val="22"/>
          <w:lang w:val="en-US"/>
        </w:rPr>
        <w:tab/>
      </w:r>
      <w:r w:rsidRPr="00C274BB">
        <w:rPr>
          <w:lang w:val="en-US"/>
        </w:rPr>
        <w:t>Cyclic Planting of Established Varieties in Trial</w:t>
      </w:r>
      <w:r w:rsidRPr="00C274BB">
        <w:rPr>
          <w:lang w:val="en-US"/>
        </w:rPr>
        <w:tab/>
      </w:r>
      <w:r>
        <w:fldChar w:fldCharType="begin"/>
      </w:r>
      <w:r w:rsidRPr="00C274BB">
        <w:rPr>
          <w:lang w:val="en-US"/>
        </w:rPr>
        <w:instrText xml:space="preserve"> PAGEREF _Toc15559071 \h </w:instrText>
      </w:r>
      <w:r>
        <w:fldChar w:fldCharType="separate"/>
      </w:r>
      <w:r w:rsidRPr="00C274BB">
        <w:rPr>
          <w:lang w:val="en-US"/>
        </w:rPr>
        <w:t>49</w:t>
      </w:r>
      <w:r>
        <w:fldChar w:fldCharType="end"/>
      </w:r>
    </w:p>
    <w:p w:rsidR="00E77447" w:rsidRDefault="00E77447">
      <w:pPr>
        <w:pStyle w:val="TOC4"/>
        <w:rPr>
          <w:rFonts w:asciiTheme="minorHAnsi" w:eastAsiaTheme="minorEastAsia" w:hAnsiTheme="minorHAnsi" w:cstheme="minorBidi"/>
          <w:i w:val="0"/>
          <w:sz w:val="22"/>
          <w:szCs w:val="22"/>
        </w:rPr>
      </w:pPr>
      <w:r>
        <w:t>6.3.1</w:t>
      </w:r>
      <w:r>
        <w:rPr>
          <w:rFonts w:asciiTheme="minorHAnsi" w:eastAsiaTheme="minorEastAsia" w:hAnsiTheme="minorHAnsi" w:cstheme="minorBidi"/>
          <w:i w:val="0"/>
          <w:sz w:val="22"/>
          <w:szCs w:val="22"/>
        </w:rPr>
        <w:tab/>
      </w:r>
      <w:r>
        <w:t>The assessment of distinctness by data compensation</w:t>
      </w:r>
      <w:r>
        <w:tab/>
      </w:r>
      <w:r>
        <w:fldChar w:fldCharType="begin"/>
      </w:r>
      <w:r>
        <w:instrText xml:space="preserve"> PAGEREF _Toc15559072 \h </w:instrText>
      </w:r>
      <w:r>
        <w:fldChar w:fldCharType="separate"/>
      </w:r>
      <w:r>
        <w:t>50</w:t>
      </w:r>
      <w:r>
        <w:fldChar w:fldCharType="end"/>
      </w:r>
    </w:p>
    <w:p w:rsidR="00E77447" w:rsidRDefault="00E77447">
      <w:pPr>
        <w:pStyle w:val="TOC4"/>
        <w:rPr>
          <w:rFonts w:asciiTheme="minorHAnsi" w:eastAsiaTheme="minorEastAsia" w:hAnsiTheme="minorHAnsi" w:cstheme="minorBidi"/>
          <w:i w:val="0"/>
          <w:sz w:val="22"/>
          <w:szCs w:val="22"/>
        </w:rPr>
      </w:pPr>
      <w:r>
        <w:t>6.3.2</w:t>
      </w:r>
      <w:r>
        <w:rPr>
          <w:rFonts w:asciiTheme="minorHAnsi" w:eastAsiaTheme="minorEastAsia" w:hAnsiTheme="minorHAnsi" w:cstheme="minorBidi"/>
          <w:i w:val="0"/>
          <w:sz w:val="22"/>
          <w:szCs w:val="22"/>
        </w:rPr>
        <w:tab/>
      </w:r>
      <w:r>
        <w:t>Method of analysis for distinctness assessment</w:t>
      </w:r>
      <w:r>
        <w:tab/>
      </w:r>
      <w:r>
        <w:fldChar w:fldCharType="begin"/>
      </w:r>
      <w:r>
        <w:instrText xml:space="preserve"> PAGEREF _Toc15559073 \h </w:instrText>
      </w:r>
      <w:r>
        <w:fldChar w:fldCharType="separate"/>
      </w:r>
      <w:r>
        <w:t>50</w:t>
      </w:r>
      <w:r>
        <w:fldChar w:fldCharType="end"/>
      </w:r>
    </w:p>
    <w:p w:rsidR="00E77447" w:rsidRDefault="00E77447">
      <w:pPr>
        <w:pStyle w:val="TOC4"/>
        <w:rPr>
          <w:rFonts w:asciiTheme="minorHAnsi" w:eastAsiaTheme="minorEastAsia" w:hAnsiTheme="minorHAnsi" w:cstheme="minorBidi"/>
          <w:i w:val="0"/>
          <w:sz w:val="22"/>
          <w:szCs w:val="22"/>
        </w:rPr>
      </w:pPr>
      <w:r>
        <w:t>6.3.3</w:t>
      </w:r>
      <w:r>
        <w:rPr>
          <w:rFonts w:asciiTheme="minorHAnsi" w:eastAsiaTheme="minorEastAsia" w:hAnsiTheme="minorHAnsi" w:cstheme="minorBidi"/>
          <w:i w:val="0"/>
          <w:sz w:val="22"/>
          <w:szCs w:val="22"/>
        </w:rPr>
        <w:tab/>
      </w:r>
      <w:r>
        <w:t>The assessment of uniformity</w:t>
      </w:r>
      <w:r>
        <w:tab/>
      </w:r>
      <w:r>
        <w:fldChar w:fldCharType="begin"/>
      </w:r>
      <w:r>
        <w:instrText xml:space="preserve"> PAGEREF _Toc15559074 \h </w:instrText>
      </w:r>
      <w:r>
        <w:fldChar w:fldCharType="separate"/>
      </w:r>
      <w:r>
        <w:t>51</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6.4</w:t>
      </w:r>
      <w:r>
        <w:rPr>
          <w:rFonts w:asciiTheme="minorHAnsi" w:eastAsiaTheme="minorEastAsia" w:hAnsiTheme="minorHAnsi" w:cstheme="minorBidi"/>
          <w:i w:val="0"/>
          <w:sz w:val="22"/>
          <w:szCs w:val="22"/>
          <w:lang w:val="en-US"/>
        </w:rPr>
        <w:tab/>
      </w:r>
      <w:r w:rsidRPr="00C274BB">
        <w:rPr>
          <w:lang w:val="en-US"/>
        </w:rPr>
        <w:t>Comparison of the cyclic planting system with the existing system</w:t>
      </w:r>
      <w:r w:rsidRPr="00C274BB">
        <w:rPr>
          <w:lang w:val="en-US"/>
        </w:rPr>
        <w:tab/>
      </w:r>
      <w:r>
        <w:fldChar w:fldCharType="begin"/>
      </w:r>
      <w:r w:rsidRPr="00C274BB">
        <w:rPr>
          <w:lang w:val="en-US"/>
        </w:rPr>
        <w:instrText xml:space="preserve"> PAGEREF _Toc15559075 \h </w:instrText>
      </w:r>
      <w:r>
        <w:fldChar w:fldCharType="separate"/>
      </w:r>
      <w:r w:rsidRPr="00C274BB">
        <w:rPr>
          <w:lang w:val="en-US"/>
        </w:rPr>
        <w:t>51</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6.5</w:t>
      </w:r>
      <w:r>
        <w:rPr>
          <w:rFonts w:asciiTheme="minorHAnsi" w:eastAsiaTheme="minorEastAsia" w:hAnsiTheme="minorHAnsi" w:cstheme="minorBidi"/>
          <w:i w:val="0"/>
          <w:sz w:val="22"/>
          <w:szCs w:val="22"/>
          <w:lang w:val="en-US"/>
        </w:rPr>
        <w:tab/>
      </w:r>
      <w:r w:rsidRPr="00C274BB">
        <w:rPr>
          <w:lang w:val="en-US"/>
        </w:rPr>
        <w:t>Cyclic planting system software</w:t>
      </w:r>
      <w:r w:rsidRPr="00C274BB">
        <w:rPr>
          <w:lang w:val="en-US"/>
        </w:rPr>
        <w:tab/>
      </w:r>
      <w:r>
        <w:fldChar w:fldCharType="begin"/>
      </w:r>
      <w:r w:rsidRPr="00C274BB">
        <w:rPr>
          <w:lang w:val="en-US"/>
        </w:rPr>
        <w:instrText xml:space="preserve"> PAGEREF _Toc15559076 \h </w:instrText>
      </w:r>
      <w:r>
        <w:fldChar w:fldCharType="separate"/>
      </w:r>
      <w:r w:rsidRPr="00C274BB">
        <w:rPr>
          <w:lang w:val="en-US"/>
        </w:rPr>
        <w:t>51</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6.6</w:t>
      </w:r>
      <w:r>
        <w:rPr>
          <w:rFonts w:asciiTheme="minorHAnsi" w:eastAsiaTheme="minorEastAsia" w:hAnsiTheme="minorHAnsi" w:cstheme="minorBidi"/>
          <w:i w:val="0"/>
          <w:sz w:val="22"/>
          <w:szCs w:val="22"/>
          <w:lang w:val="en-US"/>
        </w:rPr>
        <w:tab/>
      </w:r>
      <w:r w:rsidRPr="00C274BB">
        <w:rPr>
          <w:lang w:val="en-US"/>
        </w:rPr>
        <w:t>Additional technical detail and example of analysis for distinctness assessment</w:t>
      </w:r>
      <w:r w:rsidRPr="00C274BB">
        <w:rPr>
          <w:lang w:val="en-US"/>
        </w:rPr>
        <w:tab/>
      </w:r>
      <w:r>
        <w:fldChar w:fldCharType="begin"/>
      </w:r>
      <w:r w:rsidRPr="00C274BB">
        <w:rPr>
          <w:lang w:val="en-US"/>
        </w:rPr>
        <w:instrText xml:space="preserve"> PAGEREF _Toc15559077 \h </w:instrText>
      </w:r>
      <w:r>
        <w:fldChar w:fldCharType="separate"/>
      </w:r>
      <w:r w:rsidRPr="00C274BB">
        <w:rPr>
          <w:lang w:val="en-US"/>
        </w:rPr>
        <w:t>51</w:t>
      </w:r>
      <w:r>
        <w:fldChar w:fldCharType="end"/>
      </w:r>
    </w:p>
    <w:p w:rsidR="00E77447" w:rsidRDefault="00E77447">
      <w:pPr>
        <w:pStyle w:val="TOC4"/>
        <w:rPr>
          <w:rFonts w:asciiTheme="minorHAnsi" w:eastAsiaTheme="minorEastAsia" w:hAnsiTheme="minorHAnsi" w:cstheme="minorBidi"/>
          <w:i w:val="0"/>
          <w:sz w:val="22"/>
          <w:szCs w:val="22"/>
        </w:rPr>
      </w:pPr>
      <w:r>
        <w:t>6.6.1</w:t>
      </w:r>
      <w:r>
        <w:rPr>
          <w:rFonts w:asciiTheme="minorHAnsi" w:eastAsiaTheme="minorEastAsia" w:hAnsiTheme="minorHAnsi" w:cstheme="minorBidi"/>
          <w:i w:val="0"/>
          <w:sz w:val="22"/>
          <w:szCs w:val="22"/>
        </w:rPr>
        <w:tab/>
      </w:r>
      <w:r>
        <w:t>Example of distinctness assessment</w:t>
      </w:r>
      <w:r>
        <w:tab/>
      </w:r>
      <w:r>
        <w:fldChar w:fldCharType="begin"/>
      </w:r>
      <w:r>
        <w:instrText xml:space="preserve"> PAGEREF _Toc15559078 \h </w:instrText>
      </w:r>
      <w:r>
        <w:fldChar w:fldCharType="separate"/>
      </w:r>
      <w:r>
        <w:t>52</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6.7</w:t>
      </w:r>
      <w:r>
        <w:rPr>
          <w:rFonts w:asciiTheme="minorHAnsi" w:eastAsiaTheme="minorEastAsia" w:hAnsiTheme="minorHAnsi" w:cstheme="minorBidi"/>
          <w:i w:val="0"/>
          <w:sz w:val="22"/>
          <w:szCs w:val="22"/>
          <w:lang w:val="en-US"/>
        </w:rPr>
        <w:tab/>
      </w:r>
      <w:r w:rsidRPr="00C274BB">
        <w:rPr>
          <w:lang w:val="en-US"/>
        </w:rPr>
        <w:t>References</w:t>
      </w:r>
      <w:r w:rsidRPr="00C274BB">
        <w:rPr>
          <w:lang w:val="en-US"/>
        </w:rPr>
        <w:tab/>
      </w:r>
      <w:r>
        <w:fldChar w:fldCharType="begin"/>
      </w:r>
      <w:r w:rsidRPr="00C274BB">
        <w:rPr>
          <w:lang w:val="en-US"/>
        </w:rPr>
        <w:instrText xml:space="preserve"> PAGEREF _Toc15559079 \h </w:instrText>
      </w:r>
      <w:r>
        <w:fldChar w:fldCharType="separate"/>
      </w:r>
      <w:r w:rsidRPr="00C274BB">
        <w:rPr>
          <w:lang w:val="en-US"/>
        </w:rPr>
        <w:t>52</w:t>
      </w:r>
      <w:r>
        <w:fldChar w:fldCharType="end"/>
      </w:r>
    </w:p>
    <w:p w:rsidR="00E77447" w:rsidRDefault="00E77447">
      <w:pPr>
        <w:pStyle w:val="TOC1"/>
        <w:rPr>
          <w:rFonts w:asciiTheme="minorHAnsi" w:eastAsiaTheme="minorEastAsia" w:hAnsiTheme="minorHAnsi" w:cstheme="minorBidi"/>
          <w:b w:val="0"/>
          <w:caps w:val="0"/>
          <w:sz w:val="22"/>
          <w:szCs w:val="22"/>
        </w:rPr>
      </w:pPr>
      <w:r>
        <w:t>PART II:  Selected TECHNIQUES used in DUS examination</w:t>
      </w:r>
      <w:r>
        <w:tab/>
      </w:r>
      <w:r>
        <w:fldChar w:fldCharType="begin"/>
      </w:r>
      <w:r>
        <w:instrText xml:space="preserve"> PAGEREF _Toc15559080 \h </w:instrText>
      </w:r>
      <w:r>
        <w:fldChar w:fldCharType="separate"/>
      </w:r>
      <w:r>
        <w:t>54</w:t>
      </w:r>
      <w:r>
        <w:fldChar w:fldCharType="end"/>
      </w:r>
    </w:p>
    <w:p w:rsidR="00E77447" w:rsidRDefault="00E77447">
      <w:pPr>
        <w:pStyle w:val="TOC2"/>
        <w:rPr>
          <w:rFonts w:asciiTheme="minorHAnsi" w:eastAsiaTheme="minorEastAsia" w:hAnsiTheme="minorHAnsi" w:cstheme="minorBidi"/>
          <w:smallCaps w:val="0"/>
          <w:sz w:val="22"/>
          <w:szCs w:val="22"/>
        </w:rPr>
      </w:pPr>
      <w:r>
        <w:t>1.</w:t>
      </w:r>
      <w:r>
        <w:rPr>
          <w:rFonts w:asciiTheme="minorHAnsi" w:eastAsiaTheme="minorEastAsia" w:hAnsiTheme="minorHAnsi" w:cstheme="minorBidi"/>
          <w:smallCaps w:val="0"/>
          <w:sz w:val="22"/>
          <w:szCs w:val="22"/>
        </w:rPr>
        <w:tab/>
      </w:r>
      <w:r>
        <w:t>THE GAIA METHODOLOGY</w:t>
      </w:r>
      <w:r>
        <w:tab/>
      </w:r>
      <w:r>
        <w:fldChar w:fldCharType="begin"/>
      </w:r>
      <w:r>
        <w:instrText xml:space="preserve"> PAGEREF _Toc15559081 \h </w:instrText>
      </w:r>
      <w:r>
        <w:fldChar w:fldCharType="separate"/>
      </w:r>
      <w:r>
        <w:t>54</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snapToGrid w:val="0"/>
          <w:lang w:val="en-US"/>
        </w:rPr>
        <w:t>1.1</w:t>
      </w:r>
      <w:r>
        <w:rPr>
          <w:rFonts w:asciiTheme="minorHAnsi" w:eastAsiaTheme="minorEastAsia" w:hAnsiTheme="minorHAnsi" w:cstheme="minorBidi"/>
          <w:i w:val="0"/>
          <w:sz w:val="22"/>
          <w:szCs w:val="22"/>
          <w:lang w:val="en-US"/>
        </w:rPr>
        <w:tab/>
      </w:r>
      <w:r w:rsidRPr="00C274BB">
        <w:rPr>
          <w:snapToGrid w:val="0"/>
          <w:lang w:val="en-US"/>
        </w:rPr>
        <w:t>Some reasons to sum and weight observed differences</w:t>
      </w:r>
      <w:r w:rsidRPr="00C274BB">
        <w:rPr>
          <w:lang w:val="en-US"/>
        </w:rPr>
        <w:tab/>
      </w:r>
      <w:r>
        <w:fldChar w:fldCharType="begin"/>
      </w:r>
      <w:r w:rsidRPr="00C274BB">
        <w:rPr>
          <w:lang w:val="en-US"/>
        </w:rPr>
        <w:instrText xml:space="preserve"> PAGEREF _Toc15559082 \h </w:instrText>
      </w:r>
      <w:r>
        <w:fldChar w:fldCharType="separate"/>
      </w:r>
      <w:r w:rsidRPr="00C274BB">
        <w:rPr>
          <w:lang w:val="en-US"/>
        </w:rPr>
        <w:t>54</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snapToGrid w:val="0"/>
          <w:lang w:val="en-US"/>
        </w:rPr>
        <w:t>1.2</w:t>
      </w:r>
      <w:r>
        <w:rPr>
          <w:rFonts w:asciiTheme="minorHAnsi" w:eastAsiaTheme="minorEastAsia" w:hAnsiTheme="minorHAnsi" w:cstheme="minorBidi"/>
          <w:i w:val="0"/>
          <w:sz w:val="22"/>
          <w:szCs w:val="22"/>
          <w:lang w:val="en-US"/>
        </w:rPr>
        <w:tab/>
      </w:r>
      <w:r w:rsidRPr="00C274BB">
        <w:rPr>
          <w:snapToGrid w:val="0"/>
          <w:lang w:val="en-US"/>
        </w:rPr>
        <w:t>Computing GAIA phenotypic distance</w:t>
      </w:r>
      <w:r w:rsidRPr="00C274BB">
        <w:rPr>
          <w:lang w:val="en-US"/>
        </w:rPr>
        <w:tab/>
      </w:r>
      <w:r>
        <w:fldChar w:fldCharType="begin"/>
      </w:r>
      <w:r w:rsidRPr="00C274BB">
        <w:rPr>
          <w:lang w:val="en-US"/>
        </w:rPr>
        <w:instrText xml:space="preserve"> PAGEREF _Toc15559083 \h </w:instrText>
      </w:r>
      <w:r>
        <w:fldChar w:fldCharType="separate"/>
      </w:r>
      <w:r w:rsidRPr="00C274BB">
        <w:rPr>
          <w:lang w:val="en-US"/>
        </w:rPr>
        <w:t>54</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snapToGrid w:val="0"/>
          <w:lang w:val="en-US"/>
        </w:rPr>
        <w:t>1</w:t>
      </w:r>
      <w:r w:rsidRPr="00C274BB">
        <w:rPr>
          <w:lang w:val="en-US"/>
        </w:rPr>
        <w:t>.3</w:t>
      </w:r>
      <w:r>
        <w:rPr>
          <w:rFonts w:asciiTheme="minorHAnsi" w:eastAsiaTheme="minorEastAsia" w:hAnsiTheme="minorHAnsi" w:cstheme="minorBidi"/>
          <w:i w:val="0"/>
          <w:sz w:val="22"/>
          <w:szCs w:val="22"/>
          <w:lang w:val="en-US"/>
        </w:rPr>
        <w:tab/>
      </w:r>
      <w:r w:rsidRPr="00C274BB">
        <w:rPr>
          <w:lang w:val="en-US"/>
        </w:rPr>
        <w:t>Detailed information on the GAIA methodology</w:t>
      </w:r>
      <w:r w:rsidRPr="00C274BB">
        <w:rPr>
          <w:lang w:val="en-US"/>
        </w:rPr>
        <w:tab/>
      </w:r>
      <w:r>
        <w:fldChar w:fldCharType="begin"/>
      </w:r>
      <w:r w:rsidRPr="00C274BB">
        <w:rPr>
          <w:lang w:val="en-US"/>
        </w:rPr>
        <w:instrText xml:space="preserve"> PAGEREF _Toc15559084 \h </w:instrText>
      </w:r>
      <w:r>
        <w:fldChar w:fldCharType="separate"/>
      </w:r>
      <w:r w:rsidRPr="00C274BB">
        <w:rPr>
          <w:lang w:val="en-US"/>
        </w:rPr>
        <w:t>55</w:t>
      </w:r>
      <w:r>
        <w:fldChar w:fldCharType="end"/>
      </w:r>
    </w:p>
    <w:p w:rsidR="00E77447" w:rsidRDefault="00E77447">
      <w:pPr>
        <w:pStyle w:val="TOC4"/>
        <w:rPr>
          <w:rFonts w:asciiTheme="minorHAnsi" w:eastAsiaTheme="minorEastAsia" w:hAnsiTheme="minorHAnsi" w:cstheme="minorBidi"/>
          <w:i w:val="0"/>
          <w:sz w:val="22"/>
          <w:szCs w:val="22"/>
        </w:rPr>
      </w:pPr>
      <w:r w:rsidRPr="00424031">
        <w:rPr>
          <w:snapToGrid w:val="0"/>
        </w:rPr>
        <w:t>1</w:t>
      </w:r>
      <w:r>
        <w:t>.3.1</w:t>
      </w:r>
      <w:r>
        <w:rPr>
          <w:rFonts w:asciiTheme="minorHAnsi" w:eastAsiaTheme="minorEastAsia" w:hAnsiTheme="minorHAnsi" w:cstheme="minorBidi"/>
          <w:i w:val="0"/>
          <w:sz w:val="22"/>
          <w:szCs w:val="22"/>
        </w:rPr>
        <w:tab/>
      </w:r>
      <w:r>
        <w:t>Weighting of characteristics</w:t>
      </w:r>
      <w:r>
        <w:tab/>
      </w:r>
      <w:r>
        <w:fldChar w:fldCharType="begin"/>
      </w:r>
      <w:r>
        <w:instrText xml:space="preserve"> PAGEREF _Toc15559085 \h </w:instrText>
      </w:r>
      <w:r>
        <w:fldChar w:fldCharType="separate"/>
      </w:r>
      <w:r>
        <w:t>55</w:t>
      </w:r>
      <w:r>
        <w:fldChar w:fldCharType="end"/>
      </w:r>
    </w:p>
    <w:p w:rsidR="00E77447" w:rsidRDefault="00E77447">
      <w:pPr>
        <w:pStyle w:val="TOC4"/>
        <w:rPr>
          <w:rFonts w:asciiTheme="minorHAnsi" w:eastAsiaTheme="minorEastAsia" w:hAnsiTheme="minorHAnsi" w:cstheme="minorBidi"/>
          <w:i w:val="0"/>
          <w:sz w:val="22"/>
          <w:szCs w:val="22"/>
        </w:rPr>
      </w:pPr>
      <w:r w:rsidRPr="00424031">
        <w:rPr>
          <w:snapToGrid w:val="0"/>
        </w:rPr>
        <w:t>1</w:t>
      </w:r>
      <w:r>
        <w:t>.3.2</w:t>
      </w:r>
      <w:r>
        <w:rPr>
          <w:rFonts w:asciiTheme="minorHAnsi" w:eastAsiaTheme="minorEastAsia" w:hAnsiTheme="minorHAnsi" w:cstheme="minorBidi"/>
          <w:i w:val="0"/>
          <w:sz w:val="22"/>
          <w:szCs w:val="22"/>
        </w:rPr>
        <w:tab/>
      </w:r>
      <w:r>
        <w:t>Examples of use</w:t>
      </w:r>
      <w:r>
        <w:tab/>
      </w:r>
      <w:r>
        <w:fldChar w:fldCharType="begin"/>
      </w:r>
      <w:r>
        <w:instrText xml:space="preserve"> PAGEREF _Toc15559086 \h </w:instrText>
      </w:r>
      <w:r>
        <w:fldChar w:fldCharType="separate"/>
      </w:r>
      <w:r>
        <w:t>56</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snapToGrid w:val="0"/>
          <w:lang w:val="en-US"/>
        </w:rPr>
        <w:t>1</w:t>
      </w:r>
      <w:r w:rsidRPr="00C274BB">
        <w:rPr>
          <w:lang w:val="en-US"/>
        </w:rPr>
        <w:t>.3.2.1</w:t>
      </w:r>
      <w:r>
        <w:rPr>
          <w:rFonts w:asciiTheme="minorHAnsi" w:eastAsiaTheme="minorEastAsia" w:hAnsiTheme="minorHAnsi" w:cstheme="minorBidi"/>
          <w:sz w:val="22"/>
          <w:szCs w:val="22"/>
          <w:lang w:val="en-US"/>
        </w:rPr>
        <w:tab/>
      </w:r>
      <w:r w:rsidRPr="00C274BB">
        <w:rPr>
          <w:lang w:val="en-US"/>
        </w:rPr>
        <w:t>Determining “Distinctness Plus”</w:t>
      </w:r>
      <w:r w:rsidRPr="00C274BB">
        <w:rPr>
          <w:lang w:val="en-US"/>
        </w:rPr>
        <w:tab/>
      </w:r>
      <w:r>
        <w:fldChar w:fldCharType="begin"/>
      </w:r>
      <w:r w:rsidRPr="00C274BB">
        <w:rPr>
          <w:lang w:val="en-US"/>
        </w:rPr>
        <w:instrText xml:space="preserve"> PAGEREF _Toc15559087 \h </w:instrText>
      </w:r>
      <w:r>
        <w:fldChar w:fldCharType="separate"/>
      </w:r>
      <w:r w:rsidRPr="00C274BB">
        <w:rPr>
          <w:lang w:val="en-US"/>
        </w:rPr>
        <w:t>56</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snapToGrid w:val="0"/>
          <w:lang w:val="en-US"/>
        </w:rPr>
        <w:t>1</w:t>
      </w:r>
      <w:r w:rsidRPr="00C274BB">
        <w:rPr>
          <w:lang w:val="en-US"/>
        </w:rPr>
        <w:t>.3.2.2</w:t>
      </w:r>
      <w:r>
        <w:rPr>
          <w:rFonts w:asciiTheme="minorHAnsi" w:eastAsiaTheme="minorEastAsia" w:hAnsiTheme="minorHAnsi" w:cstheme="minorBidi"/>
          <w:sz w:val="22"/>
          <w:szCs w:val="22"/>
          <w:lang w:val="en-US"/>
        </w:rPr>
        <w:tab/>
      </w:r>
      <w:r w:rsidRPr="00C274BB">
        <w:rPr>
          <w:lang w:val="en-US"/>
        </w:rPr>
        <w:t>Other examples of use</w:t>
      </w:r>
      <w:r w:rsidRPr="00C274BB">
        <w:rPr>
          <w:lang w:val="en-US"/>
        </w:rPr>
        <w:tab/>
      </w:r>
      <w:r>
        <w:fldChar w:fldCharType="begin"/>
      </w:r>
      <w:r w:rsidRPr="00C274BB">
        <w:rPr>
          <w:lang w:val="en-US"/>
        </w:rPr>
        <w:instrText xml:space="preserve"> PAGEREF _Toc15559088 \h </w:instrText>
      </w:r>
      <w:r>
        <w:fldChar w:fldCharType="separate"/>
      </w:r>
      <w:r w:rsidRPr="00C274BB">
        <w:rPr>
          <w:lang w:val="en-US"/>
        </w:rPr>
        <w:t>56</w:t>
      </w:r>
      <w:r>
        <w:fldChar w:fldCharType="end"/>
      </w:r>
    </w:p>
    <w:p w:rsidR="00E77447" w:rsidRDefault="00E77447">
      <w:pPr>
        <w:pStyle w:val="TOC4"/>
        <w:rPr>
          <w:rFonts w:asciiTheme="minorHAnsi" w:eastAsiaTheme="minorEastAsia" w:hAnsiTheme="minorHAnsi" w:cstheme="minorBidi"/>
          <w:i w:val="0"/>
          <w:sz w:val="22"/>
          <w:szCs w:val="22"/>
        </w:rPr>
      </w:pPr>
      <w:r w:rsidRPr="00424031">
        <w:rPr>
          <w:snapToGrid w:val="0"/>
        </w:rPr>
        <w:t>1</w:t>
      </w:r>
      <w:r>
        <w:t xml:space="preserve">.3.3 </w:t>
      </w:r>
      <w:r>
        <w:rPr>
          <w:rFonts w:asciiTheme="minorHAnsi" w:eastAsiaTheme="minorEastAsia" w:hAnsiTheme="minorHAnsi" w:cstheme="minorBidi"/>
          <w:i w:val="0"/>
          <w:sz w:val="22"/>
          <w:szCs w:val="22"/>
        </w:rPr>
        <w:tab/>
      </w:r>
      <w:r>
        <w:t>Computing GAIA phenotypic distance</w:t>
      </w:r>
      <w:r>
        <w:tab/>
      </w:r>
      <w:r>
        <w:fldChar w:fldCharType="begin"/>
      </w:r>
      <w:r>
        <w:instrText xml:space="preserve"> PAGEREF _Toc15559089 \h </w:instrText>
      </w:r>
      <w:r>
        <w:fldChar w:fldCharType="separate"/>
      </w:r>
      <w:r>
        <w:t>57</w:t>
      </w:r>
      <w:r>
        <w:fldChar w:fldCharType="end"/>
      </w:r>
    </w:p>
    <w:p w:rsidR="00E77447" w:rsidRDefault="00E77447">
      <w:pPr>
        <w:pStyle w:val="TOC4"/>
        <w:rPr>
          <w:rFonts w:asciiTheme="minorHAnsi" w:eastAsiaTheme="minorEastAsia" w:hAnsiTheme="minorHAnsi" w:cstheme="minorBidi"/>
          <w:i w:val="0"/>
          <w:sz w:val="22"/>
          <w:szCs w:val="22"/>
        </w:rPr>
      </w:pPr>
      <w:r w:rsidRPr="00424031">
        <w:rPr>
          <w:snapToGrid w:val="0"/>
        </w:rPr>
        <w:t>1</w:t>
      </w:r>
      <w:r>
        <w:t>.3.4</w:t>
      </w:r>
      <w:r>
        <w:rPr>
          <w:rFonts w:asciiTheme="minorHAnsi" w:eastAsiaTheme="minorEastAsia" w:hAnsiTheme="minorHAnsi" w:cstheme="minorBidi"/>
          <w:i w:val="0"/>
          <w:sz w:val="22"/>
          <w:szCs w:val="22"/>
        </w:rPr>
        <w:tab/>
      </w:r>
      <w:r>
        <w:t>GAIA software</w:t>
      </w:r>
      <w:r>
        <w:tab/>
      </w:r>
      <w:r>
        <w:fldChar w:fldCharType="begin"/>
      </w:r>
      <w:r>
        <w:instrText xml:space="preserve"> PAGEREF _Toc15559090 \h </w:instrText>
      </w:r>
      <w:r>
        <w:fldChar w:fldCharType="separate"/>
      </w:r>
      <w:r>
        <w:t>58</w:t>
      </w:r>
      <w:r>
        <w:fldChar w:fldCharType="end"/>
      </w:r>
    </w:p>
    <w:p w:rsidR="00E77447" w:rsidRDefault="00E77447">
      <w:pPr>
        <w:pStyle w:val="TOC4"/>
        <w:rPr>
          <w:rFonts w:asciiTheme="minorHAnsi" w:eastAsiaTheme="minorEastAsia" w:hAnsiTheme="minorHAnsi" w:cstheme="minorBidi"/>
          <w:i w:val="0"/>
          <w:sz w:val="22"/>
          <w:szCs w:val="22"/>
        </w:rPr>
      </w:pPr>
      <w:r w:rsidRPr="00424031">
        <w:rPr>
          <w:snapToGrid w:val="0"/>
        </w:rPr>
        <w:t>1</w:t>
      </w:r>
      <w:r>
        <w:t>.3.5</w:t>
      </w:r>
      <w:r>
        <w:rPr>
          <w:rFonts w:asciiTheme="minorHAnsi" w:eastAsiaTheme="minorEastAsia" w:hAnsiTheme="minorHAnsi" w:cstheme="minorBidi"/>
          <w:i w:val="0"/>
          <w:sz w:val="22"/>
          <w:szCs w:val="22"/>
        </w:rPr>
        <w:tab/>
      </w:r>
      <w:r>
        <w:t>Example with Zea mays data</w:t>
      </w:r>
      <w:r>
        <w:tab/>
      </w:r>
      <w:r>
        <w:fldChar w:fldCharType="begin"/>
      </w:r>
      <w:r>
        <w:instrText xml:space="preserve"> PAGEREF _Toc15559091 \h </w:instrText>
      </w:r>
      <w:r>
        <w:fldChar w:fldCharType="separate"/>
      </w:r>
      <w:r>
        <w:t>59</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snapToGrid w:val="0"/>
          <w:lang w:val="en-US"/>
        </w:rPr>
        <w:t>1</w:t>
      </w:r>
      <w:r w:rsidRPr="00C274BB">
        <w:rPr>
          <w:lang w:val="en-US"/>
        </w:rPr>
        <w:t>.3.5.1</w:t>
      </w:r>
      <w:r>
        <w:rPr>
          <w:rFonts w:asciiTheme="minorHAnsi" w:eastAsiaTheme="minorEastAsia" w:hAnsiTheme="minorHAnsi" w:cstheme="minorBidi"/>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_Toc15559092 \h </w:instrText>
      </w:r>
      <w:r>
        <w:fldChar w:fldCharType="separate"/>
      </w:r>
      <w:r w:rsidRPr="00C274BB">
        <w:rPr>
          <w:lang w:val="en-US"/>
        </w:rPr>
        <w:t>59</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snapToGrid w:val="0"/>
          <w:lang w:val="en-US"/>
        </w:rPr>
        <w:t>1</w:t>
      </w:r>
      <w:r w:rsidRPr="00C274BB">
        <w:rPr>
          <w:lang w:val="en-US"/>
        </w:rPr>
        <w:t>.3.5.2</w:t>
      </w:r>
      <w:r>
        <w:rPr>
          <w:rFonts w:asciiTheme="minorHAnsi" w:eastAsiaTheme="minorEastAsia" w:hAnsiTheme="minorHAnsi" w:cstheme="minorBidi"/>
          <w:sz w:val="22"/>
          <w:szCs w:val="22"/>
          <w:lang w:val="en-US"/>
        </w:rPr>
        <w:tab/>
      </w:r>
      <w:r w:rsidRPr="00C274BB">
        <w:rPr>
          <w:lang w:val="en-US"/>
        </w:rPr>
        <w:t>Analysis of notes</w:t>
      </w:r>
      <w:r w:rsidRPr="00C274BB">
        <w:rPr>
          <w:lang w:val="en-US"/>
        </w:rPr>
        <w:tab/>
      </w:r>
      <w:r>
        <w:fldChar w:fldCharType="begin"/>
      </w:r>
      <w:r w:rsidRPr="00C274BB">
        <w:rPr>
          <w:lang w:val="en-US"/>
        </w:rPr>
        <w:instrText xml:space="preserve"> PAGEREF _Toc15559093 \h </w:instrText>
      </w:r>
      <w:r>
        <w:fldChar w:fldCharType="separate"/>
      </w:r>
      <w:r w:rsidRPr="00C274BB">
        <w:rPr>
          <w:lang w:val="en-US"/>
        </w:rPr>
        <w:t>59</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snapToGrid w:val="0"/>
          <w:lang w:val="en-US"/>
        </w:rPr>
        <w:t>1</w:t>
      </w:r>
      <w:r w:rsidRPr="00C274BB">
        <w:rPr>
          <w:lang w:val="en-US"/>
        </w:rPr>
        <w:t>.3.5.3</w:t>
      </w:r>
      <w:r>
        <w:rPr>
          <w:rFonts w:asciiTheme="minorHAnsi" w:eastAsiaTheme="minorEastAsia" w:hAnsiTheme="minorHAnsi" w:cstheme="minorBidi"/>
          <w:sz w:val="22"/>
          <w:szCs w:val="22"/>
          <w:lang w:val="en-US"/>
        </w:rPr>
        <w:tab/>
      </w:r>
      <w:r w:rsidRPr="00C274BB">
        <w:rPr>
          <w:lang w:val="en-US"/>
        </w:rPr>
        <w:t>Electrophoresis analysis</w:t>
      </w:r>
      <w:r w:rsidRPr="00C274BB">
        <w:rPr>
          <w:lang w:val="en-US"/>
        </w:rPr>
        <w:tab/>
      </w:r>
      <w:r>
        <w:fldChar w:fldCharType="begin"/>
      </w:r>
      <w:r w:rsidRPr="00C274BB">
        <w:rPr>
          <w:lang w:val="en-US"/>
        </w:rPr>
        <w:instrText xml:space="preserve"> PAGEREF _Toc15559094 \h </w:instrText>
      </w:r>
      <w:r>
        <w:fldChar w:fldCharType="separate"/>
      </w:r>
      <w:r w:rsidRPr="00C274BB">
        <w:rPr>
          <w:lang w:val="en-US"/>
        </w:rPr>
        <w:t>60</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snapToGrid w:val="0"/>
          <w:lang w:val="en-US"/>
        </w:rPr>
        <w:t>1</w:t>
      </w:r>
      <w:r w:rsidRPr="00C274BB">
        <w:rPr>
          <w:lang w:val="en-US"/>
        </w:rPr>
        <w:t>.3.5.4</w:t>
      </w:r>
      <w:r>
        <w:rPr>
          <w:rFonts w:asciiTheme="minorHAnsi" w:eastAsiaTheme="minorEastAsia" w:hAnsiTheme="minorHAnsi" w:cstheme="minorBidi"/>
          <w:sz w:val="22"/>
          <w:szCs w:val="22"/>
          <w:lang w:val="en-US"/>
        </w:rPr>
        <w:tab/>
      </w:r>
      <w:r w:rsidRPr="00C274BB">
        <w:rPr>
          <w:lang w:val="en-US"/>
        </w:rPr>
        <w:t>Analysis of measurements</w:t>
      </w:r>
      <w:r w:rsidRPr="00C274BB">
        <w:rPr>
          <w:lang w:val="en-US"/>
        </w:rPr>
        <w:tab/>
      </w:r>
      <w:r>
        <w:fldChar w:fldCharType="begin"/>
      </w:r>
      <w:r w:rsidRPr="00C274BB">
        <w:rPr>
          <w:lang w:val="en-US"/>
        </w:rPr>
        <w:instrText xml:space="preserve"> PAGEREF _Toc15559095 \h </w:instrText>
      </w:r>
      <w:r>
        <w:fldChar w:fldCharType="separate"/>
      </w:r>
      <w:r w:rsidRPr="00C274BB">
        <w:rPr>
          <w:lang w:val="en-US"/>
        </w:rPr>
        <w:t>62</w:t>
      </w:r>
      <w:r>
        <w:fldChar w:fldCharType="end"/>
      </w:r>
    </w:p>
    <w:p w:rsidR="00E77447" w:rsidRDefault="00E77447">
      <w:pPr>
        <w:pStyle w:val="TOC5"/>
        <w:rPr>
          <w:rFonts w:asciiTheme="minorHAnsi" w:eastAsiaTheme="minorEastAsia" w:hAnsiTheme="minorHAnsi" w:cstheme="minorBidi"/>
          <w:sz w:val="22"/>
          <w:szCs w:val="22"/>
          <w:lang w:val="en-US"/>
        </w:rPr>
      </w:pPr>
      <w:r w:rsidRPr="00C274BB">
        <w:rPr>
          <w:snapToGrid w:val="0"/>
          <w:lang w:val="en-US"/>
        </w:rPr>
        <w:t>1</w:t>
      </w:r>
      <w:r w:rsidRPr="00C274BB">
        <w:rPr>
          <w:lang w:val="en-US"/>
        </w:rPr>
        <w:t>.3.5.5</w:t>
      </w:r>
      <w:r>
        <w:rPr>
          <w:rFonts w:asciiTheme="minorHAnsi" w:eastAsiaTheme="minorEastAsia" w:hAnsiTheme="minorHAnsi" w:cstheme="minorBidi"/>
          <w:sz w:val="22"/>
          <w:szCs w:val="22"/>
          <w:lang w:val="en-US"/>
        </w:rPr>
        <w:tab/>
      </w:r>
      <w:r w:rsidRPr="00C274BB">
        <w:rPr>
          <w:lang w:val="en-US"/>
        </w:rPr>
        <w:t>Measurements and 1 to 9 scale on the same characteristic</w:t>
      </w:r>
      <w:r w:rsidRPr="00C274BB">
        <w:rPr>
          <w:lang w:val="en-US"/>
        </w:rPr>
        <w:tab/>
      </w:r>
      <w:r>
        <w:fldChar w:fldCharType="begin"/>
      </w:r>
      <w:r w:rsidRPr="00C274BB">
        <w:rPr>
          <w:lang w:val="en-US"/>
        </w:rPr>
        <w:instrText xml:space="preserve"> PAGEREF _Toc15559096 \h </w:instrText>
      </w:r>
      <w:r>
        <w:fldChar w:fldCharType="separate"/>
      </w:r>
      <w:r w:rsidRPr="00C274BB">
        <w:rPr>
          <w:lang w:val="en-US"/>
        </w:rPr>
        <w:t>63</w:t>
      </w:r>
      <w:r>
        <w:fldChar w:fldCharType="end"/>
      </w:r>
    </w:p>
    <w:p w:rsidR="00E77447" w:rsidRDefault="00E77447">
      <w:pPr>
        <w:pStyle w:val="TOC4"/>
        <w:rPr>
          <w:rFonts w:asciiTheme="minorHAnsi" w:eastAsiaTheme="minorEastAsia" w:hAnsiTheme="minorHAnsi" w:cstheme="minorBidi"/>
          <w:i w:val="0"/>
          <w:sz w:val="22"/>
          <w:szCs w:val="22"/>
        </w:rPr>
      </w:pPr>
      <w:r w:rsidRPr="00424031">
        <w:rPr>
          <w:snapToGrid w:val="0"/>
        </w:rPr>
        <w:t>1</w:t>
      </w:r>
      <w:r>
        <w:t>.3.6</w:t>
      </w:r>
      <w:r>
        <w:rPr>
          <w:rFonts w:asciiTheme="minorHAnsi" w:eastAsiaTheme="minorEastAsia" w:hAnsiTheme="minorHAnsi" w:cstheme="minorBidi"/>
          <w:i w:val="0"/>
          <w:sz w:val="22"/>
          <w:szCs w:val="22"/>
        </w:rPr>
        <w:tab/>
      </w:r>
      <w:r>
        <w:t>Example of GAIA screen copy</w:t>
      </w:r>
      <w:r>
        <w:tab/>
      </w:r>
      <w:r>
        <w:fldChar w:fldCharType="begin"/>
      </w:r>
      <w:r>
        <w:instrText xml:space="preserve"> PAGEREF _Toc15559097 \h </w:instrText>
      </w:r>
      <w:r>
        <w:fldChar w:fldCharType="separate"/>
      </w:r>
      <w:r>
        <w:t>64</w:t>
      </w:r>
      <w:r>
        <w:fldChar w:fldCharType="end"/>
      </w:r>
    </w:p>
    <w:p w:rsidR="00E77447" w:rsidRDefault="00E77447">
      <w:pPr>
        <w:pStyle w:val="TOC2"/>
        <w:rPr>
          <w:rFonts w:asciiTheme="minorHAnsi" w:eastAsiaTheme="minorEastAsia" w:hAnsiTheme="minorHAnsi" w:cstheme="minorBidi"/>
          <w:smallCaps w:val="0"/>
          <w:sz w:val="22"/>
          <w:szCs w:val="22"/>
        </w:rPr>
      </w:pPr>
      <w:r>
        <w:t>2.</w:t>
      </w:r>
      <w:r>
        <w:rPr>
          <w:rFonts w:asciiTheme="minorHAnsi" w:eastAsiaTheme="minorEastAsia" w:hAnsiTheme="minorHAnsi" w:cstheme="minorBidi"/>
          <w:smallCaps w:val="0"/>
          <w:sz w:val="22"/>
          <w:szCs w:val="22"/>
        </w:rPr>
        <w:tab/>
      </w:r>
      <w:r>
        <w:t>PARENT FORMULA OF HYBRID VARIETIES</w:t>
      </w:r>
      <w:r>
        <w:tab/>
      </w:r>
      <w:r>
        <w:fldChar w:fldCharType="begin"/>
      </w:r>
      <w:r>
        <w:instrText xml:space="preserve"> PAGEREF _Toc15559098 \h </w:instrText>
      </w:r>
      <w:r>
        <w:fldChar w:fldCharType="separate"/>
      </w:r>
      <w:r>
        <w:t>67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bCs/>
          <w:lang w:val="en-US"/>
        </w:rPr>
        <w:t>2</w:t>
      </w:r>
      <w:r w:rsidRPr="00C274BB">
        <w:rPr>
          <w:lang w:val="en-US"/>
        </w:rPr>
        <w:t>.1</w:t>
      </w:r>
      <w:r>
        <w:rPr>
          <w:rFonts w:asciiTheme="minorHAnsi" w:eastAsiaTheme="minorEastAsia" w:hAnsiTheme="minorHAnsi" w:cstheme="minorBidi"/>
          <w:i w:val="0"/>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_Toc15559099 \h </w:instrText>
      </w:r>
      <w:r>
        <w:fldChar w:fldCharType="separate"/>
      </w:r>
      <w:r w:rsidRPr="00C274BB">
        <w:rPr>
          <w:lang w:val="en-US"/>
        </w:rPr>
        <w:t>67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bCs/>
          <w:lang w:val="en-US"/>
        </w:rPr>
        <w:t>2</w:t>
      </w:r>
      <w:r w:rsidRPr="00C274BB">
        <w:rPr>
          <w:lang w:val="en-US"/>
        </w:rPr>
        <w:t>.2</w:t>
      </w:r>
      <w:r>
        <w:rPr>
          <w:rFonts w:asciiTheme="minorHAnsi" w:eastAsiaTheme="minorEastAsia" w:hAnsiTheme="minorHAnsi" w:cstheme="minorBidi"/>
          <w:i w:val="0"/>
          <w:sz w:val="22"/>
          <w:szCs w:val="22"/>
          <w:lang w:val="en-US"/>
        </w:rPr>
        <w:tab/>
      </w:r>
      <w:r w:rsidRPr="00C274BB">
        <w:rPr>
          <w:lang w:val="en-US"/>
        </w:rPr>
        <w:t>Requirements of the method</w:t>
      </w:r>
      <w:r w:rsidRPr="00C274BB">
        <w:rPr>
          <w:lang w:val="en-US"/>
        </w:rPr>
        <w:tab/>
      </w:r>
      <w:r>
        <w:fldChar w:fldCharType="begin"/>
      </w:r>
      <w:r w:rsidRPr="00C274BB">
        <w:rPr>
          <w:lang w:val="en-US"/>
        </w:rPr>
        <w:instrText xml:space="preserve"> PAGEREF _Toc15559100 \h </w:instrText>
      </w:r>
      <w:r>
        <w:fldChar w:fldCharType="separate"/>
      </w:r>
      <w:r w:rsidRPr="00C274BB">
        <w:rPr>
          <w:lang w:val="en-US"/>
        </w:rPr>
        <w:t>67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bCs/>
          <w:lang w:val="en-US"/>
        </w:rPr>
        <w:t>2</w:t>
      </w:r>
      <w:r w:rsidRPr="00C274BB">
        <w:rPr>
          <w:lang w:val="en-US"/>
        </w:rPr>
        <w:t>.3</w:t>
      </w:r>
      <w:r>
        <w:rPr>
          <w:rFonts w:asciiTheme="minorHAnsi" w:eastAsiaTheme="minorEastAsia" w:hAnsiTheme="minorHAnsi" w:cstheme="minorBidi"/>
          <w:i w:val="0"/>
          <w:sz w:val="22"/>
          <w:szCs w:val="22"/>
          <w:lang w:val="en-US"/>
        </w:rPr>
        <w:tab/>
      </w:r>
      <w:r w:rsidRPr="00C274BB">
        <w:rPr>
          <w:lang w:val="en-US"/>
        </w:rPr>
        <w:t>Assessing the originality of a new parent line</w:t>
      </w:r>
      <w:r w:rsidRPr="00C274BB">
        <w:rPr>
          <w:lang w:val="en-US"/>
        </w:rPr>
        <w:tab/>
      </w:r>
      <w:r>
        <w:fldChar w:fldCharType="begin"/>
      </w:r>
      <w:r w:rsidRPr="00C274BB">
        <w:rPr>
          <w:lang w:val="en-US"/>
        </w:rPr>
        <w:instrText xml:space="preserve"> PAGEREF _Toc15559101 \h </w:instrText>
      </w:r>
      <w:r>
        <w:fldChar w:fldCharType="separate"/>
      </w:r>
      <w:r w:rsidRPr="00C274BB">
        <w:rPr>
          <w:lang w:val="en-US"/>
        </w:rPr>
        <w:t>67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bCs/>
          <w:lang w:val="en-US"/>
        </w:rPr>
        <w:t>2</w:t>
      </w:r>
      <w:r w:rsidRPr="00C274BB">
        <w:rPr>
          <w:lang w:val="en-US"/>
        </w:rPr>
        <w:t>.4</w:t>
      </w:r>
      <w:r>
        <w:rPr>
          <w:rFonts w:asciiTheme="minorHAnsi" w:eastAsiaTheme="minorEastAsia" w:hAnsiTheme="minorHAnsi" w:cstheme="minorBidi"/>
          <w:i w:val="0"/>
          <w:sz w:val="22"/>
          <w:szCs w:val="22"/>
          <w:lang w:val="en-US"/>
        </w:rPr>
        <w:tab/>
      </w:r>
      <w:r w:rsidRPr="00C274BB">
        <w:rPr>
          <w:lang w:val="en-US"/>
        </w:rPr>
        <w:t>Verification of the formula</w:t>
      </w:r>
      <w:r w:rsidRPr="00C274BB">
        <w:rPr>
          <w:lang w:val="en-US"/>
        </w:rPr>
        <w:tab/>
      </w:r>
      <w:r>
        <w:fldChar w:fldCharType="begin"/>
      </w:r>
      <w:r w:rsidRPr="00C274BB">
        <w:rPr>
          <w:lang w:val="en-US"/>
        </w:rPr>
        <w:instrText xml:space="preserve"> PAGEREF _Toc15559102 \h </w:instrText>
      </w:r>
      <w:r>
        <w:fldChar w:fldCharType="separate"/>
      </w:r>
      <w:r w:rsidRPr="00C274BB">
        <w:rPr>
          <w:lang w:val="en-US"/>
        </w:rPr>
        <w:t>68</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bCs/>
          <w:lang w:val="en-US"/>
        </w:rPr>
        <w:t>2</w:t>
      </w:r>
      <w:r w:rsidRPr="00C274BB">
        <w:rPr>
          <w:lang w:val="en-US"/>
        </w:rPr>
        <w:t>.5</w:t>
      </w:r>
      <w:r>
        <w:rPr>
          <w:rFonts w:asciiTheme="minorHAnsi" w:eastAsiaTheme="minorEastAsia" w:hAnsiTheme="minorHAnsi" w:cstheme="minorBidi"/>
          <w:i w:val="0"/>
          <w:sz w:val="22"/>
          <w:szCs w:val="22"/>
          <w:lang w:val="en-US"/>
        </w:rPr>
        <w:tab/>
      </w:r>
      <w:r w:rsidRPr="00C274BB">
        <w:rPr>
          <w:snapToGrid w:val="0"/>
          <w:lang w:val="en-US"/>
        </w:rPr>
        <w:t>Uniformity and stability of parent lines</w:t>
      </w:r>
      <w:r w:rsidRPr="00C274BB">
        <w:rPr>
          <w:lang w:val="en-US"/>
        </w:rPr>
        <w:tab/>
      </w:r>
      <w:r>
        <w:fldChar w:fldCharType="begin"/>
      </w:r>
      <w:r w:rsidRPr="00C274BB">
        <w:rPr>
          <w:lang w:val="en-US"/>
        </w:rPr>
        <w:instrText xml:space="preserve"> PAGEREF _Toc15559103 \h </w:instrText>
      </w:r>
      <w:r>
        <w:fldChar w:fldCharType="separate"/>
      </w:r>
      <w:r w:rsidRPr="00C274BB">
        <w:rPr>
          <w:lang w:val="en-US"/>
        </w:rPr>
        <w:t>68</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bCs/>
          <w:lang w:val="en-US"/>
        </w:rPr>
        <w:t>2</w:t>
      </w:r>
      <w:r w:rsidRPr="00C274BB">
        <w:rPr>
          <w:lang w:val="en-US"/>
        </w:rPr>
        <w:t>.6</w:t>
      </w:r>
      <w:r>
        <w:rPr>
          <w:rFonts w:asciiTheme="minorHAnsi" w:eastAsiaTheme="minorEastAsia" w:hAnsiTheme="minorHAnsi" w:cstheme="minorBidi"/>
          <w:i w:val="0"/>
          <w:sz w:val="22"/>
          <w:szCs w:val="22"/>
          <w:lang w:val="en-US"/>
        </w:rPr>
        <w:tab/>
      </w:r>
      <w:r w:rsidRPr="00C274BB">
        <w:rPr>
          <w:lang w:val="en-US"/>
        </w:rPr>
        <w:t>Description of the hybrid</w:t>
      </w:r>
      <w:r w:rsidRPr="00C274BB">
        <w:rPr>
          <w:lang w:val="en-US"/>
        </w:rPr>
        <w:tab/>
      </w:r>
      <w:r>
        <w:fldChar w:fldCharType="begin"/>
      </w:r>
      <w:r w:rsidRPr="00C274BB">
        <w:rPr>
          <w:lang w:val="en-US"/>
        </w:rPr>
        <w:instrText xml:space="preserve"> PAGEREF _Toc15559104 \h </w:instrText>
      </w:r>
      <w:r>
        <w:fldChar w:fldCharType="separate"/>
      </w:r>
      <w:r w:rsidRPr="00C274BB">
        <w:rPr>
          <w:lang w:val="en-US"/>
        </w:rPr>
        <w:t>68</w:t>
      </w:r>
      <w:r>
        <w:fldChar w:fldCharType="end"/>
      </w:r>
    </w:p>
    <w:p w:rsidR="00E77447" w:rsidRDefault="00E77447">
      <w:pPr>
        <w:pStyle w:val="TOC2"/>
        <w:rPr>
          <w:rFonts w:asciiTheme="minorHAnsi" w:eastAsiaTheme="minorEastAsia" w:hAnsiTheme="minorHAnsi" w:cstheme="minorBidi"/>
          <w:smallCaps w:val="0"/>
          <w:sz w:val="22"/>
          <w:szCs w:val="22"/>
        </w:rPr>
      </w:pPr>
      <w:r>
        <w:t>3.</w:t>
      </w:r>
      <w:r>
        <w:rPr>
          <w:rFonts w:asciiTheme="minorHAnsi" w:eastAsiaTheme="minorEastAsia" w:hAnsiTheme="minorHAnsi" w:cstheme="minorBidi"/>
          <w:smallCaps w:val="0"/>
          <w:sz w:val="22"/>
          <w:szCs w:val="22"/>
        </w:rPr>
        <w:tab/>
      </w:r>
      <w:r>
        <w:t>THE COMBINED OVER-YEARS CRITERIA FOR DISTINCTNESS (COYD)</w:t>
      </w:r>
      <w:r>
        <w:tab/>
      </w:r>
      <w:r>
        <w:fldChar w:fldCharType="begin"/>
      </w:r>
      <w:r>
        <w:instrText xml:space="preserve"> PAGEREF _Toc15559105 \h </w:instrText>
      </w:r>
      <w:r>
        <w:fldChar w:fldCharType="separate"/>
      </w:r>
      <w:r>
        <w:t>69</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3.1</w:t>
      </w:r>
      <w:r>
        <w:rPr>
          <w:rFonts w:asciiTheme="minorHAnsi" w:eastAsiaTheme="minorEastAsia" w:hAnsiTheme="minorHAnsi" w:cstheme="minorBidi"/>
          <w:i w:val="0"/>
          <w:sz w:val="22"/>
          <w:szCs w:val="22"/>
          <w:lang w:val="en-US"/>
        </w:rPr>
        <w:tab/>
      </w:r>
      <w:r w:rsidRPr="00C274BB">
        <w:rPr>
          <w:lang w:val="en-US"/>
        </w:rPr>
        <w:t>Summary of requirements for application of method</w:t>
      </w:r>
      <w:r w:rsidRPr="00C274BB">
        <w:rPr>
          <w:lang w:val="en-US"/>
        </w:rPr>
        <w:tab/>
      </w:r>
      <w:r>
        <w:fldChar w:fldCharType="begin"/>
      </w:r>
      <w:r w:rsidRPr="00C274BB">
        <w:rPr>
          <w:lang w:val="en-US"/>
        </w:rPr>
        <w:instrText xml:space="preserve"> PAGEREF _Toc15559106 \h </w:instrText>
      </w:r>
      <w:r>
        <w:fldChar w:fldCharType="separate"/>
      </w:r>
      <w:r w:rsidRPr="00C274BB">
        <w:rPr>
          <w:lang w:val="en-US"/>
        </w:rPr>
        <w:t>69</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3.2</w:t>
      </w:r>
      <w:r>
        <w:rPr>
          <w:rFonts w:asciiTheme="minorHAnsi" w:eastAsiaTheme="minorEastAsia" w:hAnsiTheme="minorHAnsi" w:cstheme="minorBidi"/>
          <w:i w:val="0"/>
          <w:sz w:val="22"/>
          <w:szCs w:val="22"/>
          <w:lang w:val="en-US"/>
        </w:rPr>
        <w:tab/>
      </w:r>
      <w:r w:rsidRPr="00C274BB">
        <w:rPr>
          <w:lang w:val="en-US"/>
        </w:rPr>
        <w:t>Summary</w:t>
      </w:r>
      <w:r w:rsidRPr="00C274BB">
        <w:rPr>
          <w:lang w:val="en-US"/>
        </w:rPr>
        <w:tab/>
      </w:r>
      <w:r>
        <w:fldChar w:fldCharType="begin"/>
      </w:r>
      <w:r w:rsidRPr="00C274BB">
        <w:rPr>
          <w:lang w:val="en-US"/>
        </w:rPr>
        <w:instrText xml:space="preserve"> PAGEREF _Toc15559107 \h </w:instrText>
      </w:r>
      <w:r>
        <w:fldChar w:fldCharType="separate"/>
      </w:r>
      <w:r w:rsidRPr="00C274BB">
        <w:rPr>
          <w:lang w:val="en-US"/>
        </w:rPr>
        <w:t>69</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3.3</w:t>
      </w:r>
      <w:r>
        <w:rPr>
          <w:rFonts w:asciiTheme="minorHAnsi" w:eastAsiaTheme="minorEastAsia" w:hAnsiTheme="minorHAnsi" w:cstheme="minorBidi"/>
          <w:i w:val="0"/>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_Toc15559108 \h </w:instrText>
      </w:r>
      <w:r>
        <w:fldChar w:fldCharType="separate"/>
      </w:r>
      <w:r w:rsidRPr="00C274BB">
        <w:rPr>
          <w:lang w:val="en-US"/>
        </w:rPr>
        <w:t>69</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3.4</w:t>
      </w:r>
      <w:r>
        <w:rPr>
          <w:rFonts w:asciiTheme="minorHAnsi" w:eastAsiaTheme="minorEastAsia" w:hAnsiTheme="minorHAnsi" w:cstheme="minorBidi"/>
          <w:i w:val="0"/>
          <w:sz w:val="22"/>
          <w:szCs w:val="22"/>
          <w:lang w:val="en-US"/>
        </w:rPr>
        <w:tab/>
      </w:r>
      <w:r w:rsidRPr="00C274BB">
        <w:rPr>
          <w:lang w:val="en-US"/>
        </w:rPr>
        <w:t>The COYD method</w:t>
      </w:r>
      <w:r w:rsidRPr="00C274BB">
        <w:rPr>
          <w:lang w:val="en-US"/>
        </w:rPr>
        <w:tab/>
      </w:r>
      <w:r>
        <w:fldChar w:fldCharType="begin"/>
      </w:r>
      <w:r w:rsidRPr="00C274BB">
        <w:rPr>
          <w:lang w:val="en-US"/>
        </w:rPr>
        <w:instrText xml:space="preserve"> PAGEREF _Toc15559109 \h </w:instrText>
      </w:r>
      <w:r>
        <w:fldChar w:fldCharType="separate"/>
      </w:r>
      <w:r w:rsidRPr="00C274BB">
        <w:rPr>
          <w:lang w:val="en-US"/>
        </w:rPr>
        <w:t>70</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3.5</w:t>
      </w:r>
      <w:r>
        <w:rPr>
          <w:rFonts w:asciiTheme="minorHAnsi" w:eastAsiaTheme="minorEastAsia" w:hAnsiTheme="minorHAnsi" w:cstheme="minorBidi"/>
          <w:i w:val="0"/>
          <w:sz w:val="22"/>
          <w:szCs w:val="22"/>
          <w:lang w:val="en-US"/>
        </w:rPr>
        <w:tab/>
      </w:r>
      <w:r w:rsidRPr="00C274BB">
        <w:rPr>
          <w:lang w:val="en-US"/>
        </w:rPr>
        <w:t>Use of COYD</w:t>
      </w:r>
      <w:r w:rsidRPr="00C274BB">
        <w:rPr>
          <w:lang w:val="en-US"/>
        </w:rPr>
        <w:tab/>
      </w:r>
      <w:r>
        <w:fldChar w:fldCharType="begin"/>
      </w:r>
      <w:r w:rsidRPr="00C274BB">
        <w:rPr>
          <w:lang w:val="en-US"/>
        </w:rPr>
        <w:instrText xml:space="preserve"> PAGEREF _Toc15559110 \h </w:instrText>
      </w:r>
      <w:r>
        <w:fldChar w:fldCharType="separate"/>
      </w:r>
      <w:r w:rsidRPr="00C274BB">
        <w:rPr>
          <w:lang w:val="en-US"/>
        </w:rPr>
        <w:t>70</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3.6</w:t>
      </w:r>
      <w:r>
        <w:rPr>
          <w:rFonts w:asciiTheme="minorHAnsi" w:eastAsiaTheme="minorEastAsia" w:hAnsiTheme="minorHAnsi" w:cstheme="minorBidi"/>
          <w:i w:val="0"/>
          <w:sz w:val="22"/>
          <w:szCs w:val="22"/>
          <w:lang w:val="en-US"/>
        </w:rPr>
        <w:tab/>
      </w:r>
      <w:r w:rsidRPr="00C274BB">
        <w:rPr>
          <w:lang w:val="en-US"/>
        </w:rPr>
        <w:t>Adapting COYD to special circumstances</w:t>
      </w:r>
      <w:r w:rsidRPr="00C274BB">
        <w:rPr>
          <w:lang w:val="en-US"/>
        </w:rPr>
        <w:tab/>
      </w:r>
      <w:r>
        <w:fldChar w:fldCharType="begin"/>
      </w:r>
      <w:r w:rsidRPr="00C274BB">
        <w:rPr>
          <w:lang w:val="en-US"/>
        </w:rPr>
        <w:instrText xml:space="preserve"> PAGEREF _Toc15559111 \h </w:instrText>
      </w:r>
      <w:r>
        <w:fldChar w:fldCharType="separate"/>
      </w:r>
      <w:r w:rsidRPr="00C274BB">
        <w:rPr>
          <w:lang w:val="en-US"/>
        </w:rPr>
        <w:t>71</w:t>
      </w:r>
      <w:r>
        <w:fldChar w:fldCharType="end"/>
      </w:r>
    </w:p>
    <w:p w:rsidR="00E77447" w:rsidRDefault="00E77447">
      <w:pPr>
        <w:pStyle w:val="TOC4"/>
        <w:rPr>
          <w:rFonts w:asciiTheme="minorHAnsi" w:eastAsiaTheme="minorEastAsia" w:hAnsiTheme="minorHAnsi" w:cstheme="minorBidi"/>
          <w:i w:val="0"/>
          <w:sz w:val="22"/>
          <w:szCs w:val="22"/>
        </w:rPr>
      </w:pPr>
      <w:r>
        <w:t>3.6.1</w:t>
      </w:r>
      <w:r>
        <w:rPr>
          <w:rFonts w:asciiTheme="minorHAnsi" w:eastAsiaTheme="minorEastAsia" w:hAnsiTheme="minorHAnsi" w:cstheme="minorBidi"/>
          <w:i w:val="0"/>
          <w:sz w:val="22"/>
          <w:szCs w:val="22"/>
        </w:rPr>
        <w:tab/>
      </w:r>
      <w:r>
        <w:t>Differences between years in the range of expression of a characteristic</w:t>
      </w:r>
      <w:r>
        <w:tab/>
      </w:r>
      <w:r>
        <w:fldChar w:fldCharType="begin"/>
      </w:r>
      <w:r>
        <w:instrText xml:space="preserve"> PAGEREF _Toc15559112 \h </w:instrText>
      </w:r>
      <w:r>
        <w:fldChar w:fldCharType="separate"/>
      </w:r>
      <w:r>
        <w:t>71</w:t>
      </w:r>
      <w:r>
        <w:fldChar w:fldCharType="end"/>
      </w:r>
    </w:p>
    <w:p w:rsidR="00E77447" w:rsidRDefault="00E77447">
      <w:pPr>
        <w:pStyle w:val="TOC4"/>
        <w:rPr>
          <w:rFonts w:asciiTheme="minorHAnsi" w:eastAsiaTheme="minorEastAsia" w:hAnsiTheme="minorHAnsi" w:cstheme="minorBidi"/>
          <w:i w:val="0"/>
          <w:sz w:val="22"/>
          <w:szCs w:val="22"/>
        </w:rPr>
      </w:pPr>
      <w:r>
        <w:t>3.6.2</w:t>
      </w:r>
      <w:r>
        <w:rPr>
          <w:rFonts w:asciiTheme="minorHAnsi" w:eastAsiaTheme="minorEastAsia" w:hAnsiTheme="minorHAnsi" w:cstheme="minorBidi"/>
          <w:i w:val="0"/>
          <w:sz w:val="22"/>
          <w:szCs w:val="22"/>
        </w:rPr>
        <w:tab/>
      </w:r>
      <w:r>
        <w:t>Small numbers of varieties in trials:  Long-Term COYD</w:t>
      </w:r>
      <w:r>
        <w:tab/>
      </w:r>
      <w:r>
        <w:fldChar w:fldCharType="begin"/>
      </w:r>
      <w:r>
        <w:instrText xml:space="preserve"> PAGEREF _Toc15559113 \h </w:instrText>
      </w:r>
      <w:r>
        <w:fldChar w:fldCharType="separate"/>
      </w:r>
      <w:r>
        <w:t>72</w:t>
      </w:r>
      <w:r>
        <w:fldChar w:fldCharType="end"/>
      </w:r>
    </w:p>
    <w:p w:rsidR="00E77447" w:rsidRDefault="00E77447">
      <w:pPr>
        <w:pStyle w:val="TOC4"/>
        <w:rPr>
          <w:rFonts w:asciiTheme="minorHAnsi" w:eastAsiaTheme="minorEastAsia" w:hAnsiTheme="minorHAnsi" w:cstheme="minorBidi"/>
          <w:i w:val="0"/>
          <w:sz w:val="22"/>
          <w:szCs w:val="22"/>
        </w:rPr>
      </w:pPr>
      <w:r>
        <w:t>3.6.3</w:t>
      </w:r>
      <w:r>
        <w:rPr>
          <w:rFonts w:asciiTheme="minorHAnsi" w:eastAsiaTheme="minorEastAsia" w:hAnsiTheme="minorHAnsi" w:cstheme="minorBidi"/>
          <w:i w:val="0"/>
          <w:sz w:val="22"/>
          <w:szCs w:val="22"/>
        </w:rPr>
        <w:tab/>
      </w:r>
      <w:r>
        <w:t>Crops with grouping characteristics</w:t>
      </w:r>
      <w:r>
        <w:tab/>
      </w:r>
      <w:r>
        <w:fldChar w:fldCharType="begin"/>
      </w:r>
      <w:r>
        <w:instrText xml:space="preserve"> PAGEREF _Toc15559114 \h </w:instrText>
      </w:r>
      <w:r>
        <w:fldChar w:fldCharType="separate"/>
      </w:r>
      <w:r>
        <w:t>72</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lastRenderedPageBreak/>
        <w:t>3.7</w:t>
      </w:r>
      <w:r>
        <w:rPr>
          <w:rFonts w:asciiTheme="minorHAnsi" w:eastAsiaTheme="minorEastAsia" w:hAnsiTheme="minorHAnsi" w:cstheme="minorBidi"/>
          <w:i w:val="0"/>
          <w:sz w:val="22"/>
          <w:szCs w:val="22"/>
          <w:lang w:val="en-US"/>
        </w:rPr>
        <w:tab/>
      </w:r>
      <w:r w:rsidRPr="00C274BB">
        <w:rPr>
          <w:lang w:val="en-US"/>
        </w:rPr>
        <w:t>Implementing COYD</w:t>
      </w:r>
      <w:r w:rsidRPr="00C274BB">
        <w:rPr>
          <w:lang w:val="en-US"/>
        </w:rPr>
        <w:tab/>
      </w:r>
      <w:r>
        <w:fldChar w:fldCharType="begin"/>
      </w:r>
      <w:r w:rsidRPr="00C274BB">
        <w:rPr>
          <w:lang w:val="en-US"/>
        </w:rPr>
        <w:instrText xml:space="preserve"> PAGEREF _Toc15559115 \h </w:instrText>
      </w:r>
      <w:r>
        <w:fldChar w:fldCharType="separate"/>
      </w:r>
      <w:r w:rsidRPr="00C274BB">
        <w:rPr>
          <w:lang w:val="en-US"/>
        </w:rPr>
        <w:t>73</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3.8</w:t>
      </w:r>
      <w:r>
        <w:rPr>
          <w:rFonts w:asciiTheme="minorHAnsi" w:eastAsiaTheme="minorEastAsia" w:hAnsiTheme="minorHAnsi" w:cstheme="minorBidi"/>
          <w:i w:val="0"/>
          <w:sz w:val="22"/>
          <w:szCs w:val="22"/>
          <w:lang w:val="en-US"/>
        </w:rPr>
        <w:tab/>
      </w:r>
      <w:r w:rsidRPr="00C274BB">
        <w:rPr>
          <w:lang w:val="en-US"/>
        </w:rPr>
        <w:t>References</w:t>
      </w:r>
      <w:r w:rsidRPr="00C274BB">
        <w:rPr>
          <w:lang w:val="en-US"/>
        </w:rPr>
        <w:tab/>
      </w:r>
      <w:r>
        <w:fldChar w:fldCharType="begin"/>
      </w:r>
      <w:r w:rsidRPr="00C274BB">
        <w:rPr>
          <w:lang w:val="en-US"/>
        </w:rPr>
        <w:instrText xml:space="preserve"> PAGEREF _Toc15559116 \h </w:instrText>
      </w:r>
      <w:r>
        <w:fldChar w:fldCharType="separate"/>
      </w:r>
      <w:r w:rsidRPr="00C274BB">
        <w:rPr>
          <w:lang w:val="en-US"/>
        </w:rPr>
        <w:t>73</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3.9</w:t>
      </w:r>
      <w:r>
        <w:rPr>
          <w:rFonts w:asciiTheme="minorHAnsi" w:eastAsiaTheme="minorEastAsia" w:hAnsiTheme="minorHAnsi" w:cstheme="minorBidi"/>
          <w:i w:val="0"/>
          <w:sz w:val="22"/>
          <w:szCs w:val="22"/>
          <w:lang w:val="en-US"/>
        </w:rPr>
        <w:tab/>
      </w:r>
      <w:r w:rsidRPr="00C274BB">
        <w:rPr>
          <w:lang w:val="en-US"/>
        </w:rPr>
        <w:t>COYD statistical methods</w:t>
      </w:r>
      <w:r w:rsidRPr="00C274BB">
        <w:rPr>
          <w:lang w:val="en-US"/>
        </w:rPr>
        <w:tab/>
      </w:r>
      <w:r>
        <w:fldChar w:fldCharType="begin"/>
      </w:r>
      <w:r w:rsidRPr="00C274BB">
        <w:rPr>
          <w:lang w:val="en-US"/>
        </w:rPr>
        <w:instrText xml:space="preserve"> PAGEREF _Toc15559117 \h </w:instrText>
      </w:r>
      <w:r>
        <w:fldChar w:fldCharType="separate"/>
      </w:r>
      <w:r w:rsidRPr="00C274BB">
        <w:rPr>
          <w:lang w:val="en-US"/>
        </w:rPr>
        <w:t>76</w:t>
      </w:r>
      <w:r>
        <w:fldChar w:fldCharType="end"/>
      </w:r>
    </w:p>
    <w:p w:rsidR="00E77447" w:rsidRDefault="00E77447">
      <w:pPr>
        <w:pStyle w:val="TOC4"/>
        <w:rPr>
          <w:rFonts w:asciiTheme="minorHAnsi" w:eastAsiaTheme="minorEastAsia" w:hAnsiTheme="minorHAnsi" w:cstheme="minorBidi"/>
          <w:i w:val="0"/>
          <w:sz w:val="22"/>
          <w:szCs w:val="22"/>
        </w:rPr>
      </w:pPr>
      <w:r>
        <w:t>3.9.1</w:t>
      </w:r>
      <w:r>
        <w:rPr>
          <w:rFonts w:asciiTheme="minorHAnsi" w:eastAsiaTheme="minorEastAsia" w:hAnsiTheme="minorHAnsi" w:cstheme="minorBidi"/>
          <w:i w:val="0"/>
          <w:sz w:val="22"/>
          <w:szCs w:val="22"/>
        </w:rPr>
        <w:tab/>
      </w:r>
      <w:r>
        <w:t>Analysis of variance</w:t>
      </w:r>
      <w:r>
        <w:tab/>
      </w:r>
      <w:r>
        <w:fldChar w:fldCharType="begin"/>
      </w:r>
      <w:r>
        <w:instrText xml:space="preserve"> PAGEREF _Toc15559118 \h </w:instrText>
      </w:r>
      <w:r>
        <w:fldChar w:fldCharType="separate"/>
      </w:r>
      <w:r>
        <w:t>76</w:t>
      </w:r>
      <w:r>
        <w:fldChar w:fldCharType="end"/>
      </w:r>
    </w:p>
    <w:p w:rsidR="00E77447" w:rsidRDefault="00E77447">
      <w:pPr>
        <w:pStyle w:val="TOC4"/>
        <w:rPr>
          <w:rFonts w:asciiTheme="minorHAnsi" w:eastAsiaTheme="minorEastAsia" w:hAnsiTheme="minorHAnsi" w:cstheme="minorBidi"/>
          <w:i w:val="0"/>
          <w:sz w:val="22"/>
          <w:szCs w:val="22"/>
        </w:rPr>
      </w:pPr>
      <w:r>
        <w:t>3.9.2</w:t>
      </w:r>
      <w:r>
        <w:rPr>
          <w:rFonts w:asciiTheme="minorHAnsi" w:eastAsiaTheme="minorEastAsia" w:hAnsiTheme="minorHAnsi" w:cstheme="minorBidi"/>
          <w:i w:val="0"/>
          <w:sz w:val="22"/>
          <w:szCs w:val="22"/>
        </w:rPr>
        <w:tab/>
      </w:r>
      <w:r>
        <w:t>Modified joint regression analysis (MJRA)</w:t>
      </w:r>
      <w:r>
        <w:tab/>
      </w:r>
      <w:r>
        <w:fldChar w:fldCharType="begin"/>
      </w:r>
      <w:r>
        <w:instrText xml:space="preserve"> PAGEREF _Toc15559119 \h </w:instrText>
      </w:r>
      <w:r>
        <w:fldChar w:fldCharType="separate"/>
      </w:r>
      <w:r>
        <w:t>76</w:t>
      </w:r>
      <w:r>
        <w:fldChar w:fldCharType="end"/>
      </w:r>
    </w:p>
    <w:p w:rsidR="00E77447" w:rsidRDefault="00E77447">
      <w:pPr>
        <w:pStyle w:val="TOC4"/>
        <w:rPr>
          <w:rFonts w:asciiTheme="minorHAnsi" w:eastAsiaTheme="minorEastAsia" w:hAnsiTheme="minorHAnsi" w:cstheme="minorBidi"/>
          <w:i w:val="0"/>
          <w:sz w:val="22"/>
          <w:szCs w:val="22"/>
        </w:rPr>
      </w:pPr>
      <w:r>
        <w:t>3.9.3</w:t>
      </w:r>
      <w:r>
        <w:rPr>
          <w:rFonts w:asciiTheme="minorHAnsi" w:eastAsiaTheme="minorEastAsia" w:hAnsiTheme="minorHAnsi" w:cstheme="minorBidi"/>
          <w:i w:val="0"/>
          <w:sz w:val="22"/>
          <w:szCs w:val="22"/>
        </w:rPr>
        <w:tab/>
      </w:r>
      <w:r>
        <w:t>Comparison of COYD with other criteria</w:t>
      </w:r>
      <w:r>
        <w:tab/>
      </w:r>
      <w:r>
        <w:fldChar w:fldCharType="begin"/>
      </w:r>
      <w:r>
        <w:instrText xml:space="preserve"> PAGEREF _Toc15559120 \h </w:instrText>
      </w:r>
      <w:r>
        <w:fldChar w:fldCharType="separate"/>
      </w:r>
      <w:r>
        <w:t>77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3.10</w:t>
      </w:r>
      <w:r>
        <w:rPr>
          <w:rFonts w:asciiTheme="minorHAnsi" w:eastAsiaTheme="minorEastAsia" w:hAnsiTheme="minorHAnsi" w:cstheme="minorBidi"/>
          <w:i w:val="0"/>
          <w:sz w:val="22"/>
          <w:szCs w:val="22"/>
          <w:lang w:val="en-US"/>
        </w:rPr>
        <w:tab/>
      </w:r>
      <w:r w:rsidRPr="00C274BB">
        <w:rPr>
          <w:lang w:val="en-US"/>
        </w:rPr>
        <w:t>COYD software</w:t>
      </w:r>
      <w:r w:rsidRPr="00C274BB">
        <w:rPr>
          <w:lang w:val="en-US"/>
        </w:rPr>
        <w:tab/>
      </w:r>
      <w:r>
        <w:fldChar w:fldCharType="begin"/>
      </w:r>
      <w:r w:rsidRPr="00C274BB">
        <w:rPr>
          <w:lang w:val="en-US"/>
        </w:rPr>
        <w:instrText xml:space="preserve"> PAGEREF _Toc15559121 \h </w:instrText>
      </w:r>
      <w:r>
        <w:fldChar w:fldCharType="separate"/>
      </w:r>
      <w:r w:rsidRPr="00C274BB">
        <w:rPr>
          <w:lang w:val="en-US"/>
        </w:rPr>
        <w:t>77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3.11</w:t>
      </w:r>
      <w:r>
        <w:rPr>
          <w:rFonts w:asciiTheme="minorHAnsi" w:eastAsiaTheme="minorEastAsia" w:hAnsiTheme="minorHAnsi" w:cstheme="minorBidi"/>
          <w:i w:val="0"/>
          <w:sz w:val="22"/>
          <w:szCs w:val="22"/>
          <w:lang w:val="en-US"/>
        </w:rPr>
        <w:tab/>
      </w:r>
      <w:r w:rsidRPr="00C274BB">
        <w:rPr>
          <w:lang w:val="en-US"/>
        </w:rPr>
        <w:t>Schemes used for the application of COYD</w:t>
      </w:r>
      <w:r w:rsidRPr="00C274BB">
        <w:rPr>
          <w:lang w:val="en-US"/>
        </w:rPr>
        <w:tab/>
      </w:r>
      <w:r>
        <w:fldChar w:fldCharType="begin"/>
      </w:r>
      <w:r w:rsidRPr="00C274BB">
        <w:rPr>
          <w:lang w:val="en-US"/>
        </w:rPr>
        <w:instrText xml:space="preserve"> PAGEREF _Toc15559122 \h </w:instrText>
      </w:r>
      <w:r>
        <w:fldChar w:fldCharType="separate"/>
      </w:r>
      <w:r w:rsidRPr="00C274BB">
        <w:rPr>
          <w:lang w:val="en-US"/>
        </w:rPr>
        <w:t>84</w:t>
      </w:r>
      <w:r>
        <w:fldChar w:fldCharType="end"/>
      </w:r>
    </w:p>
    <w:p w:rsidR="00E77447" w:rsidRDefault="00E77447">
      <w:pPr>
        <w:pStyle w:val="TOC2"/>
        <w:rPr>
          <w:rFonts w:asciiTheme="minorHAnsi" w:eastAsiaTheme="minorEastAsia" w:hAnsiTheme="minorHAnsi" w:cstheme="minorBidi"/>
          <w:smallCaps w:val="0"/>
          <w:sz w:val="22"/>
          <w:szCs w:val="22"/>
        </w:rPr>
      </w:pPr>
      <w:r>
        <w:t>4.</w:t>
      </w:r>
      <w:r>
        <w:rPr>
          <w:rFonts w:asciiTheme="minorHAnsi" w:eastAsiaTheme="minorEastAsia" w:hAnsiTheme="minorHAnsi" w:cstheme="minorBidi"/>
          <w:smallCaps w:val="0"/>
          <w:sz w:val="22"/>
          <w:szCs w:val="22"/>
        </w:rPr>
        <w:tab/>
      </w:r>
      <w:r>
        <w:t>2X1% METHOD</w:t>
      </w:r>
      <w:r>
        <w:tab/>
      </w:r>
      <w:r>
        <w:fldChar w:fldCharType="begin"/>
      </w:r>
      <w:r>
        <w:instrText xml:space="preserve"> PAGEREF _Toc15559123 \h </w:instrText>
      </w:r>
      <w:r>
        <w:fldChar w:fldCharType="separate"/>
      </w:r>
      <w:r>
        <w:t>87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caps/>
          <w:lang w:val="en-US"/>
        </w:rPr>
        <w:t>4.1</w:t>
      </w:r>
      <w:r>
        <w:rPr>
          <w:rFonts w:asciiTheme="minorHAnsi" w:eastAsiaTheme="minorEastAsia" w:hAnsiTheme="minorHAnsi" w:cstheme="minorBidi"/>
          <w:i w:val="0"/>
          <w:sz w:val="22"/>
          <w:szCs w:val="22"/>
          <w:lang w:val="en-US"/>
        </w:rPr>
        <w:tab/>
      </w:r>
      <w:r w:rsidRPr="00C274BB">
        <w:rPr>
          <w:lang w:val="en-US"/>
        </w:rPr>
        <w:t>Requirements for application of method</w:t>
      </w:r>
      <w:r w:rsidRPr="00C274BB">
        <w:rPr>
          <w:lang w:val="en-US"/>
        </w:rPr>
        <w:tab/>
      </w:r>
      <w:r>
        <w:fldChar w:fldCharType="begin"/>
      </w:r>
      <w:r w:rsidRPr="00C274BB">
        <w:rPr>
          <w:lang w:val="en-US"/>
        </w:rPr>
        <w:instrText xml:space="preserve"> PAGEREF _Toc15559124 \h </w:instrText>
      </w:r>
      <w:r>
        <w:fldChar w:fldCharType="separate"/>
      </w:r>
      <w:r w:rsidRPr="00C274BB">
        <w:rPr>
          <w:lang w:val="en-US"/>
        </w:rPr>
        <w:t>87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caps/>
          <w:lang w:val="en-US"/>
        </w:rPr>
        <w:t>4.2</w:t>
      </w:r>
      <w:r>
        <w:rPr>
          <w:rFonts w:asciiTheme="minorHAnsi" w:eastAsiaTheme="minorEastAsia" w:hAnsiTheme="minorHAnsi" w:cstheme="minorBidi"/>
          <w:i w:val="0"/>
          <w:sz w:val="22"/>
          <w:szCs w:val="22"/>
          <w:lang w:val="en-US"/>
        </w:rPr>
        <w:tab/>
      </w:r>
      <w:r w:rsidRPr="00C274BB">
        <w:rPr>
          <w:lang w:val="en-US"/>
        </w:rPr>
        <w:t>The 2x1% Criterion (Method)</w:t>
      </w:r>
      <w:r w:rsidRPr="00C274BB">
        <w:rPr>
          <w:lang w:val="en-US"/>
        </w:rPr>
        <w:tab/>
      </w:r>
      <w:r>
        <w:fldChar w:fldCharType="begin"/>
      </w:r>
      <w:r w:rsidRPr="00C274BB">
        <w:rPr>
          <w:lang w:val="en-US"/>
        </w:rPr>
        <w:instrText xml:space="preserve"> PAGEREF _Toc15559125 \h </w:instrText>
      </w:r>
      <w:r>
        <w:fldChar w:fldCharType="separate"/>
      </w:r>
      <w:r w:rsidRPr="00C274BB">
        <w:rPr>
          <w:lang w:val="en-US"/>
        </w:rPr>
        <w:t>87</w:t>
      </w:r>
      <w:r>
        <w:fldChar w:fldCharType="end"/>
      </w:r>
    </w:p>
    <w:p w:rsidR="00E77447" w:rsidRDefault="00E77447">
      <w:pPr>
        <w:pStyle w:val="TOC2"/>
        <w:rPr>
          <w:rFonts w:asciiTheme="minorHAnsi" w:eastAsiaTheme="minorEastAsia" w:hAnsiTheme="minorHAnsi" w:cstheme="minorBidi"/>
          <w:smallCaps w:val="0"/>
          <w:sz w:val="22"/>
          <w:szCs w:val="22"/>
        </w:rPr>
      </w:pPr>
      <w:r>
        <w:t xml:space="preserve">5. </w:t>
      </w:r>
      <w:r>
        <w:rPr>
          <w:rFonts w:asciiTheme="minorHAnsi" w:eastAsiaTheme="minorEastAsia" w:hAnsiTheme="minorHAnsi" w:cstheme="minorBidi"/>
          <w:smallCaps w:val="0"/>
          <w:sz w:val="22"/>
          <w:szCs w:val="22"/>
        </w:rPr>
        <w:tab/>
      </w:r>
      <w:r>
        <w:t>PEARSON’S CHI-SQUARE TEST APPLIED TO CONTINGENCY TABLES</w:t>
      </w:r>
      <w:r>
        <w:tab/>
      </w:r>
      <w:r>
        <w:fldChar w:fldCharType="begin"/>
      </w:r>
      <w:r>
        <w:instrText xml:space="preserve"> PAGEREF _Toc15559126 \h </w:instrText>
      </w:r>
      <w:r>
        <w:fldChar w:fldCharType="separate"/>
      </w:r>
      <w:r>
        <w:t>89</w:t>
      </w:r>
      <w:r>
        <w:fldChar w:fldCharType="end"/>
      </w:r>
    </w:p>
    <w:p w:rsidR="00E77447" w:rsidRDefault="00E77447">
      <w:pPr>
        <w:pStyle w:val="TOC2"/>
        <w:rPr>
          <w:rFonts w:asciiTheme="minorHAnsi" w:eastAsiaTheme="minorEastAsia" w:hAnsiTheme="minorHAnsi" w:cstheme="minorBidi"/>
          <w:smallCaps w:val="0"/>
          <w:sz w:val="22"/>
          <w:szCs w:val="22"/>
        </w:rPr>
      </w:pPr>
      <w:r>
        <w:t>6.</w:t>
      </w:r>
      <w:r>
        <w:rPr>
          <w:rFonts w:asciiTheme="minorHAnsi" w:eastAsiaTheme="minorEastAsia" w:hAnsiTheme="minorHAnsi" w:cstheme="minorBidi"/>
          <w:smallCaps w:val="0"/>
          <w:sz w:val="22"/>
          <w:szCs w:val="22"/>
        </w:rPr>
        <w:tab/>
      </w:r>
      <w:r>
        <w:t>FISHER’S EXACT TEST</w:t>
      </w:r>
      <w:r>
        <w:tab/>
      </w:r>
      <w:r>
        <w:fldChar w:fldCharType="begin"/>
      </w:r>
      <w:r>
        <w:instrText xml:space="preserve"> PAGEREF _Toc15559127 \h </w:instrText>
      </w:r>
      <w:r>
        <w:fldChar w:fldCharType="separate"/>
      </w:r>
      <w:r>
        <w:t>92</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6.1</w:t>
      </w:r>
      <w:r>
        <w:rPr>
          <w:rFonts w:asciiTheme="minorHAnsi" w:eastAsiaTheme="minorEastAsia" w:hAnsiTheme="minorHAnsi" w:cstheme="minorBidi"/>
          <w:i w:val="0"/>
          <w:sz w:val="22"/>
          <w:szCs w:val="22"/>
          <w:lang w:val="en-US"/>
        </w:rPr>
        <w:tab/>
      </w:r>
      <w:r w:rsidRPr="00C274BB">
        <w:rPr>
          <w:lang w:val="en-US"/>
        </w:rPr>
        <w:t>Assessment of Distinctness</w:t>
      </w:r>
      <w:r w:rsidRPr="00C274BB">
        <w:rPr>
          <w:lang w:val="en-US"/>
        </w:rPr>
        <w:tab/>
      </w:r>
      <w:r>
        <w:fldChar w:fldCharType="begin"/>
      </w:r>
      <w:r w:rsidRPr="00C274BB">
        <w:rPr>
          <w:lang w:val="en-US"/>
        </w:rPr>
        <w:instrText xml:space="preserve"> PAGEREF _Toc15559128 \h </w:instrText>
      </w:r>
      <w:r>
        <w:fldChar w:fldCharType="separate"/>
      </w:r>
      <w:r w:rsidRPr="00C274BB">
        <w:rPr>
          <w:lang w:val="en-US"/>
        </w:rPr>
        <w:t>92</w:t>
      </w:r>
      <w:r>
        <w:fldChar w:fldCharType="end"/>
      </w:r>
    </w:p>
    <w:p w:rsidR="00E77447" w:rsidRDefault="00E77447">
      <w:pPr>
        <w:pStyle w:val="TOC2"/>
        <w:rPr>
          <w:rFonts w:asciiTheme="minorHAnsi" w:eastAsiaTheme="minorEastAsia" w:hAnsiTheme="minorHAnsi" w:cstheme="minorBidi"/>
          <w:smallCaps w:val="0"/>
          <w:sz w:val="22"/>
          <w:szCs w:val="22"/>
        </w:rPr>
      </w:pPr>
      <w:r w:rsidRPr="00424031">
        <w:rPr>
          <w:rFonts w:eastAsia="PMingLiU"/>
        </w:rPr>
        <w:t>7.</w:t>
      </w:r>
      <w:r>
        <w:rPr>
          <w:rFonts w:asciiTheme="minorHAnsi" w:eastAsiaTheme="minorEastAsia" w:hAnsiTheme="minorHAnsi" w:cstheme="minorBidi"/>
          <w:smallCaps w:val="0"/>
          <w:sz w:val="22"/>
          <w:szCs w:val="22"/>
        </w:rPr>
        <w:tab/>
      </w:r>
      <w:r w:rsidRPr="00424031">
        <w:rPr>
          <w:rFonts w:eastAsia="PMingLiU"/>
        </w:rPr>
        <w:t>MATCH APPROACH</w:t>
      </w:r>
      <w:r>
        <w:tab/>
      </w:r>
      <w:r>
        <w:fldChar w:fldCharType="begin"/>
      </w:r>
      <w:r>
        <w:instrText xml:space="preserve"> PAGEREF _Toc15559129 \h </w:instrText>
      </w:r>
      <w:r>
        <w:fldChar w:fldCharType="separate"/>
      </w:r>
      <w:r>
        <w:t>94</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7.1</w:t>
      </w:r>
      <w:r>
        <w:rPr>
          <w:rFonts w:asciiTheme="minorHAnsi" w:eastAsiaTheme="minorEastAsia" w:hAnsiTheme="minorHAnsi" w:cstheme="minorBidi"/>
          <w:i w:val="0"/>
          <w:sz w:val="22"/>
          <w:szCs w:val="22"/>
          <w:lang w:val="en-US"/>
        </w:rPr>
        <w:tab/>
      </w:r>
      <w:r w:rsidRPr="00C274BB">
        <w:rPr>
          <w:lang w:val="en-US"/>
        </w:rPr>
        <w:t>Requirements for application of method</w:t>
      </w:r>
      <w:r w:rsidRPr="00C274BB">
        <w:rPr>
          <w:lang w:val="en-US"/>
        </w:rPr>
        <w:tab/>
      </w:r>
      <w:r>
        <w:fldChar w:fldCharType="begin"/>
      </w:r>
      <w:r w:rsidRPr="00C274BB">
        <w:rPr>
          <w:lang w:val="en-US"/>
        </w:rPr>
        <w:instrText xml:space="preserve"> PAGEREF _Toc15559130 \h </w:instrText>
      </w:r>
      <w:r>
        <w:fldChar w:fldCharType="separate"/>
      </w:r>
      <w:r w:rsidRPr="00C274BB">
        <w:rPr>
          <w:lang w:val="en-US"/>
        </w:rPr>
        <w:t>94</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7.2</w:t>
      </w:r>
      <w:r>
        <w:rPr>
          <w:rFonts w:asciiTheme="minorHAnsi" w:eastAsiaTheme="minorEastAsia" w:hAnsiTheme="minorHAnsi" w:cstheme="minorBidi"/>
          <w:i w:val="0"/>
          <w:sz w:val="22"/>
          <w:szCs w:val="22"/>
          <w:lang w:val="en-US"/>
        </w:rPr>
        <w:tab/>
      </w:r>
      <w:r w:rsidRPr="00C274BB">
        <w:rPr>
          <w:lang w:val="en-US"/>
        </w:rPr>
        <w:t>Match Method</w:t>
      </w:r>
      <w:r w:rsidRPr="00C274BB">
        <w:rPr>
          <w:lang w:val="en-US"/>
        </w:rPr>
        <w:tab/>
      </w:r>
      <w:r>
        <w:fldChar w:fldCharType="begin"/>
      </w:r>
      <w:r w:rsidRPr="00C274BB">
        <w:rPr>
          <w:lang w:val="en-US"/>
        </w:rPr>
        <w:instrText xml:space="preserve"> PAGEREF _Toc15559131 \h </w:instrText>
      </w:r>
      <w:r>
        <w:fldChar w:fldCharType="separate"/>
      </w:r>
      <w:r w:rsidRPr="00C274BB">
        <w:rPr>
          <w:lang w:val="en-US"/>
        </w:rPr>
        <w:t>94</w:t>
      </w:r>
      <w:r>
        <w:fldChar w:fldCharType="end"/>
      </w:r>
    </w:p>
    <w:p w:rsidR="00E77447" w:rsidRDefault="00E77447">
      <w:pPr>
        <w:pStyle w:val="TOC2"/>
        <w:rPr>
          <w:rFonts w:asciiTheme="minorHAnsi" w:eastAsiaTheme="minorEastAsia" w:hAnsiTheme="minorHAnsi" w:cstheme="minorBidi"/>
          <w:smallCaps w:val="0"/>
          <w:sz w:val="22"/>
          <w:szCs w:val="22"/>
        </w:rPr>
      </w:pPr>
      <w:r>
        <w:t>8.</w:t>
      </w:r>
      <w:r>
        <w:rPr>
          <w:rFonts w:asciiTheme="minorHAnsi" w:eastAsiaTheme="minorEastAsia" w:hAnsiTheme="minorHAnsi" w:cstheme="minorBidi"/>
          <w:smallCaps w:val="0"/>
          <w:sz w:val="22"/>
          <w:szCs w:val="22"/>
        </w:rPr>
        <w:tab/>
      </w:r>
      <w:r>
        <w:t>THE METHOD OF UNIFORMITY ASSESSMENT ON THE BASIS OF OFF</w:t>
      </w:r>
      <w:r>
        <w:noBreakHyphen/>
        <w:t>TYPES</w:t>
      </w:r>
      <w:r>
        <w:tab/>
      </w:r>
      <w:r>
        <w:fldChar w:fldCharType="begin"/>
      </w:r>
      <w:r>
        <w:instrText xml:space="preserve"> PAGEREF _Toc15559132 \h </w:instrText>
      </w:r>
      <w:r>
        <w:fldChar w:fldCharType="separate"/>
      </w:r>
      <w:r>
        <w:t>95</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8.1</w:t>
      </w:r>
      <w:r>
        <w:rPr>
          <w:rFonts w:asciiTheme="minorHAnsi" w:eastAsiaTheme="minorEastAsia" w:hAnsiTheme="minorHAnsi" w:cstheme="minorBidi"/>
          <w:i w:val="0"/>
          <w:sz w:val="22"/>
          <w:szCs w:val="22"/>
          <w:lang w:val="en-US"/>
        </w:rPr>
        <w:tab/>
      </w:r>
      <w:r w:rsidRPr="00C274BB">
        <w:rPr>
          <w:lang w:val="en-US"/>
        </w:rPr>
        <w:t>Fixed Population Standard</w:t>
      </w:r>
      <w:r w:rsidRPr="00C274BB">
        <w:rPr>
          <w:lang w:val="en-US"/>
        </w:rPr>
        <w:tab/>
      </w:r>
      <w:r>
        <w:fldChar w:fldCharType="begin"/>
      </w:r>
      <w:r w:rsidRPr="00C274BB">
        <w:rPr>
          <w:lang w:val="en-US"/>
        </w:rPr>
        <w:instrText xml:space="preserve"> PAGEREF _Toc15559133 \h </w:instrText>
      </w:r>
      <w:r>
        <w:fldChar w:fldCharType="separate"/>
      </w:r>
      <w:r w:rsidRPr="00C274BB">
        <w:rPr>
          <w:lang w:val="en-US"/>
        </w:rPr>
        <w:t>95</w:t>
      </w:r>
      <w:r>
        <w:fldChar w:fldCharType="end"/>
      </w:r>
    </w:p>
    <w:p w:rsidR="00E77447" w:rsidRDefault="00E77447">
      <w:pPr>
        <w:pStyle w:val="TOC4"/>
        <w:rPr>
          <w:rFonts w:asciiTheme="minorHAnsi" w:eastAsiaTheme="minorEastAsia" w:hAnsiTheme="minorHAnsi" w:cstheme="minorBidi"/>
          <w:i w:val="0"/>
          <w:sz w:val="22"/>
          <w:szCs w:val="22"/>
        </w:rPr>
      </w:pPr>
      <w:r>
        <w:t>8.1.1</w:t>
      </w:r>
      <w:r>
        <w:rPr>
          <w:rFonts w:asciiTheme="minorHAnsi" w:eastAsiaTheme="minorEastAsia" w:hAnsiTheme="minorHAnsi" w:cstheme="minorBidi"/>
          <w:i w:val="0"/>
          <w:sz w:val="22"/>
          <w:szCs w:val="22"/>
        </w:rPr>
        <w:tab/>
      </w:r>
      <w:r>
        <w:t>Introduction</w:t>
      </w:r>
      <w:r>
        <w:tab/>
      </w:r>
      <w:r>
        <w:fldChar w:fldCharType="begin"/>
      </w:r>
      <w:r>
        <w:instrText xml:space="preserve"> PAGEREF _Toc15559134 \h </w:instrText>
      </w:r>
      <w:r>
        <w:fldChar w:fldCharType="separate"/>
      </w:r>
      <w:r>
        <w:t>95</w:t>
      </w:r>
      <w:r>
        <w:fldChar w:fldCharType="end"/>
      </w:r>
    </w:p>
    <w:p w:rsidR="00E77447" w:rsidRDefault="00E77447">
      <w:pPr>
        <w:pStyle w:val="TOC4"/>
        <w:rPr>
          <w:rFonts w:asciiTheme="minorHAnsi" w:eastAsiaTheme="minorEastAsia" w:hAnsiTheme="minorHAnsi" w:cstheme="minorBidi"/>
          <w:i w:val="0"/>
          <w:sz w:val="22"/>
          <w:szCs w:val="22"/>
        </w:rPr>
      </w:pPr>
      <w:r>
        <w:t>8.1.2</w:t>
      </w:r>
      <w:r>
        <w:rPr>
          <w:rFonts w:asciiTheme="minorHAnsi" w:eastAsiaTheme="minorEastAsia" w:hAnsiTheme="minorHAnsi" w:cstheme="minorBidi"/>
          <w:i w:val="0"/>
          <w:sz w:val="22"/>
          <w:szCs w:val="22"/>
        </w:rPr>
        <w:tab/>
      </w:r>
      <w:r>
        <w:t>Using the approach to assess uniformity in a crop</w:t>
      </w:r>
      <w:r>
        <w:tab/>
      </w:r>
      <w:r>
        <w:fldChar w:fldCharType="begin"/>
      </w:r>
      <w:r>
        <w:instrText xml:space="preserve"> PAGEREF _Toc15559135 \h </w:instrText>
      </w:r>
      <w:r>
        <w:fldChar w:fldCharType="separate"/>
      </w:r>
      <w:r>
        <w:t>95</w:t>
      </w:r>
      <w:r>
        <w:fldChar w:fldCharType="end"/>
      </w:r>
    </w:p>
    <w:p w:rsidR="00E77447" w:rsidRDefault="00E77447">
      <w:pPr>
        <w:pStyle w:val="TOC4"/>
        <w:rPr>
          <w:rFonts w:asciiTheme="minorHAnsi" w:eastAsiaTheme="minorEastAsia" w:hAnsiTheme="minorHAnsi" w:cstheme="minorBidi"/>
          <w:i w:val="0"/>
          <w:sz w:val="22"/>
          <w:szCs w:val="22"/>
        </w:rPr>
      </w:pPr>
      <w:r>
        <w:t>8.1.3</w:t>
      </w:r>
      <w:r>
        <w:rPr>
          <w:rFonts w:asciiTheme="minorHAnsi" w:eastAsiaTheme="minorEastAsia" w:hAnsiTheme="minorHAnsi" w:cstheme="minorBidi"/>
          <w:i w:val="0"/>
          <w:sz w:val="22"/>
          <w:szCs w:val="22"/>
        </w:rPr>
        <w:tab/>
      </w:r>
      <w:r>
        <w:t>Issues to be considered when deciding on the use of the method</w:t>
      </w:r>
      <w:r>
        <w:tab/>
      </w:r>
      <w:r>
        <w:fldChar w:fldCharType="begin"/>
      </w:r>
      <w:r>
        <w:instrText xml:space="preserve"> PAGEREF _Toc15559136 \h </w:instrText>
      </w:r>
      <w:r>
        <w:fldChar w:fldCharType="separate"/>
      </w:r>
      <w:r>
        <w:t>96</w:t>
      </w:r>
      <w:r>
        <w:fldChar w:fldCharType="end"/>
      </w:r>
    </w:p>
    <w:p w:rsidR="00E77447" w:rsidRDefault="00E77447">
      <w:pPr>
        <w:pStyle w:val="TOC4"/>
        <w:rPr>
          <w:rFonts w:asciiTheme="minorHAnsi" w:eastAsiaTheme="minorEastAsia" w:hAnsiTheme="minorHAnsi" w:cstheme="minorBidi"/>
          <w:i w:val="0"/>
          <w:sz w:val="22"/>
          <w:szCs w:val="22"/>
        </w:rPr>
      </w:pPr>
      <w:r>
        <w:t>8.1.4</w:t>
      </w:r>
      <w:r>
        <w:rPr>
          <w:rFonts w:asciiTheme="minorHAnsi" w:eastAsiaTheme="minorEastAsia" w:hAnsiTheme="minorHAnsi" w:cstheme="minorBidi"/>
          <w:i w:val="0"/>
          <w:sz w:val="22"/>
          <w:szCs w:val="22"/>
        </w:rPr>
        <w:tab/>
      </w:r>
      <w:r>
        <w:t>Examples</w:t>
      </w:r>
      <w:r>
        <w:tab/>
      </w:r>
      <w:r>
        <w:fldChar w:fldCharType="begin"/>
      </w:r>
      <w:r>
        <w:instrText xml:space="preserve"> PAGEREF _Toc15559137 \h </w:instrText>
      </w:r>
      <w:r>
        <w:fldChar w:fldCharType="separate"/>
      </w:r>
      <w:r>
        <w:t>97</w:t>
      </w:r>
      <w:r>
        <w:fldChar w:fldCharType="end"/>
      </w:r>
    </w:p>
    <w:p w:rsidR="00E77447" w:rsidRDefault="00E77447">
      <w:pPr>
        <w:pStyle w:val="TOC4"/>
        <w:rPr>
          <w:rFonts w:asciiTheme="minorHAnsi" w:eastAsiaTheme="minorEastAsia" w:hAnsiTheme="minorHAnsi" w:cstheme="minorBidi"/>
          <w:i w:val="0"/>
          <w:sz w:val="22"/>
          <w:szCs w:val="22"/>
        </w:rPr>
      </w:pPr>
      <w:r>
        <w:t>8.1.5</w:t>
      </w:r>
      <w:r>
        <w:rPr>
          <w:rFonts w:asciiTheme="minorHAnsi" w:eastAsiaTheme="minorEastAsia" w:hAnsiTheme="minorHAnsi" w:cstheme="minorBidi"/>
          <w:i w:val="0"/>
          <w:sz w:val="22"/>
          <w:szCs w:val="22"/>
        </w:rPr>
        <w:tab/>
      </w:r>
      <w:r>
        <w:t>Introduction to the tables and figures</w:t>
      </w:r>
      <w:r>
        <w:tab/>
      </w:r>
      <w:r>
        <w:fldChar w:fldCharType="begin"/>
      </w:r>
      <w:r>
        <w:instrText xml:space="preserve"> PAGEREF _Toc15559138 \h </w:instrText>
      </w:r>
      <w:r>
        <w:fldChar w:fldCharType="separate"/>
      </w:r>
      <w:r>
        <w:t>100</w:t>
      </w:r>
      <w:r>
        <w:fldChar w:fldCharType="end"/>
      </w:r>
    </w:p>
    <w:p w:rsidR="00E77447" w:rsidRDefault="00E77447">
      <w:pPr>
        <w:pStyle w:val="TOC4"/>
        <w:rPr>
          <w:rFonts w:asciiTheme="minorHAnsi" w:eastAsiaTheme="minorEastAsia" w:hAnsiTheme="minorHAnsi" w:cstheme="minorBidi"/>
          <w:i w:val="0"/>
          <w:sz w:val="22"/>
          <w:szCs w:val="22"/>
        </w:rPr>
      </w:pPr>
      <w:r>
        <w:t>8.1.6</w:t>
      </w:r>
      <w:r>
        <w:rPr>
          <w:rFonts w:asciiTheme="minorHAnsi" w:eastAsiaTheme="minorEastAsia" w:hAnsiTheme="minorHAnsi" w:cstheme="minorBidi"/>
          <w:i w:val="0"/>
          <w:sz w:val="22"/>
          <w:szCs w:val="22"/>
        </w:rPr>
        <w:tab/>
      </w:r>
      <w:r>
        <w:t>Method for one single test</w:t>
      </w:r>
      <w:r>
        <w:tab/>
      </w:r>
      <w:r>
        <w:fldChar w:fldCharType="begin"/>
      </w:r>
      <w:r>
        <w:instrText xml:space="preserve"> PAGEREF _Toc15559139 \h </w:instrText>
      </w:r>
      <w:r>
        <w:fldChar w:fldCharType="separate"/>
      </w:r>
      <w:r>
        <w:t>101</w:t>
      </w:r>
      <w:r>
        <w:fldChar w:fldCharType="end"/>
      </w:r>
    </w:p>
    <w:p w:rsidR="00E77447" w:rsidRDefault="00E77447">
      <w:pPr>
        <w:pStyle w:val="TOC4"/>
        <w:rPr>
          <w:rFonts w:asciiTheme="minorHAnsi" w:eastAsiaTheme="minorEastAsia" w:hAnsiTheme="minorHAnsi" w:cstheme="minorBidi"/>
          <w:i w:val="0"/>
          <w:sz w:val="22"/>
          <w:szCs w:val="22"/>
        </w:rPr>
      </w:pPr>
      <w:r>
        <w:t>8.1.7</w:t>
      </w:r>
      <w:r>
        <w:rPr>
          <w:rFonts w:asciiTheme="minorHAnsi" w:eastAsiaTheme="minorEastAsia" w:hAnsiTheme="minorHAnsi" w:cstheme="minorBidi"/>
          <w:i w:val="0"/>
          <w:sz w:val="22"/>
          <w:szCs w:val="22"/>
        </w:rPr>
        <w:tab/>
      </w:r>
      <w:r>
        <w:t>Method for more than one single test (year)</w:t>
      </w:r>
      <w:r>
        <w:tab/>
      </w:r>
      <w:r>
        <w:fldChar w:fldCharType="begin"/>
      </w:r>
      <w:r>
        <w:instrText xml:space="preserve"> PAGEREF _Toc15559140 \h </w:instrText>
      </w:r>
      <w:r>
        <w:fldChar w:fldCharType="separate"/>
      </w:r>
      <w:r>
        <w:t>102</w:t>
      </w:r>
      <w:r>
        <w:fldChar w:fldCharType="end"/>
      </w:r>
    </w:p>
    <w:p w:rsidR="00E77447" w:rsidRDefault="00E77447">
      <w:pPr>
        <w:pStyle w:val="TOC4"/>
        <w:rPr>
          <w:rFonts w:asciiTheme="minorHAnsi" w:eastAsiaTheme="minorEastAsia" w:hAnsiTheme="minorHAnsi" w:cstheme="minorBidi"/>
          <w:i w:val="0"/>
          <w:sz w:val="22"/>
          <w:szCs w:val="22"/>
        </w:rPr>
      </w:pPr>
      <w:r>
        <w:t>8.1.8</w:t>
      </w:r>
      <w:r>
        <w:rPr>
          <w:rFonts w:asciiTheme="minorHAnsi" w:eastAsiaTheme="minorEastAsia" w:hAnsiTheme="minorHAnsi" w:cstheme="minorBidi"/>
          <w:i w:val="0"/>
          <w:sz w:val="22"/>
          <w:szCs w:val="22"/>
        </w:rPr>
        <w:tab/>
      </w:r>
      <w:r>
        <w:t>Note on balancing the Type I and Type II errors</w:t>
      </w:r>
      <w:r>
        <w:tab/>
      </w:r>
      <w:r>
        <w:fldChar w:fldCharType="begin"/>
      </w:r>
      <w:r>
        <w:instrText xml:space="preserve"> PAGEREF _Toc15559141 \h </w:instrText>
      </w:r>
      <w:r>
        <w:fldChar w:fldCharType="separate"/>
      </w:r>
      <w:r>
        <w:t>102</w:t>
      </w:r>
      <w:r>
        <w:fldChar w:fldCharType="end"/>
      </w:r>
    </w:p>
    <w:p w:rsidR="00E77447" w:rsidRDefault="00E77447">
      <w:pPr>
        <w:pStyle w:val="TOC4"/>
        <w:rPr>
          <w:rFonts w:asciiTheme="minorHAnsi" w:eastAsiaTheme="minorEastAsia" w:hAnsiTheme="minorHAnsi" w:cstheme="minorBidi"/>
          <w:i w:val="0"/>
          <w:sz w:val="22"/>
          <w:szCs w:val="22"/>
        </w:rPr>
      </w:pPr>
      <w:r>
        <w:t>8.1.9</w:t>
      </w:r>
      <w:r>
        <w:rPr>
          <w:rFonts w:asciiTheme="minorHAnsi" w:eastAsiaTheme="minorEastAsia" w:hAnsiTheme="minorHAnsi" w:cstheme="minorBidi"/>
          <w:i w:val="0"/>
          <w:sz w:val="22"/>
          <w:szCs w:val="22"/>
        </w:rPr>
        <w:tab/>
      </w:r>
      <w:r>
        <w:t>Definition of statistical terms and symbols</w:t>
      </w:r>
      <w:r>
        <w:tab/>
      </w:r>
      <w:r>
        <w:fldChar w:fldCharType="begin"/>
      </w:r>
      <w:r>
        <w:instrText xml:space="preserve"> PAGEREF _Toc15559142 \h </w:instrText>
      </w:r>
      <w:r>
        <w:fldChar w:fldCharType="separate"/>
      </w:r>
      <w:r>
        <w:t>102</w:t>
      </w:r>
      <w:r>
        <w:fldChar w:fldCharType="end"/>
      </w:r>
    </w:p>
    <w:p w:rsidR="00E77447" w:rsidRDefault="00E77447">
      <w:pPr>
        <w:pStyle w:val="TOC4"/>
        <w:rPr>
          <w:rFonts w:asciiTheme="minorHAnsi" w:eastAsiaTheme="minorEastAsia" w:hAnsiTheme="minorHAnsi" w:cstheme="minorBidi"/>
          <w:i w:val="0"/>
          <w:sz w:val="22"/>
          <w:szCs w:val="22"/>
        </w:rPr>
      </w:pPr>
      <w:r>
        <w:t>8.1.10</w:t>
      </w:r>
      <w:r>
        <w:rPr>
          <w:rFonts w:asciiTheme="minorHAnsi" w:eastAsiaTheme="minorEastAsia" w:hAnsiTheme="minorHAnsi" w:cstheme="minorBidi"/>
          <w:i w:val="0"/>
          <w:sz w:val="22"/>
          <w:szCs w:val="22"/>
        </w:rPr>
        <w:tab/>
      </w:r>
      <w:r>
        <w:t>Tables and figures</w:t>
      </w:r>
      <w:r>
        <w:tab/>
      </w:r>
      <w:r>
        <w:fldChar w:fldCharType="begin"/>
      </w:r>
      <w:r>
        <w:instrText xml:space="preserve"> PAGEREF _Toc15559143 \h </w:instrText>
      </w:r>
      <w:r>
        <w:fldChar w:fldCharType="separate"/>
      </w:r>
      <w:r>
        <w:t>103</w:t>
      </w:r>
      <w:r>
        <w:fldChar w:fldCharType="end"/>
      </w:r>
    </w:p>
    <w:p w:rsidR="00E77447" w:rsidRDefault="00E77447">
      <w:pPr>
        <w:pStyle w:val="TOC2"/>
        <w:rPr>
          <w:rFonts w:asciiTheme="minorHAnsi" w:eastAsiaTheme="minorEastAsia" w:hAnsiTheme="minorHAnsi" w:cstheme="minorBidi"/>
          <w:smallCaps w:val="0"/>
          <w:sz w:val="22"/>
          <w:szCs w:val="22"/>
        </w:rPr>
      </w:pPr>
      <w:r>
        <w:t>9.</w:t>
      </w:r>
      <w:r>
        <w:rPr>
          <w:rFonts w:asciiTheme="minorHAnsi" w:eastAsiaTheme="minorEastAsia" w:hAnsiTheme="minorHAnsi" w:cstheme="minorBidi"/>
          <w:smallCaps w:val="0"/>
          <w:sz w:val="22"/>
          <w:szCs w:val="22"/>
        </w:rPr>
        <w:tab/>
      </w:r>
      <w:r>
        <w:t>THE COMBINED-OVER-YEARS UNIFORMITY CRITERION (COYU)</w:t>
      </w:r>
      <w:r>
        <w:tab/>
      </w:r>
      <w:r>
        <w:fldChar w:fldCharType="begin"/>
      </w:r>
      <w:r>
        <w:instrText xml:space="preserve"> PAGEREF _Toc15559144 \h </w:instrText>
      </w:r>
      <w:r>
        <w:fldChar w:fldCharType="separate"/>
      </w:r>
      <w:r>
        <w:t>110</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9.1</w:t>
      </w:r>
      <w:r>
        <w:rPr>
          <w:rFonts w:asciiTheme="minorHAnsi" w:eastAsiaTheme="minorEastAsia" w:hAnsiTheme="minorHAnsi" w:cstheme="minorBidi"/>
          <w:i w:val="0"/>
          <w:sz w:val="22"/>
          <w:szCs w:val="22"/>
          <w:lang w:val="en-US"/>
        </w:rPr>
        <w:tab/>
      </w:r>
      <w:r w:rsidRPr="00C274BB">
        <w:rPr>
          <w:lang w:val="en-US"/>
        </w:rPr>
        <w:t>Summary of requirements for application of method</w:t>
      </w:r>
      <w:r w:rsidRPr="00C274BB">
        <w:rPr>
          <w:lang w:val="en-US"/>
        </w:rPr>
        <w:tab/>
      </w:r>
      <w:r>
        <w:fldChar w:fldCharType="begin"/>
      </w:r>
      <w:r w:rsidRPr="00C274BB">
        <w:rPr>
          <w:lang w:val="en-US"/>
        </w:rPr>
        <w:instrText xml:space="preserve"> PAGEREF _Toc15559145 \h </w:instrText>
      </w:r>
      <w:r>
        <w:fldChar w:fldCharType="separate"/>
      </w:r>
      <w:r w:rsidRPr="00C274BB">
        <w:rPr>
          <w:lang w:val="en-US"/>
        </w:rPr>
        <w:t>110</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9.2</w:t>
      </w:r>
      <w:r>
        <w:rPr>
          <w:rFonts w:asciiTheme="minorHAnsi" w:eastAsiaTheme="minorEastAsia" w:hAnsiTheme="minorHAnsi" w:cstheme="minorBidi"/>
          <w:i w:val="0"/>
          <w:sz w:val="22"/>
          <w:szCs w:val="22"/>
          <w:lang w:val="en-US"/>
        </w:rPr>
        <w:tab/>
      </w:r>
      <w:r w:rsidRPr="00C274BB">
        <w:rPr>
          <w:lang w:val="en-US"/>
        </w:rPr>
        <w:t>Summary</w:t>
      </w:r>
      <w:r w:rsidRPr="00C274BB">
        <w:rPr>
          <w:lang w:val="en-US"/>
        </w:rPr>
        <w:tab/>
      </w:r>
      <w:r>
        <w:fldChar w:fldCharType="begin"/>
      </w:r>
      <w:r w:rsidRPr="00C274BB">
        <w:rPr>
          <w:lang w:val="en-US"/>
        </w:rPr>
        <w:instrText xml:space="preserve"> PAGEREF _Toc15559146 \h </w:instrText>
      </w:r>
      <w:r>
        <w:fldChar w:fldCharType="separate"/>
      </w:r>
      <w:r w:rsidRPr="00C274BB">
        <w:rPr>
          <w:lang w:val="en-US"/>
        </w:rPr>
        <w:t>110</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9.3</w:t>
      </w:r>
      <w:r>
        <w:rPr>
          <w:rFonts w:asciiTheme="minorHAnsi" w:eastAsiaTheme="minorEastAsia" w:hAnsiTheme="minorHAnsi" w:cstheme="minorBidi"/>
          <w:i w:val="0"/>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_Toc15559147 \h </w:instrText>
      </w:r>
      <w:r>
        <w:fldChar w:fldCharType="separate"/>
      </w:r>
      <w:r w:rsidRPr="00C274BB">
        <w:rPr>
          <w:lang w:val="en-US"/>
        </w:rPr>
        <w:t>111</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9.4</w:t>
      </w:r>
      <w:r>
        <w:rPr>
          <w:rFonts w:asciiTheme="minorHAnsi" w:eastAsiaTheme="minorEastAsia" w:hAnsiTheme="minorHAnsi" w:cstheme="minorBidi"/>
          <w:i w:val="0"/>
          <w:sz w:val="22"/>
          <w:szCs w:val="22"/>
          <w:lang w:val="en-US"/>
        </w:rPr>
        <w:tab/>
      </w:r>
      <w:r w:rsidRPr="00C274BB">
        <w:rPr>
          <w:lang w:val="en-US"/>
        </w:rPr>
        <w:t>The COYU Criterion</w:t>
      </w:r>
      <w:r w:rsidRPr="00C274BB">
        <w:rPr>
          <w:lang w:val="en-US"/>
        </w:rPr>
        <w:tab/>
      </w:r>
      <w:r>
        <w:fldChar w:fldCharType="begin"/>
      </w:r>
      <w:r w:rsidRPr="00C274BB">
        <w:rPr>
          <w:lang w:val="en-US"/>
        </w:rPr>
        <w:instrText xml:space="preserve"> PAGEREF _Toc15559148 \h </w:instrText>
      </w:r>
      <w:r>
        <w:fldChar w:fldCharType="separate"/>
      </w:r>
      <w:r w:rsidRPr="00C274BB">
        <w:rPr>
          <w:lang w:val="en-US"/>
        </w:rPr>
        <w:t>111</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9.5</w:t>
      </w:r>
      <w:r>
        <w:rPr>
          <w:rFonts w:asciiTheme="minorHAnsi" w:eastAsiaTheme="minorEastAsia" w:hAnsiTheme="minorHAnsi" w:cstheme="minorBidi"/>
          <w:i w:val="0"/>
          <w:sz w:val="22"/>
          <w:szCs w:val="22"/>
          <w:lang w:val="en-US"/>
        </w:rPr>
        <w:tab/>
      </w:r>
      <w:r w:rsidRPr="00C274BB">
        <w:rPr>
          <w:lang w:val="en-US"/>
        </w:rPr>
        <w:t>Use of COYU</w:t>
      </w:r>
      <w:r w:rsidRPr="00C274BB">
        <w:rPr>
          <w:lang w:val="en-US"/>
        </w:rPr>
        <w:tab/>
      </w:r>
      <w:r>
        <w:fldChar w:fldCharType="begin"/>
      </w:r>
      <w:r w:rsidRPr="00C274BB">
        <w:rPr>
          <w:lang w:val="en-US"/>
        </w:rPr>
        <w:instrText xml:space="preserve"> PAGEREF _Toc15559149 \h </w:instrText>
      </w:r>
      <w:r>
        <w:fldChar w:fldCharType="separate"/>
      </w:r>
      <w:r w:rsidRPr="00C274BB">
        <w:rPr>
          <w:lang w:val="en-US"/>
        </w:rPr>
        <w:t>111</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9.6</w:t>
      </w:r>
      <w:r>
        <w:rPr>
          <w:rFonts w:asciiTheme="minorHAnsi" w:eastAsiaTheme="minorEastAsia" w:hAnsiTheme="minorHAnsi" w:cstheme="minorBidi"/>
          <w:i w:val="0"/>
          <w:sz w:val="22"/>
          <w:szCs w:val="22"/>
          <w:lang w:val="en-US"/>
        </w:rPr>
        <w:tab/>
      </w:r>
      <w:r w:rsidRPr="00C274BB">
        <w:rPr>
          <w:lang w:val="en-US"/>
        </w:rPr>
        <w:t>Mathematical details</w:t>
      </w:r>
      <w:r w:rsidRPr="00C274BB">
        <w:rPr>
          <w:lang w:val="en-US"/>
        </w:rPr>
        <w:tab/>
      </w:r>
      <w:r>
        <w:fldChar w:fldCharType="begin"/>
      </w:r>
      <w:r w:rsidRPr="00C274BB">
        <w:rPr>
          <w:lang w:val="en-US"/>
        </w:rPr>
        <w:instrText xml:space="preserve"> PAGEREF _Toc15559150 \h </w:instrText>
      </w:r>
      <w:r>
        <w:fldChar w:fldCharType="separate"/>
      </w:r>
      <w:r w:rsidRPr="00C274BB">
        <w:rPr>
          <w:lang w:val="en-US"/>
        </w:rPr>
        <w:t>112</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9.7</w:t>
      </w:r>
      <w:r>
        <w:rPr>
          <w:rFonts w:asciiTheme="minorHAnsi" w:eastAsiaTheme="minorEastAsia" w:hAnsiTheme="minorHAnsi" w:cstheme="minorBidi"/>
          <w:i w:val="0"/>
          <w:sz w:val="22"/>
          <w:szCs w:val="22"/>
          <w:lang w:val="en-US"/>
        </w:rPr>
        <w:tab/>
      </w:r>
      <w:r w:rsidRPr="00C274BB">
        <w:rPr>
          <w:lang w:val="en-US"/>
        </w:rPr>
        <w:t>Early decisions for a three-year test</w:t>
      </w:r>
      <w:r w:rsidRPr="00C274BB">
        <w:rPr>
          <w:lang w:val="en-US"/>
        </w:rPr>
        <w:tab/>
      </w:r>
      <w:r>
        <w:fldChar w:fldCharType="begin"/>
      </w:r>
      <w:r w:rsidRPr="00C274BB">
        <w:rPr>
          <w:lang w:val="en-US"/>
        </w:rPr>
        <w:instrText xml:space="preserve"> PAGEREF _Toc15559151 \h </w:instrText>
      </w:r>
      <w:r>
        <w:fldChar w:fldCharType="separate"/>
      </w:r>
      <w:r w:rsidRPr="00C274BB">
        <w:rPr>
          <w:lang w:val="en-US"/>
        </w:rPr>
        <w:t>114</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9.8</w:t>
      </w:r>
      <w:r>
        <w:rPr>
          <w:rFonts w:asciiTheme="minorHAnsi" w:eastAsiaTheme="minorEastAsia" w:hAnsiTheme="minorHAnsi" w:cstheme="minorBidi"/>
          <w:i w:val="0"/>
          <w:sz w:val="22"/>
          <w:szCs w:val="22"/>
          <w:lang w:val="en-US"/>
        </w:rPr>
        <w:tab/>
      </w:r>
      <w:r w:rsidRPr="00C274BB">
        <w:rPr>
          <w:lang w:val="en-US"/>
        </w:rPr>
        <w:t>Example of COYU calculations</w:t>
      </w:r>
      <w:r w:rsidRPr="00C274BB">
        <w:rPr>
          <w:lang w:val="en-US"/>
        </w:rPr>
        <w:tab/>
      </w:r>
      <w:r>
        <w:fldChar w:fldCharType="begin"/>
      </w:r>
      <w:r w:rsidRPr="00C274BB">
        <w:rPr>
          <w:lang w:val="en-US"/>
        </w:rPr>
        <w:instrText xml:space="preserve"> PAGEREF _Toc15559152 \h </w:instrText>
      </w:r>
      <w:r>
        <w:fldChar w:fldCharType="separate"/>
      </w:r>
      <w:r w:rsidRPr="00C274BB">
        <w:rPr>
          <w:lang w:val="en-US"/>
        </w:rPr>
        <w:t>115</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9.9</w:t>
      </w:r>
      <w:r>
        <w:rPr>
          <w:rFonts w:asciiTheme="minorHAnsi" w:eastAsiaTheme="minorEastAsia" w:hAnsiTheme="minorHAnsi" w:cstheme="minorBidi"/>
          <w:i w:val="0"/>
          <w:sz w:val="22"/>
          <w:szCs w:val="22"/>
          <w:lang w:val="en-US"/>
        </w:rPr>
        <w:tab/>
      </w:r>
      <w:r w:rsidRPr="00C274BB">
        <w:rPr>
          <w:lang w:val="en-US"/>
        </w:rPr>
        <w:t>Implementing COYU</w:t>
      </w:r>
      <w:r w:rsidRPr="00C274BB">
        <w:rPr>
          <w:lang w:val="en-US"/>
        </w:rPr>
        <w:tab/>
      </w:r>
      <w:r>
        <w:fldChar w:fldCharType="begin"/>
      </w:r>
      <w:r w:rsidRPr="00C274BB">
        <w:rPr>
          <w:lang w:val="en-US"/>
        </w:rPr>
        <w:instrText xml:space="preserve"> PAGEREF _Toc15559153 \h </w:instrText>
      </w:r>
      <w:r>
        <w:fldChar w:fldCharType="separate"/>
      </w:r>
      <w:r w:rsidRPr="00C274BB">
        <w:rPr>
          <w:lang w:val="en-US"/>
        </w:rPr>
        <w:t>116</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9.10</w:t>
      </w:r>
      <w:r>
        <w:rPr>
          <w:rFonts w:asciiTheme="minorHAnsi" w:eastAsiaTheme="minorEastAsia" w:hAnsiTheme="minorHAnsi" w:cstheme="minorBidi"/>
          <w:i w:val="0"/>
          <w:sz w:val="22"/>
          <w:szCs w:val="22"/>
          <w:lang w:val="en-US"/>
        </w:rPr>
        <w:tab/>
      </w:r>
      <w:r w:rsidRPr="00C274BB">
        <w:rPr>
          <w:lang w:val="en-US"/>
        </w:rPr>
        <w:t>COYU software</w:t>
      </w:r>
      <w:r w:rsidRPr="00C274BB">
        <w:rPr>
          <w:lang w:val="en-US"/>
        </w:rPr>
        <w:tab/>
      </w:r>
      <w:r>
        <w:fldChar w:fldCharType="begin"/>
      </w:r>
      <w:r w:rsidRPr="00C274BB">
        <w:rPr>
          <w:lang w:val="en-US"/>
        </w:rPr>
        <w:instrText xml:space="preserve"> PAGEREF _Toc15559154 \h </w:instrText>
      </w:r>
      <w:r>
        <w:fldChar w:fldCharType="separate"/>
      </w:r>
      <w:r w:rsidRPr="00C274BB">
        <w:rPr>
          <w:lang w:val="en-US"/>
        </w:rPr>
        <w:t>116</w:t>
      </w:r>
      <w:r>
        <w:fldChar w:fldCharType="end"/>
      </w:r>
    </w:p>
    <w:p w:rsidR="00E77447" w:rsidRDefault="00E77447">
      <w:pPr>
        <w:pStyle w:val="TOC4"/>
        <w:rPr>
          <w:rFonts w:asciiTheme="minorHAnsi" w:eastAsiaTheme="minorEastAsia" w:hAnsiTheme="minorHAnsi" w:cstheme="minorBidi"/>
          <w:i w:val="0"/>
          <w:sz w:val="22"/>
          <w:szCs w:val="22"/>
        </w:rPr>
      </w:pPr>
      <w:r>
        <w:t>9.10.1</w:t>
      </w:r>
      <w:r>
        <w:rPr>
          <w:rFonts w:asciiTheme="minorHAnsi" w:eastAsiaTheme="minorEastAsia" w:hAnsiTheme="minorHAnsi" w:cstheme="minorBidi"/>
          <w:i w:val="0"/>
          <w:sz w:val="22"/>
          <w:szCs w:val="22"/>
        </w:rPr>
        <w:tab/>
      </w:r>
      <w:r>
        <w:t>DUST computer program</w:t>
      </w:r>
      <w:r>
        <w:tab/>
      </w:r>
      <w:r>
        <w:fldChar w:fldCharType="begin"/>
      </w:r>
      <w:r>
        <w:instrText xml:space="preserve"> PAGEREF _Toc15559155 \h </w:instrText>
      </w:r>
      <w:r>
        <w:fldChar w:fldCharType="separate"/>
      </w:r>
      <w:r>
        <w:t>116</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9.11</w:t>
      </w:r>
      <w:r>
        <w:rPr>
          <w:rFonts w:asciiTheme="minorHAnsi" w:eastAsiaTheme="minorEastAsia" w:hAnsiTheme="minorHAnsi" w:cstheme="minorBidi"/>
          <w:i w:val="0"/>
          <w:sz w:val="22"/>
          <w:szCs w:val="22"/>
          <w:lang w:val="en-US"/>
        </w:rPr>
        <w:tab/>
      </w:r>
      <w:r w:rsidRPr="00C274BB">
        <w:rPr>
          <w:lang w:val="en-US"/>
        </w:rPr>
        <w:t>Schemes used for the application of COYU</w:t>
      </w:r>
      <w:r w:rsidRPr="00C274BB">
        <w:rPr>
          <w:lang w:val="en-US"/>
        </w:rPr>
        <w:tab/>
      </w:r>
      <w:r>
        <w:fldChar w:fldCharType="begin"/>
      </w:r>
      <w:r w:rsidRPr="00C274BB">
        <w:rPr>
          <w:lang w:val="en-US"/>
        </w:rPr>
        <w:instrText xml:space="preserve"> PAGEREF _Toc15559156 \h </w:instrText>
      </w:r>
      <w:r>
        <w:fldChar w:fldCharType="separate"/>
      </w:r>
      <w:r w:rsidRPr="00C274BB">
        <w:rPr>
          <w:lang w:val="en-US"/>
        </w:rPr>
        <w:t>120</w:t>
      </w:r>
      <w:r>
        <w:fldChar w:fldCharType="end"/>
      </w:r>
    </w:p>
    <w:p w:rsidR="00E77447" w:rsidRDefault="00E77447">
      <w:pPr>
        <w:pStyle w:val="TOC2"/>
        <w:rPr>
          <w:rFonts w:asciiTheme="minorHAnsi" w:eastAsiaTheme="minorEastAsia" w:hAnsiTheme="minorHAnsi" w:cstheme="minorBidi"/>
          <w:smallCaps w:val="0"/>
          <w:sz w:val="22"/>
          <w:szCs w:val="22"/>
        </w:rPr>
      </w:pPr>
      <w:r>
        <w:t>10.</w:t>
      </w:r>
      <w:r>
        <w:rPr>
          <w:rFonts w:asciiTheme="minorHAnsi" w:eastAsiaTheme="minorEastAsia" w:hAnsiTheme="minorHAnsi" w:cstheme="minorBidi"/>
          <w:smallCaps w:val="0"/>
          <w:sz w:val="22"/>
          <w:szCs w:val="22"/>
        </w:rPr>
        <w:tab/>
      </w:r>
      <w:r>
        <w:t>UNIFORMITY ASSESSMENT ON THE BASIS OF THE RELATIVE VARIANCE METHOD</w:t>
      </w:r>
      <w:r>
        <w:tab/>
      </w:r>
      <w:r>
        <w:fldChar w:fldCharType="begin"/>
      </w:r>
      <w:r>
        <w:instrText xml:space="preserve"> PAGEREF _Toc15559157 \h </w:instrText>
      </w:r>
      <w:r>
        <w:fldChar w:fldCharType="separate"/>
      </w:r>
      <w:r>
        <w:t>123</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10.1</w:t>
      </w:r>
      <w:r>
        <w:rPr>
          <w:rFonts w:asciiTheme="minorHAnsi" w:eastAsiaTheme="minorEastAsia" w:hAnsiTheme="minorHAnsi" w:cstheme="minorBidi"/>
          <w:i w:val="0"/>
          <w:sz w:val="22"/>
          <w:szCs w:val="22"/>
          <w:lang w:val="en-US"/>
        </w:rPr>
        <w:tab/>
      </w:r>
      <w:r w:rsidRPr="00C274BB">
        <w:rPr>
          <w:lang w:val="en-US"/>
        </w:rPr>
        <w:t>Use of the relative variance method</w:t>
      </w:r>
      <w:r w:rsidRPr="00C274BB">
        <w:rPr>
          <w:lang w:val="en-US"/>
        </w:rPr>
        <w:tab/>
      </w:r>
      <w:r>
        <w:fldChar w:fldCharType="begin"/>
      </w:r>
      <w:r w:rsidRPr="00C274BB">
        <w:rPr>
          <w:lang w:val="en-US"/>
        </w:rPr>
        <w:instrText xml:space="preserve"> PAGEREF _Toc15559158 \h </w:instrText>
      </w:r>
      <w:r>
        <w:fldChar w:fldCharType="separate"/>
      </w:r>
      <w:r w:rsidRPr="00C274BB">
        <w:rPr>
          <w:lang w:val="en-US"/>
        </w:rPr>
        <w:t>123</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10.2</w:t>
      </w:r>
      <w:r>
        <w:rPr>
          <w:rFonts w:asciiTheme="minorHAnsi" w:eastAsiaTheme="minorEastAsia" w:hAnsiTheme="minorHAnsi" w:cstheme="minorBidi"/>
          <w:i w:val="0"/>
          <w:sz w:val="22"/>
          <w:szCs w:val="22"/>
          <w:lang w:val="en-US"/>
        </w:rPr>
        <w:tab/>
      </w:r>
      <w:r w:rsidRPr="00C274BB">
        <w:rPr>
          <w:lang w:val="en-US"/>
        </w:rPr>
        <w:t>Thresholds for different sample sizes</w:t>
      </w:r>
      <w:r w:rsidRPr="00C274BB">
        <w:rPr>
          <w:lang w:val="en-US"/>
        </w:rPr>
        <w:tab/>
      </w:r>
      <w:r>
        <w:fldChar w:fldCharType="begin"/>
      </w:r>
      <w:r w:rsidRPr="00C274BB">
        <w:rPr>
          <w:lang w:val="en-US"/>
        </w:rPr>
        <w:instrText xml:space="preserve"> PAGEREF _Toc15559159 \h </w:instrText>
      </w:r>
      <w:r>
        <w:fldChar w:fldCharType="separate"/>
      </w:r>
      <w:r w:rsidRPr="00C274BB">
        <w:rPr>
          <w:lang w:val="en-US"/>
        </w:rPr>
        <w:t>123</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10.3</w:t>
      </w:r>
      <w:r>
        <w:rPr>
          <w:rFonts w:asciiTheme="minorHAnsi" w:eastAsiaTheme="minorEastAsia" w:hAnsiTheme="minorHAnsi" w:cstheme="minorBidi"/>
          <w:i w:val="0"/>
          <w:sz w:val="22"/>
          <w:szCs w:val="22"/>
          <w:lang w:val="en-US"/>
        </w:rPr>
        <w:tab/>
      </w:r>
      <w:r w:rsidRPr="00C274BB">
        <w:rPr>
          <w:lang w:val="en-US"/>
        </w:rPr>
        <w:t>The relative variance test in practice</w:t>
      </w:r>
      <w:r w:rsidRPr="00C274BB">
        <w:rPr>
          <w:lang w:val="en-US"/>
        </w:rPr>
        <w:tab/>
      </w:r>
      <w:r>
        <w:fldChar w:fldCharType="begin"/>
      </w:r>
      <w:r w:rsidRPr="00C274BB">
        <w:rPr>
          <w:lang w:val="en-US"/>
        </w:rPr>
        <w:instrText xml:space="preserve"> PAGEREF _Toc15559160 \h </w:instrText>
      </w:r>
      <w:r>
        <w:fldChar w:fldCharType="separate"/>
      </w:r>
      <w:r w:rsidRPr="00C274BB">
        <w:rPr>
          <w:lang w:val="en-US"/>
        </w:rPr>
        <w:t>123</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10.4</w:t>
      </w:r>
      <w:r>
        <w:rPr>
          <w:rFonts w:asciiTheme="minorHAnsi" w:eastAsiaTheme="minorEastAsia" w:hAnsiTheme="minorHAnsi" w:cstheme="minorBidi"/>
          <w:i w:val="0"/>
          <w:sz w:val="22"/>
          <w:szCs w:val="22"/>
          <w:lang w:val="en-US"/>
        </w:rPr>
        <w:tab/>
      </w:r>
      <w:r w:rsidRPr="00C274BB">
        <w:rPr>
          <w:lang w:val="en-US"/>
        </w:rPr>
        <w:t>Example of relative variance method</w:t>
      </w:r>
      <w:r w:rsidRPr="00C274BB">
        <w:rPr>
          <w:lang w:val="en-US"/>
        </w:rPr>
        <w:tab/>
      </w:r>
      <w:r>
        <w:fldChar w:fldCharType="begin"/>
      </w:r>
      <w:r w:rsidRPr="00C274BB">
        <w:rPr>
          <w:lang w:val="en-US"/>
        </w:rPr>
        <w:instrText xml:space="preserve"> PAGEREF _Toc15559161 \h </w:instrText>
      </w:r>
      <w:r>
        <w:fldChar w:fldCharType="separate"/>
      </w:r>
      <w:r w:rsidRPr="00C274BB">
        <w:rPr>
          <w:lang w:val="en-US"/>
        </w:rPr>
        <w:t>124</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10.5</w:t>
      </w:r>
      <w:r>
        <w:rPr>
          <w:rFonts w:asciiTheme="minorHAnsi" w:eastAsiaTheme="minorEastAsia" w:hAnsiTheme="minorHAnsi" w:cstheme="minorBidi"/>
          <w:i w:val="0"/>
          <w:sz w:val="22"/>
          <w:szCs w:val="22"/>
          <w:lang w:val="en-US"/>
        </w:rPr>
        <w:tab/>
      </w:r>
      <w:r w:rsidRPr="00C274BB">
        <w:rPr>
          <w:lang w:val="en-US"/>
        </w:rPr>
        <w:t>Relationship between relative variance and relative standard deviation</w:t>
      </w:r>
      <w:r w:rsidRPr="00C274BB">
        <w:rPr>
          <w:lang w:val="en-US"/>
        </w:rPr>
        <w:tab/>
      </w:r>
      <w:r>
        <w:fldChar w:fldCharType="begin"/>
      </w:r>
      <w:r w:rsidRPr="00C274BB">
        <w:rPr>
          <w:lang w:val="en-US"/>
        </w:rPr>
        <w:instrText xml:space="preserve"> PAGEREF _Toc15559162 \h </w:instrText>
      </w:r>
      <w:r>
        <w:fldChar w:fldCharType="separate"/>
      </w:r>
      <w:r w:rsidRPr="00C274BB">
        <w:rPr>
          <w:lang w:val="en-US"/>
        </w:rPr>
        <w:t>124</w:t>
      </w:r>
      <w:r>
        <w:fldChar w:fldCharType="end"/>
      </w:r>
    </w:p>
    <w:p w:rsidR="00E77447" w:rsidRDefault="00E77447">
      <w:pPr>
        <w:pStyle w:val="TOC2"/>
        <w:rPr>
          <w:rFonts w:asciiTheme="minorHAnsi" w:eastAsiaTheme="minorEastAsia" w:hAnsiTheme="minorHAnsi" w:cstheme="minorBidi"/>
          <w:smallCaps w:val="0"/>
          <w:sz w:val="22"/>
          <w:szCs w:val="22"/>
        </w:rPr>
      </w:pPr>
      <w:r>
        <w:t>11.</w:t>
      </w:r>
      <w:r>
        <w:rPr>
          <w:rFonts w:asciiTheme="minorHAnsi" w:eastAsiaTheme="minorEastAsia" w:hAnsiTheme="minorHAnsi" w:cstheme="minorBidi"/>
          <w:smallCaps w:val="0"/>
          <w:sz w:val="22"/>
          <w:szCs w:val="22"/>
        </w:rPr>
        <w:tab/>
      </w:r>
      <w:r>
        <w:t>EXAMINING CHARACTERISTICS USING IMAGE ANALYSIS</w:t>
      </w:r>
      <w:r>
        <w:tab/>
      </w:r>
      <w:r>
        <w:fldChar w:fldCharType="begin"/>
      </w:r>
      <w:r>
        <w:instrText xml:space="preserve"> PAGEREF _Toc15559163 \h </w:instrText>
      </w:r>
      <w:r>
        <w:fldChar w:fldCharType="separate"/>
      </w:r>
      <w:r>
        <w:t>125</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11.1</w:t>
      </w:r>
      <w:r>
        <w:rPr>
          <w:rFonts w:asciiTheme="minorHAnsi" w:eastAsiaTheme="minorEastAsia" w:hAnsiTheme="minorHAnsi" w:cstheme="minorBidi"/>
          <w:i w:val="0"/>
          <w:sz w:val="22"/>
          <w:szCs w:val="22"/>
          <w:lang w:val="en-US"/>
        </w:rPr>
        <w:tab/>
      </w:r>
      <w:r w:rsidRPr="00C274BB">
        <w:rPr>
          <w:lang w:val="en-US"/>
        </w:rPr>
        <w:t>Introduction</w:t>
      </w:r>
      <w:r w:rsidRPr="00C274BB">
        <w:rPr>
          <w:lang w:val="en-US"/>
        </w:rPr>
        <w:tab/>
      </w:r>
      <w:r>
        <w:fldChar w:fldCharType="begin"/>
      </w:r>
      <w:r w:rsidRPr="00C274BB">
        <w:rPr>
          <w:lang w:val="en-US"/>
        </w:rPr>
        <w:instrText xml:space="preserve"> PAGEREF _Toc15559164 \h </w:instrText>
      </w:r>
      <w:r>
        <w:fldChar w:fldCharType="separate"/>
      </w:r>
      <w:r w:rsidRPr="00C274BB">
        <w:rPr>
          <w:lang w:val="en-US"/>
        </w:rPr>
        <w:t>125</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11.2</w:t>
      </w:r>
      <w:r>
        <w:rPr>
          <w:rFonts w:asciiTheme="minorHAnsi" w:eastAsiaTheme="minorEastAsia" w:hAnsiTheme="minorHAnsi" w:cstheme="minorBidi"/>
          <w:i w:val="0"/>
          <w:sz w:val="22"/>
          <w:szCs w:val="22"/>
          <w:lang w:val="en-US"/>
        </w:rPr>
        <w:tab/>
      </w:r>
      <w:r w:rsidRPr="00C274BB">
        <w:rPr>
          <w:lang w:val="en-US"/>
        </w:rPr>
        <w:t>Combined characteristics</w:t>
      </w:r>
      <w:r w:rsidRPr="00C274BB">
        <w:rPr>
          <w:lang w:val="en-US"/>
        </w:rPr>
        <w:tab/>
      </w:r>
      <w:r>
        <w:fldChar w:fldCharType="begin"/>
      </w:r>
      <w:r w:rsidRPr="00C274BB">
        <w:rPr>
          <w:lang w:val="en-US"/>
        </w:rPr>
        <w:instrText xml:space="preserve"> PAGEREF _Toc15559165 \h </w:instrText>
      </w:r>
      <w:r>
        <w:fldChar w:fldCharType="separate"/>
      </w:r>
      <w:r w:rsidRPr="00C274BB">
        <w:rPr>
          <w:lang w:val="en-US"/>
        </w:rPr>
        <w:t>125</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11.3</w:t>
      </w:r>
      <w:r>
        <w:rPr>
          <w:rFonts w:asciiTheme="minorHAnsi" w:eastAsiaTheme="minorEastAsia" w:hAnsiTheme="minorHAnsi" w:cstheme="minorBidi"/>
          <w:i w:val="0"/>
          <w:sz w:val="22"/>
          <w:szCs w:val="22"/>
          <w:lang w:val="en-US"/>
        </w:rPr>
        <w:tab/>
      </w:r>
      <w:r w:rsidRPr="00C274BB">
        <w:rPr>
          <w:lang w:val="en-US"/>
        </w:rPr>
        <w:t>Image recording:  calibration and standardization</w:t>
      </w:r>
      <w:r w:rsidRPr="00C274BB">
        <w:rPr>
          <w:lang w:val="en-US"/>
        </w:rPr>
        <w:tab/>
      </w:r>
      <w:r>
        <w:fldChar w:fldCharType="begin"/>
      </w:r>
      <w:r w:rsidRPr="00C274BB">
        <w:rPr>
          <w:lang w:val="en-US"/>
        </w:rPr>
        <w:instrText xml:space="preserve"> PAGEREF _Toc15559166 \h </w:instrText>
      </w:r>
      <w:r>
        <w:fldChar w:fldCharType="separate"/>
      </w:r>
      <w:r w:rsidRPr="00C274BB">
        <w:rPr>
          <w:lang w:val="en-US"/>
        </w:rPr>
        <w:t>125</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11.4</w:t>
      </w:r>
      <w:r>
        <w:rPr>
          <w:rFonts w:asciiTheme="minorHAnsi" w:eastAsiaTheme="minorEastAsia" w:hAnsiTheme="minorHAnsi" w:cstheme="minorBidi"/>
          <w:i w:val="0"/>
          <w:sz w:val="22"/>
          <w:szCs w:val="22"/>
          <w:lang w:val="en-US"/>
        </w:rPr>
        <w:tab/>
      </w:r>
      <w:r w:rsidRPr="00C274BB">
        <w:rPr>
          <w:lang w:val="en-US"/>
        </w:rPr>
        <w:t>Conclusions</w:t>
      </w:r>
      <w:r w:rsidRPr="00C274BB">
        <w:rPr>
          <w:lang w:val="en-US"/>
        </w:rPr>
        <w:tab/>
      </w:r>
      <w:r>
        <w:fldChar w:fldCharType="begin"/>
      </w:r>
      <w:r w:rsidRPr="00C274BB">
        <w:rPr>
          <w:lang w:val="en-US"/>
        </w:rPr>
        <w:instrText xml:space="preserve"> PAGEREF _Toc15559167 \h </w:instrText>
      </w:r>
      <w:r>
        <w:fldChar w:fldCharType="separate"/>
      </w:r>
      <w:r w:rsidRPr="00C274BB">
        <w:rPr>
          <w:lang w:val="en-US"/>
        </w:rPr>
        <w:t>127</w:t>
      </w:r>
      <w:r>
        <w:fldChar w:fldCharType="end"/>
      </w:r>
    </w:p>
    <w:p w:rsidR="00E77447" w:rsidRDefault="00E77447">
      <w:pPr>
        <w:pStyle w:val="TOC3"/>
        <w:rPr>
          <w:rFonts w:asciiTheme="minorHAnsi" w:eastAsiaTheme="minorEastAsia" w:hAnsiTheme="minorHAnsi" w:cstheme="minorBidi"/>
          <w:i w:val="0"/>
          <w:sz w:val="22"/>
          <w:szCs w:val="22"/>
          <w:lang w:val="en-US"/>
        </w:rPr>
      </w:pPr>
      <w:r w:rsidRPr="00C274BB">
        <w:rPr>
          <w:lang w:val="en-US"/>
        </w:rPr>
        <w:t>11.5</w:t>
      </w:r>
      <w:r>
        <w:rPr>
          <w:rFonts w:asciiTheme="minorHAnsi" w:eastAsiaTheme="minorEastAsia" w:hAnsiTheme="minorHAnsi" w:cstheme="minorBidi"/>
          <w:i w:val="0"/>
          <w:sz w:val="22"/>
          <w:szCs w:val="22"/>
          <w:lang w:val="en-US"/>
        </w:rPr>
        <w:tab/>
      </w:r>
      <w:r w:rsidRPr="00C274BB">
        <w:rPr>
          <w:lang w:val="en-US"/>
        </w:rPr>
        <w:t>References</w:t>
      </w:r>
      <w:r w:rsidRPr="00C274BB">
        <w:rPr>
          <w:lang w:val="en-US"/>
        </w:rPr>
        <w:tab/>
      </w:r>
      <w:r>
        <w:fldChar w:fldCharType="begin"/>
      </w:r>
      <w:r w:rsidRPr="00C274BB">
        <w:rPr>
          <w:lang w:val="en-US"/>
        </w:rPr>
        <w:instrText xml:space="preserve"> PAGEREF _Toc15559168 \h </w:instrText>
      </w:r>
      <w:r>
        <w:fldChar w:fldCharType="separate"/>
      </w:r>
      <w:r w:rsidRPr="00C274BB">
        <w:rPr>
          <w:lang w:val="en-US"/>
        </w:rPr>
        <w:t>127</w:t>
      </w:r>
      <w:r>
        <w:fldChar w:fldCharType="end"/>
      </w:r>
    </w:p>
    <w:p w:rsidR="00E77447" w:rsidRDefault="00E77447">
      <w:pPr>
        <w:pStyle w:val="TOC2"/>
        <w:rPr>
          <w:rFonts w:asciiTheme="minorHAnsi" w:eastAsiaTheme="minorEastAsia" w:hAnsiTheme="minorHAnsi" w:cstheme="minorBidi"/>
          <w:smallCaps w:val="0"/>
          <w:sz w:val="22"/>
          <w:szCs w:val="22"/>
        </w:rPr>
      </w:pPr>
      <w:r>
        <w:t>12.</w:t>
      </w:r>
      <w:r>
        <w:rPr>
          <w:rFonts w:asciiTheme="minorHAnsi" w:eastAsiaTheme="minorEastAsia" w:hAnsiTheme="minorHAnsi" w:cstheme="minorBidi"/>
          <w:smallCaps w:val="0"/>
          <w:sz w:val="22"/>
          <w:szCs w:val="22"/>
        </w:rPr>
        <w:tab/>
      </w:r>
      <w:r>
        <w:t>EXAMINING CHARACTERISTICS ON THE BASIS OF BULK SAMPLES</w:t>
      </w:r>
      <w:r>
        <w:tab/>
      </w:r>
      <w:r>
        <w:fldChar w:fldCharType="begin"/>
      </w:r>
      <w:r>
        <w:instrText xml:space="preserve"> PAGEREF _Toc15559169 \h </w:instrText>
      </w:r>
      <w:r>
        <w:fldChar w:fldCharType="separate"/>
      </w:r>
      <w:r>
        <w:t>128</w:t>
      </w:r>
      <w:r>
        <w:fldChar w:fldCharType="end"/>
      </w:r>
    </w:p>
    <w:p w:rsidR="008558AC" w:rsidRPr="008E0042" w:rsidRDefault="00395567" w:rsidP="00395567">
      <w:pPr>
        <w:tabs>
          <w:tab w:val="right" w:pos="9638"/>
        </w:tabs>
        <w:spacing w:after="120"/>
      </w:pPr>
      <w:r w:rsidRPr="008E0042">
        <w:rPr>
          <w:b/>
          <w:i/>
          <w:caps/>
        </w:rPr>
        <w:fldChar w:fldCharType="end"/>
      </w:r>
    </w:p>
    <w:p w:rsidR="008558AC" w:rsidRPr="008E0042" w:rsidRDefault="008558AC" w:rsidP="008558AC">
      <w:pPr>
        <w:pStyle w:val="Heading1"/>
        <w:sectPr w:rsidR="008558AC" w:rsidRPr="008E0042" w:rsidSect="00AB2F2F">
          <w:headerReference w:type="default" r:id="rId9"/>
          <w:pgSz w:w="11906" w:h="16838" w:code="9"/>
          <w:pgMar w:top="510" w:right="1134" w:bottom="1134" w:left="1134" w:header="510" w:footer="680" w:gutter="0"/>
          <w:cols w:space="708"/>
          <w:titlePg/>
          <w:docGrid w:linePitch="326"/>
        </w:sectPr>
      </w:pPr>
    </w:p>
    <w:p w:rsidR="008558AC" w:rsidRPr="008E0042" w:rsidRDefault="008558AC" w:rsidP="008558AC">
      <w:pPr>
        <w:pStyle w:val="Heading1"/>
      </w:pPr>
      <w:bookmarkStart w:id="2" w:name="_Toc1467041"/>
      <w:bookmarkStart w:id="3" w:name="_Toc15558983"/>
      <w:r w:rsidRPr="008E0042">
        <w:lastRenderedPageBreak/>
        <w:t>introduction</w:t>
      </w:r>
      <w:bookmarkEnd w:id="2"/>
      <w:bookmarkEnd w:id="3"/>
    </w:p>
    <w:p w:rsidR="008558AC" w:rsidRPr="008E0042" w:rsidRDefault="008558AC" w:rsidP="008558AC">
      <w:r w:rsidRPr="008E0042">
        <w:t>The purpose of this document is to provide guidance on trial design and data analysis, and to provide information on certain techniques used for the examination of DUS.  This document is structured as follows:</w:t>
      </w:r>
    </w:p>
    <w:p w:rsidR="008558AC" w:rsidRPr="008E0042" w:rsidRDefault="008558AC" w:rsidP="008558AC"/>
    <w:p w:rsidR="008558AC" w:rsidRPr="008E0042" w:rsidRDefault="008558AC" w:rsidP="008558AC">
      <w:pPr>
        <w:ind w:left="567"/>
      </w:pPr>
      <w:r w:rsidRPr="008E0042">
        <w:t>PART I:  DUS TRIAL DESIGN AND DATA ANALYSIS: provides guidance on trial design, data validation, and assumptions to be fulfilled for statistical analysis.</w:t>
      </w:r>
    </w:p>
    <w:p w:rsidR="008558AC" w:rsidRPr="008E0042" w:rsidRDefault="008558AC" w:rsidP="008558AC">
      <w:pPr>
        <w:ind w:left="567"/>
      </w:pPr>
    </w:p>
    <w:p w:rsidR="008558AC" w:rsidRPr="008E0042" w:rsidRDefault="008558AC" w:rsidP="008558AC">
      <w:pPr>
        <w:ind w:left="567"/>
        <w:rPr>
          <w:u w:val="single"/>
        </w:rPr>
      </w:pPr>
      <w:r w:rsidRPr="008E0042">
        <w:t xml:space="preserve">PART II:  TECHNIQUES USED IN DUS EXAMINATION:  provides details on certain techniques referred to in documents TGP/9 “Examining Distinctness”, and TGP/10 Examining Uniformity where further guidance is considered appropriate. </w:t>
      </w:r>
    </w:p>
    <w:p w:rsidR="008558AC" w:rsidRPr="008E0042" w:rsidRDefault="008558AC" w:rsidP="008558AC"/>
    <w:p w:rsidR="008558AC" w:rsidRPr="008E0042" w:rsidRDefault="008558AC" w:rsidP="008558AC"/>
    <w:p w:rsidR="008558AC" w:rsidRPr="008E0042" w:rsidRDefault="008558AC" w:rsidP="008558AC">
      <w:r w:rsidRPr="008E0042">
        <w:t>An overview of the parts of the process of examining distinctness in which trial design and techniques covered in this document are relevant is provided in the schematic overview of the process of examining distinctness provided in document TGP/9 “Examining Distinctness”, section 1 “Introduction”.</w:t>
      </w:r>
    </w:p>
    <w:p w:rsidR="008558AC" w:rsidRPr="008E0042" w:rsidRDefault="008558AC" w:rsidP="008558AC">
      <w:pPr>
        <w:pStyle w:val="EndnoteText"/>
      </w:pPr>
    </w:p>
    <w:p w:rsidR="008558AC" w:rsidRPr="008E0042" w:rsidRDefault="008558AC" w:rsidP="008558AC"/>
    <w:p w:rsidR="008558AC" w:rsidRPr="008E0042" w:rsidRDefault="008558AC" w:rsidP="008558AC">
      <w:pPr>
        <w:rPr>
          <w:b/>
        </w:rPr>
      </w:pPr>
    </w:p>
    <w:p w:rsidR="008558AC" w:rsidRPr="008E0042" w:rsidRDefault="008558AC" w:rsidP="008558AC">
      <w:pPr>
        <w:pStyle w:val="Heading1"/>
        <w:sectPr w:rsidR="008558AC" w:rsidRPr="008E0042" w:rsidSect="00AB2F2F">
          <w:headerReference w:type="first" r:id="rId10"/>
          <w:endnotePr>
            <w:numFmt w:val="lowerLetter"/>
          </w:endnotePr>
          <w:pgSz w:w="11906" w:h="16838" w:code="9"/>
          <w:pgMar w:top="510" w:right="1134" w:bottom="1134" w:left="1134" w:header="510" w:footer="680" w:gutter="0"/>
          <w:cols w:space="708"/>
          <w:titlePg/>
          <w:docGrid w:linePitch="326"/>
        </w:sectPr>
      </w:pPr>
    </w:p>
    <w:p w:rsidR="008558AC" w:rsidRPr="008E0042" w:rsidRDefault="008558AC" w:rsidP="008558AC">
      <w:pPr>
        <w:pStyle w:val="Heading1"/>
      </w:pPr>
      <w:bookmarkStart w:id="4" w:name="_Toc194980839"/>
      <w:bookmarkStart w:id="5" w:name="_Toc1467042"/>
      <w:bookmarkStart w:id="6" w:name="_Toc15558984"/>
      <w:r w:rsidRPr="008E0042">
        <w:lastRenderedPageBreak/>
        <w:t xml:space="preserve">PART I:  </w:t>
      </w:r>
      <w:bookmarkEnd w:id="4"/>
      <w:r w:rsidRPr="008E0042">
        <w:t>DUS TRIAL DESIGN AND DATA ANALYSIS</w:t>
      </w:r>
      <w:bookmarkEnd w:id="5"/>
      <w:bookmarkEnd w:id="6"/>
    </w:p>
    <w:p w:rsidR="008558AC" w:rsidRPr="008E0042" w:rsidRDefault="008558AC" w:rsidP="008558AC">
      <w:pPr>
        <w:pStyle w:val="Heading2"/>
      </w:pPr>
      <w:bookmarkStart w:id="7" w:name="_Toc1467043"/>
      <w:bookmarkStart w:id="8" w:name="_Toc15558985"/>
      <w:r w:rsidRPr="008E0042">
        <w:t>1.</w:t>
      </w:r>
      <w:r w:rsidRPr="008E0042">
        <w:tab/>
        <w:t>DUS TRIAL DESIGN</w:t>
      </w:r>
      <w:bookmarkEnd w:id="7"/>
      <w:bookmarkEnd w:id="8"/>
    </w:p>
    <w:p w:rsidR="008558AC" w:rsidRPr="008E0042" w:rsidRDefault="008558AC" w:rsidP="008558AC">
      <w:pPr>
        <w:pStyle w:val="Heading3"/>
      </w:pPr>
      <w:bookmarkStart w:id="9" w:name="_Toc134606929"/>
      <w:bookmarkStart w:id="10" w:name="_Toc1467044"/>
      <w:bookmarkStart w:id="11" w:name="_Toc15558986"/>
      <w:r w:rsidRPr="008E0042">
        <w:t>1.1</w:t>
      </w:r>
      <w:r w:rsidRPr="008E0042">
        <w:tab/>
        <w:t>Introduction</w:t>
      </w:r>
      <w:bookmarkEnd w:id="9"/>
      <w:bookmarkEnd w:id="10"/>
      <w:bookmarkEnd w:id="11"/>
    </w:p>
    <w:p w:rsidR="008558AC" w:rsidRPr="008E0042" w:rsidRDefault="008558AC" w:rsidP="008558AC">
      <w:r w:rsidRPr="008E0042">
        <w:t>1.1.1</w:t>
      </w:r>
      <w:r w:rsidRPr="008E0042">
        <w:tab/>
        <w:t>Guidance for conducting the examination is provided in the Test Guidelines where available.  A number of Test Guidelines have been developed and there are continual additions, an up</w:t>
      </w:r>
      <w:r w:rsidRPr="008E0042">
        <w:noBreakHyphen/>
        <w:t>to</w:t>
      </w:r>
      <w:r w:rsidRPr="008E0042">
        <w:noBreakHyphen/>
        <w:t xml:space="preserve">date list of which is provided in document </w:t>
      </w:r>
      <w:r w:rsidRPr="008E0042">
        <w:rPr>
          <w:szCs w:val="24"/>
        </w:rPr>
        <w:t>TGP/2,</w:t>
      </w:r>
      <w:r w:rsidRPr="008E0042">
        <w:t xml:space="preserve"> “List of Test Guidelines Adopted by UPOV” and on the UPOV website (</w:t>
      </w:r>
      <w:r w:rsidRPr="0032775F">
        <w:rPr>
          <w:rStyle w:val="Hyperlink"/>
        </w:rPr>
        <w:t>http://www.upov.int/en/publications/tg_rom/</w:t>
      </w:r>
      <w:r w:rsidRPr="008E0042">
        <w:t>).  However, UPOV recommends the following procedure to provide guidance on the testing of distinctness, uniformity and stability where there are no Test Guidelines.</w:t>
      </w:r>
    </w:p>
    <w:p w:rsidR="008558AC" w:rsidRPr="008E0042" w:rsidRDefault="008558AC" w:rsidP="008558AC"/>
    <w:p w:rsidR="008558AC" w:rsidRPr="008E0042" w:rsidRDefault="008558AC" w:rsidP="008558AC">
      <w:pPr>
        <w:rPr>
          <w:u w:val="single"/>
        </w:rPr>
      </w:pPr>
      <w:bookmarkStart w:id="12" w:name="_Toc7923428"/>
      <w:r w:rsidRPr="008E0042">
        <w:rPr>
          <w:color w:val="000000"/>
        </w:rPr>
        <w:tab/>
      </w:r>
      <w:r w:rsidRPr="008E0042">
        <w:rPr>
          <w:u w:val="single"/>
        </w:rPr>
        <w:t>DUS Testing Experience of Other Members of the Union</w:t>
      </w:r>
      <w:bookmarkEnd w:id="12"/>
    </w:p>
    <w:p w:rsidR="008558AC" w:rsidRPr="008E0042" w:rsidRDefault="008558AC" w:rsidP="008558AC"/>
    <w:p w:rsidR="008558AC" w:rsidRPr="008E0042" w:rsidRDefault="008558AC" w:rsidP="008558AC">
      <w:r w:rsidRPr="008E0042">
        <w:t>1.1.2</w:t>
      </w:r>
      <w:r w:rsidRPr="008E0042">
        <w:tab/>
        <w:t>The examining office is invited to consult document TGP/5, “Experience and Cooperation in DUS Testing,” (</w:t>
      </w:r>
      <w:r w:rsidRPr="0032775F">
        <w:rPr>
          <w:rStyle w:val="Hyperlink"/>
        </w:rPr>
        <w:t>http://www.upov.int/en/publications/tgp/</w:t>
      </w:r>
      <w:r w:rsidRPr="008E0042">
        <w:t>) and the GENIE Database (</w:t>
      </w:r>
      <w:r w:rsidRPr="0032775F">
        <w:rPr>
          <w:rStyle w:val="Hyperlink"/>
        </w:rPr>
        <w:t>http://www.upov.int/genie/en/</w:t>
      </w:r>
      <w:r w:rsidRPr="008E0042">
        <w:t>) to ascertain whether other members of the Union have practical experience in the examination of DUS.</w:t>
      </w:r>
    </w:p>
    <w:p w:rsidR="008558AC" w:rsidRPr="008E0042" w:rsidRDefault="008558AC" w:rsidP="008558AC">
      <w:pPr>
        <w:rPr>
          <w:szCs w:val="24"/>
        </w:rPr>
      </w:pPr>
    </w:p>
    <w:p w:rsidR="008558AC" w:rsidRPr="008E0042" w:rsidRDefault="008558AC" w:rsidP="008558AC">
      <w:r w:rsidRPr="008E0042">
        <w:t>1.1.3</w:t>
      </w:r>
      <w:r w:rsidRPr="008E0042">
        <w:tab/>
        <w:t xml:space="preserve">Where such experience is available experts are invited to approach the </w:t>
      </w:r>
      <w:r w:rsidRPr="008E0042">
        <w:rPr>
          <w:i/>
        </w:rPr>
        <w:t>members</w:t>
      </w:r>
      <w:r w:rsidRPr="008E0042">
        <w:t xml:space="preserve"> of the Union concerned and, in accordance with the principles in the General Introduction, seek to harmonize their testing procedures as far as possible.  As a next step, the members of the Union concerned are invited to inform UPOV of the existence of the harmonized testing procedure, according to the measures provided in document TGP/5, “Experience and Cooperation in DUS Testing,” or, if appropriate, recommend that UPOV prepare Test Guidelines for the species concerned.</w:t>
      </w:r>
    </w:p>
    <w:p w:rsidR="008558AC" w:rsidRPr="008E0042" w:rsidRDefault="008558AC" w:rsidP="008558AC">
      <w:pPr>
        <w:rPr>
          <w:szCs w:val="24"/>
        </w:rPr>
      </w:pPr>
    </w:p>
    <w:p w:rsidR="008558AC" w:rsidRPr="008E0042" w:rsidRDefault="008558AC" w:rsidP="008558AC">
      <w:pPr>
        <w:rPr>
          <w:szCs w:val="24"/>
          <w:u w:val="single"/>
        </w:rPr>
      </w:pPr>
      <w:bookmarkStart w:id="13" w:name="_Toc7923429"/>
      <w:r w:rsidRPr="008E0042">
        <w:rPr>
          <w:szCs w:val="24"/>
        </w:rPr>
        <w:tab/>
      </w:r>
      <w:r w:rsidRPr="008E0042">
        <w:rPr>
          <w:szCs w:val="24"/>
          <w:u w:val="single"/>
        </w:rPr>
        <w:t>DUS Testing Procedures for New Species or Variety Groupings</w:t>
      </w:r>
      <w:bookmarkEnd w:id="13"/>
    </w:p>
    <w:p w:rsidR="008558AC" w:rsidRPr="008E0042" w:rsidRDefault="008558AC" w:rsidP="008558AC">
      <w:pPr>
        <w:rPr>
          <w:color w:val="000000"/>
          <w:szCs w:val="24"/>
        </w:rPr>
      </w:pPr>
    </w:p>
    <w:p w:rsidR="008558AC" w:rsidRPr="008E0042" w:rsidRDefault="008558AC" w:rsidP="008558AC">
      <w:r w:rsidRPr="008E0042">
        <w:rPr>
          <w:color w:val="000000"/>
        </w:rPr>
        <w:t>1.1.4</w:t>
      </w:r>
      <w:r w:rsidRPr="008E0042">
        <w:tab/>
        <w:t xml:space="preserve">Where practical DUS testing experience is not available in other members of the Union for the species or variety grouping concerned, experts will need to develop their own testing procedures. </w:t>
      </w:r>
    </w:p>
    <w:p w:rsidR="008558AC" w:rsidRPr="008E0042" w:rsidRDefault="008558AC" w:rsidP="008558AC"/>
    <w:p w:rsidR="008558AC" w:rsidRPr="008E0042" w:rsidRDefault="008558AC" w:rsidP="008558AC">
      <w:r w:rsidRPr="008E0042">
        <w:rPr>
          <w:color w:val="000000"/>
        </w:rPr>
        <w:t>1.1.5</w:t>
      </w:r>
      <w:r w:rsidRPr="008E0042">
        <w:tab/>
        <w:t>When developing such testing procedures, offices are encouraged to align them on the principles set forth in the General Introduction (document TG/1/3), and the guidance for the development of Test Guidelines contained in document TGP/7, “Development of Test Guidelines.”  Further guidance is provided in document TGP/13 “Guidance for New Types and Species”.</w:t>
      </w:r>
    </w:p>
    <w:p w:rsidR="008558AC" w:rsidRPr="008E0042" w:rsidRDefault="008558AC" w:rsidP="008558AC"/>
    <w:p w:rsidR="008558AC" w:rsidRPr="008E0042" w:rsidRDefault="008558AC" w:rsidP="008558AC">
      <w:r w:rsidRPr="008E0042">
        <w:rPr>
          <w:color w:val="000000"/>
        </w:rPr>
        <w:t>1.1.6</w:t>
      </w:r>
      <w:r w:rsidRPr="008E0042">
        <w:tab/>
        <w:t>The testing procedure should be documented, in accordance with the requirements of Test Guidelines, to the extent that experience and information permit.</w:t>
      </w:r>
    </w:p>
    <w:p w:rsidR="008558AC" w:rsidRPr="008E0042" w:rsidRDefault="008558AC" w:rsidP="008558AC"/>
    <w:p w:rsidR="008558AC" w:rsidRPr="008E0042" w:rsidRDefault="008558AC" w:rsidP="008558AC">
      <w:r w:rsidRPr="008E0042">
        <w:rPr>
          <w:color w:val="000000"/>
        </w:rPr>
        <w:t>1.1.7</w:t>
      </w:r>
      <w:r w:rsidRPr="008E0042">
        <w:tab/>
        <w:t>In accordance with the guidance in the General Introduction and document TGP/7, this section follows the structure of section 3 “Method of Examination” of the UPOV Test Guidelines.</w:t>
      </w:r>
    </w:p>
    <w:p w:rsidR="008558AC" w:rsidRPr="008E0042" w:rsidRDefault="008558AC" w:rsidP="008558AC"/>
    <w:p w:rsidR="008558AC" w:rsidRPr="008E0042" w:rsidRDefault="008558AC" w:rsidP="008558AC"/>
    <w:p w:rsidR="008558AC" w:rsidRPr="008E0042" w:rsidRDefault="008558AC" w:rsidP="008558AC">
      <w:pPr>
        <w:pStyle w:val="Heading3"/>
        <w:keepLines/>
      </w:pPr>
      <w:bookmarkStart w:id="14" w:name="_Toc194424391"/>
      <w:bookmarkStart w:id="15" w:name="_Toc1467045"/>
      <w:bookmarkStart w:id="16" w:name="_Toc15558987"/>
      <w:r w:rsidRPr="008E0042">
        <w:t>1.2</w:t>
      </w:r>
      <w:r w:rsidRPr="008E0042">
        <w:tab/>
        <w:t>Growing cycles</w:t>
      </w:r>
      <w:bookmarkEnd w:id="14"/>
      <w:r w:rsidRPr="008E0042">
        <w:rPr>
          <w:rStyle w:val="FootnoteReference"/>
        </w:rPr>
        <w:footnoteReference w:id="2"/>
      </w:r>
      <w:bookmarkEnd w:id="15"/>
      <w:bookmarkEnd w:id="16"/>
    </w:p>
    <w:p w:rsidR="008558AC" w:rsidRPr="008E0042" w:rsidRDefault="008558AC" w:rsidP="008558AC">
      <w:pPr>
        <w:pStyle w:val="Heading4"/>
      </w:pPr>
      <w:bookmarkStart w:id="17" w:name="_Toc194424392"/>
      <w:bookmarkStart w:id="18" w:name="_Toc1467046"/>
      <w:bookmarkStart w:id="19" w:name="_Toc15558988"/>
      <w:r w:rsidRPr="008E0042">
        <w:t>1.2.1</w:t>
      </w:r>
      <w:r w:rsidRPr="008E0042">
        <w:tab/>
        <w:t>Introduction</w:t>
      </w:r>
      <w:bookmarkEnd w:id="17"/>
      <w:bookmarkEnd w:id="18"/>
      <w:bookmarkEnd w:id="19"/>
    </w:p>
    <w:p w:rsidR="008558AC" w:rsidRPr="008E0042" w:rsidRDefault="008558AC" w:rsidP="008558AC">
      <w:r w:rsidRPr="008E0042">
        <w:t>1.2.1.1</w:t>
      </w:r>
      <w:r w:rsidRPr="008E0042">
        <w:tab/>
        <w:t>A key consideration with regard to growing trials is to determine the appropriate number of growing cycles.  In that respect, document TGP/7, Annex I:  TG Template, section 4.1.2, states:</w:t>
      </w:r>
    </w:p>
    <w:p w:rsidR="008558AC" w:rsidRPr="008E0042" w:rsidRDefault="008558AC" w:rsidP="008558AC"/>
    <w:p w:rsidR="008558AC" w:rsidRPr="008E0042" w:rsidRDefault="008558AC" w:rsidP="008558AC">
      <w:pPr>
        <w:ind w:left="851" w:right="850"/>
        <w:rPr>
          <w:sz w:val="18"/>
          <w:szCs w:val="18"/>
        </w:rPr>
      </w:pPr>
      <w:r w:rsidRPr="008E0042">
        <w:rPr>
          <w:sz w:val="18"/>
          <w:szCs w:val="18"/>
        </w:rPr>
        <w:t>“4.1.2</w:t>
      </w:r>
      <w:r w:rsidRPr="008E0042">
        <w:rPr>
          <w:sz w:val="18"/>
          <w:szCs w:val="18"/>
        </w:rPr>
        <w:tab/>
        <w:t>Consistent Differences</w:t>
      </w:r>
    </w:p>
    <w:p w:rsidR="008558AC" w:rsidRPr="008E0042" w:rsidRDefault="008558AC" w:rsidP="008558AC">
      <w:pPr>
        <w:ind w:left="851" w:right="850"/>
        <w:rPr>
          <w:sz w:val="18"/>
          <w:szCs w:val="18"/>
        </w:rPr>
      </w:pPr>
    </w:p>
    <w:p w:rsidR="008558AC" w:rsidRPr="008E0042" w:rsidRDefault="008558AC" w:rsidP="008558AC">
      <w:pPr>
        <w:ind w:left="851" w:right="850"/>
        <w:rPr>
          <w:sz w:val="18"/>
          <w:szCs w:val="18"/>
        </w:rPr>
      </w:pPr>
      <w:r w:rsidRPr="008E0042">
        <w:rPr>
          <w:sz w:val="18"/>
          <w:szCs w:val="18"/>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rsidR="008558AC" w:rsidRPr="008E0042" w:rsidRDefault="008558AC" w:rsidP="008558AC"/>
    <w:p w:rsidR="008558AC" w:rsidRPr="008E0042" w:rsidRDefault="008558AC" w:rsidP="008558AC">
      <w:r w:rsidRPr="008E0042">
        <w:t>1.2.1.2</w:t>
      </w:r>
      <w:r w:rsidRPr="008E0042">
        <w:tab/>
        <w:t xml:space="preserve">The UPOV Test Guidelines, where available, specify the recommended number of growing cycles.  When making the recommendation, the experts drafting the UPOV Test Guidelines take into account factors such as the number of varieties to be compared in the growing trial, the influence of the environment on the </w:t>
      </w:r>
      <w:r w:rsidRPr="008E0042">
        <w:lastRenderedPageBreak/>
        <w:t>expression of the characteristics, and the degree of variation within varieties, taking into account the features of propagation of the variety e.g. whether it is a vegetatively propagated, self-pollinated, cross-pollinated or a hybrid variety.</w:t>
      </w:r>
    </w:p>
    <w:p w:rsidR="008558AC" w:rsidRPr="008E0042" w:rsidRDefault="008558AC" w:rsidP="008558AC">
      <w:pPr>
        <w:rPr>
          <w:szCs w:val="24"/>
        </w:rPr>
      </w:pPr>
    </w:p>
    <w:p w:rsidR="008558AC" w:rsidRPr="008E0042" w:rsidRDefault="008558AC" w:rsidP="008558AC">
      <w:pPr>
        <w:rPr>
          <w:szCs w:val="24"/>
        </w:rPr>
      </w:pPr>
      <w:r w:rsidRPr="008E0042">
        <w:t>1.2.1.3</w:t>
      </w:r>
      <w:r w:rsidRPr="008E0042">
        <w:tab/>
        <w:t>Where UPOV has not established individual Test Guidelines for a particular species or other group(s), the examination should be carried out in accordance with the</w:t>
      </w:r>
      <w:r w:rsidRPr="008E0042">
        <w:rPr>
          <w:szCs w:val="24"/>
        </w:rPr>
        <w:t xml:space="preserve"> principles established in the General Introduction, in particular, the recommendations contained in section 9 “Conduct of DUS Testing in the Absence of Test Guidelines” (see paragraphs 1.1.1 to 1.1.7).</w:t>
      </w:r>
    </w:p>
    <w:p w:rsidR="008558AC" w:rsidRPr="008E0042" w:rsidRDefault="008558AC" w:rsidP="008558AC">
      <w:pPr>
        <w:rPr>
          <w:szCs w:val="24"/>
        </w:rPr>
      </w:pPr>
    </w:p>
    <w:p w:rsidR="008558AC" w:rsidRPr="008E0042" w:rsidRDefault="008558AC" w:rsidP="008558AC">
      <w:pPr>
        <w:pStyle w:val="Heading4"/>
      </w:pPr>
      <w:bookmarkStart w:id="20" w:name="_Toc194424393"/>
      <w:bookmarkStart w:id="21" w:name="_Toc1467047"/>
      <w:bookmarkStart w:id="22" w:name="_Toc15558989"/>
      <w:r w:rsidRPr="008E0042">
        <w:t>1.2.2</w:t>
      </w:r>
      <w:r w:rsidRPr="008E0042">
        <w:tab/>
        <w:t>Independent growing cycles</w:t>
      </w:r>
      <w:bookmarkEnd w:id="20"/>
      <w:bookmarkEnd w:id="21"/>
      <w:bookmarkEnd w:id="22"/>
    </w:p>
    <w:p w:rsidR="008558AC" w:rsidRPr="008E0042" w:rsidRDefault="008558AC" w:rsidP="008558AC">
      <w:r w:rsidRPr="008E0042">
        <w:t>1.2.2.1</w:t>
      </w:r>
      <w:r w:rsidRPr="008E0042">
        <w:tab/>
        <w:t xml:space="preserve">As indicated in section 1.2.1.1, one means of ensuring that a difference in a characteristic, observed in a growing trial, is sufficiently consistent is to examine the characteristic in at least two independent growing cycles. </w:t>
      </w:r>
    </w:p>
    <w:p w:rsidR="008558AC" w:rsidRPr="008E0042" w:rsidRDefault="008558AC" w:rsidP="008558AC"/>
    <w:p w:rsidR="008558AC" w:rsidRPr="008E0042" w:rsidRDefault="008558AC" w:rsidP="008558AC">
      <w:r w:rsidRPr="008E0042">
        <w:t>1.2.2.2</w:t>
      </w:r>
      <w:r w:rsidRPr="008E0042">
        <w:tab/>
        <w:t xml:space="preserve">In general, the assessment of independence is based on the experience of experts. </w:t>
      </w:r>
    </w:p>
    <w:p w:rsidR="008558AC" w:rsidRPr="008E0042" w:rsidRDefault="008558AC" w:rsidP="008558AC"/>
    <w:p w:rsidR="008558AC" w:rsidRPr="008E0042" w:rsidRDefault="008558AC" w:rsidP="008558AC">
      <w:r w:rsidRPr="008E0042">
        <w:t>1.2.2.3</w:t>
      </w:r>
      <w:r w:rsidRPr="008E0042">
        <w:tab/>
        <w:t xml:space="preserve">When a characteristic is observed in a growing trial in two independent growing cycles, it is generally observed in two separate plantings or sowings.  However, in some </w:t>
      </w:r>
      <w:r w:rsidRPr="008E0042">
        <w:rPr>
          <w:shd w:val="clear" w:color="auto" w:fill="FFFFFF"/>
        </w:rPr>
        <w:t>perennial crops,</w:t>
      </w:r>
      <w:r w:rsidRPr="008E0042">
        <w:t xml:space="preserve"> such as fruit trees, the growing cycles take the form of one trial observed in two successive years.  </w:t>
      </w:r>
    </w:p>
    <w:p w:rsidR="008558AC" w:rsidRPr="008E0042" w:rsidRDefault="008558AC" w:rsidP="008558AC"/>
    <w:p w:rsidR="008558AC" w:rsidRPr="008E0042" w:rsidRDefault="008558AC" w:rsidP="008558AC">
      <w:r w:rsidRPr="008E0042">
        <w:t>1.2.2.4</w:t>
      </w:r>
      <w:r w:rsidRPr="008E0042">
        <w:tab/>
        <w:t xml:space="preserve">When field or greenhouse crop trials are planted/sown in successive years, these are considered to be independent growing cycles. </w:t>
      </w:r>
    </w:p>
    <w:p w:rsidR="008558AC" w:rsidRPr="008E0042" w:rsidRDefault="008558AC" w:rsidP="008558AC"/>
    <w:p w:rsidR="008558AC" w:rsidRPr="008E0042" w:rsidRDefault="008558AC" w:rsidP="008558AC">
      <w:r w:rsidRPr="008E0042">
        <w:t>1.2.2.5</w:t>
      </w:r>
      <w:r w:rsidRPr="008E0042">
        <w:tab/>
        <w:t>Where the two growing trials are in the same location and the same year, a suitable time period between plantings may provide two independent growing cycles.  In the case of trials grown in greenhouses or other highly controlled environments, provided the time between two sowings is not “too short”, two growing cycles are considered to be independent growing cycles.</w:t>
      </w:r>
    </w:p>
    <w:p w:rsidR="008558AC" w:rsidRPr="008E0042" w:rsidRDefault="008558AC" w:rsidP="008558AC"/>
    <w:p w:rsidR="008558AC" w:rsidRPr="008E0042" w:rsidRDefault="008558AC" w:rsidP="008558AC">
      <w:r w:rsidRPr="008E0042">
        <w:t>1.2.2.6</w:t>
      </w:r>
      <w:r w:rsidRPr="008E0042">
        <w:tab/>
        <w:t xml:space="preserve">Where two growing cycles are conducted in the same year and at the same time, a suitable distance or a suitable difference in growing conditions between two locations may satisfy the requirement for independence. </w:t>
      </w:r>
    </w:p>
    <w:p w:rsidR="008558AC" w:rsidRPr="008E0042" w:rsidRDefault="008558AC" w:rsidP="008558AC"/>
    <w:p w:rsidR="008558AC" w:rsidRPr="008E0042" w:rsidRDefault="008558AC" w:rsidP="008558AC">
      <w:r w:rsidRPr="008E0042">
        <w:t>1.2.2.7</w:t>
      </w:r>
      <w:r w:rsidRPr="008E0042">
        <w:tab/>
        <w:t xml:space="preserve">The rationale for using independent growing cycles is that if the observed difference in a characteristic results from a genotypic difference between varieties, then that difference should be observed if the varieties are compared again in a similar environment but in an independent growing cycle. </w:t>
      </w:r>
    </w:p>
    <w:p w:rsidR="008558AC" w:rsidRPr="008E0042" w:rsidRDefault="008558AC" w:rsidP="008558AC"/>
    <w:p w:rsidR="008558AC" w:rsidRPr="008E0042" w:rsidRDefault="008558AC" w:rsidP="008558AC"/>
    <w:p w:rsidR="008558AC" w:rsidRPr="008E0042" w:rsidRDefault="008558AC" w:rsidP="008558AC">
      <w:pPr>
        <w:pStyle w:val="Heading3"/>
      </w:pPr>
      <w:bookmarkStart w:id="23" w:name="_Toc1467048"/>
      <w:bookmarkStart w:id="24" w:name="_Toc15558990"/>
      <w:r w:rsidRPr="008E0042">
        <w:t>1.3</w:t>
      </w:r>
      <w:r w:rsidRPr="008E0042">
        <w:tab/>
        <w:t>Testing Place</w:t>
      </w:r>
      <w:r w:rsidRPr="008E0042">
        <w:rPr>
          <w:rStyle w:val="FootnoteReference"/>
        </w:rPr>
        <w:footnoteReference w:id="3"/>
      </w:r>
      <w:bookmarkEnd w:id="23"/>
      <w:bookmarkEnd w:id="24"/>
    </w:p>
    <w:p w:rsidR="008558AC" w:rsidRPr="008E0042" w:rsidRDefault="008558AC" w:rsidP="008558AC">
      <w:pPr>
        <w:pStyle w:val="Heading4"/>
      </w:pPr>
      <w:bookmarkStart w:id="25" w:name="_Toc194424395"/>
      <w:bookmarkStart w:id="26" w:name="_Toc1467049"/>
      <w:bookmarkStart w:id="27" w:name="_Toc15558991"/>
      <w:r w:rsidRPr="008E0042">
        <w:t>1.3.1</w:t>
      </w:r>
      <w:r w:rsidRPr="008E0042">
        <w:tab/>
        <w:t>Purpose</w:t>
      </w:r>
      <w:bookmarkEnd w:id="25"/>
      <w:bookmarkEnd w:id="26"/>
      <w:bookmarkEnd w:id="27"/>
    </w:p>
    <w:p w:rsidR="008558AC" w:rsidRPr="008E0042" w:rsidRDefault="008558AC" w:rsidP="008558AC">
      <w:r w:rsidRPr="008E0042">
        <w:t>1.3.1.1</w:t>
      </w:r>
      <w:r w:rsidRPr="008E0042">
        <w:tab/>
        <w:t>Document TGP/7, “Development of Test Guidelines”, (see Annex I, TG Template, section 3.2) clarifies that “Tests are normally conducted at one place”.  However, for example, it may be considered appropriate to conduct tests at more than one place for the following purposes:</w:t>
      </w:r>
    </w:p>
    <w:p w:rsidR="008558AC" w:rsidRPr="008E0042" w:rsidRDefault="008558AC" w:rsidP="008558AC">
      <w:pPr>
        <w:rPr>
          <w:szCs w:val="24"/>
        </w:rPr>
      </w:pPr>
    </w:p>
    <w:p w:rsidR="008558AC" w:rsidRPr="008E0042" w:rsidRDefault="008558AC" w:rsidP="008558AC">
      <w:pPr>
        <w:pStyle w:val="Heading5"/>
      </w:pPr>
      <w:bookmarkStart w:id="28" w:name="_Toc1467050"/>
      <w:bookmarkStart w:id="29" w:name="_Toc15558992"/>
      <w:r w:rsidRPr="008E0042">
        <w:t>(a)</w:t>
      </w:r>
      <w:r w:rsidRPr="008E0042">
        <w:tab/>
        <w:t>Minimizing the overall testing period</w:t>
      </w:r>
      <w:bookmarkEnd w:id="28"/>
      <w:bookmarkEnd w:id="29"/>
    </w:p>
    <w:p w:rsidR="008558AC" w:rsidRPr="008E0042" w:rsidRDefault="008558AC" w:rsidP="008558AC">
      <w:r w:rsidRPr="008E0042">
        <w:t>1.3.1.2</w:t>
      </w:r>
      <w:r w:rsidRPr="008E0042">
        <w:tab/>
        <w:t>More than one location may be used on a routine basis, for example, as a means of achieving more than one independent growing cycle in the same year, as set out in section 1.2.2.6.  This could reduce the overall length of the testing period and facilitate a quicker decision.</w:t>
      </w:r>
    </w:p>
    <w:p w:rsidR="008558AC" w:rsidRPr="008E0042" w:rsidRDefault="008558AC" w:rsidP="008558AC"/>
    <w:p w:rsidR="008558AC" w:rsidRPr="008E0042" w:rsidRDefault="008558AC" w:rsidP="008558AC">
      <w:pPr>
        <w:pStyle w:val="Heading5"/>
      </w:pPr>
      <w:bookmarkStart w:id="30" w:name="_Toc1467051"/>
      <w:bookmarkStart w:id="31" w:name="_Toc15558993"/>
      <w:r w:rsidRPr="008E0042">
        <w:t>(b)</w:t>
      </w:r>
      <w:r w:rsidRPr="008E0042">
        <w:tab/>
        <w:t>Reserve Trial</w:t>
      </w:r>
      <w:bookmarkEnd w:id="30"/>
      <w:bookmarkEnd w:id="31"/>
    </w:p>
    <w:p w:rsidR="008558AC" w:rsidRPr="008E0042" w:rsidRDefault="008558AC" w:rsidP="008558AC">
      <w:r w:rsidRPr="008E0042">
        <w:t>1.3.1.3</w:t>
      </w:r>
      <w:r w:rsidRPr="008E0042">
        <w:tab/>
        <w:t>Authorities may designate a primary location, but organize an additional reserve trial in a separate location.  In general, only the data from the primary location would be used, but in cases where that location failed, the reserve trial would be available to prevent the loss of one year’s results, provided there was no significant variety</w:t>
      </w:r>
      <w:r w:rsidRPr="008E0042">
        <w:noBreakHyphen/>
        <w:t>by</w:t>
      </w:r>
      <w:r w:rsidRPr="008E0042">
        <w:noBreakHyphen/>
        <w:t>location interaction.</w:t>
      </w:r>
    </w:p>
    <w:p w:rsidR="008558AC" w:rsidRPr="008E0042" w:rsidRDefault="008558AC" w:rsidP="008558AC">
      <w:pPr>
        <w:rPr>
          <w:i/>
        </w:rPr>
      </w:pPr>
    </w:p>
    <w:p w:rsidR="008558AC" w:rsidRPr="008E0042" w:rsidRDefault="008558AC" w:rsidP="008558AC">
      <w:pPr>
        <w:pStyle w:val="Heading5"/>
      </w:pPr>
      <w:bookmarkStart w:id="32" w:name="_Toc1467052"/>
      <w:bookmarkStart w:id="33" w:name="_Toc15558994"/>
      <w:r w:rsidRPr="008E0042">
        <w:lastRenderedPageBreak/>
        <w:t>(c)</w:t>
      </w:r>
      <w:r w:rsidRPr="008E0042">
        <w:tab/>
        <w:t>Different agro-climatic conditions</w:t>
      </w:r>
      <w:bookmarkEnd w:id="32"/>
      <w:bookmarkEnd w:id="33"/>
    </w:p>
    <w:p w:rsidR="008558AC" w:rsidRPr="008E0042" w:rsidRDefault="008558AC" w:rsidP="008558AC">
      <w:r w:rsidRPr="008E0042">
        <w:t>1.3.1.4</w:t>
      </w:r>
      <w:r w:rsidRPr="008E0042">
        <w:tab/>
        <w:t xml:space="preserve">Different types of varieties may require different agro-climatic growing conditions.  In such cases, the breeder would be required to specify the candidate variety type, to allow the variety to be distributed to the appropriate testing location.  Section 1.3.2.2 “Additional Tests” addresses the situation where a variety needs to be grown in a particular environment for certain characteristics to be examined, e.g. winter hardiness.  However, in such cases each variety will be tested in one location. </w:t>
      </w:r>
    </w:p>
    <w:p w:rsidR="008558AC" w:rsidRPr="008E0042" w:rsidRDefault="008558AC" w:rsidP="008558AC"/>
    <w:p w:rsidR="008558AC" w:rsidRPr="008E0042" w:rsidRDefault="008558AC" w:rsidP="008558AC">
      <w:pPr>
        <w:pStyle w:val="Heading4"/>
      </w:pPr>
      <w:bookmarkStart w:id="34" w:name="_Toc194424396"/>
      <w:bookmarkStart w:id="35" w:name="_Toc1467053"/>
      <w:bookmarkStart w:id="36" w:name="_Toc15558995"/>
      <w:r w:rsidRPr="008E0042">
        <w:t>1.3.2</w:t>
      </w:r>
      <w:r w:rsidRPr="008E0042">
        <w:tab/>
        <w:t>Use of information from multiple locations</w:t>
      </w:r>
      <w:bookmarkEnd w:id="34"/>
      <w:bookmarkEnd w:id="35"/>
      <w:bookmarkEnd w:id="36"/>
      <w:r w:rsidRPr="008E0042">
        <w:rPr>
          <w:rStyle w:val="EndnoteReference"/>
        </w:rPr>
        <w:t xml:space="preserve"> </w:t>
      </w:r>
    </w:p>
    <w:p w:rsidR="008558AC" w:rsidRPr="008E0042" w:rsidRDefault="008558AC" w:rsidP="008558AC">
      <w:pPr>
        <w:keepNext/>
      </w:pPr>
      <w:r w:rsidRPr="008E0042">
        <w:t>1.3.2.1</w:t>
      </w:r>
      <w:r w:rsidRPr="008E0042">
        <w:tab/>
        <w:t>Where more than one location is used, it is important to establish decision rules with regard to the use of data from the different locations for the assessment of DUS and for the establishment of variety descriptions.  The possibilities include:</w:t>
      </w:r>
    </w:p>
    <w:p w:rsidR="008558AC" w:rsidRPr="00505245" w:rsidRDefault="008558AC" w:rsidP="008558AC"/>
    <w:p w:rsidR="008558AC" w:rsidRPr="008E0042" w:rsidRDefault="008558AC" w:rsidP="008558AC">
      <w:pPr>
        <w:pStyle w:val="Heading5"/>
      </w:pPr>
      <w:bookmarkStart w:id="37" w:name="_Toc1467054"/>
      <w:bookmarkStart w:id="38" w:name="_Toc15558996"/>
      <w:r w:rsidRPr="008E0042">
        <w:t>(a)</w:t>
      </w:r>
      <w:r w:rsidRPr="008E0042">
        <w:tab/>
        <w:t>Additional tests</w:t>
      </w:r>
      <w:bookmarkEnd w:id="37"/>
      <w:bookmarkEnd w:id="38"/>
      <w:r w:rsidRPr="008E0042">
        <w:t xml:space="preserve"> </w:t>
      </w:r>
    </w:p>
    <w:p w:rsidR="008558AC" w:rsidRPr="008E0042" w:rsidRDefault="008558AC" w:rsidP="008558AC">
      <w:pPr>
        <w:ind w:right="-49"/>
      </w:pPr>
      <w:r w:rsidRPr="008E0042">
        <w:t>1.3.2.2</w:t>
      </w:r>
      <w:r w:rsidRPr="008E0042">
        <w:tab/>
        <w:t xml:space="preserve">Document TGP/7, “Development of Test Guidelines”, explains that, in addition to the main growing trial, additional tests may be established for the examination of relevant characteristics (see document TGP/7: Annex 1: TG Template section 3.6).  For example, additional tests may be carried out to examine particular characteristics e.g. greenhouse tests for disease resistance, laboratory tests for chemical constituents etc.  In such cases, the data for particular characteristics can be obtained at a different location to the main growing trial.  </w:t>
      </w:r>
    </w:p>
    <w:p w:rsidR="008558AC" w:rsidRPr="008E0042" w:rsidRDefault="008558AC" w:rsidP="008558AC"/>
    <w:p w:rsidR="008558AC" w:rsidRPr="008E0042" w:rsidRDefault="008558AC" w:rsidP="008558AC">
      <w:pPr>
        <w:pStyle w:val="Heading5"/>
      </w:pPr>
      <w:bookmarkStart w:id="39" w:name="_Toc1467055"/>
      <w:bookmarkStart w:id="40" w:name="_Toc15558997"/>
      <w:r w:rsidRPr="008E0042">
        <w:t>(b)</w:t>
      </w:r>
      <w:r w:rsidRPr="008E0042">
        <w:tab/>
        <w:t>DUS examined on the basis of data for the same characteristics examined at different locations</w:t>
      </w:r>
      <w:bookmarkEnd w:id="39"/>
      <w:bookmarkEnd w:id="40"/>
    </w:p>
    <w:p w:rsidR="008558AC" w:rsidRPr="008E0042" w:rsidRDefault="008558AC" w:rsidP="008558AC">
      <w:pPr>
        <w:tabs>
          <w:tab w:val="left" w:pos="-1134"/>
        </w:tabs>
      </w:pPr>
      <w:r w:rsidRPr="008E0042">
        <w:t>1.3.2.3</w:t>
      </w:r>
      <w:r w:rsidRPr="008E0042">
        <w:tab/>
        <w:t xml:space="preserve">In order to minimize the overall testing period where two independent growing cycles are recommended (see section 1.3.1 </w:t>
      </w:r>
      <w:r w:rsidRPr="008E0042">
        <w:rPr>
          <w:i/>
          <w:iCs/>
        </w:rPr>
        <w:t>(a)</w:t>
      </w:r>
      <w:r w:rsidRPr="008E0042">
        <w:t xml:space="preserve">), a second location might be used to check the consistency of a difference observed in the first location.  Such cases would normally apply where the assessment of distinctness is based on Notes (see document TGP/9 sections 5.2.1.1(b) and 5.2.3) and the assessment of distinctness could be considered as based on the first location.  </w:t>
      </w:r>
    </w:p>
    <w:p w:rsidR="008558AC" w:rsidRPr="008E0042" w:rsidRDefault="008558AC" w:rsidP="008558AC"/>
    <w:p w:rsidR="008558AC" w:rsidRPr="008E0042" w:rsidRDefault="008558AC" w:rsidP="008558AC">
      <w:r w:rsidRPr="008E0042">
        <w:t>1.3.2.4</w:t>
      </w:r>
      <w:r w:rsidRPr="008E0042">
        <w:tab/>
        <w:t xml:space="preserve">In cases where the assessment of distinctness is based on statistical analysis of growing trial data obtained in two or more independent growing cycles (see document TGP/9 sections 5.2.1.1(c) and 5.2.4) it might be considered desirable to combine data from different locations, instead of different years, in order to minimize the overall testing period or to be able to use data from a reserve trial.  The suitability of such an approach would depend on the features of the crop concerned (see section 1.2).  In particular, careful consideration would need to be given to check whether the necessary assumptions would be satisfied. In that respect, it should be noted that the COYD criterion was tested on data over different years and not tested on data from different locations.  </w:t>
      </w:r>
    </w:p>
    <w:p w:rsidR="008558AC" w:rsidRPr="008E0042" w:rsidRDefault="008558AC" w:rsidP="008558AC">
      <w:pPr>
        <w:ind w:right="282"/>
      </w:pPr>
    </w:p>
    <w:p w:rsidR="008558AC" w:rsidRPr="008E0042" w:rsidRDefault="008558AC" w:rsidP="008558AC">
      <w:pPr>
        <w:ind w:right="282"/>
      </w:pPr>
    </w:p>
    <w:p w:rsidR="008558AC" w:rsidRPr="008E0042" w:rsidRDefault="008558AC" w:rsidP="008558AC">
      <w:pPr>
        <w:pStyle w:val="Heading3"/>
        <w:rPr>
          <w:u w:val="none"/>
        </w:rPr>
      </w:pPr>
      <w:bookmarkStart w:id="41" w:name="_Toc1467056"/>
      <w:bookmarkStart w:id="42" w:name="_Toc15558998"/>
      <w:r w:rsidRPr="008E0042">
        <w:t>1.4</w:t>
      </w:r>
      <w:r w:rsidRPr="008E0042">
        <w:tab/>
        <w:t>Conditions for conducting the examination</w:t>
      </w:r>
      <w:r w:rsidRPr="008E0042">
        <w:rPr>
          <w:rStyle w:val="FootnoteReference"/>
          <w:u w:val="none"/>
        </w:rPr>
        <w:footnoteReference w:id="4"/>
      </w:r>
      <w:bookmarkEnd w:id="41"/>
      <w:bookmarkEnd w:id="42"/>
    </w:p>
    <w:p w:rsidR="008558AC" w:rsidRPr="008E0042" w:rsidRDefault="008558AC" w:rsidP="008558AC">
      <w:r w:rsidRPr="008E0042">
        <w:t xml:space="preserve">Document TGP/7 Development of Test Guidelines explains that “the tests should be carried out under conditions ensuring satisfactory growth for the expression of the relevant characteristics of the variety and for the conduct of the examination”.  Specific guidance, if appropriate, will be provided in the relevant Test Guidelines.  </w:t>
      </w:r>
    </w:p>
    <w:p w:rsidR="008558AC" w:rsidRPr="008E0042" w:rsidRDefault="008558AC" w:rsidP="008558AC"/>
    <w:p w:rsidR="008558AC" w:rsidRPr="008E0042" w:rsidRDefault="008558AC" w:rsidP="008558AC"/>
    <w:p w:rsidR="008558AC" w:rsidRPr="008E0042" w:rsidRDefault="008558AC" w:rsidP="008558AC">
      <w:pPr>
        <w:pStyle w:val="Heading3"/>
      </w:pPr>
      <w:bookmarkStart w:id="43" w:name="_Toc1467057"/>
      <w:bookmarkStart w:id="44" w:name="_Toc15558999"/>
      <w:r w:rsidRPr="008E0042">
        <w:t>1.5</w:t>
      </w:r>
      <w:r w:rsidRPr="008E0042">
        <w:tab/>
        <w:t>Test Design</w:t>
      </w:r>
      <w:r w:rsidRPr="008E0042">
        <w:rPr>
          <w:rStyle w:val="FootnoteReference"/>
        </w:rPr>
        <w:footnoteReference w:id="5"/>
      </w:r>
      <w:bookmarkEnd w:id="43"/>
      <w:bookmarkEnd w:id="44"/>
    </w:p>
    <w:p w:rsidR="008558AC" w:rsidRPr="008E0042" w:rsidRDefault="008558AC" w:rsidP="008558AC">
      <w:pPr>
        <w:pStyle w:val="Heading4"/>
      </w:pPr>
      <w:bookmarkStart w:id="45" w:name="_Toc1467058"/>
      <w:bookmarkStart w:id="46" w:name="_Toc15559000"/>
      <w:r w:rsidRPr="008E0042">
        <w:t>1.5.1</w:t>
      </w:r>
      <w:r w:rsidRPr="008E0042">
        <w:tab/>
        <w:t>Introduction</w:t>
      </w:r>
      <w:bookmarkEnd w:id="45"/>
      <w:bookmarkEnd w:id="46"/>
    </w:p>
    <w:p w:rsidR="008558AC" w:rsidRPr="008E0042" w:rsidRDefault="008558AC" w:rsidP="008558AC">
      <w:pPr>
        <w:ind w:right="-49"/>
      </w:pPr>
      <w:r w:rsidRPr="008E0042">
        <w:t xml:space="preserve">In general, the DUS examination is mainly based on a growing trial.  There may be additional growing trials for the examination of particular characteristics or particular aspects of DUS;  e.g. ear-rows for examination of uniformity, or additional field trials with plants at different stages of development, such as young and mature trees.  Furthermore, there may be characteristics which require examination by additional tests, e.g. disease </w:t>
      </w:r>
      <w:r w:rsidRPr="008E0042">
        <w:lastRenderedPageBreak/>
        <w:t>resistance.  The explanations provided in the following sections are intended to provide guidance on the principles applied for growing trials.</w:t>
      </w:r>
    </w:p>
    <w:p w:rsidR="008558AC" w:rsidRPr="008E0042" w:rsidRDefault="008558AC" w:rsidP="008558AC">
      <w:pPr>
        <w:ind w:right="-49"/>
      </w:pPr>
    </w:p>
    <w:p w:rsidR="008558AC" w:rsidRPr="008E0042" w:rsidRDefault="008558AC" w:rsidP="008558AC">
      <w:pPr>
        <w:pStyle w:val="Heading4"/>
      </w:pPr>
      <w:bookmarkStart w:id="47" w:name="_Toc1467059"/>
      <w:bookmarkStart w:id="48" w:name="_Toc15559001"/>
      <w:r w:rsidRPr="008E0042">
        <w:t>1.5.2</w:t>
      </w:r>
      <w:r w:rsidRPr="008E0042">
        <w:tab/>
        <w:t>Number of Plants in the trial</w:t>
      </w:r>
      <w:bookmarkEnd w:id="47"/>
      <w:bookmarkEnd w:id="48"/>
      <w:r w:rsidRPr="008E0042">
        <w:t xml:space="preserve"> </w:t>
      </w:r>
    </w:p>
    <w:p w:rsidR="008558AC" w:rsidRPr="008E0042" w:rsidRDefault="008558AC" w:rsidP="008558AC">
      <w:r w:rsidRPr="008E0042">
        <w:t>The number of plants in the trial is influenced by several factors such as genetic structure of the variety, way of reproduction of the species, the agronomic features and the “feasibility” of the trial.  The most significant criteria to determine the number of plants are,  the variability within and between varieties, and the method of assessment of distinctness and uniformity.</w:t>
      </w:r>
    </w:p>
    <w:p w:rsidR="008558AC" w:rsidRPr="008E0042" w:rsidRDefault="008558AC" w:rsidP="008558AC">
      <w:pPr>
        <w:ind w:right="-49"/>
      </w:pPr>
    </w:p>
    <w:p w:rsidR="008558AC" w:rsidRPr="008E0042" w:rsidRDefault="008558AC" w:rsidP="008558AC">
      <w:pPr>
        <w:pStyle w:val="Heading4"/>
      </w:pPr>
      <w:bookmarkStart w:id="49" w:name="_Toc1467060"/>
      <w:bookmarkStart w:id="50" w:name="_Toc15559002"/>
      <w:r w:rsidRPr="008E0042">
        <w:t>1.5.3</w:t>
      </w:r>
      <w:r w:rsidRPr="008E0042">
        <w:tab/>
        <w:t>Trial layout</w:t>
      </w:r>
      <w:bookmarkEnd w:id="49"/>
      <w:bookmarkEnd w:id="50"/>
    </w:p>
    <w:p w:rsidR="008558AC" w:rsidRPr="008E0042" w:rsidRDefault="008558AC" w:rsidP="008558AC">
      <w:pPr>
        <w:pStyle w:val="Heading5"/>
      </w:pPr>
      <w:bookmarkStart w:id="51" w:name="_Toc1467061"/>
      <w:bookmarkStart w:id="52" w:name="_Toc15559003"/>
      <w:r w:rsidRPr="008E0042">
        <w:t>1.5.3.1</w:t>
      </w:r>
      <w:r w:rsidRPr="008E0042">
        <w:tab/>
        <w:t>Introduction</w:t>
      </w:r>
      <w:bookmarkEnd w:id="51"/>
      <w:bookmarkEnd w:id="52"/>
    </w:p>
    <w:p w:rsidR="008558AC" w:rsidRPr="008E0042" w:rsidRDefault="008558AC" w:rsidP="008558AC">
      <w:pPr>
        <w:tabs>
          <w:tab w:val="left" w:pos="1134"/>
        </w:tabs>
        <w:ind w:right="-49"/>
        <w:rPr>
          <w:color w:val="000000"/>
        </w:rPr>
      </w:pPr>
      <w:r w:rsidRPr="008E0042">
        <w:rPr>
          <w:color w:val="000000"/>
        </w:rPr>
        <w:t>1.5.3.1.1</w:t>
      </w:r>
      <w:r w:rsidRPr="008E0042">
        <w:rPr>
          <w:color w:val="000000"/>
        </w:rPr>
        <w:tab/>
        <w:t xml:space="preserve">The type of trial layout will be determined by the approaches to be used for the assessment of </w:t>
      </w:r>
      <w:r w:rsidRPr="008E0042">
        <w:rPr>
          <w:color w:val="000000"/>
          <w:szCs w:val="24"/>
        </w:rPr>
        <w:t>distinctness, uniformity and stability.</w:t>
      </w:r>
      <w:r w:rsidRPr="008E0042">
        <w:rPr>
          <w:color w:val="000000"/>
        </w:rPr>
        <w:t xml:space="preserve">  The approaches to be used for the assessment of </w:t>
      </w:r>
      <w:r w:rsidRPr="008E0042">
        <w:rPr>
          <w:color w:val="000000"/>
          <w:szCs w:val="24"/>
        </w:rPr>
        <w:t>distinctness</w:t>
      </w:r>
      <w:r w:rsidRPr="008E0042">
        <w:rPr>
          <w:color w:val="000000"/>
        </w:rPr>
        <w:t xml:space="preserve"> are explained in document TGP/9 Examining Distinctness, section 5.2.1:</w:t>
      </w:r>
    </w:p>
    <w:p w:rsidR="008558AC" w:rsidRPr="008E0042" w:rsidRDefault="008558AC" w:rsidP="008558AC">
      <w:pPr>
        <w:ind w:right="-49"/>
        <w:rPr>
          <w:color w:val="000000"/>
        </w:rPr>
      </w:pPr>
    </w:p>
    <w:p w:rsidR="008558AC" w:rsidRPr="008E0042" w:rsidRDefault="008558AC" w:rsidP="008558AC">
      <w:pPr>
        <w:ind w:left="851" w:right="850"/>
        <w:rPr>
          <w:sz w:val="18"/>
          <w:szCs w:val="18"/>
          <w:u w:val="single"/>
        </w:rPr>
      </w:pPr>
      <w:bookmarkStart w:id="53" w:name="_Toc156741072"/>
      <w:bookmarkStart w:id="54" w:name="_Toc177531000"/>
      <w:r w:rsidRPr="008E0042">
        <w:rPr>
          <w:sz w:val="18"/>
          <w:szCs w:val="18"/>
        </w:rPr>
        <w:t>“</w:t>
      </w:r>
      <w:r w:rsidRPr="008E0042">
        <w:rPr>
          <w:sz w:val="18"/>
          <w:szCs w:val="18"/>
          <w:u w:val="single"/>
        </w:rPr>
        <w:t>5.2.1</w:t>
      </w:r>
      <w:r w:rsidRPr="008E0042">
        <w:rPr>
          <w:sz w:val="18"/>
          <w:szCs w:val="18"/>
          <w:u w:val="single"/>
        </w:rPr>
        <w:tab/>
        <w:t>Introduction</w:t>
      </w:r>
      <w:bookmarkEnd w:id="53"/>
      <w:bookmarkEnd w:id="54"/>
    </w:p>
    <w:p w:rsidR="008558AC" w:rsidRPr="008E0042" w:rsidRDefault="008558AC" w:rsidP="00395567">
      <w:pPr>
        <w:pStyle w:val="Style1"/>
      </w:pPr>
    </w:p>
    <w:p w:rsidR="008558AC" w:rsidRPr="008E0042" w:rsidRDefault="008558AC" w:rsidP="008558AC">
      <w:pPr>
        <w:ind w:left="851" w:right="850"/>
        <w:rPr>
          <w:sz w:val="18"/>
          <w:szCs w:val="18"/>
        </w:rPr>
      </w:pPr>
      <w:r w:rsidRPr="008E0042">
        <w:rPr>
          <w:sz w:val="18"/>
          <w:szCs w:val="18"/>
        </w:rPr>
        <w:t>5.2.1.1</w:t>
      </w:r>
      <w:r w:rsidRPr="008E0042">
        <w:rPr>
          <w:sz w:val="18"/>
          <w:szCs w:val="18"/>
        </w:rPr>
        <w:tab/>
        <w:t xml:space="preserve">Approaches for assessment of distinctness based on the growing trial can be summarized as follows: </w:t>
      </w:r>
    </w:p>
    <w:p w:rsidR="008558AC" w:rsidRPr="008E0042" w:rsidRDefault="008558AC" w:rsidP="008558AC">
      <w:pPr>
        <w:ind w:left="851" w:right="850"/>
        <w:rPr>
          <w:sz w:val="18"/>
          <w:szCs w:val="18"/>
        </w:rPr>
      </w:pPr>
    </w:p>
    <w:p w:rsidR="008558AC" w:rsidRPr="008E0042" w:rsidRDefault="008558AC" w:rsidP="008558AC">
      <w:pPr>
        <w:ind w:left="851" w:right="850"/>
        <w:rPr>
          <w:sz w:val="18"/>
          <w:szCs w:val="18"/>
        </w:rPr>
      </w:pPr>
      <w:r w:rsidRPr="008E0042">
        <w:rPr>
          <w:sz w:val="18"/>
          <w:szCs w:val="18"/>
        </w:rPr>
        <w:t>(a)</w:t>
      </w:r>
      <w:r w:rsidRPr="008E0042">
        <w:rPr>
          <w:sz w:val="18"/>
          <w:szCs w:val="18"/>
        </w:rPr>
        <w:tab/>
        <w:t>Side-by-side visual comparison in the growing trial (see section 5.2.2);</w:t>
      </w:r>
    </w:p>
    <w:p w:rsidR="008558AC" w:rsidRPr="008E0042" w:rsidRDefault="008558AC" w:rsidP="008558AC">
      <w:pPr>
        <w:ind w:left="851" w:right="850"/>
        <w:rPr>
          <w:sz w:val="18"/>
          <w:szCs w:val="18"/>
        </w:rPr>
      </w:pPr>
    </w:p>
    <w:p w:rsidR="008558AC" w:rsidRPr="008E0042" w:rsidRDefault="008558AC" w:rsidP="008558AC">
      <w:pPr>
        <w:ind w:left="851" w:right="850"/>
        <w:rPr>
          <w:sz w:val="18"/>
          <w:szCs w:val="18"/>
        </w:rPr>
      </w:pPr>
      <w:r w:rsidRPr="008E0042">
        <w:rPr>
          <w:sz w:val="18"/>
          <w:szCs w:val="18"/>
        </w:rPr>
        <w:t>(b)</w:t>
      </w:r>
      <w:r w:rsidRPr="008E0042">
        <w:rPr>
          <w:sz w:val="18"/>
          <w:szCs w:val="18"/>
        </w:rPr>
        <w:tab/>
        <w:t>Assessment by Notes / single variety records (“Notes”):  the assessment of distinctness is based on the recorded state of expression of the characteristics of the variety (see section 5.2.3);</w:t>
      </w:r>
    </w:p>
    <w:p w:rsidR="008558AC" w:rsidRPr="008E0042" w:rsidRDefault="008558AC" w:rsidP="008558AC">
      <w:pPr>
        <w:ind w:left="851" w:right="850"/>
        <w:rPr>
          <w:sz w:val="18"/>
          <w:szCs w:val="18"/>
        </w:rPr>
      </w:pPr>
    </w:p>
    <w:p w:rsidR="008558AC" w:rsidRPr="008E0042" w:rsidRDefault="008558AC" w:rsidP="008558AC">
      <w:pPr>
        <w:ind w:left="851" w:right="850"/>
        <w:rPr>
          <w:sz w:val="18"/>
          <w:szCs w:val="18"/>
        </w:rPr>
      </w:pPr>
      <w:r w:rsidRPr="008E0042">
        <w:rPr>
          <w:sz w:val="18"/>
          <w:szCs w:val="18"/>
        </w:rPr>
        <w:t>(c)</w:t>
      </w:r>
      <w:r w:rsidRPr="008E0042">
        <w:rPr>
          <w:sz w:val="18"/>
          <w:szCs w:val="18"/>
        </w:rPr>
        <w:tab/>
        <w:t>Statistical analysis of growing trial data:  the assessment of distinctness is based on a statistical analysis of the data obtained from the growing trial.  This approach requires that, for a characteristic, there are a sufficient number of records for a variety</w:t>
      </w:r>
    </w:p>
    <w:p w:rsidR="008558AC" w:rsidRPr="008E0042" w:rsidRDefault="008558AC" w:rsidP="008558AC">
      <w:pPr>
        <w:ind w:left="851" w:right="850"/>
        <w:rPr>
          <w:sz w:val="18"/>
          <w:szCs w:val="18"/>
        </w:rPr>
      </w:pPr>
      <w:r w:rsidRPr="008E0042">
        <w:rPr>
          <w:sz w:val="18"/>
          <w:szCs w:val="18"/>
        </w:rPr>
        <w:t xml:space="preserve">(see section 5.2.4). </w:t>
      </w:r>
    </w:p>
    <w:p w:rsidR="008558AC" w:rsidRPr="008E0042" w:rsidRDefault="008558AC" w:rsidP="008558AC">
      <w:pPr>
        <w:ind w:left="851" w:right="850"/>
        <w:rPr>
          <w:sz w:val="18"/>
          <w:szCs w:val="18"/>
        </w:rPr>
      </w:pPr>
    </w:p>
    <w:p w:rsidR="008558AC" w:rsidRPr="008E0042" w:rsidRDefault="008558AC" w:rsidP="008558AC">
      <w:pPr>
        <w:ind w:left="851" w:right="850"/>
        <w:rPr>
          <w:sz w:val="18"/>
          <w:szCs w:val="18"/>
        </w:rPr>
      </w:pPr>
      <w:r w:rsidRPr="008E0042">
        <w:rPr>
          <w:sz w:val="18"/>
          <w:szCs w:val="18"/>
        </w:rPr>
        <w:t>5.2.1.2</w:t>
      </w:r>
      <w:r w:rsidRPr="008E0042">
        <w:rPr>
          <w:sz w:val="18"/>
          <w:szCs w:val="18"/>
        </w:rPr>
        <w:tab/>
        <w:t>The choice of approach or combination of approaches for the assessment of distinctness, which is influenced by the features of propagation of the variety and the type of expression of the characteristic, determines the method of observation and type of record (VG, MG, VS or MS).  The common situations are summarized by the table in section 4.5.  [ … ].”</w:t>
      </w:r>
    </w:p>
    <w:p w:rsidR="008558AC" w:rsidRPr="008E0042" w:rsidRDefault="008558AC" w:rsidP="008558AC">
      <w:pPr>
        <w:ind w:right="-49"/>
      </w:pPr>
    </w:p>
    <w:p w:rsidR="008558AC" w:rsidRPr="008E0042" w:rsidRDefault="008558AC" w:rsidP="008558AC">
      <w:pPr>
        <w:tabs>
          <w:tab w:val="left" w:pos="1134"/>
        </w:tabs>
        <w:ind w:right="-49"/>
        <w:rPr>
          <w:color w:val="000000"/>
          <w:szCs w:val="24"/>
        </w:rPr>
      </w:pPr>
      <w:r w:rsidRPr="008E0042">
        <w:t>1.5</w:t>
      </w:r>
      <w:r w:rsidRPr="008E0042">
        <w:rPr>
          <w:color w:val="000000"/>
        </w:rPr>
        <w:t>.3.1.2</w:t>
      </w:r>
      <w:r w:rsidRPr="008E0042">
        <w:rPr>
          <w:color w:val="000000"/>
        </w:rPr>
        <w:tab/>
        <w:t xml:space="preserve">The approaches to be used for the assessment of </w:t>
      </w:r>
      <w:r w:rsidRPr="008E0042">
        <w:rPr>
          <w:color w:val="000000"/>
          <w:szCs w:val="24"/>
        </w:rPr>
        <w:t>uniformity are explained in document TGP/10 Examining Uniformity, section 2.5.1:</w:t>
      </w:r>
    </w:p>
    <w:p w:rsidR="008558AC" w:rsidRPr="008E0042" w:rsidRDefault="008558AC" w:rsidP="008558AC">
      <w:pPr>
        <w:ind w:right="282"/>
        <w:rPr>
          <w:color w:val="000000"/>
          <w:szCs w:val="24"/>
        </w:rPr>
      </w:pPr>
    </w:p>
    <w:p w:rsidR="008558AC" w:rsidRPr="008E0042" w:rsidRDefault="008558AC" w:rsidP="008558AC">
      <w:pPr>
        <w:ind w:left="851" w:right="850"/>
        <w:rPr>
          <w:color w:val="000000"/>
          <w:sz w:val="18"/>
          <w:szCs w:val="18"/>
        </w:rPr>
      </w:pPr>
      <w:r w:rsidRPr="008E0042">
        <w:rPr>
          <w:sz w:val="18"/>
          <w:szCs w:val="18"/>
        </w:rPr>
        <w:t>“2.5.1</w:t>
      </w:r>
      <w:r w:rsidRPr="008E0042">
        <w:rPr>
          <w:sz w:val="18"/>
          <w:szCs w:val="18"/>
        </w:rPr>
        <w:tab/>
        <w:t>The type of variation in the expression of a characteristic within a variety determines how that characteristic is used to determine uniformity in the crop. In cases where it is possible to “visualize” off</w:t>
      </w:r>
      <w:r w:rsidRPr="008E0042">
        <w:rPr>
          <w:sz w:val="18"/>
          <w:szCs w:val="18"/>
        </w:rPr>
        <w:noBreakHyphen/>
        <w:t>types, the off</w:t>
      </w:r>
      <w:r w:rsidRPr="008E0042">
        <w:rPr>
          <w:sz w:val="18"/>
          <w:szCs w:val="18"/>
        </w:rPr>
        <w:noBreakHyphen/>
        <w:t>type approach is recommended for the assessment of uniformity.  In other cases, the standard deviations approach is used.  Thus, the uniformity of a variety may be determined by off-types alone, by standard deviations alone, or by off-types for some characteristics and by standard deviations for other characteristics.  Those situations are considered further in section 6.”</w:t>
      </w:r>
    </w:p>
    <w:p w:rsidR="008558AC" w:rsidRPr="008E0042" w:rsidRDefault="008558AC" w:rsidP="008558AC">
      <w:pPr>
        <w:ind w:right="282"/>
        <w:rPr>
          <w:color w:val="000000"/>
          <w:szCs w:val="24"/>
        </w:rPr>
      </w:pPr>
    </w:p>
    <w:p w:rsidR="008558AC" w:rsidRPr="008E0042" w:rsidRDefault="008558AC" w:rsidP="008558AC">
      <w:pPr>
        <w:tabs>
          <w:tab w:val="left" w:pos="1134"/>
        </w:tabs>
        <w:ind w:right="-49"/>
        <w:rPr>
          <w:snapToGrid w:val="0"/>
          <w:color w:val="000000"/>
          <w:szCs w:val="24"/>
        </w:rPr>
      </w:pPr>
      <w:r w:rsidRPr="008E0042">
        <w:rPr>
          <w:szCs w:val="24"/>
        </w:rPr>
        <w:t>1.5</w:t>
      </w:r>
      <w:r w:rsidRPr="008E0042">
        <w:rPr>
          <w:color w:val="000000"/>
          <w:szCs w:val="24"/>
        </w:rPr>
        <w:t>.3.1.3</w:t>
      </w:r>
      <w:r w:rsidRPr="008E0042">
        <w:rPr>
          <w:color w:val="000000"/>
          <w:szCs w:val="24"/>
        </w:rPr>
        <w:tab/>
        <w:t xml:space="preserve">Document </w:t>
      </w:r>
      <w:r w:rsidRPr="008E0042">
        <w:rPr>
          <w:snapToGrid w:val="0"/>
          <w:color w:val="000000"/>
          <w:szCs w:val="24"/>
        </w:rPr>
        <w:t xml:space="preserve">TGP/7 Development of Test Guidelines ASW 5 Plot design identifies the following types of DUS trial </w:t>
      </w:r>
    </w:p>
    <w:p w:rsidR="008558AC" w:rsidRPr="008E0042" w:rsidRDefault="008558AC" w:rsidP="008558AC">
      <w:pPr>
        <w:ind w:right="282"/>
        <w:rPr>
          <w:strike/>
          <w:color w:val="000000"/>
          <w:szCs w:val="24"/>
        </w:rPr>
      </w:pPr>
    </w:p>
    <w:p w:rsidR="008558AC" w:rsidRPr="008E0042" w:rsidRDefault="008558AC" w:rsidP="008558AC">
      <w:pPr>
        <w:ind w:left="851" w:right="622"/>
        <w:rPr>
          <w:szCs w:val="22"/>
        </w:rPr>
      </w:pPr>
      <w:bookmarkStart w:id="55" w:name="_Toc27819140"/>
      <w:bookmarkStart w:id="56" w:name="_Toc27819321"/>
      <w:bookmarkStart w:id="57" w:name="_Toc27819502"/>
      <w:bookmarkStart w:id="58" w:name="_Toc71021525"/>
      <w:r w:rsidRPr="008E0042">
        <w:rPr>
          <w:szCs w:val="22"/>
        </w:rPr>
        <w:t>ASW 5 (TG Template:  Chapter 3.4) – Plot design</w:t>
      </w:r>
      <w:bookmarkEnd w:id="55"/>
      <w:bookmarkEnd w:id="56"/>
      <w:bookmarkEnd w:id="57"/>
      <w:bookmarkEnd w:id="58"/>
    </w:p>
    <w:p w:rsidR="008558AC" w:rsidRPr="008E0042" w:rsidRDefault="008558AC" w:rsidP="008558AC">
      <w:pPr>
        <w:ind w:left="851" w:right="622"/>
        <w:rPr>
          <w:szCs w:val="22"/>
        </w:rPr>
      </w:pPr>
    </w:p>
    <w:p w:rsidR="008558AC" w:rsidRPr="008E0042" w:rsidRDefault="008558AC" w:rsidP="008558AC">
      <w:pPr>
        <w:ind w:left="851" w:right="622"/>
        <w:rPr>
          <w:i/>
          <w:szCs w:val="22"/>
        </w:rPr>
      </w:pPr>
      <w:bookmarkStart w:id="59" w:name="_Toc27819141"/>
      <w:bookmarkStart w:id="60" w:name="_Toc27819322"/>
      <w:bookmarkStart w:id="61" w:name="_Toc27819503"/>
      <w:bookmarkStart w:id="62" w:name="_Toc71021526"/>
      <w:r w:rsidRPr="008E0042">
        <w:rPr>
          <w:i/>
          <w:szCs w:val="22"/>
        </w:rPr>
        <w:t>(a)</w:t>
      </w:r>
      <w:r w:rsidRPr="008E0042">
        <w:rPr>
          <w:i/>
          <w:szCs w:val="22"/>
        </w:rPr>
        <w:tab/>
        <w:t>Single plots</w:t>
      </w:r>
      <w:bookmarkEnd w:id="59"/>
      <w:bookmarkEnd w:id="60"/>
      <w:bookmarkEnd w:id="61"/>
      <w:bookmarkEnd w:id="62"/>
    </w:p>
    <w:p w:rsidR="008558AC" w:rsidRPr="008E0042" w:rsidRDefault="008558AC" w:rsidP="008558AC">
      <w:pPr>
        <w:ind w:left="851" w:right="622"/>
        <w:rPr>
          <w:szCs w:val="22"/>
        </w:rPr>
      </w:pPr>
      <w:r w:rsidRPr="008E0042">
        <w:rPr>
          <w:szCs w:val="22"/>
        </w:rPr>
        <w:t>“Each test should be designed to result in a total of at least {…} [plants]/[trees]”</w:t>
      </w:r>
    </w:p>
    <w:p w:rsidR="008558AC" w:rsidRPr="008E0042" w:rsidRDefault="008558AC" w:rsidP="008558AC">
      <w:pPr>
        <w:ind w:left="851" w:right="622"/>
        <w:rPr>
          <w:szCs w:val="22"/>
        </w:rPr>
      </w:pPr>
    </w:p>
    <w:p w:rsidR="008558AC" w:rsidRPr="008E0042" w:rsidRDefault="008558AC" w:rsidP="008558AC">
      <w:pPr>
        <w:ind w:left="851" w:right="622"/>
        <w:rPr>
          <w:i/>
          <w:szCs w:val="22"/>
        </w:rPr>
      </w:pPr>
      <w:bookmarkStart w:id="63" w:name="_Toc27819142"/>
      <w:bookmarkStart w:id="64" w:name="_Toc27819323"/>
      <w:bookmarkStart w:id="65" w:name="_Toc27819504"/>
      <w:bookmarkStart w:id="66" w:name="_Toc71021527"/>
      <w:r w:rsidRPr="008E0042">
        <w:rPr>
          <w:szCs w:val="22"/>
        </w:rPr>
        <w:t>(</w:t>
      </w:r>
      <w:r w:rsidRPr="008E0042">
        <w:rPr>
          <w:i/>
          <w:szCs w:val="22"/>
        </w:rPr>
        <w:t>b)</w:t>
      </w:r>
      <w:r w:rsidRPr="008E0042">
        <w:rPr>
          <w:i/>
          <w:szCs w:val="22"/>
        </w:rPr>
        <w:tab/>
        <w:t>Spaced plants and row plots</w:t>
      </w:r>
      <w:bookmarkEnd w:id="63"/>
      <w:bookmarkEnd w:id="64"/>
      <w:bookmarkEnd w:id="65"/>
      <w:bookmarkEnd w:id="66"/>
    </w:p>
    <w:p w:rsidR="008558AC" w:rsidRPr="008E0042" w:rsidRDefault="008558AC" w:rsidP="008558AC">
      <w:pPr>
        <w:keepNext/>
        <w:ind w:left="851" w:right="622"/>
        <w:rPr>
          <w:i/>
          <w:szCs w:val="22"/>
        </w:rPr>
      </w:pPr>
      <w:r w:rsidRPr="008E0042">
        <w:rPr>
          <w:szCs w:val="22"/>
        </w:rPr>
        <w:t>“Each test should be designed to result in a total of at least {…} spaced plants and {…} meters of row plot.”</w:t>
      </w:r>
    </w:p>
    <w:p w:rsidR="008558AC" w:rsidRPr="008E0042" w:rsidRDefault="008558AC" w:rsidP="008558AC">
      <w:pPr>
        <w:keepNext/>
        <w:ind w:left="851" w:right="622"/>
        <w:rPr>
          <w:i/>
          <w:szCs w:val="22"/>
        </w:rPr>
      </w:pPr>
    </w:p>
    <w:p w:rsidR="008558AC" w:rsidRPr="008E0042" w:rsidRDefault="008558AC" w:rsidP="008558AC">
      <w:pPr>
        <w:ind w:left="851" w:right="622"/>
        <w:rPr>
          <w:i/>
          <w:szCs w:val="22"/>
        </w:rPr>
      </w:pPr>
      <w:bookmarkStart w:id="67" w:name="_Toc27819143"/>
      <w:bookmarkStart w:id="68" w:name="_Toc27819324"/>
      <w:bookmarkStart w:id="69" w:name="_Toc27819505"/>
      <w:bookmarkStart w:id="70" w:name="_Toc71021528"/>
      <w:r w:rsidRPr="008E0042">
        <w:rPr>
          <w:i/>
          <w:szCs w:val="22"/>
        </w:rPr>
        <w:t>(c)</w:t>
      </w:r>
      <w:r w:rsidRPr="008E0042">
        <w:rPr>
          <w:i/>
          <w:szCs w:val="22"/>
        </w:rPr>
        <w:tab/>
        <w:t>Replicate plots</w:t>
      </w:r>
      <w:bookmarkEnd w:id="67"/>
      <w:bookmarkEnd w:id="68"/>
      <w:bookmarkEnd w:id="69"/>
      <w:bookmarkEnd w:id="70"/>
      <w:r w:rsidRPr="008E0042">
        <w:rPr>
          <w:i/>
          <w:szCs w:val="22"/>
        </w:rPr>
        <w:t xml:space="preserve"> (or Replicates)</w:t>
      </w:r>
    </w:p>
    <w:p w:rsidR="008558AC" w:rsidRPr="008E0042" w:rsidRDefault="008558AC" w:rsidP="008558AC">
      <w:pPr>
        <w:keepNext/>
        <w:ind w:left="851" w:right="622"/>
        <w:rPr>
          <w:i/>
          <w:szCs w:val="22"/>
        </w:rPr>
      </w:pPr>
      <w:r w:rsidRPr="008E0042">
        <w:rPr>
          <w:szCs w:val="22"/>
        </w:rPr>
        <w:t>“Each test should be designed to result in a total of at least {…} plants, which should be divided between {…} replicates.”</w:t>
      </w:r>
    </w:p>
    <w:p w:rsidR="008558AC" w:rsidRPr="008E0042" w:rsidRDefault="008558AC" w:rsidP="008558AC"/>
    <w:p w:rsidR="008558AC" w:rsidRPr="008E0042" w:rsidRDefault="008558AC" w:rsidP="008558AC">
      <w:r w:rsidRPr="008E0042">
        <w:lastRenderedPageBreak/>
        <w:t>Spaced plants and row plots form different trials and, in particular, do not constitute replicate plots (see section 1.5.3.3).</w:t>
      </w:r>
    </w:p>
    <w:p w:rsidR="008558AC" w:rsidRPr="008E0042" w:rsidRDefault="008558AC" w:rsidP="008558AC"/>
    <w:p w:rsidR="008558AC" w:rsidRPr="008E0042" w:rsidRDefault="008558AC" w:rsidP="008558AC">
      <w:pPr>
        <w:tabs>
          <w:tab w:val="left" w:pos="1134"/>
        </w:tabs>
        <w:rPr>
          <w:szCs w:val="24"/>
        </w:rPr>
      </w:pPr>
      <w:r w:rsidRPr="008E0042">
        <w:rPr>
          <w:szCs w:val="24"/>
        </w:rPr>
        <w:t>1.5.3.1.4</w:t>
      </w:r>
      <w:r w:rsidRPr="008E0042">
        <w:rPr>
          <w:szCs w:val="24"/>
        </w:rPr>
        <w:tab/>
        <w:t xml:space="preserve"> Single plot trials are suitable when distinctness is assessed on a side-by-side visual comparison or by notes/single variety records (see document TGP/9 section 4.3.2.3) and when uniformity is assessed by off-types.  Common examples of this are vegetatively propagated ornamental and fruit varieties. </w:t>
      </w:r>
    </w:p>
    <w:p w:rsidR="008558AC" w:rsidRPr="008E0042" w:rsidRDefault="008558AC" w:rsidP="008558AC">
      <w:pPr>
        <w:rPr>
          <w:strike/>
          <w:szCs w:val="24"/>
        </w:rPr>
      </w:pPr>
    </w:p>
    <w:p w:rsidR="008558AC" w:rsidRPr="008E0042" w:rsidRDefault="008558AC" w:rsidP="008558AC">
      <w:pPr>
        <w:tabs>
          <w:tab w:val="left" w:pos="1134"/>
        </w:tabs>
        <w:rPr>
          <w:szCs w:val="24"/>
        </w:rPr>
      </w:pPr>
      <w:r w:rsidRPr="008E0042">
        <w:rPr>
          <w:szCs w:val="24"/>
        </w:rPr>
        <w:t>1.5.3.1.5</w:t>
      </w:r>
      <w:r w:rsidRPr="008E0042">
        <w:rPr>
          <w:szCs w:val="24"/>
        </w:rPr>
        <w:tab/>
        <w:t>Replicate plots are suitable when the assessment of distinctness requires, for at least some characteristics, the calculation of a variety mean by observation or measurement of groups of plants (see document TGP/9 section 4.3.2.4).  In such cases, uniformity is, in general, assessed on the basis of off-types. Common examples of this are self-pollinated agricultural crops (e.g. cereals).</w:t>
      </w:r>
    </w:p>
    <w:p w:rsidR="008558AC" w:rsidRPr="008E0042" w:rsidRDefault="008558AC" w:rsidP="008558AC">
      <w:pPr>
        <w:rPr>
          <w:szCs w:val="24"/>
        </w:rPr>
      </w:pPr>
    </w:p>
    <w:p w:rsidR="008558AC" w:rsidRPr="008E0042" w:rsidRDefault="008558AC" w:rsidP="008558AC">
      <w:pPr>
        <w:tabs>
          <w:tab w:val="left" w:pos="1134"/>
        </w:tabs>
        <w:rPr>
          <w:szCs w:val="24"/>
        </w:rPr>
      </w:pPr>
      <w:r w:rsidRPr="008E0042">
        <w:rPr>
          <w:szCs w:val="24"/>
        </w:rPr>
        <w:t>1.5.3.1.6</w:t>
      </w:r>
      <w:r w:rsidRPr="008E0042">
        <w:rPr>
          <w:szCs w:val="24"/>
        </w:rPr>
        <w:tab/>
        <w:t>Replicate plots are appropriate when records for a number of single, individual plants or parts of plants are required for statistical analysis of individual plant data for the assessment of distinctness, for at least some characteristics (normally quantitative characteristics) (see document TGP/9 section 4.3.3).  In such cases, uniformity is assessed, for the relevant characteristics, in general, by standard deviation.  Common examples of this are cross-pollinated varieties.</w:t>
      </w:r>
    </w:p>
    <w:p w:rsidR="008558AC" w:rsidRPr="008E0042" w:rsidRDefault="008558AC" w:rsidP="008558AC">
      <w:pPr>
        <w:rPr>
          <w:szCs w:val="24"/>
        </w:rPr>
      </w:pPr>
    </w:p>
    <w:p w:rsidR="008558AC" w:rsidRPr="008E0042" w:rsidRDefault="008558AC" w:rsidP="008558AC">
      <w:pPr>
        <w:keepNext/>
        <w:tabs>
          <w:tab w:val="left" w:pos="1134"/>
        </w:tabs>
      </w:pPr>
      <w:r w:rsidRPr="008E0042">
        <w:t>1.5</w:t>
      </w:r>
      <w:r w:rsidRPr="008E0042">
        <w:rPr>
          <w:szCs w:val="24"/>
        </w:rPr>
        <w:t>.3.1.7</w:t>
      </w:r>
      <w:r w:rsidRPr="008E0042">
        <w:rPr>
          <w:szCs w:val="24"/>
        </w:rPr>
        <w:tab/>
      </w:r>
      <w:r w:rsidRPr="008E0042">
        <w:t>The following table summarizes common types of trial design according to the method of examining distinctness and uniformity:</w:t>
      </w:r>
    </w:p>
    <w:p w:rsidR="008558AC" w:rsidRPr="008E0042" w:rsidRDefault="008558AC" w:rsidP="008558AC">
      <w:pPr>
        <w:keepNext/>
        <w:keepLines/>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303"/>
        <w:gridCol w:w="2880"/>
        <w:gridCol w:w="2650"/>
      </w:tblGrid>
      <w:tr w:rsidR="008558AC" w:rsidRPr="008E0042" w:rsidTr="006E172F">
        <w:trPr>
          <w:trHeight w:val="590"/>
        </w:trPr>
        <w:tc>
          <w:tcPr>
            <w:tcW w:w="3000" w:type="dxa"/>
            <w:gridSpan w:val="2"/>
            <w:vMerge w:val="restart"/>
          </w:tcPr>
          <w:p w:rsidR="008558AC" w:rsidRPr="008E0042" w:rsidRDefault="008558AC" w:rsidP="006E172F">
            <w:pPr>
              <w:keepNext/>
              <w:keepLines/>
              <w:jc w:val="center"/>
            </w:pPr>
          </w:p>
        </w:tc>
        <w:tc>
          <w:tcPr>
            <w:tcW w:w="5530" w:type="dxa"/>
            <w:gridSpan w:val="2"/>
            <w:vAlign w:val="center"/>
          </w:tcPr>
          <w:p w:rsidR="008558AC" w:rsidRPr="008E0042" w:rsidRDefault="008558AC" w:rsidP="006E172F">
            <w:pPr>
              <w:keepNext/>
              <w:keepLines/>
              <w:jc w:val="center"/>
              <w:rPr>
                <w:b/>
              </w:rPr>
            </w:pPr>
            <w:r w:rsidRPr="008E0042">
              <w:rPr>
                <w:b/>
              </w:rPr>
              <w:t>UNIFORMITY</w:t>
            </w:r>
          </w:p>
        </w:tc>
      </w:tr>
      <w:tr w:rsidR="008558AC" w:rsidRPr="008E0042" w:rsidTr="006E172F">
        <w:trPr>
          <w:trHeight w:val="722"/>
        </w:trPr>
        <w:tc>
          <w:tcPr>
            <w:tcW w:w="3000" w:type="dxa"/>
            <w:gridSpan w:val="2"/>
            <w:vMerge/>
            <w:textDirection w:val="btLr"/>
          </w:tcPr>
          <w:p w:rsidR="008558AC" w:rsidRPr="008E0042" w:rsidRDefault="008558AC" w:rsidP="006E172F">
            <w:pPr>
              <w:keepNext/>
              <w:keepLines/>
              <w:jc w:val="center"/>
            </w:pPr>
          </w:p>
        </w:tc>
        <w:tc>
          <w:tcPr>
            <w:tcW w:w="2880" w:type="dxa"/>
            <w:vAlign w:val="center"/>
          </w:tcPr>
          <w:p w:rsidR="008558AC" w:rsidRPr="008E0042" w:rsidRDefault="008558AC" w:rsidP="006E172F">
            <w:pPr>
              <w:keepNext/>
              <w:keepLines/>
              <w:jc w:val="center"/>
            </w:pPr>
            <w:r w:rsidRPr="008E0042">
              <w:t>Off-type approach</w:t>
            </w:r>
          </w:p>
        </w:tc>
        <w:tc>
          <w:tcPr>
            <w:tcW w:w="2650" w:type="dxa"/>
            <w:vAlign w:val="center"/>
          </w:tcPr>
          <w:p w:rsidR="008558AC" w:rsidRPr="008E0042" w:rsidRDefault="008558AC" w:rsidP="006E172F">
            <w:pPr>
              <w:keepNext/>
              <w:keepLines/>
              <w:jc w:val="center"/>
            </w:pPr>
            <w:r w:rsidRPr="008E0042">
              <w:t>Standard deviation</w:t>
            </w:r>
          </w:p>
        </w:tc>
      </w:tr>
      <w:tr w:rsidR="008558AC" w:rsidRPr="008E0042" w:rsidTr="006E172F">
        <w:trPr>
          <w:cantSplit/>
          <w:trHeight w:val="1340"/>
        </w:trPr>
        <w:tc>
          <w:tcPr>
            <w:tcW w:w="697" w:type="dxa"/>
            <w:vMerge w:val="restart"/>
            <w:textDirection w:val="btLr"/>
            <w:vAlign w:val="center"/>
          </w:tcPr>
          <w:p w:rsidR="008558AC" w:rsidRPr="008E0042" w:rsidRDefault="008558AC" w:rsidP="006E172F">
            <w:pPr>
              <w:keepNext/>
              <w:keepLines/>
              <w:ind w:right="113"/>
              <w:jc w:val="center"/>
              <w:rPr>
                <w:b/>
              </w:rPr>
            </w:pPr>
            <w:r w:rsidRPr="008E0042">
              <w:rPr>
                <w:b/>
              </w:rPr>
              <w:t>DISTINCTNESS</w:t>
            </w:r>
          </w:p>
        </w:tc>
        <w:tc>
          <w:tcPr>
            <w:tcW w:w="2303" w:type="dxa"/>
            <w:vAlign w:val="center"/>
          </w:tcPr>
          <w:p w:rsidR="008558AC" w:rsidRPr="008E0042" w:rsidRDefault="008558AC" w:rsidP="006E172F">
            <w:pPr>
              <w:keepNext/>
              <w:keepLines/>
              <w:jc w:val="center"/>
            </w:pPr>
            <w:r w:rsidRPr="008E0042">
              <w:rPr>
                <w:szCs w:val="24"/>
              </w:rPr>
              <w:t>Side-by-side visual comparison</w:t>
            </w:r>
          </w:p>
          <w:p w:rsidR="008558AC" w:rsidRPr="008E0042" w:rsidRDefault="008558AC" w:rsidP="006E172F">
            <w:pPr>
              <w:keepNext/>
              <w:keepLines/>
              <w:jc w:val="center"/>
              <w:rPr>
                <w:szCs w:val="24"/>
              </w:rPr>
            </w:pPr>
            <w:r w:rsidRPr="008E0042">
              <w:t>(VG)</w:t>
            </w:r>
          </w:p>
        </w:tc>
        <w:tc>
          <w:tcPr>
            <w:tcW w:w="2880" w:type="dxa"/>
            <w:vAlign w:val="center"/>
          </w:tcPr>
          <w:p w:rsidR="008558AC" w:rsidRPr="008E0042" w:rsidRDefault="008558AC" w:rsidP="006E172F">
            <w:pPr>
              <w:keepNext/>
              <w:keepLines/>
              <w:jc w:val="center"/>
            </w:pPr>
            <w:r w:rsidRPr="008E0042">
              <w:t>Single plots (see section 1.5.3.2)</w:t>
            </w:r>
          </w:p>
          <w:p w:rsidR="008558AC" w:rsidRPr="008E0042" w:rsidRDefault="008558AC" w:rsidP="006E172F">
            <w:pPr>
              <w:keepNext/>
              <w:keepLines/>
              <w:jc w:val="center"/>
            </w:pPr>
          </w:p>
        </w:tc>
        <w:tc>
          <w:tcPr>
            <w:tcW w:w="2650" w:type="dxa"/>
            <w:shd w:val="clear" w:color="auto" w:fill="D9D9D9"/>
            <w:vAlign w:val="center"/>
          </w:tcPr>
          <w:p w:rsidR="008558AC" w:rsidRPr="008E0042" w:rsidRDefault="008558AC" w:rsidP="006E172F">
            <w:pPr>
              <w:keepNext/>
              <w:keepLines/>
              <w:jc w:val="center"/>
            </w:pPr>
          </w:p>
        </w:tc>
      </w:tr>
      <w:tr w:rsidR="008558AC" w:rsidRPr="008E0042" w:rsidTr="006E172F">
        <w:trPr>
          <w:cantSplit/>
          <w:trHeight w:val="1340"/>
        </w:trPr>
        <w:tc>
          <w:tcPr>
            <w:tcW w:w="697" w:type="dxa"/>
            <w:vMerge/>
          </w:tcPr>
          <w:p w:rsidR="008558AC" w:rsidRPr="008E0042" w:rsidRDefault="008558AC" w:rsidP="006E172F">
            <w:pPr>
              <w:keepNext/>
              <w:keepLines/>
            </w:pPr>
          </w:p>
        </w:tc>
        <w:tc>
          <w:tcPr>
            <w:tcW w:w="2303" w:type="dxa"/>
            <w:vAlign w:val="center"/>
          </w:tcPr>
          <w:p w:rsidR="008558AC" w:rsidRPr="008E0042" w:rsidRDefault="008558AC" w:rsidP="006E172F">
            <w:pPr>
              <w:keepNext/>
              <w:keepLines/>
              <w:jc w:val="center"/>
              <w:rPr>
                <w:szCs w:val="24"/>
              </w:rPr>
            </w:pPr>
            <w:r w:rsidRPr="008E0042">
              <w:rPr>
                <w:szCs w:val="24"/>
              </w:rPr>
              <w:t>Notes / single variety records</w:t>
            </w:r>
          </w:p>
          <w:p w:rsidR="008558AC" w:rsidRPr="008E0042" w:rsidRDefault="008558AC" w:rsidP="006E172F">
            <w:pPr>
              <w:keepNext/>
              <w:keepLines/>
              <w:jc w:val="center"/>
              <w:rPr>
                <w:szCs w:val="24"/>
              </w:rPr>
            </w:pPr>
            <w:r w:rsidRPr="008E0042">
              <w:rPr>
                <w:szCs w:val="24"/>
              </w:rPr>
              <w:t>(VG/MG)</w:t>
            </w:r>
          </w:p>
        </w:tc>
        <w:tc>
          <w:tcPr>
            <w:tcW w:w="2880" w:type="dxa"/>
            <w:vAlign w:val="center"/>
          </w:tcPr>
          <w:p w:rsidR="008558AC" w:rsidRPr="008E0042" w:rsidRDefault="008558AC" w:rsidP="006E172F">
            <w:pPr>
              <w:keepNext/>
              <w:keepLines/>
              <w:jc w:val="center"/>
            </w:pPr>
            <w:r w:rsidRPr="008E0042">
              <w:t xml:space="preserve">Single plots </w:t>
            </w:r>
            <w:r w:rsidRPr="008E0042">
              <w:br/>
              <w:t>(see  section 1.5.3.2)</w:t>
            </w:r>
          </w:p>
          <w:p w:rsidR="008558AC" w:rsidRPr="008E0042" w:rsidRDefault="008558AC" w:rsidP="006E172F">
            <w:pPr>
              <w:keepNext/>
              <w:keepLines/>
              <w:jc w:val="center"/>
            </w:pPr>
          </w:p>
        </w:tc>
        <w:tc>
          <w:tcPr>
            <w:tcW w:w="2650" w:type="dxa"/>
            <w:shd w:val="clear" w:color="auto" w:fill="D9D9D9"/>
            <w:vAlign w:val="center"/>
          </w:tcPr>
          <w:p w:rsidR="008558AC" w:rsidRPr="008E0042" w:rsidRDefault="008558AC" w:rsidP="006E172F">
            <w:pPr>
              <w:keepNext/>
              <w:keepLines/>
              <w:jc w:val="center"/>
            </w:pPr>
          </w:p>
        </w:tc>
      </w:tr>
      <w:tr w:rsidR="008558AC" w:rsidRPr="008E0042" w:rsidTr="006E172F">
        <w:trPr>
          <w:cantSplit/>
          <w:trHeight w:val="1340"/>
        </w:trPr>
        <w:tc>
          <w:tcPr>
            <w:tcW w:w="697" w:type="dxa"/>
            <w:vMerge/>
          </w:tcPr>
          <w:p w:rsidR="008558AC" w:rsidRPr="008E0042" w:rsidRDefault="008558AC" w:rsidP="006E172F">
            <w:pPr>
              <w:keepNext/>
              <w:keepLines/>
            </w:pPr>
          </w:p>
        </w:tc>
        <w:tc>
          <w:tcPr>
            <w:tcW w:w="2303" w:type="dxa"/>
            <w:vAlign w:val="center"/>
          </w:tcPr>
          <w:p w:rsidR="008558AC" w:rsidRPr="008E0042" w:rsidRDefault="008558AC" w:rsidP="006E172F">
            <w:pPr>
              <w:keepNext/>
              <w:keepLines/>
              <w:jc w:val="center"/>
              <w:rPr>
                <w:szCs w:val="24"/>
              </w:rPr>
            </w:pPr>
            <w:r w:rsidRPr="008E0042">
              <w:rPr>
                <w:szCs w:val="24"/>
              </w:rPr>
              <w:br/>
              <w:t>Variety mean</w:t>
            </w:r>
          </w:p>
          <w:p w:rsidR="008558AC" w:rsidRPr="008E0042" w:rsidRDefault="008558AC" w:rsidP="006E172F">
            <w:pPr>
              <w:keepNext/>
              <w:keepLines/>
              <w:jc w:val="center"/>
              <w:rPr>
                <w:szCs w:val="24"/>
              </w:rPr>
            </w:pPr>
          </w:p>
          <w:p w:rsidR="008558AC" w:rsidRPr="008E0042" w:rsidRDefault="008558AC" w:rsidP="006E172F">
            <w:pPr>
              <w:keepNext/>
              <w:keepLines/>
              <w:jc w:val="center"/>
              <w:rPr>
                <w:szCs w:val="24"/>
              </w:rPr>
            </w:pPr>
            <w:r w:rsidRPr="008E0042">
              <w:rPr>
                <w:szCs w:val="24"/>
              </w:rPr>
              <w:t>Statistical analysis of records for a group of plants</w:t>
            </w:r>
            <w:r w:rsidRPr="008E0042">
              <w:rPr>
                <w:szCs w:val="24"/>
              </w:rPr>
              <w:br/>
              <w:t>[Replicate plots for group data records]</w:t>
            </w:r>
          </w:p>
          <w:p w:rsidR="008558AC" w:rsidRPr="008E0042" w:rsidRDefault="008558AC" w:rsidP="006E172F">
            <w:pPr>
              <w:keepNext/>
              <w:keepLines/>
              <w:jc w:val="center"/>
              <w:rPr>
                <w:szCs w:val="24"/>
              </w:rPr>
            </w:pPr>
            <w:r w:rsidRPr="008E0042">
              <w:rPr>
                <w:szCs w:val="24"/>
              </w:rPr>
              <w:t>(MG/MS)</w:t>
            </w:r>
            <w:r w:rsidRPr="008E0042">
              <w:rPr>
                <w:szCs w:val="24"/>
              </w:rPr>
              <w:br/>
            </w:r>
          </w:p>
        </w:tc>
        <w:tc>
          <w:tcPr>
            <w:tcW w:w="2880" w:type="dxa"/>
            <w:vAlign w:val="center"/>
          </w:tcPr>
          <w:p w:rsidR="008558AC" w:rsidRPr="008E0042" w:rsidRDefault="008558AC" w:rsidP="006E172F">
            <w:pPr>
              <w:keepNext/>
              <w:keepLines/>
              <w:jc w:val="center"/>
            </w:pPr>
            <w:r w:rsidRPr="008E0042">
              <w:t xml:space="preserve">Replicate plots </w:t>
            </w:r>
          </w:p>
          <w:p w:rsidR="008558AC" w:rsidRPr="008E0042" w:rsidRDefault="008558AC" w:rsidP="006E172F">
            <w:pPr>
              <w:keepNext/>
              <w:keepLines/>
              <w:jc w:val="center"/>
              <w:rPr>
                <w:strike/>
              </w:rPr>
            </w:pPr>
          </w:p>
        </w:tc>
        <w:tc>
          <w:tcPr>
            <w:tcW w:w="2650" w:type="dxa"/>
            <w:shd w:val="clear" w:color="auto" w:fill="D9D9D9"/>
            <w:vAlign w:val="center"/>
          </w:tcPr>
          <w:p w:rsidR="008558AC" w:rsidRPr="008E0042" w:rsidRDefault="008558AC" w:rsidP="006E172F">
            <w:pPr>
              <w:keepNext/>
              <w:keepLines/>
              <w:jc w:val="center"/>
            </w:pPr>
          </w:p>
        </w:tc>
      </w:tr>
      <w:tr w:rsidR="008558AC" w:rsidRPr="008E0042" w:rsidTr="006E172F">
        <w:trPr>
          <w:cantSplit/>
          <w:trHeight w:val="1340"/>
        </w:trPr>
        <w:tc>
          <w:tcPr>
            <w:tcW w:w="697" w:type="dxa"/>
            <w:vMerge/>
          </w:tcPr>
          <w:p w:rsidR="008558AC" w:rsidRPr="008E0042" w:rsidRDefault="008558AC" w:rsidP="006E172F">
            <w:pPr>
              <w:keepNext/>
              <w:keepLines/>
            </w:pPr>
          </w:p>
        </w:tc>
        <w:tc>
          <w:tcPr>
            <w:tcW w:w="2303" w:type="dxa"/>
            <w:vAlign w:val="center"/>
          </w:tcPr>
          <w:p w:rsidR="008558AC" w:rsidRPr="008E0042" w:rsidRDefault="008558AC" w:rsidP="006E172F">
            <w:pPr>
              <w:keepNext/>
              <w:keepLines/>
              <w:jc w:val="center"/>
              <w:rPr>
                <w:szCs w:val="24"/>
              </w:rPr>
            </w:pPr>
            <w:r w:rsidRPr="008E0042">
              <w:rPr>
                <w:szCs w:val="24"/>
              </w:rPr>
              <w:t>Statistical analysis of individual plant data</w:t>
            </w:r>
          </w:p>
          <w:p w:rsidR="008558AC" w:rsidRPr="008E0042" w:rsidRDefault="008558AC" w:rsidP="006E172F">
            <w:pPr>
              <w:keepNext/>
              <w:keepLines/>
              <w:jc w:val="center"/>
              <w:rPr>
                <w:szCs w:val="24"/>
              </w:rPr>
            </w:pPr>
            <w:r w:rsidRPr="008E0042">
              <w:rPr>
                <w:szCs w:val="24"/>
              </w:rPr>
              <w:t>(MS)</w:t>
            </w:r>
          </w:p>
        </w:tc>
        <w:tc>
          <w:tcPr>
            <w:tcW w:w="2880" w:type="dxa"/>
            <w:shd w:val="clear" w:color="auto" w:fill="D9D9D9"/>
            <w:vAlign w:val="center"/>
          </w:tcPr>
          <w:p w:rsidR="008558AC" w:rsidRPr="008E0042" w:rsidRDefault="008558AC" w:rsidP="006E172F">
            <w:pPr>
              <w:keepNext/>
              <w:keepLines/>
              <w:jc w:val="center"/>
            </w:pPr>
          </w:p>
        </w:tc>
        <w:tc>
          <w:tcPr>
            <w:tcW w:w="2650" w:type="dxa"/>
            <w:vAlign w:val="center"/>
          </w:tcPr>
          <w:p w:rsidR="008558AC" w:rsidRPr="008E0042" w:rsidRDefault="008558AC" w:rsidP="006E172F">
            <w:pPr>
              <w:keepNext/>
              <w:keepLines/>
              <w:jc w:val="center"/>
            </w:pPr>
            <w:r w:rsidRPr="008E0042">
              <w:t>Replicate plots</w:t>
            </w:r>
          </w:p>
          <w:p w:rsidR="008558AC" w:rsidRPr="008E0042" w:rsidRDefault="008558AC" w:rsidP="006E172F">
            <w:pPr>
              <w:keepNext/>
              <w:keepLines/>
              <w:jc w:val="center"/>
            </w:pPr>
            <w:r w:rsidRPr="008E0042">
              <w:t>(see  section 1.5.3.3.3)</w:t>
            </w:r>
          </w:p>
        </w:tc>
      </w:tr>
    </w:tbl>
    <w:p w:rsidR="008558AC" w:rsidRPr="008E0042" w:rsidRDefault="008558AC" w:rsidP="008558AC"/>
    <w:p w:rsidR="008558AC" w:rsidRPr="008E0042" w:rsidRDefault="008558AC" w:rsidP="008558AC">
      <w:pPr>
        <w:keepNext/>
        <w:ind w:left="1276" w:hanging="567"/>
        <w:outlineLvl w:val="0"/>
      </w:pPr>
      <w:r w:rsidRPr="008E0042">
        <w:t>MG:</w:t>
      </w:r>
      <w:r w:rsidRPr="008E0042">
        <w:tab/>
        <w:t>single measurement of a group of plants or parts of plants</w:t>
      </w:r>
    </w:p>
    <w:p w:rsidR="008558AC" w:rsidRPr="008E0042" w:rsidRDefault="008558AC" w:rsidP="008558AC">
      <w:pPr>
        <w:keepNext/>
        <w:ind w:left="1276" w:hanging="567"/>
      </w:pPr>
      <w:r w:rsidRPr="008E0042">
        <w:t>MS:</w:t>
      </w:r>
      <w:r w:rsidRPr="008E0042">
        <w:tab/>
        <w:t>measurement of a number of individual plants or parts of plants</w:t>
      </w:r>
    </w:p>
    <w:p w:rsidR="008558AC" w:rsidRPr="008E0042" w:rsidRDefault="008558AC" w:rsidP="008558AC">
      <w:pPr>
        <w:keepNext/>
        <w:ind w:left="1276" w:hanging="567"/>
      </w:pPr>
      <w:r w:rsidRPr="008E0042">
        <w:t>VG:</w:t>
      </w:r>
      <w:r w:rsidRPr="008E0042">
        <w:tab/>
        <w:t>visual assessment by a single observation of a group of plants or parts of plants</w:t>
      </w:r>
    </w:p>
    <w:p w:rsidR="008558AC" w:rsidRPr="008E0042" w:rsidRDefault="008558AC" w:rsidP="008558AC">
      <w:pPr>
        <w:ind w:left="1276" w:hanging="567"/>
      </w:pPr>
      <w:r w:rsidRPr="008E0042">
        <w:t>VS:</w:t>
      </w:r>
      <w:r w:rsidRPr="008E0042">
        <w:tab/>
        <w:t>visual assessment by observation of individual plants or parts of plants</w:t>
      </w:r>
    </w:p>
    <w:p w:rsidR="008558AC" w:rsidRPr="008E0042" w:rsidRDefault="008558AC" w:rsidP="008558AC">
      <w:pPr>
        <w:rPr>
          <w:szCs w:val="24"/>
        </w:rPr>
      </w:pPr>
      <w:r w:rsidRPr="008E0042">
        <w:t xml:space="preserve">(See documents TGP/9 “Examining Distinctness”, Section 4 “Observation of characteristics” </w:t>
      </w:r>
      <w:r w:rsidRPr="008E0042">
        <w:rPr>
          <w:szCs w:val="24"/>
        </w:rPr>
        <w:t>and TGP/7, Annex I</w:t>
      </w:r>
      <w:r w:rsidRPr="008E0042">
        <w:rPr>
          <w:szCs w:val="24"/>
        </w:rPr>
        <w:noBreakHyphen/>
        <w:t>TG template, ASW 7 (b)</w:t>
      </w:r>
      <w:r w:rsidRPr="008E0042">
        <w:rPr>
          <w:i/>
          <w:szCs w:val="24"/>
        </w:rPr>
        <w:t>)</w:t>
      </w:r>
      <w:r w:rsidRPr="008E0042">
        <w:rPr>
          <w:szCs w:val="24"/>
        </w:rPr>
        <w:t>.</w:t>
      </w:r>
    </w:p>
    <w:p w:rsidR="008558AC" w:rsidRPr="008E0042" w:rsidRDefault="008558AC" w:rsidP="008558AC">
      <w:pPr>
        <w:ind w:right="22"/>
      </w:pPr>
    </w:p>
    <w:p w:rsidR="008558AC" w:rsidRPr="008E0042" w:rsidRDefault="008558AC" w:rsidP="008558AC">
      <w:pPr>
        <w:tabs>
          <w:tab w:val="left" w:pos="1134"/>
        </w:tabs>
        <w:ind w:right="22"/>
        <w:rPr>
          <w:color w:val="000000"/>
        </w:rPr>
      </w:pPr>
      <w:r w:rsidRPr="008E0042">
        <w:lastRenderedPageBreak/>
        <w:t>1.5</w:t>
      </w:r>
      <w:r w:rsidRPr="008E0042">
        <w:rPr>
          <w:szCs w:val="24"/>
        </w:rPr>
        <w:t>.3.1.8</w:t>
      </w:r>
      <w:r w:rsidRPr="008E0042">
        <w:rPr>
          <w:szCs w:val="24"/>
        </w:rPr>
        <w:tab/>
      </w:r>
      <w:r w:rsidRPr="008E0042">
        <w:rPr>
          <w:color w:val="000000"/>
        </w:rPr>
        <w:t>Occasionally, such as in the circumstances described in document TGP/9 section 6.4, it may be appropriate to conduct randomized “blind” testing.  In such cases existing plots or parts of plants taken from the trial may be used (e.g. ‘Randomized variety plots’ an</w:t>
      </w:r>
      <w:r w:rsidRPr="008E0042">
        <w:t xml:space="preserve">d ‘Parts of plants of varieties’ mentioned in document TGP/9 section 6.4.4).  In other cases, plants must be sown specifically for the randomized “blind” testing, such as plots containing plants of both varieties to be distinguished, with the plants sown in a random but known order.  In this case these mixture-plots physically form a part of the trial in the field. </w:t>
      </w:r>
      <w:r w:rsidRPr="008E0042">
        <w:rPr>
          <w:color w:val="000000"/>
        </w:rPr>
        <w:t>Alternatively the randomized “blind” testing may take the form of a mixture of pots with the two varieties in a greenhouse, also considered to be an extension to the trial.  The layout of these randomized “blind” testing trials is discussed in section 1.5.3.4.</w:t>
      </w:r>
    </w:p>
    <w:p w:rsidR="008558AC" w:rsidRPr="008E0042" w:rsidRDefault="008558AC" w:rsidP="008558AC"/>
    <w:p w:rsidR="008558AC" w:rsidRPr="008E0042" w:rsidRDefault="008558AC" w:rsidP="008558AC">
      <w:pPr>
        <w:pStyle w:val="Heading5"/>
      </w:pPr>
      <w:bookmarkStart w:id="71" w:name="_Toc1467062"/>
      <w:bookmarkStart w:id="72" w:name="_Toc15559004"/>
      <w:r w:rsidRPr="008E0042">
        <w:t>1.5.3.2</w:t>
      </w:r>
      <w:r w:rsidRPr="008E0042">
        <w:tab/>
        <w:t>Single plots</w:t>
      </w:r>
      <w:bookmarkEnd w:id="71"/>
      <w:bookmarkEnd w:id="72"/>
    </w:p>
    <w:p w:rsidR="008558AC" w:rsidRPr="008E0042" w:rsidRDefault="008558AC" w:rsidP="008558AC">
      <w:r w:rsidRPr="008E0042">
        <w:t>This trial design implies that for each variety included in the trial, there will be a single plot, and distinctness and uniformity will be assessed on the same plot.</w:t>
      </w:r>
    </w:p>
    <w:p w:rsidR="008558AC" w:rsidRPr="008E0042" w:rsidRDefault="008558AC" w:rsidP="008558AC"/>
    <w:p w:rsidR="008558AC" w:rsidRPr="008E0042" w:rsidRDefault="008558AC" w:rsidP="008558AC">
      <w:pPr>
        <w:pStyle w:val="Heading5"/>
      </w:pPr>
      <w:bookmarkStart w:id="73" w:name="_Toc1467063"/>
      <w:bookmarkStart w:id="74" w:name="_Toc15559005"/>
      <w:r w:rsidRPr="008E0042">
        <w:t>1.5.3.3</w:t>
      </w:r>
      <w:r w:rsidRPr="008E0042">
        <w:tab/>
        <w:t>Replicate plots (statistical analysis)</w:t>
      </w:r>
      <w:bookmarkEnd w:id="73"/>
      <w:bookmarkEnd w:id="74"/>
    </w:p>
    <w:p w:rsidR="008558AC" w:rsidRPr="008E0042" w:rsidRDefault="008558AC" w:rsidP="008558AC">
      <w:pPr>
        <w:pStyle w:val="Heading6"/>
      </w:pPr>
      <w:bookmarkStart w:id="75" w:name="_Toc1467064"/>
      <w:bookmarkStart w:id="76" w:name="_Toc15559006"/>
      <w:r w:rsidRPr="008E0042">
        <w:t>1.5.3.3.1</w:t>
      </w:r>
      <w:r w:rsidRPr="008E0042">
        <w:tab/>
        <w:t>Introduction</w:t>
      </w:r>
      <w:bookmarkEnd w:id="75"/>
      <w:bookmarkEnd w:id="76"/>
    </w:p>
    <w:p w:rsidR="008558AC" w:rsidRPr="008E0042" w:rsidRDefault="008558AC" w:rsidP="008558AC"/>
    <w:p w:rsidR="008558AC" w:rsidRPr="008E0042" w:rsidRDefault="008558AC" w:rsidP="008558AC">
      <w:r w:rsidRPr="008E0042">
        <w:t>Replicate plots</w:t>
      </w:r>
      <w:r w:rsidRPr="008E0042">
        <w:rPr>
          <w:szCs w:val="24"/>
          <w:vertAlign w:val="superscript"/>
        </w:rPr>
        <w:t xml:space="preserve"> </w:t>
      </w:r>
      <w:r w:rsidRPr="008E0042">
        <w:t xml:space="preserve">are used when more than a single record per variety is required for the assessment of distinctness.  The data from a group of plants can be used to calculate a variety mean, or the individual plant data can be used for statistical analysis </w:t>
      </w:r>
    </w:p>
    <w:p w:rsidR="008558AC" w:rsidRPr="008E0042" w:rsidRDefault="008558AC" w:rsidP="008558AC">
      <w:pPr>
        <w:pStyle w:val="BodyTextIndent"/>
        <w:ind w:left="0"/>
      </w:pPr>
    </w:p>
    <w:p w:rsidR="008558AC" w:rsidRPr="008E0042" w:rsidRDefault="008558AC" w:rsidP="008558AC">
      <w:pPr>
        <w:pStyle w:val="Heading6"/>
      </w:pPr>
      <w:bookmarkStart w:id="77" w:name="_Toc1467065"/>
      <w:bookmarkStart w:id="78" w:name="_Toc15559007"/>
      <w:r w:rsidRPr="008E0042">
        <w:t>1.5.3.3.2</w:t>
      </w:r>
      <w:r w:rsidRPr="008E0042">
        <w:tab/>
        <w:t>Replicate plots for statistical analysis of individual plant data</w:t>
      </w:r>
      <w:bookmarkEnd w:id="77"/>
      <w:bookmarkEnd w:id="78"/>
    </w:p>
    <w:p w:rsidR="008558AC" w:rsidRPr="008E0042" w:rsidRDefault="008558AC" w:rsidP="008558AC"/>
    <w:p w:rsidR="008558AC" w:rsidRPr="008E0042" w:rsidRDefault="008558AC" w:rsidP="008558AC">
      <w:pPr>
        <w:tabs>
          <w:tab w:val="left" w:pos="1134"/>
        </w:tabs>
      </w:pPr>
      <w:r w:rsidRPr="008E0042">
        <w:t>1.5.3.3.2.1</w:t>
      </w:r>
      <w:r w:rsidRPr="008E0042">
        <w:tab/>
        <w:t>Where the assessment of distinctness and uniformity is based on statistical analysis of individual plant data, the trial will comprise of a number of plots.  The plots will be grouped, in general, into replicates such that each replicate contains one plot of each variety.  The allocation of varieties to plots will involve randomization (see section 1.5.3.3.3)</w:t>
      </w:r>
      <w:r w:rsidRPr="008E0042">
        <w:rPr>
          <w:i/>
        </w:rPr>
        <w:t>.</w:t>
      </w:r>
      <w:r w:rsidRPr="008E0042">
        <w:t xml:space="preserve">  Examples of trial designs used when such statistical analysis is used are: </w:t>
      </w:r>
    </w:p>
    <w:p w:rsidR="008558AC" w:rsidRPr="008E0042" w:rsidRDefault="008558AC" w:rsidP="008558AC"/>
    <w:p w:rsidR="008558AC" w:rsidRPr="008E0042" w:rsidRDefault="008558AC" w:rsidP="008558AC">
      <w:pPr>
        <w:numPr>
          <w:ilvl w:val="0"/>
          <w:numId w:val="25"/>
        </w:numPr>
        <w:tabs>
          <w:tab w:val="clear" w:pos="928"/>
        </w:tabs>
        <w:ind w:left="709" w:hanging="283"/>
      </w:pPr>
      <w:r w:rsidRPr="008E0042">
        <w:t>Completely randomized design and randomized complete block design (see section 1.5.3.3.3)</w:t>
      </w:r>
      <w:r w:rsidRPr="008E0042">
        <w:rPr>
          <w:i/>
          <w:szCs w:val="24"/>
        </w:rPr>
        <w:t xml:space="preserve"> </w:t>
      </w:r>
    </w:p>
    <w:p w:rsidR="008558AC" w:rsidRPr="008E0042" w:rsidRDefault="008558AC" w:rsidP="008558AC">
      <w:pPr>
        <w:ind w:left="709" w:hanging="283"/>
      </w:pPr>
    </w:p>
    <w:p w:rsidR="008558AC" w:rsidRPr="008E0042" w:rsidRDefault="008558AC" w:rsidP="008558AC">
      <w:pPr>
        <w:numPr>
          <w:ilvl w:val="0"/>
          <w:numId w:val="25"/>
        </w:numPr>
        <w:tabs>
          <w:tab w:val="clear" w:pos="928"/>
        </w:tabs>
        <w:ind w:left="709" w:hanging="283"/>
      </w:pPr>
      <w:r w:rsidRPr="008E0042">
        <w:t>Randomized incomplete block designs (see section 1.5.3.3.4)</w:t>
      </w:r>
      <w:r w:rsidRPr="008E0042">
        <w:rPr>
          <w:i/>
          <w:szCs w:val="24"/>
        </w:rPr>
        <w:t xml:space="preserve"> </w:t>
      </w:r>
    </w:p>
    <w:p w:rsidR="008558AC" w:rsidRPr="008E0042" w:rsidRDefault="008558AC" w:rsidP="008558AC">
      <w:pPr>
        <w:ind w:left="709" w:hanging="283"/>
      </w:pPr>
    </w:p>
    <w:p w:rsidR="008558AC" w:rsidRPr="008E0042" w:rsidRDefault="008558AC" w:rsidP="008558AC">
      <w:pPr>
        <w:numPr>
          <w:ilvl w:val="0"/>
          <w:numId w:val="25"/>
        </w:numPr>
        <w:tabs>
          <w:tab w:val="clear" w:pos="928"/>
        </w:tabs>
        <w:ind w:left="709" w:hanging="283"/>
      </w:pPr>
      <w:r w:rsidRPr="008E0042">
        <w:rPr>
          <w:szCs w:val="24"/>
        </w:rPr>
        <w:t xml:space="preserve">Design for pair-wise comparisons between particular varieties </w:t>
      </w:r>
      <w:r w:rsidRPr="008E0042">
        <w:t>(see section 1.5.3.3.5)</w:t>
      </w:r>
      <w:r w:rsidRPr="008E0042">
        <w:rPr>
          <w:i/>
          <w:szCs w:val="24"/>
        </w:rPr>
        <w:t xml:space="preserve"> </w:t>
      </w:r>
    </w:p>
    <w:p w:rsidR="008558AC" w:rsidRPr="008E0042" w:rsidRDefault="008558AC" w:rsidP="008558AC">
      <w:pPr>
        <w:ind w:left="567" w:hanging="141"/>
      </w:pPr>
    </w:p>
    <w:p w:rsidR="008558AC" w:rsidRPr="008E0042" w:rsidRDefault="008558AC" w:rsidP="008558AC">
      <w:pPr>
        <w:tabs>
          <w:tab w:val="left" w:pos="1134"/>
        </w:tabs>
        <w:rPr>
          <w:szCs w:val="24"/>
        </w:rPr>
      </w:pPr>
      <w:r w:rsidRPr="008E0042">
        <w:rPr>
          <w:szCs w:val="24"/>
        </w:rPr>
        <w:t>1.5.3.3.</w:t>
      </w:r>
      <w:r w:rsidRPr="008E0042">
        <w:t>2</w:t>
      </w:r>
      <w:r w:rsidRPr="008E0042">
        <w:rPr>
          <w:szCs w:val="24"/>
        </w:rPr>
        <w:t>.2</w:t>
      </w:r>
      <w:r w:rsidRPr="008E0042">
        <w:rPr>
          <w:szCs w:val="24"/>
        </w:rPr>
        <w:tab/>
        <w:t>Distinctness may be assessed by statistical analysis for all characteristics or for some characteristics by statistical analysis (in particular quantitative characteristics) and for other characteristics (in general pseudo-qualitative and qualitative characteristics) by side-by-side visual comparison or by notes/single variety records, as appropriate.</w:t>
      </w:r>
    </w:p>
    <w:p w:rsidR="008558AC" w:rsidRPr="008E0042" w:rsidRDefault="008558AC" w:rsidP="008558AC"/>
    <w:p w:rsidR="008558AC" w:rsidRPr="008E0042" w:rsidRDefault="008558AC" w:rsidP="008558AC">
      <w:pPr>
        <w:tabs>
          <w:tab w:val="left" w:pos="1134"/>
        </w:tabs>
        <w:rPr>
          <w:szCs w:val="24"/>
        </w:rPr>
      </w:pPr>
      <w:r w:rsidRPr="008E0042">
        <w:rPr>
          <w:szCs w:val="24"/>
        </w:rPr>
        <w:t>1.5.3.3.</w:t>
      </w:r>
      <w:r w:rsidRPr="008E0042">
        <w:t>2</w:t>
      </w:r>
      <w:r w:rsidRPr="008E0042">
        <w:rPr>
          <w:szCs w:val="24"/>
        </w:rPr>
        <w:t>.3</w:t>
      </w:r>
      <w:r w:rsidRPr="008E0042">
        <w:rPr>
          <w:szCs w:val="24"/>
        </w:rPr>
        <w:tab/>
        <w:t>Uniformity can be assessed by standard deviation for all characteristics, or by standard deviation for some characteristics and by off-types for other characteristics, as appropriate (see document TGP/10/1, section 6.4).</w:t>
      </w:r>
    </w:p>
    <w:p w:rsidR="008558AC" w:rsidRPr="008E0042" w:rsidRDefault="008558AC" w:rsidP="008558AC">
      <w:pPr>
        <w:rPr>
          <w:szCs w:val="24"/>
        </w:rPr>
      </w:pPr>
    </w:p>
    <w:p w:rsidR="008558AC" w:rsidRPr="008E0042" w:rsidRDefault="008558AC" w:rsidP="008558AC">
      <w:pPr>
        <w:pStyle w:val="Heading6"/>
      </w:pPr>
      <w:bookmarkStart w:id="79" w:name="_Toc194218690"/>
      <w:bookmarkStart w:id="80" w:name="_Toc1467066"/>
      <w:bookmarkStart w:id="81" w:name="_Toc15559008"/>
      <w:r w:rsidRPr="008E0042">
        <w:t>1.5.3.3.3</w:t>
      </w:r>
      <w:r w:rsidRPr="008E0042">
        <w:tab/>
      </w:r>
      <w:bookmarkEnd w:id="79"/>
      <w:r w:rsidRPr="008E0042">
        <w:t>Randomization</w:t>
      </w:r>
      <w:bookmarkEnd w:id="80"/>
      <w:bookmarkEnd w:id="81"/>
    </w:p>
    <w:p w:rsidR="008558AC" w:rsidRPr="008E0042" w:rsidRDefault="008558AC" w:rsidP="008558AC"/>
    <w:p w:rsidR="008558AC" w:rsidRPr="008E0042" w:rsidRDefault="008558AC" w:rsidP="008558AC">
      <w:pPr>
        <w:tabs>
          <w:tab w:val="left" w:pos="1134"/>
        </w:tabs>
        <w:rPr>
          <w:szCs w:val="24"/>
        </w:rPr>
      </w:pPr>
      <w:r w:rsidRPr="008E0042">
        <w:rPr>
          <w:szCs w:val="24"/>
        </w:rPr>
        <w:t>1.5.3.3.</w:t>
      </w:r>
      <w:r w:rsidRPr="008E0042">
        <w:t>3</w:t>
      </w:r>
      <w:r w:rsidRPr="008E0042">
        <w:rPr>
          <w:szCs w:val="24"/>
        </w:rPr>
        <w:t>.1</w:t>
      </w:r>
      <w:r w:rsidRPr="008E0042">
        <w:rPr>
          <w:szCs w:val="24"/>
        </w:rPr>
        <w:tab/>
        <w:t>If there are to be replicate plots of each variety in the growing trial, decisions must be made as to whether the replicate plots should be grouped into blocks and how the plots should be aligned within a block, i.e. the Experimental Design.  This determines how local, unwanted or nuisance variation is controlled and hence how precisely distinctness and uniformity can be assessed.  Then there is the notion that variation arises from different sources, and how this can affect the choice of sample sizes, which again impacts on precision.  Precision is important because it in turn impacts on the decision making.  If data are relatively imprecise and decisions are based on this data, there is an appreciable chance that inappropriate or wrong decisions will get made.  This is discussed below.</w:t>
      </w:r>
    </w:p>
    <w:p w:rsidR="008558AC" w:rsidRPr="008E0042" w:rsidRDefault="008558AC" w:rsidP="008558AC"/>
    <w:p w:rsidR="008558AC" w:rsidRPr="008E0042" w:rsidRDefault="008558AC" w:rsidP="008558AC">
      <w:pPr>
        <w:keepNext/>
        <w:tabs>
          <w:tab w:val="left" w:pos="1134"/>
        </w:tabs>
      </w:pPr>
      <w:r w:rsidRPr="008E0042">
        <w:t>1.5.3.3.3.2</w:t>
      </w:r>
      <w:r w:rsidRPr="008E0042">
        <w:tab/>
        <w:t xml:space="preserve">In </w:t>
      </w:r>
      <w:r w:rsidRPr="008E0042">
        <w:rPr>
          <w:szCs w:val="24"/>
        </w:rPr>
        <w:t>designing</w:t>
      </w:r>
      <w:r w:rsidRPr="008E0042">
        <w:t xml:space="preserve"> an experiment it is important to choose an area of land that is as homogeneous as possible in order to minimize the variation between plots of the same variety, i.e. the random variation.  Assume </w:t>
      </w:r>
      <w:r w:rsidRPr="008E0042">
        <w:lastRenderedPageBreak/>
        <w:t>that we have a field where it is known that the largest variability is in the ‘north-south’ direction, e.g. as in the following figure:</w:t>
      </w:r>
    </w:p>
    <w:p w:rsidR="008558AC" w:rsidRPr="008E0042" w:rsidRDefault="008558AC" w:rsidP="008558AC">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902"/>
        <w:gridCol w:w="902"/>
        <w:gridCol w:w="902"/>
        <w:gridCol w:w="902"/>
        <w:gridCol w:w="1680"/>
      </w:tblGrid>
      <w:tr w:rsidR="008558AC" w:rsidRPr="008E0042" w:rsidTr="006E172F">
        <w:trPr>
          <w:cantSplit/>
          <w:trHeight w:val="543"/>
        </w:trPr>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Borders>
              <w:right w:val="single" w:sz="4" w:space="0" w:color="auto"/>
            </w:tcBorders>
          </w:tcPr>
          <w:p w:rsidR="008558AC" w:rsidRPr="008E0042" w:rsidRDefault="008558AC" w:rsidP="006E172F">
            <w:pPr>
              <w:keepNext/>
            </w:pPr>
          </w:p>
        </w:tc>
        <w:tc>
          <w:tcPr>
            <w:tcW w:w="1680" w:type="dxa"/>
            <w:vMerge w:val="restart"/>
            <w:tcBorders>
              <w:top w:val="nil"/>
              <w:left w:val="single" w:sz="4" w:space="0" w:color="auto"/>
              <w:bottom w:val="nil"/>
              <w:right w:val="nil"/>
            </w:tcBorders>
          </w:tcPr>
          <w:p w:rsidR="008558AC" w:rsidRPr="008E0042" w:rsidRDefault="008558AC" w:rsidP="006E172F">
            <w:pPr>
              <w:keepNext/>
              <w:jc w:val="center"/>
            </w:pPr>
            <w:r w:rsidRPr="008E0042">
              <w:t>High fertility</w:t>
            </w:r>
          </w:p>
          <w:p w:rsidR="008558AC" w:rsidRPr="008E0042" w:rsidRDefault="008558AC" w:rsidP="006E172F">
            <w:pPr>
              <w:keepNext/>
              <w:jc w:val="center"/>
              <w:rPr>
                <w:sz w:val="22"/>
              </w:rPr>
            </w:pPr>
            <w:r w:rsidRPr="008E0042">
              <w:t>(‘North’ end of the field)</w:t>
            </w:r>
          </w:p>
        </w:tc>
      </w:tr>
      <w:tr w:rsidR="008558AC" w:rsidRPr="008E0042" w:rsidTr="006E172F">
        <w:trPr>
          <w:cantSplit/>
          <w:trHeight w:val="510"/>
        </w:trPr>
        <w:tc>
          <w:tcPr>
            <w:tcW w:w="902" w:type="dxa"/>
          </w:tcPr>
          <w:p w:rsidR="008558AC" w:rsidRPr="008E0042" w:rsidRDefault="008558AC" w:rsidP="006E172F">
            <w:pPr>
              <w:keepNext/>
              <w:rPr>
                <w:sz w:val="22"/>
              </w:rPr>
            </w:pPr>
            <w:r w:rsidRPr="008E0042">
              <w:rPr>
                <w:noProof/>
              </w:rPr>
              <mc:AlternateContent>
                <mc:Choice Requires="wps">
                  <w:drawing>
                    <wp:anchor distT="0" distB="0" distL="114300" distR="114300" simplePos="0" relativeHeight="251663360" behindDoc="0" locked="1" layoutInCell="0" allowOverlap="1" wp14:anchorId="24AC4938" wp14:editId="0081B0D5">
                      <wp:simplePos x="0" y="0"/>
                      <wp:positionH relativeFrom="column">
                        <wp:posOffset>5147945</wp:posOffset>
                      </wp:positionH>
                      <wp:positionV relativeFrom="paragraph">
                        <wp:posOffset>262255</wp:posOffset>
                      </wp:positionV>
                      <wp:extent cx="0" cy="1590675"/>
                      <wp:effectExtent l="76200" t="38100" r="57150" b="952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2EE3A" id="Straight Connector 25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35pt,20.65pt" to="405.3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" o:allowincell="f">
                      <v:stroke startarrow="block"/>
                      <w10:anchorlock/>
                    </v:line>
                  </w:pict>
                </mc:Fallback>
              </mc:AlternateContent>
            </w:r>
            <w:r w:rsidRPr="008E0042">
              <w:t xml:space="preserve"> </w:t>
            </w: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Borders>
              <w:right w:val="single" w:sz="4" w:space="0" w:color="auto"/>
            </w:tcBorders>
          </w:tcPr>
          <w:p w:rsidR="008558AC" w:rsidRPr="008E0042" w:rsidRDefault="008558AC" w:rsidP="006E172F">
            <w:pPr>
              <w:keepNext/>
              <w:rPr>
                <w:sz w:val="22"/>
              </w:rPr>
            </w:pPr>
          </w:p>
        </w:tc>
        <w:tc>
          <w:tcPr>
            <w:tcW w:w="1680" w:type="dxa"/>
            <w:vMerge/>
            <w:tcBorders>
              <w:top w:val="nil"/>
              <w:left w:val="single" w:sz="4" w:space="0" w:color="auto"/>
              <w:bottom w:val="nil"/>
              <w:right w:val="nil"/>
            </w:tcBorders>
          </w:tcPr>
          <w:p w:rsidR="008558AC" w:rsidRPr="008E0042" w:rsidRDefault="008558AC" w:rsidP="006E172F">
            <w:pPr>
              <w:keepNext/>
              <w:jc w:val="center"/>
              <w:rPr>
                <w:sz w:val="22"/>
              </w:rPr>
            </w:pPr>
          </w:p>
        </w:tc>
      </w:tr>
      <w:tr w:rsidR="008558AC" w:rsidRPr="008E0042" w:rsidTr="006E172F">
        <w:trPr>
          <w:cantSplit/>
          <w:trHeight w:val="543"/>
        </w:trPr>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Borders>
              <w:right w:val="single" w:sz="4" w:space="0" w:color="auto"/>
            </w:tcBorders>
          </w:tcPr>
          <w:p w:rsidR="008558AC" w:rsidRPr="008E0042" w:rsidRDefault="008558AC" w:rsidP="006E172F">
            <w:pPr>
              <w:keepNext/>
              <w:rPr>
                <w:sz w:val="22"/>
              </w:rPr>
            </w:pPr>
          </w:p>
        </w:tc>
        <w:tc>
          <w:tcPr>
            <w:tcW w:w="1680" w:type="dxa"/>
            <w:vMerge w:val="restart"/>
            <w:tcBorders>
              <w:top w:val="nil"/>
              <w:left w:val="single" w:sz="4" w:space="0" w:color="auto"/>
              <w:bottom w:val="nil"/>
              <w:right w:val="nil"/>
            </w:tcBorders>
          </w:tcPr>
          <w:p w:rsidR="008558AC" w:rsidRPr="008E0042" w:rsidRDefault="008558AC" w:rsidP="006E172F">
            <w:pPr>
              <w:keepNext/>
              <w:jc w:val="center"/>
              <w:rPr>
                <w:sz w:val="22"/>
              </w:rPr>
            </w:pPr>
          </w:p>
        </w:tc>
      </w:tr>
      <w:tr w:rsidR="008558AC" w:rsidRPr="008E0042" w:rsidTr="006E172F">
        <w:trPr>
          <w:cantSplit/>
          <w:trHeight w:val="543"/>
        </w:trPr>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Borders>
              <w:right w:val="single" w:sz="4" w:space="0" w:color="auto"/>
            </w:tcBorders>
          </w:tcPr>
          <w:p w:rsidR="008558AC" w:rsidRPr="008E0042" w:rsidRDefault="008558AC" w:rsidP="006E172F">
            <w:pPr>
              <w:keepNext/>
              <w:rPr>
                <w:sz w:val="22"/>
              </w:rPr>
            </w:pPr>
          </w:p>
        </w:tc>
        <w:tc>
          <w:tcPr>
            <w:tcW w:w="1680" w:type="dxa"/>
            <w:vMerge/>
            <w:tcBorders>
              <w:top w:val="nil"/>
              <w:left w:val="single" w:sz="4" w:space="0" w:color="auto"/>
              <w:bottom w:val="nil"/>
              <w:right w:val="nil"/>
            </w:tcBorders>
          </w:tcPr>
          <w:p w:rsidR="008558AC" w:rsidRPr="008E0042" w:rsidRDefault="008558AC" w:rsidP="006E172F">
            <w:pPr>
              <w:keepNext/>
              <w:jc w:val="center"/>
              <w:rPr>
                <w:sz w:val="22"/>
              </w:rPr>
            </w:pPr>
          </w:p>
        </w:tc>
      </w:tr>
      <w:tr w:rsidR="008558AC" w:rsidRPr="008E0042" w:rsidTr="006E172F">
        <w:trPr>
          <w:cantSplit/>
          <w:trHeight w:val="543"/>
        </w:trPr>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Borders>
              <w:right w:val="single" w:sz="4" w:space="0" w:color="auto"/>
            </w:tcBorders>
          </w:tcPr>
          <w:p w:rsidR="008558AC" w:rsidRPr="008E0042" w:rsidRDefault="008558AC" w:rsidP="006E172F">
            <w:pPr>
              <w:keepNext/>
              <w:rPr>
                <w:sz w:val="22"/>
              </w:rPr>
            </w:pPr>
          </w:p>
        </w:tc>
        <w:tc>
          <w:tcPr>
            <w:tcW w:w="1680" w:type="dxa"/>
            <w:vMerge/>
            <w:tcBorders>
              <w:top w:val="nil"/>
              <w:left w:val="single" w:sz="4" w:space="0" w:color="auto"/>
              <w:bottom w:val="nil"/>
              <w:right w:val="nil"/>
            </w:tcBorders>
          </w:tcPr>
          <w:p w:rsidR="008558AC" w:rsidRPr="008E0042" w:rsidRDefault="008558AC" w:rsidP="006E172F">
            <w:pPr>
              <w:keepNext/>
              <w:jc w:val="center"/>
              <w:rPr>
                <w:sz w:val="22"/>
              </w:rPr>
            </w:pPr>
          </w:p>
        </w:tc>
      </w:tr>
      <w:tr w:rsidR="008558AC" w:rsidRPr="008E0042" w:rsidTr="006E172F">
        <w:trPr>
          <w:cantSplit/>
          <w:trHeight w:val="543"/>
        </w:trPr>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Pr>
          <w:p w:rsidR="008558AC" w:rsidRPr="008E0042" w:rsidRDefault="008558AC" w:rsidP="006E172F">
            <w:pPr>
              <w:keepNext/>
              <w:rPr>
                <w:sz w:val="22"/>
              </w:rPr>
            </w:pPr>
          </w:p>
        </w:tc>
        <w:tc>
          <w:tcPr>
            <w:tcW w:w="902" w:type="dxa"/>
            <w:tcBorders>
              <w:right w:val="single" w:sz="4" w:space="0" w:color="auto"/>
            </w:tcBorders>
          </w:tcPr>
          <w:p w:rsidR="008558AC" w:rsidRPr="008E0042" w:rsidRDefault="008558AC" w:rsidP="006E172F">
            <w:pPr>
              <w:keepNext/>
              <w:rPr>
                <w:sz w:val="22"/>
              </w:rPr>
            </w:pPr>
          </w:p>
        </w:tc>
        <w:tc>
          <w:tcPr>
            <w:tcW w:w="1680" w:type="dxa"/>
            <w:vMerge/>
            <w:tcBorders>
              <w:top w:val="nil"/>
              <w:left w:val="single" w:sz="4" w:space="0" w:color="auto"/>
              <w:bottom w:val="nil"/>
              <w:right w:val="nil"/>
            </w:tcBorders>
          </w:tcPr>
          <w:p w:rsidR="008558AC" w:rsidRPr="008E0042" w:rsidRDefault="008558AC" w:rsidP="006E172F">
            <w:pPr>
              <w:keepNext/>
              <w:jc w:val="center"/>
              <w:rPr>
                <w:sz w:val="22"/>
              </w:rPr>
            </w:pPr>
          </w:p>
        </w:tc>
      </w:tr>
      <w:tr w:rsidR="008558AC" w:rsidRPr="008E0042" w:rsidTr="006E172F">
        <w:trPr>
          <w:cantSplit/>
          <w:trHeight w:val="543"/>
        </w:trPr>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Borders>
              <w:right w:val="single" w:sz="4" w:space="0" w:color="auto"/>
            </w:tcBorders>
          </w:tcPr>
          <w:p w:rsidR="008558AC" w:rsidRPr="008E0042" w:rsidRDefault="008558AC" w:rsidP="006E172F"/>
        </w:tc>
        <w:tc>
          <w:tcPr>
            <w:tcW w:w="1680" w:type="dxa"/>
            <w:vMerge w:val="restart"/>
            <w:tcBorders>
              <w:top w:val="nil"/>
              <w:left w:val="single" w:sz="4" w:space="0" w:color="auto"/>
              <w:bottom w:val="nil"/>
              <w:right w:val="nil"/>
            </w:tcBorders>
          </w:tcPr>
          <w:p w:rsidR="008558AC" w:rsidRPr="008E0042" w:rsidRDefault="008558AC" w:rsidP="006E172F">
            <w:pPr>
              <w:jc w:val="center"/>
              <w:rPr>
                <w:sz w:val="22"/>
              </w:rPr>
            </w:pPr>
            <w:r w:rsidRPr="008E0042">
              <w:br/>
              <w:t>Low fertility (‘South’ end of the field)</w:t>
            </w:r>
          </w:p>
        </w:tc>
      </w:tr>
      <w:tr w:rsidR="008558AC" w:rsidRPr="008E0042" w:rsidTr="006E172F">
        <w:trPr>
          <w:cantSplit/>
          <w:trHeight w:val="543"/>
        </w:trPr>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Pr>
          <w:p w:rsidR="008558AC" w:rsidRPr="008E0042" w:rsidRDefault="008558AC" w:rsidP="006E172F">
            <w:pPr>
              <w:rPr>
                <w:sz w:val="22"/>
              </w:rPr>
            </w:pPr>
          </w:p>
        </w:tc>
        <w:tc>
          <w:tcPr>
            <w:tcW w:w="902" w:type="dxa"/>
            <w:tcBorders>
              <w:right w:val="single" w:sz="4" w:space="0" w:color="auto"/>
            </w:tcBorders>
          </w:tcPr>
          <w:p w:rsidR="008558AC" w:rsidRPr="008E0042" w:rsidRDefault="008558AC" w:rsidP="006E172F">
            <w:pPr>
              <w:rPr>
                <w:sz w:val="22"/>
              </w:rPr>
            </w:pPr>
          </w:p>
        </w:tc>
        <w:tc>
          <w:tcPr>
            <w:tcW w:w="1680" w:type="dxa"/>
            <w:vMerge/>
            <w:tcBorders>
              <w:top w:val="nil"/>
              <w:left w:val="single" w:sz="4" w:space="0" w:color="auto"/>
              <w:bottom w:val="nil"/>
              <w:right w:val="nil"/>
            </w:tcBorders>
          </w:tcPr>
          <w:p w:rsidR="008558AC" w:rsidRPr="008E0042" w:rsidRDefault="008558AC" w:rsidP="006E172F">
            <w:pPr>
              <w:jc w:val="center"/>
            </w:pPr>
          </w:p>
        </w:tc>
      </w:tr>
    </w:tbl>
    <w:p w:rsidR="008558AC" w:rsidRPr="008E0042" w:rsidRDefault="008558AC" w:rsidP="008558AC"/>
    <w:p w:rsidR="008558AC" w:rsidRPr="008E0042" w:rsidRDefault="008558AC" w:rsidP="008558AC">
      <w:pPr>
        <w:tabs>
          <w:tab w:val="left" w:pos="1134"/>
        </w:tabs>
      </w:pPr>
      <w:r w:rsidRPr="008E0042">
        <w:t>1.5</w:t>
      </w:r>
      <w:r w:rsidRPr="008E0042">
        <w:rPr>
          <w:szCs w:val="24"/>
        </w:rPr>
        <w:t>.3.</w:t>
      </w:r>
      <w:r w:rsidRPr="008E0042">
        <w:t>3.3.3</w:t>
      </w:r>
      <w:r w:rsidRPr="008E0042">
        <w:tab/>
        <w:t xml:space="preserve">Let’s </w:t>
      </w:r>
      <w:r w:rsidRPr="008E0042">
        <w:rPr>
          <w:szCs w:val="24"/>
        </w:rPr>
        <w:t>take</w:t>
      </w:r>
      <w:r w:rsidRPr="008E0042">
        <w:t xml:space="preserve"> an example where four varieties are to be compared with each other in an experiment within this field where each of the varieties is assigned to 4 different plots.  It is important to randomize the varieties over the plots.  If varieties are arranged systematically, not all varieties would necessarily be under the same conditions (see following figure).</w:t>
      </w:r>
    </w:p>
    <w:p w:rsidR="008558AC" w:rsidRPr="008E0042" w:rsidRDefault="008558AC" w:rsidP="008558AC"/>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8558AC" w:rsidRPr="008E0042" w:rsidTr="006E172F">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A</w:t>
            </w:r>
          </w:p>
        </w:tc>
        <w:tc>
          <w:tcPr>
            <w:tcW w:w="904" w:type="dxa"/>
            <w:tcBorders>
              <w:top w:val="single" w:sz="4" w:space="0" w:color="auto"/>
              <w:left w:val="nil"/>
              <w:bottom w:val="single" w:sz="4" w:space="0" w:color="auto"/>
              <w:right w:val="single" w:sz="4" w:space="0" w:color="auto"/>
            </w:tcBorders>
            <w:vAlign w:val="center"/>
          </w:tcPr>
          <w:p w:rsidR="008558AC" w:rsidRPr="008E0042" w:rsidRDefault="008558AC" w:rsidP="006E172F">
            <w:pPr>
              <w:jc w:val="center"/>
            </w:pPr>
            <w:r w:rsidRPr="008E0042">
              <w:t>Variety A</w:t>
            </w:r>
          </w:p>
        </w:tc>
        <w:tc>
          <w:tcPr>
            <w:tcW w:w="90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A</w:t>
            </w:r>
          </w:p>
        </w:tc>
        <w:tc>
          <w:tcPr>
            <w:tcW w:w="90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A</w:t>
            </w:r>
          </w:p>
        </w:tc>
        <w:tc>
          <w:tcPr>
            <w:tcW w:w="90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B</w:t>
            </w:r>
          </w:p>
        </w:tc>
        <w:tc>
          <w:tcPr>
            <w:tcW w:w="90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B</w:t>
            </w:r>
          </w:p>
        </w:tc>
        <w:tc>
          <w:tcPr>
            <w:tcW w:w="90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B</w:t>
            </w:r>
          </w:p>
        </w:tc>
        <w:tc>
          <w:tcPr>
            <w:tcW w:w="90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B</w:t>
            </w:r>
          </w:p>
        </w:tc>
        <w:tc>
          <w:tcPr>
            <w:tcW w:w="2126" w:type="dxa"/>
            <w:tcBorders>
              <w:top w:val="nil"/>
              <w:left w:val="nil"/>
              <w:bottom w:val="nil"/>
              <w:right w:val="nil"/>
            </w:tcBorders>
            <w:vAlign w:val="center"/>
          </w:tcPr>
          <w:p w:rsidR="008558AC" w:rsidRPr="008E0042" w:rsidRDefault="008558AC" w:rsidP="006E172F">
            <w:pPr>
              <w:pStyle w:val="MTDisplayEquation"/>
              <w:tabs>
                <w:tab w:val="clear" w:pos="4820"/>
                <w:tab w:val="clear" w:pos="9640"/>
              </w:tabs>
              <w:rPr>
                <w:lang w:val="en-US"/>
              </w:rPr>
            </w:pPr>
            <w:r w:rsidRPr="008E0042">
              <w:rPr>
                <w:lang w:val="en-US"/>
              </w:rPr>
              <w:t>Higher fertility row</w:t>
            </w:r>
          </w:p>
        </w:tc>
      </w:tr>
      <w:tr w:rsidR="008558AC" w:rsidRPr="008E0042" w:rsidTr="006E172F">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C</w:t>
            </w:r>
          </w:p>
        </w:tc>
        <w:tc>
          <w:tcPr>
            <w:tcW w:w="904" w:type="dxa"/>
            <w:tcBorders>
              <w:top w:val="single" w:sz="4" w:space="0" w:color="auto"/>
              <w:left w:val="nil"/>
              <w:bottom w:val="single" w:sz="4" w:space="0" w:color="auto"/>
              <w:right w:val="single" w:sz="4" w:space="0" w:color="auto"/>
            </w:tcBorders>
            <w:vAlign w:val="center"/>
          </w:tcPr>
          <w:p w:rsidR="008558AC" w:rsidRPr="008E0042" w:rsidRDefault="008558AC" w:rsidP="006E172F">
            <w:pPr>
              <w:jc w:val="center"/>
            </w:pPr>
            <w:r w:rsidRPr="008E0042">
              <w:t>Variety C</w:t>
            </w:r>
          </w:p>
        </w:tc>
        <w:tc>
          <w:tcPr>
            <w:tcW w:w="90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C</w:t>
            </w:r>
          </w:p>
        </w:tc>
        <w:tc>
          <w:tcPr>
            <w:tcW w:w="90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C</w:t>
            </w:r>
          </w:p>
        </w:tc>
        <w:tc>
          <w:tcPr>
            <w:tcW w:w="90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D</w:t>
            </w:r>
          </w:p>
        </w:tc>
        <w:tc>
          <w:tcPr>
            <w:tcW w:w="90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D</w:t>
            </w:r>
          </w:p>
        </w:tc>
        <w:tc>
          <w:tcPr>
            <w:tcW w:w="90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D</w:t>
            </w:r>
          </w:p>
        </w:tc>
        <w:tc>
          <w:tcPr>
            <w:tcW w:w="90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D</w:t>
            </w:r>
          </w:p>
        </w:tc>
        <w:tc>
          <w:tcPr>
            <w:tcW w:w="2126" w:type="dxa"/>
            <w:tcBorders>
              <w:top w:val="nil"/>
              <w:left w:val="nil"/>
              <w:bottom w:val="nil"/>
              <w:right w:val="nil"/>
            </w:tcBorders>
            <w:vAlign w:val="center"/>
          </w:tcPr>
          <w:p w:rsidR="008558AC" w:rsidRPr="008E0042" w:rsidRDefault="008558AC" w:rsidP="006E172F">
            <w:r w:rsidRPr="008E0042">
              <w:t>Lower fertility row</w:t>
            </w:r>
          </w:p>
        </w:tc>
      </w:tr>
    </w:tbl>
    <w:p w:rsidR="008558AC" w:rsidRPr="008E0042" w:rsidRDefault="008558AC" w:rsidP="008558AC"/>
    <w:p w:rsidR="008558AC" w:rsidRPr="008E0042" w:rsidRDefault="008558AC" w:rsidP="008558AC">
      <w:r w:rsidRPr="008E0042">
        <w:t>If the fertility of the soil decreases from the north to the south of the field, the plants of varieties A and B have grown on more fertile plots than the other varieties.  The comparison of the varieties is influenced by a difference in fertility of the plots.  Differences between varieties are said to be confounded with differences in fertility.</w:t>
      </w:r>
    </w:p>
    <w:p w:rsidR="008558AC" w:rsidRPr="008E0042" w:rsidRDefault="008558AC" w:rsidP="008558AC"/>
    <w:p w:rsidR="008558AC" w:rsidRPr="008E0042" w:rsidRDefault="008558AC" w:rsidP="008558AC">
      <w:pPr>
        <w:tabs>
          <w:tab w:val="left" w:pos="1134"/>
        </w:tabs>
      </w:pPr>
      <w:r w:rsidRPr="008E0042">
        <w:t>1.5.3.3.3.4</w:t>
      </w:r>
      <w:r w:rsidRPr="008E0042">
        <w:tab/>
        <w:t>To avoid systematic errors it is advisable to randomize varieties across the site.  A complete randomization of the four varieties over the sixteen plots could have resulted in the following layout:</w:t>
      </w:r>
    </w:p>
    <w:p w:rsidR="008558AC" w:rsidRPr="008E0042" w:rsidRDefault="008558AC" w:rsidP="008558AC"/>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8558AC" w:rsidRPr="008E0042" w:rsidTr="006E172F">
        <w:trPr>
          <w:trHeight w:val="705"/>
        </w:trPr>
        <w:tc>
          <w:tcPr>
            <w:tcW w:w="886" w:type="dxa"/>
            <w:tcBorders>
              <w:top w:val="single" w:sz="4" w:space="0" w:color="auto"/>
              <w:left w:val="single" w:sz="4" w:space="0" w:color="auto"/>
              <w:bottom w:val="nil"/>
              <w:right w:val="single" w:sz="4" w:space="0" w:color="auto"/>
            </w:tcBorders>
            <w:vAlign w:val="center"/>
          </w:tcPr>
          <w:p w:rsidR="008558AC" w:rsidRPr="008E0042" w:rsidRDefault="008558AC" w:rsidP="006E172F">
            <w:pPr>
              <w:pStyle w:val="EndnoteText"/>
              <w:jc w:val="center"/>
            </w:pPr>
            <w:r w:rsidRPr="008E0042">
              <w:t>Variety C</w:t>
            </w:r>
          </w:p>
        </w:tc>
        <w:tc>
          <w:tcPr>
            <w:tcW w:w="886" w:type="dxa"/>
            <w:tcBorders>
              <w:top w:val="single" w:sz="4" w:space="0" w:color="auto"/>
              <w:left w:val="single" w:sz="4" w:space="0" w:color="auto"/>
              <w:bottom w:val="nil"/>
              <w:right w:val="single" w:sz="4" w:space="0" w:color="auto"/>
            </w:tcBorders>
            <w:vAlign w:val="center"/>
          </w:tcPr>
          <w:p w:rsidR="008558AC" w:rsidRPr="008E0042" w:rsidRDefault="008558AC" w:rsidP="006E172F">
            <w:pPr>
              <w:jc w:val="center"/>
            </w:pPr>
            <w:r w:rsidRPr="008E0042">
              <w:t>Variety A</w:t>
            </w:r>
          </w:p>
        </w:tc>
        <w:tc>
          <w:tcPr>
            <w:tcW w:w="886" w:type="dxa"/>
            <w:tcBorders>
              <w:top w:val="single" w:sz="4" w:space="0" w:color="auto"/>
              <w:left w:val="single" w:sz="4" w:space="0" w:color="auto"/>
              <w:bottom w:val="nil"/>
              <w:right w:val="single" w:sz="4" w:space="0" w:color="auto"/>
            </w:tcBorders>
            <w:vAlign w:val="center"/>
          </w:tcPr>
          <w:p w:rsidR="008558AC" w:rsidRPr="008E0042" w:rsidRDefault="008558AC" w:rsidP="006E172F">
            <w:pPr>
              <w:jc w:val="center"/>
            </w:pPr>
            <w:r w:rsidRPr="008E0042">
              <w:t>Variety A</w:t>
            </w:r>
          </w:p>
        </w:tc>
        <w:tc>
          <w:tcPr>
            <w:tcW w:w="886" w:type="dxa"/>
            <w:tcBorders>
              <w:top w:val="single" w:sz="4" w:space="0" w:color="auto"/>
              <w:left w:val="single" w:sz="4" w:space="0" w:color="auto"/>
              <w:bottom w:val="nil"/>
              <w:right w:val="single" w:sz="4" w:space="0" w:color="auto"/>
            </w:tcBorders>
            <w:vAlign w:val="center"/>
          </w:tcPr>
          <w:p w:rsidR="008558AC" w:rsidRPr="008E0042" w:rsidRDefault="008558AC" w:rsidP="006E172F">
            <w:pPr>
              <w:jc w:val="center"/>
            </w:pPr>
            <w:r w:rsidRPr="008E0042">
              <w:t>Variety B</w:t>
            </w:r>
          </w:p>
        </w:tc>
        <w:tc>
          <w:tcPr>
            <w:tcW w:w="886" w:type="dxa"/>
            <w:tcBorders>
              <w:top w:val="single" w:sz="4" w:space="0" w:color="auto"/>
              <w:left w:val="single" w:sz="4" w:space="0" w:color="auto"/>
              <w:bottom w:val="nil"/>
              <w:right w:val="single" w:sz="4" w:space="0" w:color="auto"/>
            </w:tcBorders>
            <w:vAlign w:val="center"/>
          </w:tcPr>
          <w:p w:rsidR="008558AC" w:rsidRPr="008E0042" w:rsidRDefault="008558AC" w:rsidP="006E172F">
            <w:pPr>
              <w:jc w:val="center"/>
            </w:pPr>
            <w:r w:rsidRPr="008E0042">
              <w:t>Variety C</w:t>
            </w:r>
          </w:p>
        </w:tc>
        <w:tc>
          <w:tcPr>
            <w:tcW w:w="886" w:type="dxa"/>
            <w:tcBorders>
              <w:top w:val="single" w:sz="4" w:space="0" w:color="auto"/>
              <w:left w:val="single" w:sz="4" w:space="0" w:color="auto"/>
              <w:bottom w:val="nil"/>
              <w:right w:val="single" w:sz="4" w:space="0" w:color="auto"/>
            </w:tcBorders>
            <w:vAlign w:val="center"/>
          </w:tcPr>
          <w:p w:rsidR="008558AC" w:rsidRPr="008E0042" w:rsidRDefault="008558AC" w:rsidP="006E172F">
            <w:pPr>
              <w:jc w:val="center"/>
            </w:pPr>
            <w:r w:rsidRPr="008E0042">
              <w:t>Variety D</w:t>
            </w:r>
          </w:p>
        </w:tc>
        <w:tc>
          <w:tcPr>
            <w:tcW w:w="886" w:type="dxa"/>
            <w:tcBorders>
              <w:top w:val="single" w:sz="4" w:space="0" w:color="auto"/>
              <w:left w:val="single" w:sz="4" w:space="0" w:color="auto"/>
              <w:bottom w:val="nil"/>
              <w:right w:val="single" w:sz="4" w:space="0" w:color="auto"/>
            </w:tcBorders>
            <w:vAlign w:val="center"/>
          </w:tcPr>
          <w:p w:rsidR="008558AC" w:rsidRPr="008E0042" w:rsidRDefault="008558AC" w:rsidP="006E172F">
            <w:pPr>
              <w:jc w:val="center"/>
            </w:pPr>
            <w:r w:rsidRPr="008E0042">
              <w:t>Variety B</w:t>
            </w:r>
          </w:p>
        </w:tc>
        <w:tc>
          <w:tcPr>
            <w:tcW w:w="886" w:type="dxa"/>
            <w:tcBorders>
              <w:top w:val="single" w:sz="4" w:space="0" w:color="auto"/>
              <w:left w:val="single" w:sz="4" w:space="0" w:color="auto"/>
              <w:bottom w:val="nil"/>
              <w:right w:val="single" w:sz="4" w:space="0" w:color="auto"/>
            </w:tcBorders>
            <w:vAlign w:val="center"/>
          </w:tcPr>
          <w:p w:rsidR="008558AC" w:rsidRPr="008E0042" w:rsidRDefault="008558AC" w:rsidP="006E172F">
            <w:pPr>
              <w:jc w:val="center"/>
            </w:pPr>
            <w:r w:rsidRPr="008E0042">
              <w:t>Variety C</w:t>
            </w:r>
          </w:p>
        </w:tc>
        <w:tc>
          <w:tcPr>
            <w:tcW w:w="2126" w:type="dxa"/>
            <w:tcBorders>
              <w:top w:val="nil"/>
              <w:left w:val="nil"/>
              <w:bottom w:val="nil"/>
              <w:right w:val="nil"/>
            </w:tcBorders>
            <w:vAlign w:val="center"/>
          </w:tcPr>
          <w:p w:rsidR="008558AC" w:rsidRPr="008E0042" w:rsidRDefault="008558AC" w:rsidP="006E172F">
            <w:r w:rsidRPr="008E0042">
              <w:t>Higher fertility row</w:t>
            </w:r>
          </w:p>
        </w:tc>
      </w:tr>
      <w:tr w:rsidR="008558AC" w:rsidRPr="008E0042" w:rsidTr="006E172F">
        <w:trPr>
          <w:trHeight w:val="705"/>
        </w:trPr>
        <w:tc>
          <w:tcPr>
            <w:tcW w:w="88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C</w:t>
            </w:r>
          </w:p>
        </w:tc>
        <w:tc>
          <w:tcPr>
            <w:tcW w:w="88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A</w:t>
            </w:r>
          </w:p>
        </w:tc>
        <w:tc>
          <w:tcPr>
            <w:tcW w:w="88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D</w:t>
            </w:r>
          </w:p>
        </w:tc>
        <w:tc>
          <w:tcPr>
            <w:tcW w:w="88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A</w:t>
            </w:r>
          </w:p>
        </w:tc>
        <w:tc>
          <w:tcPr>
            <w:tcW w:w="88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D</w:t>
            </w:r>
          </w:p>
        </w:tc>
        <w:tc>
          <w:tcPr>
            <w:tcW w:w="88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B</w:t>
            </w:r>
          </w:p>
        </w:tc>
        <w:tc>
          <w:tcPr>
            <w:tcW w:w="88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D</w:t>
            </w:r>
          </w:p>
        </w:tc>
        <w:tc>
          <w:tcPr>
            <w:tcW w:w="88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Variety B</w:t>
            </w:r>
          </w:p>
        </w:tc>
        <w:tc>
          <w:tcPr>
            <w:tcW w:w="2126" w:type="dxa"/>
            <w:tcBorders>
              <w:top w:val="nil"/>
              <w:left w:val="nil"/>
              <w:bottom w:val="nil"/>
              <w:right w:val="nil"/>
            </w:tcBorders>
            <w:vAlign w:val="center"/>
          </w:tcPr>
          <w:p w:rsidR="008558AC" w:rsidRPr="008E0042" w:rsidRDefault="008558AC" w:rsidP="006E172F">
            <w:r w:rsidRPr="008E0042">
              <w:t>Lower fertility row</w:t>
            </w:r>
          </w:p>
        </w:tc>
      </w:tr>
    </w:tbl>
    <w:p w:rsidR="008558AC" w:rsidRPr="008E0042" w:rsidRDefault="008558AC" w:rsidP="008558AC"/>
    <w:p w:rsidR="008558AC" w:rsidRPr="008E0042" w:rsidRDefault="008558AC" w:rsidP="008558AC">
      <w:pPr>
        <w:tabs>
          <w:tab w:val="left" w:pos="1134"/>
        </w:tabs>
      </w:pPr>
      <w:r w:rsidRPr="008E0042">
        <w:t>1.5.3.3.3.5</w:t>
      </w:r>
      <w:r w:rsidRPr="008E0042">
        <w:tab/>
        <w:t>However, looking at the design we find that variety C occurs three times in the top row (with high fertility) and only once in the second row (with lower fertility).  For variety D we have the opposite situation.  Because we know that there is a fertility gradient, this is still not a good design, but it is better than the first systematic design.</w:t>
      </w:r>
    </w:p>
    <w:p w:rsidR="008558AC" w:rsidRPr="008E0042" w:rsidRDefault="008558AC" w:rsidP="008558AC"/>
    <w:p w:rsidR="008558AC" w:rsidRPr="008E0042" w:rsidRDefault="008558AC" w:rsidP="008558AC">
      <w:pPr>
        <w:tabs>
          <w:tab w:val="left" w:pos="1134"/>
        </w:tabs>
      </w:pPr>
      <w:r w:rsidRPr="008E0042">
        <w:t>1.5.3.3.3.6</w:t>
      </w:r>
      <w:r w:rsidRPr="008E0042">
        <w:tab/>
        <w:t>When we know that there are certain systematic sources of variation like the fertility gradient in the paragraphs before, we may take that information into account by making so-called blocks.  The blocks should be formed so that the variation within each block is minimized.  With the assumed gradients we may choose either two blocks each consisting of one row or we may choose four blocks – two blocks in each row with four plots each.  In larger trials (more plots) the latter will most often be the best, as there will also be some variation within rows even though the largest gradient is between rows.</w:t>
      </w:r>
    </w:p>
    <w:p w:rsidR="008558AC" w:rsidRPr="008E0042" w:rsidRDefault="008558AC" w:rsidP="008558AC"/>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8558AC" w:rsidRPr="008E0042" w:rsidTr="006E172F">
        <w:trPr>
          <w:cantSplit/>
        </w:trPr>
        <w:tc>
          <w:tcPr>
            <w:tcW w:w="3598" w:type="dxa"/>
            <w:gridSpan w:val="4"/>
            <w:tcBorders>
              <w:top w:val="nil"/>
              <w:left w:val="nil"/>
              <w:bottom w:val="single" w:sz="4" w:space="0" w:color="auto"/>
              <w:right w:val="nil"/>
            </w:tcBorders>
            <w:vAlign w:val="center"/>
          </w:tcPr>
          <w:p w:rsidR="008558AC" w:rsidRPr="008E0042" w:rsidRDefault="008558AC" w:rsidP="006E172F">
            <w:pPr>
              <w:keepNext/>
              <w:keepLines/>
              <w:jc w:val="center"/>
            </w:pPr>
            <w:r w:rsidRPr="008E0042">
              <w:lastRenderedPageBreak/>
              <w:t>Block I</w:t>
            </w:r>
          </w:p>
        </w:tc>
        <w:tc>
          <w:tcPr>
            <w:tcW w:w="3598" w:type="dxa"/>
            <w:gridSpan w:val="4"/>
            <w:tcBorders>
              <w:top w:val="nil"/>
              <w:left w:val="nil"/>
              <w:bottom w:val="single" w:sz="4" w:space="0" w:color="auto"/>
              <w:right w:val="nil"/>
            </w:tcBorders>
            <w:vAlign w:val="center"/>
          </w:tcPr>
          <w:p w:rsidR="008558AC" w:rsidRPr="008E0042" w:rsidRDefault="008558AC" w:rsidP="006E172F">
            <w:pPr>
              <w:keepNext/>
              <w:keepLines/>
              <w:jc w:val="center"/>
            </w:pPr>
            <w:r w:rsidRPr="008E0042">
              <w:t>Block II</w:t>
            </w:r>
          </w:p>
        </w:tc>
        <w:tc>
          <w:tcPr>
            <w:tcW w:w="2111" w:type="dxa"/>
            <w:tcBorders>
              <w:top w:val="nil"/>
              <w:left w:val="nil"/>
              <w:bottom w:val="nil"/>
              <w:right w:val="nil"/>
            </w:tcBorders>
            <w:vAlign w:val="center"/>
          </w:tcPr>
          <w:p w:rsidR="008558AC" w:rsidRPr="008E0042" w:rsidRDefault="008558AC" w:rsidP="006E172F">
            <w:pPr>
              <w:keepNext/>
              <w:keepLines/>
            </w:pPr>
          </w:p>
        </w:tc>
      </w:tr>
      <w:tr w:rsidR="008558AC" w:rsidRPr="008E0042" w:rsidTr="006E172F">
        <w:trPr>
          <w:trHeight w:val="720"/>
        </w:trPr>
        <w:tc>
          <w:tcPr>
            <w:tcW w:w="899" w:type="dxa"/>
            <w:tcBorders>
              <w:top w:val="single" w:sz="4" w:space="0" w:color="auto"/>
              <w:bottom w:val="single" w:sz="4" w:space="0" w:color="auto"/>
            </w:tcBorders>
            <w:shd w:val="clear" w:color="auto" w:fill="C0C0C0"/>
            <w:vAlign w:val="center"/>
          </w:tcPr>
          <w:p w:rsidR="008558AC" w:rsidRPr="008E0042" w:rsidRDefault="008558AC" w:rsidP="006E172F">
            <w:pPr>
              <w:keepNext/>
              <w:keepLines/>
              <w:jc w:val="center"/>
            </w:pPr>
            <w:r w:rsidRPr="008E0042">
              <w:t>Variety A</w:t>
            </w:r>
          </w:p>
        </w:tc>
        <w:tc>
          <w:tcPr>
            <w:tcW w:w="900" w:type="dxa"/>
            <w:tcBorders>
              <w:top w:val="single" w:sz="4" w:space="0" w:color="auto"/>
              <w:bottom w:val="single" w:sz="4" w:space="0" w:color="auto"/>
            </w:tcBorders>
            <w:shd w:val="clear" w:color="auto" w:fill="C0C0C0"/>
            <w:vAlign w:val="center"/>
          </w:tcPr>
          <w:p w:rsidR="008558AC" w:rsidRPr="008E0042" w:rsidRDefault="008558AC" w:rsidP="006E172F">
            <w:pPr>
              <w:keepNext/>
              <w:keepLines/>
              <w:jc w:val="center"/>
            </w:pPr>
            <w:r w:rsidRPr="008E0042">
              <w:t>Variety C</w:t>
            </w:r>
          </w:p>
        </w:tc>
        <w:tc>
          <w:tcPr>
            <w:tcW w:w="899" w:type="dxa"/>
            <w:tcBorders>
              <w:top w:val="single" w:sz="4" w:space="0" w:color="auto"/>
              <w:bottom w:val="single" w:sz="4" w:space="0" w:color="auto"/>
            </w:tcBorders>
            <w:shd w:val="clear" w:color="auto" w:fill="C0C0C0"/>
            <w:vAlign w:val="center"/>
          </w:tcPr>
          <w:p w:rsidR="008558AC" w:rsidRPr="008E0042" w:rsidRDefault="008558AC" w:rsidP="006E172F">
            <w:pPr>
              <w:keepNext/>
              <w:keepLines/>
              <w:jc w:val="center"/>
            </w:pPr>
            <w:r w:rsidRPr="008E0042">
              <w:t>Variety D</w:t>
            </w:r>
          </w:p>
        </w:tc>
        <w:tc>
          <w:tcPr>
            <w:tcW w:w="900" w:type="dxa"/>
            <w:tcBorders>
              <w:top w:val="single" w:sz="4" w:space="0" w:color="auto"/>
              <w:bottom w:val="single" w:sz="4" w:space="0" w:color="auto"/>
            </w:tcBorders>
            <w:shd w:val="clear" w:color="auto" w:fill="C0C0C0"/>
            <w:vAlign w:val="center"/>
          </w:tcPr>
          <w:p w:rsidR="008558AC" w:rsidRPr="008E0042" w:rsidRDefault="008558AC" w:rsidP="006E172F">
            <w:pPr>
              <w:keepNext/>
              <w:keepLines/>
              <w:jc w:val="center"/>
            </w:pPr>
            <w:r w:rsidRPr="008E0042">
              <w:t>Variety B</w:t>
            </w:r>
          </w:p>
        </w:tc>
        <w:tc>
          <w:tcPr>
            <w:tcW w:w="899" w:type="dxa"/>
            <w:tcBorders>
              <w:top w:val="single" w:sz="4" w:space="0" w:color="auto"/>
            </w:tcBorders>
            <w:vAlign w:val="center"/>
          </w:tcPr>
          <w:p w:rsidR="008558AC" w:rsidRPr="008E0042" w:rsidRDefault="008558AC" w:rsidP="006E172F">
            <w:pPr>
              <w:keepNext/>
              <w:keepLines/>
              <w:jc w:val="center"/>
            </w:pPr>
            <w:r w:rsidRPr="008E0042">
              <w:t>Variety A</w:t>
            </w:r>
          </w:p>
        </w:tc>
        <w:tc>
          <w:tcPr>
            <w:tcW w:w="900" w:type="dxa"/>
            <w:tcBorders>
              <w:top w:val="single" w:sz="4" w:space="0" w:color="auto"/>
            </w:tcBorders>
            <w:vAlign w:val="center"/>
          </w:tcPr>
          <w:p w:rsidR="008558AC" w:rsidRPr="008E0042" w:rsidRDefault="008558AC" w:rsidP="006E172F">
            <w:pPr>
              <w:keepNext/>
              <w:keepLines/>
              <w:jc w:val="center"/>
            </w:pPr>
            <w:r w:rsidRPr="008E0042">
              <w:t>Variety C</w:t>
            </w:r>
          </w:p>
        </w:tc>
        <w:tc>
          <w:tcPr>
            <w:tcW w:w="899" w:type="dxa"/>
            <w:tcBorders>
              <w:top w:val="single" w:sz="4" w:space="0" w:color="auto"/>
            </w:tcBorders>
            <w:vAlign w:val="center"/>
          </w:tcPr>
          <w:p w:rsidR="008558AC" w:rsidRPr="008E0042" w:rsidRDefault="008558AC" w:rsidP="006E172F">
            <w:pPr>
              <w:keepNext/>
              <w:keepLines/>
              <w:jc w:val="center"/>
            </w:pPr>
            <w:r w:rsidRPr="008E0042">
              <w:t>Variety D</w:t>
            </w:r>
          </w:p>
        </w:tc>
        <w:tc>
          <w:tcPr>
            <w:tcW w:w="900" w:type="dxa"/>
            <w:tcBorders>
              <w:top w:val="single" w:sz="4" w:space="0" w:color="auto"/>
              <w:right w:val="single" w:sz="4" w:space="0" w:color="auto"/>
            </w:tcBorders>
            <w:vAlign w:val="center"/>
          </w:tcPr>
          <w:p w:rsidR="008558AC" w:rsidRPr="008E0042" w:rsidRDefault="008558AC" w:rsidP="006E172F">
            <w:pPr>
              <w:keepNext/>
              <w:keepLines/>
              <w:jc w:val="center"/>
            </w:pPr>
            <w:r w:rsidRPr="008E0042">
              <w:t>Variety B</w:t>
            </w:r>
          </w:p>
        </w:tc>
        <w:tc>
          <w:tcPr>
            <w:tcW w:w="2111" w:type="dxa"/>
            <w:tcBorders>
              <w:top w:val="nil"/>
              <w:left w:val="single" w:sz="4" w:space="0" w:color="auto"/>
              <w:bottom w:val="nil"/>
              <w:right w:val="nil"/>
            </w:tcBorders>
            <w:vAlign w:val="center"/>
          </w:tcPr>
          <w:p w:rsidR="008558AC" w:rsidRPr="008E0042" w:rsidRDefault="008558AC" w:rsidP="006E172F">
            <w:pPr>
              <w:keepNext/>
              <w:keepLines/>
            </w:pPr>
            <w:r w:rsidRPr="008E0042">
              <w:t>Higher fertility row</w:t>
            </w:r>
          </w:p>
        </w:tc>
      </w:tr>
      <w:tr w:rsidR="008558AC" w:rsidRPr="008E0042" w:rsidTr="006E172F">
        <w:trPr>
          <w:trHeight w:val="720"/>
        </w:trPr>
        <w:tc>
          <w:tcPr>
            <w:tcW w:w="899" w:type="dxa"/>
            <w:tcBorders>
              <w:bottom w:val="single" w:sz="4" w:space="0" w:color="auto"/>
            </w:tcBorders>
            <w:shd w:val="pct5" w:color="auto" w:fill="FFFFFF"/>
            <w:vAlign w:val="center"/>
          </w:tcPr>
          <w:p w:rsidR="008558AC" w:rsidRPr="008E0042" w:rsidRDefault="008558AC" w:rsidP="006E172F">
            <w:pPr>
              <w:keepNext/>
              <w:keepLines/>
              <w:jc w:val="center"/>
            </w:pPr>
            <w:r w:rsidRPr="008E0042">
              <w:t>Variety B</w:t>
            </w:r>
          </w:p>
        </w:tc>
        <w:tc>
          <w:tcPr>
            <w:tcW w:w="900" w:type="dxa"/>
            <w:tcBorders>
              <w:bottom w:val="single" w:sz="4" w:space="0" w:color="auto"/>
            </w:tcBorders>
            <w:shd w:val="pct5" w:color="auto" w:fill="FFFFFF"/>
            <w:vAlign w:val="center"/>
          </w:tcPr>
          <w:p w:rsidR="008558AC" w:rsidRPr="008E0042" w:rsidRDefault="008558AC" w:rsidP="006E172F">
            <w:pPr>
              <w:keepNext/>
              <w:keepLines/>
              <w:jc w:val="center"/>
            </w:pPr>
            <w:r w:rsidRPr="008E0042">
              <w:t>Variety C</w:t>
            </w:r>
          </w:p>
        </w:tc>
        <w:tc>
          <w:tcPr>
            <w:tcW w:w="899" w:type="dxa"/>
            <w:tcBorders>
              <w:bottom w:val="single" w:sz="4" w:space="0" w:color="auto"/>
            </w:tcBorders>
            <w:shd w:val="pct5" w:color="auto" w:fill="FFFFFF"/>
            <w:vAlign w:val="center"/>
          </w:tcPr>
          <w:p w:rsidR="008558AC" w:rsidRPr="008E0042" w:rsidRDefault="008558AC" w:rsidP="006E172F">
            <w:pPr>
              <w:keepNext/>
              <w:keepLines/>
              <w:jc w:val="center"/>
            </w:pPr>
            <w:r w:rsidRPr="008E0042">
              <w:t>Variety A</w:t>
            </w:r>
          </w:p>
        </w:tc>
        <w:tc>
          <w:tcPr>
            <w:tcW w:w="900" w:type="dxa"/>
            <w:tcBorders>
              <w:bottom w:val="single" w:sz="4" w:space="0" w:color="auto"/>
            </w:tcBorders>
            <w:shd w:val="pct5" w:color="auto" w:fill="FFFFFF"/>
            <w:vAlign w:val="center"/>
          </w:tcPr>
          <w:p w:rsidR="008558AC" w:rsidRPr="008E0042" w:rsidRDefault="008558AC" w:rsidP="006E172F">
            <w:pPr>
              <w:keepNext/>
              <w:keepLines/>
              <w:jc w:val="center"/>
            </w:pPr>
            <w:r w:rsidRPr="008E0042">
              <w:t>Variety D</w:t>
            </w:r>
          </w:p>
        </w:tc>
        <w:tc>
          <w:tcPr>
            <w:tcW w:w="899" w:type="dxa"/>
            <w:tcBorders>
              <w:bottom w:val="single" w:sz="4" w:space="0" w:color="auto"/>
            </w:tcBorders>
            <w:shd w:val="clear" w:color="auto" w:fill="C0C0C0"/>
            <w:vAlign w:val="center"/>
          </w:tcPr>
          <w:p w:rsidR="008558AC" w:rsidRPr="008E0042" w:rsidRDefault="008558AC" w:rsidP="006E172F">
            <w:pPr>
              <w:keepNext/>
              <w:keepLines/>
              <w:jc w:val="center"/>
            </w:pPr>
            <w:r w:rsidRPr="008E0042">
              <w:t>Variety C</w:t>
            </w:r>
          </w:p>
        </w:tc>
        <w:tc>
          <w:tcPr>
            <w:tcW w:w="900" w:type="dxa"/>
            <w:tcBorders>
              <w:bottom w:val="single" w:sz="4" w:space="0" w:color="auto"/>
            </w:tcBorders>
            <w:shd w:val="clear" w:color="auto" w:fill="C0C0C0"/>
            <w:vAlign w:val="center"/>
          </w:tcPr>
          <w:p w:rsidR="008558AC" w:rsidRPr="008E0042" w:rsidRDefault="008558AC" w:rsidP="006E172F">
            <w:pPr>
              <w:keepNext/>
              <w:keepLines/>
              <w:jc w:val="center"/>
            </w:pPr>
            <w:r w:rsidRPr="008E0042">
              <w:t>Variety A</w:t>
            </w:r>
          </w:p>
        </w:tc>
        <w:tc>
          <w:tcPr>
            <w:tcW w:w="899" w:type="dxa"/>
            <w:tcBorders>
              <w:bottom w:val="single" w:sz="4" w:space="0" w:color="auto"/>
            </w:tcBorders>
            <w:shd w:val="clear" w:color="auto" w:fill="C0C0C0"/>
            <w:vAlign w:val="center"/>
          </w:tcPr>
          <w:p w:rsidR="008558AC" w:rsidRPr="008E0042" w:rsidRDefault="008558AC" w:rsidP="006E172F">
            <w:pPr>
              <w:keepNext/>
              <w:keepLines/>
              <w:jc w:val="center"/>
            </w:pPr>
            <w:r w:rsidRPr="008E0042">
              <w:t>Variety D</w:t>
            </w:r>
          </w:p>
        </w:tc>
        <w:tc>
          <w:tcPr>
            <w:tcW w:w="900" w:type="dxa"/>
            <w:tcBorders>
              <w:bottom w:val="single" w:sz="4" w:space="0" w:color="auto"/>
              <w:right w:val="single" w:sz="4" w:space="0" w:color="auto"/>
            </w:tcBorders>
            <w:shd w:val="clear" w:color="auto" w:fill="C0C0C0"/>
            <w:vAlign w:val="center"/>
          </w:tcPr>
          <w:p w:rsidR="008558AC" w:rsidRPr="008E0042" w:rsidRDefault="008558AC" w:rsidP="006E172F">
            <w:pPr>
              <w:keepNext/>
              <w:keepLines/>
              <w:jc w:val="center"/>
            </w:pPr>
            <w:r w:rsidRPr="008E0042">
              <w:t>Variety B</w:t>
            </w:r>
          </w:p>
        </w:tc>
        <w:tc>
          <w:tcPr>
            <w:tcW w:w="2111" w:type="dxa"/>
            <w:tcBorders>
              <w:top w:val="nil"/>
              <w:left w:val="single" w:sz="4" w:space="0" w:color="auto"/>
              <w:bottom w:val="nil"/>
              <w:right w:val="nil"/>
            </w:tcBorders>
            <w:vAlign w:val="center"/>
          </w:tcPr>
          <w:p w:rsidR="008558AC" w:rsidRPr="008E0042" w:rsidRDefault="008558AC" w:rsidP="006E172F">
            <w:pPr>
              <w:keepNext/>
              <w:keepLines/>
            </w:pPr>
            <w:r w:rsidRPr="008E0042">
              <w:t>Lower fertility row</w:t>
            </w:r>
          </w:p>
        </w:tc>
      </w:tr>
      <w:tr w:rsidR="008558AC" w:rsidRPr="008E0042" w:rsidTr="006E172F">
        <w:trPr>
          <w:cantSplit/>
        </w:trPr>
        <w:tc>
          <w:tcPr>
            <w:tcW w:w="3598" w:type="dxa"/>
            <w:gridSpan w:val="4"/>
            <w:tcBorders>
              <w:top w:val="single" w:sz="4" w:space="0" w:color="auto"/>
              <w:left w:val="nil"/>
              <w:bottom w:val="nil"/>
              <w:right w:val="nil"/>
            </w:tcBorders>
            <w:vAlign w:val="center"/>
          </w:tcPr>
          <w:p w:rsidR="008558AC" w:rsidRPr="008E0042" w:rsidRDefault="008558AC" w:rsidP="006E172F">
            <w:pPr>
              <w:keepNext/>
              <w:keepLines/>
              <w:jc w:val="center"/>
            </w:pPr>
            <w:r w:rsidRPr="008E0042">
              <w:t>Block III</w:t>
            </w:r>
          </w:p>
        </w:tc>
        <w:tc>
          <w:tcPr>
            <w:tcW w:w="3598" w:type="dxa"/>
            <w:gridSpan w:val="4"/>
            <w:tcBorders>
              <w:top w:val="single" w:sz="4" w:space="0" w:color="auto"/>
              <w:left w:val="nil"/>
              <w:bottom w:val="nil"/>
              <w:right w:val="nil"/>
            </w:tcBorders>
            <w:vAlign w:val="center"/>
          </w:tcPr>
          <w:p w:rsidR="008558AC" w:rsidRPr="008E0042" w:rsidRDefault="008558AC" w:rsidP="006E172F">
            <w:pPr>
              <w:keepNext/>
              <w:keepLines/>
              <w:jc w:val="center"/>
            </w:pPr>
            <w:r w:rsidRPr="008E0042">
              <w:t>Block IV</w:t>
            </w:r>
          </w:p>
        </w:tc>
        <w:tc>
          <w:tcPr>
            <w:tcW w:w="2111" w:type="dxa"/>
            <w:tcBorders>
              <w:top w:val="nil"/>
              <w:left w:val="nil"/>
              <w:bottom w:val="nil"/>
              <w:right w:val="nil"/>
            </w:tcBorders>
            <w:vAlign w:val="center"/>
          </w:tcPr>
          <w:p w:rsidR="008558AC" w:rsidRPr="008E0042" w:rsidRDefault="008558AC" w:rsidP="006E172F">
            <w:pPr>
              <w:keepNext/>
              <w:keepLines/>
            </w:pPr>
          </w:p>
        </w:tc>
      </w:tr>
    </w:tbl>
    <w:p w:rsidR="008558AC" w:rsidRPr="008E0042" w:rsidRDefault="008558AC" w:rsidP="008558AC"/>
    <w:p w:rsidR="008558AC" w:rsidRPr="008E0042" w:rsidRDefault="008558AC" w:rsidP="008558AC">
      <w:r w:rsidRPr="008E0042">
        <w:t xml:space="preserve">An alternative way of reducing the effect of any gradient between the columns is to use plots that are half the width, but which extend over two rows, i.e. by using long and narrow plots: </w:t>
      </w:r>
    </w:p>
    <w:p w:rsidR="008558AC" w:rsidRPr="008E0042" w:rsidRDefault="008558AC" w:rsidP="008558AC"/>
    <w:tbl>
      <w:tblPr>
        <w:tblW w:w="92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8558AC" w:rsidRPr="008E0042" w:rsidTr="006E172F">
        <w:trPr>
          <w:cantSplit/>
        </w:trPr>
        <w:tc>
          <w:tcPr>
            <w:tcW w:w="2322" w:type="dxa"/>
            <w:gridSpan w:val="4"/>
            <w:tcBorders>
              <w:top w:val="nil"/>
              <w:left w:val="nil"/>
              <w:bottom w:val="single" w:sz="4" w:space="0" w:color="auto"/>
              <w:right w:val="nil"/>
            </w:tcBorders>
          </w:tcPr>
          <w:p w:rsidR="008558AC" w:rsidRPr="008E0042" w:rsidRDefault="008558AC" w:rsidP="006E172F">
            <w:pPr>
              <w:jc w:val="center"/>
            </w:pPr>
            <w:r w:rsidRPr="008E0042">
              <w:t>Block I</w:t>
            </w:r>
          </w:p>
        </w:tc>
        <w:tc>
          <w:tcPr>
            <w:tcW w:w="2322" w:type="dxa"/>
            <w:gridSpan w:val="4"/>
            <w:tcBorders>
              <w:top w:val="nil"/>
              <w:left w:val="nil"/>
              <w:bottom w:val="single" w:sz="4" w:space="0" w:color="auto"/>
              <w:right w:val="nil"/>
            </w:tcBorders>
          </w:tcPr>
          <w:p w:rsidR="008558AC" w:rsidRPr="008E0042" w:rsidRDefault="008558AC" w:rsidP="006E172F">
            <w:pPr>
              <w:jc w:val="center"/>
            </w:pPr>
            <w:r w:rsidRPr="008E0042">
              <w:t>Block II</w:t>
            </w:r>
          </w:p>
        </w:tc>
        <w:tc>
          <w:tcPr>
            <w:tcW w:w="2322" w:type="dxa"/>
            <w:gridSpan w:val="4"/>
            <w:tcBorders>
              <w:top w:val="nil"/>
              <w:left w:val="nil"/>
              <w:bottom w:val="single" w:sz="4" w:space="0" w:color="auto"/>
              <w:right w:val="nil"/>
            </w:tcBorders>
          </w:tcPr>
          <w:p w:rsidR="008558AC" w:rsidRPr="008E0042" w:rsidRDefault="008558AC" w:rsidP="006E172F">
            <w:pPr>
              <w:jc w:val="center"/>
            </w:pPr>
            <w:r w:rsidRPr="008E0042">
              <w:t>Block III</w:t>
            </w:r>
          </w:p>
        </w:tc>
        <w:tc>
          <w:tcPr>
            <w:tcW w:w="2322" w:type="dxa"/>
            <w:gridSpan w:val="4"/>
            <w:tcBorders>
              <w:top w:val="nil"/>
              <w:left w:val="nil"/>
              <w:bottom w:val="single" w:sz="4" w:space="0" w:color="auto"/>
              <w:right w:val="nil"/>
            </w:tcBorders>
          </w:tcPr>
          <w:p w:rsidR="008558AC" w:rsidRPr="008E0042" w:rsidRDefault="008558AC" w:rsidP="006E172F">
            <w:pPr>
              <w:jc w:val="center"/>
            </w:pPr>
            <w:r w:rsidRPr="008E0042">
              <w:t>Block IV</w:t>
            </w:r>
          </w:p>
        </w:tc>
      </w:tr>
      <w:tr w:rsidR="008558AC" w:rsidRPr="008E0042" w:rsidTr="006E172F">
        <w:trPr>
          <w:trHeight w:val="1376"/>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B</w:t>
            </w:r>
          </w:p>
        </w:tc>
        <w:tc>
          <w:tcPr>
            <w:tcW w:w="580" w:type="dxa"/>
            <w:tcBorders>
              <w:top w:val="single" w:sz="4" w:space="0" w:color="auto"/>
              <w:left w:val="nil"/>
              <w:bottom w:val="single" w:sz="4" w:space="0" w:color="auto"/>
              <w:right w:val="single" w:sz="4" w:space="0" w:color="auto"/>
            </w:tcBorders>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A</w:t>
            </w:r>
          </w:p>
        </w:tc>
        <w:tc>
          <w:tcPr>
            <w:tcW w:w="58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C</w:t>
            </w:r>
          </w:p>
        </w:tc>
        <w:tc>
          <w:tcPr>
            <w:tcW w:w="58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D</w:t>
            </w:r>
          </w:p>
        </w:tc>
        <w:tc>
          <w:tcPr>
            <w:tcW w:w="58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8558AC" w:rsidRPr="008E0042" w:rsidRDefault="008558AC" w:rsidP="006E172F">
            <w:pPr>
              <w:jc w:val="center"/>
            </w:pPr>
            <w:r w:rsidRPr="008E0042">
              <w:t>Var</w:t>
            </w:r>
          </w:p>
          <w:p w:rsidR="008558AC" w:rsidRPr="008E0042" w:rsidRDefault="008558AC" w:rsidP="006E172F">
            <w:pPr>
              <w:jc w:val="center"/>
            </w:pPr>
          </w:p>
          <w:p w:rsidR="008558AC" w:rsidRPr="008E0042" w:rsidRDefault="008558AC" w:rsidP="006E172F">
            <w:pPr>
              <w:jc w:val="center"/>
            </w:pPr>
            <w:r w:rsidRPr="008E0042">
              <w:t>B</w:t>
            </w:r>
          </w:p>
        </w:tc>
      </w:tr>
    </w:tbl>
    <w:p w:rsidR="008558AC" w:rsidRPr="008E0042" w:rsidRDefault="008558AC" w:rsidP="008558AC"/>
    <w:p w:rsidR="008558AC" w:rsidRPr="008E0042" w:rsidRDefault="008558AC" w:rsidP="008558AC">
      <w:r w:rsidRPr="008E0042">
        <w:t xml:space="preserve">In both designs above, the ‘north-south’ variability will not affect the comparisons between varieties. </w:t>
      </w:r>
    </w:p>
    <w:p w:rsidR="008558AC" w:rsidRPr="008E0042" w:rsidRDefault="008558AC" w:rsidP="008558AC"/>
    <w:p w:rsidR="008558AC" w:rsidRPr="008E0042" w:rsidRDefault="008558AC" w:rsidP="008558AC">
      <w:pPr>
        <w:tabs>
          <w:tab w:val="left" w:pos="1134"/>
        </w:tabs>
      </w:pPr>
      <w:r w:rsidRPr="008E0042">
        <w:t>1.5.3.3.3.7</w:t>
      </w:r>
      <w:r w:rsidRPr="008E0042">
        <w:tab/>
        <w:t>In a randomized complete block design the number of plots per block equals the number of varieties.  All varieties are present once in each block and the order of the varieties within each block is randomized.  The advantage of a randomized complete block design is that the standard deviation between plots (varieties), a measure of the random variation, does not contain variation due to differences between blocks.  The main reason for the random allocation is that it ensures that the results are unbiased and so represent the varieties being compared.  In other words, the variety means will, on average, reflect the true variety effects, and will not be inflated or deflated by having been allocated to inherently better or worse plots.  An interesting feature of the randomization is that it makes the observations from individual plots ‘behave’ as independent observations (even though they may not be so).  There is usually no extra cost associated with blocking, so it is recommended to arrange the plots in blocks.</w:t>
      </w:r>
    </w:p>
    <w:p w:rsidR="008558AC" w:rsidRPr="008E0042" w:rsidRDefault="008558AC" w:rsidP="008558AC"/>
    <w:p w:rsidR="008558AC" w:rsidRPr="008E0042" w:rsidRDefault="008558AC" w:rsidP="008558AC">
      <w:pPr>
        <w:tabs>
          <w:tab w:val="left" w:pos="1134"/>
        </w:tabs>
        <w:rPr>
          <w:spacing w:val="-2"/>
        </w:rPr>
      </w:pPr>
      <w:r w:rsidRPr="008E0042">
        <w:t>1.5.3.3.3.8</w:t>
      </w:r>
      <w:r w:rsidRPr="008E0042">
        <w:tab/>
      </w:r>
      <w:r w:rsidRPr="008E0042">
        <w:rPr>
          <w:spacing w:val="-2"/>
        </w:rPr>
        <w:t xml:space="preserve">Blocking is introduced here on the basis of differences in fertility.  Several other systematic sources of variation could have been used as the basis for blocking.  Although it is not always clear how heterogeneous the field is, </w:t>
      </w:r>
      <w:r w:rsidRPr="008E0042">
        <w:t>and</w:t>
      </w:r>
      <w:r w:rsidRPr="008E0042">
        <w:rPr>
          <w:spacing w:val="-2"/>
        </w:rPr>
        <w:t xml:space="preserve"> therefore it is unknown how to arrange the blocks, it is usually a good idea to create blocks for other reasons.  When there are different sowing machines, different observers, different observation days, such effects are included in the residual standard deviation if they are randomly assigned to the plots.  However, these effects can be eliminated from the residual standard deviation if all the plots within each block have the same sowing machine, the same observer, the same observation day, and so on.</w:t>
      </w:r>
    </w:p>
    <w:p w:rsidR="008558AC" w:rsidRPr="008E0042" w:rsidRDefault="008558AC" w:rsidP="008558AC">
      <w:pPr>
        <w:rPr>
          <w:spacing w:val="-2"/>
        </w:rPr>
      </w:pPr>
    </w:p>
    <w:p w:rsidR="008558AC" w:rsidRPr="008E0042" w:rsidRDefault="008558AC" w:rsidP="008558AC">
      <w:pPr>
        <w:tabs>
          <w:tab w:val="left" w:pos="1134"/>
        </w:tabs>
      </w:pPr>
      <w:r w:rsidRPr="008E0042">
        <w:t>1.5.3.3.3.9</w:t>
      </w:r>
      <w:r w:rsidRPr="008E0042">
        <w:tab/>
        <w:t>Management may influence the choice of the form of the plots.  In some crops it may be easier to handle long and narrow plots than square plots.  Long narrow plots are usually considered to be more influenced by varieties in adjacent plots than square plots.  The size of the plots should be chosen in such a way that the necessary number of plants for sampling is available.  For some crops it may be necessary also to have guard plants (areas) in order to avoid large competition effects.  However, overly large plots require more land and will often increase the random variability between plots.  Growing physically similar varieties together, e.g. varieties of similar height may also reduce the competition between adjacent plots.  If nothing is known about the fertility of the area, then layouts with compact blocks (i.e. almost square blocks) will often be most appropriate because the larger the distance between two plots the more different they will usually be.  In both designs above, the blocks can be placed as shown or they could be placed ‘on top of each other’ (see following figure).  This will usually not change the variability between plots considerably – unless one of the layouts forces the crop expert to use more heterogeneous soil.</w:t>
      </w:r>
    </w:p>
    <w:p w:rsidR="008558AC" w:rsidRPr="008E0042" w:rsidRDefault="008558AC" w:rsidP="008558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8558AC" w:rsidRPr="008E0042" w:rsidTr="006E172F">
        <w:trPr>
          <w:cantSplit/>
          <w:trHeight w:val="543"/>
          <w:jc w:val="center"/>
        </w:trPr>
        <w:tc>
          <w:tcPr>
            <w:tcW w:w="902" w:type="dxa"/>
            <w:shd w:val="clear" w:color="auto" w:fill="C0C0C0"/>
            <w:vAlign w:val="center"/>
          </w:tcPr>
          <w:p w:rsidR="008558AC" w:rsidRPr="008E0042" w:rsidRDefault="008558AC" w:rsidP="006E172F">
            <w:pPr>
              <w:keepNext/>
              <w:jc w:val="center"/>
            </w:pPr>
            <w:r w:rsidRPr="008E0042">
              <w:lastRenderedPageBreak/>
              <w:t>Variety A</w:t>
            </w:r>
          </w:p>
        </w:tc>
        <w:tc>
          <w:tcPr>
            <w:tcW w:w="902" w:type="dxa"/>
            <w:shd w:val="clear" w:color="auto" w:fill="C0C0C0"/>
            <w:vAlign w:val="center"/>
          </w:tcPr>
          <w:p w:rsidR="008558AC" w:rsidRPr="008E0042" w:rsidRDefault="008558AC" w:rsidP="006E172F">
            <w:pPr>
              <w:keepNext/>
              <w:jc w:val="center"/>
            </w:pPr>
            <w:r w:rsidRPr="008E0042">
              <w:t>Variety C</w:t>
            </w:r>
          </w:p>
        </w:tc>
        <w:tc>
          <w:tcPr>
            <w:tcW w:w="902" w:type="dxa"/>
            <w:shd w:val="clear" w:color="auto" w:fill="C0C0C0"/>
            <w:vAlign w:val="center"/>
          </w:tcPr>
          <w:p w:rsidR="008558AC" w:rsidRPr="008E0042" w:rsidRDefault="008558AC" w:rsidP="006E172F">
            <w:pPr>
              <w:keepNext/>
              <w:jc w:val="center"/>
            </w:pPr>
            <w:r w:rsidRPr="008E0042">
              <w:t>Variety D</w:t>
            </w:r>
          </w:p>
        </w:tc>
        <w:tc>
          <w:tcPr>
            <w:tcW w:w="902" w:type="dxa"/>
            <w:tcBorders>
              <w:right w:val="single" w:sz="4" w:space="0" w:color="auto"/>
            </w:tcBorders>
            <w:shd w:val="clear" w:color="auto" w:fill="C0C0C0"/>
            <w:vAlign w:val="center"/>
          </w:tcPr>
          <w:p w:rsidR="008558AC" w:rsidRPr="008E0042" w:rsidRDefault="008558AC" w:rsidP="006E172F">
            <w:pPr>
              <w:keepNext/>
              <w:jc w:val="center"/>
            </w:pPr>
            <w:r w:rsidRPr="008E0042">
              <w:t>Variety B</w:t>
            </w:r>
          </w:p>
        </w:tc>
        <w:tc>
          <w:tcPr>
            <w:tcW w:w="1603" w:type="dxa"/>
            <w:tcBorders>
              <w:top w:val="nil"/>
              <w:left w:val="single" w:sz="4" w:space="0" w:color="auto"/>
              <w:bottom w:val="nil"/>
              <w:right w:val="nil"/>
            </w:tcBorders>
            <w:vAlign w:val="center"/>
          </w:tcPr>
          <w:p w:rsidR="008558AC" w:rsidRPr="008E0042" w:rsidRDefault="008558AC" w:rsidP="006E172F">
            <w:pPr>
              <w:keepNext/>
              <w:ind w:left="399"/>
            </w:pPr>
            <w:r w:rsidRPr="008E0042">
              <w:t>Block I</w:t>
            </w:r>
          </w:p>
        </w:tc>
        <w:tc>
          <w:tcPr>
            <w:tcW w:w="2106" w:type="dxa"/>
            <w:vMerge w:val="restart"/>
            <w:tcBorders>
              <w:top w:val="nil"/>
              <w:left w:val="nil"/>
              <w:bottom w:val="nil"/>
              <w:right w:val="nil"/>
            </w:tcBorders>
          </w:tcPr>
          <w:p w:rsidR="008558AC" w:rsidRPr="008E0042" w:rsidRDefault="008558AC" w:rsidP="006E172F">
            <w:pPr>
              <w:keepNext/>
              <w:spacing w:before="120"/>
              <w:jc w:val="center"/>
            </w:pPr>
            <w:r w:rsidRPr="008E0042">
              <w:t>Higher fertility row</w:t>
            </w:r>
          </w:p>
          <w:p w:rsidR="008558AC" w:rsidRPr="008E0042" w:rsidRDefault="008558AC" w:rsidP="006E172F">
            <w:pPr>
              <w:keepNext/>
              <w:jc w:val="center"/>
              <w:rPr>
                <w:sz w:val="22"/>
              </w:rPr>
            </w:pPr>
          </w:p>
        </w:tc>
      </w:tr>
      <w:tr w:rsidR="008558AC" w:rsidRPr="008E0042" w:rsidTr="006E172F">
        <w:trPr>
          <w:cantSplit/>
          <w:trHeight w:val="510"/>
          <w:jc w:val="center"/>
        </w:trPr>
        <w:tc>
          <w:tcPr>
            <w:tcW w:w="902" w:type="dxa"/>
            <w:tcBorders>
              <w:bottom w:val="single" w:sz="4" w:space="0" w:color="auto"/>
            </w:tcBorders>
            <w:vAlign w:val="center"/>
          </w:tcPr>
          <w:p w:rsidR="008558AC" w:rsidRPr="008E0042" w:rsidRDefault="008558AC" w:rsidP="006E172F">
            <w:pPr>
              <w:keepNext/>
              <w:jc w:val="center"/>
            </w:pPr>
            <w:r w:rsidRPr="008E0042">
              <w:t>Variety A</w:t>
            </w:r>
          </w:p>
        </w:tc>
        <w:tc>
          <w:tcPr>
            <w:tcW w:w="902" w:type="dxa"/>
            <w:tcBorders>
              <w:bottom w:val="single" w:sz="4" w:space="0" w:color="auto"/>
            </w:tcBorders>
            <w:vAlign w:val="center"/>
          </w:tcPr>
          <w:p w:rsidR="008558AC" w:rsidRPr="008E0042" w:rsidRDefault="008558AC" w:rsidP="006E172F">
            <w:pPr>
              <w:keepNext/>
              <w:jc w:val="center"/>
            </w:pPr>
            <w:r w:rsidRPr="008E0042">
              <w:t>Variety C</w:t>
            </w:r>
          </w:p>
        </w:tc>
        <w:tc>
          <w:tcPr>
            <w:tcW w:w="902" w:type="dxa"/>
            <w:tcBorders>
              <w:bottom w:val="single" w:sz="4" w:space="0" w:color="auto"/>
            </w:tcBorders>
            <w:vAlign w:val="center"/>
          </w:tcPr>
          <w:p w:rsidR="008558AC" w:rsidRPr="008E0042" w:rsidRDefault="008558AC" w:rsidP="006E172F">
            <w:pPr>
              <w:keepNext/>
              <w:jc w:val="center"/>
            </w:pPr>
            <w:r w:rsidRPr="008E0042">
              <w:t>Variety D</w:t>
            </w:r>
          </w:p>
        </w:tc>
        <w:tc>
          <w:tcPr>
            <w:tcW w:w="902" w:type="dxa"/>
            <w:tcBorders>
              <w:bottom w:val="single" w:sz="4" w:space="0" w:color="auto"/>
              <w:right w:val="single" w:sz="4" w:space="0" w:color="auto"/>
            </w:tcBorders>
            <w:vAlign w:val="center"/>
          </w:tcPr>
          <w:p w:rsidR="008558AC" w:rsidRPr="008E0042" w:rsidRDefault="008558AC" w:rsidP="006E172F">
            <w:pPr>
              <w:keepNext/>
              <w:jc w:val="center"/>
            </w:pPr>
            <w:r w:rsidRPr="008E0042">
              <w:t>Variety B</w:t>
            </w:r>
          </w:p>
        </w:tc>
        <w:tc>
          <w:tcPr>
            <w:tcW w:w="1603" w:type="dxa"/>
            <w:tcBorders>
              <w:top w:val="nil"/>
              <w:left w:val="single" w:sz="4" w:space="0" w:color="auto"/>
              <w:bottom w:val="nil"/>
              <w:right w:val="nil"/>
            </w:tcBorders>
            <w:vAlign w:val="center"/>
          </w:tcPr>
          <w:p w:rsidR="008558AC" w:rsidRPr="008E0042" w:rsidRDefault="008558AC" w:rsidP="006E172F">
            <w:pPr>
              <w:keepNext/>
              <w:ind w:left="399"/>
            </w:pPr>
            <w:r w:rsidRPr="008E0042">
              <w:t>Block II</w:t>
            </w:r>
          </w:p>
        </w:tc>
        <w:tc>
          <w:tcPr>
            <w:tcW w:w="2106" w:type="dxa"/>
            <w:vMerge/>
            <w:tcBorders>
              <w:top w:val="nil"/>
              <w:left w:val="nil"/>
              <w:bottom w:val="nil"/>
              <w:right w:val="nil"/>
            </w:tcBorders>
          </w:tcPr>
          <w:p w:rsidR="008558AC" w:rsidRPr="008E0042" w:rsidRDefault="008558AC" w:rsidP="006E172F">
            <w:pPr>
              <w:keepNext/>
              <w:jc w:val="center"/>
              <w:rPr>
                <w:sz w:val="22"/>
              </w:rPr>
            </w:pPr>
          </w:p>
        </w:tc>
      </w:tr>
      <w:tr w:rsidR="008558AC" w:rsidRPr="008E0042" w:rsidTr="006E172F">
        <w:trPr>
          <w:cantSplit/>
          <w:trHeight w:val="543"/>
          <w:jc w:val="center"/>
        </w:trPr>
        <w:tc>
          <w:tcPr>
            <w:tcW w:w="902" w:type="dxa"/>
            <w:tcBorders>
              <w:bottom w:val="single" w:sz="4" w:space="0" w:color="auto"/>
            </w:tcBorders>
            <w:shd w:val="pct5" w:color="auto" w:fill="FFFFFF"/>
            <w:vAlign w:val="center"/>
          </w:tcPr>
          <w:p w:rsidR="008558AC" w:rsidRPr="008E0042" w:rsidRDefault="008558AC" w:rsidP="006E172F">
            <w:pPr>
              <w:keepNext/>
              <w:jc w:val="center"/>
            </w:pPr>
            <w:r w:rsidRPr="008E0042">
              <w:t>Variety B</w:t>
            </w:r>
          </w:p>
        </w:tc>
        <w:tc>
          <w:tcPr>
            <w:tcW w:w="902" w:type="dxa"/>
            <w:tcBorders>
              <w:bottom w:val="single" w:sz="4" w:space="0" w:color="auto"/>
            </w:tcBorders>
            <w:shd w:val="pct5" w:color="auto" w:fill="FFFFFF"/>
            <w:vAlign w:val="center"/>
          </w:tcPr>
          <w:p w:rsidR="008558AC" w:rsidRPr="008E0042" w:rsidRDefault="008558AC" w:rsidP="006E172F">
            <w:pPr>
              <w:keepNext/>
              <w:jc w:val="center"/>
            </w:pPr>
            <w:r w:rsidRPr="008E0042">
              <w:t>Variety C</w:t>
            </w:r>
          </w:p>
        </w:tc>
        <w:tc>
          <w:tcPr>
            <w:tcW w:w="902" w:type="dxa"/>
            <w:tcBorders>
              <w:bottom w:val="single" w:sz="4" w:space="0" w:color="auto"/>
            </w:tcBorders>
            <w:shd w:val="pct5" w:color="auto" w:fill="FFFFFF"/>
            <w:vAlign w:val="center"/>
          </w:tcPr>
          <w:p w:rsidR="008558AC" w:rsidRPr="008E0042" w:rsidRDefault="008558AC" w:rsidP="006E172F">
            <w:pPr>
              <w:keepNext/>
              <w:jc w:val="center"/>
            </w:pPr>
            <w:r w:rsidRPr="008E0042">
              <w:t>Variety A</w:t>
            </w:r>
          </w:p>
        </w:tc>
        <w:tc>
          <w:tcPr>
            <w:tcW w:w="902" w:type="dxa"/>
            <w:tcBorders>
              <w:bottom w:val="single" w:sz="4" w:space="0" w:color="auto"/>
              <w:right w:val="single" w:sz="4" w:space="0" w:color="auto"/>
            </w:tcBorders>
            <w:shd w:val="pct5" w:color="auto" w:fill="FFFFFF"/>
            <w:vAlign w:val="center"/>
          </w:tcPr>
          <w:p w:rsidR="008558AC" w:rsidRPr="008E0042" w:rsidRDefault="008558AC" w:rsidP="006E172F">
            <w:pPr>
              <w:keepNext/>
              <w:jc w:val="center"/>
            </w:pPr>
            <w:r w:rsidRPr="008E0042">
              <w:t>Variety D</w:t>
            </w:r>
          </w:p>
        </w:tc>
        <w:tc>
          <w:tcPr>
            <w:tcW w:w="1603" w:type="dxa"/>
            <w:tcBorders>
              <w:top w:val="nil"/>
              <w:left w:val="single" w:sz="4" w:space="0" w:color="auto"/>
              <w:bottom w:val="nil"/>
              <w:right w:val="nil"/>
            </w:tcBorders>
            <w:vAlign w:val="center"/>
          </w:tcPr>
          <w:p w:rsidR="008558AC" w:rsidRPr="008E0042" w:rsidRDefault="008558AC" w:rsidP="006E172F">
            <w:pPr>
              <w:keepNext/>
              <w:ind w:left="399"/>
            </w:pPr>
            <w:r w:rsidRPr="008E0042">
              <w:t>Block III</w:t>
            </w:r>
          </w:p>
        </w:tc>
        <w:tc>
          <w:tcPr>
            <w:tcW w:w="2106" w:type="dxa"/>
            <w:vMerge w:val="restart"/>
            <w:tcBorders>
              <w:top w:val="nil"/>
              <w:left w:val="nil"/>
              <w:bottom w:val="nil"/>
              <w:right w:val="nil"/>
            </w:tcBorders>
            <w:vAlign w:val="bottom"/>
          </w:tcPr>
          <w:p w:rsidR="008558AC" w:rsidRPr="008E0042" w:rsidRDefault="008558AC" w:rsidP="006E172F">
            <w:pPr>
              <w:keepNext/>
              <w:spacing w:after="120"/>
              <w:jc w:val="center"/>
              <w:rPr>
                <w:sz w:val="22"/>
              </w:rPr>
            </w:pPr>
            <w:r w:rsidRPr="008E0042">
              <w:t>Lower fertility row</w:t>
            </w:r>
          </w:p>
        </w:tc>
      </w:tr>
      <w:tr w:rsidR="008558AC" w:rsidRPr="008E0042" w:rsidTr="006E172F">
        <w:trPr>
          <w:cantSplit/>
          <w:trHeight w:val="543"/>
          <w:jc w:val="center"/>
        </w:trPr>
        <w:tc>
          <w:tcPr>
            <w:tcW w:w="902" w:type="dxa"/>
            <w:shd w:val="clear" w:color="auto" w:fill="C0C0C0"/>
            <w:vAlign w:val="center"/>
          </w:tcPr>
          <w:p w:rsidR="008558AC" w:rsidRPr="008E0042" w:rsidRDefault="008558AC" w:rsidP="006E172F">
            <w:pPr>
              <w:keepNext/>
              <w:jc w:val="center"/>
            </w:pPr>
            <w:r w:rsidRPr="008E0042">
              <w:t>Variety C</w:t>
            </w:r>
          </w:p>
        </w:tc>
        <w:tc>
          <w:tcPr>
            <w:tcW w:w="902" w:type="dxa"/>
            <w:shd w:val="clear" w:color="auto" w:fill="C0C0C0"/>
            <w:vAlign w:val="center"/>
          </w:tcPr>
          <w:p w:rsidR="008558AC" w:rsidRPr="008E0042" w:rsidRDefault="008558AC" w:rsidP="006E172F">
            <w:pPr>
              <w:keepNext/>
              <w:jc w:val="center"/>
            </w:pPr>
            <w:r w:rsidRPr="008E0042">
              <w:t>Variety A</w:t>
            </w:r>
          </w:p>
        </w:tc>
        <w:tc>
          <w:tcPr>
            <w:tcW w:w="902" w:type="dxa"/>
            <w:shd w:val="clear" w:color="auto" w:fill="C0C0C0"/>
            <w:vAlign w:val="center"/>
          </w:tcPr>
          <w:p w:rsidR="008558AC" w:rsidRPr="008E0042" w:rsidRDefault="008558AC" w:rsidP="006E172F">
            <w:pPr>
              <w:keepNext/>
              <w:jc w:val="center"/>
            </w:pPr>
            <w:r w:rsidRPr="008E0042">
              <w:t>Variety D</w:t>
            </w:r>
          </w:p>
        </w:tc>
        <w:tc>
          <w:tcPr>
            <w:tcW w:w="902" w:type="dxa"/>
            <w:tcBorders>
              <w:right w:val="single" w:sz="4" w:space="0" w:color="auto"/>
            </w:tcBorders>
            <w:shd w:val="clear" w:color="auto" w:fill="C0C0C0"/>
            <w:vAlign w:val="center"/>
          </w:tcPr>
          <w:p w:rsidR="008558AC" w:rsidRPr="008E0042" w:rsidRDefault="008558AC" w:rsidP="006E172F">
            <w:pPr>
              <w:keepNext/>
              <w:jc w:val="center"/>
            </w:pPr>
            <w:r w:rsidRPr="008E0042">
              <w:t>Variety B</w:t>
            </w:r>
          </w:p>
        </w:tc>
        <w:tc>
          <w:tcPr>
            <w:tcW w:w="1603" w:type="dxa"/>
            <w:tcBorders>
              <w:top w:val="nil"/>
              <w:left w:val="single" w:sz="4" w:space="0" w:color="auto"/>
              <w:bottom w:val="nil"/>
              <w:right w:val="nil"/>
            </w:tcBorders>
            <w:vAlign w:val="center"/>
          </w:tcPr>
          <w:p w:rsidR="008558AC" w:rsidRPr="008E0042" w:rsidRDefault="008558AC" w:rsidP="006E172F">
            <w:pPr>
              <w:keepNext/>
              <w:ind w:left="399"/>
            </w:pPr>
            <w:r w:rsidRPr="008E0042">
              <w:t>Block IV</w:t>
            </w:r>
          </w:p>
        </w:tc>
        <w:tc>
          <w:tcPr>
            <w:tcW w:w="2106" w:type="dxa"/>
            <w:vMerge/>
            <w:tcBorders>
              <w:top w:val="nil"/>
              <w:left w:val="nil"/>
              <w:bottom w:val="nil"/>
              <w:right w:val="nil"/>
            </w:tcBorders>
          </w:tcPr>
          <w:p w:rsidR="008558AC" w:rsidRPr="008E0042" w:rsidRDefault="008558AC" w:rsidP="006E172F">
            <w:pPr>
              <w:keepNext/>
              <w:jc w:val="center"/>
            </w:pPr>
          </w:p>
        </w:tc>
      </w:tr>
    </w:tbl>
    <w:p w:rsidR="008558AC" w:rsidRPr="008E0042" w:rsidRDefault="008558AC" w:rsidP="008558AC"/>
    <w:p w:rsidR="008558AC" w:rsidRPr="008E0042" w:rsidRDefault="008558AC" w:rsidP="008558AC">
      <w:pPr>
        <w:pStyle w:val="Heading6"/>
      </w:pPr>
      <w:bookmarkStart w:id="82" w:name="_Toc194218691"/>
      <w:bookmarkStart w:id="83" w:name="_Toc1467067"/>
      <w:bookmarkStart w:id="84" w:name="_Toc15559009"/>
      <w:r w:rsidRPr="008E0042">
        <w:t>1.5.3.3.4</w:t>
      </w:r>
      <w:r w:rsidRPr="008E0042">
        <w:tab/>
        <w:t>Randomized incomplete block designs</w:t>
      </w:r>
      <w:bookmarkEnd w:id="82"/>
      <w:bookmarkEnd w:id="83"/>
      <w:bookmarkEnd w:id="84"/>
    </w:p>
    <w:p w:rsidR="008558AC" w:rsidRPr="008E0042" w:rsidRDefault="008558AC" w:rsidP="008558AC"/>
    <w:p w:rsidR="008558AC" w:rsidRPr="008E0042" w:rsidRDefault="008558AC" w:rsidP="008558AC">
      <w:pPr>
        <w:tabs>
          <w:tab w:val="left" w:pos="1134"/>
        </w:tabs>
      </w:pPr>
      <w:r w:rsidRPr="008E0042">
        <w:t>1.5.3.3.4.1</w:t>
      </w:r>
      <w:r w:rsidRPr="008E0042">
        <w:tab/>
        <w:t xml:space="preserve">If the number of varieties becomes very large (&gt;20-40), it may be impossible to construct complete blocks that would be sufficiently homogeneous.  In that case it might be advantageous to form smaller blocks, each one containing only a fraction of the total number of varieties.  Such designs are called incomplete block designs.  Several types of incomplete block designs can be found in the literature for example, balanced </w:t>
      </w:r>
      <w:r w:rsidRPr="008E0042">
        <w:rPr>
          <w:spacing w:val="-2"/>
        </w:rPr>
        <w:t>incomplete</w:t>
      </w:r>
      <w:r w:rsidRPr="008E0042">
        <w:t xml:space="preserve"> block designs and partially balanced incomplete block designs such as lattice designs and row and column designs.  One of the most familiar types for variety trials is a lattice design.  The generalized lattice designs (also called α-designs) are very flexible and can be constructed for any number of varieties and for a large range of block sizes and number of replicates.  One of the features of generalized lattice designs is that the incomplete blocks form a whole replicate.  This means that such designs will be at least as good as randomized complete block designs, since the analysis can be performed using either a lattice model or a randomized complete block model.  The lattice model should be preferred if conditions are fulfilled.  Determining optimal sub-block size depends on different factors, such as the variability of the soil and the differing susceptibilities of characteristics to that variability.  However, if there is no information available, e.g. from the first trial, the applicable number of sub-blocks could be calculated as a whole number close to the square root of the number of varieties, e.g. 100 varieties would require 10 sub-blocks.</w:t>
      </w:r>
    </w:p>
    <w:p w:rsidR="008558AC" w:rsidRPr="008E0042" w:rsidRDefault="008558AC" w:rsidP="008558AC"/>
    <w:p w:rsidR="008558AC" w:rsidRPr="008E0042" w:rsidRDefault="008558AC" w:rsidP="008558AC">
      <w:pPr>
        <w:tabs>
          <w:tab w:val="left" w:pos="1134"/>
        </w:tabs>
      </w:pPr>
      <w:r w:rsidRPr="008E0042">
        <w:t>1.5.3.3.4.2</w:t>
      </w:r>
      <w:r w:rsidRPr="008E0042">
        <w:tab/>
        <w:t xml:space="preserve">Incomplete </w:t>
      </w:r>
      <w:r w:rsidRPr="008E0042">
        <w:rPr>
          <w:spacing w:val="-2"/>
        </w:rPr>
        <w:t>blocks</w:t>
      </w:r>
      <w:r w:rsidRPr="008E0042">
        <w:t xml:space="preserve"> need to be constructed in such a way that it is possible to compare all varieties in an efficient way.  An example of an α-design is shown in the following figure:</w:t>
      </w:r>
    </w:p>
    <w:p w:rsidR="008558AC" w:rsidRPr="008E0042" w:rsidRDefault="008558AC" w:rsidP="008558AC"/>
    <w:tbl>
      <w:tblPr>
        <w:tblW w:w="0" w:type="auto"/>
        <w:jc w:val="center"/>
        <w:tblLayout w:type="fixed"/>
        <w:tblCellMar>
          <w:left w:w="70" w:type="dxa"/>
          <w:right w:w="70" w:type="dxa"/>
        </w:tblCellMar>
        <w:tblLook w:val="0000" w:firstRow="0" w:lastRow="0" w:firstColumn="0" w:lastColumn="0" w:noHBand="0" w:noVBand="0"/>
      </w:tblPr>
      <w:tblGrid>
        <w:gridCol w:w="970"/>
        <w:gridCol w:w="1344"/>
        <w:gridCol w:w="925"/>
        <w:gridCol w:w="850"/>
        <w:gridCol w:w="851"/>
        <w:gridCol w:w="904"/>
      </w:tblGrid>
      <w:tr w:rsidR="008558AC" w:rsidRPr="008E0042" w:rsidTr="006E172F">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r w:rsidRPr="008E0042">
              <w:rPr>
                <w:rFonts w:cs="Arial"/>
                <w:sz w:val="18"/>
                <w:szCs w:val="18"/>
              </w:rPr>
              <w:t>Block 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jc w:val="center"/>
              <w:rPr>
                <w:rFonts w:cs="Arial"/>
                <w:sz w:val="18"/>
                <w:szCs w:val="18"/>
              </w:rPr>
            </w:pPr>
            <w:r w:rsidRPr="008E0042">
              <w:rPr>
                <w:rFonts w:cs="Arial"/>
                <w:sz w:val="18"/>
                <w:szCs w:val="18"/>
              </w:rPr>
              <w:t>Sub-block I</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F</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E</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O</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S</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jc w:val="center"/>
              <w:rPr>
                <w:rFonts w:cs="Arial"/>
                <w:sz w:val="18"/>
                <w:szCs w:val="18"/>
              </w:rPr>
            </w:pPr>
            <w:r w:rsidRPr="008E0042">
              <w:rPr>
                <w:rFonts w:cs="Arial"/>
                <w:sz w:val="18"/>
                <w:szCs w:val="18"/>
              </w:rPr>
              <w:t>Sub-block II</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H</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J</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T</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jc w:val="center"/>
              <w:rPr>
                <w:rFonts w:cs="Arial"/>
                <w:sz w:val="18"/>
                <w:szCs w:val="18"/>
              </w:rPr>
            </w:pPr>
            <w:r w:rsidRPr="008E0042">
              <w:rPr>
                <w:rFonts w:cs="Arial"/>
                <w:sz w:val="18"/>
                <w:szCs w:val="18"/>
              </w:rPr>
              <w:t>Sub-block III</w:t>
            </w:r>
          </w:p>
        </w:tc>
        <w:tc>
          <w:tcPr>
            <w:tcW w:w="925"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B</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C</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D</w:t>
            </w:r>
          </w:p>
        </w:tc>
        <w:tc>
          <w:tcPr>
            <w:tcW w:w="904"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G</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jc w:val="center"/>
              <w:rPr>
                <w:rFonts w:cs="Arial"/>
                <w:sz w:val="18"/>
                <w:szCs w:val="18"/>
              </w:rPr>
            </w:pPr>
            <w:r w:rsidRPr="008E0042">
              <w:rPr>
                <w:rFonts w:cs="Arial"/>
                <w:sz w:val="18"/>
                <w:szCs w:val="18"/>
              </w:rPr>
              <w:t>Sub-block IV</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R</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N</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jc w:val="center"/>
              <w:rPr>
                <w:rFonts w:cs="Arial"/>
                <w:sz w:val="18"/>
                <w:szCs w:val="18"/>
              </w:rPr>
            </w:pPr>
            <w:r w:rsidRPr="008E0042">
              <w:rPr>
                <w:rFonts w:cs="Arial"/>
                <w:sz w:val="18"/>
                <w:szCs w:val="18"/>
              </w:rPr>
              <w:t>Sub-block V</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Q</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K</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P</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I</w:t>
            </w:r>
          </w:p>
        </w:tc>
      </w:tr>
      <w:tr w:rsidR="008558AC" w:rsidRPr="008E0042" w:rsidTr="006E172F">
        <w:trPr>
          <w:cantSplit/>
          <w:jc w:val="center"/>
        </w:trPr>
        <w:tc>
          <w:tcPr>
            <w:tcW w:w="970" w:type="dxa"/>
            <w:tcBorders>
              <w:top w:val="single" w:sz="4" w:space="0" w:color="auto"/>
              <w:bottom w:val="single" w:sz="4" w:space="0" w:color="auto"/>
            </w:tcBorders>
            <w:shd w:val="clear" w:color="auto" w:fill="auto"/>
            <w:vAlign w:val="center"/>
          </w:tcPr>
          <w:p w:rsidR="008558AC" w:rsidRPr="008E0042" w:rsidRDefault="008558AC" w:rsidP="006E172F">
            <w:pPr>
              <w:keepNext/>
              <w:keepLines/>
              <w:rPr>
                <w:rFonts w:cs="Arial"/>
                <w:sz w:val="18"/>
                <w:szCs w:val="18"/>
              </w:rPr>
            </w:pPr>
          </w:p>
        </w:tc>
        <w:tc>
          <w:tcPr>
            <w:tcW w:w="1344" w:type="dxa"/>
            <w:tcBorders>
              <w:top w:val="single" w:sz="4" w:space="0" w:color="auto"/>
              <w:bottom w:val="single" w:sz="4" w:space="0" w:color="auto"/>
            </w:tcBorders>
            <w:shd w:val="clear" w:color="auto" w:fill="auto"/>
          </w:tcPr>
          <w:p w:rsidR="008558AC" w:rsidRPr="008E0042" w:rsidRDefault="008558AC" w:rsidP="006E172F">
            <w:pPr>
              <w:keepNext/>
              <w:keepLines/>
              <w:rPr>
                <w:rFonts w:cs="Arial"/>
                <w:sz w:val="18"/>
                <w:szCs w:val="18"/>
              </w:rPr>
            </w:pPr>
          </w:p>
        </w:tc>
        <w:tc>
          <w:tcPr>
            <w:tcW w:w="3530" w:type="dxa"/>
            <w:gridSpan w:val="4"/>
            <w:tcBorders>
              <w:top w:val="single" w:sz="4" w:space="0" w:color="auto"/>
              <w:bottom w:val="single" w:sz="4" w:space="0" w:color="auto"/>
            </w:tcBorders>
            <w:shd w:val="clear" w:color="auto" w:fill="auto"/>
          </w:tcPr>
          <w:p w:rsidR="008558AC" w:rsidRPr="008E0042" w:rsidRDefault="008558AC" w:rsidP="006E172F">
            <w:pPr>
              <w:keepNext/>
              <w:keepLines/>
              <w:rPr>
                <w:rFonts w:cs="Arial"/>
                <w:sz w:val="18"/>
                <w:szCs w:val="18"/>
              </w:rPr>
            </w:pPr>
          </w:p>
        </w:tc>
      </w:tr>
      <w:tr w:rsidR="008558AC" w:rsidRPr="008E0042" w:rsidTr="006E172F">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r w:rsidRPr="008E0042">
              <w:rPr>
                <w:rFonts w:cs="Arial"/>
                <w:sz w:val="18"/>
                <w:szCs w:val="18"/>
              </w:rPr>
              <w:t>Block II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r w:rsidRPr="008E0042">
              <w:rPr>
                <w:rFonts w:cs="Arial"/>
                <w:sz w:val="18"/>
                <w:szCs w:val="18"/>
              </w:rPr>
              <w:t>Sub-block I</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D</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P</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F</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A</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jc w:val="center"/>
              <w:rPr>
                <w:rFonts w:cs="Arial"/>
                <w:sz w:val="18"/>
                <w:szCs w:val="18"/>
              </w:rPr>
            </w:pPr>
            <w:r w:rsidRPr="008E0042">
              <w:rPr>
                <w:rFonts w:cs="Arial"/>
                <w:sz w:val="18"/>
                <w:szCs w:val="18"/>
              </w:rPr>
              <w:t>Sub-block II</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J</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B</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jc w:val="center"/>
              <w:rPr>
                <w:rFonts w:cs="Arial"/>
                <w:sz w:val="18"/>
                <w:szCs w:val="18"/>
              </w:rPr>
            </w:pPr>
            <w:r w:rsidRPr="008E0042">
              <w:rPr>
                <w:rFonts w:cs="Arial"/>
                <w:sz w:val="18"/>
                <w:szCs w:val="18"/>
              </w:rPr>
              <w:t>Sub-block III</w:t>
            </w:r>
          </w:p>
        </w:tc>
        <w:tc>
          <w:tcPr>
            <w:tcW w:w="925"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N</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G</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Q</w:t>
            </w:r>
          </w:p>
        </w:tc>
        <w:tc>
          <w:tcPr>
            <w:tcW w:w="904"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H</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jc w:val="center"/>
              <w:rPr>
                <w:rFonts w:cs="Arial"/>
                <w:sz w:val="18"/>
                <w:szCs w:val="18"/>
              </w:rPr>
            </w:pPr>
            <w:r w:rsidRPr="008E0042">
              <w:rPr>
                <w:rFonts w:cs="Arial"/>
                <w:sz w:val="18"/>
                <w:szCs w:val="18"/>
              </w:rPr>
              <w:t>Sub-block IV</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M</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C</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Next/>
              <w:keepLines/>
              <w:rPr>
                <w:rFonts w:cs="Arial"/>
                <w:sz w:val="18"/>
                <w:szCs w:val="18"/>
              </w:rPr>
            </w:pPr>
            <w:r w:rsidRPr="008E0042">
              <w:rPr>
                <w:rFonts w:cs="Arial"/>
                <w:sz w:val="18"/>
                <w:szCs w:val="18"/>
              </w:rPr>
              <w:t>Sub-block V</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I</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T</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Next/>
              <w:keepLines/>
              <w:jc w:val="center"/>
              <w:rPr>
                <w:rFonts w:cs="Arial"/>
                <w:sz w:val="18"/>
                <w:szCs w:val="18"/>
              </w:rPr>
            </w:pPr>
            <w:r w:rsidRPr="008E0042">
              <w:rPr>
                <w:rFonts w:cs="Arial"/>
                <w:sz w:val="18"/>
                <w:szCs w:val="18"/>
              </w:rPr>
              <w:t>Variety</w:t>
            </w:r>
            <w:r w:rsidRPr="008E0042">
              <w:rPr>
                <w:rFonts w:cs="Arial"/>
                <w:sz w:val="18"/>
                <w:szCs w:val="18"/>
              </w:rPr>
              <w:br/>
              <w:t>L</w:t>
            </w:r>
          </w:p>
        </w:tc>
      </w:tr>
      <w:tr w:rsidR="008558AC" w:rsidRPr="008E0042" w:rsidTr="006E172F">
        <w:trPr>
          <w:cantSplit/>
          <w:jc w:val="center"/>
        </w:trPr>
        <w:tc>
          <w:tcPr>
            <w:tcW w:w="970" w:type="dxa"/>
            <w:tcBorders>
              <w:top w:val="single" w:sz="4" w:space="0" w:color="auto"/>
              <w:bottom w:val="single" w:sz="4" w:space="0" w:color="auto"/>
            </w:tcBorders>
            <w:shd w:val="clear" w:color="auto" w:fill="auto"/>
            <w:vAlign w:val="center"/>
          </w:tcPr>
          <w:p w:rsidR="008558AC" w:rsidRPr="008E0042" w:rsidRDefault="008558AC" w:rsidP="006E172F">
            <w:pPr>
              <w:keepNext/>
              <w:keepLines/>
              <w:rPr>
                <w:rFonts w:cs="Arial"/>
                <w:sz w:val="18"/>
                <w:szCs w:val="18"/>
              </w:rPr>
            </w:pPr>
          </w:p>
        </w:tc>
        <w:tc>
          <w:tcPr>
            <w:tcW w:w="1344" w:type="dxa"/>
            <w:tcBorders>
              <w:top w:val="single" w:sz="4" w:space="0" w:color="auto"/>
              <w:bottom w:val="single" w:sz="4" w:space="0" w:color="auto"/>
            </w:tcBorders>
            <w:shd w:val="clear" w:color="auto" w:fill="auto"/>
          </w:tcPr>
          <w:p w:rsidR="008558AC" w:rsidRPr="008E0042" w:rsidRDefault="008558AC" w:rsidP="006E172F">
            <w:pPr>
              <w:keepNext/>
              <w:keepLines/>
              <w:rPr>
                <w:rFonts w:cs="Arial"/>
                <w:sz w:val="18"/>
                <w:szCs w:val="18"/>
              </w:rPr>
            </w:pPr>
          </w:p>
        </w:tc>
        <w:tc>
          <w:tcPr>
            <w:tcW w:w="3530" w:type="dxa"/>
            <w:gridSpan w:val="4"/>
            <w:tcBorders>
              <w:top w:val="single" w:sz="4" w:space="0" w:color="auto"/>
              <w:bottom w:val="single" w:sz="4" w:space="0" w:color="auto"/>
            </w:tcBorders>
            <w:shd w:val="clear" w:color="auto" w:fill="auto"/>
          </w:tcPr>
          <w:p w:rsidR="008558AC" w:rsidRPr="008E0042" w:rsidRDefault="008558AC" w:rsidP="006E172F">
            <w:pPr>
              <w:keepNext/>
              <w:keepLines/>
              <w:rPr>
                <w:rFonts w:cs="Arial"/>
                <w:sz w:val="18"/>
                <w:szCs w:val="18"/>
              </w:rPr>
            </w:pPr>
          </w:p>
        </w:tc>
      </w:tr>
      <w:tr w:rsidR="008558AC" w:rsidRPr="008E0042" w:rsidTr="006E172F">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Lines/>
              <w:rPr>
                <w:rFonts w:cs="Arial"/>
                <w:sz w:val="18"/>
                <w:szCs w:val="18"/>
              </w:rPr>
            </w:pPr>
            <w:r w:rsidRPr="008E0042">
              <w:rPr>
                <w:rFonts w:cs="Arial"/>
                <w:sz w:val="18"/>
                <w:szCs w:val="18"/>
              </w:rPr>
              <w:t>Block III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Lines/>
              <w:rPr>
                <w:rFonts w:cs="Arial"/>
                <w:sz w:val="18"/>
                <w:szCs w:val="18"/>
              </w:rPr>
            </w:pPr>
            <w:r w:rsidRPr="008E0042">
              <w:rPr>
                <w:rFonts w:cs="Arial"/>
                <w:sz w:val="18"/>
                <w:szCs w:val="18"/>
              </w:rPr>
              <w:t>Sub-block I</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D</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Lines/>
              <w:jc w:val="center"/>
              <w:rPr>
                <w:rFonts w:cs="Arial"/>
                <w:sz w:val="18"/>
                <w:szCs w:val="18"/>
              </w:rPr>
            </w:pPr>
            <w:r w:rsidRPr="008E0042">
              <w:rPr>
                <w:rFonts w:cs="Arial"/>
                <w:sz w:val="18"/>
                <w:szCs w:val="18"/>
              </w:rPr>
              <w:t>Variety</w:t>
            </w:r>
            <w:r>
              <w:rPr>
                <w:rFonts w:cs="Arial"/>
                <w:sz w:val="18"/>
                <w:szCs w:val="18"/>
              </w:rPr>
              <w:br/>
            </w:r>
            <w:r w:rsidRPr="008E0042">
              <w:rPr>
                <w:rFonts w:cs="Arial"/>
                <w:sz w:val="18"/>
                <w:szCs w:val="18"/>
              </w:rPr>
              <w:t>E</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Q</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tcPr>
          <w:p w:rsidR="008558AC" w:rsidRPr="008E0042" w:rsidRDefault="008558AC" w:rsidP="006E172F">
            <w:pPr>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Lines/>
              <w:rPr>
                <w:rFonts w:cs="Arial"/>
                <w:sz w:val="18"/>
                <w:szCs w:val="18"/>
              </w:rPr>
            </w:pPr>
            <w:r w:rsidRPr="008E0042">
              <w:rPr>
                <w:rFonts w:cs="Arial"/>
                <w:sz w:val="18"/>
                <w:szCs w:val="18"/>
              </w:rPr>
              <w:t>Sub-block II</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B</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A</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I</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tcPr>
          <w:p w:rsidR="008558AC" w:rsidRPr="008E0042" w:rsidRDefault="008558AC" w:rsidP="006E172F">
            <w:pPr>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Lines/>
              <w:jc w:val="center"/>
              <w:rPr>
                <w:rFonts w:cs="Arial"/>
                <w:sz w:val="18"/>
                <w:szCs w:val="18"/>
              </w:rPr>
            </w:pPr>
            <w:r w:rsidRPr="008E0042">
              <w:rPr>
                <w:rFonts w:cs="Arial"/>
                <w:sz w:val="18"/>
                <w:szCs w:val="18"/>
              </w:rPr>
              <w:t>Sub-block III</w:t>
            </w:r>
          </w:p>
        </w:tc>
        <w:tc>
          <w:tcPr>
            <w:tcW w:w="925"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C</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F</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L</w:t>
            </w:r>
          </w:p>
        </w:tc>
        <w:tc>
          <w:tcPr>
            <w:tcW w:w="904" w:type="dxa"/>
            <w:tcBorders>
              <w:top w:val="single" w:sz="4" w:space="0" w:color="auto"/>
              <w:left w:val="single" w:sz="4" w:space="0" w:color="auto"/>
              <w:bottom w:val="single" w:sz="4" w:space="0" w:color="auto"/>
              <w:right w:val="single" w:sz="4" w:space="0" w:color="auto"/>
            </w:tcBorders>
            <w:shd w:val="clear" w:color="auto" w:fill="E0E0E0"/>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H</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tcPr>
          <w:p w:rsidR="008558AC" w:rsidRPr="008E0042" w:rsidRDefault="008558AC" w:rsidP="006E172F">
            <w:pPr>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keepLines/>
              <w:jc w:val="center"/>
              <w:rPr>
                <w:rFonts w:cs="Arial"/>
                <w:sz w:val="18"/>
                <w:szCs w:val="18"/>
              </w:rPr>
            </w:pPr>
            <w:r w:rsidRPr="008E0042">
              <w:rPr>
                <w:rFonts w:cs="Arial"/>
                <w:sz w:val="18"/>
                <w:szCs w:val="18"/>
              </w:rPr>
              <w:t>Sub-block IV</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G</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K</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O</w:t>
            </w:r>
          </w:p>
        </w:tc>
      </w:tr>
      <w:tr w:rsidR="008558AC" w:rsidRPr="008E0042" w:rsidTr="006E172F">
        <w:trPr>
          <w:jc w:val="center"/>
        </w:trPr>
        <w:tc>
          <w:tcPr>
            <w:tcW w:w="970" w:type="dxa"/>
            <w:vMerge/>
            <w:tcBorders>
              <w:left w:val="single" w:sz="4" w:space="0" w:color="auto"/>
              <w:bottom w:val="single" w:sz="4" w:space="0" w:color="auto"/>
              <w:right w:val="single" w:sz="4" w:space="0" w:color="auto"/>
            </w:tcBorders>
            <w:shd w:val="clear" w:color="auto" w:fill="auto"/>
          </w:tcPr>
          <w:p w:rsidR="008558AC" w:rsidRPr="008E0042" w:rsidRDefault="008558AC" w:rsidP="006E172F">
            <w:pPr>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8558AC" w:rsidRPr="008E0042" w:rsidRDefault="008558AC" w:rsidP="006E172F">
            <w:pPr>
              <w:rPr>
                <w:rFonts w:cs="Arial"/>
                <w:sz w:val="18"/>
                <w:szCs w:val="18"/>
              </w:rPr>
            </w:pPr>
            <w:r w:rsidRPr="008E0042">
              <w:rPr>
                <w:rFonts w:cs="Arial"/>
                <w:sz w:val="18"/>
                <w:szCs w:val="18"/>
              </w:rPr>
              <w:t>Sub-block V</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P</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J</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N</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bottom"/>
          </w:tcPr>
          <w:p w:rsidR="008558AC" w:rsidRPr="008E0042" w:rsidRDefault="008558AC" w:rsidP="006E172F">
            <w:pPr>
              <w:keepLines/>
              <w:jc w:val="center"/>
              <w:rPr>
                <w:rFonts w:cs="Arial"/>
                <w:sz w:val="18"/>
                <w:szCs w:val="18"/>
              </w:rPr>
            </w:pPr>
            <w:r w:rsidRPr="008E0042">
              <w:rPr>
                <w:rFonts w:cs="Arial"/>
                <w:sz w:val="18"/>
                <w:szCs w:val="18"/>
              </w:rPr>
              <w:t>Variety</w:t>
            </w:r>
            <w:r w:rsidRPr="008E0042">
              <w:rPr>
                <w:rFonts w:cs="Arial"/>
                <w:sz w:val="18"/>
                <w:szCs w:val="18"/>
              </w:rPr>
              <w:br/>
              <w:t>S</w:t>
            </w:r>
          </w:p>
        </w:tc>
      </w:tr>
    </w:tbl>
    <w:p w:rsidR="008558AC" w:rsidRPr="008E0042" w:rsidRDefault="008558AC" w:rsidP="008558AC"/>
    <w:p w:rsidR="008558AC" w:rsidRPr="008E0042" w:rsidRDefault="008558AC" w:rsidP="008558AC">
      <w:r w:rsidRPr="008E0042">
        <w:lastRenderedPageBreak/>
        <w:t>In the example above, 20 varieties are to be grown in a trial with three replicates.  In the design the 5 sub-blocks of each block form a complete replicate.  Thus each replicate contains all varieties whereas any pair of varieties occurs either once or not at all in the same sub</w:t>
      </w:r>
      <w:r w:rsidRPr="008E0042">
        <w:noBreakHyphen/>
        <w:t>block. Note:  in the literature, the blocks and sub-blocks are sometimes referred to as super-blocks and blocks.</w:t>
      </w:r>
    </w:p>
    <w:p w:rsidR="008558AC" w:rsidRPr="008E0042" w:rsidRDefault="008558AC" w:rsidP="008558AC"/>
    <w:p w:rsidR="008558AC" w:rsidRPr="008E0042" w:rsidRDefault="008558AC" w:rsidP="008558AC">
      <w:pPr>
        <w:tabs>
          <w:tab w:val="left" w:pos="1134"/>
        </w:tabs>
      </w:pPr>
      <w:r w:rsidRPr="008E0042">
        <w:t>1.5.3.3.4.3</w:t>
      </w:r>
      <w:r w:rsidRPr="008E0042">
        <w:tab/>
        <w:t>The incomplete block design is most suitable for trials where grouping characteristics are not available.  If grouping characteristics are available then some modification may be advantageous for trials with many varieties, such as using grouping characteristics to form separate trials rather than a single trial, see document TGP/9/1 section 2.3 Grouping varieties on the basis of characteristics.</w:t>
      </w:r>
    </w:p>
    <w:p w:rsidR="008558AC" w:rsidRPr="008E0042" w:rsidRDefault="008558AC" w:rsidP="008558AC"/>
    <w:p w:rsidR="008558AC" w:rsidRPr="008E0042" w:rsidRDefault="008558AC" w:rsidP="008558AC">
      <w:pPr>
        <w:pStyle w:val="Heading6"/>
      </w:pPr>
      <w:bookmarkStart w:id="85" w:name="_Toc194218692"/>
      <w:bookmarkStart w:id="86" w:name="_Toc1467068"/>
      <w:bookmarkStart w:id="87" w:name="_Toc15559010"/>
      <w:r w:rsidRPr="008E0042">
        <w:t>1.5.3.3.5</w:t>
      </w:r>
      <w:r w:rsidRPr="008E0042">
        <w:tab/>
        <w:t>Design for pair-wise comparisons between particular varieties</w:t>
      </w:r>
      <w:bookmarkEnd w:id="85"/>
      <w:bookmarkEnd w:id="86"/>
      <w:bookmarkEnd w:id="87"/>
    </w:p>
    <w:p w:rsidR="008558AC" w:rsidRPr="008E0042" w:rsidRDefault="008558AC" w:rsidP="008558AC">
      <w:pPr>
        <w:rPr>
          <w:szCs w:val="24"/>
        </w:rPr>
      </w:pPr>
    </w:p>
    <w:p w:rsidR="008558AC" w:rsidRPr="008E0042" w:rsidRDefault="008558AC" w:rsidP="008558AC">
      <w:pPr>
        <w:tabs>
          <w:tab w:val="left" w:pos="1134"/>
        </w:tabs>
        <w:rPr>
          <w:szCs w:val="24"/>
        </w:rPr>
      </w:pPr>
      <w:r w:rsidRPr="008E0042">
        <w:t>1.5.3.3.5.1</w:t>
      </w:r>
      <w:r w:rsidRPr="008E0042">
        <w:rPr>
          <w:szCs w:val="24"/>
        </w:rPr>
        <w:tab/>
        <w:t>When a close comparison is needed between a pair of varieties by means of statistical analysis, it may be good to grow them in neighbouring plots.  A similar theory to that used in split-plot designs may be used for setting up a design where the comparisons between certain pairs of varieties are to be optimized.  When setting up the design, the pairs of varieties are treated as the whole plot factor and the comparison between varieties within each pair is the sub-plot factor.  As each whole plot consists of only two sub-plots, the comparisons within pairs will be (much) more precise than if a randomized block design was used.</w:t>
      </w:r>
    </w:p>
    <w:p w:rsidR="008558AC" w:rsidRPr="008E0042" w:rsidRDefault="008558AC" w:rsidP="008558AC">
      <w:pPr>
        <w:rPr>
          <w:szCs w:val="24"/>
        </w:rPr>
      </w:pPr>
    </w:p>
    <w:p w:rsidR="008558AC" w:rsidRPr="008E0042" w:rsidRDefault="008558AC" w:rsidP="008558AC">
      <w:pPr>
        <w:keepNext/>
        <w:tabs>
          <w:tab w:val="left" w:pos="1134"/>
        </w:tabs>
        <w:rPr>
          <w:szCs w:val="24"/>
        </w:rPr>
      </w:pPr>
      <w:r w:rsidRPr="008E0042">
        <w:t>1.5.3.3.5.2</w:t>
      </w:r>
      <w:r w:rsidRPr="008E0042">
        <w:rPr>
          <w:szCs w:val="24"/>
        </w:rPr>
        <w:tab/>
        <w:t>If, for example, four pairs of varieties (A-B, C-D, E-F and G-H) have to be compared very precisely, then this can be done using the following design of 12 whole plots each having 2 sub</w:t>
      </w:r>
      <w:r w:rsidRPr="008E0042">
        <w:rPr>
          <w:szCs w:val="24"/>
        </w:rPr>
        <w:noBreakHyphen/>
        <w:t>plots:</w:t>
      </w:r>
    </w:p>
    <w:p w:rsidR="008558AC" w:rsidRPr="008E0042" w:rsidRDefault="008558AC" w:rsidP="008558AC">
      <w:pPr>
        <w:keepNext/>
        <w:rPr>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8558AC" w:rsidRPr="008E0042" w:rsidTr="006E172F">
        <w:tc>
          <w:tcPr>
            <w:tcW w:w="3070" w:type="dxa"/>
            <w:tcBorders>
              <w:top w:val="double" w:sz="4" w:space="0" w:color="auto"/>
              <w:left w:val="double" w:sz="4" w:space="0" w:color="auto"/>
              <w:bottom w:val="single" w:sz="4" w:space="0" w:color="auto"/>
              <w:right w:val="double" w:sz="4" w:space="0" w:color="auto"/>
            </w:tcBorders>
            <w:shd w:val="pct5" w:color="auto" w:fill="FFFFFF"/>
          </w:tcPr>
          <w:p w:rsidR="008558AC" w:rsidRPr="008E0042" w:rsidRDefault="008558AC" w:rsidP="006E172F">
            <w:pPr>
              <w:keepNext/>
              <w:rPr>
                <w:szCs w:val="24"/>
              </w:rPr>
            </w:pPr>
            <w:r w:rsidRPr="008E0042">
              <w:rPr>
                <w:szCs w:val="24"/>
              </w:rPr>
              <w:t>Pair 1 variety A</w:t>
            </w:r>
          </w:p>
        </w:tc>
        <w:tc>
          <w:tcPr>
            <w:tcW w:w="3070" w:type="dxa"/>
            <w:tcBorders>
              <w:top w:val="double" w:sz="4" w:space="0" w:color="auto"/>
              <w:left w:val="nil"/>
              <w:right w:val="double" w:sz="4" w:space="0" w:color="auto"/>
            </w:tcBorders>
          </w:tcPr>
          <w:p w:rsidR="008558AC" w:rsidRPr="008E0042" w:rsidRDefault="008558AC" w:rsidP="006E172F">
            <w:pPr>
              <w:keepNext/>
              <w:rPr>
                <w:szCs w:val="24"/>
              </w:rPr>
            </w:pPr>
            <w:r w:rsidRPr="008E0042">
              <w:rPr>
                <w:szCs w:val="24"/>
              </w:rPr>
              <w:t>Pair 3 variety E</w:t>
            </w:r>
          </w:p>
        </w:tc>
        <w:tc>
          <w:tcPr>
            <w:tcW w:w="3070" w:type="dxa"/>
            <w:tcBorders>
              <w:top w:val="double" w:sz="4" w:space="0" w:color="auto"/>
              <w:left w:val="nil"/>
              <w:right w:val="double" w:sz="4" w:space="0" w:color="auto"/>
            </w:tcBorders>
            <w:shd w:val="pct15" w:color="auto" w:fill="FFFFFF"/>
          </w:tcPr>
          <w:p w:rsidR="008558AC" w:rsidRPr="008E0042" w:rsidRDefault="008558AC" w:rsidP="006E172F">
            <w:pPr>
              <w:keepNext/>
              <w:rPr>
                <w:szCs w:val="24"/>
              </w:rPr>
            </w:pPr>
            <w:r w:rsidRPr="008E0042">
              <w:rPr>
                <w:szCs w:val="24"/>
              </w:rPr>
              <w:t>Pair 4 variety H</w:t>
            </w:r>
          </w:p>
        </w:tc>
      </w:tr>
      <w:tr w:rsidR="008558AC" w:rsidRPr="008E0042" w:rsidTr="006E172F">
        <w:tc>
          <w:tcPr>
            <w:tcW w:w="3070" w:type="dxa"/>
            <w:tcBorders>
              <w:top w:val="nil"/>
              <w:left w:val="double" w:sz="4" w:space="0" w:color="auto"/>
              <w:bottom w:val="double" w:sz="4" w:space="0" w:color="auto"/>
              <w:right w:val="double" w:sz="4" w:space="0" w:color="auto"/>
            </w:tcBorders>
            <w:shd w:val="pct5" w:color="auto" w:fill="FFFFFF"/>
          </w:tcPr>
          <w:p w:rsidR="008558AC" w:rsidRPr="008E0042" w:rsidRDefault="008558AC" w:rsidP="006E172F">
            <w:pPr>
              <w:keepNext/>
              <w:rPr>
                <w:szCs w:val="24"/>
              </w:rPr>
            </w:pPr>
            <w:r w:rsidRPr="008E0042">
              <w:rPr>
                <w:szCs w:val="24"/>
              </w:rPr>
              <w:t>Pair 1 variety B</w:t>
            </w:r>
          </w:p>
        </w:tc>
        <w:tc>
          <w:tcPr>
            <w:tcW w:w="3070" w:type="dxa"/>
            <w:tcBorders>
              <w:left w:val="nil"/>
              <w:bottom w:val="nil"/>
              <w:right w:val="double" w:sz="4" w:space="0" w:color="auto"/>
            </w:tcBorders>
          </w:tcPr>
          <w:p w:rsidR="008558AC" w:rsidRPr="008E0042" w:rsidRDefault="008558AC" w:rsidP="006E172F">
            <w:pPr>
              <w:keepNext/>
              <w:rPr>
                <w:szCs w:val="24"/>
              </w:rPr>
            </w:pPr>
            <w:r w:rsidRPr="008E0042">
              <w:rPr>
                <w:szCs w:val="24"/>
              </w:rPr>
              <w:t>Pair 3 variety F</w:t>
            </w:r>
          </w:p>
        </w:tc>
        <w:tc>
          <w:tcPr>
            <w:tcW w:w="3070" w:type="dxa"/>
            <w:tcBorders>
              <w:left w:val="nil"/>
              <w:bottom w:val="nil"/>
              <w:right w:val="double" w:sz="4" w:space="0" w:color="auto"/>
            </w:tcBorders>
            <w:shd w:val="pct15" w:color="auto" w:fill="FFFFFF"/>
          </w:tcPr>
          <w:p w:rsidR="008558AC" w:rsidRPr="008E0042" w:rsidRDefault="008558AC" w:rsidP="006E172F">
            <w:pPr>
              <w:keepNext/>
              <w:rPr>
                <w:szCs w:val="24"/>
              </w:rPr>
            </w:pPr>
            <w:r w:rsidRPr="008E0042">
              <w:rPr>
                <w:szCs w:val="24"/>
              </w:rPr>
              <w:t>Pair 4 variety G</w:t>
            </w:r>
          </w:p>
        </w:tc>
      </w:tr>
      <w:tr w:rsidR="008558AC" w:rsidRPr="008E0042" w:rsidTr="006E172F">
        <w:tc>
          <w:tcPr>
            <w:tcW w:w="3070" w:type="dxa"/>
            <w:tcBorders>
              <w:top w:val="double" w:sz="4" w:space="0" w:color="auto"/>
              <w:left w:val="double" w:sz="4" w:space="0" w:color="auto"/>
              <w:right w:val="double" w:sz="4" w:space="0" w:color="auto"/>
            </w:tcBorders>
            <w:shd w:val="pct5" w:color="auto" w:fill="FFFFFF"/>
          </w:tcPr>
          <w:p w:rsidR="008558AC" w:rsidRPr="008E0042" w:rsidRDefault="008558AC" w:rsidP="006E172F">
            <w:pPr>
              <w:keepNext/>
              <w:rPr>
                <w:szCs w:val="24"/>
              </w:rPr>
            </w:pPr>
            <w:r w:rsidRPr="008E0042">
              <w:rPr>
                <w:szCs w:val="24"/>
              </w:rPr>
              <w:t>Pair 3 variety F</w:t>
            </w:r>
          </w:p>
        </w:tc>
        <w:tc>
          <w:tcPr>
            <w:tcW w:w="3070" w:type="dxa"/>
            <w:tcBorders>
              <w:top w:val="double" w:sz="4" w:space="0" w:color="auto"/>
              <w:left w:val="nil"/>
              <w:right w:val="double" w:sz="4" w:space="0" w:color="auto"/>
            </w:tcBorders>
          </w:tcPr>
          <w:p w:rsidR="008558AC" w:rsidRPr="008E0042" w:rsidRDefault="008558AC" w:rsidP="006E172F">
            <w:pPr>
              <w:keepNext/>
              <w:rPr>
                <w:szCs w:val="24"/>
              </w:rPr>
            </w:pPr>
            <w:r w:rsidRPr="008E0042">
              <w:rPr>
                <w:szCs w:val="24"/>
              </w:rPr>
              <w:t>Pair 2 variety D</w:t>
            </w:r>
          </w:p>
        </w:tc>
        <w:tc>
          <w:tcPr>
            <w:tcW w:w="3070" w:type="dxa"/>
            <w:tcBorders>
              <w:top w:val="double" w:sz="4" w:space="0" w:color="auto"/>
              <w:left w:val="nil"/>
              <w:right w:val="double" w:sz="4" w:space="0" w:color="auto"/>
            </w:tcBorders>
            <w:shd w:val="pct15" w:color="auto" w:fill="FFFFFF"/>
          </w:tcPr>
          <w:p w:rsidR="008558AC" w:rsidRPr="008E0042" w:rsidRDefault="008558AC" w:rsidP="006E172F">
            <w:pPr>
              <w:keepNext/>
              <w:rPr>
                <w:szCs w:val="24"/>
              </w:rPr>
            </w:pPr>
            <w:r w:rsidRPr="008E0042">
              <w:rPr>
                <w:szCs w:val="24"/>
              </w:rPr>
              <w:t>Pair 1 variety A</w:t>
            </w:r>
          </w:p>
        </w:tc>
      </w:tr>
      <w:tr w:rsidR="008558AC" w:rsidRPr="008E0042" w:rsidTr="006E172F">
        <w:tc>
          <w:tcPr>
            <w:tcW w:w="3070" w:type="dxa"/>
            <w:tcBorders>
              <w:left w:val="double" w:sz="4" w:space="0" w:color="auto"/>
              <w:bottom w:val="nil"/>
              <w:right w:val="double" w:sz="4" w:space="0" w:color="auto"/>
            </w:tcBorders>
            <w:shd w:val="pct5" w:color="auto" w:fill="FFFFFF"/>
          </w:tcPr>
          <w:p w:rsidR="008558AC" w:rsidRPr="008E0042" w:rsidRDefault="008558AC" w:rsidP="006E172F">
            <w:pPr>
              <w:keepNext/>
              <w:rPr>
                <w:szCs w:val="24"/>
              </w:rPr>
            </w:pPr>
            <w:r w:rsidRPr="008E0042">
              <w:rPr>
                <w:szCs w:val="24"/>
              </w:rPr>
              <w:t>Pair 3 variety E</w:t>
            </w:r>
          </w:p>
        </w:tc>
        <w:tc>
          <w:tcPr>
            <w:tcW w:w="3070" w:type="dxa"/>
            <w:tcBorders>
              <w:left w:val="nil"/>
              <w:bottom w:val="nil"/>
              <w:right w:val="double" w:sz="4" w:space="0" w:color="auto"/>
            </w:tcBorders>
          </w:tcPr>
          <w:p w:rsidR="008558AC" w:rsidRPr="008E0042" w:rsidRDefault="008558AC" w:rsidP="006E172F">
            <w:pPr>
              <w:keepNext/>
              <w:rPr>
                <w:szCs w:val="24"/>
              </w:rPr>
            </w:pPr>
            <w:r w:rsidRPr="008E0042">
              <w:rPr>
                <w:szCs w:val="24"/>
              </w:rPr>
              <w:t>Pair 2 variety C</w:t>
            </w:r>
          </w:p>
        </w:tc>
        <w:tc>
          <w:tcPr>
            <w:tcW w:w="3070" w:type="dxa"/>
            <w:tcBorders>
              <w:left w:val="nil"/>
              <w:bottom w:val="nil"/>
              <w:right w:val="double" w:sz="4" w:space="0" w:color="auto"/>
            </w:tcBorders>
            <w:shd w:val="pct15" w:color="auto" w:fill="FFFFFF"/>
          </w:tcPr>
          <w:p w:rsidR="008558AC" w:rsidRPr="008E0042" w:rsidRDefault="008558AC" w:rsidP="006E172F">
            <w:pPr>
              <w:keepNext/>
              <w:rPr>
                <w:szCs w:val="24"/>
              </w:rPr>
            </w:pPr>
            <w:r w:rsidRPr="008E0042">
              <w:rPr>
                <w:szCs w:val="24"/>
              </w:rPr>
              <w:t>Pair 1 variety B</w:t>
            </w:r>
          </w:p>
        </w:tc>
      </w:tr>
      <w:tr w:rsidR="008558AC" w:rsidRPr="008E0042" w:rsidTr="006E172F">
        <w:tc>
          <w:tcPr>
            <w:tcW w:w="3070" w:type="dxa"/>
            <w:tcBorders>
              <w:top w:val="double" w:sz="4" w:space="0" w:color="auto"/>
              <w:left w:val="double" w:sz="4" w:space="0" w:color="auto"/>
              <w:right w:val="double" w:sz="4" w:space="0" w:color="auto"/>
            </w:tcBorders>
            <w:shd w:val="pct5" w:color="auto" w:fill="FFFFFF"/>
          </w:tcPr>
          <w:p w:rsidR="008558AC" w:rsidRPr="008E0042" w:rsidRDefault="008558AC" w:rsidP="006E172F">
            <w:pPr>
              <w:keepNext/>
              <w:rPr>
                <w:szCs w:val="24"/>
              </w:rPr>
            </w:pPr>
            <w:r w:rsidRPr="008E0042">
              <w:rPr>
                <w:szCs w:val="24"/>
              </w:rPr>
              <w:t>Pair 4 variety G</w:t>
            </w:r>
          </w:p>
        </w:tc>
        <w:tc>
          <w:tcPr>
            <w:tcW w:w="3070" w:type="dxa"/>
            <w:tcBorders>
              <w:top w:val="double" w:sz="4" w:space="0" w:color="auto"/>
              <w:left w:val="nil"/>
              <w:right w:val="double" w:sz="4" w:space="0" w:color="auto"/>
            </w:tcBorders>
          </w:tcPr>
          <w:p w:rsidR="008558AC" w:rsidRPr="008E0042" w:rsidRDefault="008558AC" w:rsidP="006E172F">
            <w:pPr>
              <w:keepNext/>
              <w:rPr>
                <w:szCs w:val="24"/>
              </w:rPr>
            </w:pPr>
            <w:r w:rsidRPr="008E0042">
              <w:rPr>
                <w:szCs w:val="24"/>
              </w:rPr>
              <w:t>Pair 1 variety B</w:t>
            </w:r>
          </w:p>
        </w:tc>
        <w:tc>
          <w:tcPr>
            <w:tcW w:w="3070" w:type="dxa"/>
            <w:tcBorders>
              <w:top w:val="double" w:sz="4" w:space="0" w:color="auto"/>
              <w:left w:val="nil"/>
              <w:right w:val="double" w:sz="4" w:space="0" w:color="auto"/>
            </w:tcBorders>
            <w:shd w:val="pct15" w:color="auto" w:fill="FFFFFF"/>
          </w:tcPr>
          <w:p w:rsidR="008558AC" w:rsidRPr="008E0042" w:rsidRDefault="008558AC" w:rsidP="006E172F">
            <w:pPr>
              <w:keepNext/>
              <w:rPr>
                <w:szCs w:val="24"/>
              </w:rPr>
            </w:pPr>
            <w:r w:rsidRPr="008E0042">
              <w:rPr>
                <w:szCs w:val="24"/>
              </w:rPr>
              <w:t>Pair 2 variety C</w:t>
            </w:r>
          </w:p>
        </w:tc>
      </w:tr>
      <w:tr w:rsidR="008558AC" w:rsidRPr="008E0042" w:rsidTr="006E172F">
        <w:tc>
          <w:tcPr>
            <w:tcW w:w="3070" w:type="dxa"/>
            <w:tcBorders>
              <w:left w:val="double" w:sz="4" w:space="0" w:color="auto"/>
              <w:bottom w:val="nil"/>
              <w:right w:val="double" w:sz="4" w:space="0" w:color="auto"/>
            </w:tcBorders>
            <w:shd w:val="pct5" w:color="auto" w:fill="FFFFFF"/>
          </w:tcPr>
          <w:p w:rsidR="008558AC" w:rsidRPr="008E0042" w:rsidRDefault="008558AC" w:rsidP="006E172F">
            <w:pPr>
              <w:keepNext/>
              <w:rPr>
                <w:szCs w:val="24"/>
              </w:rPr>
            </w:pPr>
            <w:r w:rsidRPr="008E0042">
              <w:rPr>
                <w:szCs w:val="24"/>
              </w:rPr>
              <w:t>Pair 4 variety H</w:t>
            </w:r>
          </w:p>
        </w:tc>
        <w:tc>
          <w:tcPr>
            <w:tcW w:w="3070" w:type="dxa"/>
            <w:tcBorders>
              <w:left w:val="nil"/>
              <w:bottom w:val="nil"/>
              <w:right w:val="double" w:sz="4" w:space="0" w:color="auto"/>
            </w:tcBorders>
          </w:tcPr>
          <w:p w:rsidR="008558AC" w:rsidRPr="008E0042" w:rsidRDefault="008558AC" w:rsidP="006E172F">
            <w:pPr>
              <w:keepNext/>
              <w:rPr>
                <w:szCs w:val="24"/>
              </w:rPr>
            </w:pPr>
            <w:r w:rsidRPr="008E0042">
              <w:rPr>
                <w:szCs w:val="24"/>
              </w:rPr>
              <w:t>Pair 1 variety A</w:t>
            </w:r>
          </w:p>
        </w:tc>
        <w:tc>
          <w:tcPr>
            <w:tcW w:w="3070" w:type="dxa"/>
            <w:tcBorders>
              <w:left w:val="nil"/>
              <w:bottom w:val="nil"/>
              <w:right w:val="double" w:sz="4" w:space="0" w:color="auto"/>
            </w:tcBorders>
            <w:shd w:val="pct15" w:color="auto" w:fill="FFFFFF"/>
          </w:tcPr>
          <w:p w:rsidR="008558AC" w:rsidRPr="008E0042" w:rsidRDefault="008558AC" w:rsidP="006E172F">
            <w:pPr>
              <w:keepNext/>
              <w:rPr>
                <w:szCs w:val="24"/>
              </w:rPr>
            </w:pPr>
            <w:r w:rsidRPr="008E0042">
              <w:rPr>
                <w:szCs w:val="24"/>
              </w:rPr>
              <w:t>Pair 2 variety D</w:t>
            </w:r>
          </w:p>
        </w:tc>
      </w:tr>
      <w:tr w:rsidR="008558AC" w:rsidRPr="008E0042" w:rsidTr="006E172F">
        <w:tc>
          <w:tcPr>
            <w:tcW w:w="3070" w:type="dxa"/>
            <w:tcBorders>
              <w:top w:val="double" w:sz="4" w:space="0" w:color="auto"/>
              <w:left w:val="double" w:sz="4" w:space="0" w:color="auto"/>
              <w:right w:val="double" w:sz="4" w:space="0" w:color="auto"/>
            </w:tcBorders>
            <w:shd w:val="pct5" w:color="auto" w:fill="FFFFFF"/>
          </w:tcPr>
          <w:p w:rsidR="008558AC" w:rsidRPr="008E0042" w:rsidRDefault="008558AC" w:rsidP="006E172F">
            <w:pPr>
              <w:keepNext/>
              <w:rPr>
                <w:szCs w:val="24"/>
              </w:rPr>
            </w:pPr>
            <w:r w:rsidRPr="008E0042">
              <w:rPr>
                <w:szCs w:val="24"/>
              </w:rPr>
              <w:t>Pair 2 variety D</w:t>
            </w:r>
          </w:p>
        </w:tc>
        <w:tc>
          <w:tcPr>
            <w:tcW w:w="3070" w:type="dxa"/>
            <w:tcBorders>
              <w:top w:val="double" w:sz="4" w:space="0" w:color="auto"/>
              <w:left w:val="nil"/>
              <w:right w:val="double" w:sz="4" w:space="0" w:color="auto"/>
            </w:tcBorders>
          </w:tcPr>
          <w:p w:rsidR="008558AC" w:rsidRPr="008E0042" w:rsidRDefault="008558AC" w:rsidP="006E172F">
            <w:pPr>
              <w:keepNext/>
              <w:rPr>
                <w:szCs w:val="24"/>
              </w:rPr>
            </w:pPr>
            <w:r w:rsidRPr="008E0042">
              <w:rPr>
                <w:szCs w:val="24"/>
              </w:rPr>
              <w:t>Pair 4 variety H</w:t>
            </w:r>
          </w:p>
        </w:tc>
        <w:tc>
          <w:tcPr>
            <w:tcW w:w="3070" w:type="dxa"/>
            <w:tcBorders>
              <w:top w:val="double" w:sz="4" w:space="0" w:color="auto"/>
              <w:left w:val="nil"/>
              <w:right w:val="double" w:sz="4" w:space="0" w:color="auto"/>
            </w:tcBorders>
            <w:shd w:val="pct15" w:color="auto" w:fill="FFFFFF"/>
          </w:tcPr>
          <w:p w:rsidR="008558AC" w:rsidRPr="008E0042" w:rsidRDefault="008558AC" w:rsidP="006E172F">
            <w:pPr>
              <w:keepNext/>
              <w:rPr>
                <w:szCs w:val="24"/>
              </w:rPr>
            </w:pPr>
            <w:r w:rsidRPr="008E0042">
              <w:rPr>
                <w:szCs w:val="24"/>
              </w:rPr>
              <w:t>Pair 3 variety E</w:t>
            </w:r>
          </w:p>
        </w:tc>
      </w:tr>
      <w:tr w:rsidR="008558AC" w:rsidRPr="008E0042" w:rsidTr="006E172F">
        <w:tc>
          <w:tcPr>
            <w:tcW w:w="3070" w:type="dxa"/>
            <w:tcBorders>
              <w:left w:val="double" w:sz="4" w:space="0" w:color="auto"/>
              <w:bottom w:val="double" w:sz="4" w:space="0" w:color="auto"/>
              <w:right w:val="double" w:sz="4" w:space="0" w:color="auto"/>
            </w:tcBorders>
            <w:shd w:val="pct5" w:color="auto" w:fill="FFFFFF"/>
          </w:tcPr>
          <w:p w:rsidR="008558AC" w:rsidRPr="008E0042" w:rsidRDefault="008558AC" w:rsidP="006E172F">
            <w:pPr>
              <w:rPr>
                <w:szCs w:val="24"/>
              </w:rPr>
            </w:pPr>
            <w:r w:rsidRPr="008E0042">
              <w:rPr>
                <w:szCs w:val="24"/>
              </w:rPr>
              <w:t>Pair 2 variety C</w:t>
            </w:r>
          </w:p>
        </w:tc>
        <w:tc>
          <w:tcPr>
            <w:tcW w:w="3070" w:type="dxa"/>
            <w:tcBorders>
              <w:left w:val="nil"/>
              <w:bottom w:val="double" w:sz="4" w:space="0" w:color="auto"/>
              <w:right w:val="double" w:sz="4" w:space="0" w:color="auto"/>
            </w:tcBorders>
          </w:tcPr>
          <w:p w:rsidR="008558AC" w:rsidRPr="008E0042" w:rsidRDefault="008558AC" w:rsidP="006E172F">
            <w:pPr>
              <w:rPr>
                <w:szCs w:val="24"/>
              </w:rPr>
            </w:pPr>
            <w:r w:rsidRPr="008E0042">
              <w:rPr>
                <w:szCs w:val="24"/>
              </w:rPr>
              <w:t>Pair 4 variety G</w:t>
            </w:r>
          </w:p>
        </w:tc>
        <w:tc>
          <w:tcPr>
            <w:tcW w:w="3070" w:type="dxa"/>
            <w:tcBorders>
              <w:left w:val="nil"/>
              <w:bottom w:val="double" w:sz="4" w:space="0" w:color="auto"/>
              <w:right w:val="double" w:sz="4" w:space="0" w:color="auto"/>
            </w:tcBorders>
            <w:shd w:val="pct15" w:color="auto" w:fill="FFFFFF"/>
          </w:tcPr>
          <w:p w:rsidR="008558AC" w:rsidRPr="008E0042" w:rsidRDefault="008558AC" w:rsidP="006E172F">
            <w:pPr>
              <w:rPr>
                <w:szCs w:val="24"/>
              </w:rPr>
            </w:pPr>
            <w:r w:rsidRPr="008E0042">
              <w:rPr>
                <w:szCs w:val="24"/>
              </w:rPr>
              <w:t>Pair 3 variety F</w:t>
            </w:r>
          </w:p>
        </w:tc>
      </w:tr>
    </w:tbl>
    <w:p w:rsidR="008558AC" w:rsidRPr="008E0042" w:rsidRDefault="008558AC" w:rsidP="008558AC">
      <w:pPr>
        <w:rPr>
          <w:szCs w:val="24"/>
        </w:rPr>
      </w:pPr>
    </w:p>
    <w:p w:rsidR="008558AC" w:rsidRPr="008E0042" w:rsidRDefault="008558AC" w:rsidP="008558AC">
      <w:pPr>
        <w:rPr>
          <w:szCs w:val="24"/>
        </w:rPr>
      </w:pPr>
      <w:r w:rsidRPr="008E0042">
        <w:rPr>
          <w:szCs w:val="24"/>
        </w:rPr>
        <w:t>In this design each column represents a replicate.  Each of these is then divided into four incomplete blocks (whole plots) each consisting of two sub</w:t>
      </w:r>
      <w:r w:rsidRPr="008E0042">
        <w:rPr>
          <w:szCs w:val="24"/>
        </w:rPr>
        <w:noBreakHyphen/>
        <w:t>plots.  The four pairs of varieties are randomized to the incomplete blocks within each replicate and the order of varieties is randomized within each incomplete block.  The comparison between varieties of the same pair is made more precise at the cost of the precision of the comparison between varieties of a different pair.</w:t>
      </w:r>
    </w:p>
    <w:p w:rsidR="008558AC" w:rsidRPr="008E0042" w:rsidRDefault="008558AC" w:rsidP="008558AC">
      <w:pPr>
        <w:rPr>
          <w:szCs w:val="24"/>
        </w:rPr>
      </w:pPr>
    </w:p>
    <w:p w:rsidR="008558AC" w:rsidRPr="008E0042" w:rsidRDefault="008558AC" w:rsidP="008558AC">
      <w:pPr>
        <w:pStyle w:val="Heading6"/>
      </w:pPr>
      <w:bookmarkStart w:id="88" w:name="_Toc1467069"/>
      <w:bookmarkStart w:id="89" w:name="_Toc15559011"/>
      <w:bookmarkStart w:id="90" w:name="_Toc194218685"/>
      <w:r w:rsidRPr="008E0042">
        <w:t>1.5.3.3.6</w:t>
      </w:r>
      <w:r w:rsidRPr="008E0042">
        <w:tab/>
        <w:t>Further statistical aspects of trial design</w:t>
      </w:r>
      <w:bookmarkEnd w:id="88"/>
      <w:bookmarkEnd w:id="89"/>
      <w:r w:rsidRPr="008E0042">
        <w:t xml:space="preserve"> </w:t>
      </w:r>
      <w:bookmarkEnd w:id="90"/>
    </w:p>
    <w:p w:rsidR="008558AC" w:rsidRPr="008E0042" w:rsidRDefault="008558AC" w:rsidP="008558AC">
      <w:pPr>
        <w:pStyle w:val="Heading6"/>
      </w:pPr>
      <w:bookmarkStart w:id="91" w:name="_Toc194218686"/>
    </w:p>
    <w:p w:rsidR="008558AC" w:rsidRPr="008E0042" w:rsidRDefault="008558AC" w:rsidP="008558AC">
      <w:pPr>
        <w:pStyle w:val="Heading7"/>
      </w:pPr>
      <w:bookmarkStart w:id="92" w:name="_Toc1467070"/>
      <w:bookmarkStart w:id="93" w:name="_Toc15559012"/>
      <w:r w:rsidRPr="008E0042">
        <w:t>1.5.3.3.6.1</w:t>
      </w:r>
      <w:r w:rsidRPr="008E0042">
        <w:tab/>
        <w:t>Introduction</w:t>
      </w:r>
      <w:bookmarkEnd w:id="91"/>
      <w:bookmarkEnd w:id="92"/>
      <w:bookmarkEnd w:id="93"/>
    </w:p>
    <w:p w:rsidR="008558AC" w:rsidRPr="008E0042" w:rsidRDefault="008558AC" w:rsidP="008558AC"/>
    <w:p w:rsidR="008558AC" w:rsidRPr="008E0042" w:rsidRDefault="008558AC" w:rsidP="008558AC">
      <w:pPr>
        <w:tabs>
          <w:tab w:val="left" w:pos="1418"/>
        </w:tabs>
      </w:pPr>
      <w:r w:rsidRPr="008E0042">
        <w:t>1.5.3.3.6.1.1</w:t>
      </w:r>
      <w:r w:rsidRPr="008E0042">
        <w:tab/>
        <w:t>This section describes a number of concepts that are relevant when designing growing trials for which distinctness and/or uniformity are to be assessed by statistical analysis of the growing trial data.</w:t>
      </w:r>
    </w:p>
    <w:p w:rsidR="008558AC" w:rsidRPr="008E0042" w:rsidRDefault="008558AC" w:rsidP="008558AC"/>
    <w:p w:rsidR="008558AC" w:rsidRPr="008E0042" w:rsidRDefault="008558AC" w:rsidP="008558AC">
      <w:pPr>
        <w:pStyle w:val="Heading7"/>
      </w:pPr>
      <w:bookmarkStart w:id="94" w:name="_Toc194218687"/>
      <w:bookmarkStart w:id="95" w:name="_Toc1467071"/>
      <w:bookmarkStart w:id="96" w:name="_Toc15559013"/>
      <w:r w:rsidRPr="008E0042">
        <w:t>1.5.3.3.6.2</w:t>
      </w:r>
      <w:r w:rsidRPr="008E0042">
        <w:tab/>
        <w:t>The hypotheses under test</w:t>
      </w:r>
      <w:bookmarkEnd w:id="94"/>
      <w:bookmarkEnd w:id="95"/>
      <w:bookmarkEnd w:id="96"/>
    </w:p>
    <w:p w:rsidR="008558AC" w:rsidRPr="008E0042" w:rsidRDefault="008558AC" w:rsidP="008558AC"/>
    <w:p w:rsidR="008558AC" w:rsidRPr="008E0042" w:rsidRDefault="008558AC" w:rsidP="008558AC">
      <w:pPr>
        <w:tabs>
          <w:tab w:val="left" w:pos="1418"/>
        </w:tabs>
      </w:pPr>
      <w:r w:rsidRPr="008E0042">
        <w:t>1.5.3.3.6.2.1</w:t>
      </w:r>
      <w:r w:rsidRPr="008E0042">
        <w:tab/>
        <w:t xml:space="preserve">When statistical analysis of growing trial data is to be used to assess distinctness and/or uniformity, the purpose of the growing trial is to get precise and unbiased averages of characteristics for each variety and also to judge the within-variety variability by calculating the standard deviation.  </w:t>
      </w:r>
      <w:r w:rsidRPr="008E0042">
        <w:rPr>
          <w:szCs w:val="24"/>
        </w:rPr>
        <w:t>Assessments</w:t>
      </w:r>
      <w:r w:rsidRPr="008E0042">
        <w:t xml:space="preserve"> of the distinctness of varieties are made based on the characteristic averages.  The type of variation in the expression of a characteristic within a variety determines how that characteristic is used to determine uniformity in the crop. In cases where it is possible to “visualize” off</w:t>
      </w:r>
      <w:r w:rsidRPr="008E0042">
        <w:noBreakHyphen/>
        <w:t>types, the off</w:t>
      </w:r>
      <w:r w:rsidRPr="008E0042">
        <w:noBreakHyphen/>
        <w:t xml:space="preserve">type approach is recommended for the assessment of uniformity.  In other cases, the standard deviations approach is used.  </w:t>
      </w:r>
    </w:p>
    <w:p w:rsidR="008558AC" w:rsidRPr="008E0042" w:rsidRDefault="008558AC" w:rsidP="008558AC">
      <w:pPr>
        <w:tabs>
          <w:tab w:val="left" w:pos="1418"/>
        </w:tabs>
      </w:pPr>
    </w:p>
    <w:p w:rsidR="008558AC" w:rsidRPr="008E0042" w:rsidRDefault="008558AC" w:rsidP="008558AC">
      <w:pPr>
        <w:keepNext/>
        <w:tabs>
          <w:tab w:val="left" w:pos="1418"/>
        </w:tabs>
      </w:pPr>
      <w:r w:rsidRPr="008E0042">
        <w:lastRenderedPageBreak/>
        <w:t>1.5.3.3.6.2.2</w:t>
      </w:r>
      <w:r w:rsidRPr="008E0042">
        <w:tab/>
        <w:t>In evaluating distinctness and uniformity we test a null hypothesis (H</w:t>
      </w:r>
      <w:r w:rsidRPr="008E0042">
        <w:rPr>
          <w:szCs w:val="24"/>
          <w:vertAlign w:val="subscript"/>
        </w:rPr>
        <w:t>0</w:t>
      </w:r>
      <w:r w:rsidRPr="008E0042">
        <w:t>) and either accept or reject it.  If we reject it, we accept an alternative hypothesis (H</w:t>
      </w:r>
      <w:r w:rsidRPr="008E0042">
        <w:rPr>
          <w:szCs w:val="24"/>
          <w:vertAlign w:val="subscript"/>
        </w:rPr>
        <w:t>1</w:t>
      </w:r>
      <w:r w:rsidRPr="008E0042">
        <w:t>).  The null and alternative hypotheses for the distinctness and uniformity decisions are given in the following table:</w:t>
      </w:r>
    </w:p>
    <w:p w:rsidR="008558AC" w:rsidRPr="008E0042" w:rsidRDefault="008558AC" w:rsidP="008558AC">
      <w:pPr>
        <w:keepNext/>
      </w:pPr>
    </w:p>
    <w:tbl>
      <w:tblPr>
        <w:tblW w:w="0" w:type="auto"/>
        <w:tblInd w:w="70"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26"/>
        <w:gridCol w:w="4394"/>
        <w:gridCol w:w="3292"/>
      </w:tblGrid>
      <w:tr w:rsidR="008558AC" w:rsidRPr="008E0042" w:rsidTr="006E172F">
        <w:tc>
          <w:tcPr>
            <w:tcW w:w="1526" w:type="dxa"/>
          </w:tcPr>
          <w:p w:rsidR="008558AC" w:rsidRPr="008E0042" w:rsidRDefault="008558AC" w:rsidP="006E172F">
            <w:pPr>
              <w:keepNext/>
            </w:pPr>
          </w:p>
        </w:tc>
        <w:tc>
          <w:tcPr>
            <w:tcW w:w="4394" w:type="dxa"/>
          </w:tcPr>
          <w:p w:rsidR="008558AC" w:rsidRPr="008E0042" w:rsidRDefault="008558AC" w:rsidP="006E172F">
            <w:pPr>
              <w:keepNext/>
              <w:jc w:val="left"/>
              <w:rPr>
                <w:i/>
              </w:rPr>
            </w:pPr>
            <w:r w:rsidRPr="008E0042">
              <w:t>Null Hypothesis (H</w:t>
            </w:r>
            <w:r w:rsidRPr="008E0042">
              <w:rPr>
                <w:szCs w:val="24"/>
                <w:vertAlign w:val="subscript"/>
              </w:rPr>
              <w:t>0</w:t>
            </w:r>
            <w:r w:rsidRPr="008E0042">
              <w:t>)</w:t>
            </w:r>
          </w:p>
        </w:tc>
        <w:tc>
          <w:tcPr>
            <w:tcW w:w="3292" w:type="dxa"/>
          </w:tcPr>
          <w:p w:rsidR="008558AC" w:rsidRPr="008E0042" w:rsidRDefault="008558AC" w:rsidP="006E172F">
            <w:pPr>
              <w:keepNext/>
              <w:jc w:val="left"/>
              <w:rPr>
                <w:i/>
              </w:rPr>
            </w:pPr>
            <w:r w:rsidRPr="008E0042">
              <w:t>Alternative Hypothesis (H</w:t>
            </w:r>
            <w:r w:rsidRPr="008E0042">
              <w:rPr>
                <w:szCs w:val="24"/>
                <w:vertAlign w:val="subscript"/>
              </w:rPr>
              <w:t>1</w:t>
            </w:r>
            <w:r w:rsidRPr="008E0042">
              <w:t>)</w:t>
            </w:r>
          </w:p>
        </w:tc>
      </w:tr>
      <w:tr w:rsidR="008558AC" w:rsidRPr="008E0042" w:rsidTr="006E172F">
        <w:tc>
          <w:tcPr>
            <w:tcW w:w="1526" w:type="dxa"/>
          </w:tcPr>
          <w:p w:rsidR="008558AC" w:rsidRPr="008E0042" w:rsidRDefault="008558AC" w:rsidP="006E172F">
            <w:pPr>
              <w:keepNext/>
            </w:pPr>
            <w:r w:rsidRPr="008E0042">
              <w:rPr>
                <w:i/>
              </w:rPr>
              <w:t>Distinctness</w:t>
            </w:r>
          </w:p>
        </w:tc>
        <w:tc>
          <w:tcPr>
            <w:tcW w:w="4394" w:type="dxa"/>
          </w:tcPr>
          <w:p w:rsidR="008558AC" w:rsidRPr="008E0042" w:rsidRDefault="008558AC" w:rsidP="006E172F">
            <w:pPr>
              <w:keepNext/>
              <w:jc w:val="left"/>
            </w:pPr>
            <w:r w:rsidRPr="008E0042">
              <w:t>two varieties are not distinct for the characteristic</w:t>
            </w:r>
          </w:p>
        </w:tc>
        <w:tc>
          <w:tcPr>
            <w:tcW w:w="3292" w:type="dxa"/>
          </w:tcPr>
          <w:p w:rsidR="008558AC" w:rsidRPr="008E0042" w:rsidRDefault="008558AC" w:rsidP="006E172F">
            <w:pPr>
              <w:keepNext/>
              <w:jc w:val="left"/>
            </w:pPr>
            <w:r w:rsidRPr="008E0042">
              <w:t xml:space="preserve">two varieties are distinct </w:t>
            </w:r>
          </w:p>
        </w:tc>
      </w:tr>
      <w:tr w:rsidR="008558AC" w:rsidRPr="008E0042" w:rsidTr="006E172F">
        <w:tc>
          <w:tcPr>
            <w:tcW w:w="1526" w:type="dxa"/>
          </w:tcPr>
          <w:p w:rsidR="008558AC" w:rsidRPr="008E0042" w:rsidRDefault="008558AC" w:rsidP="006E172F">
            <w:r w:rsidRPr="008E0042">
              <w:rPr>
                <w:i/>
              </w:rPr>
              <w:t>Uniformity</w:t>
            </w:r>
          </w:p>
        </w:tc>
        <w:tc>
          <w:tcPr>
            <w:tcW w:w="4394" w:type="dxa"/>
          </w:tcPr>
          <w:p w:rsidR="008558AC" w:rsidRPr="008E0042" w:rsidRDefault="008558AC" w:rsidP="006E172F">
            <w:pPr>
              <w:jc w:val="left"/>
            </w:pPr>
            <w:r w:rsidRPr="008E0042">
              <w:t>a variety is uniform for the characteristic</w:t>
            </w:r>
          </w:p>
        </w:tc>
        <w:tc>
          <w:tcPr>
            <w:tcW w:w="3292" w:type="dxa"/>
          </w:tcPr>
          <w:p w:rsidR="008558AC" w:rsidRPr="008E0042" w:rsidRDefault="008558AC" w:rsidP="006E172F">
            <w:pPr>
              <w:jc w:val="left"/>
            </w:pPr>
            <w:r w:rsidRPr="008E0042">
              <w:t>a variety is not uniform</w:t>
            </w:r>
          </w:p>
        </w:tc>
      </w:tr>
    </w:tbl>
    <w:p w:rsidR="008558AC" w:rsidRPr="008E0042" w:rsidRDefault="008558AC" w:rsidP="008558AC">
      <w:pPr>
        <w:pStyle w:val="EndnoteText"/>
      </w:pPr>
    </w:p>
    <w:p w:rsidR="008558AC" w:rsidRPr="008E0042" w:rsidRDefault="008558AC" w:rsidP="008558AC">
      <w:pPr>
        <w:tabs>
          <w:tab w:val="left" w:pos="1418"/>
        </w:tabs>
      </w:pPr>
      <w:r w:rsidRPr="008E0042">
        <w:t>1.5.3.3.6.2.3</w:t>
      </w:r>
      <w:r w:rsidRPr="008E0042">
        <w:tab/>
        <w:t>We make each evaluation by computing a test statistic from the observations using a formula.  If the absolute value of the test statistic is greater than its chosen critical value, the null hypothesis (H</w:t>
      </w:r>
      <w:r w:rsidRPr="008E0042">
        <w:rPr>
          <w:szCs w:val="24"/>
          <w:vertAlign w:val="subscript"/>
        </w:rPr>
        <w:t>0</w:t>
      </w:r>
      <w:r w:rsidRPr="008E0042">
        <w:t>) is rejected, the alternative hypothesis (H</w:t>
      </w:r>
      <w:r w:rsidRPr="008E0042">
        <w:rPr>
          <w:szCs w:val="24"/>
          <w:vertAlign w:val="subscript"/>
        </w:rPr>
        <w:t>1</w:t>
      </w:r>
      <w:r w:rsidRPr="008E0042">
        <w:t>) is accepted, and the test is called significant.  If the test statistic is not greater than its chosen critical value, the null hypothesis (H</w:t>
      </w:r>
      <w:r w:rsidRPr="008E0042">
        <w:rPr>
          <w:szCs w:val="24"/>
          <w:vertAlign w:val="subscript"/>
        </w:rPr>
        <w:t>0</w:t>
      </w:r>
      <w:r w:rsidRPr="008E0042">
        <w:t>) is accepted.  The choice of the critical value that the test statistic is compared with is explained below.</w:t>
      </w:r>
    </w:p>
    <w:p w:rsidR="008558AC" w:rsidRPr="008E0042" w:rsidRDefault="008558AC" w:rsidP="008558AC"/>
    <w:p w:rsidR="008558AC" w:rsidRPr="008E0042" w:rsidRDefault="008558AC" w:rsidP="008558AC">
      <w:pPr>
        <w:tabs>
          <w:tab w:val="left" w:pos="1418"/>
        </w:tabs>
      </w:pPr>
      <w:r w:rsidRPr="008E0042">
        <w:t>1.5.3.3.6.2.4</w:t>
      </w:r>
      <w:r w:rsidRPr="008E0042">
        <w:tab/>
        <w:t>Note that if the null hypothesis (H</w:t>
      </w:r>
      <w:r w:rsidRPr="008E0042">
        <w:rPr>
          <w:szCs w:val="24"/>
          <w:vertAlign w:val="subscript"/>
        </w:rPr>
        <w:t>0</w:t>
      </w:r>
      <w:r w:rsidRPr="008E0042">
        <w:t xml:space="preserve">) is rejected for distinctness, this leads to the conclusion that the candidate variety is distinct. </w:t>
      </w:r>
    </w:p>
    <w:p w:rsidR="008558AC" w:rsidRPr="008E0042" w:rsidRDefault="008558AC" w:rsidP="008558AC"/>
    <w:p w:rsidR="008558AC" w:rsidRPr="008E0042" w:rsidRDefault="008558AC" w:rsidP="008558AC">
      <w:pPr>
        <w:tabs>
          <w:tab w:val="left" w:pos="1418"/>
        </w:tabs>
      </w:pPr>
      <w:r w:rsidRPr="008E0042">
        <w:t>1.5.3.3.6.2.5</w:t>
      </w:r>
      <w:r w:rsidRPr="008E0042">
        <w:tab/>
        <w:t>On the other hand, if the null hypothesis (H</w:t>
      </w:r>
      <w:r w:rsidRPr="008E0042">
        <w:rPr>
          <w:szCs w:val="24"/>
          <w:vertAlign w:val="subscript"/>
        </w:rPr>
        <w:t>0</w:t>
      </w:r>
      <w:r w:rsidRPr="008E0042">
        <w:t>) is rejected for uniformity, the candidate variety is considered not uniform.</w:t>
      </w:r>
    </w:p>
    <w:p w:rsidR="008558AC" w:rsidRPr="008E0042" w:rsidRDefault="008558AC" w:rsidP="008558AC"/>
    <w:p w:rsidR="008558AC" w:rsidRPr="008E0042" w:rsidRDefault="008558AC" w:rsidP="008558AC">
      <w:pPr>
        <w:tabs>
          <w:tab w:val="left" w:pos="1418"/>
        </w:tabs>
        <w:rPr>
          <w:szCs w:val="24"/>
        </w:rPr>
      </w:pPr>
      <w:r w:rsidRPr="008E0042">
        <w:rPr>
          <w:szCs w:val="24"/>
        </w:rPr>
        <w:t>1.5.3</w:t>
      </w:r>
      <w:r w:rsidRPr="008E0042">
        <w:t>.3.6.2.6</w:t>
      </w:r>
      <w:r w:rsidRPr="008E0042">
        <w:rPr>
          <w:szCs w:val="24"/>
        </w:rPr>
        <w:tab/>
        <w:t xml:space="preserve">The </w:t>
      </w:r>
      <w:r w:rsidRPr="008E0042">
        <w:t>test</w:t>
      </w:r>
      <w:r w:rsidRPr="008E0042">
        <w:rPr>
          <w:szCs w:val="24"/>
        </w:rPr>
        <w:t xml:space="preserve"> statistic is based on a sample of plants, trialled in a sample of growing conditions.  Thus if the process were to be repeated at a different time, a different value of the test statistic would be obtained.  Because of this inherent variability, there is a chance that a different conclusion is arrived at compared to the conclusion which would be reached if the trial could be repeated indefinitely.  Such “statistical errors” can occur in two ways, let us first consider distinctness conclusions:-</w:t>
      </w:r>
    </w:p>
    <w:p w:rsidR="008558AC" w:rsidRPr="008E0042" w:rsidRDefault="008558AC" w:rsidP="008558AC"/>
    <w:p w:rsidR="008558AC" w:rsidRPr="008E0042" w:rsidRDefault="008558AC" w:rsidP="008558AC">
      <w:pPr>
        <w:numPr>
          <w:ilvl w:val="0"/>
          <w:numId w:val="24"/>
        </w:numPr>
        <w:tabs>
          <w:tab w:val="clear" w:pos="720"/>
        </w:tabs>
        <w:rPr>
          <w:szCs w:val="24"/>
        </w:rPr>
      </w:pPr>
      <w:r w:rsidRPr="008E0042">
        <w:rPr>
          <w:szCs w:val="24"/>
        </w:rPr>
        <w:t xml:space="preserve">The conclusions based on the test statistic, i.e. from the DUS trial, is that two varieties are distinct, when they would not be distinct if the trial could be repeated indefinitely.  This is known as a Type I error and its risk is denoted by </w:t>
      </w:r>
      <w:r w:rsidRPr="008E0042">
        <w:rPr>
          <w:szCs w:val="24"/>
        </w:rPr>
        <w:sym w:font="Symbol" w:char="F061"/>
      </w:r>
      <w:r w:rsidRPr="008E0042">
        <w:rPr>
          <w:szCs w:val="24"/>
        </w:rPr>
        <w:t xml:space="preserve">.  </w:t>
      </w:r>
    </w:p>
    <w:p w:rsidR="008558AC" w:rsidRPr="008E0042" w:rsidRDefault="008558AC" w:rsidP="008558AC">
      <w:pPr>
        <w:rPr>
          <w:szCs w:val="24"/>
        </w:rPr>
      </w:pPr>
    </w:p>
    <w:p w:rsidR="008558AC" w:rsidRPr="008E0042" w:rsidRDefault="008558AC" w:rsidP="008558AC">
      <w:pPr>
        <w:numPr>
          <w:ilvl w:val="0"/>
          <w:numId w:val="24"/>
        </w:numPr>
        <w:tabs>
          <w:tab w:val="clear" w:pos="720"/>
        </w:tabs>
        <w:rPr>
          <w:szCs w:val="24"/>
        </w:rPr>
      </w:pPr>
      <w:r w:rsidRPr="008E0042">
        <w:rPr>
          <w:szCs w:val="24"/>
        </w:rPr>
        <w:t xml:space="preserve">The conclusions based on the test statistic, i.e. from the DUS trial, is that two varieties are not distinct, when, if the trial could be repeated indefinitely, they would be distinct.  This is known as a Type II error and its risk is denoted by </w:t>
      </w:r>
      <w:r w:rsidRPr="008E0042">
        <w:rPr>
          <w:szCs w:val="24"/>
        </w:rPr>
        <w:sym w:font="Symbol" w:char="F062"/>
      </w:r>
      <w:r w:rsidRPr="008E0042">
        <w:rPr>
          <w:szCs w:val="24"/>
        </w:rPr>
        <w:t xml:space="preserve">.  </w:t>
      </w:r>
    </w:p>
    <w:p w:rsidR="008558AC" w:rsidRPr="008E0042" w:rsidRDefault="008558AC" w:rsidP="008558AC">
      <w:pPr>
        <w:rPr>
          <w:strike/>
          <w:szCs w:val="24"/>
        </w:rPr>
      </w:pPr>
    </w:p>
    <w:tbl>
      <w:tblPr>
        <w:tblW w:w="9289" w:type="dxa"/>
        <w:tblInd w:w="108" w:type="dxa"/>
        <w:tblLayout w:type="fixed"/>
        <w:tblLook w:val="0000" w:firstRow="0" w:lastRow="0" w:firstColumn="0" w:lastColumn="0" w:noHBand="0" w:noVBand="0"/>
      </w:tblPr>
      <w:tblGrid>
        <w:gridCol w:w="2660"/>
        <w:gridCol w:w="3402"/>
        <w:gridCol w:w="3227"/>
      </w:tblGrid>
      <w:tr w:rsidR="008558AC" w:rsidRPr="008E0042" w:rsidTr="006E172F">
        <w:trPr>
          <w:cantSplit/>
        </w:trPr>
        <w:tc>
          <w:tcPr>
            <w:tcW w:w="2660" w:type="dxa"/>
          </w:tcPr>
          <w:p w:rsidR="008558AC" w:rsidRPr="008E0042" w:rsidRDefault="008558AC" w:rsidP="006E172F">
            <w:pPr>
              <w:keepNext/>
              <w:keepLines/>
              <w:jc w:val="center"/>
              <w:rPr>
                <w:b/>
                <w:szCs w:val="24"/>
              </w:rPr>
            </w:pPr>
          </w:p>
        </w:tc>
        <w:tc>
          <w:tcPr>
            <w:tcW w:w="6629" w:type="dxa"/>
            <w:gridSpan w:val="2"/>
          </w:tcPr>
          <w:p w:rsidR="008558AC" w:rsidRPr="008E0042" w:rsidRDefault="008558AC" w:rsidP="006E172F">
            <w:pPr>
              <w:keepNext/>
              <w:keepLines/>
              <w:jc w:val="center"/>
              <w:rPr>
                <w:b/>
                <w:caps/>
                <w:szCs w:val="24"/>
              </w:rPr>
            </w:pPr>
            <w:r w:rsidRPr="008E0042">
              <w:rPr>
                <w:b/>
                <w:szCs w:val="24"/>
              </w:rPr>
              <w:t>Conclusion based on test statistic</w:t>
            </w:r>
          </w:p>
        </w:tc>
      </w:tr>
      <w:tr w:rsidR="008558AC" w:rsidRPr="008E0042" w:rsidTr="006E172F">
        <w:tc>
          <w:tcPr>
            <w:tcW w:w="2660" w:type="dxa"/>
            <w:tcBorders>
              <w:bottom w:val="single" w:sz="4" w:space="0" w:color="auto"/>
              <w:right w:val="single" w:sz="4" w:space="0" w:color="auto"/>
            </w:tcBorders>
            <w:vAlign w:val="center"/>
          </w:tcPr>
          <w:p w:rsidR="008558AC" w:rsidRPr="008E0042" w:rsidRDefault="008558AC" w:rsidP="006E172F">
            <w:pPr>
              <w:keepNext/>
              <w:keepLines/>
              <w:jc w:val="center"/>
              <w:rPr>
                <w:b/>
                <w:caps/>
                <w:szCs w:val="24"/>
              </w:rPr>
            </w:pPr>
            <w:r w:rsidRPr="008E0042">
              <w:rPr>
                <w:b/>
                <w:szCs w:val="24"/>
              </w:rPr>
              <w:t>Conclusion if the trial could be repeated indefinitely</w:t>
            </w:r>
          </w:p>
        </w:tc>
        <w:tc>
          <w:tcPr>
            <w:tcW w:w="3402" w:type="dxa"/>
            <w:tcBorders>
              <w:left w:val="single" w:sz="4" w:space="0" w:color="auto"/>
              <w:bottom w:val="single" w:sz="4" w:space="0" w:color="auto"/>
              <w:right w:val="dotted" w:sz="4" w:space="0" w:color="auto"/>
            </w:tcBorders>
            <w:vAlign w:val="center"/>
          </w:tcPr>
          <w:p w:rsidR="008558AC" w:rsidRPr="008E0042" w:rsidRDefault="008558AC" w:rsidP="006E172F">
            <w:pPr>
              <w:keepNext/>
              <w:keepLines/>
              <w:jc w:val="center"/>
              <w:rPr>
                <w:szCs w:val="24"/>
              </w:rPr>
            </w:pPr>
            <w:r w:rsidRPr="008E0042">
              <w:rPr>
                <w:szCs w:val="24"/>
              </w:rPr>
              <w:t xml:space="preserve">Varieties are not distinct </w:t>
            </w:r>
            <w:r w:rsidRPr="008E0042">
              <w:rPr>
                <w:szCs w:val="24"/>
              </w:rPr>
              <w:br/>
              <w:t>(H</w:t>
            </w:r>
            <w:r w:rsidRPr="008E0042">
              <w:rPr>
                <w:szCs w:val="24"/>
                <w:vertAlign w:val="subscript"/>
              </w:rPr>
              <w:t>0</w:t>
            </w:r>
            <w:r w:rsidRPr="008E0042">
              <w:rPr>
                <w:szCs w:val="24"/>
              </w:rPr>
              <w:t xml:space="preserve"> true)</w:t>
            </w:r>
          </w:p>
        </w:tc>
        <w:tc>
          <w:tcPr>
            <w:tcW w:w="3227" w:type="dxa"/>
            <w:tcBorders>
              <w:left w:val="single" w:sz="4" w:space="0" w:color="auto"/>
              <w:bottom w:val="single" w:sz="4" w:space="0" w:color="auto"/>
            </w:tcBorders>
            <w:vAlign w:val="center"/>
          </w:tcPr>
          <w:p w:rsidR="008558AC" w:rsidRPr="008E0042" w:rsidRDefault="008558AC" w:rsidP="006E172F">
            <w:pPr>
              <w:keepNext/>
              <w:keepLines/>
              <w:jc w:val="center"/>
              <w:rPr>
                <w:szCs w:val="24"/>
              </w:rPr>
            </w:pPr>
            <w:r w:rsidRPr="008E0042">
              <w:rPr>
                <w:szCs w:val="24"/>
              </w:rPr>
              <w:t xml:space="preserve">Varieties are distinct </w:t>
            </w:r>
            <w:r w:rsidRPr="008E0042">
              <w:rPr>
                <w:szCs w:val="24"/>
              </w:rPr>
              <w:br/>
              <w:t>(H</w:t>
            </w:r>
            <w:r w:rsidRPr="008E0042">
              <w:rPr>
                <w:szCs w:val="24"/>
                <w:vertAlign w:val="subscript"/>
              </w:rPr>
              <w:t>1</w:t>
            </w:r>
            <w:r w:rsidRPr="008E0042">
              <w:rPr>
                <w:szCs w:val="24"/>
              </w:rPr>
              <w:t xml:space="preserve"> true)</w:t>
            </w:r>
          </w:p>
        </w:tc>
      </w:tr>
      <w:tr w:rsidR="008558AC" w:rsidRPr="008E0042" w:rsidTr="006E172F">
        <w:tc>
          <w:tcPr>
            <w:tcW w:w="2660" w:type="dxa"/>
            <w:tcBorders>
              <w:top w:val="single" w:sz="4" w:space="0" w:color="auto"/>
              <w:right w:val="single" w:sz="4" w:space="0" w:color="auto"/>
            </w:tcBorders>
            <w:vAlign w:val="center"/>
          </w:tcPr>
          <w:p w:rsidR="008558AC" w:rsidRPr="008E0042" w:rsidRDefault="008558AC" w:rsidP="006E172F">
            <w:pPr>
              <w:keepNext/>
              <w:keepLines/>
              <w:jc w:val="left"/>
              <w:rPr>
                <w:szCs w:val="24"/>
              </w:rPr>
            </w:pPr>
            <w:r w:rsidRPr="008E0042">
              <w:rPr>
                <w:szCs w:val="24"/>
              </w:rPr>
              <w:t xml:space="preserve">Varieties are distinct </w:t>
            </w:r>
            <w:r w:rsidRPr="008E0042">
              <w:rPr>
                <w:szCs w:val="24"/>
              </w:rPr>
              <w:br/>
              <w:t>(H</w:t>
            </w:r>
            <w:r w:rsidRPr="008E0042">
              <w:rPr>
                <w:szCs w:val="24"/>
                <w:vertAlign w:val="subscript"/>
              </w:rPr>
              <w:t>1</w:t>
            </w:r>
            <w:r w:rsidRPr="008E0042">
              <w:rPr>
                <w:szCs w:val="24"/>
              </w:rPr>
              <w:t xml:space="preserve"> true)</w:t>
            </w:r>
          </w:p>
        </w:tc>
        <w:tc>
          <w:tcPr>
            <w:tcW w:w="3402" w:type="dxa"/>
            <w:tcBorders>
              <w:top w:val="single" w:sz="4" w:space="0" w:color="auto"/>
              <w:left w:val="single" w:sz="4" w:space="0" w:color="auto"/>
              <w:right w:val="dotted" w:sz="4" w:space="0" w:color="auto"/>
            </w:tcBorders>
            <w:vAlign w:val="center"/>
          </w:tcPr>
          <w:p w:rsidR="008558AC" w:rsidRPr="008E0042" w:rsidRDefault="008558AC" w:rsidP="006E172F">
            <w:pPr>
              <w:keepNext/>
              <w:keepLines/>
              <w:jc w:val="center"/>
              <w:rPr>
                <w:szCs w:val="24"/>
              </w:rPr>
            </w:pPr>
            <w:r w:rsidRPr="008E0042">
              <w:rPr>
                <w:szCs w:val="24"/>
              </w:rPr>
              <w:t xml:space="preserve">Different result, Type II error, made with probability </w:t>
            </w:r>
            <w:r w:rsidRPr="008E0042">
              <w:rPr>
                <w:color w:val="000000"/>
                <w:szCs w:val="24"/>
              </w:rPr>
              <w:t>β</w:t>
            </w:r>
          </w:p>
        </w:tc>
        <w:tc>
          <w:tcPr>
            <w:tcW w:w="3227" w:type="dxa"/>
            <w:tcBorders>
              <w:top w:val="single" w:sz="4" w:space="0" w:color="auto"/>
              <w:left w:val="single" w:sz="4" w:space="0" w:color="auto"/>
            </w:tcBorders>
            <w:vAlign w:val="center"/>
          </w:tcPr>
          <w:p w:rsidR="008558AC" w:rsidRPr="008E0042" w:rsidRDefault="008558AC" w:rsidP="006E172F">
            <w:pPr>
              <w:keepNext/>
              <w:keepLines/>
              <w:jc w:val="center"/>
              <w:rPr>
                <w:szCs w:val="24"/>
              </w:rPr>
            </w:pPr>
            <w:r w:rsidRPr="008E0042">
              <w:rPr>
                <w:szCs w:val="24"/>
              </w:rPr>
              <w:t>Same result</w:t>
            </w:r>
          </w:p>
        </w:tc>
      </w:tr>
      <w:tr w:rsidR="008558AC" w:rsidRPr="008E0042" w:rsidTr="006E172F">
        <w:tc>
          <w:tcPr>
            <w:tcW w:w="2660" w:type="dxa"/>
            <w:tcBorders>
              <w:top w:val="dotted" w:sz="4" w:space="0" w:color="auto"/>
              <w:bottom w:val="single" w:sz="4" w:space="0" w:color="auto"/>
              <w:right w:val="single" w:sz="4" w:space="0" w:color="auto"/>
            </w:tcBorders>
            <w:vAlign w:val="center"/>
          </w:tcPr>
          <w:p w:rsidR="008558AC" w:rsidRPr="008E0042" w:rsidRDefault="008558AC" w:rsidP="006E172F">
            <w:pPr>
              <w:jc w:val="left"/>
              <w:rPr>
                <w:szCs w:val="24"/>
              </w:rPr>
            </w:pPr>
            <w:r w:rsidRPr="008E0042">
              <w:rPr>
                <w:szCs w:val="24"/>
              </w:rPr>
              <w:t xml:space="preserve">Varieties are not distinct </w:t>
            </w:r>
            <w:r w:rsidRPr="008E0042">
              <w:rPr>
                <w:szCs w:val="24"/>
              </w:rPr>
              <w:br/>
              <w:t>(H</w:t>
            </w:r>
            <w:r w:rsidRPr="008E0042">
              <w:rPr>
                <w:szCs w:val="24"/>
                <w:vertAlign w:val="subscript"/>
              </w:rPr>
              <w:t>0</w:t>
            </w:r>
            <w:r w:rsidRPr="008E0042">
              <w:rPr>
                <w:szCs w:val="24"/>
              </w:rPr>
              <w:t xml:space="preserve"> true)</w:t>
            </w:r>
          </w:p>
        </w:tc>
        <w:tc>
          <w:tcPr>
            <w:tcW w:w="3402" w:type="dxa"/>
            <w:tcBorders>
              <w:top w:val="dotted" w:sz="4" w:space="0" w:color="auto"/>
              <w:left w:val="single" w:sz="4" w:space="0" w:color="auto"/>
              <w:bottom w:val="single" w:sz="4" w:space="0" w:color="auto"/>
              <w:right w:val="dotted" w:sz="4" w:space="0" w:color="auto"/>
            </w:tcBorders>
            <w:vAlign w:val="center"/>
          </w:tcPr>
          <w:p w:rsidR="008558AC" w:rsidRPr="008E0042" w:rsidRDefault="008558AC" w:rsidP="006E172F">
            <w:pPr>
              <w:jc w:val="center"/>
              <w:rPr>
                <w:szCs w:val="24"/>
              </w:rPr>
            </w:pPr>
            <w:r w:rsidRPr="008E0042">
              <w:rPr>
                <w:szCs w:val="24"/>
              </w:rPr>
              <w:t>Same result</w:t>
            </w:r>
          </w:p>
        </w:tc>
        <w:tc>
          <w:tcPr>
            <w:tcW w:w="3227" w:type="dxa"/>
            <w:tcBorders>
              <w:top w:val="dotted" w:sz="4" w:space="0" w:color="auto"/>
              <w:left w:val="single" w:sz="4" w:space="0" w:color="auto"/>
              <w:bottom w:val="single" w:sz="4" w:space="0" w:color="auto"/>
            </w:tcBorders>
            <w:vAlign w:val="center"/>
          </w:tcPr>
          <w:p w:rsidR="008558AC" w:rsidRPr="008E0042" w:rsidRDefault="008558AC" w:rsidP="006E172F">
            <w:pPr>
              <w:jc w:val="center"/>
              <w:rPr>
                <w:szCs w:val="24"/>
              </w:rPr>
            </w:pPr>
            <w:r w:rsidRPr="008E0042">
              <w:rPr>
                <w:szCs w:val="24"/>
              </w:rPr>
              <w:t xml:space="preserve">Different result, Type I error, made with probability </w:t>
            </w:r>
            <w:r w:rsidRPr="008E0042">
              <w:rPr>
                <w:szCs w:val="24"/>
              </w:rPr>
              <w:sym w:font="Symbol" w:char="F061"/>
            </w:r>
          </w:p>
        </w:tc>
      </w:tr>
    </w:tbl>
    <w:p w:rsidR="008558AC" w:rsidRPr="008E0042" w:rsidRDefault="008558AC" w:rsidP="008558AC">
      <w:pPr>
        <w:rPr>
          <w:szCs w:val="24"/>
        </w:rPr>
      </w:pPr>
    </w:p>
    <w:p w:rsidR="008558AC" w:rsidRPr="008E0042" w:rsidRDefault="008558AC" w:rsidP="008558AC">
      <w:pPr>
        <w:tabs>
          <w:tab w:val="left" w:pos="1418"/>
        </w:tabs>
        <w:rPr>
          <w:szCs w:val="24"/>
        </w:rPr>
      </w:pPr>
      <w:r w:rsidRPr="008E0042">
        <w:rPr>
          <w:szCs w:val="24"/>
        </w:rPr>
        <w:t>1.5.3.3</w:t>
      </w:r>
      <w:r w:rsidRPr="008E0042">
        <w:t>.6.</w:t>
      </w:r>
      <w:r w:rsidRPr="008E0042">
        <w:rPr>
          <w:szCs w:val="24"/>
        </w:rPr>
        <w:t>2.7</w:t>
      </w:r>
      <w:r w:rsidRPr="008E0042">
        <w:rPr>
          <w:szCs w:val="24"/>
        </w:rPr>
        <w:tab/>
        <w:t>Likewise, it is possible when deciding on uniformity based on a test statistic, i.e. from the DUS trial, to decide that a variety is not uniform, when if the trial could be repeated indefinitely the variety would be uniform, i.e. a Type I error (</w:t>
      </w:r>
      <w:r w:rsidRPr="008E0042">
        <w:rPr>
          <w:szCs w:val="24"/>
        </w:rPr>
        <w:sym w:font="Symbol" w:char="F061"/>
      </w:r>
      <w:r w:rsidRPr="008E0042">
        <w:rPr>
          <w:szCs w:val="24"/>
        </w:rPr>
        <w:t>).  Alternatively, a Type II error (</w:t>
      </w:r>
      <w:r w:rsidRPr="008E0042">
        <w:rPr>
          <w:szCs w:val="24"/>
        </w:rPr>
        <w:sym w:font="Symbol" w:char="F062"/>
      </w:r>
      <w:r w:rsidRPr="008E0042">
        <w:rPr>
          <w:szCs w:val="24"/>
        </w:rPr>
        <w:t>) is the conclusion based on a test statistic that a variety is uniform when, if the trial could be repeated indefinitely the variety would not be uniform.  The following table shows the two types of statistical error that can be made when testing for uniformity:</w:t>
      </w:r>
    </w:p>
    <w:p w:rsidR="008558AC" w:rsidRPr="008E0042" w:rsidRDefault="008558AC" w:rsidP="008558AC">
      <w:pPr>
        <w:pStyle w:val="EndnoteText"/>
        <w:rPr>
          <w:strike/>
          <w:szCs w:val="24"/>
        </w:rPr>
      </w:pPr>
    </w:p>
    <w:tbl>
      <w:tblPr>
        <w:tblW w:w="0" w:type="auto"/>
        <w:tblLayout w:type="fixed"/>
        <w:tblLook w:val="0000" w:firstRow="0" w:lastRow="0" w:firstColumn="0" w:lastColumn="0" w:noHBand="0" w:noVBand="0"/>
      </w:tblPr>
      <w:tblGrid>
        <w:gridCol w:w="2660"/>
        <w:gridCol w:w="3313"/>
        <w:gridCol w:w="3314"/>
      </w:tblGrid>
      <w:tr w:rsidR="008558AC" w:rsidRPr="008E0042" w:rsidTr="006E172F">
        <w:trPr>
          <w:cantSplit/>
        </w:trPr>
        <w:tc>
          <w:tcPr>
            <w:tcW w:w="2660" w:type="dxa"/>
          </w:tcPr>
          <w:p w:rsidR="008558AC" w:rsidRPr="008E0042" w:rsidRDefault="008558AC" w:rsidP="006E172F">
            <w:pPr>
              <w:keepNext/>
              <w:keepLines/>
              <w:jc w:val="center"/>
              <w:rPr>
                <w:b/>
                <w:szCs w:val="24"/>
              </w:rPr>
            </w:pPr>
          </w:p>
        </w:tc>
        <w:tc>
          <w:tcPr>
            <w:tcW w:w="6627" w:type="dxa"/>
            <w:gridSpan w:val="2"/>
          </w:tcPr>
          <w:p w:rsidR="008558AC" w:rsidRPr="008E0042" w:rsidRDefault="008558AC" w:rsidP="006E172F">
            <w:pPr>
              <w:jc w:val="center"/>
              <w:rPr>
                <w:b/>
                <w:caps/>
                <w:szCs w:val="24"/>
              </w:rPr>
            </w:pPr>
            <w:r w:rsidRPr="008E0042">
              <w:rPr>
                <w:b/>
                <w:szCs w:val="24"/>
              </w:rPr>
              <w:t>Conclusions based on test statistic</w:t>
            </w:r>
          </w:p>
        </w:tc>
      </w:tr>
      <w:tr w:rsidR="008558AC" w:rsidRPr="008E0042" w:rsidTr="006E172F">
        <w:tc>
          <w:tcPr>
            <w:tcW w:w="2660" w:type="dxa"/>
            <w:tcBorders>
              <w:bottom w:val="single" w:sz="4" w:space="0" w:color="auto"/>
              <w:right w:val="single" w:sz="4" w:space="0" w:color="auto"/>
            </w:tcBorders>
          </w:tcPr>
          <w:p w:rsidR="008558AC" w:rsidRPr="008E0042" w:rsidRDefault="008558AC" w:rsidP="006E172F">
            <w:pPr>
              <w:jc w:val="center"/>
              <w:rPr>
                <w:b/>
              </w:rPr>
            </w:pPr>
            <w:r w:rsidRPr="008E0042">
              <w:rPr>
                <w:b/>
              </w:rPr>
              <w:t>Conclusion if the trial could be repeated indefinitely</w:t>
            </w:r>
          </w:p>
        </w:tc>
        <w:tc>
          <w:tcPr>
            <w:tcW w:w="3313" w:type="dxa"/>
            <w:tcBorders>
              <w:left w:val="single" w:sz="4" w:space="0" w:color="auto"/>
              <w:bottom w:val="single" w:sz="4" w:space="0" w:color="auto"/>
              <w:right w:val="dotted" w:sz="4" w:space="0" w:color="auto"/>
            </w:tcBorders>
            <w:vAlign w:val="center"/>
          </w:tcPr>
          <w:p w:rsidR="008558AC" w:rsidRPr="008E0042" w:rsidRDefault="008558AC" w:rsidP="006E172F">
            <w:pPr>
              <w:keepNext/>
              <w:jc w:val="center"/>
              <w:rPr>
                <w:szCs w:val="24"/>
              </w:rPr>
            </w:pPr>
            <w:r w:rsidRPr="008E0042">
              <w:rPr>
                <w:szCs w:val="24"/>
              </w:rPr>
              <w:t xml:space="preserve">Variety is uniform </w:t>
            </w:r>
            <w:r w:rsidRPr="008E0042">
              <w:rPr>
                <w:szCs w:val="24"/>
              </w:rPr>
              <w:br/>
              <w:t>(H</w:t>
            </w:r>
            <w:r w:rsidRPr="008E0042">
              <w:rPr>
                <w:szCs w:val="24"/>
                <w:vertAlign w:val="subscript"/>
              </w:rPr>
              <w:t>0</w:t>
            </w:r>
            <w:r w:rsidRPr="008E0042">
              <w:rPr>
                <w:szCs w:val="24"/>
              </w:rPr>
              <w:t xml:space="preserve"> true)</w:t>
            </w:r>
          </w:p>
        </w:tc>
        <w:tc>
          <w:tcPr>
            <w:tcW w:w="3314" w:type="dxa"/>
            <w:tcBorders>
              <w:left w:val="dotted" w:sz="4" w:space="0" w:color="auto"/>
              <w:bottom w:val="single" w:sz="4" w:space="0" w:color="auto"/>
            </w:tcBorders>
            <w:vAlign w:val="center"/>
          </w:tcPr>
          <w:p w:rsidR="008558AC" w:rsidRPr="008E0042" w:rsidRDefault="008558AC" w:rsidP="006E172F">
            <w:pPr>
              <w:keepNext/>
              <w:jc w:val="center"/>
              <w:rPr>
                <w:szCs w:val="24"/>
              </w:rPr>
            </w:pPr>
            <w:r w:rsidRPr="008E0042">
              <w:rPr>
                <w:szCs w:val="24"/>
              </w:rPr>
              <w:t xml:space="preserve">Variety is not uniform </w:t>
            </w:r>
            <w:r w:rsidRPr="008E0042">
              <w:rPr>
                <w:szCs w:val="24"/>
              </w:rPr>
              <w:br/>
              <w:t>(H</w:t>
            </w:r>
            <w:r w:rsidRPr="008E0042">
              <w:rPr>
                <w:szCs w:val="24"/>
                <w:vertAlign w:val="subscript"/>
              </w:rPr>
              <w:t>1</w:t>
            </w:r>
            <w:r w:rsidRPr="008E0042">
              <w:rPr>
                <w:szCs w:val="24"/>
              </w:rPr>
              <w:t xml:space="preserve"> true)</w:t>
            </w:r>
          </w:p>
        </w:tc>
      </w:tr>
      <w:tr w:rsidR="008558AC" w:rsidRPr="008E0042" w:rsidTr="006E172F">
        <w:tc>
          <w:tcPr>
            <w:tcW w:w="2660" w:type="dxa"/>
            <w:tcBorders>
              <w:top w:val="single" w:sz="4" w:space="0" w:color="auto"/>
              <w:bottom w:val="dotted" w:sz="4" w:space="0" w:color="auto"/>
              <w:right w:val="single" w:sz="4" w:space="0" w:color="auto"/>
            </w:tcBorders>
          </w:tcPr>
          <w:p w:rsidR="008558AC" w:rsidRPr="008E0042" w:rsidRDefault="008558AC" w:rsidP="006E172F">
            <w:pPr>
              <w:keepNext/>
              <w:jc w:val="left"/>
              <w:rPr>
                <w:szCs w:val="24"/>
              </w:rPr>
            </w:pPr>
            <w:r w:rsidRPr="008E0042">
              <w:rPr>
                <w:szCs w:val="24"/>
              </w:rPr>
              <w:t>Variety is uniform</w:t>
            </w:r>
            <w:r w:rsidRPr="008E0042">
              <w:rPr>
                <w:szCs w:val="24"/>
              </w:rPr>
              <w:br/>
              <w:t>(H</w:t>
            </w:r>
            <w:r w:rsidRPr="008E0042">
              <w:rPr>
                <w:szCs w:val="24"/>
                <w:vertAlign w:val="subscript"/>
              </w:rPr>
              <w:t>0</w:t>
            </w:r>
            <w:r w:rsidRPr="008E0042">
              <w:rPr>
                <w:szCs w:val="24"/>
              </w:rPr>
              <w:t xml:space="preserve"> true)</w:t>
            </w:r>
          </w:p>
        </w:tc>
        <w:tc>
          <w:tcPr>
            <w:tcW w:w="3313" w:type="dxa"/>
            <w:tcBorders>
              <w:top w:val="single" w:sz="4" w:space="0" w:color="auto"/>
              <w:left w:val="single" w:sz="4" w:space="0" w:color="auto"/>
              <w:bottom w:val="dotted" w:sz="4" w:space="0" w:color="auto"/>
              <w:right w:val="dotted" w:sz="4" w:space="0" w:color="auto"/>
            </w:tcBorders>
            <w:vAlign w:val="center"/>
          </w:tcPr>
          <w:p w:rsidR="008558AC" w:rsidRPr="008E0042" w:rsidRDefault="008558AC" w:rsidP="006E172F">
            <w:pPr>
              <w:keepNext/>
              <w:jc w:val="center"/>
              <w:rPr>
                <w:szCs w:val="24"/>
              </w:rPr>
            </w:pPr>
            <w:r w:rsidRPr="008E0042">
              <w:rPr>
                <w:szCs w:val="24"/>
              </w:rPr>
              <w:t>Same result</w:t>
            </w:r>
          </w:p>
        </w:tc>
        <w:tc>
          <w:tcPr>
            <w:tcW w:w="3314" w:type="dxa"/>
            <w:tcBorders>
              <w:top w:val="single" w:sz="4" w:space="0" w:color="auto"/>
              <w:left w:val="dotted" w:sz="4" w:space="0" w:color="auto"/>
              <w:bottom w:val="dotted" w:sz="4" w:space="0" w:color="auto"/>
            </w:tcBorders>
            <w:vAlign w:val="center"/>
          </w:tcPr>
          <w:p w:rsidR="008558AC" w:rsidRPr="008E0042" w:rsidRDefault="008558AC" w:rsidP="006E172F">
            <w:pPr>
              <w:keepNext/>
              <w:jc w:val="center"/>
              <w:rPr>
                <w:szCs w:val="24"/>
              </w:rPr>
            </w:pPr>
            <w:r w:rsidRPr="008E0042">
              <w:rPr>
                <w:szCs w:val="24"/>
              </w:rPr>
              <w:t xml:space="preserve">Different result, Type I error, made with probability </w:t>
            </w:r>
            <w:r w:rsidRPr="008E0042">
              <w:rPr>
                <w:szCs w:val="24"/>
              </w:rPr>
              <w:sym w:font="Symbol" w:char="F061"/>
            </w:r>
          </w:p>
        </w:tc>
      </w:tr>
      <w:tr w:rsidR="008558AC" w:rsidRPr="008E0042" w:rsidTr="006E172F">
        <w:tc>
          <w:tcPr>
            <w:tcW w:w="2660" w:type="dxa"/>
            <w:tcBorders>
              <w:top w:val="dotted" w:sz="4" w:space="0" w:color="auto"/>
              <w:right w:val="single" w:sz="4" w:space="0" w:color="auto"/>
            </w:tcBorders>
          </w:tcPr>
          <w:p w:rsidR="008558AC" w:rsidRPr="008E0042" w:rsidRDefault="008558AC" w:rsidP="006E172F">
            <w:pPr>
              <w:keepNext/>
              <w:keepLines/>
              <w:jc w:val="left"/>
              <w:rPr>
                <w:szCs w:val="24"/>
              </w:rPr>
            </w:pPr>
            <w:r w:rsidRPr="008E0042">
              <w:rPr>
                <w:szCs w:val="24"/>
              </w:rPr>
              <w:t xml:space="preserve">Variety is not uniform </w:t>
            </w:r>
            <w:r>
              <w:rPr>
                <w:szCs w:val="24"/>
              </w:rPr>
              <w:br/>
            </w:r>
            <w:r w:rsidRPr="008E0042">
              <w:rPr>
                <w:szCs w:val="24"/>
              </w:rPr>
              <w:t>(H</w:t>
            </w:r>
            <w:r w:rsidRPr="008E0042">
              <w:rPr>
                <w:szCs w:val="24"/>
                <w:vertAlign w:val="subscript"/>
              </w:rPr>
              <w:t>1</w:t>
            </w:r>
            <w:r w:rsidRPr="008E0042">
              <w:rPr>
                <w:szCs w:val="24"/>
              </w:rPr>
              <w:t xml:space="preserve"> true)</w:t>
            </w:r>
          </w:p>
        </w:tc>
        <w:tc>
          <w:tcPr>
            <w:tcW w:w="3313" w:type="dxa"/>
            <w:tcBorders>
              <w:top w:val="dotted" w:sz="4" w:space="0" w:color="auto"/>
              <w:left w:val="single" w:sz="4" w:space="0" w:color="auto"/>
              <w:right w:val="dotted" w:sz="4" w:space="0" w:color="auto"/>
            </w:tcBorders>
            <w:vAlign w:val="center"/>
          </w:tcPr>
          <w:p w:rsidR="008558AC" w:rsidRPr="008E0042" w:rsidRDefault="008558AC" w:rsidP="006E172F">
            <w:pPr>
              <w:keepNext/>
              <w:jc w:val="center"/>
            </w:pPr>
            <w:r w:rsidRPr="008E0042">
              <w:t xml:space="preserve">Different result, Type II error, made with probability </w:t>
            </w:r>
            <w:r w:rsidRPr="008E0042">
              <w:rPr>
                <w:color w:val="000000"/>
              </w:rPr>
              <w:t>β</w:t>
            </w:r>
          </w:p>
        </w:tc>
        <w:tc>
          <w:tcPr>
            <w:tcW w:w="3314" w:type="dxa"/>
            <w:tcBorders>
              <w:top w:val="dotted" w:sz="4" w:space="0" w:color="auto"/>
              <w:left w:val="dotted" w:sz="4" w:space="0" w:color="auto"/>
            </w:tcBorders>
            <w:vAlign w:val="center"/>
          </w:tcPr>
          <w:p w:rsidR="008558AC" w:rsidRPr="008E0042" w:rsidRDefault="008558AC" w:rsidP="006E172F">
            <w:pPr>
              <w:keepNext/>
              <w:keepLines/>
              <w:jc w:val="center"/>
              <w:rPr>
                <w:szCs w:val="24"/>
              </w:rPr>
            </w:pPr>
            <w:r w:rsidRPr="008E0042">
              <w:rPr>
                <w:szCs w:val="24"/>
              </w:rPr>
              <w:t>Same result</w:t>
            </w:r>
          </w:p>
        </w:tc>
      </w:tr>
    </w:tbl>
    <w:p w:rsidR="008558AC" w:rsidRPr="008E0042" w:rsidRDefault="008558AC" w:rsidP="008558AC">
      <w:pPr>
        <w:rPr>
          <w:strike/>
          <w:szCs w:val="24"/>
        </w:rPr>
      </w:pPr>
    </w:p>
    <w:p w:rsidR="008558AC" w:rsidRPr="008E0042" w:rsidRDefault="008558AC" w:rsidP="008558AC">
      <w:pPr>
        <w:keepLines/>
        <w:tabs>
          <w:tab w:val="left" w:pos="1418"/>
        </w:tabs>
        <w:rPr>
          <w:szCs w:val="24"/>
        </w:rPr>
      </w:pPr>
      <w:r w:rsidRPr="008E0042">
        <w:rPr>
          <w:szCs w:val="24"/>
        </w:rPr>
        <w:lastRenderedPageBreak/>
        <w:t>1.5.3.3</w:t>
      </w:r>
      <w:r w:rsidRPr="008E0042">
        <w:t>.6.</w:t>
      </w:r>
      <w:r w:rsidRPr="008E0042">
        <w:rPr>
          <w:szCs w:val="24"/>
        </w:rPr>
        <w:t>2.8</w:t>
      </w:r>
      <w:r w:rsidRPr="008E0042">
        <w:rPr>
          <w:szCs w:val="24"/>
        </w:rPr>
        <w:tab/>
        <w:t xml:space="preserve">The risk of making a Type I error can be controlled easily by choice of α, which determines the critical value that the test statistic is compared against.  α is also known as the size of the test and the significance level of the test.  The risk of making a Type II error is more difficult to control as it depends, for example in the case of distinctness, on the size of the real difference between the varieties, the chosen α, and the precision of the test which is determined by the number of replicates and the inherent variability of the measurements.  The crop expert can reduce the risk of making a Type II error by increasing the precision, e.g. by increasing the number of replicates, by reducing the random variability by choice of number of plants per plot (or sample size), by controlling local, unwanted or nuisance variation through careful choice of experimental design, and by improving the way measurements/observations are made and so reducing the observer error. </w:t>
      </w:r>
    </w:p>
    <w:p w:rsidR="008558AC" w:rsidRPr="008E0042" w:rsidRDefault="008558AC" w:rsidP="008558AC"/>
    <w:p w:rsidR="008558AC" w:rsidRPr="008E0042" w:rsidRDefault="008558AC" w:rsidP="008558AC">
      <w:pPr>
        <w:pStyle w:val="Heading7"/>
      </w:pPr>
      <w:bookmarkStart w:id="97" w:name="_Toc1467072"/>
      <w:bookmarkStart w:id="98" w:name="_Toc15559014"/>
      <w:r w:rsidRPr="008E0042">
        <w:t>1.5.3.3.6.3</w:t>
      </w:r>
      <w:r w:rsidRPr="008E0042">
        <w:tab/>
        <w:t>Determining optimal sample size</w:t>
      </w:r>
      <w:bookmarkEnd w:id="97"/>
      <w:bookmarkEnd w:id="98"/>
      <w:r w:rsidRPr="008E0042">
        <w:t xml:space="preserve"> </w:t>
      </w:r>
    </w:p>
    <w:p w:rsidR="008558AC" w:rsidRPr="008E0042" w:rsidRDefault="008558AC" w:rsidP="008558AC">
      <w:pPr>
        <w:pStyle w:val="BodyText2"/>
        <w:rPr>
          <w:u w:val="single"/>
        </w:rPr>
      </w:pPr>
    </w:p>
    <w:p w:rsidR="008558AC" w:rsidRPr="008E0042" w:rsidRDefault="008558AC" w:rsidP="008558AC">
      <w:pPr>
        <w:tabs>
          <w:tab w:val="left" w:pos="1418"/>
        </w:tabs>
      </w:pPr>
      <w:r w:rsidRPr="008E0042">
        <w:t>1.5.3.3.6.3.1</w:t>
      </w:r>
      <w:r w:rsidRPr="008E0042">
        <w:tab/>
        <w:t xml:space="preserve">The </w:t>
      </w:r>
      <w:r w:rsidRPr="008E0042">
        <w:rPr>
          <w:szCs w:val="24"/>
        </w:rPr>
        <w:t>precision</w:t>
      </w:r>
      <w:r w:rsidRPr="008E0042">
        <w:t xml:space="preserve"> of a test does not depend on sample size alone.  The precision of a test based on the observations of one experiment also depends, say for quantitative characteristics, on at least three sources of variation:</w:t>
      </w:r>
    </w:p>
    <w:p w:rsidR="008558AC" w:rsidRPr="008E0042" w:rsidRDefault="008558AC" w:rsidP="008558AC">
      <w:pPr>
        <w:pStyle w:val="EndnoteText"/>
        <w:rPr>
          <w:color w:val="000000"/>
        </w:rPr>
      </w:pPr>
    </w:p>
    <w:p w:rsidR="008558AC" w:rsidRPr="008E0042" w:rsidRDefault="008558AC" w:rsidP="008558AC">
      <w:pPr>
        <w:numPr>
          <w:ilvl w:val="0"/>
          <w:numId w:val="23"/>
        </w:numPr>
        <w:tabs>
          <w:tab w:val="clear" w:pos="720"/>
        </w:tabs>
        <w:rPr>
          <w:color w:val="000000"/>
        </w:rPr>
      </w:pPr>
      <w:r w:rsidRPr="008E0042">
        <w:rPr>
          <w:color w:val="000000"/>
        </w:rPr>
        <w:t>the variation between individual plants within a plot, i.e. the “within-plot” or “plant” variance component: a mixture of different sources of variation such as different plants, different times of observation, different errors of measurement</w:t>
      </w:r>
    </w:p>
    <w:p w:rsidR="008558AC" w:rsidRPr="008E0042" w:rsidRDefault="008558AC" w:rsidP="008558AC">
      <w:pPr>
        <w:numPr>
          <w:ilvl w:val="0"/>
          <w:numId w:val="23"/>
        </w:numPr>
        <w:tabs>
          <w:tab w:val="clear" w:pos="720"/>
        </w:tabs>
        <w:rPr>
          <w:color w:val="000000"/>
        </w:rPr>
      </w:pPr>
      <w:r w:rsidRPr="008E0042">
        <w:rPr>
          <w:color w:val="000000"/>
        </w:rPr>
        <w:t>the variation between the plots within a block, i.e. the “between-plot” or “plot” variance component</w:t>
      </w:r>
    </w:p>
    <w:p w:rsidR="008558AC" w:rsidRPr="008E0042" w:rsidRDefault="008558AC" w:rsidP="008558AC">
      <w:pPr>
        <w:numPr>
          <w:ilvl w:val="0"/>
          <w:numId w:val="23"/>
        </w:numPr>
        <w:tabs>
          <w:tab w:val="clear" w:pos="720"/>
        </w:tabs>
        <w:rPr>
          <w:color w:val="000000"/>
        </w:rPr>
      </w:pPr>
      <w:r w:rsidRPr="008E0042">
        <w:rPr>
          <w:color w:val="000000"/>
        </w:rPr>
        <w:t>the variation caused by the environment, i.e. the variation in the expression of characteristics from year to year (or from location to location)</w:t>
      </w:r>
    </w:p>
    <w:p w:rsidR="008558AC" w:rsidRPr="008E0042" w:rsidRDefault="008558AC" w:rsidP="008558AC">
      <w:pPr>
        <w:rPr>
          <w:color w:val="000000"/>
        </w:rPr>
      </w:pPr>
    </w:p>
    <w:p w:rsidR="008558AC" w:rsidRPr="008E0042" w:rsidRDefault="008558AC" w:rsidP="008558AC">
      <w:pPr>
        <w:tabs>
          <w:tab w:val="left" w:pos="1418"/>
        </w:tabs>
        <w:rPr>
          <w:color w:val="000000"/>
        </w:rPr>
      </w:pPr>
      <w:r w:rsidRPr="008E0042">
        <w:rPr>
          <w:color w:val="000000"/>
        </w:rPr>
        <w:t>1.5.3</w:t>
      </w:r>
      <w:r w:rsidRPr="008E0042">
        <w:t>.3.6</w:t>
      </w:r>
      <w:r w:rsidRPr="008E0042">
        <w:rPr>
          <w:color w:val="000000"/>
        </w:rPr>
        <w:t>.3.2</w:t>
      </w:r>
      <w:r w:rsidRPr="008E0042">
        <w:rPr>
          <w:color w:val="000000"/>
        </w:rPr>
        <w:tab/>
      </w:r>
      <w:r w:rsidRPr="008E0042">
        <w:rPr>
          <w:szCs w:val="24"/>
        </w:rPr>
        <w:t>To</w:t>
      </w:r>
      <w:r w:rsidRPr="008E0042">
        <w:rPr>
          <w:color w:val="000000"/>
        </w:rPr>
        <w:t xml:space="preserve"> estimate the optimal sample size for a quantitative characteristic it is necessary to know the standard deviations of the above sources of variation, expected differences between the varieties which should be significant, the number of varieties and the number of blocks in the trial.  Additionally, it is necessary to determine the Type I (α) and Type II (β) error probabilities.  Computing the optimal sample size for each characteristic enables a determination of the optimal sample size for this trial for all quantitative characteristics.  Especially for the assessment of uniformity, the Type II error is sometimes more important than the Type I error.  In some cases the Type II error could be greater than 50 % which may be unacceptable.</w:t>
      </w:r>
    </w:p>
    <w:p w:rsidR="008558AC" w:rsidRPr="008E0042" w:rsidRDefault="008558AC" w:rsidP="008558AC">
      <w:pPr>
        <w:rPr>
          <w:color w:val="000000"/>
        </w:rPr>
      </w:pPr>
    </w:p>
    <w:p w:rsidR="008558AC" w:rsidRPr="008E0042" w:rsidRDefault="008558AC" w:rsidP="008558AC">
      <w:pPr>
        <w:tabs>
          <w:tab w:val="left" w:pos="1418"/>
        </w:tabs>
        <w:rPr>
          <w:color w:val="000000"/>
        </w:rPr>
      </w:pPr>
      <w:r w:rsidRPr="008E0042">
        <w:rPr>
          <w:color w:val="000000"/>
        </w:rPr>
        <w:t>1.5.</w:t>
      </w:r>
      <w:r w:rsidRPr="008E0042">
        <w:t>3.3.6.</w:t>
      </w:r>
      <w:r w:rsidRPr="008E0042">
        <w:rPr>
          <w:color w:val="000000"/>
        </w:rPr>
        <w:t>3.3</w:t>
      </w:r>
      <w:r w:rsidRPr="008E0042">
        <w:rPr>
          <w:color w:val="000000"/>
        </w:rPr>
        <w:tab/>
        <w:t xml:space="preserve">The </w:t>
      </w:r>
      <w:r w:rsidRPr="008E0042">
        <w:rPr>
          <w:szCs w:val="24"/>
        </w:rPr>
        <w:t>precision</w:t>
      </w:r>
      <w:r w:rsidRPr="008E0042">
        <w:rPr>
          <w:color w:val="000000"/>
        </w:rPr>
        <w:t xml:space="preserve"> of the variety means in one year’s or one cycle’s experiment depends on the number of replicates, the number of plants per plot, and the experimental design.  When these means are used in the over-year or over-cycle analysis for COYD for</w:t>
      </w:r>
      <w:r w:rsidRPr="008E0042">
        <w:rPr>
          <w:color w:val="000000"/>
          <w:u w:val="single"/>
        </w:rPr>
        <w:t xml:space="preserve"> </w:t>
      </w:r>
      <w:r w:rsidRPr="008E0042">
        <w:rPr>
          <w:color w:val="000000"/>
        </w:rPr>
        <w:t xml:space="preserve">example, their precision is only of benefit indirectly, because the standard deviation in that analysis is based on the interaction between the varieties and the years or cycles.  Further, if the differences between the varieties over the years or cycles are very large, the precision of the means per experiment are relatively unimportant.  </w:t>
      </w:r>
    </w:p>
    <w:p w:rsidR="008558AC" w:rsidRPr="008E0042" w:rsidRDefault="008558AC" w:rsidP="008558AC">
      <w:pPr>
        <w:rPr>
          <w:color w:val="000000"/>
        </w:rPr>
      </w:pPr>
    </w:p>
    <w:p w:rsidR="008558AC" w:rsidRPr="008E0042" w:rsidRDefault="008558AC" w:rsidP="008558AC">
      <w:pPr>
        <w:tabs>
          <w:tab w:val="left" w:pos="1418"/>
        </w:tabs>
        <w:rPr>
          <w:color w:val="000000"/>
        </w:rPr>
      </w:pPr>
      <w:r w:rsidRPr="008E0042">
        <w:rPr>
          <w:color w:val="000000"/>
        </w:rPr>
        <w:t>1.5.3.3</w:t>
      </w:r>
      <w:r w:rsidRPr="008E0042">
        <w:t>.6.</w:t>
      </w:r>
      <w:r w:rsidRPr="008E0042">
        <w:rPr>
          <w:color w:val="000000"/>
        </w:rPr>
        <w:t>3.4</w:t>
      </w:r>
      <w:r w:rsidRPr="008E0042">
        <w:rPr>
          <w:color w:val="000000"/>
        </w:rPr>
        <w:tab/>
        <w:t xml:space="preserve">Where available, the UPOV Test Guidelines recommend an appropriate sample size for the trial as a whole, taking into account the factors explained above.  </w:t>
      </w:r>
    </w:p>
    <w:p w:rsidR="008558AC" w:rsidRPr="008E0042" w:rsidRDefault="008558AC" w:rsidP="008558AC"/>
    <w:p w:rsidR="008558AC" w:rsidRPr="008E0042" w:rsidRDefault="008558AC" w:rsidP="008558AC">
      <w:pPr>
        <w:pStyle w:val="Heading6"/>
      </w:pPr>
      <w:bookmarkStart w:id="99" w:name="_Toc194218678"/>
      <w:bookmarkStart w:id="100" w:name="_Toc1467073"/>
      <w:bookmarkStart w:id="101" w:name="_Toc15559015"/>
      <w:r w:rsidRPr="008E0042">
        <w:t>1.5.3.3.7</w:t>
      </w:r>
      <w:r w:rsidRPr="008E0042">
        <w:tab/>
        <w:t>Trial elements</w:t>
      </w:r>
      <w:bookmarkEnd w:id="99"/>
      <w:r w:rsidRPr="008E0042">
        <w:t xml:space="preserve"> when statistical analysis is used</w:t>
      </w:r>
      <w:bookmarkEnd w:id="100"/>
      <w:bookmarkEnd w:id="101"/>
    </w:p>
    <w:p w:rsidR="008558AC" w:rsidRPr="008E0042" w:rsidRDefault="008558AC" w:rsidP="008558AC">
      <w:bookmarkStart w:id="102" w:name="_Toc194218679"/>
    </w:p>
    <w:p w:rsidR="008558AC" w:rsidRPr="008E0042" w:rsidRDefault="008558AC" w:rsidP="008558AC">
      <w:pPr>
        <w:pStyle w:val="Heading7"/>
      </w:pPr>
      <w:bookmarkStart w:id="103" w:name="_Toc1467074"/>
      <w:bookmarkStart w:id="104" w:name="_Toc15559016"/>
      <w:r w:rsidRPr="008E0042">
        <w:t>1.5.3.3.7.1</w:t>
      </w:r>
      <w:r w:rsidRPr="008E0042">
        <w:tab/>
        <w:t>Introduction</w:t>
      </w:r>
      <w:bookmarkEnd w:id="102"/>
      <w:bookmarkEnd w:id="103"/>
      <w:bookmarkEnd w:id="104"/>
    </w:p>
    <w:p w:rsidR="008558AC" w:rsidRPr="008E0042" w:rsidRDefault="008558AC" w:rsidP="008558AC"/>
    <w:p w:rsidR="008558AC" w:rsidRPr="008E0042" w:rsidRDefault="008558AC" w:rsidP="008558AC">
      <w:pPr>
        <w:tabs>
          <w:tab w:val="left" w:pos="1418"/>
        </w:tabs>
      </w:pPr>
      <w:r w:rsidRPr="008E0042">
        <w:t>1.5.3.3.7.1.1</w:t>
      </w:r>
      <w:r w:rsidRPr="008E0042">
        <w:tab/>
        <w:t xml:space="preserve">In </w:t>
      </w:r>
      <w:r w:rsidRPr="008E0042">
        <w:rPr>
          <w:color w:val="000000"/>
        </w:rPr>
        <w:t>deciding</w:t>
      </w:r>
      <w:r w:rsidRPr="008E0042">
        <w:t xml:space="preserve"> on trial layout, it is important that local variation in conditions is taken into account.  For this, decisions on:  plot size, shape of the plots, alignment of the plots, barrier rows and border strips and protective strips are needed.</w:t>
      </w:r>
    </w:p>
    <w:p w:rsidR="008558AC" w:rsidRPr="008E0042" w:rsidRDefault="008558AC" w:rsidP="008558AC"/>
    <w:p w:rsidR="008558AC" w:rsidRPr="008E0042" w:rsidRDefault="008558AC" w:rsidP="008558AC">
      <w:pPr>
        <w:tabs>
          <w:tab w:val="left" w:pos="1418"/>
        </w:tabs>
      </w:pPr>
      <w:r w:rsidRPr="008E0042">
        <w:t>1.5.3.3.7.1.2</w:t>
      </w:r>
      <w:r w:rsidRPr="008E0042">
        <w:tab/>
        <w:t xml:space="preserve">For the assessment of distinctness unbiased observation of characteristics are necessary.  In some </w:t>
      </w:r>
      <w:r w:rsidRPr="008E0042">
        <w:rPr>
          <w:color w:val="000000"/>
        </w:rPr>
        <w:t>cases</w:t>
      </w:r>
      <w:r w:rsidRPr="008E0042">
        <w:t xml:space="preserve"> it is necessary to have border rows and strips to minimize bias caused by inter-plot interference, i.e. interference between plants on different plots, and other special border effects, such as shading and soil moisture.  Also, protective strips on the border of the trial are often used to reduce the chance of external influences biasing one plot in favour of another.  When observing characteristics on the plants on a plot it is usual to exclude the plot’s border rows and border strips.</w:t>
      </w:r>
    </w:p>
    <w:p w:rsidR="008558AC" w:rsidRPr="008E0042" w:rsidRDefault="008558AC" w:rsidP="008558AC"/>
    <w:p w:rsidR="008558AC" w:rsidRPr="008E0042" w:rsidRDefault="008558AC" w:rsidP="008558AC"/>
    <w:p w:rsidR="008558AC" w:rsidRPr="008E0042" w:rsidRDefault="008558AC" w:rsidP="008558AC">
      <w:pPr>
        <w:keepNext/>
        <w:tabs>
          <w:tab w:val="left" w:pos="1418"/>
        </w:tabs>
      </w:pPr>
      <w:r w:rsidRPr="008E0042">
        <w:lastRenderedPageBreak/>
        <w:t>1.5.3.3.7.1.3</w:t>
      </w:r>
      <w:r w:rsidRPr="008E0042">
        <w:tab/>
        <w:t>The following figure may be helpful to give some explanations of the particular trial elements:</w:t>
      </w:r>
    </w:p>
    <w:p w:rsidR="008558AC" w:rsidRPr="008E0042" w:rsidRDefault="008558AC" w:rsidP="008558AC">
      <w:pPr>
        <w:keepNext/>
        <w:keepLines/>
      </w:pPr>
    </w:p>
    <w:p w:rsidR="008558AC" w:rsidRPr="008E0042" w:rsidRDefault="008558AC" w:rsidP="008558AC">
      <w:pPr>
        <w:keepNext/>
        <w:keepLines/>
      </w:pPr>
      <w:r w:rsidRPr="008E0042">
        <w:rPr>
          <w:noProof/>
        </w:rPr>
        <mc:AlternateContent>
          <mc:Choice Requires="wpg">
            <w:drawing>
              <wp:inline distT="0" distB="0" distL="0" distR="0" wp14:anchorId="0A698A70" wp14:editId="0DF0A0DD">
                <wp:extent cx="5943600" cy="6253200"/>
                <wp:effectExtent l="0" t="0" r="19050" b="14605"/>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3200"/>
                          <a:chOff x="1457" y="6622"/>
                          <a:chExt cx="9360" cy="9846"/>
                        </a:xfrm>
                      </wpg:grpSpPr>
                      <wps:wsp>
                        <wps:cNvPr id="220" name="Rectangle 10"/>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8558AC" w:rsidRDefault="008558AC" w:rsidP="008558AC">
                              <w:pPr>
                                <w:jc w:val="center"/>
                                <w:rPr>
                                  <w:lang w:val="en-GB"/>
                                </w:rPr>
                              </w:pPr>
                              <w:r>
                                <w:rPr>
                                  <w:lang w:val="en-GB"/>
                                </w:rPr>
                                <w:t>protective strip</w:t>
                              </w: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txbxContent>
                        </wps:txbx>
                        <wps:bodyPr rot="0" vert="horz" wrap="square" lIns="91440" tIns="45720" rIns="91440" bIns="45720" anchor="t" anchorCtr="0" upright="1">
                          <a:noAutofit/>
                        </wps:bodyPr>
                      </wps:wsp>
                      <wps:wsp>
                        <wps:cNvPr id="221" name="Rectangle 11"/>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8558AC" w:rsidRDefault="008558AC" w:rsidP="008558AC">
                              <w:r>
                                <w:t xml:space="preserve">                       Block 1                                     Block 2                                    Block 3</w:t>
                              </w:r>
                            </w:p>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Pr>
                                <w:spacing w:before="180"/>
                              </w:pPr>
                              <w:r>
                                <w:t xml:space="preserve">                                                                                                                      Alley</w:t>
                              </w:r>
                            </w:p>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txbxContent>
                        </wps:txbx>
                        <wps:bodyPr rot="0" vert="vert270" wrap="square" lIns="91440" tIns="45720" rIns="91440" bIns="45720" anchor="t" anchorCtr="0" upright="1">
                          <a:noAutofit/>
                        </wps:bodyPr>
                      </wps:wsp>
                      <wps:wsp>
                        <wps:cNvPr id="222" name="Rectangle 12"/>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Rectangle 13"/>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14"/>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8558AC" w:rsidRDefault="008558AC" w:rsidP="008558AC"/>
                            <w:p w:rsidR="008558AC" w:rsidRDefault="008558AC" w:rsidP="008558AC"/>
                            <w:p w:rsidR="008558AC" w:rsidRDefault="008558AC" w:rsidP="008558AC">
                              <w:pPr>
                                <w:jc w:val="center"/>
                                <w:rPr>
                                  <w:lang w:val="en-GB"/>
                                </w:rPr>
                              </w:pPr>
                              <w:r>
                                <w:rPr>
                                  <w:lang w:val="en-GB"/>
                                </w:rPr>
                                <w:t>plot</w:t>
                              </w:r>
                            </w:p>
                            <w:p w:rsidR="008558AC" w:rsidRDefault="008558AC" w:rsidP="008558AC">
                              <w:pPr>
                                <w:jc w:val="center"/>
                                <w:rPr>
                                  <w:lang w:val="en-GB"/>
                                </w:rPr>
                              </w:pPr>
                              <w:r>
                                <w:rPr>
                                  <w:lang w:val="en-GB"/>
                                </w:rPr>
                                <w:t>width</w:t>
                              </w:r>
                            </w:p>
                            <w:p w:rsidR="008558AC" w:rsidRDefault="008558AC" w:rsidP="008558AC"/>
                          </w:txbxContent>
                        </wps:txbx>
                        <wps:bodyPr rot="0" vert="horz" wrap="square" lIns="91440" tIns="45720" rIns="91440" bIns="45720" anchor="t" anchorCtr="0" upright="1">
                          <a:noAutofit/>
                        </wps:bodyPr>
                      </wps:wsp>
                      <wps:wsp>
                        <wps:cNvPr id="225" name="Line 15"/>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16"/>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Rectangle 17"/>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Rectangle 18"/>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8558AC" w:rsidRDefault="008558AC" w:rsidP="008558AC"/>
                            <w:p w:rsidR="008558AC" w:rsidRDefault="008558AC" w:rsidP="008558AC"/>
                            <w:p w:rsidR="008558AC" w:rsidRDefault="008558AC" w:rsidP="008558AC">
                              <w:pPr>
                                <w:jc w:val="center"/>
                                <w:rPr>
                                  <w:lang w:val="en-GB"/>
                                </w:rPr>
                              </w:pPr>
                              <w:r>
                                <w:rPr>
                                  <w:lang w:val="en-GB"/>
                                </w:rPr>
                                <w:t>plot</w:t>
                              </w:r>
                            </w:p>
                            <w:p w:rsidR="008558AC" w:rsidRDefault="008558AC" w:rsidP="008558AC">
                              <w:pPr>
                                <w:jc w:val="center"/>
                                <w:rPr>
                                  <w:lang w:val="en-GB"/>
                                </w:rPr>
                              </w:pPr>
                              <w:r>
                                <w:rPr>
                                  <w:lang w:val="en-GB"/>
                                </w:rPr>
                                <w:t>length</w:t>
                              </w:r>
                            </w:p>
                          </w:txbxContent>
                        </wps:txbx>
                        <wps:bodyPr rot="0" vert="horz" wrap="square" lIns="91440" tIns="45720" rIns="91440" bIns="45720" anchor="t" anchorCtr="0" upright="1">
                          <a:noAutofit/>
                        </wps:bodyPr>
                      </wps:wsp>
                      <wps:wsp>
                        <wps:cNvPr id="229" name="Rectangle 19"/>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Rectangle 20"/>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Rectangle 21"/>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8558AC" w:rsidRDefault="008558AC" w:rsidP="008558AC"/>
                            <w:p w:rsidR="008558AC" w:rsidRDefault="008558AC" w:rsidP="008558AC"/>
                            <w:p w:rsidR="008558AC" w:rsidRDefault="008558AC" w:rsidP="008558AC">
                              <w:r>
                                <w:t>border rows</w:t>
                              </w:r>
                            </w:p>
                            <w:p w:rsidR="008558AC" w:rsidRDefault="008558AC" w:rsidP="008558AC"/>
                          </w:txbxContent>
                        </wps:txbx>
                        <wps:bodyPr rot="0" vert="horz" wrap="square" lIns="91440" tIns="45720" rIns="91440" bIns="45720" anchor="t" anchorCtr="0" upright="1">
                          <a:noAutofit/>
                        </wps:bodyPr>
                      </wps:wsp>
                      <wps:wsp>
                        <wps:cNvPr id="232" name="Rectangle 22"/>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Rectangle 23"/>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8558AC" w:rsidRDefault="008558AC" w:rsidP="008558AC"/>
                            <w:p w:rsidR="008558AC" w:rsidRDefault="008558AC" w:rsidP="008558AC"/>
                            <w:p w:rsidR="008558AC" w:rsidRDefault="008558AC" w:rsidP="008558AC">
                              <w:r>
                                <w:t>border strips</w:t>
                              </w:r>
                            </w:p>
                            <w:p w:rsidR="008558AC" w:rsidRDefault="008558AC" w:rsidP="008558AC"/>
                          </w:txbxContent>
                        </wps:txbx>
                        <wps:bodyPr rot="0" vert="horz" wrap="square" lIns="91440" tIns="45720" rIns="91440" bIns="45720" anchor="t" anchorCtr="0" upright="1">
                          <a:noAutofit/>
                        </wps:bodyPr>
                      </wps:wsp>
                      <wps:wsp>
                        <wps:cNvPr id="234" name="Line 24"/>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5"/>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Rectangle 26"/>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r>
                                <w:t>Plot 1</w:t>
                              </w:r>
                            </w:p>
                          </w:txbxContent>
                        </wps:txbx>
                        <wps:bodyPr rot="0" vert="horz" wrap="square" lIns="91440" tIns="45720" rIns="91440" bIns="45720" anchor="t" anchorCtr="0" upright="1">
                          <a:noAutofit/>
                        </wps:bodyPr>
                      </wps:wsp>
                      <wps:wsp>
                        <wps:cNvPr id="237" name="Rectangle 27"/>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r>
                                <w:t>Plot 2</w:t>
                              </w:r>
                            </w:p>
                          </w:txbxContent>
                        </wps:txbx>
                        <wps:bodyPr rot="0" vert="horz" wrap="square" lIns="91440" tIns="45720" rIns="91440" bIns="45720" anchor="t" anchorCtr="0" upright="1">
                          <a:noAutofit/>
                        </wps:bodyPr>
                      </wps:wsp>
                      <wps:wsp>
                        <wps:cNvPr id="238" name="Rectangle 28"/>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r>
                                <w:t>Plot 3</w:t>
                              </w:r>
                            </w:p>
                          </w:txbxContent>
                        </wps:txbx>
                        <wps:bodyPr rot="0" vert="horz" wrap="square" lIns="91440" tIns="45720" rIns="91440" bIns="45720" anchor="t" anchorCtr="0" upright="1">
                          <a:noAutofit/>
                        </wps:bodyPr>
                      </wps:wsp>
                      <wps:wsp>
                        <wps:cNvPr id="239" name="Rectangle 29"/>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r>
                                <w:t>Plot 4</w:t>
                              </w:r>
                            </w:p>
                          </w:txbxContent>
                        </wps:txbx>
                        <wps:bodyPr rot="0" vert="horz" wrap="square" lIns="91440" tIns="45720" rIns="91440" bIns="45720" anchor="t" anchorCtr="0" upright="1">
                          <a:noAutofit/>
                        </wps:bodyPr>
                      </wps:wsp>
                      <wps:wsp>
                        <wps:cNvPr id="240" name="Rectangle 30"/>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r>
                                <w:t>Plot 5</w:t>
                              </w:r>
                            </w:p>
                          </w:txbxContent>
                        </wps:txbx>
                        <wps:bodyPr rot="0" vert="horz" wrap="square" lIns="91440" tIns="45720" rIns="91440" bIns="45720" anchor="t" anchorCtr="0" upright="1">
                          <a:noAutofit/>
                        </wps:bodyPr>
                      </wps:wsp>
                      <wps:wsp>
                        <wps:cNvPr id="241" name="Line 31"/>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32"/>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3" name="Line 33"/>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 name="Line 34"/>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5" name="Line 35"/>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6" name="Line 36"/>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37"/>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38"/>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39"/>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40"/>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41"/>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Text Box 42"/>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Block length</w:t>
                              </w:r>
                            </w:p>
                          </w:txbxContent>
                        </wps:txbx>
                        <wps:bodyPr rot="0" vert="horz" wrap="square" lIns="91440" tIns="45720" rIns="91440" bIns="45720" anchor="t" anchorCtr="0" upright="1">
                          <a:noAutofit/>
                        </wps:bodyPr>
                      </wps:wsp>
                      <wps:wsp>
                        <wps:cNvPr id="253" name="Line 43"/>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4" name="Line 44"/>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A698A70" id="Group 219" o:spid="_x0000_s1026" style="width:468pt;height:492.4pt;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">
                <v:rect id="Rectangle 10" o:spid="_x0000_s1027" style="position:absolute;left:1457;top:6622;width:9360;height:9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textbox>
                    <w:txbxContent>
                      <w:p w:rsidR="008558AC" w:rsidRDefault="008558AC" w:rsidP="008558AC">
                        <w:pPr>
                          <w:jc w:val="center"/>
                          <w:rPr>
                            <w:lang w:val="en-GB"/>
                          </w:rPr>
                        </w:pPr>
                        <w:r>
                          <w:rPr>
                            <w:lang w:val="en-GB"/>
                          </w:rPr>
                          <w:t>protective strip</w:t>
                        </w: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p w:rsidR="008558AC" w:rsidRDefault="008558AC" w:rsidP="008558AC">
                        <w:pPr>
                          <w:rPr>
                            <w:lang w:val="en-GB"/>
                          </w:rPr>
                        </w:pPr>
                      </w:p>
                    </w:txbxContent>
                  </v:textbox>
                </v:rect>
                <v:rect id="Rectangle 11" o:spid="_x0000_s1028" style="position:absolute;left:1889;top:7000;width:8640;height:8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">
                  <v:textbox style="layout-flow:vertical;mso-layout-flow-alt:bottom-to-top">
                    <w:txbxContent>
                      <w:p w:rsidR="008558AC" w:rsidRDefault="008558AC" w:rsidP="008558AC">
                        <w:r>
                          <w:t xml:space="preserve">                       Block 1                                     Block 2                                    Block 3</w:t>
                        </w:r>
                      </w:p>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Pr>
                          <w:spacing w:before="180"/>
                        </w:pPr>
                        <w:r>
                          <w:t xml:space="preserve">                                                                                                                      Alley</w:t>
                        </w:r>
                      </w:p>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txbxContent>
                  </v:textbox>
                </v:rect>
                <v:rect id="Rectangle 12" o:spid="_x0000_s1029" style="position:absolute;left:2321;top:7290;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rect id="Rectangle 13" o:spid="_x0000_s1030" style="position:absolute;left:3905;top:7256;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"/>
                <v:rect id="Rectangle 14" o:spid="_x0000_s1031" style="position:absolute;left:5489;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textbox>
                    <w:txbxContent>
                      <w:p w:rsidR="008558AC" w:rsidRDefault="008558AC" w:rsidP="008558AC"/>
                      <w:p w:rsidR="008558AC" w:rsidRDefault="008558AC" w:rsidP="008558AC"/>
                      <w:p w:rsidR="008558AC" w:rsidRDefault="008558AC" w:rsidP="008558AC">
                        <w:pPr>
                          <w:jc w:val="center"/>
                          <w:rPr>
                            <w:lang w:val="en-GB"/>
                          </w:rPr>
                        </w:pPr>
                        <w:r>
                          <w:rPr>
                            <w:lang w:val="en-GB"/>
                          </w:rPr>
                          <w:t>plot</w:t>
                        </w:r>
                      </w:p>
                      <w:p w:rsidR="008558AC" w:rsidRDefault="008558AC" w:rsidP="008558AC">
                        <w:pPr>
                          <w:jc w:val="center"/>
                          <w:rPr>
                            <w:lang w:val="en-GB"/>
                          </w:rPr>
                        </w:pPr>
                        <w:r>
                          <w:rPr>
                            <w:lang w:val="en-GB"/>
                          </w:rPr>
                          <w:t>width</w:t>
                        </w:r>
                      </w:p>
                      <w:p w:rsidR="008558AC" w:rsidRDefault="008558AC" w:rsidP="008558AC"/>
                    </w:txbxContent>
                  </v:textbox>
                </v:rect>
                <v:line id="Line 15" o:spid="_x0000_s1032" style="position:absolute;flip:x;visibility:visible;mso-wrap-style:square" from="5489,8152" to="5777,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ldxQAAANwAAAAPAAAAZHJzL2Rvd25yZXYueG1sRI/Na8JA&#10;EMXvBf+HZYRegm4aqW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AxWQldxQAAANwAAAAP&#10;AAAAAAAAAAAAAAAAAAcCAABkcnMvZG93bnJldi54bWxQSwUGAAAAAAMAAwC3AAAA+QIAAAAA&#10;">
                  <v:stroke endarrow="block"/>
                </v:line>
                <v:line id="Line 16" o:spid="_x0000_s1033" style="position:absolute;visibility:visible;mso-wrap-style:square" from="6497,8152" to="6785,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">
                  <v:stroke endarrow="block"/>
                </v:line>
                <v:rect id="Rectangle 17" o:spid="_x0000_s1034" style="position:absolute;left:7073;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"/>
                <v:rect id="Rectangle 18" o:spid="_x0000_s1035" style="position:absolute;left:8657;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">
                  <v:textbox>
                    <w:txbxContent>
                      <w:p w:rsidR="008558AC" w:rsidRDefault="008558AC" w:rsidP="008558AC"/>
                      <w:p w:rsidR="008558AC" w:rsidRDefault="008558AC" w:rsidP="008558AC"/>
                      <w:p w:rsidR="008558AC" w:rsidRDefault="008558AC" w:rsidP="008558AC">
                        <w:pPr>
                          <w:jc w:val="center"/>
                          <w:rPr>
                            <w:lang w:val="en-GB"/>
                          </w:rPr>
                        </w:pPr>
                        <w:r>
                          <w:rPr>
                            <w:lang w:val="en-GB"/>
                          </w:rPr>
                          <w:t>plot</w:t>
                        </w:r>
                      </w:p>
                      <w:p w:rsidR="008558AC" w:rsidRDefault="008558AC" w:rsidP="008558AC">
                        <w:pPr>
                          <w:jc w:val="center"/>
                          <w:rPr>
                            <w:lang w:val="en-GB"/>
                          </w:rPr>
                        </w:pPr>
                        <w:r>
                          <w:rPr>
                            <w:lang w:val="en-GB"/>
                          </w:rPr>
                          <w:t>length</w:t>
                        </w:r>
                      </w:p>
                    </w:txbxContent>
                  </v:textbox>
                </v:rect>
                <v:rect id="Rectangle 19" o:spid="_x0000_s1036" style="position:absolute;left:2321;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"/>
                <v:rect id="Rectangle 20" o:spid="_x0000_s1037" style="position:absolute;left:3905;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rect id="Rectangle 21" o:spid="_x0000_s1038" style="position:absolute;left:5489;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textbox>
                    <w:txbxContent>
                      <w:p w:rsidR="008558AC" w:rsidRDefault="008558AC" w:rsidP="008558AC"/>
                      <w:p w:rsidR="008558AC" w:rsidRDefault="008558AC" w:rsidP="008558AC"/>
                      <w:p w:rsidR="008558AC" w:rsidRDefault="008558AC" w:rsidP="008558AC">
                        <w:r>
                          <w:t>border rows</w:t>
                        </w:r>
                      </w:p>
                      <w:p w:rsidR="008558AC" w:rsidRDefault="008558AC" w:rsidP="008558AC"/>
                    </w:txbxContent>
                  </v:textbox>
                </v:rect>
                <v:rect id="Rectangle 22" o:spid="_x0000_s1039" style="position:absolute;left:7073;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rect id="Rectangle 23" o:spid="_x0000_s1040" style="position:absolute;left:8657;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textbox>
                    <w:txbxContent>
                      <w:p w:rsidR="008558AC" w:rsidRDefault="008558AC" w:rsidP="008558AC"/>
                      <w:p w:rsidR="008558AC" w:rsidRDefault="008558AC" w:rsidP="008558AC"/>
                      <w:p w:rsidR="008558AC" w:rsidRDefault="008558AC" w:rsidP="008558AC">
                        <w:r>
                          <w:t>border strips</w:t>
                        </w:r>
                      </w:p>
                      <w:p w:rsidR="008558AC" w:rsidRDefault="008558AC" w:rsidP="008558AC"/>
                    </w:txbxContent>
                  </v:textbox>
                </v:rect>
                <v:line id="Line 24" o:spid="_x0000_s1041" style="position:absolute;flip:y;visibility:visible;mso-wrap-style:square" from="9233,7288" to="9233,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line id="Line 25" o:spid="_x0000_s1042" style="position:absolute;visibility:visible;mso-wrap-style:square" from="9233,8440" to="923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TxQAAANwAAAAPAAAAZHJzL2Rvd25yZXYueG1sRI9PawIx&#10;FMTvBb9DeIXealZL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CP/9gTxQAAANwAAAAP&#10;AAAAAAAAAAAAAAAAAAcCAABkcnMvZG93bnJldi54bWxQSwUGAAAAAAMAAwC3AAAA+QIAAAAA&#10;">
                  <v:stroke endarrow="block"/>
                </v:line>
                <v:rect id="Rectangle 26" o:spid="_x0000_s1043" style="position:absolute;left:2321;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textbox>
                    <w:txbxContent>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r>
                          <w:t>Plot 1</w:t>
                        </w:r>
                      </w:p>
                    </w:txbxContent>
                  </v:textbox>
                </v:rect>
                <v:rect id="Rectangle 27" o:spid="_x0000_s1044" style="position:absolute;left:3905;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textbox>
                    <w:txbxContent>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r>
                          <w:t>Plot 2</w:t>
                        </w:r>
                      </w:p>
                    </w:txbxContent>
                  </v:textbox>
                </v:rect>
                <v:rect id="Rectangle 28" o:spid="_x0000_s1045" style="position:absolute;left:5489;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textbox>
                    <w:txbxContent>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r>
                          <w:t>Plot 3</w:t>
                        </w:r>
                      </w:p>
                    </w:txbxContent>
                  </v:textbox>
                </v:rect>
                <v:rect id="Rectangle 29" o:spid="_x0000_s1046" style="position:absolute;left:7073;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w:txbxContent>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r>
                          <w:t>Plot 4</w:t>
                        </w:r>
                      </w:p>
                    </w:txbxContent>
                  </v:textbox>
                </v:rect>
                <v:rect id="Rectangle 30" o:spid="_x0000_s1047" style="position:absolute;left:8657;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cuwgAAANwAAAAPAAAAZHJzL2Rvd25yZXYueG1sRE9Nb4JA&#10;EL2b9D9spklvukiN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AL4KcuwgAAANwAAAAPAAAA&#10;AAAAAAAAAAAAAAcCAABkcnMvZG93bnJldi54bWxQSwUGAAAAAAMAAwC3AAAA9gIAAAAA&#10;">
                  <v:textbox>
                    <w:txbxContent>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p w:rsidR="008558AC" w:rsidRDefault="008558AC" w:rsidP="008558AC">
                        <w:r>
                          <w:t>Plot 5</w:t>
                        </w:r>
                      </w:p>
                    </w:txbxContent>
                  </v:textbox>
                </v:rect>
                <v:line id="Line 31" o:spid="_x0000_s1048" style="position:absolute;flip:y;visibility:visible;mso-wrap-style:square" from="3761,7630" to="376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">
                  <v:stroke endarrow="block"/>
                </v:line>
                <v:line id="Line 32" o:spid="_x0000_s1049" style="position:absolute;visibility:visible;mso-wrap-style:square" from="7217,10180" to="7217,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">
                  <v:stroke dashstyle="1 1"/>
                </v:line>
                <v:line id="Line 33" o:spid="_x0000_s1050" style="position:absolute;visibility:visible;mso-wrap-style:square" from="7505,10180" to="7505,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">
                  <v:stroke dashstyle="1 1"/>
                </v:line>
                <v:line id="Line 34" o:spid="_x0000_s1051" style="position:absolute;visibility:visible;mso-wrap-style:square" from="7937,10180" to="7937,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">
                  <v:stroke dashstyle="1 1"/>
                </v:line>
                <v:line id="Line 35" o:spid="_x0000_s1052" style="position:absolute;visibility:visible;mso-wrap-style:square" from="8225,10180" to="8225,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">
                  <v:stroke dashstyle="1 1"/>
                </v:line>
                <v:line id="Line 36" o:spid="_x0000_s1053" style="position:absolute;visibility:visible;mso-wrap-style:square" from="7076,10366" to="8372,1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">
                  <v:stroke dashstyle="1 1"/>
                </v:line>
                <v:line id="Line 37" o:spid="_x0000_s1054" style="position:absolute;visibility:visible;mso-wrap-style:square" from="7073,12094" to="836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">
                  <v:stroke dashstyle="1 1"/>
                </v:line>
                <v:line id="Line 38" o:spid="_x0000_s1055" style="position:absolute;flip:y;visibility:visible;mso-wrap-style:square" from="6353,10654" to="7217,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NjxQAAANwAAAAPAAAAZHJzL2Rvd25yZXYueG1sRI9NS8NA&#10;EIbvgv9hGcFLsBvbI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ACh0NjxQAAANwAAAAP&#10;AAAAAAAAAAAAAAAAAAcCAABkcnMvZG93bnJldi54bWxQSwUGAAAAAAMAAwC3AAAA+QIAAAAA&#10;">
                  <v:stroke endarrow="block"/>
                </v:line>
                <v:line id="Line 39" o:spid="_x0000_s1056" style="position:absolute;visibility:visible;mso-wrap-style:square" from="6353,11086" to="8225,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line id="Line 40" o:spid="_x0000_s1057" style="position:absolute;flip:x y;visibility:visible;mso-wrap-style:square" from="8369,10222" to="8801,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">
                  <v:stroke endarrow="block"/>
                </v:line>
                <v:line id="Line 41" o:spid="_x0000_s1058" style="position:absolute;flip:x;visibility:visible;mso-wrap-style:square" from="8369,10942" to="8801,1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">
                  <v:stroke endarrow="block"/>
                </v:line>
                <v:shapetype id="_x0000_t202" coordsize="21600,21600" o:spt="202" path="m,l,21600r21600,l21600,xe">
                  <v:stroke joinstyle="miter"/>
                  <v:path gradientshapeok="t" o:connecttype="rect"/>
                </v:shapetype>
                <v:shape id="Text Box 42" o:spid="_x0000_s1059" type="#_x0000_t202" style="position:absolute;left:2321;top:15364;width:76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rsidR="008558AC" w:rsidRDefault="008558AC" w:rsidP="008558AC">
                        <w:pPr>
                          <w:jc w:val="center"/>
                        </w:pPr>
                        <w:r>
                          <w:t>Block length</w:t>
                        </w:r>
                      </w:p>
                    </w:txbxContent>
                  </v:textbox>
                </v:shape>
                <v:line id="Line 43" o:spid="_x0000_s1060" style="position:absolute;visibility:visible;mso-wrap-style:square" from="2347,15591" to="5182,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">
                  <v:stroke startarrow="block"/>
                </v:line>
                <v:line id="Line 44" o:spid="_x0000_s1061" style="position:absolute;visibility:visible;mso-wrap-style:square" from="7080,15573" to="9915,1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goxQAAANwAAAAPAAAAZHJzL2Rvd25yZXYueG1sRI9PawIx&#10;FMTvBb9DeIXealZp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9bJgoxQAAANwAAAAP&#10;AAAAAAAAAAAAAAAAAAcCAABkcnMvZG93bnJldi54bWxQSwUGAAAAAAMAAwC3AAAA+QIAAAAA&#10;">
                  <v:stroke endarrow="block"/>
                </v:line>
                <w10:anchorlock/>
              </v:group>
            </w:pict>
          </mc:Fallback>
        </mc:AlternateContent>
      </w:r>
    </w:p>
    <w:p w:rsidR="008558AC" w:rsidRPr="008E0042" w:rsidRDefault="008558AC" w:rsidP="008558AC"/>
    <w:p w:rsidR="008558AC" w:rsidRPr="008E0042" w:rsidRDefault="008558AC" w:rsidP="008558AC">
      <w:pPr>
        <w:pStyle w:val="Heading7"/>
      </w:pPr>
      <w:bookmarkStart w:id="105" w:name="_Toc194218680"/>
      <w:bookmarkStart w:id="106" w:name="_Toc1467075"/>
      <w:bookmarkStart w:id="107" w:name="_Toc15559017"/>
      <w:r w:rsidRPr="008E0042">
        <w:t>1.5.3.3.7.2</w:t>
      </w:r>
      <w:r w:rsidRPr="008E0042">
        <w:tab/>
        <w:t>Plots and blocks</w:t>
      </w:r>
      <w:bookmarkEnd w:id="105"/>
      <w:bookmarkEnd w:id="106"/>
      <w:bookmarkEnd w:id="107"/>
    </w:p>
    <w:p w:rsidR="008558AC" w:rsidRPr="008E0042" w:rsidRDefault="008558AC" w:rsidP="008558AC">
      <w:pPr>
        <w:keepNext/>
        <w:keepLines/>
      </w:pPr>
    </w:p>
    <w:p w:rsidR="008558AC" w:rsidRPr="008E0042" w:rsidRDefault="008558AC" w:rsidP="008558AC">
      <w:r w:rsidRPr="008E0042">
        <w:t xml:space="preserve">A plot is the experimental unit to which the varieties are allocated.  A plot contains plants from the same variety.  Depending on the type of growing trial, a plot may be an area of land, or a group of plant pots.  A block is a group of plots within which the varieties are allocated.  A growing trial may contain just one block or it may contain more than one block.  </w:t>
      </w:r>
    </w:p>
    <w:p w:rsidR="008558AC" w:rsidRPr="008E0042" w:rsidRDefault="008558AC" w:rsidP="008558AC"/>
    <w:p w:rsidR="008558AC" w:rsidRPr="008E0042" w:rsidRDefault="008558AC" w:rsidP="008558AC">
      <w:pPr>
        <w:pStyle w:val="Heading7"/>
      </w:pPr>
      <w:bookmarkStart w:id="108" w:name="_Toc194218681"/>
      <w:bookmarkStart w:id="109" w:name="_Toc1467076"/>
      <w:bookmarkStart w:id="110" w:name="_Toc15559018"/>
      <w:r w:rsidRPr="008E0042">
        <w:t>1.5.3.3.7.3</w:t>
      </w:r>
      <w:r w:rsidRPr="008E0042">
        <w:tab/>
        <w:t>Allocation of varieties to plots</w:t>
      </w:r>
      <w:bookmarkEnd w:id="108"/>
      <w:bookmarkEnd w:id="109"/>
      <w:bookmarkEnd w:id="110"/>
    </w:p>
    <w:p w:rsidR="008558AC" w:rsidRPr="008E0042" w:rsidRDefault="008558AC" w:rsidP="008558AC">
      <w:pPr>
        <w:keepNext/>
        <w:keepLines/>
      </w:pPr>
    </w:p>
    <w:p w:rsidR="008558AC" w:rsidRPr="008E0042" w:rsidRDefault="008558AC" w:rsidP="008558AC">
      <w:pPr>
        <w:tabs>
          <w:tab w:val="left" w:pos="1418"/>
        </w:tabs>
      </w:pPr>
      <w:r w:rsidRPr="008E0042">
        <w:t>1.5.3.3.7.3.1</w:t>
      </w:r>
      <w:r w:rsidRPr="008E0042">
        <w:tab/>
        <w:t xml:space="preserve">Several factors will influence the decision on allocating varieties to plots: in particular the selected approach for distinctness (see section 1.5.3.1.1) and uniformity (see section 1.5.3.1.2).  </w:t>
      </w:r>
    </w:p>
    <w:p w:rsidR="008558AC" w:rsidRPr="008E0042" w:rsidRDefault="008558AC" w:rsidP="008558AC"/>
    <w:p w:rsidR="008558AC" w:rsidRPr="008E0042" w:rsidRDefault="008558AC" w:rsidP="008558AC">
      <w:pPr>
        <w:tabs>
          <w:tab w:val="left" w:pos="1418"/>
        </w:tabs>
      </w:pPr>
      <w:r w:rsidRPr="008E0042">
        <w:t>1.5.3.3.7.3.2</w:t>
      </w:r>
      <w:r w:rsidRPr="008E0042">
        <w:tab/>
        <w:t xml:space="preserve">When distinctness is assessed by statistical analysis of growing trial data, depending on the trial design either randomization or partial randomization must be used, as it ensures that there is no subjectivity in the allocation.  Random allocation ensures that on average the effects of other factors influencing </w:t>
      </w:r>
      <w:r w:rsidRPr="008E0042">
        <w:lastRenderedPageBreak/>
        <w:t>the plants’ characteristics, such as soil conditions, are expected to cancel out when the variety means are compared.</w:t>
      </w:r>
    </w:p>
    <w:p w:rsidR="008558AC" w:rsidRPr="008E0042" w:rsidRDefault="008558AC" w:rsidP="008558AC"/>
    <w:p w:rsidR="008558AC" w:rsidRPr="008E0042" w:rsidRDefault="008558AC" w:rsidP="008558AC">
      <w:pPr>
        <w:tabs>
          <w:tab w:val="left" w:pos="1418"/>
        </w:tabs>
      </w:pPr>
      <w:r w:rsidRPr="008E0042">
        <w:t>1.5.3.3.7.3.3</w:t>
      </w:r>
      <w:r w:rsidRPr="008E0042">
        <w:tab/>
        <w:t>Sections 1.5.3.2 and 1.5.3.3.1 to 1.5.3.3.5</w:t>
      </w:r>
      <w:r w:rsidRPr="008E0042">
        <w:rPr>
          <w:i/>
        </w:rPr>
        <w:t xml:space="preserve"> </w:t>
      </w:r>
      <w:r w:rsidRPr="008E0042">
        <w:t xml:space="preserve"> provide more details on different ways of allocating varieties in plots and blocks.</w:t>
      </w:r>
    </w:p>
    <w:p w:rsidR="008558AC" w:rsidRPr="008E0042" w:rsidRDefault="008558AC" w:rsidP="008558AC"/>
    <w:p w:rsidR="008558AC" w:rsidRPr="008E0042" w:rsidRDefault="008558AC" w:rsidP="008558AC">
      <w:pPr>
        <w:pStyle w:val="Heading7"/>
      </w:pPr>
      <w:bookmarkStart w:id="111" w:name="_Toc194218682"/>
      <w:bookmarkStart w:id="112" w:name="_Toc1467077"/>
      <w:bookmarkStart w:id="113" w:name="_Toc15559019"/>
      <w:r w:rsidRPr="008E0042">
        <w:t>1.5.3.3.7.4</w:t>
      </w:r>
      <w:r w:rsidRPr="008E0042">
        <w:tab/>
        <w:t>Plot size, shape and configuration</w:t>
      </w:r>
      <w:bookmarkEnd w:id="111"/>
      <w:bookmarkEnd w:id="112"/>
      <w:bookmarkEnd w:id="113"/>
    </w:p>
    <w:p w:rsidR="008558AC" w:rsidRPr="008E0042" w:rsidRDefault="008558AC" w:rsidP="008558AC">
      <w:pPr>
        <w:keepNext/>
        <w:keepLines/>
      </w:pPr>
    </w:p>
    <w:p w:rsidR="008558AC" w:rsidRPr="008E0042" w:rsidRDefault="008558AC" w:rsidP="008558AC">
      <w:pPr>
        <w:tabs>
          <w:tab w:val="left" w:pos="1418"/>
        </w:tabs>
      </w:pPr>
      <w:r w:rsidRPr="008E0042">
        <w:t>1.5.3.3.7.4.1</w:t>
      </w:r>
      <w:r w:rsidRPr="008E0042">
        <w:tab/>
        <w:t>Section 3 of the Test Guidelines “Method of examination”, provides information on the duration of the test, the testing place, the test design,  number of plants/parts of plant to be examined as well as on additional tests which may be used for the assessment of relevant characteristics.  The Test Guidelines may indicate the type of record required for the assessment of distinctness (single record for a group of plants or parts of plants (G), or records for a number of single, indiv</w:t>
      </w:r>
      <w:r>
        <w:t>idual plants or parts of plants </w:t>
      </w:r>
      <w:r w:rsidRPr="008E0042">
        <w:t>(S)).  Uniformity, however, is assessed on the whole sample under examination by the off-type approach and/or by the standard deviation approach (see document TGP/10 section 3).  These will determine the sample size, i.e. the number of plants which must be observed, and hence determine the minimum effective size of the plot.  To decide on the actual plot size, allowance must be made for any necessary border rows and strips.</w:t>
      </w:r>
    </w:p>
    <w:p w:rsidR="008558AC" w:rsidRPr="008E0042" w:rsidRDefault="008558AC" w:rsidP="008558AC"/>
    <w:p w:rsidR="008558AC" w:rsidRPr="008E0042" w:rsidRDefault="008558AC" w:rsidP="008558AC">
      <w:pPr>
        <w:tabs>
          <w:tab w:val="left" w:pos="1418"/>
        </w:tabs>
      </w:pPr>
      <w:r w:rsidRPr="008E0042">
        <w:t>1.5.3.3.7.4.2</w:t>
      </w:r>
      <w:r w:rsidRPr="008E0042">
        <w:tab/>
        <w:t xml:space="preserve">The plot size and the plot shape also depend on the soil and other conditions, irrigation equipment, or on the sowing and harvesting machinery.  The shape of the plot can be defined as the ratio of plot length divided by plot width.  This ratio can be important to mitigate variation in conditions within the block (e.g. caused by soil variation).  </w:t>
      </w:r>
    </w:p>
    <w:p w:rsidR="008558AC" w:rsidRPr="008E0042" w:rsidRDefault="008558AC" w:rsidP="008558AC"/>
    <w:p w:rsidR="008558AC" w:rsidRPr="008E0042" w:rsidRDefault="008558AC" w:rsidP="008558AC">
      <w:pPr>
        <w:tabs>
          <w:tab w:val="left" w:pos="1418"/>
        </w:tabs>
      </w:pPr>
      <w:r w:rsidRPr="008E0042">
        <w:t>1.5.3.3.7.4.3</w:t>
      </w:r>
      <w:r w:rsidRPr="008E0042">
        <w:tab/>
        <w:t>Square plots have the smallest total length of the borders (circumference).  From the theoretical point of view the square shape is optimal to minimize the interference of different phenotypes.  Grouping the varieties can also help minimize this interference.</w:t>
      </w:r>
    </w:p>
    <w:p w:rsidR="008558AC" w:rsidRPr="008E0042" w:rsidRDefault="008558AC" w:rsidP="008558AC"/>
    <w:p w:rsidR="008558AC" w:rsidRPr="008E0042" w:rsidRDefault="008558AC" w:rsidP="008558AC">
      <w:pPr>
        <w:tabs>
          <w:tab w:val="left" w:pos="1418"/>
        </w:tabs>
      </w:pPr>
      <w:r w:rsidRPr="008E0042">
        <w:t>1.5.3.3.7.4.4</w:t>
      </w:r>
      <w:r w:rsidRPr="008E0042">
        <w:tab/>
        <w:t xml:space="preserve">Narrow and long plots are preferred from the technological point of view.  The best length to width ratio lies between 5:1 and 15:1 and depends on the plot size and the number of varieties.  The larger the number of varieties in a block the narrower the plots - but not so narrow that the inter-plot competition becomes a problem.  </w:t>
      </w:r>
    </w:p>
    <w:p w:rsidR="008558AC" w:rsidRPr="008E0042" w:rsidRDefault="008558AC" w:rsidP="008558AC"/>
    <w:p w:rsidR="008558AC" w:rsidRPr="008E0042" w:rsidRDefault="008558AC" w:rsidP="008558AC">
      <w:pPr>
        <w:pStyle w:val="Heading7"/>
      </w:pPr>
      <w:bookmarkStart w:id="114" w:name="_Toc194218683"/>
      <w:bookmarkStart w:id="115" w:name="_Toc1467078"/>
      <w:bookmarkStart w:id="116" w:name="_Toc15559020"/>
      <w:r w:rsidRPr="008E0042">
        <w:t>1.5.3.3.7.5</w:t>
      </w:r>
      <w:r w:rsidRPr="008E0042">
        <w:tab/>
        <w:t>Independence of plots</w:t>
      </w:r>
      <w:bookmarkEnd w:id="114"/>
      <w:bookmarkEnd w:id="115"/>
      <w:bookmarkEnd w:id="116"/>
    </w:p>
    <w:p w:rsidR="008558AC" w:rsidRPr="008E0042" w:rsidRDefault="008558AC" w:rsidP="008558AC">
      <w:pPr>
        <w:pStyle w:val="BodyText2"/>
        <w:keepNext/>
        <w:keepLines/>
      </w:pPr>
    </w:p>
    <w:p w:rsidR="008558AC" w:rsidRPr="008E0042" w:rsidRDefault="008558AC" w:rsidP="008558AC">
      <w:pPr>
        <w:tabs>
          <w:tab w:val="left" w:pos="1418"/>
        </w:tabs>
      </w:pPr>
      <w:r w:rsidRPr="008E0042">
        <w:t>1.5.3.3.7.5.1</w:t>
      </w:r>
      <w:r w:rsidRPr="008E0042">
        <w:tab/>
        <w:t>When distinctness and uniformity are to be assessed by statistical analysis of the growing trial data, one of the most important requirements of experimental units is independence.</w:t>
      </w:r>
    </w:p>
    <w:p w:rsidR="008558AC" w:rsidRPr="008E0042" w:rsidRDefault="008558AC" w:rsidP="008558AC">
      <w:pPr>
        <w:pStyle w:val="BodyText2"/>
      </w:pPr>
    </w:p>
    <w:p w:rsidR="008558AC" w:rsidRPr="008E0042" w:rsidRDefault="008558AC" w:rsidP="008558AC">
      <w:pPr>
        <w:tabs>
          <w:tab w:val="left" w:pos="1418"/>
        </w:tabs>
      </w:pPr>
      <w:r w:rsidRPr="008E0042">
        <w:t>1.5.3.3.7.5.2</w:t>
      </w:r>
      <w:r w:rsidRPr="008E0042">
        <w:tab/>
        <w:t xml:space="preserve">Independence of plots means that observations made on a plot are not influenced by the circumstances in other plots.  For example, if tall varieties are planted next to short ones there could be a negative influence of the tall ones interfering with the short ones and a positive influence in the other direction.  In such a case, in order to avoid this dependency an additional row of plants can be planted on both sides of the plot, i.e. border rows and strips.  Another possibility to minimize this influence is to grow physically similar varieties together.  </w:t>
      </w:r>
    </w:p>
    <w:p w:rsidR="008558AC" w:rsidRPr="008E0042" w:rsidRDefault="008558AC" w:rsidP="008558AC">
      <w:pPr>
        <w:rPr>
          <w:szCs w:val="24"/>
        </w:rPr>
      </w:pPr>
    </w:p>
    <w:p w:rsidR="008558AC" w:rsidRPr="008E0042" w:rsidRDefault="008558AC" w:rsidP="008558AC">
      <w:pPr>
        <w:pStyle w:val="Heading7"/>
      </w:pPr>
      <w:bookmarkStart w:id="117" w:name="_Toc194218684"/>
      <w:bookmarkStart w:id="118" w:name="_Toc1467079"/>
      <w:bookmarkStart w:id="119" w:name="_Toc15559021"/>
      <w:r w:rsidRPr="008E0042">
        <w:t>1.5.3.3.7.6</w:t>
      </w:r>
      <w:r w:rsidRPr="008E0042">
        <w:tab/>
        <w:t>The arrangement of the plants within the plot/ Type of plot for observation</w:t>
      </w:r>
      <w:bookmarkEnd w:id="117"/>
      <w:bookmarkEnd w:id="118"/>
      <w:bookmarkEnd w:id="119"/>
    </w:p>
    <w:p w:rsidR="008558AC" w:rsidRPr="008E0042" w:rsidRDefault="008558AC" w:rsidP="008558AC"/>
    <w:p w:rsidR="008558AC" w:rsidRPr="008E0042" w:rsidRDefault="008558AC" w:rsidP="008558AC">
      <w:r w:rsidRPr="008E0042">
        <w:t xml:space="preserve">The UPOV Test Guidelines may specify the type/s of plot for the growing trial (e.g. spaced plants, row plot, drilled plot, etc.) in order to examine distinctness as well as uniformity and stability.  </w:t>
      </w:r>
    </w:p>
    <w:p w:rsidR="008558AC" w:rsidRPr="008E0042" w:rsidRDefault="008558AC" w:rsidP="008558AC"/>
    <w:p w:rsidR="008558AC" w:rsidRPr="008E0042" w:rsidRDefault="008558AC" w:rsidP="008558AC">
      <w:pPr>
        <w:pStyle w:val="Heading5"/>
      </w:pPr>
      <w:bookmarkStart w:id="120" w:name="_Toc194218673"/>
      <w:bookmarkStart w:id="121" w:name="_Toc1467080"/>
      <w:bookmarkStart w:id="122" w:name="_Toc15559022"/>
      <w:r w:rsidRPr="008E0042">
        <w:t>1.5.3</w:t>
      </w:r>
      <w:r w:rsidRPr="008E0042">
        <w:rPr>
          <w:color w:val="000000"/>
        </w:rPr>
        <w:t>.4</w:t>
      </w:r>
      <w:r w:rsidRPr="008E0042">
        <w:rPr>
          <w:color w:val="000000"/>
        </w:rPr>
        <w:tab/>
      </w:r>
      <w:r w:rsidRPr="008E0042">
        <w:t>Blind Randomized Trials</w:t>
      </w:r>
      <w:bookmarkEnd w:id="120"/>
      <w:bookmarkEnd w:id="121"/>
      <w:bookmarkEnd w:id="122"/>
    </w:p>
    <w:p w:rsidR="008558AC" w:rsidRPr="008E0042" w:rsidRDefault="008558AC" w:rsidP="008558AC">
      <w:r w:rsidRPr="008E0042">
        <w:t>1.5.3</w:t>
      </w:r>
      <w:r w:rsidRPr="008E0042">
        <w:rPr>
          <w:color w:val="000000"/>
        </w:rPr>
        <w:t>.4.1</w:t>
      </w:r>
      <w:r w:rsidRPr="008E0042">
        <w:rPr>
          <w:color w:val="000000"/>
        </w:rPr>
        <w:tab/>
        <w:t xml:space="preserve">Part of a trial may consist of plots sown specifically for randomized “blind” testing, </w:t>
      </w:r>
      <w:r w:rsidRPr="008E0042">
        <w:t xml:space="preserve">such as plots containing plants of both the varieties to be distinguished between, with the plants sown in a random but known order, </w:t>
      </w:r>
      <w:r w:rsidRPr="008E0042">
        <w:rPr>
          <w:color w:val="000000"/>
        </w:rPr>
        <w:t xml:space="preserve">or alternatively a mixture of pots with the two varieties in a greenhouse.  The two varieties comprise </w:t>
      </w:r>
      <w:r w:rsidRPr="008E0042">
        <w:t xml:space="preserve">the candidate plus the variety with which the distinctness of the candidate is in dispute.  The principle of </w:t>
      </w:r>
      <w:r w:rsidRPr="008E0042">
        <w:rPr>
          <w:color w:val="000000"/>
        </w:rPr>
        <w:t>randomized “blind” testing</w:t>
      </w:r>
      <w:r w:rsidRPr="008E0042">
        <w:t xml:space="preserve"> is that a judge, sometimes the breeder, is presented with the plants and is asked to tell plant by plant which is the candidate, and which is the other variety.  </w:t>
      </w:r>
    </w:p>
    <w:p w:rsidR="008558AC" w:rsidRPr="008E0042" w:rsidRDefault="008558AC" w:rsidP="008558AC"/>
    <w:p w:rsidR="008558AC" w:rsidRPr="008E0042" w:rsidRDefault="008558AC" w:rsidP="008558AC">
      <w:pPr>
        <w:keepLines/>
      </w:pPr>
      <w:r w:rsidRPr="008E0042">
        <w:lastRenderedPageBreak/>
        <w:t>1.5.3</w:t>
      </w:r>
      <w:r w:rsidRPr="008E0042">
        <w:rPr>
          <w:color w:val="000000"/>
        </w:rPr>
        <w:t>.4.2</w:t>
      </w:r>
      <w:r w:rsidRPr="008E0042">
        <w:rPr>
          <w:color w:val="000000"/>
        </w:rPr>
        <w:tab/>
      </w:r>
      <w:r w:rsidRPr="008E0042">
        <w:t xml:space="preserve">To allow this, the plants must be presented or sown in a random order but such that the tester knows which is which variety, the judge judges each plant, and the tester counts the number of times the different varieties are correctly identified.  In order to reinforce the blindness of the test, a different number of plants from each of the two varieties are presented, for instance 51 of the candidate and 69 of the other, rather than 60 of each.  As differences may occur at different stages of growth, the judge can assess the plants on more than one occasion. </w:t>
      </w:r>
    </w:p>
    <w:p w:rsidR="008558AC" w:rsidRPr="008E0042" w:rsidRDefault="008558AC" w:rsidP="008558AC">
      <w:pPr>
        <w:pStyle w:val="EndnoteText"/>
        <w:ind w:right="282"/>
      </w:pPr>
    </w:p>
    <w:p w:rsidR="008558AC" w:rsidRPr="008E0042" w:rsidRDefault="008558AC" w:rsidP="008558AC">
      <w:pPr>
        <w:pStyle w:val="EndnoteText"/>
        <w:ind w:right="282"/>
      </w:pPr>
    </w:p>
    <w:p w:rsidR="008558AC" w:rsidRPr="008E0042" w:rsidRDefault="008558AC" w:rsidP="008558AC">
      <w:pPr>
        <w:pStyle w:val="Heading3"/>
      </w:pPr>
      <w:bookmarkStart w:id="123" w:name="_Toc1467081"/>
      <w:bookmarkStart w:id="124" w:name="_Toc15559023"/>
      <w:r w:rsidRPr="008E0042">
        <w:t>1.6</w:t>
      </w:r>
      <w:r w:rsidRPr="008E0042">
        <w:tab/>
        <w:t>Changing Methods</w:t>
      </w:r>
      <w:bookmarkEnd w:id="123"/>
      <w:bookmarkEnd w:id="124"/>
    </w:p>
    <w:p w:rsidR="008558AC" w:rsidRPr="008E0042" w:rsidRDefault="008558AC" w:rsidP="008558AC">
      <w:pPr>
        <w:pStyle w:val="EndnoteText"/>
        <w:ind w:right="282"/>
      </w:pPr>
      <w:r w:rsidRPr="008E0042">
        <w:t>Changes in the methods of assessing DUS may have a significant impact on decisions.  Therefore, due consideration should be given to seeking to ensure that there is consistency in decisions to change the methods.</w:t>
      </w:r>
    </w:p>
    <w:p w:rsidR="008558AC" w:rsidRPr="008E0042" w:rsidRDefault="008558AC" w:rsidP="008558AC">
      <w:pPr>
        <w:pStyle w:val="EndnoteText"/>
        <w:ind w:right="282"/>
      </w:pPr>
    </w:p>
    <w:p w:rsidR="008558AC" w:rsidRPr="008E0042" w:rsidRDefault="008558AC" w:rsidP="008558AC">
      <w:pPr>
        <w:pStyle w:val="EndnoteText"/>
        <w:ind w:right="282"/>
        <w:sectPr w:rsidR="008558AC" w:rsidRPr="008E0042" w:rsidSect="00AB2F2F">
          <w:headerReference w:type="default" r:id="rId11"/>
          <w:endnotePr>
            <w:numFmt w:val="lowerLetter"/>
          </w:endnotePr>
          <w:pgSz w:w="11907" w:h="16840" w:code="9"/>
          <w:pgMar w:top="510" w:right="1134" w:bottom="1134" w:left="1134" w:header="510" w:footer="680" w:gutter="0"/>
          <w:cols w:space="720"/>
          <w:docGrid w:linePitch="326"/>
        </w:sectPr>
      </w:pPr>
    </w:p>
    <w:p w:rsidR="008558AC" w:rsidRPr="008E0042" w:rsidRDefault="008558AC" w:rsidP="008558AC">
      <w:pPr>
        <w:pStyle w:val="Heading2"/>
      </w:pPr>
      <w:bookmarkStart w:id="125" w:name="_Toc1467082"/>
      <w:bookmarkStart w:id="126" w:name="_Toc15559024"/>
      <w:r w:rsidRPr="008E0042">
        <w:lastRenderedPageBreak/>
        <w:t>2.</w:t>
      </w:r>
      <w:r w:rsidRPr="008E0042">
        <w:tab/>
        <w:t>DATA TO BE RECORDED</w:t>
      </w:r>
      <w:bookmarkEnd w:id="125"/>
      <w:bookmarkEnd w:id="126"/>
    </w:p>
    <w:p w:rsidR="008558AC" w:rsidRPr="008E0042" w:rsidRDefault="008558AC" w:rsidP="008558AC">
      <w:pPr>
        <w:pStyle w:val="Heading3"/>
      </w:pPr>
      <w:bookmarkStart w:id="127" w:name="_Toc1467083"/>
      <w:bookmarkStart w:id="128" w:name="_Toc15559025"/>
      <w:r w:rsidRPr="008E0042">
        <w:t>2.1</w:t>
      </w:r>
      <w:r w:rsidRPr="008E0042">
        <w:tab/>
        <w:t>Introduction</w:t>
      </w:r>
      <w:bookmarkEnd w:id="127"/>
      <w:bookmarkEnd w:id="128"/>
    </w:p>
    <w:p w:rsidR="008558AC" w:rsidRPr="008E0042" w:rsidRDefault="008558AC" w:rsidP="008558AC">
      <w:r w:rsidRPr="008E0042">
        <w:t>Docu</w:t>
      </w:r>
      <w:r w:rsidRPr="008E0042">
        <w:rPr>
          <w:spacing w:val="-2"/>
        </w:rPr>
        <w:t>m</w:t>
      </w:r>
      <w:r w:rsidRPr="008E0042">
        <w:t>ent</w:t>
      </w:r>
      <w:r w:rsidRPr="008E0042">
        <w:rPr>
          <w:spacing w:val="1"/>
        </w:rPr>
        <w:t xml:space="preserve"> </w:t>
      </w:r>
      <w:r w:rsidRPr="008E0042">
        <w:t>TGP/9</w:t>
      </w:r>
      <w:r w:rsidRPr="008E0042">
        <w:rPr>
          <w:spacing w:val="1"/>
        </w:rPr>
        <w:t xml:space="preserve"> </w:t>
      </w:r>
      <w:r w:rsidRPr="008E0042">
        <w:t>Exa</w:t>
      </w:r>
      <w:r w:rsidRPr="008E0042">
        <w:rPr>
          <w:spacing w:val="-2"/>
        </w:rPr>
        <w:t>m</w:t>
      </w:r>
      <w:r w:rsidRPr="008E0042">
        <w:t>ining</w:t>
      </w:r>
      <w:r w:rsidRPr="008E0042">
        <w:rPr>
          <w:spacing w:val="1"/>
        </w:rPr>
        <w:t xml:space="preserve"> </w:t>
      </w:r>
      <w:r w:rsidRPr="008E0042">
        <w:t>Distinctness, sections</w:t>
      </w:r>
      <w:r w:rsidRPr="008E0042">
        <w:rPr>
          <w:spacing w:val="1"/>
        </w:rPr>
        <w:t xml:space="preserve"> </w:t>
      </w:r>
      <w:r w:rsidRPr="008E0042">
        <w:t>4.4</w:t>
      </w:r>
      <w:r w:rsidRPr="008E0042">
        <w:rPr>
          <w:spacing w:val="1"/>
        </w:rPr>
        <w:t xml:space="preserve"> </w:t>
      </w:r>
      <w:r w:rsidRPr="008E0042">
        <w:t>and</w:t>
      </w:r>
      <w:r w:rsidRPr="008E0042">
        <w:rPr>
          <w:spacing w:val="1"/>
        </w:rPr>
        <w:t xml:space="preserve"> </w:t>
      </w:r>
      <w:r w:rsidRPr="008E0042">
        <w:t>4.5,</w:t>
      </w:r>
      <w:r w:rsidRPr="008E0042">
        <w:rPr>
          <w:spacing w:val="1"/>
        </w:rPr>
        <w:t xml:space="preserve"> </w:t>
      </w:r>
      <w:r w:rsidRPr="008E0042">
        <w:t>provide</w:t>
      </w:r>
      <w:r w:rsidRPr="008E0042">
        <w:rPr>
          <w:spacing w:val="1"/>
        </w:rPr>
        <w:t xml:space="preserve"> </w:t>
      </w:r>
      <w:r w:rsidRPr="008E0042">
        <w:t>the</w:t>
      </w:r>
      <w:r w:rsidRPr="008E0042">
        <w:rPr>
          <w:spacing w:val="1"/>
        </w:rPr>
        <w:t xml:space="preserve"> </w:t>
      </w:r>
      <w:r w:rsidRPr="008E0042">
        <w:t>following guidance</w:t>
      </w:r>
      <w:r w:rsidRPr="008E0042">
        <w:rPr>
          <w:spacing w:val="1"/>
        </w:rPr>
        <w:t xml:space="preserve"> </w:t>
      </w:r>
      <w:r w:rsidRPr="008E0042">
        <w:t xml:space="preserve">on the type of observation </w:t>
      </w:r>
      <w:r w:rsidRPr="008E0042">
        <w:rPr>
          <w:spacing w:val="-1"/>
        </w:rPr>
        <w:t>f</w:t>
      </w:r>
      <w:r w:rsidRPr="008E0042">
        <w:t>or distin</w:t>
      </w:r>
      <w:r w:rsidRPr="008E0042">
        <w:rPr>
          <w:spacing w:val="-1"/>
        </w:rPr>
        <w:t>c</w:t>
      </w:r>
      <w:r w:rsidRPr="008E0042">
        <w:rPr>
          <w:spacing w:val="1"/>
        </w:rPr>
        <w:t>t</w:t>
      </w:r>
      <w:r w:rsidRPr="008E0042">
        <w:rPr>
          <w:spacing w:val="-1"/>
        </w:rPr>
        <w:t>n</w:t>
      </w:r>
      <w:r w:rsidRPr="008E0042">
        <w:t>ess in</w:t>
      </w:r>
      <w:r w:rsidRPr="008E0042">
        <w:rPr>
          <w:spacing w:val="1"/>
        </w:rPr>
        <w:t xml:space="preserve"> </w:t>
      </w:r>
      <w:r w:rsidRPr="008E0042">
        <w:rPr>
          <w:spacing w:val="-1"/>
        </w:rPr>
        <w:t>r</w:t>
      </w:r>
      <w:r w:rsidRPr="008E0042">
        <w:t>espe</w:t>
      </w:r>
      <w:r w:rsidRPr="008E0042">
        <w:rPr>
          <w:spacing w:val="-1"/>
        </w:rPr>
        <w:t>c</w:t>
      </w:r>
      <w:r w:rsidRPr="008E0042">
        <w:t>t</w:t>
      </w:r>
      <w:r w:rsidRPr="008E0042">
        <w:rPr>
          <w:spacing w:val="1"/>
        </w:rPr>
        <w:t xml:space="preserve"> </w:t>
      </w:r>
      <w:r w:rsidRPr="008E0042">
        <w:t>of</w:t>
      </w:r>
      <w:r w:rsidRPr="008E0042">
        <w:rPr>
          <w:spacing w:val="1"/>
        </w:rPr>
        <w:t xml:space="preserve"> </w:t>
      </w:r>
      <w:r w:rsidRPr="008E0042">
        <w:t>the</w:t>
      </w:r>
      <w:r w:rsidRPr="008E0042">
        <w:rPr>
          <w:spacing w:val="1"/>
        </w:rPr>
        <w:t xml:space="preserve"> </w:t>
      </w:r>
      <w:r w:rsidRPr="008E0042">
        <w:t>type</w:t>
      </w:r>
      <w:r w:rsidRPr="008E0042">
        <w:rPr>
          <w:spacing w:val="1"/>
        </w:rPr>
        <w:t xml:space="preserve"> </w:t>
      </w:r>
      <w:r w:rsidRPr="008E0042">
        <w:t>of charact</w:t>
      </w:r>
      <w:r w:rsidRPr="008E0042">
        <w:rPr>
          <w:spacing w:val="-1"/>
        </w:rPr>
        <w:t>e</w:t>
      </w:r>
      <w:r w:rsidRPr="008E0042">
        <w:t>ristic</w:t>
      </w:r>
      <w:r w:rsidRPr="008E0042">
        <w:rPr>
          <w:spacing w:val="1"/>
        </w:rPr>
        <w:t xml:space="preserve"> </w:t>
      </w:r>
      <w:r w:rsidRPr="008E0042">
        <w:t xml:space="preserve">and the </w:t>
      </w:r>
      <w:r w:rsidRPr="008E0042">
        <w:rPr>
          <w:spacing w:val="-2"/>
        </w:rPr>
        <w:t>m</w:t>
      </w:r>
      <w:r w:rsidRPr="008E0042">
        <w:t>ethod of propagation of the variety:</w:t>
      </w:r>
    </w:p>
    <w:p w:rsidR="008558AC" w:rsidRPr="008E0042" w:rsidRDefault="008558AC" w:rsidP="008558AC"/>
    <w:p w:rsidR="008558AC" w:rsidRPr="008E0042" w:rsidRDefault="008558AC" w:rsidP="008558AC">
      <w:pPr>
        <w:ind w:left="851" w:right="850"/>
        <w:rPr>
          <w:sz w:val="18"/>
        </w:rPr>
      </w:pPr>
      <w:r w:rsidRPr="008E0042">
        <w:rPr>
          <w:sz w:val="18"/>
        </w:rPr>
        <w:t>“4.4</w:t>
      </w:r>
      <w:r w:rsidRPr="008E0042">
        <w:rPr>
          <w:sz w:val="18"/>
        </w:rPr>
        <w:tab/>
        <w:t>Rec</w:t>
      </w:r>
      <w:r w:rsidRPr="008E0042">
        <w:rPr>
          <w:spacing w:val="2"/>
          <w:sz w:val="18"/>
        </w:rPr>
        <w:t>o</w:t>
      </w:r>
      <w:r w:rsidRPr="008E0042">
        <w:rPr>
          <w:sz w:val="18"/>
        </w:rPr>
        <w:t>mmen</w:t>
      </w:r>
      <w:r w:rsidRPr="008E0042">
        <w:rPr>
          <w:spacing w:val="2"/>
          <w:sz w:val="18"/>
        </w:rPr>
        <w:t>d</w:t>
      </w:r>
      <w:r w:rsidRPr="008E0042">
        <w:rPr>
          <w:spacing w:val="1"/>
          <w:sz w:val="18"/>
        </w:rPr>
        <w:t>a</w:t>
      </w:r>
      <w:r w:rsidRPr="008E0042">
        <w:rPr>
          <w:sz w:val="18"/>
        </w:rPr>
        <w:t>tions</w:t>
      </w:r>
      <w:r w:rsidRPr="008E0042">
        <w:rPr>
          <w:spacing w:val="-17"/>
          <w:sz w:val="18"/>
        </w:rPr>
        <w:t xml:space="preserve"> </w:t>
      </w:r>
      <w:r w:rsidRPr="008E0042">
        <w:rPr>
          <w:sz w:val="18"/>
        </w:rPr>
        <w:t>in</w:t>
      </w:r>
      <w:r w:rsidRPr="008E0042">
        <w:rPr>
          <w:spacing w:val="-2"/>
          <w:sz w:val="18"/>
        </w:rPr>
        <w:t xml:space="preserve"> </w:t>
      </w:r>
      <w:r w:rsidRPr="008E0042">
        <w:rPr>
          <w:sz w:val="18"/>
        </w:rPr>
        <w:t>the</w:t>
      </w:r>
      <w:r w:rsidRPr="008E0042">
        <w:rPr>
          <w:spacing w:val="-4"/>
          <w:sz w:val="18"/>
        </w:rPr>
        <w:t xml:space="preserve"> </w:t>
      </w:r>
      <w:r w:rsidRPr="008E0042">
        <w:rPr>
          <w:sz w:val="18"/>
        </w:rPr>
        <w:t>UPOV</w:t>
      </w:r>
      <w:r w:rsidRPr="008E0042">
        <w:rPr>
          <w:spacing w:val="-6"/>
          <w:sz w:val="18"/>
        </w:rPr>
        <w:t xml:space="preserve"> </w:t>
      </w:r>
      <w:r w:rsidRPr="008E0042">
        <w:rPr>
          <w:spacing w:val="1"/>
          <w:sz w:val="18"/>
        </w:rPr>
        <w:t>T</w:t>
      </w:r>
      <w:r w:rsidRPr="008E0042">
        <w:rPr>
          <w:sz w:val="18"/>
        </w:rPr>
        <w:t>est</w:t>
      </w:r>
      <w:r w:rsidRPr="008E0042">
        <w:rPr>
          <w:spacing w:val="-3"/>
          <w:sz w:val="18"/>
        </w:rPr>
        <w:t xml:space="preserve"> </w:t>
      </w:r>
      <w:r w:rsidRPr="008E0042">
        <w:rPr>
          <w:sz w:val="18"/>
        </w:rPr>
        <w:t>Guidelines</w:t>
      </w:r>
    </w:p>
    <w:p w:rsidR="008558AC" w:rsidRPr="008E0042" w:rsidRDefault="008558AC" w:rsidP="008558AC">
      <w:pPr>
        <w:ind w:left="851" w:right="850"/>
        <w:rPr>
          <w:sz w:val="18"/>
        </w:rPr>
      </w:pPr>
    </w:p>
    <w:p w:rsidR="008558AC" w:rsidRPr="008E0042" w:rsidRDefault="008558AC" w:rsidP="008558AC">
      <w:pPr>
        <w:ind w:left="851" w:right="850"/>
        <w:rPr>
          <w:rFonts w:cs="Arial"/>
          <w:sz w:val="18"/>
        </w:rPr>
      </w:pPr>
      <w:r w:rsidRPr="008E0042">
        <w:rPr>
          <w:rFonts w:cs="Arial"/>
          <w:sz w:val="18"/>
        </w:rPr>
        <w:t>“The</w:t>
      </w:r>
      <w:r w:rsidRPr="008E0042">
        <w:rPr>
          <w:rFonts w:cs="Arial"/>
          <w:spacing w:val="-3"/>
          <w:sz w:val="18"/>
        </w:rPr>
        <w:t xml:space="preserve"> </w:t>
      </w:r>
      <w:r w:rsidRPr="008E0042">
        <w:rPr>
          <w:rFonts w:cs="Arial"/>
          <w:sz w:val="18"/>
        </w:rPr>
        <w:t>indications</w:t>
      </w:r>
      <w:r w:rsidRPr="008E0042">
        <w:rPr>
          <w:rFonts w:cs="Arial"/>
          <w:spacing w:val="-9"/>
          <w:sz w:val="18"/>
        </w:rPr>
        <w:t xml:space="preserve"> </w:t>
      </w:r>
      <w:r w:rsidRPr="008E0042">
        <w:rPr>
          <w:rFonts w:cs="Arial"/>
          <w:sz w:val="18"/>
        </w:rPr>
        <w:t>used</w:t>
      </w:r>
      <w:r w:rsidRPr="008E0042">
        <w:rPr>
          <w:rFonts w:cs="Arial"/>
          <w:spacing w:val="-4"/>
          <w:sz w:val="18"/>
        </w:rPr>
        <w:t xml:space="preserve"> </w:t>
      </w:r>
      <w:r w:rsidRPr="008E0042">
        <w:rPr>
          <w:rFonts w:cs="Arial"/>
          <w:sz w:val="18"/>
        </w:rPr>
        <w:t>in</w:t>
      </w:r>
      <w:r w:rsidRPr="008E0042">
        <w:rPr>
          <w:rFonts w:cs="Arial"/>
          <w:spacing w:val="-2"/>
          <w:sz w:val="18"/>
        </w:rPr>
        <w:t xml:space="preserve"> </w:t>
      </w:r>
      <w:r w:rsidRPr="008E0042">
        <w:rPr>
          <w:rFonts w:cs="Arial"/>
          <w:sz w:val="18"/>
        </w:rPr>
        <w:t>UPOV</w:t>
      </w:r>
      <w:r w:rsidRPr="008E0042">
        <w:rPr>
          <w:rFonts w:cs="Arial"/>
          <w:spacing w:val="-6"/>
          <w:sz w:val="18"/>
        </w:rPr>
        <w:t xml:space="preserve"> </w:t>
      </w:r>
      <w:r w:rsidRPr="008E0042">
        <w:rPr>
          <w:rFonts w:cs="Arial"/>
          <w:sz w:val="18"/>
        </w:rPr>
        <w:t>Test</w:t>
      </w:r>
      <w:r w:rsidRPr="008E0042">
        <w:rPr>
          <w:rFonts w:cs="Arial"/>
          <w:spacing w:val="-2"/>
          <w:sz w:val="18"/>
        </w:rPr>
        <w:t xml:space="preserve"> </w:t>
      </w:r>
      <w:r w:rsidRPr="008E0042">
        <w:rPr>
          <w:rFonts w:cs="Arial"/>
          <w:sz w:val="18"/>
        </w:rPr>
        <w:t>Guidelines</w:t>
      </w:r>
      <w:r w:rsidRPr="008E0042">
        <w:rPr>
          <w:rFonts w:cs="Arial"/>
          <w:spacing w:val="-10"/>
          <w:sz w:val="18"/>
        </w:rPr>
        <w:t xml:space="preserve"> </w:t>
      </w:r>
      <w:r w:rsidRPr="008E0042">
        <w:rPr>
          <w:rFonts w:cs="Arial"/>
          <w:sz w:val="18"/>
        </w:rPr>
        <w:t>for</w:t>
      </w:r>
      <w:r w:rsidRPr="008E0042">
        <w:rPr>
          <w:rFonts w:cs="Arial"/>
          <w:spacing w:val="-3"/>
          <w:sz w:val="18"/>
        </w:rPr>
        <w:t xml:space="preserve"> </w:t>
      </w:r>
      <w:r w:rsidRPr="008E0042">
        <w:rPr>
          <w:rFonts w:cs="Arial"/>
          <w:sz w:val="18"/>
        </w:rPr>
        <w:t>the</w:t>
      </w:r>
      <w:r w:rsidRPr="008E0042">
        <w:rPr>
          <w:rFonts w:cs="Arial"/>
          <w:spacing w:val="-1"/>
          <w:sz w:val="18"/>
        </w:rPr>
        <w:t xml:space="preserve"> </w:t>
      </w:r>
      <w:r w:rsidRPr="008E0042">
        <w:rPr>
          <w:rFonts w:cs="Arial"/>
          <w:sz w:val="18"/>
        </w:rPr>
        <w:t>method</w:t>
      </w:r>
      <w:r w:rsidRPr="008E0042">
        <w:rPr>
          <w:rFonts w:cs="Arial"/>
          <w:spacing w:val="-7"/>
          <w:sz w:val="18"/>
        </w:rPr>
        <w:t xml:space="preserve"> </w:t>
      </w:r>
      <w:r w:rsidRPr="008E0042">
        <w:rPr>
          <w:rFonts w:cs="Arial"/>
          <w:sz w:val="18"/>
        </w:rPr>
        <w:t>of</w:t>
      </w:r>
      <w:r w:rsidRPr="008E0042">
        <w:rPr>
          <w:rFonts w:cs="Arial"/>
          <w:spacing w:val="-2"/>
          <w:sz w:val="18"/>
        </w:rPr>
        <w:t xml:space="preserve"> </w:t>
      </w:r>
      <w:r w:rsidRPr="008E0042">
        <w:rPr>
          <w:rFonts w:cs="Arial"/>
          <w:sz w:val="18"/>
        </w:rPr>
        <w:t>observation</w:t>
      </w:r>
      <w:r w:rsidRPr="008E0042">
        <w:rPr>
          <w:rFonts w:cs="Arial"/>
          <w:spacing w:val="-10"/>
          <w:sz w:val="18"/>
        </w:rPr>
        <w:t xml:space="preserve"> </w:t>
      </w:r>
      <w:r w:rsidRPr="008E0042">
        <w:rPr>
          <w:rFonts w:cs="Arial"/>
          <w:sz w:val="18"/>
        </w:rPr>
        <w:t>and</w:t>
      </w:r>
      <w:r w:rsidRPr="008E0042">
        <w:rPr>
          <w:rFonts w:cs="Arial"/>
          <w:spacing w:val="-3"/>
          <w:sz w:val="18"/>
        </w:rPr>
        <w:t xml:space="preserve"> </w:t>
      </w:r>
      <w:r w:rsidRPr="008E0042">
        <w:rPr>
          <w:rFonts w:cs="Arial"/>
          <w:sz w:val="18"/>
        </w:rPr>
        <w:t>the</w:t>
      </w:r>
      <w:r w:rsidRPr="008E0042">
        <w:rPr>
          <w:rFonts w:cs="Arial"/>
          <w:spacing w:val="-3"/>
          <w:sz w:val="18"/>
        </w:rPr>
        <w:t xml:space="preserve"> </w:t>
      </w:r>
      <w:r w:rsidRPr="008E0042">
        <w:rPr>
          <w:rFonts w:cs="Arial"/>
          <w:sz w:val="18"/>
        </w:rPr>
        <w:t>t</w:t>
      </w:r>
      <w:r w:rsidRPr="008E0042">
        <w:rPr>
          <w:rFonts w:cs="Arial"/>
          <w:spacing w:val="2"/>
          <w:sz w:val="18"/>
        </w:rPr>
        <w:t>y</w:t>
      </w:r>
      <w:r w:rsidRPr="008E0042">
        <w:rPr>
          <w:rFonts w:cs="Arial"/>
          <w:sz w:val="18"/>
        </w:rPr>
        <w:t>pe of</w:t>
      </w:r>
      <w:r w:rsidRPr="008E0042">
        <w:rPr>
          <w:rFonts w:cs="Arial"/>
          <w:spacing w:val="-2"/>
          <w:sz w:val="18"/>
        </w:rPr>
        <w:t xml:space="preserve"> </w:t>
      </w:r>
      <w:r w:rsidRPr="008E0042">
        <w:rPr>
          <w:rFonts w:cs="Arial"/>
          <w:sz w:val="18"/>
        </w:rPr>
        <w:t>record</w:t>
      </w:r>
      <w:r w:rsidRPr="008E0042">
        <w:rPr>
          <w:rFonts w:cs="Arial"/>
          <w:spacing w:val="-6"/>
          <w:sz w:val="18"/>
        </w:rPr>
        <w:t xml:space="preserve"> </w:t>
      </w:r>
      <w:r w:rsidRPr="008E0042">
        <w:rPr>
          <w:rFonts w:cs="Arial"/>
          <w:sz w:val="18"/>
        </w:rPr>
        <w:t>for</w:t>
      </w:r>
      <w:r w:rsidRPr="008E0042">
        <w:rPr>
          <w:rFonts w:cs="Arial"/>
          <w:spacing w:val="-3"/>
          <w:sz w:val="18"/>
        </w:rPr>
        <w:t xml:space="preserve"> </w:t>
      </w:r>
      <w:r w:rsidRPr="008E0042">
        <w:rPr>
          <w:rFonts w:cs="Arial"/>
          <w:sz w:val="18"/>
        </w:rPr>
        <w:t>the</w:t>
      </w:r>
      <w:r w:rsidRPr="008E0042">
        <w:rPr>
          <w:rFonts w:cs="Arial"/>
          <w:spacing w:val="-3"/>
          <w:sz w:val="18"/>
        </w:rPr>
        <w:t xml:space="preserve"> </w:t>
      </w:r>
      <w:r w:rsidRPr="008E0042">
        <w:rPr>
          <w:rFonts w:cs="Arial"/>
          <w:sz w:val="18"/>
        </w:rPr>
        <w:t>ex</w:t>
      </w:r>
      <w:r w:rsidRPr="008E0042">
        <w:rPr>
          <w:rFonts w:cs="Arial"/>
          <w:spacing w:val="1"/>
          <w:sz w:val="18"/>
        </w:rPr>
        <w:t>a</w:t>
      </w:r>
      <w:r w:rsidRPr="008E0042">
        <w:rPr>
          <w:rFonts w:cs="Arial"/>
          <w:spacing w:val="-2"/>
          <w:sz w:val="18"/>
        </w:rPr>
        <w:t>m</w:t>
      </w:r>
      <w:r w:rsidRPr="008E0042">
        <w:rPr>
          <w:rFonts w:cs="Arial"/>
          <w:sz w:val="18"/>
        </w:rPr>
        <w:t>inat</w:t>
      </w:r>
      <w:r w:rsidRPr="008E0042">
        <w:rPr>
          <w:rFonts w:cs="Arial"/>
          <w:spacing w:val="1"/>
          <w:sz w:val="18"/>
        </w:rPr>
        <w:t>i</w:t>
      </w:r>
      <w:r w:rsidRPr="008E0042">
        <w:rPr>
          <w:rFonts w:cs="Arial"/>
          <w:sz w:val="18"/>
        </w:rPr>
        <w:t>on</w:t>
      </w:r>
      <w:r w:rsidRPr="008E0042">
        <w:rPr>
          <w:rFonts w:cs="Arial"/>
          <w:spacing w:val="-7"/>
          <w:sz w:val="18"/>
        </w:rPr>
        <w:t xml:space="preserve"> </w:t>
      </w:r>
      <w:r w:rsidRPr="008E0042">
        <w:rPr>
          <w:rFonts w:cs="Arial"/>
          <w:sz w:val="18"/>
        </w:rPr>
        <w:t>of</w:t>
      </w:r>
      <w:r w:rsidRPr="008E0042">
        <w:rPr>
          <w:rFonts w:cs="Arial"/>
          <w:spacing w:val="-3"/>
          <w:sz w:val="18"/>
        </w:rPr>
        <w:t xml:space="preserve"> </w:t>
      </w:r>
      <w:r w:rsidRPr="008E0042">
        <w:rPr>
          <w:rFonts w:cs="Arial"/>
          <w:sz w:val="18"/>
        </w:rPr>
        <w:t>distinctness,</w:t>
      </w:r>
      <w:r w:rsidRPr="008E0042">
        <w:rPr>
          <w:rFonts w:cs="Arial"/>
          <w:spacing w:val="-11"/>
          <w:sz w:val="18"/>
        </w:rPr>
        <w:t xml:space="preserve"> </w:t>
      </w:r>
      <w:r w:rsidRPr="008E0042">
        <w:rPr>
          <w:rFonts w:cs="Arial"/>
          <w:sz w:val="18"/>
        </w:rPr>
        <w:t>are</w:t>
      </w:r>
      <w:r w:rsidRPr="008E0042">
        <w:rPr>
          <w:rFonts w:cs="Arial"/>
          <w:spacing w:val="-3"/>
          <w:sz w:val="18"/>
        </w:rPr>
        <w:t xml:space="preserve"> </w:t>
      </w:r>
      <w:r w:rsidRPr="008E0042">
        <w:rPr>
          <w:rFonts w:cs="Arial"/>
          <w:spacing w:val="1"/>
          <w:sz w:val="18"/>
        </w:rPr>
        <w:t>a</w:t>
      </w:r>
      <w:r w:rsidRPr="008E0042">
        <w:rPr>
          <w:rFonts w:cs="Arial"/>
          <w:sz w:val="18"/>
        </w:rPr>
        <w:t>s</w:t>
      </w:r>
      <w:r w:rsidRPr="008E0042">
        <w:rPr>
          <w:rFonts w:cs="Arial"/>
          <w:spacing w:val="-1"/>
          <w:sz w:val="18"/>
        </w:rPr>
        <w:t xml:space="preserve"> </w:t>
      </w:r>
      <w:r w:rsidRPr="008E0042">
        <w:rPr>
          <w:rFonts w:cs="Arial"/>
          <w:spacing w:val="1"/>
          <w:sz w:val="18"/>
        </w:rPr>
        <w:t>fo</w:t>
      </w:r>
      <w:r w:rsidRPr="008E0042">
        <w:rPr>
          <w:rFonts w:cs="Arial"/>
          <w:sz w:val="18"/>
        </w:rPr>
        <w:t>llows:</w:t>
      </w:r>
    </w:p>
    <w:p w:rsidR="008558AC" w:rsidRPr="008E0042" w:rsidRDefault="008558AC" w:rsidP="008558AC">
      <w:pPr>
        <w:ind w:left="851" w:right="850"/>
        <w:rPr>
          <w:rFonts w:cs="Arial"/>
          <w:sz w:val="18"/>
        </w:rPr>
      </w:pPr>
    </w:p>
    <w:p w:rsidR="008558AC" w:rsidRPr="008E0042" w:rsidRDefault="008558AC" w:rsidP="008558AC">
      <w:pPr>
        <w:ind w:left="851" w:right="850"/>
        <w:rPr>
          <w:rFonts w:cs="Arial"/>
          <w:sz w:val="18"/>
        </w:rPr>
      </w:pPr>
      <w:r w:rsidRPr="008E0042">
        <w:rPr>
          <w:rFonts w:cs="Arial"/>
          <w:sz w:val="18"/>
        </w:rPr>
        <w:t>“</w:t>
      </w:r>
      <w:r w:rsidRPr="008E0042">
        <w:rPr>
          <w:rFonts w:cs="Arial"/>
          <w:sz w:val="18"/>
          <w:u w:val="single"/>
        </w:rPr>
        <w:t>Method</w:t>
      </w:r>
      <w:r w:rsidRPr="008E0042">
        <w:rPr>
          <w:rFonts w:cs="Arial"/>
          <w:spacing w:val="-7"/>
          <w:sz w:val="18"/>
          <w:u w:val="single"/>
        </w:rPr>
        <w:t xml:space="preserve"> </w:t>
      </w:r>
      <w:r w:rsidRPr="008E0042">
        <w:rPr>
          <w:rFonts w:cs="Arial"/>
          <w:sz w:val="18"/>
          <w:u w:val="single"/>
        </w:rPr>
        <w:t>of</w:t>
      </w:r>
      <w:r w:rsidRPr="008E0042">
        <w:rPr>
          <w:rFonts w:cs="Arial"/>
          <w:spacing w:val="-2"/>
          <w:sz w:val="18"/>
          <w:u w:val="single"/>
        </w:rPr>
        <w:t xml:space="preserve"> </w:t>
      </w:r>
      <w:r w:rsidRPr="008E0042">
        <w:rPr>
          <w:rFonts w:cs="Arial"/>
          <w:spacing w:val="-1"/>
          <w:sz w:val="18"/>
          <w:u w:val="single"/>
        </w:rPr>
        <w:t>o</w:t>
      </w:r>
      <w:r w:rsidRPr="008E0042">
        <w:rPr>
          <w:rFonts w:cs="Arial"/>
          <w:sz w:val="18"/>
          <w:u w:val="single"/>
        </w:rPr>
        <w:t>bservation</w:t>
      </w:r>
    </w:p>
    <w:p w:rsidR="008558AC" w:rsidRPr="008E0042" w:rsidRDefault="008558AC" w:rsidP="008558AC">
      <w:pPr>
        <w:ind w:left="851" w:right="850"/>
        <w:rPr>
          <w:rFonts w:cs="Arial"/>
          <w:sz w:val="18"/>
        </w:rPr>
      </w:pPr>
    </w:p>
    <w:p w:rsidR="008558AC" w:rsidRPr="008E0042" w:rsidRDefault="008558AC" w:rsidP="008558AC">
      <w:pPr>
        <w:ind w:left="1418" w:right="850" w:hanging="567"/>
        <w:rPr>
          <w:rFonts w:cs="Arial"/>
          <w:sz w:val="18"/>
        </w:rPr>
      </w:pPr>
      <w:r w:rsidRPr="008E0042">
        <w:rPr>
          <w:rFonts w:cs="Arial"/>
          <w:sz w:val="18"/>
        </w:rPr>
        <w:t>“M:</w:t>
      </w:r>
      <w:r w:rsidRPr="008E0042">
        <w:rPr>
          <w:rFonts w:cs="Arial"/>
          <w:sz w:val="18"/>
        </w:rPr>
        <w:tab/>
        <w:t>to</w:t>
      </w:r>
      <w:r w:rsidRPr="008E0042">
        <w:rPr>
          <w:rFonts w:cs="Arial"/>
          <w:spacing w:val="46"/>
          <w:sz w:val="18"/>
        </w:rPr>
        <w:t xml:space="preserve"> </w:t>
      </w:r>
      <w:r w:rsidRPr="008E0042">
        <w:rPr>
          <w:rFonts w:cs="Arial"/>
          <w:sz w:val="18"/>
        </w:rPr>
        <w:t>be</w:t>
      </w:r>
      <w:r w:rsidRPr="008E0042">
        <w:rPr>
          <w:rFonts w:cs="Arial"/>
          <w:spacing w:val="46"/>
          <w:sz w:val="18"/>
        </w:rPr>
        <w:t xml:space="preserve"> </w:t>
      </w:r>
      <w:r w:rsidRPr="008E0042">
        <w:rPr>
          <w:rFonts w:cs="Arial"/>
          <w:spacing w:val="-2"/>
          <w:sz w:val="18"/>
        </w:rPr>
        <w:t>m</w:t>
      </w:r>
      <w:r w:rsidRPr="008E0042">
        <w:rPr>
          <w:rFonts w:cs="Arial"/>
          <w:spacing w:val="1"/>
          <w:sz w:val="18"/>
        </w:rPr>
        <w:t>e</w:t>
      </w:r>
      <w:r w:rsidRPr="008E0042">
        <w:rPr>
          <w:rFonts w:cs="Arial"/>
          <w:sz w:val="18"/>
        </w:rPr>
        <w:t>asu</w:t>
      </w:r>
      <w:r w:rsidRPr="008E0042">
        <w:rPr>
          <w:rFonts w:cs="Arial"/>
          <w:spacing w:val="1"/>
          <w:sz w:val="18"/>
        </w:rPr>
        <w:t>r</w:t>
      </w:r>
      <w:r w:rsidRPr="008E0042">
        <w:rPr>
          <w:rFonts w:cs="Arial"/>
          <w:sz w:val="18"/>
        </w:rPr>
        <w:t>ed</w:t>
      </w:r>
      <w:r w:rsidRPr="008E0042">
        <w:rPr>
          <w:rFonts w:cs="Arial"/>
          <w:spacing w:val="42"/>
          <w:sz w:val="18"/>
        </w:rPr>
        <w:t xml:space="preserve"> </w:t>
      </w:r>
      <w:r w:rsidRPr="008E0042">
        <w:rPr>
          <w:rFonts w:cs="Arial"/>
          <w:sz w:val="18"/>
        </w:rPr>
        <w:t>(an</w:t>
      </w:r>
      <w:r w:rsidRPr="008E0042">
        <w:rPr>
          <w:rFonts w:cs="Arial"/>
          <w:spacing w:val="45"/>
          <w:sz w:val="18"/>
        </w:rPr>
        <w:t xml:space="preserve"> </w:t>
      </w:r>
      <w:r w:rsidRPr="008E0042">
        <w:rPr>
          <w:rFonts w:cs="Arial"/>
          <w:sz w:val="18"/>
        </w:rPr>
        <w:t>objective</w:t>
      </w:r>
      <w:r w:rsidRPr="008E0042">
        <w:rPr>
          <w:rFonts w:cs="Arial"/>
          <w:spacing w:val="41"/>
          <w:sz w:val="18"/>
        </w:rPr>
        <w:t xml:space="preserve"> </w:t>
      </w:r>
      <w:r w:rsidRPr="008E0042">
        <w:rPr>
          <w:rFonts w:cs="Arial"/>
          <w:sz w:val="18"/>
        </w:rPr>
        <w:t>observation</w:t>
      </w:r>
      <w:r w:rsidRPr="008E0042">
        <w:rPr>
          <w:rFonts w:cs="Arial"/>
          <w:spacing w:val="38"/>
          <w:sz w:val="18"/>
        </w:rPr>
        <w:t xml:space="preserve"> </w:t>
      </w:r>
      <w:r w:rsidRPr="008E0042">
        <w:rPr>
          <w:rFonts w:cs="Arial"/>
          <w:sz w:val="18"/>
        </w:rPr>
        <w:t>against</w:t>
      </w:r>
      <w:r w:rsidRPr="008E0042">
        <w:rPr>
          <w:rFonts w:cs="Arial"/>
          <w:spacing w:val="42"/>
          <w:sz w:val="18"/>
        </w:rPr>
        <w:t xml:space="preserve"> </w:t>
      </w:r>
      <w:r w:rsidRPr="008E0042">
        <w:rPr>
          <w:rFonts w:cs="Arial"/>
          <w:sz w:val="18"/>
        </w:rPr>
        <w:t>a</w:t>
      </w:r>
      <w:r w:rsidRPr="008E0042">
        <w:rPr>
          <w:rFonts w:cs="Arial"/>
          <w:spacing w:val="48"/>
          <w:sz w:val="18"/>
        </w:rPr>
        <w:t xml:space="preserve"> </w:t>
      </w:r>
      <w:r w:rsidRPr="008E0042">
        <w:rPr>
          <w:rFonts w:cs="Arial"/>
          <w:sz w:val="18"/>
        </w:rPr>
        <w:t>calibrated,</w:t>
      </w:r>
      <w:r w:rsidRPr="008E0042">
        <w:rPr>
          <w:rFonts w:cs="Arial"/>
          <w:spacing w:val="40"/>
          <w:sz w:val="18"/>
        </w:rPr>
        <w:t xml:space="preserve"> </w:t>
      </w:r>
      <w:r w:rsidRPr="008E0042">
        <w:rPr>
          <w:rFonts w:cs="Arial"/>
          <w:sz w:val="18"/>
        </w:rPr>
        <w:t>linear</w:t>
      </w:r>
      <w:r w:rsidRPr="008E0042">
        <w:rPr>
          <w:rFonts w:cs="Arial"/>
          <w:spacing w:val="43"/>
          <w:sz w:val="18"/>
        </w:rPr>
        <w:t xml:space="preserve"> </w:t>
      </w:r>
      <w:r w:rsidRPr="008E0042">
        <w:rPr>
          <w:rFonts w:cs="Arial"/>
          <w:sz w:val="18"/>
        </w:rPr>
        <w:t>sca</w:t>
      </w:r>
      <w:r w:rsidRPr="008E0042">
        <w:rPr>
          <w:rFonts w:cs="Arial"/>
          <w:spacing w:val="2"/>
          <w:sz w:val="18"/>
        </w:rPr>
        <w:t>l</w:t>
      </w:r>
      <w:r w:rsidRPr="008E0042">
        <w:rPr>
          <w:rFonts w:cs="Arial"/>
          <w:sz w:val="18"/>
        </w:rPr>
        <w:t>e</w:t>
      </w:r>
      <w:r w:rsidRPr="008E0042">
        <w:rPr>
          <w:rFonts w:cs="Arial"/>
          <w:spacing w:val="45"/>
          <w:sz w:val="18"/>
        </w:rPr>
        <w:t xml:space="preserve"> </w:t>
      </w:r>
      <w:r w:rsidRPr="008E0042">
        <w:rPr>
          <w:rFonts w:cs="Arial"/>
          <w:spacing w:val="1"/>
          <w:sz w:val="18"/>
        </w:rPr>
        <w:t>e</w:t>
      </w:r>
      <w:r w:rsidRPr="008E0042">
        <w:rPr>
          <w:rFonts w:cs="Arial"/>
          <w:sz w:val="18"/>
        </w:rPr>
        <w:t>.g. using</w:t>
      </w:r>
      <w:r w:rsidRPr="008E0042">
        <w:rPr>
          <w:rFonts w:cs="Arial"/>
          <w:spacing w:val="-5"/>
          <w:sz w:val="18"/>
        </w:rPr>
        <w:t xml:space="preserve"> </w:t>
      </w:r>
      <w:r w:rsidRPr="008E0042">
        <w:rPr>
          <w:rFonts w:cs="Arial"/>
          <w:sz w:val="18"/>
        </w:rPr>
        <w:t>a ruler,</w:t>
      </w:r>
      <w:r w:rsidRPr="008E0042">
        <w:rPr>
          <w:rFonts w:cs="Arial"/>
          <w:spacing w:val="-6"/>
          <w:sz w:val="18"/>
        </w:rPr>
        <w:t xml:space="preserve"> </w:t>
      </w:r>
      <w:r w:rsidRPr="008E0042">
        <w:rPr>
          <w:rFonts w:cs="Arial"/>
          <w:sz w:val="18"/>
        </w:rPr>
        <w:t>weighing</w:t>
      </w:r>
      <w:r w:rsidRPr="008E0042">
        <w:rPr>
          <w:rFonts w:cs="Arial"/>
          <w:spacing w:val="-8"/>
          <w:sz w:val="18"/>
        </w:rPr>
        <w:t xml:space="preserve"> </w:t>
      </w:r>
      <w:r w:rsidRPr="008E0042">
        <w:rPr>
          <w:rFonts w:cs="Arial"/>
          <w:sz w:val="18"/>
        </w:rPr>
        <w:t>scales,</w:t>
      </w:r>
      <w:r w:rsidRPr="008E0042">
        <w:rPr>
          <w:rFonts w:cs="Arial"/>
          <w:spacing w:val="-6"/>
          <w:sz w:val="18"/>
        </w:rPr>
        <w:t xml:space="preserve"> </w:t>
      </w:r>
      <w:r w:rsidRPr="008E0042">
        <w:rPr>
          <w:rFonts w:cs="Arial"/>
          <w:sz w:val="18"/>
        </w:rPr>
        <w:t>color</w:t>
      </w:r>
      <w:r w:rsidRPr="008E0042">
        <w:rPr>
          <w:rFonts w:cs="Arial"/>
          <w:spacing w:val="2"/>
          <w:sz w:val="18"/>
        </w:rPr>
        <w:t>i</w:t>
      </w:r>
      <w:r w:rsidRPr="008E0042">
        <w:rPr>
          <w:rFonts w:cs="Arial"/>
          <w:spacing w:val="-2"/>
          <w:sz w:val="18"/>
        </w:rPr>
        <w:t>m</w:t>
      </w:r>
      <w:r w:rsidRPr="008E0042">
        <w:rPr>
          <w:rFonts w:cs="Arial"/>
          <w:sz w:val="18"/>
        </w:rPr>
        <w:t>e</w:t>
      </w:r>
      <w:r w:rsidRPr="008E0042">
        <w:rPr>
          <w:rFonts w:cs="Arial"/>
          <w:spacing w:val="1"/>
          <w:sz w:val="18"/>
        </w:rPr>
        <w:t>t</w:t>
      </w:r>
      <w:r w:rsidRPr="008E0042">
        <w:rPr>
          <w:rFonts w:cs="Arial"/>
          <w:sz w:val="18"/>
        </w:rPr>
        <w:t>er,</w:t>
      </w:r>
      <w:r w:rsidRPr="008E0042">
        <w:rPr>
          <w:rFonts w:cs="Arial"/>
          <w:spacing w:val="-8"/>
          <w:sz w:val="18"/>
        </w:rPr>
        <w:t xml:space="preserve"> </w:t>
      </w:r>
      <w:r w:rsidRPr="008E0042">
        <w:rPr>
          <w:rFonts w:cs="Arial"/>
          <w:sz w:val="18"/>
        </w:rPr>
        <w:t>dates,</w:t>
      </w:r>
      <w:r w:rsidRPr="008E0042">
        <w:rPr>
          <w:rFonts w:cs="Arial"/>
          <w:spacing w:val="-5"/>
          <w:sz w:val="18"/>
        </w:rPr>
        <w:t xml:space="preserve"> </w:t>
      </w:r>
      <w:r w:rsidRPr="008E0042">
        <w:rPr>
          <w:rFonts w:cs="Arial"/>
          <w:sz w:val="18"/>
        </w:rPr>
        <w:t>counts,</w:t>
      </w:r>
      <w:r w:rsidRPr="008E0042">
        <w:rPr>
          <w:rFonts w:cs="Arial"/>
          <w:spacing w:val="-6"/>
          <w:sz w:val="18"/>
        </w:rPr>
        <w:t xml:space="preserve"> </w:t>
      </w:r>
      <w:r w:rsidRPr="008E0042">
        <w:rPr>
          <w:rFonts w:cs="Arial"/>
          <w:sz w:val="18"/>
        </w:rPr>
        <w:t>etc.);</w:t>
      </w:r>
    </w:p>
    <w:p w:rsidR="008558AC" w:rsidRPr="008E0042" w:rsidRDefault="008558AC" w:rsidP="008558AC">
      <w:pPr>
        <w:ind w:left="1418" w:right="850" w:hanging="567"/>
        <w:rPr>
          <w:rFonts w:cs="Arial"/>
          <w:sz w:val="18"/>
        </w:rPr>
      </w:pPr>
      <w:r w:rsidRPr="008E0042">
        <w:rPr>
          <w:rFonts w:cs="Arial"/>
          <w:sz w:val="18"/>
        </w:rPr>
        <w:t>“V:</w:t>
      </w:r>
      <w:r w:rsidRPr="008E0042">
        <w:rPr>
          <w:rFonts w:cs="Arial"/>
          <w:sz w:val="18"/>
        </w:rPr>
        <w:tab/>
        <w:t>to</w:t>
      </w:r>
      <w:r w:rsidRPr="008E0042">
        <w:rPr>
          <w:rFonts w:cs="Arial"/>
          <w:spacing w:val="46"/>
          <w:sz w:val="18"/>
        </w:rPr>
        <w:t xml:space="preserve"> </w:t>
      </w:r>
      <w:r w:rsidRPr="008E0042">
        <w:rPr>
          <w:rFonts w:cs="Arial"/>
          <w:sz w:val="18"/>
        </w:rPr>
        <w:t>be</w:t>
      </w:r>
      <w:r w:rsidRPr="008E0042">
        <w:rPr>
          <w:rFonts w:cs="Arial"/>
          <w:spacing w:val="46"/>
          <w:sz w:val="18"/>
        </w:rPr>
        <w:t xml:space="preserve"> </w:t>
      </w:r>
      <w:r w:rsidRPr="008E0042">
        <w:rPr>
          <w:rFonts w:cs="Arial"/>
          <w:sz w:val="18"/>
        </w:rPr>
        <w:t>observed</w:t>
      </w:r>
      <w:r w:rsidRPr="008E0042">
        <w:rPr>
          <w:rFonts w:cs="Arial"/>
          <w:spacing w:val="40"/>
          <w:sz w:val="18"/>
        </w:rPr>
        <w:t xml:space="preserve"> </w:t>
      </w:r>
      <w:r w:rsidRPr="008E0042">
        <w:rPr>
          <w:rFonts w:cs="Arial"/>
          <w:sz w:val="18"/>
        </w:rPr>
        <w:t>visually</w:t>
      </w:r>
      <w:r w:rsidRPr="008E0042">
        <w:rPr>
          <w:rFonts w:cs="Arial"/>
          <w:spacing w:val="43"/>
          <w:sz w:val="18"/>
        </w:rPr>
        <w:t xml:space="preserve"> </w:t>
      </w:r>
      <w:r w:rsidRPr="008E0042">
        <w:rPr>
          <w:rFonts w:cs="Arial"/>
          <w:sz w:val="18"/>
        </w:rPr>
        <w:t>(includes</w:t>
      </w:r>
      <w:r w:rsidRPr="008E0042">
        <w:rPr>
          <w:rFonts w:cs="Arial"/>
          <w:spacing w:val="40"/>
          <w:sz w:val="18"/>
        </w:rPr>
        <w:t xml:space="preserve"> </w:t>
      </w:r>
      <w:r w:rsidRPr="008E0042">
        <w:rPr>
          <w:rFonts w:cs="Arial"/>
          <w:sz w:val="18"/>
        </w:rPr>
        <w:t>ob</w:t>
      </w:r>
      <w:r w:rsidRPr="008E0042">
        <w:rPr>
          <w:rFonts w:cs="Arial"/>
          <w:spacing w:val="-1"/>
          <w:sz w:val="18"/>
        </w:rPr>
        <w:t>s</w:t>
      </w:r>
      <w:r w:rsidRPr="008E0042">
        <w:rPr>
          <w:rFonts w:cs="Arial"/>
          <w:sz w:val="18"/>
        </w:rPr>
        <w:t>ervations</w:t>
      </w:r>
      <w:r w:rsidRPr="008E0042">
        <w:rPr>
          <w:rFonts w:cs="Arial"/>
          <w:spacing w:val="37"/>
          <w:sz w:val="18"/>
        </w:rPr>
        <w:t xml:space="preserve"> </w:t>
      </w:r>
      <w:r w:rsidRPr="008E0042">
        <w:rPr>
          <w:rFonts w:cs="Arial"/>
          <w:sz w:val="18"/>
        </w:rPr>
        <w:t>where</w:t>
      </w:r>
      <w:r w:rsidRPr="008E0042">
        <w:rPr>
          <w:rFonts w:cs="Arial"/>
          <w:spacing w:val="43"/>
          <w:sz w:val="18"/>
        </w:rPr>
        <w:t xml:space="preserve"> </w:t>
      </w:r>
      <w:r w:rsidRPr="008E0042">
        <w:rPr>
          <w:rFonts w:cs="Arial"/>
          <w:sz w:val="18"/>
        </w:rPr>
        <w:t>the</w:t>
      </w:r>
      <w:r w:rsidRPr="008E0042">
        <w:rPr>
          <w:rFonts w:cs="Arial"/>
          <w:spacing w:val="45"/>
          <w:sz w:val="18"/>
        </w:rPr>
        <w:t xml:space="preserve"> </w:t>
      </w:r>
      <w:r w:rsidRPr="008E0042">
        <w:rPr>
          <w:rFonts w:cs="Arial"/>
          <w:sz w:val="18"/>
        </w:rPr>
        <w:t>exp</w:t>
      </w:r>
      <w:r w:rsidRPr="008E0042">
        <w:rPr>
          <w:rFonts w:cs="Arial"/>
          <w:spacing w:val="1"/>
          <w:sz w:val="18"/>
        </w:rPr>
        <w:t>e</w:t>
      </w:r>
      <w:r w:rsidRPr="008E0042">
        <w:rPr>
          <w:rFonts w:cs="Arial"/>
          <w:sz w:val="18"/>
        </w:rPr>
        <w:t>rt</w:t>
      </w:r>
      <w:r w:rsidRPr="008E0042">
        <w:rPr>
          <w:rFonts w:cs="Arial"/>
          <w:spacing w:val="43"/>
          <w:sz w:val="18"/>
        </w:rPr>
        <w:t xml:space="preserve"> </w:t>
      </w:r>
      <w:r w:rsidRPr="008E0042">
        <w:rPr>
          <w:rFonts w:cs="Arial"/>
          <w:sz w:val="18"/>
        </w:rPr>
        <w:t>uses</w:t>
      </w:r>
      <w:r w:rsidRPr="008E0042">
        <w:rPr>
          <w:rFonts w:cs="Arial"/>
          <w:spacing w:val="44"/>
          <w:sz w:val="18"/>
        </w:rPr>
        <w:t xml:space="preserve"> </w:t>
      </w:r>
      <w:r w:rsidRPr="008E0042">
        <w:rPr>
          <w:rFonts w:cs="Arial"/>
          <w:sz w:val="18"/>
        </w:rPr>
        <w:t>refe</w:t>
      </w:r>
      <w:r w:rsidRPr="008E0042">
        <w:rPr>
          <w:rFonts w:cs="Arial"/>
          <w:spacing w:val="1"/>
          <w:sz w:val="18"/>
        </w:rPr>
        <w:t>r</w:t>
      </w:r>
      <w:r w:rsidRPr="008E0042">
        <w:rPr>
          <w:rFonts w:cs="Arial"/>
          <w:sz w:val="18"/>
        </w:rPr>
        <w:t>en</w:t>
      </w:r>
      <w:r w:rsidRPr="008E0042">
        <w:rPr>
          <w:rFonts w:cs="Arial"/>
          <w:spacing w:val="1"/>
          <w:sz w:val="18"/>
        </w:rPr>
        <w:t>c</w:t>
      </w:r>
      <w:r w:rsidRPr="008E0042">
        <w:rPr>
          <w:rFonts w:cs="Arial"/>
          <w:sz w:val="18"/>
        </w:rPr>
        <w:t>e points</w:t>
      </w:r>
      <w:r w:rsidRPr="008E0042">
        <w:rPr>
          <w:rFonts w:cs="Arial"/>
          <w:spacing w:val="6"/>
          <w:sz w:val="18"/>
        </w:rPr>
        <w:t xml:space="preserve"> </w:t>
      </w:r>
      <w:r w:rsidRPr="008E0042">
        <w:rPr>
          <w:rFonts w:cs="Arial"/>
          <w:sz w:val="18"/>
        </w:rPr>
        <w:t>(e.g.</w:t>
      </w:r>
      <w:r w:rsidRPr="008E0042">
        <w:rPr>
          <w:rFonts w:cs="Arial"/>
          <w:spacing w:val="7"/>
          <w:sz w:val="18"/>
        </w:rPr>
        <w:t xml:space="preserve"> </w:t>
      </w:r>
      <w:r w:rsidRPr="008E0042">
        <w:rPr>
          <w:rFonts w:cs="Arial"/>
          <w:spacing w:val="-1"/>
          <w:sz w:val="18"/>
        </w:rPr>
        <w:t>d</w:t>
      </w:r>
      <w:r w:rsidRPr="008E0042">
        <w:rPr>
          <w:rFonts w:cs="Arial"/>
          <w:sz w:val="18"/>
        </w:rPr>
        <w:t>iagra</w:t>
      </w:r>
      <w:r w:rsidRPr="008E0042">
        <w:rPr>
          <w:rFonts w:cs="Arial"/>
          <w:spacing w:val="-2"/>
          <w:sz w:val="18"/>
        </w:rPr>
        <w:t>m</w:t>
      </w:r>
      <w:r w:rsidRPr="008E0042">
        <w:rPr>
          <w:rFonts w:cs="Arial"/>
          <w:sz w:val="18"/>
        </w:rPr>
        <w:t>s,</w:t>
      </w:r>
      <w:r w:rsidRPr="008E0042">
        <w:rPr>
          <w:rFonts w:cs="Arial"/>
          <w:spacing w:val="3"/>
          <w:sz w:val="18"/>
        </w:rPr>
        <w:t xml:space="preserve"> </w:t>
      </w:r>
      <w:r w:rsidRPr="008E0042">
        <w:rPr>
          <w:rFonts w:cs="Arial"/>
          <w:sz w:val="18"/>
        </w:rPr>
        <w:t>exa</w:t>
      </w:r>
      <w:r w:rsidRPr="008E0042">
        <w:rPr>
          <w:rFonts w:cs="Arial"/>
          <w:spacing w:val="-2"/>
          <w:sz w:val="18"/>
        </w:rPr>
        <w:t>m</w:t>
      </w:r>
      <w:r w:rsidRPr="008E0042">
        <w:rPr>
          <w:rFonts w:cs="Arial"/>
          <w:sz w:val="18"/>
        </w:rPr>
        <w:t>ple</w:t>
      </w:r>
      <w:r w:rsidRPr="008E0042">
        <w:rPr>
          <w:rFonts w:cs="Arial"/>
          <w:spacing w:val="4"/>
          <w:sz w:val="18"/>
        </w:rPr>
        <w:t xml:space="preserve"> </w:t>
      </w:r>
      <w:r w:rsidRPr="008E0042">
        <w:rPr>
          <w:rFonts w:cs="Arial"/>
          <w:sz w:val="18"/>
        </w:rPr>
        <w:t>varieties,</w:t>
      </w:r>
      <w:r w:rsidRPr="008E0042">
        <w:rPr>
          <w:rFonts w:cs="Arial"/>
          <w:spacing w:val="3"/>
          <w:sz w:val="18"/>
        </w:rPr>
        <w:t xml:space="preserve"> </w:t>
      </w:r>
      <w:r w:rsidRPr="008E0042">
        <w:rPr>
          <w:rFonts w:cs="Arial"/>
          <w:sz w:val="18"/>
        </w:rPr>
        <w:t>sid</w:t>
      </w:r>
      <w:r w:rsidRPr="008E0042">
        <w:rPr>
          <w:rFonts w:cs="Arial"/>
          <w:spacing w:val="-1"/>
          <w:sz w:val="18"/>
        </w:rPr>
        <w:t>e</w:t>
      </w:r>
      <w:r w:rsidRPr="008E0042">
        <w:rPr>
          <w:rFonts w:cs="Arial"/>
          <w:sz w:val="18"/>
        </w:rPr>
        <w:t>-b</w:t>
      </w:r>
      <w:r w:rsidRPr="008E0042">
        <w:rPr>
          <w:rFonts w:cs="Arial"/>
          <w:spacing w:val="2"/>
          <w:sz w:val="18"/>
        </w:rPr>
        <w:t>y</w:t>
      </w:r>
      <w:r w:rsidRPr="008E0042">
        <w:rPr>
          <w:rFonts w:cs="Arial"/>
          <w:sz w:val="18"/>
        </w:rPr>
        <w:t>-si</w:t>
      </w:r>
      <w:r w:rsidRPr="008E0042">
        <w:rPr>
          <w:rFonts w:cs="Arial"/>
          <w:spacing w:val="-1"/>
          <w:sz w:val="18"/>
        </w:rPr>
        <w:t>d</w:t>
      </w:r>
      <w:r w:rsidRPr="008E0042">
        <w:rPr>
          <w:rFonts w:cs="Arial"/>
          <w:sz w:val="18"/>
        </w:rPr>
        <w:t>e</w:t>
      </w:r>
      <w:r w:rsidRPr="008E0042">
        <w:rPr>
          <w:rFonts w:cs="Arial"/>
          <w:spacing w:val="1"/>
          <w:sz w:val="18"/>
        </w:rPr>
        <w:t xml:space="preserve"> </w:t>
      </w:r>
      <w:r w:rsidRPr="008E0042">
        <w:rPr>
          <w:rFonts w:cs="Arial"/>
          <w:sz w:val="18"/>
        </w:rPr>
        <w:t>c</w:t>
      </w:r>
      <w:r w:rsidRPr="008E0042">
        <w:rPr>
          <w:rFonts w:cs="Arial"/>
          <w:spacing w:val="2"/>
          <w:sz w:val="18"/>
        </w:rPr>
        <w:t>o</w:t>
      </w:r>
      <w:r w:rsidRPr="008E0042">
        <w:rPr>
          <w:rFonts w:cs="Arial"/>
          <w:spacing w:val="-2"/>
          <w:sz w:val="18"/>
        </w:rPr>
        <w:t>m</w:t>
      </w:r>
      <w:r w:rsidRPr="008E0042">
        <w:rPr>
          <w:rFonts w:cs="Arial"/>
          <w:spacing w:val="1"/>
          <w:sz w:val="18"/>
        </w:rPr>
        <w:t>p</w:t>
      </w:r>
      <w:r w:rsidRPr="008E0042">
        <w:rPr>
          <w:rFonts w:cs="Arial"/>
          <w:sz w:val="18"/>
        </w:rPr>
        <w:t>ariso</w:t>
      </w:r>
      <w:r w:rsidRPr="008E0042">
        <w:rPr>
          <w:rFonts w:cs="Arial"/>
          <w:spacing w:val="2"/>
          <w:sz w:val="18"/>
        </w:rPr>
        <w:t>n</w:t>
      </w:r>
      <w:r w:rsidRPr="008E0042">
        <w:rPr>
          <w:rFonts w:cs="Arial"/>
          <w:sz w:val="18"/>
        </w:rPr>
        <w:t>) or</w:t>
      </w:r>
      <w:r w:rsidRPr="008E0042">
        <w:rPr>
          <w:rFonts w:cs="Arial"/>
          <w:spacing w:val="9"/>
          <w:sz w:val="18"/>
        </w:rPr>
        <w:t xml:space="preserve"> </w:t>
      </w:r>
      <w:r w:rsidRPr="008E0042">
        <w:rPr>
          <w:rFonts w:cs="Arial"/>
          <w:sz w:val="18"/>
        </w:rPr>
        <w:t>non-l</w:t>
      </w:r>
      <w:r w:rsidRPr="008E0042">
        <w:rPr>
          <w:rFonts w:cs="Arial"/>
          <w:spacing w:val="-1"/>
          <w:sz w:val="18"/>
        </w:rPr>
        <w:t>i</w:t>
      </w:r>
      <w:r w:rsidRPr="008E0042">
        <w:rPr>
          <w:rFonts w:cs="Arial"/>
          <w:sz w:val="18"/>
        </w:rPr>
        <w:t>near</w:t>
      </w:r>
      <w:r w:rsidRPr="008E0042">
        <w:rPr>
          <w:rFonts w:cs="Arial"/>
          <w:spacing w:val="2"/>
          <w:sz w:val="18"/>
        </w:rPr>
        <w:t xml:space="preserve"> </w:t>
      </w:r>
      <w:r w:rsidRPr="008E0042">
        <w:rPr>
          <w:rFonts w:cs="Arial"/>
          <w:sz w:val="18"/>
        </w:rPr>
        <w:t>charts (e.g.</w:t>
      </w:r>
      <w:r w:rsidRPr="008E0042">
        <w:rPr>
          <w:rFonts w:cs="Arial"/>
          <w:spacing w:val="4"/>
          <w:sz w:val="18"/>
        </w:rPr>
        <w:t xml:space="preserve"> </w:t>
      </w:r>
      <w:r w:rsidRPr="008E0042">
        <w:rPr>
          <w:rFonts w:cs="Arial"/>
          <w:sz w:val="18"/>
        </w:rPr>
        <w:t>color</w:t>
      </w:r>
      <w:r w:rsidRPr="008E0042">
        <w:rPr>
          <w:rFonts w:cs="Arial"/>
          <w:spacing w:val="3"/>
          <w:sz w:val="18"/>
        </w:rPr>
        <w:t xml:space="preserve"> </w:t>
      </w:r>
      <w:r w:rsidRPr="008E0042">
        <w:rPr>
          <w:rFonts w:cs="Arial"/>
          <w:sz w:val="18"/>
        </w:rPr>
        <w:t xml:space="preserve">charts). </w:t>
      </w:r>
      <w:r w:rsidRPr="008E0042">
        <w:rPr>
          <w:rFonts w:cs="Arial"/>
          <w:spacing w:val="8"/>
          <w:sz w:val="18"/>
        </w:rPr>
        <w:t xml:space="preserve"> </w:t>
      </w:r>
      <w:r w:rsidRPr="008E0042">
        <w:rPr>
          <w:rFonts w:cs="Arial"/>
          <w:sz w:val="18"/>
        </w:rPr>
        <w:t>“Visu</w:t>
      </w:r>
      <w:r w:rsidRPr="008E0042">
        <w:rPr>
          <w:rFonts w:cs="Arial"/>
          <w:spacing w:val="1"/>
          <w:sz w:val="18"/>
        </w:rPr>
        <w:t>a</w:t>
      </w:r>
      <w:r w:rsidRPr="008E0042">
        <w:rPr>
          <w:rFonts w:cs="Arial"/>
          <w:sz w:val="18"/>
        </w:rPr>
        <w:t>l”</w:t>
      </w:r>
      <w:r w:rsidRPr="008E0042">
        <w:rPr>
          <w:rFonts w:cs="Arial"/>
          <w:spacing w:val="2"/>
          <w:sz w:val="18"/>
        </w:rPr>
        <w:t xml:space="preserve"> </w:t>
      </w:r>
      <w:r w:rsidRPr="008E0042">
        <w:rPr>
          <w:rFonts w:cs="Arial"/>
          <w:sz w:val="18"/>
        </w:rPr>
        <w:t>observation</w:t>
      </w:r>
      <w:r w:rsidRPr="008E0042">
        <w:rPr>
          <w:rFonts w:cs="Arial"/>
          <w:spacing w:val="-2"/>
          <w:sz w:val="18"/>
        </w:rPr>
        <w:t xml:space="preserve"> </w:t>
      </w:r>
      <w:r w:rsidRPr="008E0042">
        <w:rPr>
          <w:rFonts w:cs="Arial"/>
          <w:sz w:val="18"/>
        </w:rPr>
        <w:t>ref</w:t>
      </w:r>
      <w:r w:rsidRPr="008E0042">
        <w:rPr>
          <w:rFonts w:cs="Arial"/>
          <w:spacing w:val="-2"/>
          <w:sz w:val="18"/>
        </w:rPr>
        <w:t>e</w:t>
      </w:r>
      <w:r w:rsidRPr="008E0042">
        <w:rPr>
          <w:rFonts w:cs="Arial"/>
          <w:sz w:val="18"/>
        </w:rPr>
        <w:t>rs</w:t>
      </w:r>
      <w:r w:rsidRPr="008E0042">
        <w:rPr>
          <w:rFonts w:cs="Arial"/>
          <w:spacing w:val="3"/>
          <w:sz w:val="18"/>
        </w:rPr>
        <w:t xml:space="preserve"> </w:t>
      </w:r>
      <w:r w:rsidRPr="008E0042">
        <w:rPr>
          <w:rFonts w:cs="Arial"/>
          <w:sz w:val="18"/>
        </w:rPr>
        <w:t>to</w:t>
      </w:r>
      <w:r w:rsidRPr="008E0042">
        <w:rPr>
          <w:rFonts w:cs="Arial"/>
          <w:spacing w:val="6"/>
          <w:sz w:val="18"/>
        </w:rPr>
        <w:t xml:space="preserve"> </w:t>
      </w:r>
      <w:r w:rsidRPr="008E0042">
        <w:rPr>
          <w:rFonts w:cs="Arial"/>
          <w:sz w:val="18"/>
        </w:rPr>
        <w:t>the</w:t>
      </w:r>
      <w:r w:rsidRPr="008E0042">
        <w:rPr>
          <w:rFonts w:cs="Arial"/>
          <w:spacing w:val="6"/>
          <w:sz w:val="18"/>
        </w:rPr>
        <w:t xml:space="preserve"> </w:t>
      </w:r>
      <w:r w:rsidRPr="008E0042">
        <w:rPr>
          <w:rFonts w:cs="Arial"/>
          <w:sz w:val="18"/>
        </w:rPr>
        <w:t>sensory</w:t>
      </w:r>
      <w:r w:rsidRPr="008E0042">
        <w:rPr>
          <w:rFonts w:cs="Arial"/>
          <w:spacing w:val="1"/>
          <w:sz w:val="18"/>
        </w:rPr>
        <w:t xml:space="preserve"> </w:t>
      </w:r>
      <w:r w:rsidRPr="008E0042">
        <w:rPr>
          <w:rFonts w:cs="Arial"/>
          <w:sz w:val="18"/>
        </w:rPr>
        <w:t>ob</w:t>
      </w:r>
      <w:r w:rsidRPr="008E0042">
        <w:rPr>
          <w:rFonts w:cs="Arial"/>
          <w:spacing w:val="-1"/>
          <w:sz w:val="18"/>
        </w:rPr>
        <w:t>s</w:t>
      </w:r>
      <w:r w:rsidRPr="008E0042">
        <w:rPr>
          <w:rFonts w:cs="Arial"/>
          <w:sz w:val="18"/>
        </w:rPr>
        <w:t>ervations</w:t>
      </w:r>
      <w:r w:rsidRPr="008E0042">
        <w:rPr>
          <w:rFonts w:cs="Arial"/>
          <w:spacing w:val="-3"/>
          <w:sz w:val="18"/>
        </w:rPr>
        <w:t xml:space="preserve"> </w:t>
      </w:r>
      <w:r w:rsidRPr="008E0042">
        <w:rPr>
          <w:rFonts w:cs="Arial"/>
          <w:sz w:val="18"/>
        </w:rPr>
        <w:t>of</w:t>
      </w:r>
      <w:r w:rsidRPr="008E0042">
        <w:rPr>
          <w:rFonts w:cs="Arial"/>
          <w:spacing w:val="6"/>
          <w:sz w:val="18"/>
        </w:rPr>
        <w:t xml:space="preserve"> </w:t>
      </w:r>
      <w:r w:rsidRPr="008E0042">
        <w:rPr>
          <w:rFonts w:cs="Arial"/>
          <w:spacing w:val="-1"/>
          <w:sz w:val="18"/>
        </w:rPr>
        <w:t>t</w:t>
      </w:r>
      <w:r w:rsidRPr="008E0042">
        <w:rPr>
          <w:rFonts w:cs="Arial"/>
          <w:spacing w:val="1"/>
          <w:sz w:val="18"/>
        </w:rPr>
        <w:t>h</w:t>
      </w:r>
      <w:r w:rsidRPr="008E0042">
        <w:rPr>
          <w:rFonts w:cs="Arial"/>
          <w:sz w:val="18"/>
        </w:rPr>
        <w:t>e</w:t>
      </w:r>
      <w:r w:rsidRPr="008E0042">
        <w:rPr>
          <w:rFonts w:cs="Arial"/>
          <w:spacing w:val="7"/>
          <w:sz w:val="18"/>
        </w:rPr>
        <w:t xml:space="preserve"> </w:t>
      </w:r>
      <w:r w:rsidRPr="008E0042">
        <w:rPr>
          <w:rFonts w:cs="Arial"/>
          <w:sz w:val="18"/>
        </w:rPr>
        <w:t>expert and,</w:t>
      </w:r>
      <w:r w:rsidRPr="008E0042">
        <w:rPr>
          <w:rFonts w:cs="Arial"/>
          <w:spacing w:val="-4"/>
          <w:sz w:val="18"/>
        </w:rPr>
        <w:t xml:space="preserve"> </w:t>
      </w:r>
      <w:r w:rsidRPr="008E0042">
        <w:rPr>
          <w:rFonts w:cs="Arial"/>
          <w:sz w:val="18"/>
        </w:rPr>
        <w:t>therefore,</w:t>
      </w:r>
      <w:r w:rsidRPr="008E0042">
        <w:rPr>
          <w:rFonts w:cs="Arial"/>
          <w:spacing w:val="-8"/>
          <w:sz w:val="18"/>
        </w:rPr>
        <w:t xml:space="preserve"> </w:t>
      </w:r>
      <w:r w:rsidRPr="008E0042">
        <w:rPr>
          <w:rFonts w:cs="Arial"/>
          <w:sz w:val="18"/>
        </w:rPr>
        <w:t>also</w:t>
      </w:r>
      <w:r w:rsidRPr="008E0042">
        <w:rPr>
          <w:rFonts w:cs="Arial"/>
          <w:spacing w:val="-4"/>
          <w:sz w:val="18"/>
        </w:rPr>
        <w:t xml:space="preserve"> </w:t>
      </w:r>
      <w:r w:rsidRPr="008E0042">
        <w:rPr>
          <w:rFonts w:cs="Arial"/>
          <w:sz w:val="18"/>
        </w:rPr>
        <w:t>includ</w:t>
      </w:r>
      <w:r w:rsidRPr="008E0042">
        <w:rPr>
          <w:rFonts w:cs="Arial"/>
          <w:spacing w:val="-1"/>
          <w:sz w:val="18"/>
        </w:rPr>
        <w:t>e</w:t>
      </w:r>
      <w:r w:rsidRPr="008E0042">
        <w:rPr>
          <w:rFonts w:cs="Arial"/>
          <w:sz w:val="18"/>
        </w:rPr>
        <w:t>s</w:t>
      </w:r>
      <w:r w:rsidRPr="008E0042">
        <w:rPr>
          <w:rFonts w:cs="Arial"/>
          <w:spacing w:val="-7"/>
          <w:sz w:val="18"/>
        </w:rPr>
        <w:t xml:space="preserve"> </w:t>
      </w:r>
      <w:r w:rsidRPr="008E0042">
        <w:rPr>
          <w:rFonts w:cs="Arial"/>
          <w:spacing w:val="1"/>
          <w:sz w:val="18"/>
        </w:rPr>
        <w:t>s</w:t>
      </w:r>
      <w:r w:rsidRPr="008E0042">
        <w:rPr>
          <w:rFonts w:cs="Arial"/>
          <w:spacing w:val="-2"/>
          <w:sz w:val="18"/>
        </w:rPr>
        <w:t>m</w:t>
      </w:r>
      <w:r w:rsidRPr="008E0042">
        <w:rPr>
          <w:rFonts w:cs="Arial"/>
          <w:sz w:val="18"/>
        </w:rPr>
        <w:t>ell,</w:t>
      </w:r>
      <w:r w:rsidRPr="008E0042">
        <w:rPr>
          <w:rFonts w:cs="Arial"/>
          <w:spacing w:val="-3"/>
          <w:sz w:val="18"/>
        </w:rPr>
        <w:t xml:space="preserve"> </w:t>
      </w:r>
      <w:r w:rsidRPr="008E0042">
        <w:rPr>
          <w:rFonts w:cs="Arial"/>
          <w:sz w:val="18"/>
        </w:rPr>
        <w:t>t</w:t>
      </w:r>
      <w:r w:rsidRPr="008E0042">
        <w:rPr>
          <w:rFonts w:cs="Arial"/>
          <w:spacing w:val="1"/>
          <w:sz w:val="18"/>
        </w:rPr>
        <w:t>a</w:t>
      </w:r>
      <w:r w:rsidRPr="008E0042">
        <w:rPr>
          <w:rFonts w:cs="Arial"/>
          <w:sz w:val="18"/>
        </w:rPr>
        <w:t>ste and</w:t>
      </w:r>
      <w:r w:rsidRPr="008E0042">
        <w:rPr>
          <w:rFonts w:cs="Arial"/>
          <w:spacing w:val="-3"/>
          <w:sz w:val="18"/>
        </w:rPr>
        <w:t xml:space="preserve"> </w:t>
      </w:r>
      <w:r w:rsidRPr="008E0042">
        <w:rPr>
          <w:rFonts w:cs="Arial"/>
          <w:sz w:val="18"/>
        </w:rPr>
        <w:t>touch.</w:t>
      </w:r>
    </w:p>
    <w:p w:rsidR="008558AC" w:rsidRPr="008E0042" w:rsidRDefault="008558AC" w:rsidP="008558AC">
      <w:pPr>
        <w:ind w:left="851" w:right="850"/>
        <w:rPr>
          <w:rFonts w:cs="Arial"/>
          <w:sz w:val="18"/>
        </w:rPr>
      </w:pPr>
    </w:p>
    <w:p w:rsidR="008558AC" w:rsidRPr="008E0042" w:rsidRDefault="008558AC" w:rsidP="008558AC">
      <w:pPr>
        <w:ind w:left="851" w:right="850"/>
        <w:rPr>
          <w:rFonts w:cs="Arial"/>
          <w:sz w:val="18"/>
        </w:rPr>
      </w:pPr>
      <w:r w:rsidRPr="008E0042">
        <w:rPr>
          <w:rFonts w:cs="Arial"/>
          <w:position w:val="-1"/>
          <w:sz w:val="18"/>
        </w:rPr>
        <w:t>“</w:t>
      </w:r>
      <w:r w:rsidRPr="008E0042">
        <w:rPr>
          <w:rFonts w:cs="Arial"/>
          <w:position w:val="-1"/>
          <w:sz w:val="18"/>
          <w:u w:val="single"/>
        </w:rPr>
        <w:t>T</w:t>
      </w:r>
      <w:r w:rsidRPr="008E0042">
        <w:rPr>
          <w:rFonts w:cs="Arial"/>
          <w:spacing w:val="2"/>
          <w:position w:val="-1"/>
          <w:sz w:val="18"/>
          <w:u w:val="single"/>
        </w:rPr>
        <w:t>y</w:t>
      </w:r>
      <w:r w:rsidRPr="008E0042">
        <w:rPr>
          <w:rFonts w:cs="Arial"/>
          <w:spacing w:val="1"/>
          <w:position w:val="-1"/>
          <w:sz w:val="18"/>
          <w:u w:val="single"/>
        </w:rPr>
        <w:t>p</w:t>
      </w:r>
      <w:r w:rsidRPr="008E0042">
        <w:rPr>
          <w:rFonts w:cs="Arial"/>
          <w:position w:val="-1"/>
          <w:sz w:val="18"/>
          <w:u w:val="single"/>
        </w:rPr>
        <w:t>e</w:t>
      </w:r>
      <w:r w:rsidRPr="008E0042">
        <w:rPr>
          <w:rFonts w:cs="Arial"/>
          <w:spacing w:val="-4"/>
          <w:position w:val="-1"/>
          <w:sz w:val="18"/>
          <w:u w:val="single"/>
        </w:rPr>
        <w:t xml:space="preserve"> </w:t>
      </w:r>
      <w:r w:rsidRPr="008E0042">
        <w:rPr>
          <w:rFonts w:cs="Arial"/>
          <w:position w:val="-1"/>
          <w:sz w:val="18"/>
          <w:u w:val="single"/>
        </w:rPr>
        <w:t>of</w:t>
      </w:r>
      <w:r w:rsidRPr="008E0042">
        <w:rPr>
          <w:rFonts w:cs="Arial"/>
          <w:spacing w:val="-2"/>
          <w:position w:val="-1"/>
          <w:sz w:val="18"/>
          <w:u w:val="single"/>
        </w:rPr>
        <w:t xml:space="preserve"> </w:t>
      </w:r>
      <w:r w:rsidRPr="008E0042">
        <w:rPr>
          <w:rFonts w:cs="Arial"/>
          <w:position w:val="-1"/>
          <w:sz w:val="18"/>
          <w:u w:val="single"/>
        </w:rPr>
        <w:t>record(s)</w:t>
      </w:r>
    </w:p>
    <w:p w:rsidR="008558AC" w:rsidRPr="008E0042" w:rsidRDefault="008558AC" w:rsidP="008558AC">
      <w:pPr>
        <w:ind w:left="851" w:right="850"/>
        <w:rPr>
          <w:rFonts w:cs="Arial"/>
          <w:sz w:val="18"/>
        </w:rPr>
      </w:pPr>
    </w:p>
    <w:p w:rsidR="008558AC" w:rsidRPr="008E0042" w:rsidRDefault="008558AC" w:rsidP="008558AC">
      <w:pPr>
        <w:ind w:left="1418" w:right="850" w:hanging="567"/>
        <w:rPr>
          <w:rFonts w:cs="Arial"/>
          <w:sz w:val="18"/>
        </w:rPr>
      </w:pPr>
      <w:r w:rsidRPr="008E0042">
        <w:rPr>
          <w:rFonts w:cs="Arial"/>
          <w:sz w:val="18"/>
        </w:rPr>
        <w:t>“G:</w:t>
      </w:r>
      <w:r w:rsidRPr="008E0042">
        <w:rPr>
          <w:rFonts w:cs="Arial"/>
          <w:sz w:val="18"/>
        </w:rPr>
        <w:tab/>
        <w:t>single</w:t>
      </w:r>
      <w:r w:rsidRPr="008E0042">
        <w:rPr>
          <w:rFonts w:cs="Arial"/>
          <w:spacing w:val="-5"/>
          <w:sz w:val="18"/>
        </w:rPr>
        <w:t xml:space="preserve"> </w:t>
      </w:r>
      <w:r w:rsidRPr="008E0042">
        <w:rPr>
          <w:rFonts w:cs="Arial"/>
          <w:sz w:val="18"/>
        </w:rPr>
        <w:t>record</w:t>
      </w:r>
      <w:r w:rsidRPr="008E0042">
        <w:rPr>
          <w:rFonts w:cs="Arial"/>
          <w:spacing w:val="-6"/>
          <w:sz w:val="18"/>
        </w:rPr>
        <w:t xml:space="preserve"> </w:t>
      </w:r>
      <w:r w:rsidRPr="008E0042">
        <w:rPr>
          <w:rFonts w:cs="Arial"/>
          <w:sz w:val="18"/>
        </w:rPr>
        <w:t>for</w:t>
      </w:r>
      <w:r w:rsidRPr="008E0042">
        <w:rPr>
          <w:rFonts w:cs="Arial"/>
          <w:spacing w:val="-3"/>
          <w:sz w:val="18"/>
        </w:rPr>
        <w:t xml:space="preserve"> </w:t>
      </w:r>
      <w:r w:rsidRPr="008E0042">
        <w:rPr>
          <w:rFonts w:cs="Arial"/>
          <w:sz w:val="18"/>
        </w:rPr>
        <w:t>a variet</w:t>
      </w:r>
      <w:r w:rsidRPr="008E0042">
        <w:rPr>
          <w:rFonts w:cs="Arial"/>
          <w:spacing w:val="2"/>
          <w:sz w:val="18"/>
        </w:rPr>
        <w:t>y</w:t>
      </w:r>
      <w:r w:rsidRPr="008E0042">
        <w:rPr>
          <w:rFonts w:cs="Arial"/>
          <w:sz w:val="18"/>
        </w:rPr>
        <w:t>,</w:t>
      </w:r>
      <w:r w:rsidRPr="008E0042">
        <w:rPr>
          <w:rFonts w:cs="Arial"/>
          <w:spacing w:val="-9"/>
          <w:sz w:val="18"/>
        </w:rPr>
        <w:t xml:space="preserve"> </w:t>
      </w:r>
      <w:r w:rsidRPr="008E0042">
        <w:rPr>
          <w:rFonts w:cs="Arial"/>
          <w:sz w:val="18"/>
        </w:rPr>
        <w:t>or</w:t>
      </w:r>
      <w:r w:rsidRPr="008E0042">
        <w:rPr>
          <w:rFonts w:cs="Arial"/>
          <w:spacing w:val="-2"/>
          <w:sz w:val="18"/>
        </w:rPr>
        <w:t xml:space="preserve"> </w:t>
      </w:r>
      <w:r w:rsidRPr="008E0042">
        <w:rPr>
          <w:rFonts w:cs="Arial"/>
          <w:sz w:val="18"/>
        </w:rPr>
        <w:t>a gro</w:t>
      </w:r>
      <w:r w:rsidRPr="008E0042">
        <w:rPr>
          <w:rFonts w:cs="Arial"/>
          <w:spacing w:val="-1"/>
          <w:sz w:val="18"/>
        </w:rPr>
        <w:t>u</w:t>
      </w:r>
      <w:r w:rsidRPr="008E0042">
        <w:rPr>
          <w:rFonts w:cs="Arial"/>
          <w:sz w:val="18"/>
        </w:rPr>
        <w:t>p</w:t>
      </w:r>
      <w:r w:rsidRPr="008E0042">
        <w:rPr>
          <w:rFonts w:cs="Arial"/>
          <w:spacing w:val="-5"/>
          <w:sz w:val="18"/>
        </w:rPr>
        <w:t xml:space="preserve"> </w:t>
      </w:r>
      <w:r w:rsidRPr="008E0042">
        <w:rPr>
          <w:rFonts w:cs="Arial"/>
          <w:sz w:val="18"/>
        </w:rPr>
        <w:t>of</w:t>
      </w:r>
      <w:r w:rsidRPr="008E0042">
        <w:rPr>
          <w:rFonts w:cs="Arial"/>
          <w:spacing w:val="-3"/>
          <w:sz w:val="18"/>
        </w:rPr>
        <w:t xml:space="preserve"> </w:t>
      </w:r>
      <w:r w:rsidRPr="008E0042">
        <w:rPr>
          <w:rFonts w:cs="Arial"/>
          <w:sz w:val="18"/>
        </w:rPr>
        <w:t>plants</w:t>
      </w:r>
      <w:r w:rsidRPr="008E0042">
        <w:rPr>
          <w:rFonts w:cs="Arial"/>
          <w:spacing w:val="-5"/>
          <w:sz w:val="18"/>
        </w:rPr>
        <w:t xml:space="preserve"> </w:t>
      </w:r>
      <w:r w:rsidRPr="008E0042">
        <w:rPr>
          <w:rFonts w:cs="Arial"/>
          <w:sz w:val="18"/>
        </w:rPr>
        <w:t>or</w:t>
      </w:r>
      <w:r w:rsidRPr="008E0042">
        <w:rPr>
          <w:rFonts w:cs="Arial"/>
          <w:spacing w:val="-2"/>
          <w:sz w:val="18"/>
        </w:rPr>
        <w:t xml:space="preserve"> </w:t>
      </w:r>
      <w:r w:rsidRPr="008E0042">
        <w:rPr>
          <w:rFonts w:cs="Arial"/>
          <w:sz w:val="18"/>
        </w:rPr>
        <w:t>par</w:t>
      </w:r>
      <w:r w:rsidRPr="008E0042">
        <w:rPr>
          <w:rFonts w:cs="Arial"/>
          <w:spacing w:val="-1"/>
          <w:sz w:val="18"/>
        </w:rPr>
        <w:t>t</w:t>
      </w:r>
      <w:r w:rsidRPr="008E0042">
        <w:rPr>
          <w:rFonts w:cs="Arial"/>
          <w:sz w:val="18"/>
        </w:rPr>
        <w:t>s</w:t>
      </w:r>
      <w:r w:rsidRPr="008E0042">
        <w:rPr>
          <w:rFonts w:cs="Arial"/>
          <w:spacing w:val="-4"/>
          <w:sz w:val="18"/>
        </w:rPr>
        <w:t xml:space="preserve"> </w:t>
      </w:r>
      <w:r w:rsidRPr="008E0042">
        <w:rPr>
          <w:rFonts w:cs="Arial"/>
          <w:sz w:val="18"/>
        </w:rPr>
        <w:t>of</w:t>
      </w:r>
      <w:r w:rsidRPr="008E0042">
        <w:rPr>
          <w:rFonts w:cs="Arial"/>
          <w:spacing w:val="-2"/>
          <w:sz w:val="18"/>
        </w:rPr>
        <w:t xml:space="preserve"> </w:t>
      </w:r>
      <w:r w:rsidRPr="008E0042">
        <w:rPr>
          <w:rFonts w:cs="Arial"/>
          <w:sz w:val="18"/>
        </w:rPr>
        <w:t xml:space="preserve">plants; </w:t>
      </w:r>
    </w:p>
    <w:p w:rsidR="008558AC" w:rsidRPr="008E0042" w:rsidRDefault="008558AC" w:rsidP="008558AC">
      <w:pPr>
        <w:ind w:left="1418" w:right="850" w:hanging="567"/>
        <w:rPr>
          <w:rFonts w:cs="Arial"/>
          <w:sz w:val="18"/>
        </w:rPr>
      </w:pPr>
      <w:r w:rsidRPr="008E0042">
        <w:rPr>
          <w:rFonts w:cs="Arial"/>
          <w:sz w:val="18"/>
        </w:rPr>
        <w:t>“S:</w:t>
      </w:r>
      <w:r w:rsidRPr="008E0042">
        <w:rPr>
          <w:rFonts w:cs="Arial"/>
          <w:sz w:val="18"/>
        </w:rPr>
        <w:tab/>
        <w:t>records</w:t>
      </w:r>
      <w:r w:rsidRPr="008E0042">
        <w:rPr>
          <w:rFonts w:cs="Arial"/>
          <w:spacing w:val="-6"/>
          <w:sz w:val="18"/>
        </w:rPr>
        <w:t xml:space="preserve"> </w:t>
      </w:r>
      <w:r w:rsidRPr="008E0042">
        <w:rPr>
          <w:rFonts w:cs="Arial"/>
          <w:sz w:val="18"/>
        </w:rPr>
        <w:t>for</w:t>
      </w:r>
      <w:r w:rsidRPr="008E0042">
        <w:rPr>
          <w:rFonts w:cs="Arial"/>
          <w:spacing w:val="-3"/>
          <w:sz w:val="18"/>
        </w:rPr>
        <w:t xml:space="preserve"> </w:t>
      </w:r>
      <w:r w:rsidRPr="008E0042">
        <w:rPr>
          <w:rFonts w:cs="Arial"/>
          <w:sz w:val="18"/>
        </w:rPr>
        <w:t>a nu</w:t>
      </w:r>
      <w:r w:rsidRPr="008E0042">
        <w:rPr>
          <w:rFonts w:cs="Arial"/>
          <w:spacing w:val="-2"/>
          <w:sz w:val="18"/>
        </w:rPr>
        <w:t>m</w:t>
      </w:r>
      <w:r w:rsidRPr="008E0042">
        <w:rPr>
          <w:rFonts w:cs="Arial"/>
          <w:sz w:val="18"/>
        </w:rPr>
        <w:t>ber</w:t>
      </w:r>
      <w:r w:rsidRPr="008E0042">
        <w:rPr>
          <w:rFonts w:cs="Arial"/>
          <w:spacing w:val="-7"/>
          <w:sz w:val="18"/>
        </w:rPr>
        <w:t xml:space="preserve"> </w:t>
      </w:r>
      <w:r w:rsidRPr="008E0042">
        <w:rPr>
          <w:rFonts w:cs="Arial"/>
          <w:sz w:val="18"/>
        </w:rPr>
        <w:t>of</w:t>
      </w:r>
      <w:r w:rsidRPr="008E0042">
        <w:rPr>
          <w:rFonts w:cs="Arial"/>
          <w:spacing w:val="-2"/>
          <w:sz w:val="18"/>
        </w:rPr>
        <w:t xml:space="preserve"> </w:t>
      </w:r>
      <w:r w:rsidRPr="008E0042">
        <w:rPr>
          <w:rFonts w:cs="Arial"/>
          <w:sz w:val="18"/>
        </w:rPr>
        <w:t>single,</w:t>
      </w:r>
      <w:r w:rsidRPr="008E0042">
        <w:rPr>
          <w:rFonts w:cs="Arial"/>
          <w:spacing w:val="-6"/>
          <w:sz w:val="18"/>
        </w:rPr>
        <w:t xml:space="preserve"> </w:t>
      </w:r>
      <w:r w:rsidRPr="008E0042">
        <w:rPr>
          <w:rFonts w:cs="Arial"/>
          <w:sz w:val="18"/>
        </w:rPr>
        <w:t>ind</w:t>
      </w:r>
      <w:r w:rsidRPr="008E0042">
        <w:rPr>
          <w:rFonts w:cs="Arial"/>
          <w:spacing w:val="-1"/>
          <w:sz w:val="18"/>
        </w:rPr>
        <w:t>i</w:t>
      </w:r>
      <w:r w:rsidRPr="008E0042">
        <w:rPr>
          <w:rFonts w:cs="Arial"/>
          <w:sz w:val="18"/>
        </w:rPr>
        <w:t>vidu</w:t>
      </w:r>
      <w:r w:rsidRPr="008E0042">
        <w:rPr>
          <w:rFonts w:cs="Arial"/>
          <w:spacing w:val="-1"/>
          <w:sz w:val="18"/>
        </w:rPr>
        <w:t>a</w:t>
      </w:r>
      <w:r w:rsidRPr="008E0042">
        <w:rPr>
          <w:rFonts w:cs="Arial"/>
          <w:sz w:val="18"/>
        </w:rPr>
        <w:t>l</w:t>
      </w:r>
      <w:r w:rsidRPr="008E0042">
        <w:rPr>
          <w:rFonts w:cs="Arial"/>
          <w:spacing w:val="-8"/>
          <w:sz w:val="18"/>
        </w:rPr>
        <w:t xml:space="preserve"> </w:t>
      </w:r>
      <w:r w:rsidRPr="008E0042">
        <w:rPr>
          <w:rFonts w:cs="Arial"/>
          <w:sz w:val="18"/>
        </w:rPr>
        <w:t>plants</w:t>
      </w:r>
      <w:r w:rsidRPr="008E0042">
        <w:rPr>
          <w:rFonts w:cs="Arial"/>
          <w:spacing w:val="-5"/>
          <w:sz w:val="18"/>
        </w:rPr>
        <w:t xml:space="preserve"> </w:t>
      </w:r>
      <w:r w:rsidRPr="008E0042">
        <w:rPr>
          <w:rFonts w:cs="Arial"/>
          <w:sz w:val="18"/>
        </w:rPr>
        <w:t>or</w:t>
      </w:r>
      <w:r w:rsidRPr="008E0042">
        <w:rPr>
          <w:rFonts w:cs="Arial"/>
          <w:spacing w:val="-2"/>
          <w:sz w:val="18"/>
        </w:rPr>
        <w:t xml:space="preserve"> </w:t>
      </w:r>
      <w:r w:rsidRPr="008E0042">
        <w:rPr>
          <w:rFonts w:cs="Arial"/>
          <w:sz w:val="18"/>
        </w:rPr>
        <w:t>pa</w:t>
      </w:r>
      <w:r w:rsidRPr="008E0042">
        <w:rPr>
          <w:rFonts w:cs="Arial"/>
          <w:spacing w:val="-1"/>
          <w:sz w:val="18"/>
        </w:rPr>
        <w:t>r</w:t>
      </w:r>
      <w:r w:rsidRPr="008E0042">
        <w:rPr>
          <w:rFonts w:cs="Arial"/>
          <w:sz w:val="18"/>
        </w:rPr>
        <w:t>ts</w:t>
      </w:r>
      <w:r w:rsidRPr="008E0042">
        <w:rPr>
          <w:rFonts w:cs="Arial"/>
          <w:spacing w:val="-4"/>
          <w:sz w:val="18"/>
        </w:rPr>
        <w:t xml:space="preserve"> </w:t>
      </w:r>
      <w:r w:rsidRPr="008E0042">
        <w:rPr>
          <w:rFonts w:cs="Arial"/>
          <w:sz w:val="18"/>
        </w:rPr>
        <w:t>of</w:t>
      </w:r>
      <w:r w:rsidRPr="008E0042">
        <w:rPr>
          <w:rFonts w:cs="Arial"/>
          <w:spacing w:val="-2"/>
          <w:sz w:val="18"/>
        </w:rPr>
        <w:t xml:space="preserve"> </w:t>
      </w:r>
      <w:r w:rsidRPr="008E0042">
        <w:rPr>
          <w:rFonts w:cs="Arial"/>
          <w:sz w:val="18"/>
        </w:rPr>
        <w:t>plants</w:t>
      </w:r>
    </w:p>
    <w:p w:rsidR="008558AC" w:rsidRPr="008E0042" w:rsidRDefault="008558AC" w:rsidP="008558AC">
      <w:pPr>
        <w:ind w:left="851" w:right="850"/>
        <w:rPr>
          <w:rFonts w:cs="Arial"/>
          <w:sz w:val="18"/>
        </w:rPr>
      </w:pPr>
    </w:p>
    <w:p w:rsidR="008558AC" w:rsidRPr="008E0042" w:rsidRDefault="008558AC" w:rsidP="008558AC">
      <w:pPr>
        <w:ind w:left="851" w:right="850"/>
        <w:rPr>
          <w:rFonts w:cs="Arial"/>
          <w:sz w:val="18"/>
        </w:rPr>
      </w:pPr>
      <w:r w:rsidRPr="008E0042">
        <w:rPr>
          <w:rFonts w:cs="Arial"/>
          <w:sz w:val="18"/>
        </w:rPr>
        <w:t>“For</w:t>
      </w:r>
      <w:r w:rsidRPr="008E0042">
        <w:rPr>
          <w:rFonts w:cs="Arial"/>
          <w:spacing w:val="7"/>
          <w:sz w:val="18"/>
        </w:rPr>
        <w:t xml:space="preserve"> </w:t>
      </w:r>
      <w:r w:rsidRPr="008E0042">
        <w:rPr>
          <w:rFonts w:cs="Arial"/>
          <w:sz w:val="18"/>
        </w:rPr>
        <w:t>the</w:t>
      </w:r>
      <w:r w:rsidRPr="008E0042">
        <w:rPr>
          <w:rFonts w:cs="Arial"/>
          <w:spacing w:val="8"/>
          <w:sz w:val="18"/>
        </w:rPr>
        <w:t xml:space="preserve"> </w:t>
      </w:r>
      <w:r w:rsidRPr="008E0042">
        <w:rPr>
          <w:rFonts w:cs="Arial"/>
          <w:sz w:val="18"/>
        </w:rPr>
        <w:t>purposes</w:t>
      </w:r>
      <w:r w:rsidRPr="008E0042">
        <w:rPr>
          <w:rFonts w:cs="Arial"/>
          <w:spacing w:val="3"/>
          <w:sz w:val="18"/>
        </w:rPr>
        <w:t xml:space="preserve"> </w:t>
      </w:r>
      <w:r w:rsidRPr="008E0042">
        <w:rPr>
          <w:rFonts w:cs="Arial"/>
          <w:sz w:val="18"/>
        </w:rPr>
        <w:t>of</w:t>
      </w:r>
      <w:r w:rsidRPr="008E0042">
        <w:rPr>
          <w:rFonts w:cs="Arial"/>
          <w:spacing w:val="9"/>
          <w:sz w:val="18"/>
        </w:rPr>
        <w:t xml:space="preserve"> </w:t>
      </w:r>
      <w:r w:rsidRPr="008E0042">
        <w:rPr>
          <w:rFonts w:cs="Arial"/>
          <w:sz w:val="18"/>
        </w:rPr>
        <w:t>distinctness, obs</w:t>
      </w:r>
      <w:r w:rsidRPr="008E0042">
        <w:rPr>
          <w:rFonts w:cs="Arial"/>
          <w:spacing w:val="1"/>
          <w:sz w:val="18"/>
        </w:rPr>
        <w:t>e</w:t>
      </w:r>
      <w:r w:rsidRPr="008E0042">
        <w:rPr>
          <w:rFonts w:cs="Arial"/>
          <w:sz w:val="18"/>
        </w:rPr>
        <w:t>rvations may</w:t>
      </w:r>
      <w:r w:rsidRPr="008E0042">
        <w:rPr>
          <w:rFonts w:cs="Arial"/>
          <w:spacing w:val="7"/>
          <w:sz w:val="18"/>
        </w:rPr>
        <w:t xml:space="preserve"> </w:t>
      </w:r>
      <w:r w:rsidRPr="008E0042">
        <w:rPr>
          <w:rFonts w:cs="Arial"/>
          <w:sz w:val="18"/>
        </w:rPr>
        <w:t>be</w:t>
      </w:r>
      <w:r w:rsidRPr="008E0042">
        <w:rPr>
          <w:rFonts w:cs="Arial"/>
          <w:spacing w:val="9"/>
          <w:sz w:val="18"/>
        </w:rPr>
        <w:t xml:space="preserve"> </w:t>
      </w:r>
      <w:r w:rsidRPr="008E0042">
        <w:rPr>
          <w:rFonts w:cs="Arial"/>
          <w:sz w:val="18"/>
        </w:rPr>
        <w:t>recorded</w:t>
      </w:r>
      <w:r w:rsidRPr="008E0042">
        <w:rPr>
          <w:rFonts w:cs="Arial"/>
          <w:spacing w:val="3"/>
          <w:sz w:val="18"/>
        </w:rPr>
        <w:t xml:space="preserve"> </w:t>
      </w:r>
      <w:r w:rsidRPr="008E0042">
        <w:rPr>
          <w:rFonts w:cs="Arial"/>
          <w:sz w:val="18"/>
        </w:rPr>
        <w:t>as</w:t>
      </w:r>
      <w:r w:rsidRPr="008E0042">
        <w:rPr>
          <w:rFonts w:cs="Arial"/>
          <w:spacing w:val="9"/>
          <w:sz w:val="18"/>
        </w:rPr>
        <w:t xml:space="preserve"> </w:t>
      </w:r>
      <w:r w:rsidRPr="008E0042">
        <w:rPr>
          <w:rFonts w:cs="Arial"/>
          <w:sz w:val="18"/>
        </w:rPr>
        <w:t>a</w:t>
      </w:r>
      <w:r w:rsidRPr="008E0042">
        <w:rPr>
          <w:rFonts w:cs="Arial"/>
          <w:spacing w:val="11"/>
          <w:sz w:val="18"/>
        </w:rPr>
        <w:t xml:space="preserve"> </w:t>
      </w:r>
      <w:r w:rsidRPr="008E0042">
        <w:rPr>
          <w:rFonts w:cs="Arial"/>
          <w:sz w:val="18"/>
        </w:rPr>
        <w:t>single</w:t>
      </w:r>
      <w:r w:rsidRPr="008E0042">
        <w:rPr>
          <w:rFonts w:cs="Arial"/>
          <w:spacing w:val="6"/>
          <w:sz w:val="18"/>
        </w:rPr>
        <w:t xml:space="preserve"> </w:t>
      </w:r>
      <w:r w:rsidRPr="008E0042">
        <w:rPr>
          <w:rFonts w:cs="Arial"/>
          <w:sz w:val="18"/>
        </w:rPr>
        <w:t>r</w:t>
      </w:r>
      <w:r w:rsidRPr="008E0042">
        <w:rPr>
          <w:rFonts w:cs="Arial"/>
          <w:spacing w:val="1"/>
          <w:sz w:val="18"/>
        </w:rPr>
        <w:t>e</w:t>
      </w:r>
      <w:r w:rsidRPr="008E0042">
        <w:rPr>
          <w:rFonts w:cs="Arial"/>
          <w:sz w:val="18"/>
        </w:rPr>
        <w:t>cord</w:t>
      </w:r>
      <w:r w:rsidRPr="008E0042">
        <w:rPr>
          <w:rFonts w:cs="Arial"/>
          <w:spacing w:val="5"/>
          <w:sz w:val="18"/>
        </w:rPr>
        <w:t xml:space="preserve"> </w:t>
      </w:r>
      <w:r w:rsidRPr="008E0042">
        <w:rPr>
          <w:rFonts w:cs="Arial"/>
          <w:sz w:val="18"/>
        </w:rPr>
        <w:t>for</w:t>
      </w:r>
      <w:r w:rsidRPr="008E0042">
        <w:rPr>
          <w:rFonts w:cs="Arial"/>
          <w:spacing w:val="9"/>
          <w:sz w:val="18"/>
        </w:rPr>
        <w:t xml:space="preserve"> </w:t>
      </w:r>
      <w:r w:rsidRPr="008E0042">
        <w:rPr>
          <w:rFonts w:cs="Arial"/>
          <w:sz w:val="18"/>
        </w:rPr>
        <w:t>a group</w:t>
      </w:r>
      <w:r w:rsidRPr="008E0042">
        <w:rPr>
          <w:rFonts w:cs="Arial"/>
          <w:spacing w:val="26"/>
          <w:sz w:val="18"/>
        </w:rPr>
        <w:t xml:space="preserve"> </w:t>
      </w:r>
      <w:r w:rsidRPr="008E0042">
        <w:rPr>
          <w:rFonts w:cs="Arial"/>
          <w:sz w:val="18"/>
        </w:rPr>
        <w:t>of</w:t>
      </w:r>
      <w:r w:rsidRPr="008E0042">
        <w:rPr>
          <w:rFonts w:cs="Arial"/>
          <w:spacing w:val="31"/>
          <w:sz w:val="18"/>
        </w:rPr>
        <w:t xml:space="preserve"> </w:t>
      </w:r>
      <w:r w:rsidRPr="008E0042">
        <w:rPr>
          <w:rFonts w:cs="Arial"/>
          <w:sz w:val="18"/>
        </w:rPr>
        <w:t>pl</w:t>
      </w:r>
      <w:r w:rsidRPr="008E0042">
        <w:rPr>
          <w:rFonts w:cs="Arial"/>
          <w:spacing w:val="-2"/>
          <w:sz w:val="18"/>
        </w:rPr>
        <w:t>a</w:t>
      </w:r>
      <w:r w:rsidRPr="008E0042">
        <w:rPr>
          <w:rFonts w:cs="Arial"/>
          <w:spacing w:val="1"/>
          <w:sz w:val="18"/>
        </w:rPr>
        <w:t>n</w:t>
      </w:r>
      <w:r w:rsidRPr="008E0042">
        <w:rPr>
          <w:rFonts w:cs="Arial"/>
          <w:sz w:val="18"/>
        </w:rPr>
        <w:t>ts</w:t>
      </w:r>
      <w:r w:rsidRPr="008E0042">
        <w:rPr>
          <w:rFonts w:cs="Arial"/>
          <w:spacing w:val="28"/>
          <w:sz w:val="18"/>
        </w:rPr>
        <w:t xml:space="preserve"> </w:t>
      </w:r>
      <w:r w:rsidRPr="008E0042">
        <w:rPr>
          <w:rFonts w:cs="Arial"/>
          <w:sz w:val="18"/>
        </w:rPr>
        <w:t>or</w:t>
      </w:r>
      <w:r w:rsidRPr="008E0042">
        <w:rPr>
          <w:rFonts w:cs="Arial"/>
          <w:spacing w:val="31"/>
          <w:sz w:val="18"/>
        </w:rPr>
        <w:t xml:space="preserve"> </w:t>
      </w:r>
      <w:r w:rsidRPr="008E0042">
        <w:rPr>
          <w:rFonts w:cs="Arial"/>
          <w:sz w:val="18"/>
        </w:rPr>
        <w:t>parts</w:t>
      </w:r>
      <w:r w:rsidRPr="008E0042">
        <w:rPr>
          <w:rFonts w:cs="Arial"/>
          <w:spacing w:val="29"/>
          <w:sz w:val="18"/>
        </w:rPr>
        <w:t xml:space="preserve"> </w:t>
      </w:r>
      <w:r w:rsidRPr="008E0042">
        <w:rPr>
          <w:rFonts w:cs="Arial"/>
          <w:sz w:val="18"/>
        </w:rPr>
        <w:t>of</w:t>
      </w:r>
      <w:r w:rsidRPr="008E0042">
        <w:rPr>
          <w:rFonts w:cs="Arial"/>
          <w:spacing w:val="31"/>
          <w:sz w:val="18"/>
        </w:rPr>
        <w:t xml:space="preserve"> </w:t>
      </w:r>
      <w:r w:rsidRPr="008E0042">
        <w:rPr>
          <w:rFonts w:cs="Arial"/>
          <w:sz w:val="18"/>
        </w:rPr>
        <w:t>plants</w:t>
      </w:r>
      <w:r w:rsidRPr="008E0042">
        <w:rPr>
          <w:rFonts w:cs="Arial"/>
          <w:spacing w:val="-5"/>
          <w:sz w:val="18"/>
        </w:rPr>
        <w:t xml:space="preserve"> </w:t>
      </w:r>
      <w:r w:rsidRPr="008E0042">
        <w:rPr>
          <w:rFonts w:cs="Arial"/>
          <w:sz w:val="18"/>
        </w:rPr>
        <w:t>(G),</w:t>
      </w:r>
      <w:r w:rsidRPr="008E0042">
        <w:rPr>
          <w:rFonts w:cs="Arial"/>
          <w:spacing w:val="29"/>
          <w:sz w:val="18"/>
        </w:rPr>
        <w:t xml:space="preserve"> </w:t>
      </w:r>
      <w:r w:rsidRPr="008E0042">
        <w:rPr>
          <w:rFonts w:cs="Arial"/>
          <w:sz w:val="18"/>
        </w:rPr>
        <w:t>or</w:t>
      </w:r>
      <w:r w:rsidRPr="008E0042">
        <w:rPr>
          <w:rFonts w:cs="Arial"/>
          <w:spacing w:val="31"/>
          <w:sz w:val="18"/>
        </w:rPr>
        <w:t xml:space="preserve"> </w:t>
      </w:r>
      <w:r w:rsidRPr="008E0042">
        <w:rPr>
          <w:rFonts w:cs="Arial"/>
          <w:sz w:val="18"/>
        </w:rPr>
        <w:t>may</w:t>
      </w:r>
      <w:r w:rsidRPr="008E0042">
        <w:rPr>
          <w:rFonts w:cs="Arial"/>
          <w:spacing w:val="30"/>
          <w:sz w:val="18"/>
        </w:rPr>
        <w:t xml:space="preserve"> </w:t>
      </w:r>
      <w:r w:rsidRPr="008E0042">
        <w:rPr>
          <w:rFonts w:cs="Arial"/>
          <w:sz w:val="18"/>
        </w:rPr>
        <w:t>be</w:t>
      </w:r>
      <w:r w:rsidRPr="008E0042">
        <w:rPr>
          <w:rFonts w:cs="Arial"/>
          <w:spacing w:val="31"/>
          <w:sz w:val="18"/>
        </w:rPr>
        <w:t xml:space="preserve"> </w:t>
      </w:r>
      <w:r w:rsidRPr="008E0042">
        <w:rPr>
          <w:rFonts w:cs="Arial"/>
          <w:spacing w:val="-1"/>
          <w:sz w:val="18"/>
        </w:rPr>
        <w:t>r</w:t>
      </w:r>
      <w:r w:rsidRPr="008E0042">
        <w:rPr>
          <w:rFonts w:cs="Arial"/>
          <w:sz w:val="18"/>
        </w:rPr>
        <w:t>ecorded</w:t>
      </w:r>
      <w:r w:rsidRPr="008E0042">
        <w:rPr>
          <w:rFonts w:cs="Arial"/>
          <w:spacing w:val="25"/>
          <w:sz w:val="18"/>
        </w:rPr>
        <w:t xml:space="preserve"> </w:t>
      </w:r>
      <w:r w:rsidRPr="008E0042">
        <w:rPr>
          <w:rFonts w:cs="Arial"/>
          <w:sz w:val="18"/>
        </w:rPr>
        <w:t>as</w:t>
      </w:r>
      <w:r w:rsidRPr="008E0042">
        <w:rPr>
          <w:rFonts w:cs="Arial"/>
          <w:spacing w:val="31"/>
          <w:sz w:val="18"/>
        </w:rPr>
        <w:t xml:space="preserve"> </w:t>
      </w:r>
      <w:r w:rsidRPr="008E0042">
        <w:rPr>
          <w:rFonts w:cs="Arial"/>
          <w:sz w:val="18"/>
        </w:rPr>
        <w:t>records</w:t>
      </w:r>
      <w:r w:rsidRPr="008E0042">
        <w:rPr>
          <w:rFonts w:cs="Arial"/>
          <w:spacing w:val="27"/>
          <w:sz w:val="18"/>
        </w:rPr>
        <w:t xml:space="preserve"> </w:t>
      </w:r>
      <w:r w:rsidRPr="008E0042">
        <w:rPr>
          <w:rFonts w:cs="Arial"/>
          <w:sz w:val="18"/>
        </w:rPr>
        <w:t>for</w:t>
      </w:r>
      <w:r w:rsidRPr="008E0042">
        <w:rPr>
          <w:rFonts w:cs="Arial"/>
          <w:spacing w:val="30"/>
          <w:sz w:val="18"/>
        </w:rPr>
        <w:t xml:space="preserve"> </w:t>
      </w:r>
      <w:r w:rsidRPr="008E0042">
        <w:rPr>
          <w:rFonts w:cs="Arial"/>
          <w:sz w:val="18"/>
        </w:rPr>
        <w:t>a</w:t>
      </w:r>
      <w:r w:rsidRPr="008E0042">
        <w:rPr>
          <w:rFonts w:cs="Arial"/>
          <w:spacing w:val="33"/>
          <w:sz w:val="18"/>
        </w:rPr>
        <w:t xml:space="preserve"> </w:t>
      </w:r>
      <w:r w:rsidRPr="008E0042">
        <w:rPr>
          <w:rFonts w:cs="Arial"/>
          <w:sz w:val="18"/>
        </w:rPr>
        <w:t>nu</w:t>
      </w:r>
      <w:r w:rsidRPr="008E0042">
        <w:rPr>
          <w:rFonts w:cs="Arial"/>
          <w:spacing w:val="-2"/>
          <w:sz w:val="18"/>
        </w:rPr>
        <w:t>m</w:t>
      </w:r>
      <w:r w:rsidRPr="008E0042">
        <w:rPr>
          <w:rFonts w:cs="Arial"/>
          <w:sz w:val="18"/>
        </w:rPr>
        <w:t>ber</w:t>
      </w:r>
      <w:r w:rsidRPr="008E0042">
        <w:rPr>
          <w:rFonts w:cs="Arial"/>
          <w:spacing w:val="26"/>
          <w:sz w:val="18"/>
        </w:rPr>
        <w:t xml:space="preserve"> </w:t>
      </w:r>
      <w:r w:rsidRPr="008E0042">
        <w:rPr>
          <w:rFonts w:cs="Arial"/>
          <w:spacing w:val="2"/>
          <w:sz w:val="18"/>
        </w:rPr>
        <w:t>o</w:t>
      </w:r>
      <w:r w:rsidRPr="008E0042">
        <w:rPr>
          <w:rFonts w:cs="Arial"/>
          <w:sz w:val="18"/>
        </w:rPr>
        <w:t>f single,</w:t>
      </w:r>
      <w:r w:rsidRPr="008E0042">
        <w:rPr>
          <w:rFonts w:cs="Arial"/>
          <w:spacing w:val="35"/>
          <w:sz w:val="18"/>
        </w:rPr>
        <w:t xml:space="preserve"> </w:t>
      </w:r>
      <w:r w:rsidRPr="008E0042">
        <w:rPr>
          <w:rFonts w:cs="Arial"/>
          <w:sz w:val="18"/>
        </w:rPr>
        <w:t>individual</w:t>
      </w:r>
      <w:r w:rsidRPr="008E0042">
        <w:rPr>
          <w:rFonts w:cs="Arial"/>
          <w:spacing w:val="32"/>
          <w:sz w:val="18"/>
        </w:rPr>
        <w:t xml:space="preserve"> </w:t>
      </w:r>
      <w:r w:rsidRPr="008E0042">
        <w:rPr>
          <w:rFonts w:cs="Arial"/>
          <w:sz w:val="18"/>
        </w:rPr>
        <w:t>plants</w:t>
      </w:r>
      <w:r w:rsidRPr="008E0042">
        <w:rPr>
          <w:rFonts w:cs="Arial"/>
          <w:spacing w:val="35"/>
          <w:sz w:val="18"/>
        </w:rPr>
        <w:t xml:space="preserve"> </w:t>
      </w:r>
      <w:r w:rsidRPr="008E0042">
        <w:rPr>
          <w:rFonts w:cs="Arial"/>
          <w:sz w:val="18"/>
        </w:rPr>
        <w:t>or</w:t>
      </w:r>
      <w:r w:rsidRPr="008E0042">
        <w:rPr>
          <w:rFonts w:cs="Arial"/>
          <w:spacing w:val="39"/>
          <w:sz w:val="18"/>
        </w:rPr>
        <w:t xml:space="preserve"> </w:t>
      </w:r>
      <w:r w:rsidRPr="008E0042">
        <w:rPr>
          <w:rFonts w:cs="Arial"/>
          <w:sz w:val="18"/>
        </w:rPr>
        <w:t>parts</w:t>
      </w:r>
      <w:r w:rsidRPr="008E0042">
        <w:rPr>
          <w:rFonts w:cs="Arial"/>
          <w:spacing w:val="36"/>
          <w:sz w:val="18"/>
        </w:rPr>
        <w:t xml:space="preserve"> </w:t>
      </w:r>
      <w:r w:rsidRPr="008E0042">
        <w:rPr>
          <w:rFonts w:cs="Arial"/>
          <w:sz w:val="18"/>
        </w:rPr>
        <w:t>of</w:t>
      </w:r>
      <w:r w:rsidRPr="008E0042">
        <w:rPr>
          <w:rFonts w:cs="Arial"/>
          <w:spacing w:val="38"/>
          <w:sz w:val="18"/>
        </w:rPr>
        <w:t xml:space="preserve"> </w:t>
      </w:r>
      <w:r w:rsidRPr="008E0042">
        <w:rPr>
          <w:rFonts w:cs="Arial"/>
          <w:sz w:val="18"/>
        </w:rPr>
        <w:t>plants</w:t>
      </w:r>
      <w:r w:rsidRPr="008E0042">
        <w:rPr>
          <w:rFonts w:cs="Arial"/>
          <w:spacing w:val="35"/>
          <w:sz w:val="18"/>
        </w:rPr>
        <w:t xml:space="preserve"> </w:t>
      </w:r>
      <w:r w:rsidRPr="008E0042">
        <w:rPr>
          <w:rFonts w:cs="Arial"/>
          <w:sz w:val="18"/>
        </w:rPr>
        <w:t xml:space="preserve">(S).  </w:t>
      </w:r>
      <w:r w:rsidRPr="008E0042">
        <w:rPr>
          <w:rFonts w:cs="Arial"/>
          <w:spacing w:val="23"/>
          <w:sz w:val="18"/>
        </w:rPr>
        <w:t xml:space="preserve"> </w:t>
      </w:r>
      <w:r w:rsidRPr="008E0042">
        <w:rPr>
          <w:rFonts w:cs="Arial"/>
          <w:sz w:val="18"/>
        </w:rPr>
        <w:t>In</w:t>
      </w:r>
      <w:r w:rsidRPr="008E0042">
        <w:rPr>
          <w:rFonts w:cs="Arial"/>
          <w:spacing w:val="39"/>
          <w:sz w:val="18"/>
        </w:rPr>
        <w:t xml:space="preserve"> </w:t>
      </w:r>
      <w:r w:rsidRPr="008E0042">
        <w:rPr>
          <w:rFonts w:cs="Arial"/>
          <w:spacing w:val="-2"/>
          <w:sz w:val="18"/>
        </w:rPr>
        <w:t>m</w:t>
      </w:r>
      <w:r w:rsidRPr="008E0042">
        <w:rPr>
          <w:rFonts w:cs="Arial"/>
          <w:spacing w:val="1"/>
          <w:sz w:val="18"/>
        </w:rPr>
        <w:t>o</w:t>
      </w:r>
      <w:r w:rsidRPr="008E0042">
        <w:rPr>
          <w:rFonts w:cs="Arial"/>
          <w:sz w:val="18"/>
        </w:rPr>
        <w:t>st</w:t>
      </w:r>
      <w:r w:rsidRPr="008E0042">
        <w:rPr>
          <w:rFonts w:cs="Arial"/>
          <w:spacing w:val="37"/>
          <w:sz w:val="18"/>
        </w:rPr>
        <w:t xml:space="preserve"> </w:t>
      </w:r>
      <w:r w:rsidRPr="008E0042">
        <w:rPr>
          <w:rFonts w:cs="Arial"/>
          <w:sz w:val="18"/>
        </w:rPr>
        <w:t>c</w:t>
      </w:r>
      <w:r w:rsidRPr="008E0042">
        <w:rPr>
          <w:rFonts w:cs="Arial"/>
          <w:spacing w:val="1"/>
          <w:sz w:val="18"/>
        </w:rPr>
        <w:t>a</w:t>
      </w:r>
      <w:r w:rsidRPr="008E0042">
        <w:rPr>
          <w:rFonts w:cs="Arial"/>
          <w:sz w:val="18"/>
        </w:rPr>
        <w:t>ses,</w:t>
      </w:r>
      <w:r w:rsidRPr="008E0042">
        <w:rPr>
          <w:rFonts w:cs="Arial"/>
          <w:spacing w:val="38"/>
          <w:sz w:val="18"/>
        </w:rPr>
        <w:t xml:space="preserve"> </w:t>
      </w:r>
      <w:r w:rsidRPr="008E0042">
        <w:rPr>
          <w:rFonts w:cs="Arial"/>
          <w:sz w:val="18"/>
        </w:rPr>
        <w:t>“</w:t>
      </w:r>
      <w:r w:rsidRPr="008E0042">
        <w:rPr>
          <w:rFonts w:cs="Arial"/>
          <w:spacing w:val="1"/>
          <w:sz w:val="18"/>
        </w:rPr>
        <w:t>G</w:t>
      </w:r>
      <w:r w:rsidRPr="008E0042">
        <w:rPr>
          <w:rFonts w:cs="Arial"/>
          <w:sz w:val="18"/>
        </w:rPr>
        <w:t>”</w:t>
      </w:r>
      <w:r w:rsidRPr="008E0042">
        <w:rPr>
          <w:rFonts w:cs="Arial"/>
          <w:spacing w:val="37"/>
          <w:sz w:val="18"/>
        </w:rPr>
        <w:t xml:space="preserve"> </w:t>
      </w:r>
      <w:r w:rsidRPr="008E0042">
        <w:rPr>
          <w:rFonts w:cs="Arial"/>
          <w:sz w:val="18"/>
        </w:rPr>
        <w:t>provides</w:t>
      </w:r>
      <w:r w:rsidRPr="008E0042">
        <w:rPr>
          <w:rFonts w:cs="Arial"/>
          <w:spacing w:val="32"/>
          <w:sz w:val="18"/>
        </w:rPr>
        <w:t xml:space="preserve"> </w:t>
      </w:r>
      <w:r w:rsidRPr="008E0042">
        <w:rPr>
          <w:rFonts w:cs="Arial"/>
          <w:sz w:val="18"/>
        </w:rPr>
        <w:t>a</w:t>
      </w:r>
      <w:r w:rsidRPr="008E0042">
        <w:rPr>
          <w:rFonts w:cs="Arial"/>
          <w:spacing w:val="41"/>
          <w:sz w:val="18"/>
        </w:rPr>
        <w:t xml:space="preserve"> </w:t>
      </w:r>
      <w:r w:rsidRPr="008E0042">
        <w:rPr>
          <w:rFonts w:cs="Arial"/>
          <w:sz w:val="18"/>
        </w:rPr>
        <w:t>sing</w:t>
      </w:r>
      <w:r w:rsidRPr="008E0042">
        <w:rPr>
          <w:rFonts w:cs="Arial"/>
          <w:spacing w:val="1"/>
          <w:sz w:val="18"/>
        </w:rPr>
        <w:t>l</w:t>
      </w:r>
      <w:r w:rsidRPr="008E0042">
        <w:rPr>
          <w:rFonts w:cs="Arial"/>
          <w:sz w:val="18"/>
        </w:rPr>
        <w:t>e record</w:t>
      </w:r>
      <w:r w:rsidRPr="008E0042">
        <w:rPr>
          <w:rFonts w:cs="Arial"/>
          <w:spacing w:val="29"/>
          <w:sz w:val="18"/>
        </w:rPr>
        <w:t xml:space="preserve"> </w:t>
      </w:r>
      <w:r w:rsidRPr="008E0042">
        <w:rPr>
          <w:rFonts w:cs="Arial"/>
          <w:sz w:val="18"/>
        </w:rPr>
        <w:t>per</w:t>
      </w:r>
      <w:r w:rsidRPr="008E0042">
        <w:rPr>
          <w:rFonts w:cs="Arial"/>
          <w:spacing w:val="32"/>
          <w:sz w:val="18"/>
        </w:rPr>
        <w:t xml:space="preserve"> </w:t>
      </w:r>
      <w:r w:rsidRPr="008E0042">
        <w:rPr>
          <w:rFonts w:cs="Arial"/>
          <w:sz w:val="18"/>
        </w:rPr>
        <w:t>variety</w:t>
      </w:r>
      <w:r w:rsidRPr="008E0042">
        <w:rPr>
          <w:rFonts w:cs="Arial"/>
          <w:spacing w:val="31"/>
          <w:sz w:val="18"/>
        </w:rPr>
        <w:t xml:space="preserve"> </w:t>
      </w:r>
      <w:r w:rsidRPr="008E0042">
        <w:rPr>
          <w:rFonts w:cs="Arial"/>
          <w:sz w:val="18"/>
        </w:rPr>
        <w:t>and</w:t>
      </w:r>
      <w:r w:rsidRPr="008E0042">
        <w:rPr>
          <w:rFonts w:cs="Arial"/>
          <w:spacing w:val="32"/>
          <w:sz w:val="18"/>
        </w:rPr>
        <w:t xml:space="preserve"> </w:t>
      </w:r>
      <w:r w:rsidRPr="008E0042">
        <w:rPr>
          <w:rFonts w:cs="Arial"/>
          <w:sz w:val="18"/>
        </w:rPr>
        <w:t>it</w:t>
      </w:r>
      <w:r w:rsidRPr="008E0042">
        <w:rPr>
          <w:rFonts w:cs="Arial"/>
          <w:spacing w:val="34"/>
          <w:sz w:val="18"/>
        </w:rPr>
        <w:t xml:space="preserve"> </w:t>
      </w:r>
      <w:r w:rsidRPr="008E0042">
        <w:rPr>
          <w:rFonts w:cs="Arial"/>
          <w:sz w:val="18"/>
        </w:rPr>
        <w:t>is</w:t>
      </w:r>
      <w:r w:rsidRPr="008E0042">
        <w:rPr>
          <w:rFonts w:cs="Arial"/>
          <w:spacing w:val="34"/>
          <w:sz w:val="18"/>
        </w:rPr>
        <w:t xml:space="preserve"> </w:t>
      </w:r>
      <w:r w:rsidRPr="008E0042">
        <w:rPr>
          <w:rFonts w:cs="Arial"/>
          <w:sz w:val="18"/>
        </w:rPr>
        <w:t>not</w:t>
      </w:r>
      <w:r w:rsidRPr="008E0042">
        <w:rPr>
          <w:rFonts w:cs="Arial"/>
          <w:spacing w:val="32"/>
          <w:sz w:val="18"/>
        </w:rPr>
        <w:t xml:space="preserve"> </w:t>
      </w:r>
      <w:r w:rsidRPr="008E0042">
        <w:rPr>
          <w:rFonts w:cs="Arial"/>
          <w:sz w:val="18"/>
        </w:rPr>
        <w:t>possible</w:t>
      </w:r>
      <w:r w:rsidRPr="008E0042">
        <w:rPr>
          <w:rFonts w:cs="Arial"/>
          <w:spacing w:val="28"/>
          <w:sz w:val="18"/>
        </w:rPr>
        <w:t xml:space="preserve"> </w:t>
      </w:r>
      <w:r w:rsidRPr="008E0042">
        <w:rPr>
          <w:rFonts w:cs="Arial"/>
          <w:sz w:val="18"/>
        </w:rPr>
        <w:t>or</w:t>
      </w:r>
      <w:r w:rsidRPr="008E0042">
        <w:rPr>
          <w:rFonts w:cs="Arial"/>
          <w:spacing w:val="33"/>
          <w:sz w:val="18"/>
        </w:rPr>
        <w:t xml:space="preserve"> </w:t>
      </w:r>
      <w:r w:rsidRPr="008E0042">
        <w:rPr>
          <w:rFonts w:cs="Arial"/>
          <w:sz w:val="18"/>
        </w:rPr>
        <w:t>necessary</w:t>
      </w:r>
      <w:r w:rsidRPr="008E0042">
        <w:rPr>
          <w:rFonts w:cs="Arial"/>
          <w:spacing w:val="28"/>
          <w:sz w:val="18"/>
        </w:rPr>
        <w:t xml:space="preserve"> </w:t>
      </w:r>
      <w:r w:rsidRPr="008E0042">
        <w:rPr>
          <w:rFonts w:cs="Arial"/>
          <w:spacing w:val="-1"/>
          <w:sz w:val="18"/>
        </w:rPr>
        <w:t>t</w:t>
      </w:r>
      <w:r w:rsidRPr="008E0042">
        <w:rPr>
          <w:rFonts w:cs="Arial"/>
          <w:sz w:val="18"/>
        </w:rPr>
        <w:t>o</w:t>
      </w:r>
      <w:r w:rsidRPr="008E0042">
        <w:rPr>
          <w:rFonts w:cs="Arial"/>
          <w:spacing w:val="35"/>
          <w:sz w:val="18"/>
        </w:rPr>
        <w:t xml:space="preserve"> </w:t>
      </w:r>
      <w:r w:rsidRPr="008E0042">
        <w:rPr>
          <w:rFonts w:cs="Arial"/>
          <w:sz w:val="18"/>
        </w:rPr>
        <w:t>app</w:t>
      </w:r>
      <w:r w:rsidRPr="008E0042">
        <w:rPr>
          <w:rFonts w:cs="Arial"/>
          <w:spacing w:val="-1"/>
          <w:sz w:val="18"/>
        </w:rPr>
        <w:t>l</w:t>
      </w:r>
      <w:r w:rsidRPr="008E0042">
        <w:rPr>
          <w:rFonts w:cs="Arial"/>
          <w:sz w:val="18"/>
        </w:rPr>
        <w:t>y</w:t>
      </w:r>
      <w:r w:rsidRPr="008E0042">
        <w:rPr>
          <w:rFonts w:cs="Arial"/>
          <w:spacing w:val="32"/>
          <w:sz w:val="18"/>
        </w:rPr>
        <w:t xml:space="preserve"> </w:t>
      </w:r>
      <w:r w:rsidRPr="008E0042">
        <w:rPr>
          <w:rFonts w:cs="Arial"/>
          <w:spacing w:val="-1"/>
          <w:sz w:val="18"/>
        </w:rPr>
        <w:t>s</w:t>
      </w:r>
      <w:r w:rsidRPr="008E0042">
        <w:rPr>
          <w:rFonts w:cs="Arial"/>
          <w:sz w:val="18"/>
        </w:rPr>
        <w:t>tatistical</w:t>
      </w:r>
      <w:r w:rsidRPr="008E0042">
        <w:rPr>
          <w:rFonts w:cs="Arial"/>
          <w:spacing w:val="36"/>
          <w:sz w:val="18"/>
        </w:rPr>
        <w:t xml:space="preserve"> </w:t>
      </w:r>
      <w:r w:rsidRPr="008E0042">
        <w:rPr>
          <w:rFonts w:cs="Arial"/>
          <w:sz w:val="18"/>
        </w:rPr>
        <w:t>me</w:t>
      </w:r>
      <w:r w:rsidRPr="008E0042">
        <w:rPr>
          <w:rFonts w:cs="Arial"/>
          <w:spacing w:val="1"/>
          <w:sz w:val="18"/>
        </w:rPr>
        <w:t>t</w:t>
      </w:r>
      <w:r w:rsidRPr="008E0042">
        <w:rPr>
          <w:rFonts w:cs="Arial"/>
          <w:sz w:val="18"/>
        </w:rPr>
        <w:t>hods</w:t>
      </w:r>
      <w:r w:rsidRPr="008E0042">
        <w:rPr>
          <w:rFonts w:cs="Arial"/>
          <w:spacing w:val="28"/>
          <w:sz w:val="18"/>
        </w:rPr>
        <w:t xml:space="preserve"> </w:t>
      </w:r>
      <w:r w:rsidRPr="008E0042">
        <w:rPr>
          <w:rFonts w:cs="Arial"/>
          <w:sz w:val="18"/>
        </w:rPr>
        <w:t>in</w:t>
      </w:r>
      <w:r w:rsidRPr="008E0042">
        <w:rPr>
          <w:rFonts w:cs="Arial"/>
          <w:spacing w:val="33"/>
          <w:sz w:val="18"/>
        </w:rPr>
        <w:t xml:space="preserve"> </w:t>
      </w:r>
      <w:r w:rsidRPr="008E0042">
        <w:rPr>
          <w:rFonts w:cs="Arial"/>
          <w:sz w:val="18"/>
        </w:rPr>
        <w:t>a plant-b</w:t>
      </w:r>
      <w:r w:rsidRPr="008E0042">
        <w:rPr>
          <w:rFonts w:cs="Arial"/>
          <w:spacing w:val="2"/>
          <w:sz w:val="18"/>
        </w:rPr>
        <w:t>y</w:t>
      </w:r>
      <w:r w:rsidRPr="008E0042">
        <w:rPr>
          <w:rFonts w:cs="Arial"/>
          <w:sz w:val="18"/>
        </w:rPr>
        <w:t>-plant</w:t>
      </w:r>
      <w:r w:rsidRPr="008E0042">
        <w:rPr>
          <w:rFonts w:cs="Arial"/>
          <w:spacing w:val="-12"/>
          <w:sz w:val="18"/>
        </w:rPr>
        <w:t xml:space="preserve"> </w:t>
      </w:r>
      <w:r w:rsidRPr="008E0042">
        <w:rPr>
          <w:rFonts w:cs="Arial"/>
          <w:sz w:val="18"/>
        </w:rPr>
        <w:t>anal</w:t>
      </w:r>
      <w:r w:rsidRPr="008E0042">
        <w:rPr>
          <w:rFonts w:cs="Arial"/>
          <w:spacing w:val="2"/>
          <w:sz w:val="18"/>
        </w:rPr>
        <w:t>y</w:t>
      </w:r>
      <w:r w:rsidRPr="008E0042">
        <w:rPr>
          <w:rFonts w:cs="Arial"/>
          <w:sz w:val="18"/>
        </w:rPr>
        <w:t>sis</w:t>
      </w:r>
      <w:r w:rsidRPr="008E0042">
        <w:rPr>
          <w:rFonts w:cs="Arial"/>
          <w:spacing w:val="-7"/>
          <w:sz w:val="18"/>
        </w:rPr>
        <w:t xml:space="preserve"> </w:t>
      </w:r>
      <w:r w:rsidRPr="008E0042">
        <w:rPr>
          <w:rFonts w:cs="Arial"/>
          <w:sz w:val="18"/>
        </w:rPr>
        <w:t>for</w:t>
      </w:r>
      <w:r w:rsidRPr="008E0042">
        <w:rPr>
          <w:rFonts w:cs="Arial"/>
          <w:spacing w:val="-4"/>
          <w:sz w:val="18"/>
        </w:rPr>
        <w:t xml:space="preserve"> </w:t>
      </w:r>
      <w:r w:rsidRPr="008E0042">
        <w:rPr>
          <w:rFonts w:cs="Arial"/>
          <w:sz w:val="18"/>
        </w:rPr>
        <w:t>t</w:t>
      </w:r>
      <w:r w:rsidRPr="008E0042">
        <w:rPr>
          <w:rFonts w:cs="Arial"/>
          <w:spacing w:val="1"/>
          <w:sz w:val="18"/>
        </w:rPr>
        <w:t>h</w:t>
      </w:r>
      <w:r w:rsidRPr="008E0042">
        <w:rPr>
          <w:rFonts w:cs="Arial"/>
          <w:sz w:val="18"/>
        </w:rPr>
        <w:t>e</w:t>
      </w:r>
      <w:r w:rsidRPr="008E0042">
        <w:rPr>
          <w:rFonts w:cs="Arial"/>
          <w:spacing w:val="-2"/>
          <w:sz w:val="18"/>
        </w:rPr>
        <w:t xml:space="preserve"> </w:t>
      </w:r>
      <w:r w:rsidRPr="008E0042">
        <w:rPr>
          <w:rFonts w:cs="Arial"/>
          <w:sz w:val="18"/>
        </w:rPr>
        <w:t>ass</w:t>
      </w:r>
      <w:r w:rsidRPr="008E0042">
        <w:rPr>
          <w:rFonts w:cs="Arial"/>
          <w:spacing w:val="1"/>
          <w:sz w:val="18"/>
        </w:rPr>
        <w:t>e</w:t>
      </w:r>
      <w:r w:rsidRPr="008E0042">
        <w:rPr>
          <w:rFonts w:cs="Arial"/>
          <w:sz w:val="18"/>
        </w:rPr>
        <w:t>s</w:t>
      </w:r>
      <w:r w:rsidRPr="008E0042">
        <w:rPr>
          <w:rFonts w:cs="Arial"/>
          <w:spacing w:val="1"/>
          <w:sz w:val="18"/>
        </w:rPr>
        <w:t>s</w:t>
      </w:r>
      <w:r w:rsidRPr="008E0042">
        <w:rPr>
          <w:rFonts w:cs="Arial"/>
          <w:sz w:val="18"/>
        </w:rPr>
        <w:t>m</w:t>
      </w:r>
      <w:r w:rsidRPr="008E0042">
        <w:rPr>
          <w:rFonts w:cs="Arial"/>
          <w:spacing w:val="1"/>
          <w:sz w:val="18"/>
        </w:rPr>
        <w:t>e</w:t>
      </w:r>
      <w:r w:rsidRPr="008E0042">
        <w:rPr>
          <w:rFonts w:cs="Arial"/>
          <w:sz w:val="18"/>
        </w:rPr>
        <w:t>nt</w:t>
      </w:r>
      <w:r w:rsidRPr="008E0042">
        <w:rPr>
          <w:rFonts w:cs="Arial"/>
          <w:spacing w:val="-10"/>
          <w:sz w:val="18"/>
        </w:rPr>
        <w:t xml:space="preserve"> </w:t>
      </w:r>
      <w:r w:rsidRPr="008E0042">
        <w:rPr>
          <w:rFonts w:cs="Arial"/>
          <w:sz w:val="18"/>
        </w:rPr>
        <w:t>of</w:t>
      </w:r>
      <w:r w:rsidRPr="008E0042">
        <w:rPr>
          <w:rFonts w:cs="Arial"/>
          <w:spacing w:val="-2"/>
          <w:sz w:val="18"/>
        </w:rPr>
        <w:t xml:space="preserve"> </w:t>
      </w:r>
      <w:r w:rsidRPr="008E0042">
        <w:rPr>
          <w:rFonts w:cs="Arial"/>
          <w:sz w:val="18"/>
        </w:rPr>
        <w:t>distinctness.</w:t>
      </w:r>
    </w:p>
    <w:p w:rsidR="008558AC" w:rsidRPr="008E0042" w:rsidRDefault="008558AC" w:rsidP="008558AC">
      <w:pPr>
        <w:ind w:left="851" w:right="850"/>
        <w:rPr>
          <w:rFonts w:cs="Arial"/>
          <w:sz w:val="18"/>
        </w:rPr>
      </w:pPr>
    </w:p>
    <w:p w:rsidR="008558AC" w:rsidRPr="008E0042" w:rsidRDefault="008558AC" w:rsidP="008558AC">
      <w:pPr>
        <w:ind w:left="851" w:right="850"/>
        <w:rPr>
          <w:rFonts w:cs="Arial"/>
          <w:sz w:val="18"/>
        </w:rPr>
      </w:pPr>
      <w:r w:rsidRPr="008E0042">
        <w:rPr>
          <w:rFonts w:cs="Arial"/>
          <w:sz w:val="18"/>
        </w:rPr>
        <w:t>“4.5</w:t>
      </w:r>
      <w:r w:rsidRPr="008E0042">
        <w:rPr>
          <w:rFonts w:cs="Arial"/>
          <w:sz w:val="18"/>
        </w:rPr>
        <w:tab/>
        <w:t>Su</w:t>
      </w:r>
      <w:r w:rsidRPr="008E0042">
        <w:rPr>
          <w:rFonts w:cs="Arial"/>
          <w:spacing w:val="-1"/>
          <w:sz w:val="18"/>
        </w:rPr>
        <w:t>mm</w:t>
      </w:r>
      <w:r w:rsidRPr="008E0042">
        <w:rPr>
          <w:rFonts w:cs="Arial"/>
          <w:spacing w:val="1"/>
          <w:sz w:val="18"/>
        </w:rPr>
        <w:t>a</w:t>
      </w:r>
      <w:r w:rsidRPr="008E0042">
        <w:rPr>
          <w:rFonts w:cs="Arial"/>
          <w:sz w:val="18"/>
        </w:rPr>
        <w:t>ry</w:t>
      </w:r>
    </w:p>
    <w:p w:rsidR="008558AC" w:rsidRPr="008E0042" w:rsidRDefault="008558AC" w:rsidP="008558AC">
      <w:pPr>
        <w:ind w:left="851" w:right="850"/>
        <w:rPr>
          <w:rFonts w:cs="Arial"/>
          <w:sz w:val="18"/>
        </w:rPr>
      </w:pPr>
    </w:p>
    <w:p w:rsidR="008558AC" w:rsidRPr="008E0042" w:rsidRDefault="008558AC" w:rsidP="008558AC">
      <w:pPr>
        <w:ind w:left="851" w:right="850"/>
        <w:rPr>
          <w:rFonts w:cs="Arial"/>
          <w:sz w:val="18"/>
        </w:rPr>
      </w:pPr>
      <w:r w:rsidRPr="008E0042">
        <w:rPr>
          <w:rFonts w:cs="Arial"/>
          <w:sz w:val="18"/>
        </w:rPr>
        <w:t>“The</w:t>
      </w:r>
      <w:r w:rsidRPr="008E0042">
        <w:rPr>
          <w:rFonts w:cs="Arial"/>
          <w:spacing w:val="18"/>
          <w:sz w:val="18"/>
        </w:rPr>
        <w:t xml:space="preserve"> </w:t>
      </w:r>
      <w:r w:rsidRPr="008E0042">
        <w:rPr>
          <w:rFonts w:cs="Arial"/>
          <w:sz w:val="18"/>
        </w:rPr>
        <w:t>following</w:t>
      </w:r>
      <w:r w:rsidRPr="008E0042">
        <w:rPr>
          <w:rFonts w:cs="Arial"/>
          <w:spacing w:val="13"/>
          <w:sz w:val="18"/>
        </w:rPr>
        <w:t xml:space="preserve"> </w:t>
      </w:r>
      <w:r w:rsidRPr="008E0042">
        <w:rPr>
          <w:rFonts w:cs="Arial"/>
          <w:sz w:val="18"/>
        </w:rPr>
        <w:t>table</w:t>
      </w:r>
      <w:r w:rsidRPr="008E0042">
        <w:rPr>
          <w:rFonts w:cs="Arial"/>
          <w:spacing w:val="18"/>
          <w:sz w:val="18"/>
        </w:rPr>
        <w:t xml:space="preserve"> </w:t>
      </w:r>
      <w:r w:rsidRPr="008E0042">
        <w:rPr>
          <w:rFonts w:cs="Arial"/>
          <w:sz w:val="18"/>
        </w:rPr>
        <w:t>s</w:t>
      </w:r>
      <w:r w:rsidRPr="008E0042">
        <w:rPr>
          <w:rFonts w:cs="Arial"/>
          <w:spacing w:val="2"/>
          <w:sz w:val="18"/>
        </w:rPr>
        <w:t>u</w:t>
      </w:r>
      <w:r w:rsidRPr="008E0042">
        <w:rPr>
          <w:rFonts w:cs="Arial"/>
          <w:sz w:val="18"/>
        </w:rPr>
        <w:t>mmarizes</w:t>
      </w:r>
      <w:r w:rsidRPr="008E0042">
        <w:rPr>
          <w:rFonts w:cs="Arial"/>
          <w:spacing w:val="11"/>
          <w:sz w:val="18"/>
        </w:rPr>
        <w:t xml:space="preserve"> </w:t>
      </w:r>
      <w:r w:rsidRPr="008E0042">
        <w:rPr>
          <w:rFonts w:cs="Arial"/>
          <w:sz w:val="18"/>
        </w:rPr>
        <w:t>the</w:t>
      </w:r>
      <w:r w:rsidRPr="008E0042">
        <w:rPr>
          <w:rFonts w:cs="Arial"/>
          <w:spacing w:val="19"/>
          <w:sz w:val="18"/>
        </w:rPr>
        <w:t xml:space="preserve"> </w:t>
      </w:r>
      <w:r w:rsidRPr="008E0042">
        <w:rPr>
          <w:rFonts w:cs="Arial"/>
          <w:sz w:val="18"/>
        </w:rPr>
        <w:t>common</w:t>
      </w:r>
      <w:r w:rsidRPr="008E0042">
        <w:rPr>
          <w:rFonts w:cs="Arial"/>
          <w:spacing w:val="15"/>
          <w:sz w:val="18"/>
        </w:rPr>
        <w:t xml:space="preserve"> </w:t>
      </w:r>
      <w:r w:rsidRPr="008E0042">
        <w:rPr>
          <w:rFonts w:cs="Arial"/>
          <w:sz w:val="18"/>
        </w:rPr>
        <w:t>method</w:t>
      </w:r>
      <w:r w:rsidRPr="008E0042">
        <w:rPr>
          <w:rFonts w:cs="Arial"/>
          <w:spacing w:val="15"/>
          <w:sz w:val="18"/>
        </w:rPr>
        <w:t xml:space="preserve"> </w:t>
      </w:r>
      <w:r w:rsidRPr="008E0042">
        <w:rPr>
          <w:rFonts w:cs="Arial"/>
          <w:sz w:val="18"/>
        </w:rPr>
        <w:t>of</w:t>
      </w:r>
      <w:r w:rsidRPr="008E0042">
        <w:rPr>
          <w:rFonts w:cs="Arial"/>
          <w:spacing w:val="20"/>
          <w:sz w:val="18"/>
        </w:rPr>
        <w:t xml:space="preserve"> </w:t>
      </w:r>
      <w:r w:rsidRPr="008E0042">
        <w:rPr>
          <w:rFonts w:cs="Arial"/>
          <w:sz w:val="18"/>
        </w:rPr>
        <w:t>observation</w:t>
      </w:r>
      <w:r w:rsidRPr="008E0042">
        <w:rPr>
          <w:rFonts w:cs="Arial"/>
          <w:spacing w:val="12"/>
          <w:sz w:val="18"/>
        </w:rPr>
        <w:t xml:space="preserve"> </w:t>
      </w:r>
      <w:r w:rsidRPr="008E0042">
        <w:rPr>
          <w:rFonts w:cs="Arial"/>
          <w:sz w:val="18"/>
        </w:rPr>
        <w:t>and</w:t>
      </w:r>
      <w:r w:rsidRPr="008E0042">
        <w:rPr>
          <w:rFonts w:cs="Arial"/>
          <w:spacing w:val="19"/>
          <w:sz w:val="18"/>
        </w:rPr>
        <w:t xml:space="preserve"> </w:t>
      </w:r>
      <w:r w:rsidRPr="008E0042">
        <w:rPr>
          <w:rFonts w:cs="Arial"/>
          <w:sz w:val="18"/>
        </w:rPr>
        <w:t>ty</w:t>
      </w:r>
      <w:r w:rsidRPr="008E0042">
        <w:rPr>
          <w:rFonts w:cs="Arial"/>
          <w:spacing w:val="-1"/>
          <w:sz w:val="18"/>
        </w:rPr>
        <w:t>p</w:t>
      </w:r>
      <w:r w:rsidRPr="008E0042">
        <w:rPr>
          <w:rFonts w:cs="Arial"/>
          <w:sz w:val="18"/>
        </w:rPr>
        <w:t>e</w:t>
      </w:r>
      <w:r w:rsidRPr="008E0042">
        <w:rPr>
          <w:rFonts w:cs="Arial"/>
          <w:spacing w:val="19"/>
          <w:sz w:val="18"/>
        </w:rPr>
        <w:t xml:space="preserve"> </w:t>
      </w:r>
      <w:r w:rsidRPr="008E0042">
        <w:rPr>
          <w:rFonts w:cs="Arial"/>
          <w:sz w:val="18"/>
        </w:rPr>
        <w:t>of</w:t>
      </w:r>
      <w:r w:rsidRPr="008E0042">
        <w:rPr>
          <w:rFonts w:cs="Arial"/>
          <w:spacing w:val="20"/>
          <w:sz w:val="18"/>
        </w:rPr>
        <w:t xml:space="preserve"> </w:t>
      </w:r>
      <w:r w:rsidRPr="008E0042">
        <w:rPr>
          <w:rFonts w:cs="Arial"/>
          <w:sz w:val="18"/>
        </w:rPr>
        <w:t>record for</w:t>
      </w:r>
      <w:r w:rsidRPr="008E0042">
        <w:rPr>
          <w:rFonts w:cs="Arial"/>
          <w:spacing w:val="-3"/>
          <w:sz w:val="18"/>
        </w:rPr>
        <w:t xml:space="preserve"> </w:t>
      </w:r>
      <w:r w:rsidRPr="008E0042">
        <w:rPr>
          <w:rFonts w:cs="Arial"/>
          <w:sz w:val="18"/>
        </w:rPr>
        <w:t>the</w:t>
      </w:r>
      <w:r w:rsidRPr="008E0042">
        <w:rPr>
          <w:rFonts w:cs="Arial"/>
          <w:spacing w:val="-3"/>
          <w:sz w:val="18"/>
        </w:rPr>
        <w:t xml:space="preserve"> </w:t>
      </w:r>
      <w:r w:rsidRPr="008E0042">
        <w:rPr>
          <w:rFonts w:cs="Arial"/>
          <w:sz w:val="18"/>
        </w:rPr>
        <w:t>assessment</w:t>
      </w:r>
      <w:r w:rsidRPr="008E0042">
        <w:rPr>
          <w:rFonts w:cs="Arial"/>
          <w:spacing w:val="-10"/>
          <w:sz w:val="18"/>
        </w:rPr>
        <w:t xml:space="preserve"> </w:t>
      </w:r>
      <w:r w:rsidRPr="008E0042">
        <w:rPr>
          <w:rFonts w:cs="Arial"/>
          <w:sz w:val="18"/>
        </w:rPr>
        <w:t>of</w:t>
      </w:r>
      <w:r w:rsidRPr="008E0042">
        <w:rPr>
          <w:rFonts w:cs="Arial"/>
          <w:spacing w:val="-2"/>
          <w:sz w:val="18"/>
        </w:rPr>
        <w:t xml:space="preserve"> </w:t>
      </w:r>
      <w:r w:rsidRPr="008E0042">
        <w:rPr>
          <w:rFonts w:cs="Arial"/>
          <w:sz w:val="18"/>
        </w:rPr>
        <w:t>distinctness,</w:t>
      </w:r>
      <w:r w:rsidRPr="008E0042">
        <w:rPr>
          <w:rFonts w:cs="Arial"/>
          <w:spacing w:val="-11"/>
          <w:sz w:val="18"/>
        </w:rPr>
        <w:t xml:space="preserve"> </w:t>
      </w:r>
      <w:r w:rsidRPr="008E0042">
        <w:rPr>
          <w:rFonts w:cs="Arial"/>
          <w:sz w:val="18"/>
        </w:rPr>
        <w:t>although</w:t>
      </w:r>
      <w:r w:rsidRPr="008E0042">
        <w:rPr>
          <w:rFonts w:cs="Arial"/>
          <w:spacing w:val="-8"/>
          <w:sz w:val="18"/>
        </w:rPr>
        <w:t xml:space="preserve"> </w:t>
      </w:r>
      <w:r w:rsidRPr="008E0042">
        <w:rPr>
          <w:rFonts w:cs="Arial"/>
          <w:sz w:val="18"/>
        </w:rPr>
        <w:t>there</w:t>
      </w:r>
      <w:r w:rsidRPr="008E0042">
        <w:rPr>
          <w:rFonts w:cs="Arial"/>
          <w:spacing w:val="-4"/>
          <w:sz w:val="18"/>
        </w:rPr>
        <w:t xml:space="preserve"> </w:t>
      </w:r>
      <w:r w:rsidRPr="008E0042">
        <w:rPr>
          <w:rFonts w:cs="Arial"/>
          <w:spacing w:val="-2"/>
          <w:sz w:val="18"/>
        </w:rPr>
        <w:t>m</w:t>
      </w:r>
      <w:r w:rsidRPr="008E0042">
        <w:rPr>
          <w:rFonts w:cs="Arial"/>
          <w:sz w:val="18"/>
        </w:rPr>
        <w:t>ay</w:t>
      </w:r>
      <w:r w:rsidRPr="008E0042">
        <w:rPr>
          <w:rFonts w:cs="Arial"/>
          <w:spacing w:val="-1"/>
          <w:sz w:val="18"/>
        </w:rPr>
        <w:t xml:space="preserve"> </w:t>
      </w:r>
      <w:r w:rsidRPr="008E0042">
        <w:rPr>
          <w:rFonts w:cs="Arial"/>
          <w:sz w:val="18"/>
        </w:rPr>
        <w:t>be</w:t>
      </w:r>
      <w:r w:rsidRPr="008E0042">
        <w:rPr>
          <w:rFonts w:cs="Arial"/>
          <w:spacing w:val="-2"/>
          <w:sz w:val="18"/>
        </w:rPr>
        <w:t xml:space="preserve"> </w:t>
      </w:r>
      <w:r w:rsidRPr="008E0042">
        <w:rPr>
          <w:rFonts w:cs="Arial"/>
          <w:sz w:val="18"/>
        </w:rPr>
        <w:t>exceptions:</w:t>
      </w:r>
    </w:p>
    <w:p w:rsidR="008558AC" w:rsidRPr="008E0042" w:rsidRDefault="008558AC" w:rsidP="008558AC">
      <w:pPr>
        <w:ind w:left="851" w:right="850"/>
        <w:rPr>
          <w:rFonts w:cs="Arial"/>
          <w:sz w:val="18"/>
        </w:rPr>
      </w:pPr>
    </w:p>
    <w:tbl>
      <w:tblPr>
        <w:tblW w:w="0" w:type="auto"/>
        <w:tblInd w:w="856" w:type="dxa"/>
        <w:tblLayout w:type="fixed"/>
        <w:tblCellMar>
          <w:left w:w="0" w:type="dxa"/>
          <w:right w:w="0" w:type="dxa"/>
        </w:tblCellMar>
        <w:tblLook w:val="0000" w:firstRow="0" w:lastRow="0" w:firstColumn="0" w:lastColumn="0" w:noHBand="0" w:noVBand="0"/>
      </w:tblPr>
      <w:tblGrid>
        <w:gridCol w:w="2520"/>
        <w:gridCol w:w="1800"/>
        <w:gridCol w:w="1800"/>
        <w:gridCol w:w="1676"/>
      </w:tblGrid>
      <w:tr w:rsidR="008558AC" w:rsidRPr="008E0042" w:rsidTr="006E172F">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rPr>
                <w:rFonts w:cs="Arial"/>
                <w:sz w:val="16"/>
              </w:rPr>
            </w:pPr>
          </w:p>
        </w:tc>
        <w:tc>
          <w:tcPr>
            <w:tcW w:w="5276" w:type="dxa"/>
            <w:gridSpan w:val="3"/>
            <w:tcBorders>
              <w:top w:val="single" w:sz="4" w:space="0" w:color="000000"/>
              <w:left w:val="single" w:sz="4" w:space="0" w:color="000000"/>
              <w:bottom w:val="single" w:sz="4" w:space="0" w:color="000000"/>
              <w:right w:val="single" w:sz="4" w:space="0" w:color="000000"/>
            </w:tcBorders>
            <w:vAlign w:val="center"/>
          </w:tcPr>
          <w:p w:rsidR="008558AC" w:rsidRPr="008E0042" w:rsidRDefault="008558AC" w:rsidP="006E172F">
            <w:pPr>
              <w:autoSpaceDE w:val="0"/>
              <w:autoSpaceDN w:val="0"/>
              <w:adjustRightInd w:val="0"/>
              <w:spacing w:before="24"/>
              <w:ind w:left="80"/>
              <w:jc w:val="center"/>
              <w:rPr>
                <w:rFonts w:cs="Arial"/>
                <w:sz w:val="16"/>
              </w:rPr>
            </w:pPr>
            <w:r w:rsidRPr="008E0042">
              <w:rPr>
                <w:rFonts w:cs="Arial"/>
                <w:sz w:val="16"/>
              </w:rPr>
              <w:t>Type</w:t>
            </w:r>
            <w:r w:rsidRPr="008E0042">
              <w:rPr>
                <w:rFonts w:cs="Arial"/>
                <w:spacing w:val="-5"/>
                <w:sz w:val="16"/>
              </w:rPr>
              <w:t xml:space="preserve"> </w:t>
            </w:r>
            <w:r w:rsidRPr="008E0042">
              <w:rPr>
                <w:rFonts w:cs="Arial"/>
                <w:sz w:val="16"/>
              </w:rPr>
              <w:t>of</w:t>
            </w:r>
            <w:r w:rsidRPr="008E0042">
              <w:rPr>
                <w:rFonts w:cs="Arial"/>
                <w:spacing w:val="-2"/>
                <w:sz w:val="16"/>
              </w:rPr>
              <w:t xml:space="preserve"> </w:t>
            </w:r>
            <w:r w:rsidRPr="008E0042">
              <w:rPr>
                <w:rFonts w:cs="Arial"/>
                <w:sz w:val="16"/>
              </w:rPr>
              <w:t>expression</w:t>
            </w:r>
            <w:r w:rsidRPr="008E0042">
              <w:rPr>
                <w:rFonts w:cs="Arial"/>
                <w:spacing w:val="-9"/>
                <w:sz w:val="16"/>
              </w:rPr>
              <w:t xml:space="preserve"> </w:t>
            </w:r>
            <w:r w:rsidRPr="008E0042">
              <w:rPr>
                <w:rFonts w:cs="Arial"/>
                <w:sz w:val="16"/>
              </w:rPr>
              <w:t>of</w:t>
            </w:r>
            <w:r w:rsidRPr="008E0042">
              <w:rPr>
                <w:rFonts w:cs="Arial"/>
                <w:spacing w:val="-2"/>
                <w:sz w:val="16"/>
              </w:rPr>
              <w:t xml:space="preserve"> </w:t>
            </w:r>
            <w:r w:rsidRPr="008E0042">
              <w:rPr>
                <w:rFonts w:cs="Arial"/>
                <w:sz w:val="16"/>
              </w:rPr>
              <w:t>characterist</w:t>
            </w:r>
            <w:r w:rsidRPr="008E0042">
              <w:rPr>
                <w:rFonts w:cs="Arial"/>
                <w:spacing w:val="2"/>
                <w:sz w:val="16"/>
              </w:rPr>
              <w:t>i</w:t>
            </w:r>
            <w:r w:rsidRPr="008E0042">
              <w:rPr>
                <w:rFonts w:cs="Arial"/>
                <w:sz w:val="16"/>
              </w:rPr>
              <w:t>c</w:t>
            </w:r>
          </w:p>
        </w:tc>
      </w:tr>
      <w:tr w:rsidR="008558AC" w:rsidRPr="008E0042" w:rsidTr="006E172F">
        <w:trPr>
          <w:trHeight w:hRule="exact" w:val="572"/>
        </w:trPr>
        <w:tc>
          <w:tcPr>
            <w:tcW w:w="252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91" w:right="51"/>
              <w:jc w:val="left"/>
              <w:rPr>
                <w:rFonts w:cs="Arial"/>
                <w:sz w:val="16"/>
              </w:rPr>
            </w:pPr>
            <w:r w:rsidRPr="008E0042">
              <w:rPr>
                <w:rFonts w:cs="Arial"/>
                <w:sz w:val="16"/>
              </w:rPr>
              <w:t>Method of propagation of</w:t>
            </w:r>
            <w:r w:rsidRPr="008E0042">
              <w:rPr>
                <w:rFonts w:cs="Arial"/>
                <w:spacing w:val="-2"/>
                <w:sz w:val="16"/>
              </w:rPr>
              <w:t xml:space="preserve"> </w:t>
            </w:r>
            <w:r w:rsidRPr="008E0042">
              <w:rPr>
                <w:rFonts w:cs="Arial"/>
                <w:sz w:val="16"/>
              </w:rPr>
              <w:t>the</w:t>
            </w:r>
            <w:r w:rsidRPr="008E0042">
              <w:rPr>
                <w:rFonts w:cs="Arial"/>
                <w:spacing w:val="-3"/>
                <w:sz w:val="16"/>
              </w:rPr>
              <w:t xml:space="preserve"> </w:t>
            </w:r>
            <w:r w:rsidRPr="008E0042">
              <w:rPr>
                <w:rFonts w:cs="Arial"/>
                <w:sz w:val="16"/>
              </w:rPr>
              <w:t>varie</w:t>
            </w:r>
            <w:r w:rsidRPr="008E0042">
              <w:rPr>
                <w:rFonts w:cs="Arial"/>
                <w:spacing w:val="-1"/>
                <w:sz w:val="16"/>
              </w:rPr>
              <w:t>t</w:t>
            </w:r>
            <w:r w:rsidRPr="008E0042">
              <w:rPr>
                <w:rFonts w:cs="Arial"/>
                <w:sz w:val="16"/>
              </w:rPr>
              <w:t>y</w:t>
            </w:r>
          </w:p>
        </w:tc>
        <w:tc>
          <w:tcPr>
            <w:tcW w:w="180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1" w:line="150" w:lineRule="exact"/>
              <w:rPr>
                <w:rFonts w:cs="Arial"/>
                <w:sz w:val="16"/>
              </w:rPr>
            </w:pPr>
          </w:p>
          <w:p w:rsidR="008558AC" w:rsidRPr="008E0042" w:rsidRDefault="008558AC" w:rsidP="006E172F">
            <w:pPr>
              <w:autoSpaceDE w:val="0"/>
              <w:autoSpaceDN w:val="0"/>
              <w:adjustRightInd w:val="0"/>
              <w:ind w:left="651" w:right="771"/>
              <w:jc w:val="center"/>
              <w:rPr>
                <w:rFonts w:cs="Arial"/>
                <w:sz w:val="16"/>
              </w:rPr>
            </w:pPr>
            <w:r w:rsidRPr="008E0042">
              <w:rPr>
                <w:rFonts w:cs="Arial"/>
                <w:w w:val="99"/>
                <w:sz w:val="16"/>
              </w:rPr>
              <w:t>QL</w:t>
            </w:r>
          </w:p>
        </w:tc>
        <w:tc>
          <w:tcPr>
            <w:tcW w:w="180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1" w:line="150" w:lineRule="exact"/>
              <w:rPr>
                <w:rFonts w:cs="Arial"/>
                <w:sz w:val="16"/>
              </w:rPr>
            </w:pPr>
          </w:p>
          <w:p w:rsidR="008558AC" w:rsidRPr="008E0042" w:rsidRDefault="008558AC" w:rsidP="006E172F">
            <w:pPr>
              <w:autoSpaceDE w:val="0"/>
              <w:autoSpaceDN w:val="0"/>
              <w:adjustRightInd w:val="0"/>
              <w:ind w:left="717" w:right="718"/>
              <w:jc w:val="center"/>
              <w:rPr>
                <w:rFonts w:cs="Arial"/>
                <w:sz w:val="16"/>
              </w:rPr>
            </w:pPr>
            <w:r w:rsidRPr="008E0042">
              <w:rPr>
                <w:rFonts w:cs="Arial"/>
                <w:w w:val="99"/>
                <w:sz w:val="16"/>
              </w:rPr>
              <w:t>PQ</w:t>
            </w:r>
          </w:p>
        </w:tc>
        <w:tc>
          <w:tcPr>
            <w:tcW w:w="1676"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1" w:line="150" w:lineRule="exact"/>
              <w:rPr>
                <w:rFonts w:cs="Arial"/>
                <w:sz w:val="16"/>
              </w:rPr>
            </w:pPr>
          </w:p>
          <w:p w:rsidR="008558AC" w:rsidRPr="008E0042" w:rsidRDefault="008558AC" w:rsidP="006E172F">
            <w:pPr>
              <w:tabs>
                <w:tab w:val="left" w:pos="1109"/>
              </w:tabs>
              <w:autoSpaceDE w:val="0"/>
              <w:autoSpaceDN w:val="0"/>
              <w:adjustRightInd w:val="0"/>
              <w:ind w:left="542" w:right="567"/>
              <w:jc w:val="center"/>
              <w:rPr>
                <w:rFonts w:cs="Arial"/>
                <w:sz w:val="16"/>
              </w:rPr>
            </w:pPr>
            <w:r w:rsidRPr="008E0042">
              <w:rPr>
                <w:rFonts w:cs="Arial"/>
                <w:w w:val="99"/>
                <w:sz w:val="16"/>
              </w:rPr>
              <w:t>QN</w:t>
            </w:r>
          </w:p>
        </w:tc>
      </w:tr>
      <w:tr w:rsidR="008558AC" w:rsidRPr="008E0042" w:rsidTr="006E172F">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91"/>
              <w:jc w:val="left"/>
              <w:rPr>
                <w:rFonts w:cs="Arial"/>
                <w:sz w:val="16"/>
              </w:rPr>
            </w:pPr>
            <w:r w:rsidRPr="008E0042">
              <w:rPr>
                <w:rFonts w:cs="Arial"/>
                <w:sz w:val="16"/>
              </w:rPr>
              <w:t>Vegetatively</w:t>
            </w:r>
            <w:r w:rsidRPr="008E0042">
              <w:rPr>
                <w:rFonts w:cs="Arial"/>
                <w:spacing w:val="-10"/>
                <w:sz w:val="16"/>
              </w:rPr>
              <w:t xml:space="preserve"> </w:t>
            </w:r>
            <w:r w:rsidRPr="008E0042">
              <w:rPr>
                <w:rFonts w:cs="Arial"/>
                <w:sz w:val="16"/>
              </w:rPr>
              <w:t>propagated</w:t>
            </w:r>
          </w:p>
        </w:tc>
        <w:tc>
          <w:tcPr>
            <w:tcW w:w="180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638" w:right="760"/>
              <w:jc w:val="center"/>
              <w:rPr>
                <w:rFonts w:cs="Arial"/>
                <w:sz w:val="16"/>
              </w:rPr>
            </w:pPr>
            <w:r w:rsidRPr="008E0042">
              <w:rPr>
                <w:rFonts w:cs="Arial"/>
                <w:w w:val="99"/>
                <w:sz w:val="16"/>
              </w:rPr>
              <w:t>VG</w:t>
            </w:r>
          </w:p>
        </w:tc>
        <w:tc>
          <w:tcPr>
            <w:tcW w:w="180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699" w:right="699"/>
              <w:jc w:val="center"/>
              <w:rPr>
                <w:rFonts w:cs="Arial"/>
                <w:sz w:val="16"/>
              </w:rPr>
            </w:pPr>
            <w:r w:rsidRPr="008E0042">
              <w:rPr>
                <w:rFonts w:cs="Arial"/>
                <w:w w:val="99"/>
                <w:sz w:val="16"/>
              </w:rPr>
              <w:t>VG</w:t>
            </w:r>
          </w:p>
        </w:tc>
        <w:tc>
          <w:tcPr>
            <w:tcW w:w="1676"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459"/>
              <w:rPr>
                <w:rFonts w:cs="Arial"/>
                <w:sz w:val="16"/>
              </w:rPr>
            </w:pPr>
            <w:r w:rsidRPr="008E0042">
              <w:rPr>
                <w:rFonts w:cs="Arial"/>
                <w:sz w:val="16"/>
              </w:rPr>
              <w:t>VG/MG/MS</w:t>
            </w:r>
          </w:p>
        </w:tc>
      </w:tr>
      <w:tr w:rsidR="008558AC" w:rsidRPr="008E0042" w:rsidTr="006E172F">
        <w:trPr>
          <w:trHeight w:hRule="exact" w:val="318"/>
        </w:trPr>
        <w:tc>
          <w:tcPr>
            <w:tcW w:w="252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91"/>
              <w:jc w:val="left"/>
              <w:rPr>
                <w:rFonts w:cs="Arial"/>
                <w:sz w:val="16"/>
              </w:rPr>
            </w:pPr>
            <w:r w:rsidRPr="008E0042">
              <w:rPr>
                <w:rFonts w:cs="Arial"/>
                <w:sz w:val="16"/>
              </w:rPr>
              <w:t>Self-pollinated</w:t>
            </w:r>
          </w:p>
        </w:tc>
        <w:tc>
          <w:tcPr>
            <w:tcW w:w="180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638" w:right="760"/>
              <w:jc w:val="center"/>
              <w:rPr>
                <w:rFonts w:cs="Arial"/>
                <w:sz w:val="16"/>
              </w:rPr>
            </w:pPr>
            <w:r w:rsidRPr="008E0042">
              <w:rPr>
                <w:rFonts w:cs="Arial"/>
                <w:w w:val="99"/>
                <w:sz w:val="16"/>
              </w:rPr>
              <w:t>VG</w:t>
            </w:r>
          </w:p>
        </w:tc>
        <w:tc>
          <w:tcPr>
            <w:tcW w:w="180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698" w:right="700"/>
              <w:jc w:val="center"/>
              <w:rPr>
                <w:rFonts w:cs="Arial"/>
                <w:sz w:val="16"/>
              </w:rPr>
            </w:pPr>
            <w:r w:rsidRPr="008E0042">
              <w:rPr>
                <w:rFonts w:cs="Arial"/>
                <w:w w:val="99"/>
                <w:sz w:val="16"/>
              </w:rPr>
              <w:t>VG</w:t>
            </w:r>
          </w:p>
        </w:tc>
        <w:tc>
          <w:tcPr>
            <w:tcW w:w="1676"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458"/>
              <w:rPr>
                <w:rFonts w:cs="Arial"/>
                <w:sz w:val="16"/>
              </w:rPr>
            </w:pPr>
            <w:r w:rsidRPr="008E0042">
              <w:rPr>
                <w:rFonts w:cs="Arial"/>
                <w:sz w:val="16"/>
              </w:rPr>
              <w:t>VG/MG/MS</w:t>
            </w:r>
          </w:p>
        </w:tc>
      </w:tr>
      <w:tr w:rsidR="008558AC" w:rsidRPr="008E0042" w:rsidTr="006E172F">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91"/>
              <w:jc w:val="left"/>
              <w:rPr>
                <w:rFonts w:cs="Arial"/>
                <w:sz w:val="16"/>
              </w:rPr>
            </w:pPr>
            <w:r w:rsidRPr="008E0042">
              <w:rPr>
                <w:rFonts w:cs="Arial"/>
                <w:sz w:val="16"/>
              </w:rPr>
              <w:t>Cross-pollinated</w:t>
            </w:r>
          </w:p>
        </w:tc>
        <w:tc>
          <w:tcPr>
            <w:tcW w:w="180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375"/>
              <w:rPr>
                <w:rFonts w:cs="Arial"/>
                <w:sz w:val="16"/>
              </w:rPr>
            </w:pPr>
            <w:r w:rsidRPr="008E0042">
              <w:rPr>
                <w:rFonts w:cs="Arial"/>
                <w:sz w:val="16"/>
              </w:rPr>
              <w:t>VG/(VS*)</w:t>
            </w:r>
          </w:p>
        </w:tc>
        <w:tc>
          <w:tcPr>
            <w:tcW w:w="180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435"/>
              <w:rPr>
                <w:rFonts w:cs="Arial"/>
                <w:sz w:val="16"/>
              </w:rPr>
            </w:pPr>
            <w:r w:rsidRPr="008E0042">
              <w:rPr>
                <w:rFonts w:cs="Arial"/>
                <w:sz w:val="16"/>
              </w:rPr>
              <w:t>VG/(VS*)</w:t>
            </w:r>
          </w:p>
        </w:tc>
        <w:tc>
          <w:tcPr>
            <w:tcW w:w="1676"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287"/>
              <w:rPr>
                <w:rFonts w:cs="Arial"/>
                <w:sz w:val="16"/>
              </w:rPr>
            </w:pPr>
            <w:r w:rsidRPr="008E0042">
              <w:rPr>
                <w:rFonts w:cs="Arial"/>
                <w:sz w:val="16"/>
              </w:rPr>
              <w:t>VS/VG/MS</w:t>
            </w:r>
            <w:r w:rsidRPr="008E0042">
              <w:rPr>
                <w:rFonts w:cs="Arial"/>
                <w:spacing w:val="1"/>
                <w:sz w:val="16"/>
              </w:rPr>
              <w:t>/</w:t>
            </w:r>
            <w:r w:rsidRPr="008E0042">
              <w:rPr>
                <w:rFonts w:cs="Arial"/>
                <w:sz w:val="16"/>
              </w:rPr>
              <w:t>MG</w:t>
            </w:r>
          </w:p>
        </w:tc>
      </w:tr>
      <w:tr w:rsidR="008558AC" w:rsidRPr="008E0042" w:rsidTr="006E172F">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91"/>
              <w:rPr>
                <w:rFonts w:cs="Arial"/>
                <w:sz w:val="16"/>
              </w:rPr>
            </w:pPr>
            <w:r w:rsidRPr="008E0042">
              <w:rPr>
                <w:rFonts w:cs="Arial"/>
                <w:sz w:val="16"/>
              </w:rPr>
              <w:t>H</w:t>
            </w:r>
            <w:r w:rsidRPr="008E0042">
              <w:rPr>
                <w:rFonts w:cs="Arial"/>
                <w:spacing w:val="2"/>
                <w:sz w:val="16"/>
              </w:rPr>
              <w:t>y</w:t>
            </w:r>
            <w:r w:rsidRPr="008E0042">
              <w:rPr>
                <w:rFonts w:cs="Arial"/>
                <w:sz w:val="16"/>
              </w:rPr>
              <w:t>brids</w:t>
            </w:r>
          </w:p>
        </w:tc>
        <w:tc>
          <w:tcPr>
            <w:tcW w:w="180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377"/>
              <w:rPr>
                <w:rFonts w:cs="Arial"/>
                <w:sz w:val="16"/>
              </w:rPr>
            </w:pPr>
            <w:r w:rsidRPr="008E0042">
              <w:rPr>
                <w:rFonts w:cs="Arial"/>
                <w:sz w:val="16"/>
              </w:rPr>
              <w:t>VG/(VS*)</w:t>
            </w:r>
          </w:p>
        </w:tc>
        <w:tc>
          <w:tcPr>
            <w:tcW w:w="1800"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446"/>
              <w:rPr>
                <w:rFonts w:cs="Arial"/>
                <w:sz w:val="16"/>
              </w:rPr>
            </w:pPr>
            <w:r w:rsidRPr="008E0042">
              <w:rPr>
                <w:rFonts w:cs="Arial"/>
                <w:sz w:val="16"/>
              </w:rPr>
              <w:t>VG/(VS*)</w:t>
            </w:r>
          </w:p>
        </w:tc>
        <w:tc>
          <w:tcPr>
            <w:tcW w:w="1676" w:type="dxa"/>
            <w:tcBorders>
              <w:top w:val="single" w:sz="4" w:space="0" w:color="000000"/>
              <w:left w:val="single" w:sz="4" w:space="0" w:color="000000"/>
              <w:bottom w:val="single" w:sz="4" w:space="0" w:color="000000"/>
              <w:right w:val="single" w:sz="4" w:space="0" w:color="000000"/>
            </w:tcBorders>
          </w:tcPr>
          <w:p w:rsidR="008558AC" w:rsidRPr="008E0042" w:rsidRDefault="008558AC" w:rsidP="006E172F">
            <w:pPr>
              <w:autoSpaceDE w:val="0"/>
              <w:autoSpaceDN w:val="0"/>
              <w:adjustRightInd w:val="0"/>
              <w:spacing w:before="25"/>
              <w:ind w:left="868" w:right="868"/>
              <w:jc w:val="center"/>
              <w:rPr>
                <w:rFonts w:cs="Arial"/>
                <w:sz w:val="16"/>
              </w:rPr>
            </w:pPr>
            <w:r w:rsidRPr="008E0042">
              <w:rPr>
                <w:rFonts w:cs="Arial"/>
                <w:w w:val="99"/>
                <w:sz w:val="16"/>
              </w:rPr>
              <w:t>**</w:t>
            </w:r>
          </w:p>
        </w:tc>
      </w:tr>
    </w:tbl>
    <w:p w:rsidR="008558AC" w:rsidRPr="008E0042" w:rsidRDefault="008558AC" w:rsidP="008558AC">
      <w:pPr>
        <w:ind w:left="851"/>
        <w:rPr>
          <w:sz w:val="18"/>
        </w:rPr>
      </w:pPr>
    </w:p>
    <w:p w:rsidR="008558AC" w:rsidRPr="008E0042" w:rsidRDefault="008558AC" w:rsidP="008558AC">
      <w:pPr>
        <w:ind w:left="1276" w:hanging="425"/>
        <w:rPr>
          <w:sz w:val="16"/>
        </w:rPr>
      </w:pPr>
      <w:r w:rsidRPr="008E0042">
        <w:rPr>
          <w:sz w:val="16"/>
        </w:rPr>
        <w:t>*</w:t>
      </w:r>
      <w:r w:rsidRPr="008E0042">
        <w:rPr>
          <w:sz w:val="16"/>
        </w:rPr>
        <w:tab/>
        <w:t>Reco</w:t>
      </w:r>
      <w:r w:rsidRPr="008E0042">
        <w:rPr>
          <w:spacing w:val="-1"/>
          <w:sz w:val="16"/>
        </w:rPr>
        <w:t>r</w:t>
      </w:r>
      <w:r w:rsidRPr="008E0042">
        <w:rPr>
          <w:spacing w:val="1"/>
          <w:sz w:val="16"/>
        </w:rPr>
        <w:t>d</w:t>
      </w:r>
      <w:r w:rsidRPr="008E0042">
        <w:rPr>
          <w:sz w:val="16"/>
        </w:rPr>
        <w:t>s</w:t>
      </w:r>
      <w:r w:rsidRPr="008E0042">
        <w:rPr>
          <w:spacing w:val="-1"/>
          <w:sz w:val="16"/>
        </w:rPr>
        <w:t xml:space="preserve"> </w:t>
      </w:r>
      <w:r w:rsidRPr="008E0042">
        <w:rPr>
          <w:sz w:val="16"/>
        </w:rPr>
        <w:t>of i</w:t>
      </w:r>
      <w:r w:rsidRPr="008E0042">
        <w:rPr>
          <w:spacing w:val="-1"/>
          <w:sz w:val="16"/>
        </w:rPr>
        <w:t>nd</w:t>
      </w:r>
      <w:r w:rsidRPr="008E0042">
        <w:rPr>
          <w:sz w:val="16"/>
        </w:rPr>
        <w:t>ividual</w:t>
      </w:r>
      <w:r w:rsidRPr="008E0042">
        <w:rPr>
          <w:spacing w:val="-1"/>
          <w:sz w:val="16"/>
        </w:rPr>
        <w:t xml:space="preserve"> </w:t>
      </w:r>
      <w:r w:rsidRPr="008E0042">
        <w:rPr>
          <w:sz w:val="16"/>
        </w:rPr>
        <w:t>pl</w:t>
      </w:r>
      <w:r w:rsidRPr="008E0042">
        <w:rPr>
          <w:spacing w:val="-1"/>
          <w:sz w:val="16"/>
        </w:rPr>
        <w:t>a</w:t>
      </w:r>
      <w:r w:rsidRPr="008E0042">
        <w:rPr>
          <w:spacing w:val="1"/>
          <w:sz w:val="16"/>
        </w:rPr>
        <w:t>n</w:t>
      </w:r>
      <w:r w:rsidRPr="008E0042">
        <w:rPr>
          <w:sz w:val="16"/>
        </w:rPr>
        <w:t>ts</w:t>
      </w:r>
      <w:r w:rsidRPr="008E0042">
        <w:rPr>
          <w:spacing w:val="-1"/>
          <w:sz w:val="16"/>
        </w:rPr>
        <w:t xml:space="preserve"> </w:t>
      </w:r>
      <w:r w:rsidRPr="008E0042">
        <w:rPr>
          <w:sz w:val="16"/>
        </w:rPr>
        <w:t>only</w:t>
      </w:r>
      <w:r w:rsidRPr="008E0042">
        <w:rPr>
          <w:spacing w:val="-1"/>
          <w:sz w:val="16"/>
        </w:rPr>
        <w:t xml:space="preserve"> </w:t>
      </w:r>
      <w:r w:rsidRPr="008E0042">
        <w:rPr>
          <w:sz w:val="16"/>
        </w:rPr>
        <w:t>necess</w:t>
      </w:r>
      <w:r w:rsidRPr="008E0042">
        <w:rPr>
          <w:spacing w:val="-1"/>
          <w:sz w:val="16"/>
        </w:rPr>
        <w:t>a</w:t>
      </w:r>
      <w:r w:rsidRPr="008E0042">
        <w:rPr>
          <w:sz w:val="16"/>
        </w:rPr>
        <w:t>ry if</w:t>
      </w:r>
      <w:r w:rsidRPr="008E0042">
        <w:rPr>
          <w:spacing w:val="1"/>
          <w:sz w:val="16"/>
        </w:rPr>
        <w:t xml:space="preserve"> </w:t>
      </w:r>
      <w:r w:rsidRPr="008E0042">
        <w:rPr>
          <w:sz w:val="16"/>
        </w:rPr>
        <w:t>s</w:t>
      </w:r>
      <w:r w:rsidRPr="008E0042">
        <w:rPr>
          <w:spacing w:val="-1"/>
          <w:sz w:val="16"/>
        </w:rPr>
        <w:t>e</w:t>
      </w:r>
      <w:r w:rsidRPr="008E0042">
        <w:rPr>
          <w:sz w:val="16"/>
        </w:rPr>
        <w:t>gr</w:t>
      </w:r>
      <w:r w:rsidRPr="008E0042">
        <w:rPr>
          <w:spacing w:val="-1"/>
          <w:sz w:val="16"/>
        </w:rPr>
        <w:t>e</w:t>
      </w:r>
      <w:r w:rsidRPr="008E0042">
        <w:rPr>
          <w:spacing w:val="1"/>
          <w:sz w:val="16"/>
        </w:rPr>
        <w:t>g</w:t>
      </w:r>
      <w:r w:rsidRPr="008E0042">
        <w:rPr>
          <w:sz w:val="16"/>
        </w:rPr>
        <w:t>ati</w:t>
      </w:r>
      <w:r w:rsidRPr="008E0042">
        <w:rPr>
          <w:spacing w:val="-1"/>
          <w:sz w:val="16"/>
        </w:rPr>
        <w:t>o</w:t>
      </w:r>
      <w:r w:rsidRPr="008E0042">
        <w:rPr>
          <w:sz w:val="16"/>
        </w:rPr>
        <w:t>n is to be</w:t>
      </w:r>
      <w:r w:rsidRPr="008E0042">
        <w:rPr>
          <w:spacing w:val="1"/>
          <w:sz w:val="16"/>
        </w:rPr>
        <w:t xml:space="preserve"> </w:t>
      </w:r>
      <w:r w:rsidRPr="008E0042">
        <w:rPr>
          <w:sz w:val="16"/>
        </w:rPr>
        <w:t>re</w:t>
      </w:r>
      <w:r w:rsidRPr="008E0042">
        <w:rPr>
          <w:spacing w:val="-1"/>
          <w:sz w:val="16"/>
        </w:rPr>
        <w:t>co</w:t>
      </w:r>
      <w:r w:rsidRPr="008E0042">
        <w:rPr>
          <w:sz w:val="16"/>
        </w:rPr>
        <w:t>rd</w:t>
      </w:r>
      <w:r w:rsidRPr="008E0042">
        <w:rPr>
          <w:spacing w:val="-1"/>
          <w:sz w:val="16"/>
        </w:rPr>
        <w:t>e</w:t>
      </w:r>
      <w:r w:rsidRPr="008E0042">
        <w:rPr>
          <w:spacing w:val="1"/>
          <w:sz w:val="16"/>
        </w:rPr>
        <w:t>d</w:t>
      </w:r>
      <w:r w:rsidRPr="008E0042">
        <w:rPr>
          <w:sz w:val="16"/>
        </w:rPr>
        <w:t>.</w:t>
      </w:r>
    </w:p>
    <w:p w:rsidR="008558AC" w:rsidRPr="008E0042" w:rsidRDefault="008558AC" w:rsidP="008558AC">
      <w:pPr>
        <w:ind w:left="1276" w:hanging="425"/>
        <w:rPr>
          <w:sz w:val="16"/>
        </w:rPr>
      </w:pPr>
      <w:r w:rsidRPr="008E0042">
        <w:rPr>
          <w:sz w:val="16"/>
        </w:rPr>
        <w:t>**</w:t>
      </w:r>
      <w:r w:rsidRPr="008E0042">
        <w:rPr>
          <w:sz w:val="16"/>
        </w:rPr>
        <w:tab/>
        <w:t>To be</w:t>
      </w:r>
      <w:r w:rsidRPr="008E0042">
        <w:rPr>
          <w:spacing w:val="1"/>
          <w:sz w:val="16"/>
        </w:rPr>
        <w:t xml:space="preserve"> </w:t>
      </w:r>
      <w:r w:rsidRPr="008E0042">
        <w:rPr>
          <w:spacing w:val="-1"/>
          <w:sz w:val="16"/>
        </w:rPr>
        <w:t>co</w:t>
      </w:r>
      <w:r w:rsidRPr="008E0042">
        <w:rPr>
          <w:sz w:val="16"/>
        </w:rPr>
        <w:t>nsi</w:t>
      </w:r>
      <w:r w:rsidRPr="008E0042">
        <w:rPr>
          <w:spacing w:val="1"/>
          <w:sz w:val="16"/>
        </w:rPr>
        <w:t>d</w:t>
      </w:r>
      <w:r w:rsidRPr="008E0042">
        <w:rPr>
          <w:spacing w:val="-1"/>
          <w:sz w:val="16"/>
        </w:rPr>
        <w:t>er</w:t>
      </w:r>
      <w:r w:rsidRPr="008E0042">
        <w:rPr>
          <w:sz w:val="16"/>
        </w:rPr>
        <w:t>ed</w:t>
      </w:r>
      <w:r w:rsidRPr="008E0042">
        <w:rPr>
          <w:spacing w:val="1"/>
          <w:sz w:val="16"/>
        </w:rPr>
        <w:t xml:space="preserve"> </w:t>
      </w:r>
      <w:r w:rsidRPr="008E0042">
        <w:rPr>
          <w:sz w:val="16"/>
        </w:rPr>
        <w:t>ac</w:t>
      </w:r>
      <w:r w:rsidRPr="008E0042">
        <w:rPr>
          <w:spacing w:val="-1"/>
          <w:sz w:val="16"/>
        </w:rPr>
        <w:t>c</w:t>
      </w:r>
      <w:r w:rsidRPr="008E0042">
        <w:rPr>
          <w:sz w:val="16"/>
        </w:rPr>
        <w:t>o</w:t>
      </w:r>
      <w:r w:rsidRPr="008E0042">
        <w:rPr>
          <w:spacing w:val="-1"/>
          <w:sz w:val="16"/>
        </w:rPr>
        <w:t>r</w:t>
      </w:r>
      <w:r w:rsidRPr="008E0042">
        <w:rPr>
          <w:sz w:val="16"/>
        </w:rPr>
        <w:t>di</w:t>
      </w:r>
      <w:r w:rsidRPr="008E0042">
        <w:rPr>
          <w:spacing w:val="-1"/>
          <w:sz w:val="16"/>
        </w:rPr>
        <w:t>n</w:t>
      </w:r>
      <w:r w:rsidRPr="008E0042">
        <w:rPr>
          <w:sz w:val="16"/>
        </w:rPr>
        <w:t>g</w:t>
      </w:r>
      <w:r w:rsidRPr="008E0042">
        <w:rPr>
          <w:spacing w:val="1"/>
          <w:sz w:val="16"/>
        </w:rPr>
        <w:t xml:space="preserve"> </w:t>
      </w:r>
      <w:r w:rsidRPr="008E0042">
        <w:rPr>
          <w:spacing w:val="-2"/>
          <w:sz w:val="16"/>
        </w:rPr>
        <w:t>t</w:t>
      </w:r>
      <w:r w:rsidRPr="008E0042">
        <w:rPr>
          <w:sz w:val="16"/>
        </w:rPr>
        <w:t>o</w:t>
      </w:r>
      <w:r w:rsidRPr="008E0042">
        <w:rPr>
          <w:spacing w:val="1"/>
          <w:sz w:val="16"/>
        </w:rPr>
        <w:t xml:space="preserve"> </w:t>
      </w:r>
      <w:r w:rsidRPr="008E0042">
        <w:rPr>
          <w:sz w:val="16"/>
        </w:rPr>
        <w:t>t</w:t>
      </w:r>
      <w:r w:rsidRPr="008E0042">
        <w:rPr>
          <w:spacing w:val="1"/>
          <w:sz w:val="16"/>
        </w:rPr>
        <w:t>h</w:t>
      </w:r>
      <w:r w:rsidRPr="008E0042">
        <w:rPr>
          <w:sz w:val="16"/>
        </w:rPr>
        <w:t>e</w:t>
      </w:r>
      <w:r w:rsidRPr="008E0042">
        <w:rPr>
          <w:spacing w:val="-1"/>
          <w:sz w:val="16"/>
        </w:rPr>
        <w:t xml:space="preserve"> </w:t>
      </w:r>
      <w:r w:rsidRPr="008E0042">
        <w:rPr>
          <w:sz w:val="16"/>
        </w:rPr>
        <w:t>t</w:t>
      </w:r>
      <w:r w:rsidRPr="008E0042">
        <w:rPr>
          <w:spacing w:val="-1"/>
          <w:sz w:val="16"/>
        </w:rPr>
        <w:t>y</w:t>
      </w:r>
      <w:r w:rsidRPr="008E0042">
        <w:rPr>
          <w:sz w:val="16"/>
        </w:rPr>
        <w:t xml:space="preserve">pe of </w:t>
      </w:r>
      <w:r w:rsidRPr="008E0042">
        <w:rPr>
          <w:spacing w:val="-1"/>
          <w:sz w:val="16"/>
        </w:rPr>
        <w:t>hy</w:t>
      </w:r>
      <w:r w:rsidRPr="008E0042">
        <w:rPr>
          <w:spacing w:val="1"/>
          <w:sz w:val="16"/>
        </w:rPr>
        <w:t>b</w:t>
      </w:r>
      <w:r w:rsidRPr="008E0042">
        <w:rPr>
          <w:sz w:val="16"/>
        </w:rPr>
        <w:t>ri</w:t>
      </w:r>
      <w:r w:rsidRPr="008E0042">
        <w:rPr>
          <w:spacing w:val="-1"/>
          <w:sz w:val="16"/>
        </w:rPr>
        <w:t>d.</w:t>
      </w:r>
      <w:r w:rsidRPr="008E0042">
        <w:rPr>
          <w:sz w:val="16"/>
        </w:rPr>
        <w:t>”</w:t>
      </w:r>
    </w:p>
    <w:p w:rsidR="008558AC" w:rsidRDefault="008558AC" w:rsidP="008558AC"/>
    <w:p w:rsidR="008558AC" w:rsidRPr="008E0042" w:rsidRDefault="008558AC" w:rsidP="008558AC"/>
    <w:p w:rsidR="008558AC" w:rsidRPr="008E0042" w:rsidRDefault="008558AC" w:rsidP="008558AC">
      <w:pPr>
        <w:pStyle w:val="Heading3"/>
      </w:pPr>
      <w:bookmarkStart w:id="129" w:name="_Toc1467084"/>
      <w:bookmarkStart w:id="130" w:name="_Toc15559026"/>
      <w:r w:rsidRPr="008E0042">
        <w:t>2.2</w:t>
      </w:r>
      <w:r w:rsidRPr="008E0042">
        <w:tab/>
        <w:t>Types of expression of characteristics</w:t>
      </w:r>
      <w:bookmarkEnd w:id="129"/>
      <w:bookmarkEnd w:id="130"/>
    </w:p>
    <w:p w:rsidR="008558AC" w:rsidRPr="008E0042" w:rsidRDefault="008558AC" w:rsidP="008558AC">
      <w:r w:rsidRPr="008E0042">
        <w:t>2.2.1</w:t>
      </w:r>
      <w:r w:rsidRPr="008E0042">
        <w:tab/>
        <w:t>Characteristics</w:t>
      </w:r>
      <w:r w:rsidRPr="008E0042">
        <w:rPr>
          <w:spacing w:val="59"/>
        </w:rPr>
        <w:t xml:space="preserve"> </w:t>
      </w:r>
      <w:r w:rsidRPr="008E0042">
        <w:t>can</w:t>
      </w:r>
      <w:r w:rsidRPr="008E0042">
        <w:rPr>
          <w:spacing w:val="59"/>
        </w:rPr>
        <w:t xml:space="preserve"> </w:t>
      </w:r>
      <w:r w:rsidRPr="008E0042">
        <w:t>be</w:t>
      </w:r>
      <w:r w:rsidRPr="008E0042">
        <w:rPr>
          <w:spacing w:val="59"/>
        </w:rPr>
        <w:t xml:space="preserve"> </w:t>
      </w:r>
      <w:r w:rsidRPr="008E0042">
        <w:t>classified</w:t>
      </w:r>
      <w:r w:rsidRPr="008E0042">
        <w:rPr>
          <w:spacing w:val="59"/>
        </w:rPr>
        <w:t xml:space="preserve"> </w:t>
      </w:r>
      <w:r w:rsidRPr="008E0042">
        <w:t>accor</w:t>
      </w:r>
      <w:r w:rsidRPr="008E0042">
        <w:rPr>
          <w:spacing w:val="-1"/>
        </w:rPr>
        <w:t>d</w:t>
      </w:r>
      <w:r w:rsidRPr="008E0042">
        <w:t>ing</w:t>
      </w:r>
      <w:r w:rsidRPr="008E0042">
        <w:rPr>
          <w:spacing w:val="59"/>
        </w:rPr>
        <w:t xml:space="preserve"> </w:t>
      </w:r>
      <w:r w:rsidRPr="008E0042">
        <w:t>to</w:t>
      </w:r>
      <w:r w:rsidRPr="008E0042">
        <w:rPr>
          <w:spacing w:val="59"/>
        </w:rPr>
        <w:t xml:space="preserve"> </w:t>
      </w:r>
      <w:r w:rsidRPr="008E0042">
        <w:t>their</w:t>
      </w:r>
      <w:r w:rsidRPr="008E0042">
        <w:rPr>
          <w:spacing w:val="59"/>
        </w:rPr>
        <w:t xml:space="preserve"> </w:t>
      </w:r>
      <w:r w:rsidRPr="008E0042">
        <w:t>types</w:t>
      </w:r>
      <w:r w:rsidRPr="008E0042">
        <w:rPr>
          <w:spacing w:val="59"/>
        </w:rPr>
        <w:t xml:space="preserve"> </w:t>
      </w:r>
      <w:r w:rsidRPr="008E0042">
        <w:t>of</w:t>
      </w:r>
      <w:r w:rsidRPr="008E0042">
        <w:rPr>
          <w:spacing w:val="59"/>
        </w:rPr>
        <w:t xml:space="preserve"> </w:t>
      </w:r>
      <w:r w:rsidRPr="008E0042">
        <w:t>expression.  The following</w:t>
      </w:r>
      <w:r w:rsidRPr="008E0042">
        <w:rPr>
          <w:spacing w:val="1"/>
        </w:rPr>
        <w:t xml:space="preserve"> </w:t>
      </w:r>
      <w:r w:rsidRPr="008E0042">
        <w:t>types</w:t>
      </w:r>
      <w:r w:rsidRPr="008E0042">
        <w:rPr>
          <w:spacing w:val="1"/>
        </w:rPr>
        <w:t xml:space="preserve"> </w:t>
      </w:r>
      <w:r w:rsidRPr="008E0042">
        <w:t>of</w:t>
      </w:r>
      <w:r w:rsidRPr="008E0042">
        <w:rPr>
          <w:spacing w:val="1"/>
        </w:rPr>
        <w:t xml:space="preserve"> </w:t>
      </w:r>
      <w:r w:rsidRPr="008E0042">
        <w:t>expression</w:t>
      </w:r>
      <w:r w:rsidRPr="008E0042">
        <w:rPr>
          <w:spacing w:val="1"/>
        </w:rPr>
        <w:t xml:space="preserve"> </w:t>
      </w:r>
      <w:r w:rsidRPr="008E0042">
        <w:t>of characteristics</w:t>
      </w:r>
      <w:r w:rsidRPr="008E0042">
        <w:rPr>
          <w:spacing w:val="1"/>
        </w:rPr>
        <w:t xml:space="preserve"> </w:t>
      </w:r>
      <w:r w:rsidRPr="008E0042">
        <w:t>are</w:t>
      </w:r>
      <w:r w:rsidRPr="008E0042">
        <w:rPr>
          <w:spacing w:val="1"/>
        </w:rPr>
        <w:t xml:space="preserve"> </w:t>
      </w:r>
      <w:r w:rsidRPr="008E0042">
        <w:t>defined in the</w:t>
      </w:r>
      <w:r w:rsidRPr="008E0042">
        <w:rPr>
          <w:spacing w:val="1"/>
        </w:rPr>
        <w:t xml:space="preserve"> </w:t>
      </w:r>
      <w:r w:rsidRPr="008E0042">
        <w:t>Gen</w:t>
      </w:r>
      <w:r w:rsidRPr="008E0042">
        <w:rPr>
          <w:spacing w:val="-1"/>
        </w:rPr>
        <w:t>er</w:t>
      </w:r>
      <w:r w:rsidRPr="008E0042">
        <w:t>al</w:t>
      </w:r>
      <w:r w:rsidRPr="008E0042">
        <w:rPr>
          <w:spacing w:val="1"/>
        </w:rPr>
        <w:t xml:space="preserve"> </w:t>
      </w:r>
      <w:r w:rsidRPr="008E0042">
        <w:t>I</w:t>
      </w:r>
      <w:r w:rsidRPr="008E0042">
        <w:rPr>
          <w:spacing w:val="-1"/>
        </w:rPr>
        <w:t>n</w:t>
      </w:r>
      <w:r w:rsidRPr="008E0042">
        <w:t>trod</w:t>
      </w:r>
      <w:r w:rsidRPr="008E0042">
        <w:rPr>
          <w:spacing w:val="-1"/>
        </w:rPr>
        <w:t>u</w:t>
      </w:r>
      <w:r w:rsidRPr="008E0042">
        <w:t>ction</w:t>
      </w:r>
      <w:r w:rsidRPr="008E0042">
        <w:rPr>
          <w:spacing w:val="1"/>
        </w:rPr>
        <w:t xml:space="preserve"> </w:t>
      </w:r>
      <w:r w:rsidRPr="008E0042">
        <w:t>to</w:t>
      </w:r>
      <w:r w:rsidRPr="008E0042">
        <w:rPr>
          <w:spacing w:val="1"/>
        </w:rPr>
        <w:t xml:space="preserve"> </w:t>
      </w:r>
      <w:r w:rsidRPr="008E0042">
        <w:t>t</w:t>
      </w:r>
      <w:r w:rsidRPr="008E0042">
        <w:rPr>
          <w:spacing w:val="-1"/>
        </w:rPr>
        <w:t>h</w:t>
      </w:r>
      <w:r w:rsidRPr="008E0042">
        <w:t>e “Exa</w:t>
      </w:r>
      <w:r w:rsidRPr="008E0042">
        <w:rPr>
          <w:spacing w:val="-2"/>
        </w:rPr>
        <w:t>m</w:t>
      </w:r>
      <w:r w:rsidRPr="008E0042">
        <w:t>ination</w:t>
      </w:r>
      <w:r w:rsidRPr="008E0042">
        <w:rPr>
          <w:spacing w:val="2"/>
        </w:rPr>
        <w:t xml:space="preserve"> </w:t>
      </w:r>
      <w:r w:rsidRPr="008E0042">
        <w:t>of Distinctness,</w:t>
      </w:r>
      <w:r w:rsidRPr="008E0042">
        <w:rPr>
          <w:spacing w:val="1"/>
        </w:rPr>
        <w:t xml:space="preserve"> </w:t>
      </w:r>
      <w:r w:rsidRPr="008E0042">
        <w:t>Uni</w:t>
      </w:r>
      <w:r w:rsidRPr="008E0042">
        <w:rPr>
          <w:spacing w:val="-1"/>
        </w:rPr>
        <w:t>f</w:t>
      </w:r>
      <w:r w:rsidRPr="008E0042">
        <w:t>or</w:t>
      </w:r>
      <w:r w:rsidRPr="008E0042">
        <w:rPr>
          <w:spacing w:val="-2"/>
        </w:rPr>
        <w:t>m</w:t>
      </w:r>
      <w:r w:rsidRPr="008E0042">
        <w:t>ity</w:t>
      </w:r>
      <w:r w:rsidRPr="008E0042">
        <w:rPr>
          <w:spacing w:val="1"/>
        </w:rPr>
        <w:t xml:space="preserve"> </w:t>
      </w:r>
      <w:r w:rsidRPr="008E0042">
        <w:t>and</w:t>
      </w:r>
      <w:r w:rsidRPr="008E0042">
        <w:rPr>
          <w:spacing w:val="1"/>
        </w:rPr>
        <w:t xml:space="preserve"> </w:t>
      </w:r>
      <w:r w:rsidRPr="008E0042">
        <w:t>Stability</w:t>
      </w:r>
      <w:r w:rsidRPr="008E0042">
        <w:rPr>
          <w:spacing w:val="2"/>
        </w:rPr>
        <w:t xml:space="preserve"> </w:t>
      </w:r>
      <w:r w:rsidRPr="008E0042">
        <w:t>and</w:t>
      </w:r>
      <w:r w:rsidRPr="008E0042">
        <w:rPr>
          <w:spacing w:val="1"/>
        </w:rPr>
        <w:t xml:space="preserve"> </w:t>
      </w:r>
      <w:r w:rsidRPr="008E0042">
        <w:t>the</w:t>
      </w:r>
      <w:r w:rsidRPr="008E0042">
        <w:rPr>
          <w:spacing w:val="1"/>
        </w:rPr>
        <w:t xml:space="preserve"> </w:t>
      </w:r>
      <w:r w:rsidRPr="008E0042">
        <w:t>Develo</w:t>
      </w:r>
      <w:r w:rsidRPr="008E0042">
        <w:rPr>
          <w:spacing w:val="-1"/>
        </w:rPr>
        <w:t>p</w:t>
      </w:r>
      <w:r w:rsidRPr="008E0042">
        <w:rPr>
          <w:spacing w:val="-2"/>
        </w:rPr>
        <w:t>m</w:t>
      </w:r>
      <w:r w:rsidRPr="008E0042">
        <w:t>ent</w:t>
      </w:r>
      <w:r w:rsidRPr="008E0042">
        <w:rPr>
          <w:spacing w:val="1"/>
        </w:rPr>
        <w:t xml:space="preserve"> </w:t>
      </w:r>
      <w:r w:rsidRPr="008E0042">
        <w:t>of Harmonized Descriptions</w:t>
      </w:r>
      <w:r w:rsidRPr="008E0042">
        <w:rPr>
          <w:spacing w:val="60"/>
        </w:rPr>
        <w:t xml:space="preserve"> </w:t>
      </w:r>
      <w:r w:rsidRPr="008E0042">
        <w:t>of New Varieti</w:t>
      </w:r>
      <w:r w:rsidRPr="008E0042">
        <w:rPr>
          <w:spacing w:val="-1"/>
        </w:rPr>
        <w:t>e</w:t>
      </w:r>
      <w:r w:rsidRPr="008E0042">
        <w:t>s of</w:t>
      </w:r>
      <w:r w:rsidRPr="008E0042">
        <w:rPr>
          <w:spacing w:val="59"/>
        </w:rPr>
        <w:t xml:space="preserve"> </w:t>
      </w:r>
      <w:r w:rsidRPr="008E0042">
        <w:t>Plants, (d</w:t>
      </w:r>
      <w:r w:rsidRPr="008E0042">
        <w:rPr>
          <w:spacing w:val="-1"/>
        </w:rPr>
        <w:t>oc</w:t>
      </w:r>
      <w:r w:rsidRPr="008E0042">
        <w:t>u</w:t>
      </w:r>
      <w:r w:rsidRPr="008E0042">
        <w:rPr>
          <w:spacing w:val="-2"/>
        </w:rPr>
        <w:t>m</w:t>
      </w:r>
      <w:r w:rsidRPr="008E0042">
        <w:t>ent TG/1/3, the “General Introduction”, Chapter 4.4):</w:t>
      </w:r>
    </w:p>
    <w:p w:rsidR="008558AC" w:rsidRPr="00505245" w:rsidRDefault="008558AC" w:rsidP="008558AC"/>
    <w:p w:rsidR="008558AC" w:rsidRPr="008E0042" w:rsidRDefault="008558AC" w:rsidP="008558AC">
      <w:r w:rsidRPr="008E0042">
        <w:t>2.2.2</w:t>
      </w:r>
      <w:r w:rsidRPr="008E0042">
        <w:tab/>
        <w:t>“</w:t>
      </w:r>
      <w:r w:rsidRPr="008E0042">
        <w:rPr>
          <w:u w:val="single"/>
        </w:rPr>
        <w:t>Qualitative</w:t>
      </w:r>
      <w:r w:rsidRPr="008E0042">
        <w:rPr>
          <w:spacing w:val="43"/>
          <w:u w:val="single"/>
        </w:rPr>
        <w:t xml:space="preserve"> </w:t>
      </w:r>
      <w:r w:rsidRPr="008E0042">
        <w:rPr>
          <w:u w:val="single"/>
        </w:rPr>
        <w:t>characteristic</w:t>
      </w:r>
      <w:r w:rsidRPr="008E0042">
        <w:rPr>
          <w:spacing w:val="-1"/>
          <w:u w:val="single"/>
        </w:rPr>
        <w:t>s</w:t>
      </w:r>
      <w:r w:rsidRPr="008E0042">
        <w:t>”</w:t>
      </w:r>
      <w:r w:rsidRPr="008E0042">
        <w:rPr>
          <w:spacing w:val="44"/>
        </w:rPr>
        <w:t xml:space="preserve"> (QL) </w:t>
      </w:r>
      <w:r w:rsidRPr="008E0042">
        <w:t>are</w:t>
      </w:r>
      <w:r w:rsidRPr="008E0042">
        <w:rPr>
          <w:spacing w:val="44"/>
        </w:rPr>
        <w:t xml:space="preserve"> </w:t>
      </w:r>
      <w:r w:rsidRPr="008E0042">
        <w:t>tho</w:t>
      </w:r>
      <w:r w:rsidRPr="008E0042">
        <w:rPr>
          <w:spacing w:val="-1"/>
        </w:rPr>
        <w:t>s</w:t>
      </w:r>
      <w:r w:rsidRPr="008E0042">
        <w:t>e</w:t>
      </w:r>
      <w:r w:rsidRPr="008E0042">
        <w:rPr>
          <w:spacing w:val="44"/>
        </w:rPr>
        <w:t xml:space="preserve"> </w:t>
      </w:r>
      <w:r w:rsidRPr="008E0042">
        <w:t>that</w:t>
      </w:r>
      <w:r w:rsidRPr="008E0042">
        <w:rPr>
          <w:spacing w:val="44"/>
        </w:rPr>
        <w:t xml:space="preserve"> </w:t>
      </w:r>
      <w:r w:rsidRPr="008E0042">
        <w:rPr>
          <w:spacing w:val="-1"/>
        </w:rPr>
        <w:t>a</w:t>
      </w:r>
      <w:r w:rsidRPr="008E0042">
        <w:t>re</w:t>
      </w:r>
      <w:r w:rsidRPr="008E0042">
        <w:rPr>
          <w:spacing w:val="44"/>
        </w:rPr>
        <w:t xml:space="preserve"> </w:t>
      </w:r>
      <w:r w:rsidRPr="008E0042">
        <w:t>expressed</w:t>
      </w:r>
      <w:r w:rsidRPr="008E0042">
        <w:rPr>
          <w:spacing w:val="44"/>
        </w:rPr>
        <w:t xml:space="preserve"> </w:t>
      </w:r>
      <w:r w:rsidRPr="008E0042">
        <w:t>in</w:t>
      </w:r>
      <w:r w:rsidRPr="008E0042">
        <w:rPr>
          <w:spacing w:val="44"/>
        </w:rPr>
        <w:t xml:space="preserve"> </w:t>
      </w:r>
      <w:r w:rsidRPr="008E0042">
        <w:t>discontinuous</w:t>
      </w:r>
      <w:r w:rsidRPr="008E0042">
        <w:rPr>
          <w:spacing w:val="44"/>
        </w:rPr>
        <w:t xml:space="preserve"> </w:t>
      </w:r>
      <w:r w:rsidRPr="008E0042">
        <w:t>states (e.g.</w:t>
      </w:r>
      <w:r>
        <w:rPr>
          <w:spacing w:val="58"/>
        </w:rPr>
        <w:t> </w:t>
      </w:r>
      <w:r w:rsidRPr="008E0042">
        <w:t>sex</w:t>
      </w:r>
      <w:r w:rsidRPr="008E0042">
        <w:rPr>
          <w:spacing w:val="58"/>
        </w:rPr>
        <w:t xml:space="preserve"> </w:t>
      </w:r>
      <w:r w:rsidRPr="008E0042">
        <w:t>of</w:t>
      </w:r>
      <w:r w:rsidRPr="008E0042">
        <w:rPr>
          <w:spacing w:val="58"/>
        </w:rPr>
        <w:t xml:space="preserve"> </w:t>
      </w:r>
      <w:r w:rsidRPr="008E0042">
        <w:t>plant:  dioecious</w:t>
      </w:r>
      <w:r w:rsidRPr="008E0042">
        <w:rPr>
          <w:spacing w:val="57"/>
        </w:rPr>
        <w:t xml:space="preserve"> </w:t>
      </w:r>
      <w:r w:rsidRPr="008E0042">
        <w:t>fe</w:t>
      </w:r>
      <w:r w:rsidRPr="008E0042">
        <w:rPr>
          <w:spacing w:val="-2"/>
        </w:rPr>
        <w:t>m</w:t>
      </w:r>
      <w:r w:rsidRPr="008E0042">
        <w:rPr>
          <w:spacing w:val="2"/>
        </w:rPr>
        <w:t>a</w:t>
      </w:r>
      <w:r w:rsidRPr="008E0042">
        <w:t>le</w:t>
      </w:r>
      <w:r w:rsidRPr="008E0042">
        <w:rPr>
          <w:spacing w:val="57"/>
        </w:rPr>
        <w:t xml:space="preserve"> </w:t>
      </w:r>
      <w:r w:rsidRPr="008E0042">
        <w:t>(1),</w:t>
      </w:r>
      <w:r w:rsidRPr="008E0042">
        <w:rPr>
          <w:spacing w:val="57"/>
        </w:rPr>
        <w:t xml:space="preserve"> </w:t>
      </w:r>
      <w:r w:rsidRPr="008E0042">
        <w:t>dioecious</w:t>
      </w:r>
      <w:r w:rsidRPr="008E0042">
        <w:rPr>
          <w:spacing w:val="57"/>
        </w:rPr>
        <w:t xml:space="preserve"> </w:t>
      </w:r>
      <w:r w:rsidRPr="008E0042">
        <w:rPr>
          <w:spacing w:val="-2"/>
        </w:rPr>
        <w:t>m</w:t>
      </w:r>
      <w:r w:rsidRPr="008E0042">
        <w:t>ale</w:t>
      </w:r>
      <w:r w:rsidRPr="008E0042">
        <w:rPr>
          <w:spacing w:val="57"/>
        </w:rPr>
        <w:t xml:space="preserve"> </w:t>
      </w:r>
      <w:r w:rsidRPr="008E0042">
        <w:t>(</w:t>
      </w:r>
      <w:r w:rsidRPr="008E0042">
        <w:rPr>
          <w:spacing w:val="-1"/>
        </w:rPr>
        <w:t>2</w:t>
      </w:r>
      <w:r w:rsidRPr="008E0042">
        <w:t>),</w:t>
      </w:r>
      <w:r w:rsidRPr="008E0042">
        <w:rPr>
          <w:spacing w:val="57"/>
        </w:rPr>
        <w:t xml:space="preserve"> </w:t>
      </w:r>
      <w:r w:rsidRPr="008E0042">
        <w:rPr>
          <w:spacing w:val="-2"/>
        </w:rPr>
        <w:t>m</w:t>
      </w:r>
      <w:r w:rsidRPr="008E0042">
        <w:t>onoecious</w:t>
      </w:r>
      <w:r w:rsidRPr="008E0042">
        <w:rPr>
          <w:spacing w:val="57"/>
        </w:rPr>
        <w:t xml:space="preserve"> </w:t>
      </w:r>
      <w:r w:rsidRPr="008E0042">
        <w:t>unisexual</w:t>
      </w:r>
      <w:r w:rsidRPr="008E0042">
        <w:rPr>
          <w:spacing w:val="57"/>
        </w:rPr>
        <w:t xml:space="preserve"> </w:t>
      </w:r>
      <w:r w:rsidRPr="008E0042">
        <w:t>(3), monoecious</w:t>
      </w:r>
      <w:r w:rsidRPr="008E0042">
        <w:rPr>
          <w:spacing w:val="39"/>
        </w:rPr>
        <w:t xml:space="preserve"> </w:t>
      </w:r>
      <w:r w:rsidRPr="008E0042">
        <w:t>her</w:t>
      </w:r>
      <w:r w:rsidRPr="008E0042">
        <w:rPr>
          <w:spacing w:val="-2"/>
        </w:rPr>
        <w:t>m</w:t>
      </w:r>
      <w:r w:rsidRPr="008E0042">
        <w:t>aphrodite</w:t>
      </w:r>
      <w:r w:rsidRPr="008E0042">
        <w:rPr>
          <w:spacing w:val="39"/>
        </w:rPr>
        <w:t xml:space="preserve"> </w:t>
      </w:r>
      <w:r w:rsidRPr="008E0042">
        <w:t>(4)).  These states are self-</w:t>
      </w:r>
      <w:r w:rsidRPr="008E0042">
        <w:rPr>
          <w:spacing w:val="-1"/>
        </w:rPr>
        <w:t>e</w:t>
      </w:r>
      <w:r w:rsidRPr="008E0042">
        <w:t>xplanatory and</w:t>
      </w:r>
      <w:r w:rsidRPr="008E0042">
        <w:rPr>
          <w:spacing w:val="38"/>
        </w:rPr>
        <w:t xml:space="preserve"> </w:t>
      </w:r>
      <w:r w:rsidRPr="008E0042">
        <w:t xml:space="preserve">independently </w:t>
      </w:r>
      <w:r w:rsidRPr="008E0042">
        <w:rPr>
          <w:spacing w:val="-2"/>
        </w:rPr>
        <w:t>m</w:t>
      </w:r>
      <w:r w:rsidRPr="008E0042">
        <w:t xml:space="preserve">eaningful. </w:t>
      </w:r>
      <w:r w:rsidRPr="008E0042">
        <w:rPr>
          <w:spacing w:val="7"/>
        </w:rPr>
        <w:t xml:space="preserve"> </w:t>
      </w:r>
      <w:r w:rsidRPr="008E0042">
        <w:t>All states are nec</w:t>
      </w:r>
      <w:r w:rsidRPr="008E0042">
        <w:rPr>
          <w:spacing w:val="-1"/>
        </w:rPr>
        <w:t>e</w:t>
      </w:r>
      <w:r w:rsidRPr="008E0042">
        <w:t>ssary to describe the full range of the characteristic, a</w:t>
      </w:r>
      <w:r w:rsidRPr="008E0042">
        <w:rPr>
          <w:spacing w:val="-1"/>
        </w:rPr>
        <w:t>n</w:t>
      </w:r>
      <w:r w:rsidRPr="008E0042">
        <w:t>d every fo</w:t>
      </w:r>
      <w:r w:rsidRPr="008E0042">
        <w:rPr>
          <w:spacing w:val="2"/>
        </w:rPr>
        <w:t>r</w:t>
      </w:r>
      <w:r w:rsidRPr="008E0042">
        <w:t>m</w:t>
      </w:r>
      <w:r w:rsidRPr="008E0042">
        <w:rPr>
          <w:spacing w:val="-2"/>
        </w:rPr>
        <w:t xml:space="preserve"> </w:t>
      </w:r>
      <w:r w:rsidRPr="008E0042">
        <w:t>of exp</w:t>
      </w:r>
      <w:r w:rsidRPr="008E0042">
        <w:rPr>
          <w:spacing w:val="2"/>
        </w:rPr>
        <w:t>r</w:t>
      </w:r>
      <w:r w:rsidRPr="008E0042">
        <w:t>ession can be described by a single state.  The order of</w:t>
      </w:r>
      <w:r w:rsidRPr="008E0042">
        <w:rPr>
          <w:spacing w:val="-2"/>
        </w:rPr>
        <w:t xml:space="preserve"> </w:t>
      </w:r>
      <w:r w:rsidRPr="008E0042">
        <w:t>states is not i</w:t>
      </w:r>
      <w:r w:rsidRPr="008E0042">
        <w:rPr>
          <w:spacing w:val="-2"/>
        </w:rPr>
        <w:t>m</w:t>
      </w:r>
      <w:r w:rsidRPr="008E0042">
        <w:t>portant.  As a rule, the characteristics are</w:t>
      </w:r>
      <w:r w:rsidRPr="008E0042">
        <w:rPr>
          <w:spacing w:val="-1"/>
        </w:rPr>
        <w:t xml:space="preserve"> </w:t>
      </w:r>
      <w:r w:rsidRPr="008E0042">
        <w:t>not influenced by environ</w:t>
      </w:r>
      <w:r w:rsidRPr="008E0042">
        <w:rPr>
          <w:spacing w:val="-2"/>
        </w:rPr>
        <w:t>m</w:t>
      </w:r>
      <w:r w:rsidRPr="008E0042">
        <w:t>ent.</w:t>
      </w:r>
    </w:p>
    <w:p w:rsidR="008558AC" w:rsidRPr="008E0042" w:rsidRDefault="008558AC" w:rsidP="008558AC">
      <w:r w:rsidRPr="008E0042">
        <w:t>2.2.3</w:t>
      </w:r>
      <w:r w:rsidRPr="008E0042">
        <w:tab/>
        <w:t>“</w:t>
      </w:r>
      <w:r w:rsidRPr="008E0042">
        <w:rPr>
          <w:u w:val="single"/>
        </w:rPr>
        <w:t>Quantitative</w:t>
      </w:r>
      <w:r w:rsidRPr="008E0042">
        <w:rPr>
          <w:spacing w:val="7"/>
          <w:u w:val="single"/>
        </w:rPr>
        <w:t xml:space="preserve"> </w:t>
      </w:r>
      <w:r w:rsidRPr="008E0042">
        <w:rPr>
          <w:u w:val="single"/>
        </w:rPr>
        <w:t>characteristic</w:t>
      </w:r>
      <w:r w:rsidRPr="008E0042">
        <w:rPr>
          <w:spacing w:val="-1"/>
          <w:u w:val="single"/>
        </w:rPr>
        <w:t>s</w:t>
      </w:r>
      <w:r w:rsidRPr="008E0042">
        <w:t>”</w:t>
      </w:r>
      <w:r w:rsidRPr="008E0042">
        <w:rPr>
          <w:spacing w:val="7"/>
        </w:rPr>
        <w:t xml:space="preserve"> (QN) </w:t>
      </w:r>
      <w:r w:rsidRPr="008E0042">
        <w:t>are</w:t>
      </w:r>
      <w:r w:rsidRPr="008E0042">
        <w:rPr>
          <w:spacing w:val="7"/>
        </w:rPr>
        <w:t xml:space="preserve"> </w:t>
      </w:r>
      <w:r w:rsidRPr="008E0042">
        <w:t>th</w:t>
      </w:r>
      <w:r w:rsidRPr="008E0042">
        <w:rPr>
          <w:spacing w:val="-1"/>
        </w:rPr>
        <w:t>o</w:t>
      </w:r>
      <w:r w:rsidRPr="008E0042">
        <w:t>se</w:t>
      </w:r>
      <w:r w:rsidRPr="008E0042">
        <w:rPr>
          <w:spacing w:val="7"/>
        </w:rPr>
        <w:t xml:space="preserve"> </w:t>
      </w:r>
      <w:r w:rsidRPr="008E0042">
        <w:t>where</w:t>
      </w:r>
      <w:r w:rsidRPr="008E0042">
        <w:rPr>
          <w:spacing w:val="7"/>
        </w:rPr>
        <w:t xml:space="preserve"> </w:t>
      </w:r>
      <w:r w:rsidRPr="008E0042">
        <w:t>the</w:t>
      </w:r>
      <w:r w:rsidRPr="008E0042">
        <w:rPr>
          <w:spacing w:val="7"/>
        </w:rPr>
        <w:t xml:space="preserve"> </w:t>
      </w:r>
      <w:r w:rsidRPr="008E0042">
        <w:t>expression</w:t>
      </w:r>
      <w:r w:rsidRPr="008E0042">
        <w:rPr>
          <w:spacing w:val="7"/>
        </w:rPr>
        <w:t xml:space="preserve"> </w:t>
      </w:r>
      <w:r w:rsidRPr="008E0042">
        <w:t>covers</w:t>
      </w:r>
      <w:r w:rsidRPr="008E0042">
        <w:rPr>
          <w:spacing w:val="7"/>
        </w:rPr>
        <w:t xml:space="preserve"> </w:t>
      </w:r>
      <w:r w:rsidRPr="008E0042">
        <w:t>the</w:t>
      </w:r>
      <w:r w:rsidRPr="008E0042">
        <w:rPr>
          <w:spacing w:val="7"/>
        </w:rPr>
        <w:t xml:space="preserve"> </w:t>
      </w:r>
      <w:r w:rsidRPr="008E0042">
        <w:rPr>
          <w:spacing w:val="-2"/>
        </w:rPr>
        <w:t>f</w:t>
      </w:r>
      <w:r w:rsidRPr="008E0042">
        <w:t>ull</w:t>
      </w:r>
      <w:r w:rsidRPr="008E0042">
        <w:rPr>
          <w:spacing w:val="7"/>
        </w:rPr>
        <w:t xml:space="preserve"> </w:t>
      </w:r>
      <w:r w:rsidRPr="008E0042">
        <w:t>ran</w:t>
      </w:r>
      <w:r w:rsidRPr="008E0042">
        <w:rPr>
          <w:spacing w:val="-1"/>
        </w:rPr>
        <w:t>g</w:t>
      </w:r>
      <w:r w:rsidRPr="008E0042">
        <w:t>e of</w:t>
      </w:r>
      <w:r w:rsidRPr="008E0042">
        <w:rPr>
          <w:spacing w:val="30"/>
        </w:rPr>
        <w:t xml:space="preserve"> </w:t>
      </w:r>
      <w:r w:rsidRPr="008E0042">
        <w:t>variation from</w:t>
      </w:r>
      <w:r w:rsidRPr="008E0042">
        <w:rPr>
          <w:spacing w:val="28"/>
        </w:rPr>
        <w:t xml:space="preserve"> </w:t>
      </w:r>
      <w:r w:rsidRPr="008E0042">
        <w:t>one</w:t>
      </w:r>
      <w:r w:rsidRPr="008E0042">
        <w:rPr>
          <w:spacing w:val="32"/>
        </w:rPr>
        <w:t xml:space="preserve"> </w:t>
      </w:r>
      <w:r w:rsidRPr="008E0042">
        <w:t>extre</w:t>
      </w:r>
      <w:r w:rsidRPr="008E0042">
        <w:rPr>
          <w:spacing w:val="-2"/>
        </w:rPr>
        <w:t>m</w:t>
      </w:r>
      <w:r w:rsidRPr="008E0042">
        <w:t>e to the other.  The</w:t>
      </w:r>
      <w:r w:rsidRPr="008E0042">
        <w:rPr>
          <w:spacing w:val="30"/>
        </w:rPr>
        <w:t xml:space="preserve"> </w:t>
      </w:r>
      <w:r w:rsidRPr="008E0042">
        <w:t>expression</w:t>
      </w:r>
      <w:r w:rsidRPr="008E0042">
        <w:rPr>
          <w:spacing w:val="30"/>
        </w:rPr>
        <w:t xml:space="preserve"> </w:t>
      </w:r>
      <w:r w:rsidRPr="008E0042">
        <w:t>can</w:t>
      </w:r>
      <w:r w:rsidRPr="008E0042">
        <w:rPr>
          <w:spacing w:val="30"/>
        </w:rPr>
        <w:t xml:space="preserve"> </w:t>
      </w:r>
      <w:r w:rsidRPr="008E0042">
        <w:t>be recorded on a one-di</w:t>
      </w:r>
      <w:r w:rsidRPr="008E0042">
        <w:rPr>
          <w:spacing w:val="-2"/>
        </w:rPr>
        <w:t>m</w:t>
      </w:r>
      <w:r w:rsidRPr="008E0042">
        <w:t xml:space="preserve">ensional, continuous or discrete, </w:t>
      </w:r>
      <w:r w:rsidRPr="008E0042">
        <w:lastRenderedPageBreak/>
        <w:t>linear scale.  The range of expressions is divided into a</w:t>
      </w:r>
      <w:r w:rsidRPr="008E0042">
        <w:rPr>
          <w:spacing w:val="2"/>
        </w:rPr>
        <w:t xml:space="preserve"> </w:t>
      </w:r>
      <w:r w:rsidRPr="008E0042">
        <w:t>nu</w:t>
      </w:r>
      <w:r w:rsidRPr="008E0042">
        <w:rPr>
          <w:spacing w:val="-2"/>
        </w:rPr>
        <w:t>m</w:t>
      </w:r>
      <w:r w:rsidRPr="008E0042">
        <w:t>ber</w:t>
      </w:r>
      <w:r w:rsidRPr="008E0042">
        <w:rPr>
          <w:spacing w:val="2"/>
        </w:rPr>
        <w:t xml:space="preserve"> </w:t>
      </w:r>
      <w:r w:rsidRPr="008E0042">
        <w:t>of</w:t>
      </w:r>
      <w:r w:rsidRPr="008E0042">
        <w:rPr>
          <w:spacing w:val="2"/>
        </w:rPr>
        <w:t xml:space="preserve"> </w:t>
      </w:r>
      <w:r w:rsidRPr="008E0042">
        <w:t>states</w:t>
      </w:r>
      <w:r w:rsidRPr="008E0042">
        <w:rPr>
          <w:spacing w:val="2"/>
        </w:rPr>
        <w:t xml:space="preserve"> </w:t>
      </w:r>
      <w:r w:rsidRPr="008E0042">
        <w:t>for</w:t>
      </w:r>
      <w:r w:rsidRPr="008E0042">
        <w:rPr>
          <w:spacing w:val="2"/>
        </w:rPr>
        <w:t xml:space="preserve"> </w:t>
      </w:r>
      <w:r w:rsidRPr="008E0042">
        <w:t>the</w:t>
      </w:r>
      <w:r w:rsidRPr="008E0042">
        <w:rPr>
          <w:spacing w:val="2"/>
        </w:rPr>
        <w:t xml:space="preserve"> </w:t>
      </w:r>
      <w:r w:rsidRPr="008E0042">
        <w:t>purpose</w:t>
      </w:r>
      <w:r w:rsidRPr="008E0042">
        <w:rPr>
          <w:spacing w:val="2"/>
        </w:rPr>
        <w:t xml:space="preserve"> </w:t>
      </w:r>
      <w:r w:rsidRPr="008E0042">
        <w:t>of</w:t>
      </w:r>
      <w:r w:rsidRPr="008E0042">
        <w:rPr>
          <w:spacing w:val="2"/>
        </w:rPr>
        <w:t xml:space="preserve"> </w:t>
      </w:r>
      <w:r w:rsidRPr="008E0042">
        <w:t>description (e.g.</w:t>
      </w:r>
      <w:r w:rsidRPr="008E0042">
        <w:rPr>
          <w:spacing w:val="1"/>
        </w:rPr>
        <w:t xml:space="preserve"> </w:t>
      </w:r>
      <w:r w:rsidRPr="008E0042">
        <w:t>length</w:t>
      </w:r>
      <w:r w:rsidRPr="008E0042">
        <w:rPr>
          <w:spacing w:val="2"/>
        </w:rPr>
        <w:t xml:space="preserve"> </w:t>
      </w:r>
      <w:r w:rsidRPr="008E0042">
        <w:t>of</w:t>
      </w:r>
      <w:r w:rsidRPr="008E0042">
        <w:rPr>
          <w:spacing w:val="1"/>
        </w:rPr>
        <w:t xml:space="preserve"> </w:t>
      </w:r>
      <w:r w:rsidRPr="008E0042">
        <w:t>st</w:t>
      </w:r>
      <w:r w:rsidRPr="008E0042">
        <w:rPr>
          <w:spacing w:val="1"/>
        </w:rPr>
        <w:t>e</w:t>
      </w:r>
      <w:r w:rsidRPr="008E0042">
        <w:rPr>
          <w:spacing w:val="-2"/>
        </w:rPr>
        <w:t>m</w:t>
      </w:r>
      <w:r w:rsidRPr="008E0042">
        <w:t>:</w:t>
      </w:r>
      <w:r w:rsidRPr="008E0042">
        <w:rPr>
          <w:spacing w:val="1"/>
        </w:rPr>
        <w:t xml:space="preserve"> </w:t>
      </w:r>
      <w:r w:rsidRPr="008E0042">
        <w:t>very</w:t>
      </w:r>
      <w:r w:rsidRPr="008E0042">
        <w:rPr>
          <w:spacing w:val="1"/>
        </w:rPr>
        <w:t xml:space="preserve"> </w:t>
      </w:r>
      <w:r w:rsidRPr="008E0042">
        <w:t>short</w:t>
      </w:r>
      <w:r w:rsidRPr="008E0042">
        <w:rPr>
          <w:spacing w:val="2"/>
        </w:rPr>
        <w:t xml:space="preserve"> </w:t>
      </w:r>
      <w:r w:rsidRPr="008E0042">
        <w:t>(1),</w:t>
      </w:r>
      <w:r w:rsidRPr="008E0042">
        <w:rPr>
          <w:spacing w:val="2"/>
        </w:rPr>
        <w:t xml:space="preserve"> </w:t>
      </w:r>
      <w:r w:rsidRPr="008E0042">
        <w:t>short</w:t>
      </w:r>
      <w:r w:rsidRPr="008E0042">
        <w:rPr>
          <w:spacing w:val="2"/>
        </w:rPr>
        <w:t xml:space="preserve"> </w:t>
      </w:r>
      <w:r w:rsidRPr="008E0042">
        <w:t xml:space="preserve">(3), </w:t>
      </w:r>
      <w:r w:rsidRPr="008E0042">
        <w:rPr>
          <w:spacing w:val="-2"/>
        </w:rPr>
        <w:t>m</w:t>
      </w:r>
      <w:r w:rsidRPr="008E0042">
        <w:t>edium</w:t>
      </w:r>
      <w:r w:rsidRPr="008E0042">
        <w:rPr>
          <w:spacing w:val="26"/>
        </w:rPr>
        <w:t xml:space="preserve"> </w:t>
      </w:r>
      <w:r w:rsidRPr="008E0042">
        <w:t>(5),</w:t>
      </w:r>
      <w:r w:rsidRPr="008E0042">
        <w:rPr>
          <w:spacing w:val="27"/>
        </w:rPr>
        <w:t xml:space="preserve"> </w:t>
      </w:r>
      <w:r w:rsidRPr="008E0042">
        <w:t>long</w:t>
      </w:r>
      <w:r w:rsidRPr="008E0042">
        <w:rPr>
          <w:spacing w:val="28"/>
        </w:rPr>
        <w:t xml:space="preserve"> </w:t>
      </w:r>
      <w:r w:rsidRPr="008E0042">
        <w:t>(7),</w:t>
      </w:r>
      <w:r w:rsidRPr="008E0042">
        <w:rPr>
          <w:spacing w:val="27"/>
        </w:rPr>
        <w:t xml:space="preserve"> </w:t>
      </w:r>
      <w:r w:rsidRPr="008E0042">
        <w:t>very</w:t>
      </w:r>
      <w:r w:rsidRPr="008E0042">
        <w:rPr>
          <w:spacing w:val="28"/>
        </w:rPr>
        <w:t xml:space="preserve"> </w:t>
      </w:r>
      <w:r w:rsidRPr="008E0042">
        <w:t>long</w:t>
      </w:r>
      <w:r w:rsidRPr="008E0042">
        <w:rPr>
          <w:spacing w:val="28"/>
        </w:rPr>
        <w:t xml:space="preserve"> </w:t>
      </w:r>
      <w:r w:rsidRPr="008E0042">
        <w:t xml:space="preserve">(9)). </w:t>
      </w:r>
      <w:r w:rsidRPr="008E0042">
        <w:rPr>
          <w:spacing w:val="55"/>
        </w:rPr>
        <w:t xml:space="preserve"> </w:t>
      </w:r>
      <w:r w:rsidRPr="008E0042">
        <w:t>The</w:t>
      </w:r>
      <w:r w:rsidRPr="008E0042">
        <w:rPr>
          <w:spacing w:val="28"/>
        </w:rPr>
        <w:t xml:space="preserve"> </w:t>
      </w:r>
      <w:r w:rsidRPr="008E0042">
        <w:t>division</w:t>
      </w:r>
      <w:r w:rsidRPr="008E0042">
        <w:rPr>
          <w:spacing w:val="27"/>
        </w:rPr>
        <w:t xml:space="preserve"> </w:t>
      </w:r>
      <w:r w:rsidRPr="008E0042">
        <w:t>seeks</w:t>
      </w:r>
      <w:r w:rsidRPr="008E0042">
        <w:rPr>
          <w:spacing w:val="27"/>
        </w:rPr>
        <w:t xml:space="preserve"> </w:t>
      </w:r>
      <w:r w:rsidRPr="008E0042">
        <w:t>to</w:t>
      </w:r>
      <w:r w:rsidRPr="008E0042">
        <w:rPr>
          <w:spacing w:val="27"/>
        </w:rPr>
        <w:t xml:space="preserve"> </w:t>
      </w:r>
      <w:r w:rsidRPr="008E0042">
        <w:t>provide,</w:t>
      </w:r>
      <w:r w:rsidRPr="008E0042">
        <w:rPr>
          <w:spacing w:val="27"/>
        </w:rPr>
        <w:t xml:space="preserve"> </w:t>
      </w:r>
      <w:r w:rsidRPr="008E0042">
        <w:t>as</w:t>
      </w:r>
      <w:r w:rsidRPr="008E0042">
        <w:rPr>
          <w:spacing w:val="29"/>
        </w:rPr>
        <w:t xml:space="preserve"> </w:t>
      </w:r>
      <w:r w:rsidRPr="008E0042">
        <w:t>far</w:t>
      </w:r>
      <w:r w:rsidRPr="008E0042">
        <w:rPr>
          <w:spacing w:val="27"/>
        </w:rPr>
        <w:t xml:space="preserve"> </w:t>
      </w:r>
      <w:r w:rsidRPr="008E0042">
        <w:t>as</w:t>
      </w:r>
      <w:r w:rsidRPr="008E0042">
        <w:rPr>
          <w:spacing w:val="27"/>
        </w:rPr>
        <w:t xml:space="preserve"> </w:t>
      </w:r>
      <w:r w:rsidRPr="008E0042">
        <w:t>practical,</w:t>
      </w:r>
      <w:r w:rsidRPr="008E0042">
        <w:rPr>
          <w:spacing w:val="28"/>
        </w:rPr>
        <w:t xml:space="preserve"> </w:t>
      </w:r>
      <w:r w:rsidRPr="008E0042">
        <w:t>an even</w:t>
      </w:r>
      <w:r w:rsidRPr="008E0042">
        <w:rPr>
          <w:spacing w:val="16"/>
        </w:rPr>
        <w:t xml:space="preserve"> </w:t>
      </w:r>
      <w:r w:rsidRPr="008E0042">
        <w:t>di</w:t>
      </w:r>
      <w:r w:rsidRPr="008E0042">
        <w:rPr>
          <w:spacing w:val="-1"/>
        </w:rPr>
        <w:t>s</w:t>
      </w:r>
      <w:r w:rsidRPr="008E0042">
        <w:t>tri</w:t>
      </w:r>
      <w:r w:rsidRPr="008E0042">
        <w:rPr>
          <w:spacing w:val="-1"/>
        </w:rPr>
        <w:t>b</w:t>
      </w:r>
      <w:r w:rsidRPr="008E0042">
        <w:t>ution</w:t>
      </w:r>
      <w:r w:rsidRPr="008E0042">
        <w:rPr>
          <w:spacing w:val="16"/>
        </w:rPr>
        <w:t xml:space="preserve"> </w:t>
      </w:r>
      <w:r w:rsidRPr="008E0042">
        <w:t>acro</w:t>
      </w:r>
      <w:r w:rsidRPr="008E0042">
        <w:rPr>
          <w:spacing w:val="-1"/>
        </w:rPr>
        <w:t>s</w:t>
      </w:r>
      <w:r w:rsidRPr="008E0042">
        <w:t>s</w:t>
      </w:r>
      <w:r w:rsidRPr="008E0042">
        <w:rPr>
          <w:spacing w:val="15"/>
        </w:rPr>
        <w:t xml:space="preserve"> </w:t>
      </w:r>
      <w:r w:rsidRPr="008E0042">
        <w:t>the</w:t>
      </w:r>
      <w:r w:rsidRPr="008E0042">
        <w:rPr>
          <w:spacing w:val="16"/>
        </w:rPr>
        <w:t xml:space="preserve"> </w:t>
      </w:r>
      <w:r w:rsidRPr="008E0042">
        <w:t xml:space="preserve">scale. </w:t>
      </w:r>
      <w:r w:rsidRPr="008E0042">
        <w:rPr>
          <w:spacing w:val="33"/>
        </w:rPr>
        <w:t xml:space="preserve"> </w:t>
      </w:r>
      <w:r w:rsidRPr="008E0042">
        <w:t>The</w:t>
      </w:r>
      <w:r w:rsidRPr="008E0042">
        <w:rPr>
          <w:spacing w:val="17"/>
        </w:rPr>
        <w:t xml:space="preserve"> </w:t>
      </w:r>
      <w:r w:rsidRPr="008E0042">
        <w:t>Test</w:t>
      </w:r>
      <w:r w:rsidRPr="008E0042">
        <w:rPr>
          <w:spacing w:val="17"/>
        </w:rPr>
        <w:t xml:space="preserve"> </w:t>
      </w:r>
      <w:r w:rsidRPr="008E0042">
        <w:t>Guidelines</w:t>
      </w:r>
      <w:r w:rsidRPr="008E0042">
        <w:rPr>
          <w:spacing w:val="17"/>
        </w:rPr>
        <w:t xml:space="preserve"> </w:t>
      </w:r>
      <w:r w:rsidRPr="008E0042">
        <w:t>do</w:t>
      </w:r>
      <w:r w:rsidRPr="008E0042">
        <w:rPr>
          <w:spacing w:val="15"/>
        </w:rPr>
        <w:t xml:space="preserve"> </w:t>
      </w:r>
      <w:r w:rsidRPr="008E0042">
        <w:t>not</w:t>
      </w:r>
      <w:r w:rsidRPr="008E0042">
        <w:rPr>
          <w:spacing w:val="17"/>
        </w:rPr>
        <w:t xml:space="preserve"> </w:t>
      </w:r>
      <w:r w:rsidRPr="008E0042">
        <w:t>s</w:t>
      </w:r>
      <w:r w:rsidRPr="008E0042">
        <w:rPr>
          <w:spacing w:val="-1"/>
        </w:rPr>
        <w:t>p</w:t>
      </w:r>
      <w:r w:rsidRPr="008E0042">
        <w:t>ecify</w:t>
      </w:r>
      <w:r w:rsidRPr="008E0042">
        <w:rPr>
          <w:spacing w:val="16"/>
        </w:rPr>
        <w:t xml:space="preserve"> </w:t>
      </w:r>
      <w:r w:rsidRPr="008E0042">
        <w:t>the</w:t>
      </w:r>
      <w:r w:rsidRPr="008E0042">
        <w:rPr>
          <w:spacing w:val="17"/>
        </w:rPr>
        <w:t xml:space="preserve"> </w:t>
      </w:r>
      <w:r w:rsidRPr="008E0042">
        <w:rPr>
          <w:spacing w:val="-1"/>
        </w:rPr>
        <w:t>d</w:t>
      </w:r>
      <w:r w:rsidRPr="008E0042">
        <w:rPr>
          <w:spacing w:val="1"/>
        </w:rPr>
        <w:t>i</w:t>
      </w:r>
      <w:r w:rsidRPr="008E0042">
        <w:t>ffere</w:t>
      </w:r>
      <w:r w:rsidRPr="008E0042">
        <w:rPr>
          <w:spacing w:val="-1"/>
        </w:rPr>
        <w:t>n</w:t>
      </w:r>
      <w:r w:rsidRPr="008E0042">
        <w:t>ce</w:t>
      </w:r>
      <w:r w:rsidRPr="008E0042">
        <w:rPr>
          <w:spacing w:val="17"/>
        </w:rPr>
        <w:t xml:space="preserve"> </w:t>
      </w:r>
      <w:r w:rsidRPr="008E0042">
        <w:t>nee</w:t>
      </w:r>
      <w:r w:rsidRPr="008E0042">
        <w:rPr>
          <w:spacing w:val="-1"/>
        </w:rPr>
        <w:t>d</w:t>
      </w:r>
      <w:r w:rsidRPr="008E0042">
        <w:t>ed for distinctness.  The states of</w:t>
      </w:r>
      <w:r w:rsidRPr="008E0042">
        <w:rPr>
          <w:spacing w:val="31"/>
        </w:rPr>
        <w:t xml:space="preserve"> </w:t>
      </w:r>
      <w:r w:rsidRPr="008E0042">
        <w:t>express</w:t>
      </w:r>
      <w:r w:rsidRPr="008E0042">
        <w:rPr>
          <w:spacing w:val="2"/>
        </w:rPr>
        <w:t>i</w:t>
      </w:r>
      <w:r w:rsidRPr="008E0042">
        <w:t xml:space="preserve">on should, however, be </w:t>
      </w:r>
      <w:r w:rsidRPr="008E0042">
        <w:rPr>
          <w:spacing w:val="-2"/>
        </w:rPr>
        <w:t>m</w:t>
      </w:r>
      <w:r w:rsidRPr="008E0042">
        <w:t>eaningful for DUS assess</w:t>
      </w:r>
      <w:r w:rsidRPr="008E0042">
        <w:rPr>
          <w:spacing w:val="-2"/>
        </w:rPr>
        <w:t>m</w:t>
      </w:r>
      <w:r w:rsidRPr="008E0042">
        <w:t>ent.</w:t>
      </w:r>
    </w:p>
    <w:p w:rsidR="008558AC" w:rsidRPr="008E0042" w:rsidRDefault="008558AC" w:rsidP="008558AC"/>
    <w:p w:rsidR="008558AC" w:rsidRPr="008E0042" w:rsidRDefault="008558AC" w:rsidP="008558AC">
      <w:r w:rsidRPr="008E0042">
        <w:t>2.2.4</w:t>
      </w:r>
      <w:r w:rsidRPr="008E0042">
        <w:tab/>
        <w:t>In</w:t>
      </w:r>
      <w:r w:rsidRPr="008E0042">
        <w:rPr>
          <w:spacing w:val="38"/>
        </w:rPr>
        <w:t xml:space="preserve"> </w:t>
      </w:r>
      <w:r w:rsidRPr="008E0042">
        <w:t>the</w:t>
      </w:r>
      <w:r w:rsidRPr="008E0042">
        <w:rPr>
          <w:spacing w:val="38"/>
        </w:rPr>
        <w:t xml:space="preserve"> </w:t>
      </w:r>
      <w:r w:rsidRPr="008E0042">
        <w:t>case</w:t>
      </w:r>
      <w:r w:rsidRPr="008E0042">
        <w:rPr>
          <w:spacing w:val="38"/>
        </w:rPr>
        <w:t xml:space="preserve"> </w:t>
      </w:r>
      <w:r w:rsidRPr="008E0042">
        <w:t>of</w:t>
      </w:r>
      <w:r w:rsidRPr="008E0042">
        <w:rPr>
          <w:spacing w:val="38"/>
        </w:rPr>
        <w:t xml:space="preserve"> </w:t>
      </w:r>
      <w:r w:rsidRPr="008E0042">
        <w:t>“</w:t>
      </w:r>
      <w:r w:rsidRPr="008E0042">
        <w:rPr>
          <w:u w:val="single"/>
        </w:rPr>
        <w:t>pseudo-qualitative</w:t>
      </w:r>
      <w:r w:rsidRPr="008E0042">
        <w:rPr>
          <w:spacing w:val="39"/>
          <w:u w:val="single"/>
        </w:rPr>
        <w:t xml:space="preserve"> </w:t>
      </w:r>
      <w:r w:rsidRPr="008E0042">
        <w:rPr>
          <w:u w:val="single"/>
        </w:rPr>
        <w:t>characteristics</w:t>
      </w:r>
      <w:r w:rsidRPr="008E0042">
        <w:t>”</w:t>
      </w:r>
      <w:r w:rsidRPr="008E0042">
        <w:rPr>
          <w:spacing w:val="39"/>
        </w:rPr>
        <w:t xml:space="preserve"> (PQ) </w:t>
      </w:r>
      <w:r w:rsidRPr="008E0042">
        <w:t>the</w:t>
      </w:r>
      <w:r w:rsidRPr="008E0042">
        <w:rPr>
          <w:spacing w:val="39"/>
        </w:rPr>
        <w:t xml:space="preserve"> </w:t>
      </w:r>
      <w:r w:rsidRPr="008E0042">
        <w:t>range</w:t>
      </w:r>
      <w:r w:rsidRPr="008E0042">
        <w:rPr>
          <w:spacing w:val="39"/>
        </w:rPr>
        <w:t xml:space="preserve"> </w:t>
      </w:r>
      <w:r w:rsidRPr="008E0042">
        <w:t>of</w:t>
      </w:r>
      <w:r w:rsidRPr="008E0042">
        <w:rPr>
          <w:spacing w:val="39"/>
        </w:rPr>
        <w:t xml:space="preserve"> </w:t>
      </w:r>
      <w:r w:rsidRPr="008E0042">
        <w:t>expression</w:t>
      </w:r>
      <w:r w:rsidRPr="008E0042">
        <w:rPr>
          <w:spacing w:val="39"/>
        </w:rPr>
        <w:t xml:space="preserve"> </w:t>
      </w:r>
      <w:r w:rsidRPr="008E0042">
        <w:t>is</w:t>
      </w:r>
      <w:r w:rsidRPr="008E0042">
        <w:rPr>
          <w:spacing w:val="39"/>
        </w:rPr>
        <w:t xml:space="preserve"> </w:t>
      </w:r>
      <w:r w:rsidRPr="008E0042">
        <w:t xml:space="preserve">at least partly continuous, but varies in </w:t>
      </w:r>
      <w:r w:rsidRPr="008E0042">
        <w:rPr>
          <w:spacing w:val="-2"/>
        </w:rPr>
        <w:t>m</w:t>
      </w:r>
      <w:r w:rsidRPr="008E0042">
        <w:t>ore than one di</w:t>
      </w:r>
      <w:r w:rsidRPr="008E0042">
        <w:rPr>
          <w:spacing w:val="-2"/>
        </w:rPr>
        <w:t>m</w:t>
      </w:r>
      <w:r w:rsidRPr="008E0042">
        <w:t>ension (e.g. shape:  ovate (1), elliptic (2),</w:t>
      </w:r>
      <w:r w:rsidRPr="008E0042">
        <w:rPr>
          <w:spacing w:val="8"/>
        </w:rPr>
        <w:t xml:space="preserve"> </w:t>
      </w:r>
      <w:r w:rsidRPr="008E0042">
        <w:t>circular</w:t>
      </w:r>
      <w:r w:rsidRPr="008E0042">
        <w:rPr>
          <w:spacing w:val="8"/>
        </w:rPr>
        <w:t xml:space="preserve"> </w:t>
      </w:r>
      <w:r w:rsidRPr="008E0042">
        <w:t>(3),</w:t>
      </w:r>
      <w:r w:rsidRPr="008E0042">
        <w:rPr>
          <w:spacing w:val="8"/>
        </w:rPr>
        <w:t xml:space="preserve"> </w:t>
      </w:r>
      <w:r w:rsidRPr="008E0042">
        <w:t>obovate</w:t>
      </w:r>
      <w:r w:rsidRPr="008E0042">
        <w:rPr>
          <w:spacing w:val="8"/>
        </w:rPr>
        <w:t xml:space="preserve"> </w:t>
      </w:r>
      <w:r w:rsidRPr="008E0042">
        <w:t>(4))</w:t>
      </w:r>
      <w:r w:rsidRPr="008E0042">
        <w:rPr>
          <w:spacing w:val="8"/>
        </w:rPr>
        <w:t xml:space="preserve"> </w:t>
      </w:r>
      <w:r w:rsidRPr="008E0042">
        <w:t>and</w:t>
      </w:r>
      <w:r w:rsidRPr="008E0042">
        <w:rPr>
          <w:spacing w:val="8"/>
        </w:rPr>
        <w:t xml:space="preserve"> </w:t>
      </w:r>
      <w:r w:rsidRPr="008E0042">
        <w:t>cannot</w:t>
      </w:r>
      <w:r w:rsidRPr="008E0042">
        <w:rPr>
          <w:spacing w:val="9"/>
        </w:rPr>
        <w:t xml:space="preserve"> </w:t>
      </w:r>
      <w:r w:rsidRPr="008E0042">
        <w:t>be</w:t>
      </w:r>
      <w:r w:rsidRPr="008E0042">
        <w:rPr>
          <w:spacing w:val="8"/>
        </w:rPr>
        <w:t xml:space="preserve"> </w:t>
      </w:r>
      <w:r w:rsidRPr="008E0042">
        <w:t>adequately</w:t>
      </w:r>
      <w:r w:rsidRPr="008E0042">
        <w:rPr>
          <w:spacing w:val="9"/>
        </w:rPr>
        <w:t xml:space="preserve"> </w:t>
      </w:r>
      <w:r w:rsidRPr="008E0042">
        <w:t>described</w:t>
      </w:r>
      <w:r w:rsidRPr="008E0042">
        <w:rPr>
          <w:spacing w:val="8"/>
        </w:rPr>
        <w:t xml:space="preserve"> </w:t>
      </w:r>
      <w:r w:rsidRPr="008E0042">
        <w:t>by</w:t>
      </w:r>
      <w:r w:rsidRPr="008E0042">
        <w:rPr>
          <w:spacing w:val="8"/>
        </w:rPr>
        <w:t xml:space="preserve"> </w:t>
      </w:r>
      <w:r w:rsidRPr="008E0042">
        <w:t>just</w:t>
      </w:r>
      <w:r w:rsidRPr="008E0042">
        <w:rPr>
          <w:spacing w:val="8"/>
        </w:rPr>
        <w:t xml:space="preserve"> </w:t>
      </w:r>
      <w:r w:rsidRPr="008E0042">
        <w:t>defining</w:t>
      </w:r>
      <w:r w:rsidRPr="008E0042">
        <w:rPr>
          <w:spacing w:val="8"/>
        </w:rPr>
        <w:t xml:space="preserve"> </w:t>
      </w:r>
      <w:r w:rsidRPr="008E0042">
        <w:t>two ends</w:t>
      </w:r>
      <w:r w:rsidRPr="008E0042">
        <w:rPr>
          <w:spacing w:val="1"/>
        </w:rPr>
        <w:t xml:space="preserve"> </w:t>
      </w:r>
      <w:r w:rsidRPr="008E0042">
        <w:t>of</w:t>
      </w:r>
      <w:r w:rsidRPr="008E0042">
        <w:rPr>
          <w:spacing w:val="1"/>
        </w:rPr>
        <w:t xml:space="preserve"> </w:t>
      </w:r>
      <w:r w:rsidRPr="008E0042">
        <w:t>a</w:t>
      </w:r>
      <w:r w:rsidRPr="008E0042">
        <w:rPr>
          <w:spacing w:val="1"/>
        </w:rPr>
        <w:t xml:space="preserve"> </w:t>
      </w:r>
      <w:r w:rsidRPr="008E0042">
        <w:t>linear</w:t>
      </w:r>
      <w:r w:rsidRPr="008E0042">
        <w:rPr>
          <w:spacing w:val="1"/>
        </w:rPr>
        <w:t xml:space="preserve"> </w:t>
      </w:r>
      <w:r w:rsidRPr="008E0042">
        <w:t xml:space="preserve">range. </w:t>
      </w:r>
      <w:r w:rsidRPr="008E0042">
        <w:rPr>
          <w:spacing w:val="12"/>
        </w:rPr>
        <w:t xml:space="preserve"> </w:t>
      </w:r>
      <w:r w:rsidRPr="008E0042">
        <w:t>In</w:t>
      </w:r>
      <w:r w:rsidRPr="008E0042">
        <w:rPr>
          <w:spacing w:val="1"/>
        </w:rPr>
        <w:t xml:space="preserve"> </w:t>
      </w:r>
      <w:r w:rsidRPr="008E0042">
        <w:t>a</w:t>
      </w:r>
      <w:r w:rsidRPr="008E0042">
        <w:rPr>
          <w:spacing w:val="1"/>
        </w:rPr>
        <w:t xml:space="preserve"> </w:t>
      </w:r>
      <w:r w:rsidRPr="008E0042">
        <w:t>si</w:t>
      </w:r>
      <w:r w:rsidRPr="008E0042">
        <w:rPr>
          <w:spacing w:val="-2"/>
        </w:rPr>
        <w:t>m</w:t>
      </w:r>
      <w:r w:rsidRPr="008E0042">
        <w:t>ilar</w:t>
      </w:r>
      <w:r w:rsidRPr="008E0042">
        <w:rPr>
          <w:spacing w:val="1"/>
        </w:rPr>
        <w:t xml:space="preserve"> </w:t>
      </w:r>
      <w:r w:rsidRPr="008E0042">
        <w:t>way</w:t>
      </w:r>
      <w:r w:rsidRPr="008E0042">
        <w:rPr>
          <w:spacing w:val="1"/>
        </w:rPr>
        <w:t xml:space="preserve"> </w:t>
      </w:r>
      <w:r w:rsidRPr="008E0042">
        <w:t>to</w:t>
      </w:r>
      <w:r w:rsidRPr="008E0042">
        <w:rPr>
          <w:spacing w:val="1"/>
        </w:rPr>
        <w:t xml:space="preserve"> </w:t>
      </w:r>
      <w:r w:rsidRPr="008E0042">
        <w:t>qualitative</w:t>
      </w:r>
      <w:r w:rsidRPr="008E0042">
        <w:rPr>
          <w:spacing w:val="1"/>
        </w:rPr>
        <w:t xml:space="preserve"> </w:t>
      </w:r>
      <w:r w:rsidRPr="008E0042">
        <w:t>(discontinuous) characteristics</w:t>
      </w:r>
      <w:r w:rsidRPr="008E0042">
        <w:rPr>
          <w:spacing w:val="1"/>
        </w:rPr>
        <w:t xml:space="preserve"> </w:t>
      </w:r>
      <w:r w:rsidRPr="008E0042">
        <w:t>– hence the</w:t>
      </w:r>
      <w:r w:rsidRPr="008E0042">
        <w:rPr>
          <w:spacing w:val="2"/>
        </w:rPr>
        <w:t xml:space="preserve"> </w:t>
      </w:r>
      <w:r w:rsidRPr="008E0042">
        <w:t>term “pseudo-qualitative”</w:t>
      </w:r>
      <w:r w:rsidRPr="008E0042">
        <w:rPr>
          <w:spacing w:val="3"/>
        </w:rPr>
        <w:t xml:space="preserve"> </w:t>
      </w:r>
      <w:r w:rsidRPr="008E0042">
        <w:t>–</w:t>
      </w:r>
      <w:r w:rsidRPr="008E0042">
        <w:rPr>
          <w:spacing w:val="2"/>
        </w:rPr>
        <w:t xml:space="preserve"> </w:t>
      </w:r>
      <w:r w:rsidRPr="008E0042">
        <w:t>e</w:t>
      </w:r>
      <w:r w:rsidRPr="008E0042">
        <w:rPr>
          <w:spacing w:val="-2"/>
        </w:rPr>
        <w:t>a</w:t>
      </w:r>
      <w:r w:rsidRPr="008E0042">
        <w:t>ch</w:t>
      </w:r>
      <w:r w:rsidRPr="008E0042">
        <w:rPr>
          <w:spacing w:val="2"/>
        </w:rPr>
        <w:t xml:space="preserve"> </w:t>
      </w:r>
      <w:r w:rsidRPr="008E0042">
        <w:t>individual</w:t>
      </w:r>
      <w:r w:rsidRPr="008E0042">
        <w:rPr>
          <w:spacing w:val="2"/>
        </w:rPr>
        <w:t xml:space="preserve"> </w:t>
      </w:r>
      <w:r w:rsidRPr="008E0042">
        <w:t>state</w:t>
      </w:r>
      <w:r w:rsidRPr="008E0042">
        <w:rPr>
          <w:spacing w:val="2"/>
        </w:rPr>
        <w:t xml:space="preserve"> </w:t>
      </w:r>
      <w:r w:rsidRPr="008E0042">
        <w:t>of</w:t>
      </w:r>
      <w:r w:rsidRPr="008E0042">
        <w:rPr>
          <w:spacing w:val="2"/>
        </w:rPr>
        <w:t xml:space="preserve"> </w:t>
      </w:r>
      <w:r w:rsidRPr="008E0042">
        <w:t>expression</w:t>
      </w:r>
      <w:r w:rsidRPr="008E0042">
        <w:rPr>
          <w:spacing w:val="2"/>
        </w:rPr>
        <w:t xml:space="preserve"> </w:t>
      </w:r>
      <w:r w:rsidRPr="008E0042">
        <w:t>needs</w:t>
      </w:r>
      <w:r w:rsidRPr="008E0042">
        <w:rPr>
          <w:spacing w:val="2"/>
        </w:rPr>
        <w:t xml:space="preserve"> </w:t>
      </w:r>
      <w:r w:rsidRPr="008E0042">
        <w:t>to</w:t>
      </w:r>
      <w:r w:rsidRPr="008E0042">
        <w:rPr>
          <w:spacing w:val="2"/>
        </w:rPr>
        <w:t xml:space="preserve"> </w:t>
      </w:r>
      <w:r w:rsidRPr="008E0042">
        <w:t>be identified</w:t>
      </w:r>
      <w:r w:rsidRPr="008E0042">
        <w:rPr>
          <w:spacing w:val="2"/>
        </w:rPr>
        <w:t xml:space="preserve"> </w:t>
      </w:r>
      <w:r w:rsidRPr="008E0042">
        <w:t>to adequately describe the range</w:t>
      </w:r>
      <w:r w:rsidRPr="008E0042">
        <w:rPr>
          <w:spacing w:val="-1"/>
        </w:rPr>
        <w:t xml:space="preserve"> </w:t>
      </w:r>
      <w:r w:rsidRPr="008E0042">
        <w:t>of the characteristic.</w:t>
      </w:r>
    </w:p>
    <w:p w:rsidR="008558AC" w:rsidRPr="008E0042" w:rsidRDefault="008558AC" w:rsidP="008558AC"/>
    <w:p w:rsidR="008558AC" w:rsidRPr="008E0042" w:rsidRDefault="008558AC" w:rsidP="008558AC"/>
    <w:p w:rsidR="008558AC" w:rsidRPr="008E0042" w:rsidRDefault="008558AC" w:rsidP="008558AC">
      <w:pPr>
        <w:pStyle w:val="Heading3"/>
      </w:pPr>
      <w:bookmarkStart w:id="131" w:name="_Toc1467085"/>
      <w:bookmarkStart w:id="132" w:name="_Toc15559027"/>
      <w:r w:rsidRPr="008E0042">
        <w:t>2.3</w:t>
      </w:r>
      <w:r w:rsidRPr="008E0042">
        <w:tab/>
        <w:t>Types of scales of data</w:t>
      </w:r>
      <w:bookmarkEnd w:id="131"/>
      <w:bookmarkEnd w:id="132"/>
    </w:p>
    <w:p w:rsidR="008558AC" w:rsidRPr="008E0042" w:rsidRDefault="008558AC" w:rsidP="008558AC">
      <w:r w:rsidRPr="008E0042">
        <w:t>The</w:t>
      </w:r>
      <w:r w:rsidRPr="008E0042">
        <w:rPr>
          <w:spacing w:val="1"/>
        </w:rPr>
        <w:t xml:space="preserve"> </w:t>
      </w:r>
      <w:r w:rsidRPr="008E0042">
        <w:t>possibility</w:t>
      </w:r>
      <w:r w:rsidRPr="008E0042">
        <w:rPr>
          <w:spacing w:val="1"/>
        </w:rPr>
        <w:t xml:space="preserve"> </w:t>
      </w:r>
      <w:r w:rsidRPr="008E0042">
        <w:t>to</w:t>
      </w:r>
      <w:r w:rsidRPr="008E0042">
        <w:rPr>
          <w:spacing w:val="1"/>
        </w:rPr>
        <w:t xml:space="preserve"> </w:t>
      </w:r>
      <w:r w:rsidRPr="008E0042">
        <w:t>use</w:t>
      </w:r>
      <w:r w:rsidRPr="008E0042">
        <w:rPr>
          <w:spacing w:val="1"/>
        </w:rPr>
        <w:t xml:space="preserve"> </w:t>
      </w:r>
      <w:r w:rsidRPr="008E0042">
        <w:t>specific</w:t>
      </w:r>
      <w:r w:rsidRPr="008E0042">
        <w:rPr>
          <w:spacing w:val="1"/>
        </w:rPr>
        <w:t xml:space="preserve"> </w:t>
      </w:r>
      <w:r w:rsidRPr="008E0042">
        <w:t>procedures</w:t>
      </w:r>
      <w:r w:rsidRPr="008E0042">
        <w:rPr>
          <w:spacing w:val="1"/>
        </w:rPr>
        <w:t xml:space="preserve"> </w:t>
      </w:r>
      <w:r w:rsidRPr="008E0042">
        <w:t>for the</w:t>
      </w:r>
      <w:r w:rsidRPr="008E0042">
        <w:rPr>
          <w:spacing w:val="1"/>
        </w:rPr>
        <w:t xml:space="preserve"> </w:t>
      </w:r>
      <w:r w:rsidRPr="008E0042">
        <w:t>assess</w:t>
      </w:r>
      <w:r w:rsidRPr="008E0042">
        <w:rPr>
          <w:spacing w:val="-2"/>
        </w:rPr>
        <w:t>m</w:t>
      </w:r>
      <w:r w:rsidRPr="008E0042">
        <w:t>ent</w:t>
      </w:r>
      <w:r w:rsidRPr="008E0042">
        <w:rPr>
          <w:spacing w:val="1"/>
        </w:rPr>
        <w:t xml:space="preserve"> </w:t>
      </w:r>
      <w:r w:rsidRPr="008E0042">
        <w:t>of</w:t>
      </w:r>
      <w:r w:rsidRPr="008E0042">
        <w:rPr>
          <w:spacing w:val="1"/>
        </w:rPr>
        <w:t xml:space="preserve"> </w:t>
      </w:r>
      <w:r w:rsidRPr="008E0042">
        <w:t>distinctness,</w:t>
      </w:r>
      <w:r w:rsidRPr="008E0042">
        <w:rPr>
          <w:spacing w:val="1"/>
        </w:rPr>
        <w:t xml:space="preserve"> </w:t>
      </w:r>
      <w:r w:rsidRPr="008E0042">
        <w:t>unifor</w:t>
      </w:r>
      <w:r w:rsidRPr="008E0042">
        <w:rPr>
          <w:spacing w:val="-2"/>
        </w:rPr>
        <w:t>m</w:t>
      </w:r>
      <w:r w:rsidRPr="008E0042">
        <w:t>ity</w:t>
      </w:r>
      <w:r w:rsidRPr="008E0042">
        <w:rPr>
          <w:spacing w:val="1"/>
        </w:rPr>
        <w:t xml:space="preserve"> </w:t>
      </w:r>
      <w:r w:rsidRPr="008E0042">
        <w:t>and stability</w:t>
      </w:r>
      <w:r w:rsidRPr="008E0042">
        <w:rPr>
          <w:spacing w:val="1"/>
        </w:rPr>
        <w:t xml:space="preserve"> </w:t>
      </w:r>
      <w:r w:rsidRPr="008E0042">
        <w:t>depends on the</w:t>
      </w:r>
      <w:r w:rsidRPr="008E0042">
        <w:rPr>
          <w:spacing w:val="1"/>
        </w:rPr>
        <w:t xml:space="preserve"> </w:t>
      </w:r>
      <w:r w:rsidRPr="008E0042">
        <w:t>scale</w:t>
      </w:r>
      <w:r w:rsidRPr="008E0042">
        <w:rPr>
          <w:spacing w:val="1"/>
        </w:rPr>
        <w:t xml:space="preserve"> </w:t>
      </w:r>
      <w:r w:rsidRPr="008E0042">
        <w:t>lev</w:t>
      </w:r>
      <w:r w:rsidRPr="008E0042">
        <w:rPr>
          <w:spacing w:val="-1"/>
        </w:rPr>
        <w:t>e</w:t>
      </w:r>
      <w:r w:rsidRPr="008E0042">
        <w:t>l of the data which are recor</w:t>
      </w:r>
      <w:r w:rsidRPr="008E0042">
        <w:rPr>
          <w:spacing w:val="-1"/>
        </w:rPr>
        <w:t>d</w:t>
      </w:r>
      <w:r w:rsidRPr="008E0042">
        <w:t xml:space="preserve">ed for a characteristic. </w:t>
      </w:r>
      <w:r w:rsidRPr="008E0042">
        <w:rPr>
          <w:spacing w:val="23"/>
        </w:rPr>
        <w:t xml:space="preserve"> </w:t>
      </w:r>
      <w:r w:rsidRPr="008E0042">
        <w:t>The scale level of data depends on the type of exp</w:t>
      </w:r>
      <w:r w:rsidRPr="008E0042">
        <w:rPr>
          <w:spacing w:val="-1"/>
        </w:rPr>
        <w:t>r</w:t>
      </w:r>
      <w:r w:rsidRPr="008E0042">
        <w:t xml:space="preserve">ession of the characteristic and on the way </w:t>
      </w:r>
      <w:r w:rsidRPr="008E0042">
        <w:rPr>
          <w:spacing w:val="2"/>
        </w:rPr>
        <w:t>o</w:t>
      </w:r>
      <w:r w:rsidRPr="008E0042">
        <w:t xml:space="preserve">f recording this expression.  The type of scale </w:t>
      </w:r>
      <w:r w:rsidRPr="008E0042">
        <w:rPr>
          <w:spacing w:val="-2"/>
        </w:rPr>
        <w:t>m</w:t>
      </w:r>
      <w:r w:rsidRPr="008E0042">
        <w:t>ay be nominal, ordinal, interval or ratio.</w:t>
      </w:r>
    </w:p>
    <w:p w:rsidR="008558AC" w:rsidRPr="008E0042" w:rsidRDefault="008558AC" w:rsidP="008558AC"/>
    <w:p w:rsidR="008558AC" w:rsidRPr="008E0042" w:rsidRDefault="008558AC" w:rsidP="008558AC">
      <w:pPr>
        <w:pStyle w:val="Heading4"/>
      </w:pPr>
      <w:bookmarkStart w:id="133" w:name="_Toc1467086"/>
      <w:bookmarkStart w:id="134" w:name="_Toc15559028"/>
      <w:r w:rsidRPr="008E0042">
        <w:t>2.3.</w:t>
      </w:r>
      <w:r w:rsidRPr="00505245">
        <w:t>1</w:t>
      </w:r>
      <w:r w:rsidRPr="008E0042">
        <w:tab/>
        <w:t>Data from qualitative characteristics</w:t>
      </w:r>
      <w:bookmarkEnd w:id="133"/>
      <w:bookmarkEnd w:id="134"/>
    </w:p>
    <w:p w:rsidR="008558AC" w:rsidRPr="008E0042" w:rsidRDefault="008558AC" w:rsidP="008558AC">
      <w:r w:rsidRPr="008E0042">
        <w:t>2.3.</w:t>
      </w:r>
      <w:r>
        <w:t>1</w:t>
      </w:r>
      <w:r w:rsidRPr="008E0042">
        <w:t>.1</w:t>
      </w:r>
      <w:r w:rsidRPr="008E0042">
        <w:tab/>
        <w:t>Data results from qualitative characteristics are nominal scaled data without any logical</w:t>
      </w:r>
      <w:r w:rsidRPr="008E0042">
        <w:rPr>
          <w:spacing w:val="25"/>
        </w:rPr>
        <w:t xml:space="preserve"> </w:t>
      </w:r>
      <w:r w:rsidRPr="008E0042">
        <w:t>order</w:t>
      </w:r>
      <w:r w:rsidRPr="008E0042">
        <w:rPr>
          <w:spacing w:val="25"/>
        </w:rPr>
        <w:t xml:space="preserve"> </w:t>
      </w:r>
      <w:r w:rsidRPr="008E0042">
        <w:t>of the</w:t>
      </w:r>
      <w:r w:rsidRPr="008E0042">
        <w:rPr>
          <w:spacing w:val="45"/>
        </w:rPr>
        <w:t xml:space="preserve"> </w:t>
      </w:r>
      <w:r w:rsidRPr="008E0042">
        <w:t>discrete</w:t>
      </w:r>
      <w:r w:rsidRPr="008E0042">
        <w:rPr>
          <w:spacing w:val="45"/>
        </w:rPr>
        <w:t xml:space="preserve"> </w:t>
      </w:r>
      <w:r w:rsidRPr="008E0042">
        <w:t>categories.  They</w:t>
      </w:r>
      <w:r w:rsidRPr="008E0042">
        <w:rPr>
          <w:spacing w:val="45"/>
        </w:rPr>
        <w:t xml:space="preserve"> </w:t>
      </w:r>
      <w:r w:rsidRPr="008E0042">
        <w:t>result</w:t>
      </w:r>
      <w:r w:rsidRPr="008E0042">
        <w:rPr>
          <w:spacing w:val="45"/>
        </w:rPr>
        <w:t xml:space="preserve"> </w:t>
      </w:r>
      <w:r w:rsidRPr="008E0042">
        <w:t>from</w:t>
      </w:r>
      <w:r w:rsidRPr="008E0042">
        <w:rPr>
          <w:spacing w:val="43"/>
        </w:rPr>
        <w:t xml:space="preserve"> </w:t>
      </w:r>
      <w:r w:rsidRPr="008E0042">
        <w:t>v</w:t>
      </w:r>
      <w:r w:rsidRPr="008E0042">
        <w:rPr>
          <w:spacing w:val="-1"/>
        </w:rPr>
        <w:t>i</w:t>
      </w:r>
      <w:r w:rsidRPr="008E0042">
        <w:t>sually</w:t>
      </w:r>
      <w:r w:rsidRPr="008E0042">
        <w:rPr>
          <w:spacing w:val="45"/>
        </w:rPr>
        <w:t xml:space="preserve"> </w:t>
      </w:r>
      <w:r w:rsidRPr="008E0042">
        <w:t>assessed</w:t>
      </w:r>
      <w:r w:rsidRPr="008E0042">
        <w:rPr>
          <w:spacing w:val="44"/>
        </w:rPr>
        <w:t xml:space="preserve"> </w:t>
      </w:r>
      <w:r w:rsidRPr="008E0042">
        <w:t>(note</w:t>
      </w:r>
      <w:r w:rsidRPr="008E0042">
        <w:rPr>
          <w:spacing w:val="-1"/>
        </w:rPr>
        <w:t>s</w:t>
      </w:r>
      <w:r w:rsidRPr="008E0042">
        <w:t>)</w:t>
      </w:r>
      <w:r w:rsidRPr="008E0042">
        <w:rPr>
          <w:spacing w:val="44"/>
        </w:rPr>
        <w:t xml:space="preserve"> </w:t>
      </w:r>
      <w:r w:rsidRPr="008E0042">
        <w:t xml:space="preserve">qualitative </w:t>
      </w:r>
      <w:r w:rsidRPr="008E0042">
        <w:rPr>
          <w:spacing w:val="-1"/>
        </w:rPr>
        <w:t>c</w:t>
      </w:r>
      <w:r w:rsidRPr="008E0042">
        <w:t>hara</w:t>
      </w:r>
      <w:r w:rsidRPr="008E0042">
        <w:rPr>
          <w:spacing w:val="-1"/>
        </w:rPr>
        <w:t>c</w:t>
      </w:r>
      <w:r w:rsidRPr="008E0042">
        <w:t>te</w:t>
      </w:r>
      <w:r w:rsidRPr="008E0042">
        <w:rPr>
          <w:spacing w:val="-1"/>
        </w:rPr>
        <w:t>r</w:t>
      </w:r>
      <w:r w:rsidRPr="008E0042">
        <w:t>isti</w:t>
      </w:r>
      <w:r w:rsidRPr="008E0042">
        <w:rPr>
          <w:spacing w:val="-1"/>
        </w:rPr>
        <w:t>c</w:t>
      </w:r>
      <w:r w:rsidRPr="008E0042">
        <w:t>s.</w:t>
      </w:r>
    </w:p>
    <w:p w:rsidR="008558AC" w:rsidRPr="008E0042" w:rsidRDefault="008558AC" w:rsidP="008558AC">
      <w:r w:rsidRPr="008E0042">
        <w:t>Exa</w:t>
      </w:r>
      <w:r w:rsidRPr="008E0042">
        <w:rPr>
          <w:spacing w:val="-2"/>
        </w:rPr>
        <w:t>m</w:t>
      </w:r>
      <w:r w:rsidRPr="008E0042">
        <w:t>ples:</w:t>
      </w:r>
    </w:p>
    <w:p w:rsidR="008558AC" w:rsidRPr="008E0042" w:rsidRDefault="008558AC" w:rsidP="008558AC"/>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8558AC" w:rsidRPr="008E0042" w:rsidRDefault="008558AC" w:rsidP="006E172F">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8558AC" w:rsidRPr="008E0042" w:rsidRDefault="008558AC" w:rsidP="006E172F">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8558AC" w:rsidRPr="008E0042" w:rsidRDefault="008558AC" w:rsidP="006E172F">
            <w:pPr>
              <w:autoSpaceDE w:val="0"/>
              <w:autoSpaceDN w:val="0"/>
              <w:adjustRightInd w:val="0"/>
              <w:jc w:val="center"/>
              <w:rPr>
                <w:sz w:val="18"/>
              </w:rPr>
            </w:pPr>
            <w:r w:rsidRPr="008E0042">
              <w:rPr>
                <w:b/>
                <w:bCs/>
                <w:sz w:val="18"/>
              </w:rPr>
              <w:t>Example number</w:t>
            </w:r>
            <w:r>
              <w:rPr>
                <w:b/>
                <w:bCs/>
                <w:sz w:val="18"/>
              </w:rPr>
              <w:t>*</w:t>
            </w:r>
          </w:p>
        </w:tc>
      </w:tr>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nominal</w:t>
            </w:r>
          </w:p>
        </w:tc>
        <w:tc>
          <w:tcPr>
            <w:tcW w:w="3069" w:type="dxa"/>
            <w:tcBorders>
              <w:top w:val="single" w:sz="4" w:space="0" w:color="000000"/>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Sex of plant</w:t>
            </w:r>
          </w:p>
        </w:tc>
        <w:tc>
          <w:tcPr>
            <w:tcW w:w="2366"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1</w:t>
            </w:r>
          </w:p>
        </w:tc>
      </w:tr>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nominal with two states</w:t>
            </w:r>
          </w:p>
        </w:tc>
        <w:tc>
          <w:tcPr>
            <w:tcW w:w="3069"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Leaf blade: variegation</w:t>
            </w:r>
          </w:p>
        </w:tc>
        <w:tc>
          <w:tcPr>
            <w:tcW w:w="2366"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2</w:t>
            </w:r>
          </w:p>
        </w:tc>
      </w:tr>
    </w:tbl>
    <w:p w:rsidR="008558AC" w:rsidRPr="008E0042" w:rsidRDefault="008558AC" w:rsidP="008558AC">
      <w:pPr>
        <w:ind w:left="567"/>
        <w:rPr>
          <w:sz w:val="18"/>
          <w:szCs w:val="18"/>
        </w:rPr>
      </w:pPr>
    </w:p>
    <w:p w:rsidR="008558AC" w:rsidRPr="008E0042" w:rsidRDefault="008558AC" w:rsidP="008558AC">
      <w:pPr>
        <w:ind w:left="567"/>
        <w:rPr>
          <w:sz w:val="18"/>
          <w:szCs w:val="18"/>
        </w:rPr>
      </w:pPr>
      <w:r>
        <w:rPr>
          <w:sz w:val="18"/>
          <w:szCs w:val="18"/>
        </w:rPr>
        <w:t xml:space="preserve">* </w:t>
      </w:r>
      <w:r w:rsidRPr="008E0042">
        <w:rPr>
          <w:sz w:val="18"/>
          <w:szCs w:val="18"/>
        </w:rPr>
        <w:t xml:space="preserve">For description of the states of expressions, see </w:t>
      </w:r>
      <w:r w:rsidRPr="008E0042">
        <w:rPr>
          <w:spacing w:val="-1"/>
          <w:sz w:val="18"/>
          <w:szCs w:val="18"/>
        </w:rPr>
        <w:t>T</w:t>
      </w:r>
      <w:r w:rsidRPr="008E0042">
        <w:rPr>
          <w:sz w:val="18"/>
          <w:szCs w:val="18"/>
        </w:rPr>
        <w:t>able 6.</w:t>
      </w:r>
    </w:p>
    <w:p w:rsidR="008558AC" w:rsidRPr="008E0042" w:rsidRDefault="008558AC" w:rsidP="008558AC"/>
    <w:p w:rsidR="008558AC" w:rsidRPr="008E0042" w:rsidRDefault="008558AC" w:rsidP="008558AC">
      <w:r w:rsidRPr="008E0042">
        <w:t>2.3.</w:t>
      </w:r>
      <w:r>
        <w:t>1</w:t>
      </w:r>
      <w:r w:rsidRPr="008E0042">
        <w:t>.2</w:t>
      </w:r>
      <w:r w:rsidRPr="008E0042">
        <w:tab/>
        <w:t>A</w:t>
      </w:r>
      <w:r w:rsidRPr="008E0042">
        <w:rPr>
          <w:spacing w:val="8"/>
        </w:rPr>
        <w:t xml:space="preserve"> </w:t>
      </w:r>
      <w:r w:rsidRPr="008E0042">
        <w:t>no</w:t>
      </w:r>
      <w:r w:rsidRPr="008E0042">
        <w:rPr>
          <w:spacing w:val="-2"/>
        </w:rPr>
        <w:t>m</w:t>
      </w:r>
      <w:r w:rsidRPr="008E0042">
        <w:rPr>
          <w:spacing w:val="1"/>
        </w:rPr>
        <w:t>i</w:t>
      </w:r>
      <w:r w:rsidRPr="008E0042">
        <w:t>nal</w:t>
      </w:r>
      <w:r w:rsidRPr="008E0042">
        <w:rPr>
          <w:spacing w:val="9"/>
        </w:rPr>
        <w:t xml:space="preserve"> </w:t>
      </w:r>
      <w:r w:rsidRPr="008E0042">
        <w:t>scale</w:t>
      </w:r>
      <w:r w:rsidRPr="008E0042">
        <w:rPr>
          <w:spacing w:val="9"/>
        </w:rPr>
        <w:t xml:space="preserve"> </w:t>
      </w:r>
      <w:r w:rsidRPr="008E0042">
        <w:t>consists</w:t>
      </w:r>
      <w:r w:rsidRPr="008E0042">
        <w:rPr>
          <w:spacing w:val="8"/>
        </w:rPr>
        <w:t xml:space="preserve"> </w:t>
      </w:r>
      <w:r w:rsidRPr="008E0042">
        <w:t>of</w:t>
      </w:r>
      <w:r w:rsidRPr="008E0042">
        <w:rPr>
          <w:spacing w:val="8"/>
        </w:rPr>
        <w:t xml:space="preserve"> </w:t>
      </w:r>
      <w:r w:rsidRPr="008E0042">
        <w:t>nu</w:t>
      </w:r>
      <w:r w:rsidRPr="008E0042">
        <w:rPr>
          <w:spacing w:val="-2"/>
        </w:rPr>
        <w:t>m</w:t>
      </w:r>
      <w:r w:rsidRPr="008E0042">
        <w:t>bers</w:t>
      </w:r>
      <w:r w:rsidRPr="008E0042">
        <w:rPr>
          <w:spacing w:val="8"/>
        </w:rPr>
        <w:t xml:space="preserve"> </w:t>
      </w:r>
      <w:r w:rsidRPr="008E0042">
        <w:t>which</w:t>
      </w:r>
      <w:r w:rsidRPr="008E0042">
        <w:rPr>
          <w:spacing w:val="8"/>
        </w:rPr>
        <w:t xml:space="preserve"> </w:t>
      </w:r>
      <w:r w:rsidRPr="008E0042">
        <w:t>correspond</w:t>
      </w:r>
      <w:r w:rsidRPr="008E0042">
        <w:rPr>
          <w:spacing w:val="8"/>
        </w:rPr>
        <w:t xml:space="preserve"> </w:t>
      </w:r>
      <w:r w:rsidRPr="008E0042">
        <w:t>to</w:t>
      </w:r>
      <w:r w:rsidRPr="008E0042">
        <w:rPr>
          <w:spacing w:val="8"/>
        </w:rPr>
        <w:t xml:space="preserve"> </w:t>
      </w:r>
      <w:r w:rsidRPr="008E0042">
        <w:t>the</w:t>
      </w:r>
      <w:r w:rsidRPr="008E0042">
        <w:rPr>
          <w:spacing w:val="8"/>
        </w:rPr>
        <w:t xml:space="preserve"> </w:t>
      </w:r>
      <w:r w:rsidRPr="008E0042">
        <w:t>states</w:t>
      </w:r>
      <w:r w:rsidRPr="008E0042">
        <w:rPr>
          <w:spacing w:val="8"/>
        </w:rPr>
        <w:t xml:space="preserve"> </w:t>
      </w:r>
      <w:r w:rsidRPr="008E0042">
        <w:t>of</w:t>
      </w:r>
      <w:r w:rsidRPr="008E0042">
        <w:rPr>
          <w:spacing w:val="8"/>
        </w:rPr>
        <w:t xml:space="preserve"> </w:t>
      </w:r>
      <w:r w:rsidRPr="008E0042">
        <w:t>expression of the characteristic, which are r</w:t>
      </w:r>
      <w:r w:rsidRPr="008E0042">
        <w:rPr>
          <w:spacing w:val="-1"/>
        </w:rPr>
        <w:t>e</w:t>
      </w:r>
      <w:r w:rsidRPr="008E0042">
        <w:t xml:space="preserve">ferred to in the Test Guidelines as notes. </w:t>
      </w:r>
      <w:r w:rsidRPr="008E0042">
        <w:rPr>
          <w:spacing w:val="5"/>
        </w:rPr>
        <w:t xml:space="preserve"> </w:t>
      </w:r>
      <w:r w:rsidRPr="008E0042">
        <w:t>Although nu</w:t>
      </w:r>
      <w:r w:rsidRPr="008E0042">
        <w:rPr>
          <w:spacing w:val="-2"/>
        </w:rPr>
        <w:t>m</w:t>
      </w:r>
      <w:r w:rsidRPr="008E0042">
        <w:t>bers are</w:t>
      </w:r>
      <w:r w:rsidRPr="008E0042">
        <w:rPr>
          <w:spacing w:val="1"/>
        </w:rPr>
        <w:t xml:space="preserve"> </w:t>
      </w:r>
      <w:r w:rsidRPr="008E0042">
        <w:t>used for designation</w:t>
      </w:r>
      <w:r w:rsidRPr="008E0042">
        <w:rPr>
          <w:spacing w:val="1"/>
        </w:rPr>
        <w:t xml:space="preserve"> </w:t>
      </w:r>
      <w:r w:rsidRPr="008E0042">
        <w:t>there</w:t>
      </w:r>
      <w:r w:rsidRPr="008E0042">
        <w:rPr>
          <w:spacing w:val="1"/>
        </w:rPr>
        <w:t xml:space="preserve"> </w:t>
      </w:r>
      <w:r w:rsidRPr="008E0042">
        <w:t>is no logical</w:t>
      </w:r>
      <w:r w:rsidRPr="008E0042">
        <w:rPr>
          <w:spacing w:val="1"/>
        </w:rPr>
        <w:t xml:space="preserve"> </w:t>
      </w:r>
      <w:r w:rsidRPr="008E0042">
        <w:t>ord</w:t>
      </w:r>
      <w:r w:rsidRPr="008E0042">
        <w:rPr>
          <w:spacing w:val="-1"/>
        </w:rPr>
        <w:t>e</w:t>
      </w:r>
      <w:r w:rsidRPr="008E0042">
        <w:t>r</w:t>
      </w:r>
      <w:r w:rsidRPr="008E0042">
        <w:rPr>
          <w:spacing w:val="1"/>
        </w:rPr>
        <w:t xml:space="preserve"> </w:t>
      </w:r>
      <w:r w:rsidRPr="008E0042">
        <w:t>for</w:t>
      </w:r>
      <w:r w:rsidRPr="008E0042">
        <w:rPr>
          <w:spacing w:val="1"/>
        </w:rPr>
        <w:t xml:space="preserve"> </w:t>
      </w:r>
      <w:r w:rsidRPr="008E0042">
        <w:t>the</w:t>
      </w:r>
      <w:r w:rsidRPr="008E0042">
        <w:rPr>
          <w:spacing w:val="1"/>
        </w:rPr>
        <w:t xml:space="preserve"> </w:t>
      </w:r>
      <w:r w:rsidRPr="008E0042">
        <w:t>expressions</w:t>
      </w:r>
      <w:r w:rsidRPr="008E0042">
        <w:rPr>
          <w:spacing w:val="1"/>
        </w:rPr>
        <w:t xml:space="preserve"> </w:t>
      </w:r>
      <w:r w:rsidRPr="008E0042">
        <w:rPr>
          <w:spacing w:val="-1"/>
        </w:rPr>
        <w:t>a</w:t>
      </w:r>
      <w:r w:rsidRPr="008E0042">
        <w:t>nd so it is possible to arrange them in any order.</w:t>
      </w:r>
    </w:p>
    <w:p w:rsidR="008558AC" w:rsidRPr="008E0042" w:rsidRDefault="008558AC" w:rsidP="008558AC"/>
    <w:p w:rsidR="008558AC" w:rsidRPr="008E0042" w:rsidRDefault="008558AC" w:rsidP="008558AC">
      <w:r w:rsidRPr="008E0042">
        <w:t>2.3.</w:t>
      </w:r>
      <w:r>
        <w:t>1</w:t>
      </w:r>
      <w:r w:rsidRPr="008E0042">
        <w:t>.3</w:t>
      </w:r>
      <w:r w:rsidRPr="008E0042">
        <w:tab/>
        <w:t>Characteristics</w:t>
      </w:r>
      <w:r w:rsidRPr="008E0042">
        <w:rPr>
          <w:spacing w:val="1"/>
        </w:rPr>
        <w:t xml:space="preserve"> </w:t>
      </w:r>
      <w:r w:rsidRPr="008E0042">
        <w:t>with</w:t>
      </w:r>
      <w:r w:rsidRPr="008E0042">
        <w:rPr>
          <w:spacing w:val="1"/>
        </w:rPr>
        <w:t xml:space="preserve"> </w:t>
      </w:r>
      <w:r w:rsidRPr="008E0042">
        <w:t>only</w:t>
      </w:r>
      <w:r w:rsidRPr="008E0042">
        <w:rPr>
          <w:spacing w:val="1"/>
        </w:rPr>
        <w:t xml:space="preserve"> </w:t>
      </w:r>
      <w:r w:rsidRPr="008E0042">
        <w:t>two</w:t>
      </w:r>
      <w:r w:rsidRPr="008E0042">
        <w:rPr>
          <w:spacing w:val="1"/>
        </w:rPr>
        <w:t xml:space="preserve"> </w:t>
      </w:r>
      <w:r w:rsidRPr="008E0042">
        <w:t>categories</w:t>
      </w:r>
      <w:r w:rsidRPr="008E0042">
        <w:rPr>
          <w:spacing w:val="1"/>
        </w:rPr>
        <w:t xml:space="preserve"> </w:t>
      </w:r>
      <w:r w:rsidRPr="008E0042">
        <w:t>(dichotomous</w:t>
      </w:r>
      <w:r w:rsidRPr="008E0042">
        <w:rPr>
          <w:spacing w:val="1"/>
        </w:rPr>
        <w:t xml:space="preserve"> </w:t>
      </w:r>
      <w:r w:rsidRPr="008E0042">
        <w:t>c</w:t>
      </w:r>
      <w:r w:rsidRPr="008E0042">
        <w:rPr>
          <w:spacing w:val="-1"/>
        </w:rPr>
        <w:t>h</w:t>
      </w:r>
      <w:r w:rsidRPr="008E0042">
        <w:t>aracteristic) are a special fo</w:t>
      </w:r>
      <w:r w:rsidRPr="008E0042">
        <w:rPr>
          <w:spacing w:val="2"/>
        </w:rPr>
        <w:t>r</w:t>
      </w:r>
      <w:r w:rsidRPr="008E0042">
        <w:t>m</w:t>
      </w:r>
      <w:r w:rsidRPr="008E0042">
        <w:rPr>
          <w:spacing w:val="-2"/>
        </w:rPr>
        <w:t xml:space="preserve"> </w:t>
      </w:r>
      <w:r w:rsidRPr="008E0042">
        <w:t>of a nominal scaled characteristic.</w:t>
      </w:r>
    </w:p>
    <w:p w:rsidR="008558AC" w:rsidRPr="008E0042" w:rsidRDefault="008558AC" w:rsidP="008558AC"/>
    <w:p w:rsidR="008558AC" w:rsidRPr="00505245" w:rsidRDefault="008558AC" w:rsidP="008558AC">
      <w:r w:rsidRPr="008E0042">
        <w:t>2.3.</w:t>
      </w:r>
      <w:r>
        <w:t>1</w:t>
      </w:r>
      <w:r w:rsidRPr="008E0042">
        <w:t>.4</w:t>
      </w:r>
      <w:r w:rsidRPr="008E0042">
        <w:tab/>
        <w:t>The</w:t>
      </w:r>
      <w:r w:rsidRPr="008E0042">
        <w:rPr>
          <w:spacing w:val="2"/>
        </w:rPr>
        <w:t xml:space="preserve"> </w:t>
      </w:r>
      <w:r w:rsidRPr="008E0042">
        <w:t>no</w:t>
      </w:r>
      <w:r w:rsidRPr="008E0042">
        <w:rPr>
          <w:spacing w:val="-2"/>
        </w:rPr>
        <w:t>m</w:t>
      </w:r>
      <w:r w:rsidRPr="008E0042">
        <w:t>in</w:t>
      </w:r>
      <w:r w:rsidRPr="008E0042">
        <w:rPr>
          <w:spacing w:val="2"/>
        </w:rPr>
        <w:t>a</w:t>
      </w:r>
      <w:r w:rsidRPr="008E0042">
        <w:t>l scale is the</w:t>
      </w:r>
      <w:r w:rsidRPr="008E0042">
        <w:rPr>
          <w:spacing w:val="2"/>
        </w:rPr>
        <w:t xml:space="preserve"> </w:t>
      </w:r>
      <w:r w:rsidRPr="008E0042">
        <w:t>lowest class</w:t>
      </w:r>
      <w:r w:rsidRPr="008E0042">
        <w:rPr>
          <w:spacing w:val="-1"/>
        </w:rPr>
        <w:t>i</w:t>
      </w:r>
      <w:r w:rsidRPr="008E0042">
        <w:t>fication</w:t>
      </w:r>
      <w:r w:rsidRPr="008E0042">
        <w:rPr>
          <w:spacing w:val="2"/>
        </w:rPr>
        <w:t xml:space="preserve"> </w:t>
      </w:r>
      <w:r w:rsidRPr="008E0042">
        <w:t>of</w:t>
      </w:r>
      <w:r w:rsidRPr="008E0042">
        <w:rPr>
          <w:spacing w:val="2"/>
        </w:rPr>
        <w:t xml:space="preserve"> </w:t>
      </w:r>
      <w:r w:rsidRPr="008E0042">
        <w:t>the</w:t>
      </w:r>
      <w:r w:rsidRPr="008E0042">
        <w:rPr>
          <w:spacing w:val="2"/>
        </w:rPr>
        <w:t xml:space="preserve"> </w:t>
      </w:r>
      <w:r w:rsidRPr="008E0042">
        <w:t>scales</w:t>
      </w:r>
      <w:r w:rsidRPr="008E0042">
        <w:rPr>
          <w:spacing w:val="2"/>
        </w:rPr>
        <w:t xml:space="preserve"> </w:t>
      </w:r>
      <w:r w:rsidRPr="008E0042">
        <w:t xml:space="preserve">(Table 1).  Few statistical procedures </w:t>
      </w:r>
      <w:r w:rsidRPr="00505245">
        <w:t xml:space="preserve">are applicable </w:t>
      </w:r>
      <w:r w:rsidRPr="00505245">
        <w:rPr>
          <w:spacing w:val="-2"/>
        </w:rPr>
        <w:t>f</w:t>
      </w:r>
      <w:r w:rsidRPr="00505245">
        <w:t>or evaluations (see section 2.3.7).</w:t>
      </w:r>
    </w:p>
    <w:p w:rsidR="008558AC" w:rsidRPr="00505245" w:rsidRDefault="008558AC" w:rsidP="008558AC"/>
    <w:p w:rsidR="008558AC" w:rsidRPr="008E0042" w:rsidRDefault="008558AC" w:rsidP="008558AC">
      <w:pPr>
        <w:pStyle w:val="Heading4"/>
      </w:pPr>
      <w:bookmarkStart w:id="135" w:name="_Toc1467087"/>
      <w:bookmarkStart w:id="136" w:name="_Toc15559029"/>
      <w:r w:rsidRPr="00505245">
        <w:t>2.3.2</w:t>
      </w:r>
      <w:r w:rsidRPr="00505245">
        <w:tab/>
        <w:t>Data from quantitative characteristics</w:t>
      </w:r>
      <w:bookmarkEnd w:id="135"/>
      <w:bookmarkEnd w:id="136"/>
    </w:p>
    <w:p w:rsidR="008558AC" w:rsidRPr="008E0042" w:rsidRDefault="008558AC" w:rsidP="008558AC">
      <w:r w:rsidRPr="008E0042">
        <w:t>2.3.</w:t>
      </w:r>
      <w:r>
        <w:t>2</w:t>
      </w:r>
      <w:r w:rsidRPr="008E0042">
        <w:t>.1</w:t>
      </w:r>
      <w:r w:rsidRPr="008E0042">
        <w:tab/>
        <w:t xml:space="preserve">Data results from quantitative characteristics are metric (ratio or interval) or ordinal scaled data. </w:t>
      </w:r>
    </w:p>
    <w:p w:rsidR="008558AC" w:rsidRPr="008E0042" w:rsidRDefault="008558AC" w:rsidP="008558AC"/>
    <w:p w:rsidR="008558AC" w:rsidRPr="008E0042" w:rsidRDefault="008558AC" w:rsidP="008558AC">
      <w:r w:rsidRPr="008E0042">
        <w:t>2.3.</w:t>
      </w:r>
      <w:r>
        <w:t>2</w:t>
      </w:r>
      <w:r w:rsidRPr="008E0042">
        <w:t>.2</w:t>
      </w:r>
      <w:r w:rsidRPr="008E0042">
        <w:tab/>
        <w:t xml:space="preserve">Metric scaled </w:t>
      </w:r>
      <w:r w:rsidRPr="008E0042">
        <w:rPr>
          <w:spacing w:val="-1"/>
        </w:rPr>
        <w:t>d</w:t>
      </w:r>
      <w:r w:rsidRPr="008E0042">
        <w:t>ata</w:t>
      </w:r>
      <w:r w:rsidRPr="008E0042">
        <w:rPr>
          <w:spacing w:val="1"/>
        </w:rPr>
        <w:t xml:space="preserve"> </w:t>
      </w:r>
      <w:r w:rsidRPr="008E0042">
        <w:t>are all data which are rec</w:t>
      </w:r>
      <w:r w:rsidRPr="008E0042">
        <w:rPr>
          <w:spacing w:val="-1"/>
        </w:rPr>
        <w:t>o</w:t>
      </w:r>
      <w:r w:rsidRPr="008E0042">
        <w:t>r</w:t>
      </w:r>
      <w:r w:rsidRPr="008E0042">
        <w:rPr>
          <w:spacing w:val="-1"/>
        </w:rPr>
        <w:t>d</w:t>
      </w:r>
      <w:r w:rsidRPr="008E0042">
        <w:t>ed</w:t>
      </w:r>
      <w:r w:rsidRPr="008E0042">
        <w:rPr>
          <w:spacing w:val="1"/>
        </w:rPr>
        <w:t xml:space="preserve"> </w:t>
      </w:r>
      <w:r w:rsidRPr="008E0042">
        <w:t>by</w:t>
      </w:r>
      <w:r w:rsidRPr="008E0042">
        <w:rPr>
          <w:spacing w:val="1"/>
        </w:rPr>
        <w:t xml:space="preserve"> </w:t>
      </w:r>
      <w:r w:rsidRPr="008E0042">
        <w:rPr>
          <w:spacing w:val="-2"/>
        </w:rPr>
        <w:t>m</w:t>
      </w:r>
      <w:r w:rsidRPr="008E0042">
        <w:t>easuring</w:t>
      </w:r>
      <w:r w:rsidRPr="008E0042">
        <w:rPr>
          <w:spacing w:val="1"/>
        </w:rPr>
        <w:t xml:space="preserve"> </w:t>
      </w:r>
      <w:r w:rsidRPr="008E0042">
        <w:rPr>
          <w:spacing w:val="-1"/>
        </w:rPr>
        <w:t>o</w:t>
      </w:r>
      <w:r w:rsidRPr="008E0042">
        <w:t xml:space="preserve">r counting. </w:t>
      </w:r>
      <w:r w:rsidRPr="008E0042">
        <w:rPr>
          <w:spacing w:val="28"/>
        </w:rPr>
        <w:t xml:space="preserve"> </w:t>
      </w:r>
      <w:r w:rsidRPr="008E0042">
        <w:t>Weighing</w:t>
      </w:r>
      <w:r w:rsidRPr="008E0042">
        <w:rPr>
          <w:spacing w:val="2"/>
        </w:rPr>
        <w:t xml:space="preserve"> </w:t>
      </w:r>
      <w:r w:rsidRPr="008E0042">
        <w:t>is</w:t>
      </w:r>
      <w:r w:rsidRPr="008E0042">
        <w:rPr>
          <w:spacing w:val="2"/>
        </w:rPr>
        <w:t xml:space="preserve"> </w:t>
      </w:r>
      <w:r w:rsidRPr="008E0042">
        <w:t>a</w:t>
      </w:r>
      <w:r w:rsidRPr="008E0042">
        <w:rPr>
          <w:spacing w:val="2"/>
        </w:rPr>
        <w:t xml:space="preserve"> </w:t>
      </w:r>
      <w:r w:rsidRPr="008E0042">
        <w:t>special</w:t>
      </w:r>
      <w:r w:rsidRPr="008E0042">
        <w:rPr>
          <w:spacing w:val="2"/>
        </w:rPr>
        <w:t xml:space="preserve"> </w:t>
      </w:r>
      <w:r w:rsidRPr="008E0042">
        <w:t>form of</w:t>
      </w:r>
      <w:r w:rsidRPr="008E0042">
        <w:rPr>
          <w:spacing w:val="2"/>
        </w:rPr>
        <w:t xml:space="preserve"> </w:t>
      </w:r>
      <w:r w:rsidRPr="008E0042">
        <w:t>measu</w:t>
      </w:r>
      <w:r w:rsidRPr="008E0042">
        <w:rPr>
          <w:spacing w:val="-1"/>
        </w:rPr>
        <w:t>r</w:t>
      </w:r>
      <w:r w:rsidRPr="008E0042">
        <w:t xml:space="preserve">ing. </w:t>
      </w:r>
      <w:r w:rsidRPr="008E0042">
        <w:rPr>
          <w:spacing w:val="27"/>
        </w:rPr>
        <w:t xml:space="preserve"> </w:t>
      </w:r>
      <w:r w:rsidRPr="008E0042">
        <w:t>Metric</w:t>
      </w:r>
      <w:r w:rsidRPr="008E0042">
        <w:rPr>
          <w:spacing w:val="1"/>
        </w:rPr>
        <w:t xml:space="preserve"> </w:t>
      </w:r>
      <w:r w:rsidRPr="008E0042">
        <w:t>scaled</w:t>
      </w:r>
      <w:r w:rsidRPr="008E0042">
        <w:rPr>
          <w:spacing w:val="1"/>
        </w:rPr>
        <w:t xml:space="preserve"> </w:t>
      </w:r>
      <w:r w:rsidRPr="008E0042">
        <w:t>data</w:t>
      </w:r>
      <w:r w:rsidRPr="008E0042">
        <w:rPr>
          <w:spacing w:val="1"/>
        </w:rPr>
        <w:t xml:space="preserve"> </w:t>
      </w:r>
      <w:r w:rsidRPr="008E0042">
        <w:t>can</w:t>
      </w:r>
      <w:r w:rsidRPr="008E0042">
        <w:rPr>
          <w:spacing w:val="1"/>
        </w:rPr>
        <w:t xml:space="preserve"> </w:t>
      </w:r>
      <w:r w:rsidRPr="008E0042">
        <w:t>have</w:t>
      </w:r>
      <w:r w:rsidRPr="008E0042">
        <w:rPr>
          <w:spacing w:val="1"/>
        </w:rPr>
        <w:t xml:space="preserve"> </w:t>
      </w:r>
      <w:r w:rsidRPr="008E0042">
        <w:t>a continuous</w:t>
      </w:r>
      <w:r w:rsidRPr="008E0042">
        <w:rPr>
          <w:spacing w:val="1"/>
        </w:rPr>
        <w:t xml:space="preserve"> </w:t>
      </w:r>
      <w:r w:rsidRPr="008E0042">
        <w:t>or</w:t>
      </w:r>
      <w:r w:rsidRPr="008E0042">
        <w:rPr>
          <w:spacing w:val="1"/>
        </w:rPr>
        <w:t xml:space="preserve"> </w:t>
      </w:r>
      <w:r w:rsidRPr="008E0042">
        <w:t>a</w:t>
      </w:r>
      <w:r w:rsidRPr="008E0042">
        <w:rPr>
          <w:spacing w:val="1"/>
        </w:rPr>
        <w:t xml:space="preserve"> </w:t>
      </w:r>
      <w:r w:rsidRPr="008E0042">
        <w:t>discrete</w:t>
      </w:r>
      <w:r w:rsidRPr="008E0042">
        <w:rPr>
          <w:spacing w:val="1"/>
        </w:rPr>
        <w:t xml:space="preserve"> </w:t>
      </w:r>
      <w:r w:rsidRPr="008E0042">
        <w:t xml:space="preserve">distribution. </w:t>
      </w:r>
      <w:r w:rsidRPr="008E0042">
        <w:rPr>
          <w:spacing w:val="20"/>
        </w:rPr>
        <w:t xml:space="preserve"> </w:t>
      </w:r>
      <w:r w:rsidRPr="008E0042">
        <w:t>Continuous</w:t>
      </w:r>
      <w:r w:rsidRPr="008E0042">
        <w:rPr>
          <w:spacing w:val="1"/>
        </w:rPr>
        <w:t xml:space="preserve"> metric </w:t>
      </w:r>
      <w:r w:rsidRPr="008E0042">
        <w:t>data</w:t>
      </w:r>
      <w:r w:rsidRPr="008E0042">
        <w:rPr>
          <w:spacing w:val="2"/>
        </w:rPr>
        <w:t xml:space="preserve"> </w:t>
      </w:r>
      <w:r w:rsidRPr="008E0042">
        <w:t>result</w:t>
      </w:r>
      <w:r w:rsidRPr="008E0042">
        <w:rPr>
          <w:spacing w:val="1"/>
        </w:rPr>
        <w:t xml:space="preserve"> </w:t>
      </w:r>
      <w:r w:rsidRPr="008E0042">
        <w:t>from me</w:t>
      </w:r>
      <w:r w:rsidRPr="008E0042">
        <w:rPr>
          <w:spacing w:val="2"/>
        </w:rPr>
        <w:t>a</w:t>
      </w:r>
      <w:r w:rsidRPr="008E0042">
        <w:t>sure</w:t>
      </w:r>
      <w:r w:rsidRPr="008E0042">
        <w:rPr>
          <w:spacing w:val="-2"/>
        </w:rPr>
        <w:t>m</w:t>
      </w:r>
      <w:r w:rsidRPr="008E0042">
        <w:t xml:space="preserve">ents. </w:t>
      </w:r>
      <w:r w:rsidRPr="008E0042">
        <w:rPr>
          <w:spacing w:val="21"/>
        </w:rPr>
        <w:t xml:space="preserve"> </w:t>
      </w:r>
      <w:r w:rsidRPr="008E0042">
        <w:t>They</w:t>
      </w:r>
      <w:r w:rsidRPr="008E0042">
        <w:rPr>
          <w:spacing w:val="1"/>
        </w:rPr>
        <w:t xml:space="preserve"> </w:t>
      </w:r>
      <w:r w:rsidRPr="008E0042">
        <w:t>can take every value out of the defined range. Discrete metric data result from</w:t>
      </w:r>
      <w:r w:rsidRPr="008E0042">
        <w:rPr>
          <w:spacing w:val="-2"/>
        </w:rPr>
        <w:t xml:space="preserve"> </w:t>
      </w:r>
      <w:r w:rsidRPr="008E0042">
        <w:t>counting.</w:t>
      </w:r>
    </w:p>
    <w:p w:rsidR="008558AC" w:rsidRPr="008E0042" w:rsidRDefault="008558AC" w:rsidP="008558AC"/>
    <w:p w:rsidR="008558AC" w:rsidRPr="008E0042" w:rsidRDefault="008558AC" w:rsidP="008558AC">
      <w:r w:rsidRPr="008E0042">
        <w:rPr>
          <w:position w:val="-1"/>
          <w:u w:val="single"/>
        </w:rPr>
        <w:t>Exa</w:t>
      </w:r>
      <w:r w:rsidRPr="008E0042">
        <w:rPr>
          <w:spacing w:val="-2"/>
          <w:position w:val="-1"/>
          <w:u w:val="single"/>
        </w:rPr>
        <w:t>m</w:t>
      </w:r>
      <w:r w:rsidRPr="008E0042">
        <w:rPr>
          <w:position w:val="-1"/>
          <w:u w:val="single"/>
        </w:rPr>
        <w:t>ples</w:t>
      </w:r>
    </w:p>
    <w:p w:rsidR="008558AC" w:rsidRPr="008E0042" w:rsidRDefault="008558AC" w:rsidP="008558AC"/>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8558AC" w:rsidRPr="008E0042" w:rsidRDefault="008558AC" w:rsidP="006E172F">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8558AC" w:rsidRPr="008E0042" w:rsidRDefault="008558AC" w:rsidP="006E172F">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8558AC" w:rsidRPr="008E0042" w:rsidRDefault="008558AC" w:rsidP="006E172F">
            <w:pPr>
              <w:autoSpaceDE w:val="0"/>
              <w:autoSpaceDN w:val="0"/>
              <w:adjustRightInd w:val="0"/>
              <w:jc w:val="center"/>
              <w:rPr>
                <w:sz w:val="18"/>
              </w:rPr>
            </w:pPr>
            <w:r w:rsidRPr="008E0042">
              <w:rPr>
                <w:b/>
                <w:bCs/>
                <w:sz w:val="18"/>
              </w:rPr>
              <w:t>Example number</w:t>
            </w:r>
            <w:r>
              <w:rPr>
                <w:b/>
                <w:bCs/>
                <w:sz w:val="18"/>
              </w:rPr>
              <w:t>*</w:t>
            </w:r>
          </w:p>
        </w:tc>
      </w:tr>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Continuous metric</w:t>
            </w:r>
          </w:p>
        </w:tc>
        <w:tc>
          <w:tcPr>
            <w:tcW w:w="3069" w:type="dxa"/>
            <w:tcBorders>
              <w:top w:val="single" w:sz="4" w:space="0" w:color="000000"/>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Plant length in cm</w:t>
            </w:r>
          </w:p>
        </w:tc>
        <w:tc>
          <w:tcPr>
            <w:tcW w:w="2366"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3</w:t>
            </w:r>
          </w:p>
        </w:tc>
      </w:tr>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Discrete metric</w:t>
            </w:r>
          </w:p>
        </w:tc>
        <w:tc>
          <w:tcPr>
            <w:tcW w:w="3069"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Number of stamens</w:t>
            </w:r>
          </w:p>
        </w:tc>
        <w:tc>
          <w:tcPr>
            <w:tcW w:w="2366"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4</w:t>
            </w:r>
          </w:p>
        </w:tc>
      </w:tr>
    </w:tbl>
    <w:p w:rsidR="008558AC" w:rsidRPr="008E0042" w:rsidRDefault="008558AC" w:rsidP="008558AC">
      <w:pPr>
        <w:ind w:left="567"/>
        <w:rPr>
          <w:sz w:val="18"/>
          <w:szCs w:val="18"/>
        </w:rPr>
      </w:pPr>
    </w:p>
    <w:p w:rsidR="008558AC" w:rsidRPr="008E0042" w:rsidRDefault="008558AC" w:rsidP="008558AC">
      <w:pPr>
        <w:ind w:left="567"/>
        <w:rPr>
          <w:sz w:val="18"/>
          <w:szCs w:val="18"/>
        </w:rPr>
      </w:pPr>
      <w:r>
        <w:rPr>
          <w:sz w:val="18"/>
          <w:szCs w:val="18"/>
        </w:rPr>
        <w:t xml:space="preserve">* </w:t>
      </w:r>
      <w:r w:rsidRPr="008E0042">
        <w:rPr>
          <w:sz w:val="18"/>
          <w:szCs w:val="18"/>
        </w:rPr>
        <w:t>For description of the states of expression, see Table 6.</w:t>
      </w:r>
    </w:p>
    <w:p w:rsidR="008558AC" w:rsidRPr="008E0042" w:rsidRDefault="008558AC" w:rsidP="008558AC"/>
    <w:p w:rsidR="008558AC" w:rsidRPr="008E0042" w:rsidRDefault="008558AC" w:rsidP="008558AC">
      <w:r w:rsidRPr="008E0042">
        <w:t>2.3.</w:t>
      </w:r>
      <w:r>
        <w:t>2</w:t>
      </w:r>
      <w:r w:rsidRPr="008E0042">
        <w:t>.3</w:t>
      </w:r>
      <w:r>
        <w:tab/>
      </w:r>
      <w:r w:rsidRPr="008E0042">
        <w:t>The continuous</w:t>
      </w:r>
      <w:r w:rsidRPr="008E0042">
        <w:rPr>
          <w:spacing w:val="1"/>
        </w:rPr>
        <w:t xml:space="preserve"> </w:t>
      </w:r>
      <w:r w:rsidRPr="008E0042">
        <w:t>metric</w:t>
      </w:r>
      <w:r w:rsidRPr="008E0042">
        <w:rPr>
          <w:spacing w:val="1"/>
        </w:rPr>
        <w:t xml:space="preserve"> </w:t>
      </w:r>
      <w:r w:rsidRPr="008E0042">
        <w:t>scaled</w:t>
      </w:r>
      <w:r w:rsidRPr="008E0042">
        <w:rPr>
          <w:spacing w:val="1"/>
        </w:rPr>
        <w:t xml:space="preserve"> </w:t>
      </w:r>
      <w:r w:rsidRPr="008E0042">
        <w:t xml:space="preserve">data for the characteristic “Plant length” are </w:t>
      </w:r>
      <w:r w:rsidRPr="008E0042">
        <w:rPr>
          <w:spacing w:val="-2"/>
        </w:rPr>
        <w:t>m</w:t>
      </w:r>
      <w:r w:rsidRPr="008E0042">
        <w:t>easured</w:t>
      </w:r>
      <w:r w:rsidRPr="008E0042">
        <w:rPr>
          <w:spacing w:val="54"/>
        </w:rPr>
        <w:t xml:space="preserve"> </w:t>
      </w:r>
      <w:r w:rsidRPr="008E0042">
        <w:t>on</w:t>
      </w:r>
      <w:r w:rsidRPr="008E0042">
        <w:rPr>
          <w:spacing w:val="54"/>
        </w:rPr>
        <w:t xml:space="preserve"> </w:t>
      </w:r>
      <w:r w:rsidRPr="008E0042">
        <w:t>a</w:t>
      </w:r>
      <w:r w:rsidRPr="008E0042">
        <w:rPr>
          <w:spacing w:val="54"/>
        </w:rPr>
        <w:t xml:space="preserve"> </w:t>
      </w:r>
      <w:r w:rsidRPr="008E0042">
        <w:t>continuous</w:t>
      </w:r>
      <w:r w:rsidRPr="008E0042">
        <w:rPr>
          <w:spacing w:val="54"/>
        </w:rPr>
        <w:t xml:space="preserve"> </w:t>
      </w:r>
      <w:r w:rsidRPr="008E0042">
        <w:t>scale</w:t>
      </w:r>
      <w:r w:rsidRPr="008E0042">
        <w:rPr>
          <w:spacing w:val="54"/>
        </w:rPr>
        <w:t xml:space="preserve"> </w:t>
      </w:r>
      <w:r w:rsidRPr="008E0042">
        <w:t>with</w:t>
      </w:r>
      <w:r w:rsidRPr="008E0042">
        <w:rPr>
          <w:spacing w:val="54"/>
        </w:rPr>
        <w:t xml:space="preserve"> </w:t>
      </w:r>
      <w:r w:rsidRPr="008E0042">
        <w:t>defined</w:t>
      </w:r>
      <w:r w:rsidRPr="008E0042">
        <w:rPr>
          <w:spacing w:val="52"/>
        </w:rPr>
        <w:t xml:space="preserve"> </w:t>
      </w:r>
      <w:r w:rsidRPr="008E0042">
        <w:t>units</w:t>
      </w:r>
      <w:r w:rsidRPr="008E0042">
        <w:rPr>
          <w:spacing w:val="54"/>
        </w:rPr>
        <w:t xml:space="preserve"> </w:t>
      </w:r>
      <w:r w:rsidRPr="008E0042">
        <w:t>of</w:t>
      </w:r>
      <w:r w:rsidRPr="008E0042">
        <w:rPr>
          <w:spacing w:val="54"/>
        </w:rPr>
        <w:t xml:space="preserve"> </w:t>
      </w:r>
      <w:r w:rsidRPr="008E0042">
        <w:t>assess</w:t>
      </w:r>
      <w:r w:rsidRPr="008E0042">
        <w:rPr>
          <w:spacing w:val="-2"/>
        </w:rPr>
        <w:t>m</w:t>
      </w:r>
      <w:r w:rsidRPr="008E0042">
        <w:t>ent.  A</w:t>
      </w:r>
      <w:r w:rsidRPr="008E0042">
        <w:rPr>
          <w:spacing w:val="54"/>
        </w:rPr>
        <w:t xml:space="preserve"> </w:t>
      </w:r>
      <w:r w:rsidRPr="008E0042">
        <w:t>change</w:t>
      </w:r>
      <w:r w:rsidRPr="008E0042">
        <w:rPr>
          <w:spacing w:val="54"/>
        </w:rPr>
        <w:t xml:space="preserve"> </w:t>
      </w:r>
      <w:r w:rsidRPr="008E0042">
        <w:t>of</w:t>
      </w:r>
      <w:r w:rsidRPr="008E0042">
        <w:rPr>
          <w:spacing w:val="54"/>
        </w:rPr>
        <w:t xml:space="preserve"> </w:t>
      </w:r>
      <w:r w:rsidRPr="008E0042">
        <w:t>unit</w:t>
      </w:r>
      <w:r w:rsidRPr="008E0042">
        <w:rPr>
          <w:spacing w:val="54"/>
        </w:rPr>
        <w:t xml:space="preserve"> </w:t>
      </w:r>
      <w:r w:rsidRPr="008E0042">
        <w:t xml:space="preserve">of </w:t>
      </w:r>
      <w:r w:rsidRPr="008E0042">
        <w:rPr>
          <w:spacing w:val="-2"/>
        </w:rPr>
        <w:t>m</w:t>
      </w:r>
      <w:r w:rsidRPr="008E0042">
        <w:t>easur</w:t>
      </w:r>
      <w:r w:rsidRPr="008E0042">
        <w:rPr>
          <w:spacing w:val="1"/>
        </w:rPr>
        <w:t>e</w:t>
      </w:r>
      <w:r w:rsidRPr="008E0042">
        <w:rPr>
          <w:spacing w:val="-2"/>
        </w:rPr>
        <w:t>m</w:t>
      </w:r>
      <w:r w:rsidRPr="008E0042">
        <w:t>ent</w:t>
      </w:r>
      <w:r w:rsidRPr="008E0042">
        <w:rPr>
          <w:spacing w:val="1"/>
        </w:rPr>
        <w:t xml:space="preserve"> </w:t>
      </w:r>
      <w:r w:rsidRPr="008E0042">
        <w:t>e.g.</w:t>
      </w:r>
      <w:r w:rsidRPr="008E0042">
        <w:rPr>
          <w:spacing w:val="1"/>
        </w:rPr>
        <w:t xml:space="preserve"> </w:t>
      </w:r>
      <w:r w:rsidRPr="008E0042">
        <w:t>from</w:t>
      </w:r>
      <w:r w:rsidRPr="008E0042">
        <w:rPr>
          <w:spacing w:val="-1"/>
        </w:rPr>
        <w:t xml:space="preserve"> </w:t>
      </w:r>
      <w:r w:rsidRPr="008E0042">
        <w:rPr>
          <w:spacing w:val="1"/>
        </w:rPr>
        <w:t>c</w:t>
      </w:r>
      <w:r w:rsidRPr="008E0042">
        <w:t>m into</w:t>
      </w:r>
      <w:r w:rsidRPr="008E0042">
        <w:rPr>
          <w:spacing w:val="1"/>
        </w:rPr>
        <w:t xml:space="preserve"> </w:t>
      </w:r>
      <w:r w:rsidRPr="008E0042">
        <w:t>mm</w:t>
      </w:r>
      <w:r w:rsidRPr="008E0042">
        <w:rPr>
          <w:spacing w:val="1"/>
        </w:rPr>
        <w:t xml:space="preserve"> </w:t>
      </w:r>
      <w:r w:rsidRPr="008E0042">
        <w:t>is</w:t>
      </w:r>
      <w:r w:rsidRPr="008E0042">
        <w:rPr>
          <w:spacing w:val="1"/>
        </w:rPr>
        <w:t xml:space="preserve"> </w:t>
      </w:r>
      <w:r w:rsidRPr="008E0042">
        <w:t>only</w:t>
      </w:r>
      <w:r w:rsidRPr="008E0042">
        <w:rPr>
          <w:spacing w:val="1"/>
        </w:rPr>
        <w:t xml:space="preserve"> </w:t>
      </w:r>
      <w:r w:rsidRPr="008E0042">
        <w:t>a</w:t>
      </w:r>
      <w:r w:rsidRPr="008E0042">
        <w:rPr>
          <w:spacing w:val="1"/>
        </w:rPr>
        <w:t xml:space="preserve"> </w:t>
      </w:r>
      <w:r w:rsidRPr="008E0042">
        <w:t>quest</w:t>
      </w:r>
      <w:r w:rsidRPr="008E0042">
        <w:rPr>
          <w:spacing w:val="-3"/>
        </w:rPr>
        <w:t>i</w:t>
      </w:r>
      <w:r w:rsidRPr="008E0042">
        <w:t>on</w:t>
      </w:r>
      <w:r w:rsidRPr="008E0042">
        <w:rPr>
          <w:spacing w:val="1"/>
        </w:rPr>
        <w:t xml:space="preserve"> </w:t>
      </w:r>
      <w:r w:rsidRPr="008E0042">
        <w:t>of</w:t>
      </w:r>
      <w:r w:rsidRPr="008E0042">
        <w:rPr>
          <w:spacing w:val="1"/>
        </w:rPr>
        <w:t xml:space="preserve"> </w:t>
      </w:r>
      <w:r w:rsidRPr="008E0042">
        <w:t>precision</w:t>
      </w:r>
      <w:r w:rsidRPr="008E0042">
        <w:rPr>
          <w:spacing w:val="1"/>
        </w:rPr>
        <w:t xml:space="preserve"> </w:t>
      </w:r>
      <w:r w:rsidRPr="008E0042">
        <w:t>and</w:t>
      </w:r>
      <w:r w:rsidRPr="008E0042">
        <w:rPr>
          <w:spacing w:val="1"/>
        </w:rPr>
        <w:t xml:space="preserve"> </w:t>
      </w:r>
      <w:r w:rsidRPr="008E0042">
        <w:t>not</w:t>
      </w:r>
      <w:r w:rsidRPr="008E0042">
        <w:rPr>
          <w:spacing w:val="1"/>
        </w:rPr>
        <w:t xml:space="preserve"> </w:t>
      </w:r>
      <w:r w:rsidRPr="008E0042">
        <w:t>a</w:t>
      </w:r>
      <w:r w:rsidRPr="008E0042">
        <w:rPr>
          <w:spacing w:val="1"/>
        </w:rPr>
        <w:t xml:space="preserve"> </w:t>
      </w:r>
      <w:r w:rsidRPr="008E0042">
        <w:t>change</w:t>
      </w:r>
      <w:r w:rsidRPr="008E0042">
        <w:rPr>
          <w:spacing w:val="1"/>
        </w:rPr>
        <w:t xml:space="preserve"> </w:t>
      </w:r>
      <w:r w:rsidRPr="008E0042">
        <w:t>of</w:t>
      </w:r>
      <w:r w:rsidRPr="008E0042">
        <w:rPr>
          <w:spacing w:val="1"/>
        </w:rPr>
        <w:t xml:space="preserve"> </w:t>
      </w:r>
      <w:r w:rsidRPr="008E0042">
        <w:t>type</w:t>
      </w:r>
      <w:r w:rsidRPr="008E0042">
        <w:rPr>
          <w:spacing w:val="1"/>
        </w:rPr>
        <w:t xml:space="preserve"> </w:t>
      </w:r>
      <w:r w:rsidRPr="008E0042">
        <w:t>of scale.</w:t>
      </w:r>
    </w:p>
    <w:p w:rsidR="008558AC" w:rsidRPr="008E0042" w:rsidRDefault="008558AC" w:rsidP="008558AC"/>
    <w:p w:rsidR="008558AC" w:rsidRPr="008E0042" w:rsidRDefault="008558AC" w:rsidP="008558AC">
      <w:r w:rsidRPr="008E0042">
        <w:t>2.3.</w:t>
      </w:r>
      <w:r>
        <w:t>2</w:t>
      </w:r>
      <w:r w:rsidRPr="008E0042">
        <w:t>.4</w:t>
      </w:r>
      <w:r w:rsidRPr="008E0042">
        <w:tab/>
        <w:t>The</w:t>
      </w:r>
      <w:r w:rsidRPr="008E0042">
        <w:rPr>
          <w:spacing w:val="1"/>
        </w:rPr>
        <w:t xml:space="preserve"> </w:t>
      </w:r>
      <w:r w:rsidRPr="008E0042">
        <w:t>discrete</w:t>
      </w:r>
      <w:r w:rsidRPr="008E0042">
        <w:rPr>
          <w:spacing w:val="1"/>
        </w:rPr>
        <w:t xml:space="preserve"> </w:t>
      </w:r>
      <w:r w:rsidRPr="008E0042">
        <w:t>metric</w:t>
      </w:r>
      <w:r w:rsidRPr="008E0042">
        <w:rPr>
          <w:spacing w:val="1"/>
        </w:rPr>
        <w:t xml:space="preserve"> </w:t>
      </w:r>
      <w:r w:rsidRPr="008E0042">
        <w:t>scaled</w:t>
      </w:r>
      <w:r w:rsidRPr="008E0042">
        <w:rPr>
          <w:spacing w:val="1"/>
        </w:rPr>
        <w:t xml:space="preserve"> </w:t>
      </w:r>
      <w:r w:rsidRPr="008E0042">
        <w:t>data of</w:t>
      </w:r>
      <w:r w:rsidRPr="008E0042">
        <w:rPr>
          <w:spacing w:val="1"/>
        </w:rPr>
        <w:t xml:space="preserve"> </w:t>
      </w:r>
      <w:r w:rsidRPr="008E0042">
        <w:t>the</w:t>
      </w:r>
      <w:r w:rsidRPr="008E0042">
        <w:rPr>
          <w:spacing w:val="1"/>
        </w:rPr>
        <w:t xml:space="preserve"> </w:t>
      </w:r>
      <w:r w:rsidRPr="008E0042">
        <w:t>characteristic “Nu</w:t>
      </w:r>
      <w:r w:rsidRPr="008E0042">
        <w:rPr>
          <w:spacing w:val="-2"/>
        </w:rPr>
        <w:t>m</w:t>
      </w:r>
      <w:r w:rsidRPr="008E0042">
        <w:t>ber</w:t>
      </w:r>
      <w:r w:rsidRPr="008E0042">
        <w:rPr>
          <w:spacing w:val="1"/>
        </w:rPr>
        <w:t xml:space="preserve"> </w:t>
      </w:r>
      <w:r w:rsidRPr="008E0042">
        <w:t>of</w:t>
      </w:r>
      <w:r w:rsidRPr="008E0042">
        <w:rPr>
          <w:spacing w:val="1"/>
        </w:rPr>
        <w:t xml:space="preserve"> </w:t>
      </w:r>
      <w:r w:rsidRPr="008E0042">
        <w:t>sta</w:t>
      </w:r>
      <w:r w:rsidRPr="008E0042">
        <w:rPr>
          <w:spacing w:val="-2"/>
        </w:rPr>
        <w:t>m</w:t>
      </w:r>
      <w:r w:rsidRPr="008E0042">
        <w:t>ens” are</w:t>
      </w:r>
      <w:r w:rsidRPr="008E0042">
        <w:rPr>
          <w:spacing w:val="9"/>
        </w:rPr>
        <w:t xml:space="preserve"> </w:t>
      </w:r>
      <w:r w:rsidRPr="008E0042">
        <w:t>assessed</w:t>
      </w:r>
      <w:r w:rsidRPr="008E0042">
        <w:rPr>
          <w:spacing w:val="9"/>
        </w:rPr>
        <w:t xml:space="preserve"> </w:t>
      </w:r>
      <w:r w:rsidRPr="008E0042">
        <w:t>by</w:t>
      </w:r>
      <w:r w:rsidRPr="008E0042">
        <w:rPr>
          <w:spacing w:val="9"/>
        </w:rPr>
        <w:t xml:space="preserve"> </w:t>
      </w:r>
      <w:r w:rsidRPr="008E0042">
        <w:t>counting</w:t>
      </w:r>
      <w:r w:rsidRPr="008E0042">
        <w:rPr>
          <w:spacing w:val="10"/>
        </w:rPr>
        <w:t xml:space="preserve"> </w:t>
      </w:r>
      <w:r w:rsidRPr="008E0042">
        <w:t>(1,</w:t>
      </w:r>
      <w:r w:rsidRPr="008E0042">
        <w:rPr>
          <w:spacing w:val="9"/>
        </w:rPr>
        <w:t xml:space="preserve"> </w:t>
      </w:r>
      <w:r w:rsidRPr="008E0042">
        <w:t>2,</w:t>
      </w:r>
      <w:r w:rsidRPr="008E0042">
        <w:rPr>
          <w:spacing w:val="9"/>
        </w:rPr>
        <w:t xml:space="preserve"> </w:t>
      </w:r>
      <w:r w:rsidRPr="008E0042">
        <w:t>3,</w:t>
      </w:r>
      <w:r w:rsidRPr="008E0042">
        <w:rPr>
          <w:spacing w:val="9"/>
        </w:rPr>
        <w:t xml:space="preserve"> </w:t>
      </w:r>
      <w:r w:rsidRPr="008E0042">
        <w:t>4,</w:t>
      </w:r>
      <w:r w:rsidRPr="008E0042">
        <w:rPr>
          <w:spacing w:val="9"/>
        </w:rPr>
        <w:t xml:space="preserve"> </w:t>
      </w:r>
      <w:r w:rsidRPr="008E0042">
        <w:t>and</w:t>
      </w:r>
      <w:r w:rsidRPr="008E0042">
        <w:rPr>
          <w:spacing w:val="9"/>
        </w:rPr>
        <w:t xml:space="preserve"> </w:t>
      </w:r>
      <w:r w:rsidRPr="008E0042">
        <w:t>so</w:t>
      </w:r>
      <w:r w:rsidRPr="008E0042">
        <w:rPr>
          <w:spacing w:val="9"/>
        </w:rPr>
        <w:t xml:space="preserve"> </w:t>
      </w:r>
      <w:r w:rsidRPr="008E0042">
        <w:t>o</w:t>
      </w:r>
      <w:r w:rsidRPr="008E0042">
        <w:rPr>
          <w:spacing w:val="-1"/>
        </w:rPr>
        <w:t>n</w:t>
      </w:r>
      <w:r w:rsidRPr="008E0042">
        <w:t xml:space="preserve">). </w:t>
      </w:r>
      <w:r w:rsidRPr="008E0042">
        <w:rPr>
          <w:spacing w:val="18"/>
        </w:rPr>
        <w:t xml:space="preserve"> </w:t>
      </w:r>
      <w:r w:rsidRPr="008E0042">
        <w:t>The</w:t>
      </w:r>
      <w:r w:rsidRPr="008E0042">
        <w:rPr>
          <w:spacing w:val="9"/>
        </w:rPr>
        <w:t xml:space="preserve"> </w:t>
      </w:r>
      <w:r w:rsidRPr="008E0042">
        <w:t>distances</w:t>
      </w:r>
      <w:r w:rsidRPr="008E0042">
        <w:rPr>
          <w:spacing w:val="9"/>
        </w:rPr>
        <w:t xml:space="preserve"> </w:t>
      </w:r>
      <w:r w:rsidRPr="008E0042">
        <w:t>bet</w:t>
      </w:r>
      <w:r w:rsidRPr="008E0042">
        <w:rPr>
          <w:spacing w:val="-1"/>
        </w:rPr>
        <w:t>w</w:t>
      </w:r>
      <w:r w:rsidRPr="008E0042">
        <w:t>een</w:t>
      </w:r>
      <w:r w:rsidRPr="008E0042">
        <w:rPr>
          <w:spacing w:val="10"/>
        </w:rPr>
        <w:t xml:space="preserve"> </w:t>
      </w:r>
      <w:r w:rsidRPr="008E0042">
        <w:t>the</w:t>
      </w:r>
      <w:r w:rsidRPr="008E0042">
        <w:rPr>
          <w:spacing w:val="10"/>
        </w:rPr>
        <w:t xml:space="preserve"> </w:t>
      </w:r>
      <w:r w:rsidRPr="008E0042">
        <w:t>neighboring</w:t>
      </w:r>
      <w:r w:rsidRPr="008E0042">
        <w:rPr>
          <w:spacing w:val="10"/>
        </w:rPr>
        <w:t xml:space="preserve"> </w:t>
      </w:r>
      <w:r w:rsidRPr="008E0042">
        <w:t>units of</w:t>
      </w:r>
      <w:r w:rsidRPr="008E0042">
        <w:rPr>
          <w:spacing w:val="1"/>
        </w:rPr>
        <w:t xml:space="preserve"> </w:t>
      </w:r>
      <w:r w:rsidRPr="008E0042">
        <w:t>assess</w:t>
      </w:r>
      <w:r w:rsidRPr="008E0042">
        <w:rPr>
          <w:spacing w:val="-2"/>
        </w:rPr>
        <w:t>m</w:t>
      </w:r>
      <w:r w:rsidRPr="008E0042">
        <w:t>ent</w:t>
      </w:r>
      <w:r w:rsidRPr="008E0042">
        <w:rPr>
          <w:spacing w:val="1"/>
        </w:rPr>
        <w:t xml:space="preserve"> </w:t>
      </w:r>
      <w:r w:rsidRPr="008E0042">
        <w:t>are</w:t>
      </w:r>
      <w:r w:rsidRPr="008E0042">
        <w:rPr>
          <w:spacing w:val="1"/>
        </w:rPr>
        <w:t xml:space="preserve"> </w:t>
      </w:r>
      <w:r w:rsidRPr="008E0042">
        <w:t>con</w:t>
      </w:r>
      <w:r w:rsidRPr="008E0042">
        <w:rPr>
          <w:spacing w:val="-1"/>
        </w:rPr>
        <w:t>s</w:t>
      </w:r>
      <w:r w:rsidRPr="008E0042">
        <w:t>tant</w:t>
      </w:r>
      <w:r w:rsidRPr="008E0042">
        <w:rPr>
          <w:spacing w:val="1"/>
        </w:rPr>
        <w:t xml:space="preserve"> </w:t>
      </w:r>
      <w:r w:rsidRPr="008E0042">
        <w:t>and for</w:t>
      </w:r>
      <w:r w:rsidRPr="008E0042">
        <w:rPr>
          <w:spacing w:val="1"/>
        </w:rPr>
        <w:t xml:space="preserve"> </w:t>
      </w:r>
      <w:r w:rsidRPr="008E0042">
        <w:t>this</w:t>
      </w:r>
      <w:r w:rsidRPr="008E0042">
        <w:rPr>
          <w:spacing w:val="1"/>
        </w:rPr>
        <w:t xml:space="preserve"> </w:t>
      </w:r>
      <w:r w:rsidRPr="008E0042">
        <w:t>exa</w:t>
      </w:r>
      <w:r w:rsidRPr="008E0042">
        <w:rPr>
          <w:spacing w:val="-2"/>
        </w:rPr>
        <w:t>m</w:t>
      </w:r>
      <w:r w:rsidRPr="008E0042">
        <w:t>ple</w:t>
      </w:r>
      <w:r w:rsidRPr="008E0042">
        <w:rPr>
          <w:spacing w:val="1"/>
        </w:rPr>
        <w:t xml:space="preserve"> </w:t>
      </w:r>
      <w:r w:rsidRPr="008E0042">
        <w:rPr>
          <w:spacing w:val="-1"/>
        </w:rPr>
        <w:t>e</w:t>
      </w:r>
      <w:r w:rsidRPr="008E0042">
        <w:t xml:space="preserve">qual to 1. </w:t>
      </w:r>
      <w:r w:rsidRPr="008E0042">
        <w:rPr>
          <w:spacing w:val="9"/>
        </w:rPr>
        <w:t xml:space="preserve"> </w:t>
      </w:r>
      <w:r w:rsidRPr="008E0042">
        <w:t>There are no</w:t>
      </w:r>
      <w:r w:rsidRPr="008E0042">
        <w:rPr>
          <w:spacing w:val="2"/>
        </w:rPr>
        <w:t xml:space="preserve"> </w:t>
      </w:r>
      <w:r w:rsidRPr="008E0042">
        <w:t>real</w:t>
      </w:r>
      <w:r w:rsidRPr="008E0042">
        <w:rPr>
          <w:spacing w:val="1"/>
        </w:rPr>
        <w:t xml:space="preserve"> </w:t>
      </w:r>
      <w:r w:rsidRPr="008E0042">
        <w:t>values</w:t>
      </w:r>
      <w:r w:rsidRPr="008E0042">
        <w:rPr>
          <w:spacing w:val="1"/>
        </w:rPr>
        <w:t xml:space="preserve"> </w:t>
      </w:r>
      <w:r w:rsidRPr="008E0042">
        <w:t>between two</w:t>
      </w:r>
      <w:r w:rsidRPr="008E0042">
        <w:rPr>
          <w:spacing w:val="41"/>
        </w:rPr>
        <w:t xml:space="preserve"> </w:t>
      </w:r>
      <w:r w:rsidRPr="008E0042">
        <w:t>neighboring</w:t>
      </w:r>
      <w:r w:rsidRPr="008E0042">
        <w:rPr>
          <w:spacing w:val="41"/>
        </w:rPr>
        <w:t xml:space="preserve"> </w:t>
      </w:r>
      <w:r w:rsidRPr="008E0042">
        <w:t>units</w:t>
      </w:r>
      <w:r w:rsidRPr="008E0042">
        <w:rPr>
          <w:spacing w:val="41"/>
        </w:rPr>
        <w:t xml:space="preserve"> </w:t>
      </w:r>
      <w:r w:rsidRPr="008E0042">
        <w:t>but</w:t>
      </w:r>
      <w:r w:rsidRPr="008E0042">
        <w:rPr>
          <w:spacing w:val="41"/>
        </w:rPr>
        <w:t xml:space="preserve"> </w:t>
      </w:r>
      <w:r w:rsidRPr="008E0042">
        <w:t>it</w:t>
      </w:r>
      <w:r w:rsidRPr="008E0042">
        <w:rPr>
          <w:spacing w:val="41"/>
        </w:rPr>
        <w:t xml:space="preserve"> </w:t>
      </w:r>
      <w:r w:rsidRPr="008E0042">
        <w:t>is</w:t>
      </w:r>
      <w:r w:rsidRPr="008E0042">
        <w:rPr>
          <w:spacing w:val="39"/>
        </w:rPr>
        <w:t xml:space="preserve"> </w:t>
      </w:r>
      <w:r w:rsidRPr="008E0042">
        <w:t>p</w:t>
      </w:r>
      <w:r w:rsidRPr="008E0042">
        <w:rPr>
          <w:spacing w:val="-1"/>
        </w:rPr>
        <w:t>o</w:t>
      </w:r>
      <w:r w:rsidRPr="008E0042">
        <w:t>ssible</w:t>
      </w:r>
      <w:r w:rsidRPr="008E0042">
        <w:rPr>
          <w:spacing w:val="41"/>
        </w:rPr>
        <w:t xml:space="preserve"> </w:t>
      </w:r>
      <w:r w:rsidRPr="008E0042">
        <w:t>to</w:t>
      </w:r>
      <w:r w:rsidRPr="008E0042">
        <w:rPr>
          <w:spacing w:val="41"/>
        </w:rPr>
        <w:t xml:space="preserve"> </w:t>
      </w:r>
      <w:r w:rsidRPr="008E0042">
        <w:t>c</w:t>
      </w:r>
      <w:r w:rsidRPr="008E0042">
        <w:rPr>
          <w:spacing w:val="-1"/>
        </w:rPr>
        <w:t>o</w:t>
      </w:r>
      <w:r w:rsidRPr="008E0042">
        <w:t>mpute</w:t>
      </w:r>
      <w:r w:rsidRPr="008E0042">
        <w:rPr>
          <w:spacing w:val="41"/>
        </w:rPr>
        <w:t xml:space="preserve"> </w:t>
      </w:r>
      <w:r w:rsidRPr="008E0042">
        <w:t>an</w:t>
      </w:r>
      <w:r w:rsidRPr="008E0042">
        <w:rPr>
          <w:spacing w:val="41"/>
        </w:rPr>
        <w:t xml:space="preserve"> </w:t>
      </w:r>
      <w:r w:rsidRPr="008E0042">
        <w:rPr>
          <w:spacing w:val="-1"/>
        </w:rPr>
        <w:t>a</w:t>
      </w:r>
      <w:r w:rsidRPr="008E0042">
        <w:t>verage</w:t>
      </w:r>
      <w:r w:rsidRPr="008E0042">
        <w:rPr>
          <w:spacing w:val="41"/>
        </w:rPr>
        <w:t xml:space="preserve"> </w:t>
      </w:r>
      <w:r w:rsidRPr="008E0042">
        <w:t>which</w:t>
      </w:r>
      <w:r w:rsidRPr="008E0042">
        <w:rPr>
          <w:spacing w:val="41"/>
        </w:rPr>
        <w:t xml:space="preserve"> </w:t>
      </w:r>
      <w:r w:rsidRPr="008E0042">
        <w:t>falls</w:t>
      </w:r>
      <w:r w:rsidRPr="008E0042">
        <w:rPr>
          <w:spacing w:val="41"/>
        </w:rPr>
        <w:t xml:space="preserve"> </w:t>
      </w:r>
      <w:r w:rsidRPr="008E0042">
        <w:t>between</w:t>
      </w:r>
      <w:r w:rsidRPr="008E0042">
        <w:rPr>
          <w:spacing w:val="41"/>
        </w:rPr>
        <w:t xml:space="preserve"> </w:t>
      </w:r>
      <w:r w:rsidRPr="008E0042">
        <w:t>tho</w:t>
      </w:r>
      <w:r w:rsidRPr="008E0042">
        <w:rPr>
          <w:spacing w:val="-1"/>
        </w:rPr>
        <w:t>s</w:t>
      </w:r>
      <w:r w:rsidRPr="008E0042">
        <w:t>e units.</w:t>
      </w:r>
    </w:p>
    <w:p w:rsidR="008558AC" w:rsidRPr="008E0042" w:rsidRDefault="008558AC" w:rsidP="008558AC"/>
    <w:p w:rsidR="008558AC" w:rsidRPr="008E0042" w:rsidRDefault="008558AC" w:rsidP="008558AC">
      <w:r w:rsidRPr="008E0042">
        <w:t>2.3.</w:t>
      </w:r>
      <w:r>
        <w:t>2</w:t>
      </w:r>
      <w:r w:rsidRPr="008E0042">
        <w:t>.5</w:t>
      </w:r>
      <w:r w:rsidRPr="008E0042">
        <w:rPr>
          <w:spacing w:val="37"/>
        </w:rPr>
        <w:tab/>
      </w:r>
      <w:r w:rsidRPr="008E0042">
        <w:t>Metric scales can be subd</w:t>
      </w:r>
      <w:r w:rsidRPr="008E0042">
        <w:rPr>
          <w:spacing w:val="-1"/>
        </w:rPr>
        <w:t>i</w:t>
      </w:r>
      <w:r w:rsidRPr="008E0042">
        <w:t>vided into ratio scales</w:t>
      </w:r>
      <w:r w:rsidRPr="008E0042">
        <w:rPr>
          <w:spacing w:val="-1"/>
        </w:rPr>
        <w:t xml:space="preserve"> </w:t>
      </w:r>
      <w:r w:rsidRPr="008E0042">
        <w:t>and</w:t>
      </w:r>
      <w:r w:rsidRPr="008E0042">
        <w:rPr>
          <w:spacing w:val="-1"/>
        </w:rPr>
        <w:t xml:space="preserve"> </w:t>
      </w:r>
      <w:r w:rsidRPr="008E0042">
        <w:t>interval scales.</w:t>
      </w:r>
    </w:p>
    <w:p w:rsidR="008558AC" w:rsidRPr="008E0042" w:rsidRDefault="008558AC" w:rsidP="008558AC"/>
    <w:p w:rsidR="008558AC" w:rsidRPr="008E0042" w:rsidRDefault="008558AC" w:rsidP="008558AC">
      <w:pPr>
        <w:pStyle w:val="Heading5"/>
      </w:pPr>
      <w:bookmarkStart w:id="137" w:name="_Toc1467088"/>
      <w:bookmarkStart w:id="138" w:name="_Toc15559030"/>
      <w:r w:rsidRPr="00505245">
        <w:t>(a)</w:t>
      </w:r>
      <w:r w:rsidRPr="00505245">
        <w:tab/>
        <w:t>Ratio scale</w:t>
      </w:r>
      <w:bookmarkEnd w:id="137"/>
      <w:bookmarkEnd w:id="138"/>
    </w:p>
    <w:p w:rsidR="008558AC" w:rsidRPr="008E0042" w:rsidRDefault="008558AC" w:rsidP="008558AC">
      <w:r w:rsidRPr="008E0042">
        <w:t>2.3.</w:t>
      </w:r>
      <w:r>
        <w:t>2</w:t>
      </w:r>
      <w:r w:rsidRPr="008E0042">
        <w:t>.6</w:t>
      </w:r>
      <w:r w:rsidRPr="008E0042">
        <w:tab/>
        <w:t>A ratio</w:t>
      </w:r>
      <w:r w:rsidRPr="008E0042">
        <w:rPr>
          <w:spacing w:val="1"/>
        </w:rPr>
        <w:t xml:space="preserve"> </w:t>
      </w:r>
      <w:r w:rsidRPr="008E0042">
        <w:t>scale</w:t>
      </w:r>
      <w:r w:rsidRPr="008E0042">
        <w:rPr>
          <w:spacing w:val="1"/>
        </w:rPr>
        <w:t xml:space="preserve"> </w:t>
      </w:r>
      <w:r w:rsidRPr="008E0042">
        <w:t>is a metric</w:t>
      </w:r>
      <w:r w:rsidRPr="008E0042">
        <w:rPr>
          <w:spacing w:val="1"/>
        </w:rPr>
        <w:t xml:space="preserve"> </w:t>
      </w:r>
      <w:r w:rsidRPr="008E0042">
        <w:t>scale</w:t>
      </w:r>
      <w:r w:rsidRPr="008E0042">
        <w:rPr>
          <w:spacing w:val="1"/>
        </w:rPr>
        <w:t xml:space="preserve"> </w:t>
      </w:r>
      <w:r w:rsidRPr="008E0042">
        <w:t>with a</w:t>
      </w:r>
      <w:r w:rsidRPr="008E0042">
        <w:rPr>
          <w:spacing w:val="1"/>
        </w:rPr>
        <w:t xml:space="preserve"> </w:t>
      </w:r>
      <w:r w:rsidRPr="008E0042">
        <w:t>defined</w:t>
      </w:r>
      <w:r w:rsidRPr="008E0042">
        <w:rPr>
          <w:spacing w:val="1"/>
        </w:rPr>
        <w:t xml:space="preserve"> </w:t>
      </w:r>
      <w:r w:rsidRPr="008E0042">
        <w:t>absolute</w:t>
      </w:r>
      <w:r w:rsidRPr="008E0042">
        <w:rPr>
          <w:spacing w:val="1"/>
        </w:rPr>
        <w:t xml:space="preserve"> </w:t>
      </w:r>
      <w:r w:rsidRPr="008E0042">
        <w:t>zero</w:t>
      </w:r>
      <w:r w:rsidRPr="008E0042">
        <w:rPr>
          <w:spacing w:val="1"/>
        </w:rPr>
        <w:t xml:space="preserve"> </w:t>
      </w:r>
      <w:r w:rsidRPr="008E0042">
        <w:t xml:space="preserve">point. </w:t>
      </w:r>
      <w:r w:rsidRPr="008E0042">
        <w:rPr>
          <w:spacing w:val="22"/>
        </w:rPr>
        <w:t xml:space="preserve"> </w:t>
      </w:r>
      <w:r w:rsidRPr="008E0042">
        <w:t>There</w:t>
      </w:r>
      <w:r w:rsidRPr="008E0042">
        <w:rPr>
          <w:spacing w:val="1"/>
        </w:rPr>
        <w:t xml:space="preserve"> </w:t>
      </w:r>
      <w:r w:rsidRPr="008E0042">
        <w:t>is always</w:t>
      </w:r>
      <w:r w:rsidRPr="008E0042">
        <w:rPr>
          <w:spacing w:val="1"/>
        </w:rPr>
        <w:t xml:space="preserve"> </w:t>
      </w:r>
      <w:r w:rsidRPr="008E0042">
        <w:t>a</w:t>
      </w:r>
      <w:r w:rsidRPr="008E0042">
        <w:rPr>
          <w:spacing w:val="1"/>
        </w:rPr>
        <w:t xml:space="preserve"> </w:t>
      </w:r>
      <w:r w:rsidRPr="008E0042">
        <w:t>constant</w:t>
      </w:r>
      <w:r w:rsidRPr="008E0042">
        <w:rPr>
          <w:spacing w:val="1"/>
        </w:rPr>
        <w:t xml:space="preserve"> </w:t>
      </w:r>
      <w:r w:rsidRPr="008E0042">
        <w:t>non-zero</w:t>
      </w:r>
      <w:r w:rsidRPr="008E0042">
        <w:rPr>
          <w:spacing w:val="1"/>
        </w:rPr>
        <w:t xml:space="preserve"> </w:t>
      </w:r>
      <w:r w:rsidRPr="008E0042">
        <w:t>distance between two adjacent</w:t>
      </w:r>
      <w:r w:rsidRPr="008E0042">
        <w:rPr>
          <w:spacing w:val="1"/>
        </w:rPr>
        <w:t xml:space="preserve"> </w:t>
      </w:r>
      <w:r w:rsidRPr="008E0042">
        <w:t>expr</w:t>
      </w:r>
      <w:r w:rsidRPr="008E0042">
        <w:rPr>
          <w:spacing w:val="1"/>
        </w:rPr>
        <w:t>e</w:t>
      </w:r>
      <w:r w:rsidRPr="008E0042">
        <w:t xml:space="preserve">ssions. </w:t>
      </w:r>
      <w:r w:rsidRPr="008E0042">
        <w:rPr>
          <w:spacing w:val="1"/>
        </w:rPr>
        <w:t xml:space="preserve"> </w:t>
      </w:r>
      <w:r w:rsidRPr="008E0042">
        <w:t>Ratio</w:t>
      </w:r>
      <w:r w:rsidRPr="008E0042">
        <w:rPr>
          <w:spacing w:val="1"/>
        </w:rPr>
        <w:t xml:space="preserve"> </w:t>
      </w:r>
      <w:r w:rsidRPr="008E0042">
        <w:t>scaled</w:t>
      </w:r>
      <w:r w:rsidRPr="008E0042">
        <w:rPr>
          <w:spacing w:val="1"/>
        </w:rPr>
        <w:t xml:space="preserve"> </w:t>
      </w:r>
      <w:r w:rsidRPr="008E0042">
        <w:t>data</w:t>
      </w:r>
      <w:r w:rsidRPr="008E0042">
        <w:rPr>
          <w:spacing w:val="1"/>
        </w:rPr>
        <w:t xml:space="preserve"> </w:t>
      </w:r>
      <w:r w:rsidRPr="008E0042">
        <w:rPr>
          <w:spacing w:val="-2"/>
        </w:rPr>
        <w:t>m</w:t>
      </w:r>
      <w:r w:rsidRPr="008E0042">
        <w:t>ay be continuous or discrete.</w:t>
      </w:r>
    </w:p>
    <w:p w:rsidR="008558AC" w:rsidRPr="008E0042" w:rsidRDefault="008558AC" w:rsidP="008558AC"/>
    <w:p w:rsidR="008558AC" w:rsidRPr="008E0042" w:rsidRDefault="008558AC" w:rsidP="008558AC">
      <w:r w:rsidRPr="008E0042">
        <w:t>2.3.</w:t>
      </w:r>
      <w:r>
        <w:t>2</w:t>
      </w:r>
      <w:r w:rsidRPr="008E0042">
        <w:t>.</w:t>
      </w:r>
      <w:r>
        <w:t>7</w:t>
      </w:r>
      <w:r>
        <w:tab/>
      </w:r>
      <w:r w:rsidRPr="008E0042">
        <w:t xml:space="preserve">The definition of an absolute zero point </w:t>
      </w:r>
      <w:r w:rsidRPr="008E0042">
        <w:rPr>
          <w:spacing w:val="-2"/>
        </w:rPr>
        <w:t>m</w:t>
      </w:r>
      <w:r w:rsidRPr="008E0042">
        <w:t xml:space="preserve">akes it possible to define meaningful ratios. </w:t>
      </w:r>
      <w:r w:rsidRPr="008E0042">
        <w:rPr>
          <w:spacing w:val="10"/>
        </w:rPr>
        <w:t xml:space="preserve"> </w:t>
      </w:r>
      <w:r w:rsidRPr="008E0042">
        <w:t>This</w:t>
      </w:r>
      <w:r w:rsidRPr="008E0042">
        <w:rPr>
          <w:spacing w:val="1"/>
        </w:rPr>
        <w:t xml:space="preserve"> </w:t>
      </w:r>
      <w:r w:rsidRPr="008E0042">
        <w:t>is</w:t>
      </w:r>
      <w:r w:rsidRPr="008E0042">
        <w:rPr>
          <w:spacing w:val="1"/>
        </w:rPr>
        <w:t xml:space="preserve"> </w:t>
      </w:r>
      <w:r w:rsidRPr="008E0042">
        <w:t>a</w:t>
      </w:r>
      <w:r w:rsidRPr="008E0042">
        <w:rPr>
          <w:spacing w:val="1"/>
        </w:rPr>
        <w:t xml:space="preserve"> </w:t>
      </w:r>
      <w:r w:rsidRPr="008E0042">
        <w:t>require</w:t>
      </w:r>
      <w:r w:rsidRPr="008E0042">
        <w:rPr>
          <w:spacing w:val="-2"/>
        </w:rPr>
        <w:t>m</w:t>
      </w:r>
      <w:r w:rsidRPr="008E0042">
        <w:t>ent</w:t>
      </w:r>
      <w:r w:rsidRPr="008E0042">
        <w:rPr>
          <w:spacing w:val="1"/>
        </w:rPr>
        <w:t xml:space="preserve"> </w:t>
      </w:r>
      <w:r w:rsidRPr="008E0042">
        <w:t>for</w:t>
      </w:r>
      <w:r w:rsidRPr="008E0042">
        <w:rPr>
          <w:spacing w:val="1"/>
        </w:rPr>
        <w:t xml:space="preserve"> </w:t>
      </w:r>
      <w:r w:rsidRPr="008E0042">
        <w:t>the</w:t>
      </w:r>
      <w:r w:rsidRPr="008E0042">
        <w:rPr>
          <w:spacing w:val="1"/>
        </w:rPr>
        <w:t xml:space="preserve"> </w:t>
      </w:r>
      <w:r w:rsidRPr="008E0042">
        <w:t>constructi</w:t>
      </w:r>
      <w:r w:rsidRPr="008E0042">
        <w:rPr>
          <w:spacing w:val="-3"/>
        </w:rPr>
        <w:t>o</w:t>
      </w:r>
      <w:r w:rsidRPr="008E0042">
        <w:t>n</w:t>
      </w:r>
      <w:r w:rsidRPr="008E0042">
        <w:rPr>
          <w:spacing w:val="1"/>
        </w:rPr>
        <w:t xml:space="preserve"> </w:t>
      </w:r>
      <w:r w:rsidRPr="008E0042">
        <w:t>of</w:t>
      </w:r>
      <w:r w:rsidRPr="008E0042">
        <w:rPr>
          <w:spacing w:val="1"/>
        </w:rPr>
        <w:t xml:space="preserve"> </w:t>
      </w:r>
      <w:r w:rsidRPr="008E0042">
        <w:t>index</w:t>
      </w:r>
      <w:r w:rsidRPr="008E0042">
        <w:rPr>
          <w:spacing w:val="2"/>
        </w:rPr>
        <w:t>es, which are the combination of at least two characteristics</w:t>
      </w:r>
      <w:r w:rsidRPr="008E0042">
        <w:rPr>
          <w:spacing w:val="1"/>
        </w:rPr>
        <w:t xml:space="preserve"> </w:t>
      </w:r>
      <w:r w:rsidRPr="008E0042">
        <w:t>(e.g.</w:t>
      </w:r>
      <w:r w:rsidRPr="008E0042">
        <w:rPr>
          <w:spacing w:val="2"/>
        </w:rPr>
        <w:t xml:space="preserve"> </w:t>
      </w:r>
      <w:r w:rsidRPr="008E0042">
        <w:t>the</w:t>
      </w:r>
      <w:r w:rsidRPr="008E0042">
        <w:rPr>
          <w:spacing w:val="1"/>
        </w:rPr>
        <w:t xml:space="preserve"> </w:t>
      </w:r>
      <w:r w:rsidRPr="008E0042">
        <w:t>r</w:t>
      </w:r>
      <w:r w:rsidRPr="008E0042">
        <w:rPr>
          <w:spacing w:val="-1"/>
        </w:rPr>
        <w:t>a</w:t>
      </w:r>
      <w:r w:rsidRPr="008E0042">
        <w:t>tio</w:t>
      </w:r>
      <w:r w:rsidRPr="008E0042">
        <w:rPr>
          <w:spacing w:val="1"/>
        </w:rPr>
        <w:t xml:space="preserve"> </w:t>
      </w:r>
      <w:r w:rsidRPr="008E0042">
        <w:t>of length</w:t>
      </w:r>
      <w:r w:rsidRPr="008E0042">
        <w:rPr>
          <w:spacing w:val="1"/>
        </w:rPr>
        <w:t xml:space="preserve"> </w:t>
      </w:r>
      <w:r w:rsidRPr="008E0042">
        <w:t>to width).  In</w:t>
      </w:r>
      <w:r w:rsidRPr="008E0042">
        <w:rPr>
          <w:spacing w:val="15"/>
        </w:rPr>
        <w:t xml:space="preserve"> </w:t>
      </w:r>
      <w:r w:rsidRPr="008E0042">
        <w:t>the</w:t>
      </w:r>
      <w:r w:rsidRPr="008E0042">
        <w:rPr>
          <w:spacing w:val="17"/>
        </w:rPr>
        <w:t xml:space="preserve"> </w:t>
      </w:r>
      <w:r w:rsidRPr="008E0042">
        <w:t>General Introduction, this is referred to as a co</w:t>
      </w:r>
      <w:r w:rsidRPr="008E0042">
        <w:rPr>
          <w:spacing w:val="-2"/>
        </w:rPr>
        <w:t>m</w:t>
      </w:r>
      <w:r w:rsidRPr="008E0042">
        <w:t>bined characteristic</w:t>
      </w:r>
      <w:r w:rsidRPr="008E0042">
        <w:rPr>
          <w:spacing w:val="1"/>
        </w:rPr>
        <w:t xml:space="preserve"> </w:t>
      </w:r>
      <w:r w:rsidRPr="008E0042">
        <w:t>(see docu</w:t>
      </w:r>
      <w:r w:rsidRPr="008E0042">
        <w:rPr>
          <w:spacing w:val="-2"/>
        </w:rPr>
        <w:t>m</w:t>
      </w:r>
      <w:r w:rsidRPr="008E0042">
        <w:t>ent</w:t>
      </w:r>
      <w:r w:rsidRPr="008E0042">
        <w:rPr>
          <w:spacing w:val="2"/>
        </w:rPr>
        <w:t xml:space="preserve"> </w:t>
      </w:r>
      <w:r w:rsidRPr="008E0042">
        <w:t>TG/1/3, section 4.6.3).</w:t>
      </w:r>
    </w:p>
    <w:p w:rsidR="008558AC" w:rsidRPr="008E0042" w:rsidRDefault="008558AC" w:rsidP="008558AC"/>
    <w:p w:rsidR="008558AC" w:rsidRPr="008E0042" w:rsidRDefault="008558AC" w:rsidP="008558AC">
      <w:r w:rsidRPr="008E0042">
        <w:t>2.3.</w:t>
      </w:r>
      <w:r>
        <w:t>2</w:t>
      </w:r>
      <w:r w:rsidRPr="008E0042">
        <w:t>.</w:t>
      </w:r>
      <w:r>
        <w:t>8</w:t>
      </w:r>
      <w:r w:rsidRPr="008E0042">
        <w:tab/>
        <w:t>It</w:t>
      </w:r>
      <w:r w:rsidRPr="008E0042">
        <w:rPr>
          <w:spacing w:val="1"/>
        </w:rPr>
        <w:t xml:space="preserve"> </w:t>
      </w:r>
      <w:r w:rsidRPr="008E0042">
        <w:t>is</w:t>
      </w:r>
      <w:r w:rsidRPr="008E0042">
        <w:rPr>
          <w:spacing w:val="1"/>
        </w:rPr>
        <w:t xml:space="preserve"> </w:t>
      </w:r>
      <w:r w:rsidRPr="008E0042">
        <w:t>also</w:t>
      </w:r>
      <w:r w:rsidRPr="008E0042">
        <w:rPr>
          <w:spacing w:val="1"/>
        </w:rPr>
        <w:t xml:space="preserve"> </w:t>
      </w:r>
      <w:r w:rsidRPr="008E0042">
        <w:t>possible</w:t>
      </w:r>
      <w:r w:rsidRPr="008E0042">
        <w:rPr>
          <w:spacing w:val="1"/>
        </w:rPr>
        <w:t xml:space="preserve"> </w:t>
      </w:r>
      <w:r w:rsidRPr="008E0042">
        <w:t>to</w:t>
      </w:r>
      <w:r w:rsidRPr="008E0042">
        <w:rPr>
          <w:spacing w:val="1"/>
        </w:rPr>
        <w:t xml:space="preserve"> </w:t>
      </w:r>
      <w:r w:rsidRPr="008E0042">
        <w:t>calculate</w:t>
      </w:r>
      <w:r w:rsidRPr="008E0042">
        <w:rPr>
          <w:spacing w:val="1"/>
        </w:rPr>
        <w:t xml:space="preserve"> </w:t>
      </w:r>
      <w:r w:rsidRPr="008E0042">
        <w:t>ratios</w:t>
      </w:r>
      <w:r w:rsidRPr="008E0042">
        <w:rPr>
          <w:spacing w:val="1"/>
        </w:rPr>
        <w:t xml:space="preserve"> </w:t>
      </w:r>
      <w:r w:rsidRPr="008E0042">
        <w:t>b</w:t>
      </w:r>
      <w:r w:rsidRPr="008E0042">
        <w:rPr>
          <w:spacing w:val="-1"/>
        </w:rPr>
        <w:t>e</w:t>
      </w:r>
      <w:r w:rsidRPr="008E0042">
        <w:t>tween</w:t>
      </w:r>
      <w:r w:rsidRPr="008E0042">
        <w:rPr>
          <w:spacing w:val="1"/>
        </w:rPr>
        <w:t xml:space="preserve"> </w:t>
      </w:r>
      <w:r w:rsidRPr="008E0042">
        <w:t>expressions</w:t>
      </w:r>
      <w:r w:rsidRPr="008E0042">
        <w:rPr>
          <w:spacing w:val="1"/>
        </w:rPr>
        <w:t xml:space="preserve"> </w:t>
      </w:r>
      <w:r w:rsidRPr="008E0042">
        <w:t>of different</w:t>
      </w:r>
      <w:r w:rsidRPr="008E0042">
        <w:rPr>
          <w:spacing w:val="1"/>
        </w:rPr>
        <w:t xml:space="preserve"> </w:t>
      </w:r>
      <w:r w:rsidRPr="008E0042">
        <w:t>varieties.  For</w:t>
      </w:r>
      <w:r w:rsidRPr="008E0042">
        <w:rPr>
          <w:spacing w:val="1"/>
        </w:rPr>
        <w:t xml:space="preserve"> </w:t>
      </w:r>
      <w:r w:rsidRPr="008E0042">
        <w:t>exa</w:t>
      </w:r>
      <w:r w:rsidRPr="008E0042">
        <w:rPr>
          <w:spacing w:val="-2"/>
        </w:rPr>
        <w:t>m</w:t>
      </w:r>
      <w:r w:rsidRPr="008E0042">
        <w:t>ple,</w:t>
      </w:r>
      <w:r w:rsidRPr="008E0042">
        <w:rPr>
          <w:spacing w:val="1"/>
        </w:rPr>
        <w:t xml:space="preserve"> </w:t>
      </w:r>
      <w:r w:rsidRPr="008E0042">
        <w:t>in</w:t>
      </w:r>
      <w:r w:rsidRPr="008E0042">
        <w:rPr>
          <w:spacing w:val="1"/>
        </w:rPr>
        <w:t xml:space="preserve"> </w:t>
      </w:r>
      <w:r w:rsidRPr="008E0042">
        <w:t>the</w:t>
      </w:r>
      <w:r w:rsidRPr="008E0042">
        <w:rPr>
          <w:spacing w:val="1"/>
        </w:rPr>
        <w:t xml:space="preserve"> </w:t>
      </w:r>
      <w:r w:rsidRPr="008E0042">
        <w:t>characteri</w:t>
      </w:r>
      <w:r w:rsidRPr="008E0042">
        <w:rPr>
          <w:spacing w:val="-1"/>
        </w:rPr>
        <w:t>s</w:t>
      </w:r>
      <w:r w:rsidRPr="008E0042">
        <w:t>tic</w:t>
      </w:r>
      <w:r w:rsidRPr="008E0042">
        <w:rPr>
          <w:spacing w:val="1"/>
        </w:rPr>
        <w:t xml:space="preserve"> </w:t>
      </w:r>
      <w:r w:rsidRPr="008E0042">
        <w:t>‘Plant</w:t>
      </w:r>
      <w:r w:rsidRPr="008E0042">
        <w:rPr>
          <w:spacing w:val="1"/>
        </w:rPr>
        <w:t xml:space="preserve"> </w:t>
      </w:r>
      <w:r w:rsidRPr="008E0042">
        <w:t>lengt</w:t>
      </w:r>
      <w:r w:rsidRPr="008E0042">
        <w:rPr>
          <w:spacing w:val="-1"/>
        </w:rPr>
        <w:t>h</w:t>
      </w:r>
      <w:r w:rsidRPr="008E0042">
        <w:t>’</w:t>
      </w:r>
      <w:r w:rsidRPr="008E0042">
        <w:rPr>
          <w:spacing w:val="1"/>
        </w:rPr>
        <w:t xml:space="preserve"> </w:t>
      </w:r>
      <w:r w:rsidRPr="008E0042">
        <w:rPr>
          <w:spacing w:val="-1"/>
        </w:rPr>
        <w:t>a</w:t>
      </w:r>
      <w:r w:rsidRPr="008E0042">
        <w:t xml:space="preserve">ssessed in </w:t>
      </w:r>
      <w:r w:rsidRPr="008E0042">
        <w:rPr>
          <w:spacing w:val="-1"/>
        </w:rPr>
        <w:t>cm</w:t>
      </w:r>
      <w:r w:rsidRPr="008E0042">
        <w:t>,</w:t>
      </w:r>
      <w:r w:rsidRPr="008E0042">
        <w:rPr>
          <w:spacing w:val="2"/>
        </w:rPr>
        <w:t xml:space="preserve"> </w:t>
      </w:r>
      <w:r w:rsidRPr="008E0042">
        <w:t>there</w:t>
      </w:r>
      <w:r w:rsidRPr="008E0042">
        <w:rPr>
          <w:spacing w:val="1"/>
        </w:rPr>
        <w:t xml:space="preserve"> </w:t>
      </w:r>
      <w:r w:rsidRPr="008E0042">
        <w:t>is a lower</w:t>
      </w:r>
      <w:r w:rsidRPr="008E0042">
        <w:rPr>
          <w:spacing w:val="1"/>
        </w:rPr>
        <w:t xml:space="preserve"> </w:t>
      </w:r>
      <w:r w:rsidRPr="008E0042">
        <w:t>li</w:t>
      </w:r>
      <w:r w:rsidRPr="008E0042">
        <w:rPr>
          <w:spacing w:val="-2"/>
        </w:rPr>
        <w:t>m</w:t>
      </w:r>
      <w:r w:rsidRPr="008E0042">
        <w:t>it</w:t>
      </w:r>
      <w:r w:rsidRPr="008E0042">
        <w:rPr>
          <w:spacing w:val="2"/>
        </w:rPr>
        <w:t xml:space="preserve"> </w:t>
      </w:r>
      <w:r w:rsidRPr="008E0042">
        <w:rPr>
          <w:spacing w:val="-1"/>
        </w:rPr>
        <w:t>f</w:t>
      </w:r>
      <w:r w:rsidRPr="008E0042">
        <w:t>or</w:t>
      </w:r>
      <w:r w:rsidRPr="008E0042">
        <w:rPr>
          <w:spacing w:val="2"/>
        </w:rPr>
        <w:t xml:space="preserve"> </w:t>
      </w:r>
      <w:r w:rsidRPr="008E0042">
        <w:t>t</w:t>
      </w:r>
      <w:r w:rsidRPr="008E0042">
        <w:rPr>
          <w:spacing w:val="-1"/>
        </w:rPr>
        <w:t>h</w:t>
      </w:r>
      <w:r w:rsidRPr="008E0042">
        <w:t>e expression</w:t>
      </w:r>
      <w:r w:rsidRPr="008E0042">
        <w:rPr>
          <w:spacing w:val="2"/>
        </w:rPr>
        <w:t xml:space="preserve"> </w:t>
      </w:r>
      <w:r w:rsidRPr="008E0042">
        <w:t>which</w:t>
      </w:r>
      <w:r w:rsidRPr="008E0042">
        <w:rPr>
          <w:spacing w:val="2"/>
        </w:rPr>
        <w:t xml:space="preserve"> </w:t>
      </w:r>
      <w:r w:rsidRPr="008E0042">
        <w:t>is</w:t>
      </w:r>
      <w:r w:rsidRPr="008E0042">
        <w:rPr>
          <w:spacing w:val="2"/>
        </w:rPr>
        <w:t xml:space="preserve"> </w:t>
      </w:r>
      <w:r w:rsidRPr="008E0042">
        <w:t>‘0</w:t>
      </w:r>
      <w:r w:rsidRPr="008E0042">
        <w:rPr>
          <w:spacing w:val="2"/>
        </w:rPr>
        <w:t xml:space="preserve"> </w:t>
      </w:r>
      <w:r w:rsidRPr="008E0042">
        <w:t>c</w:t>
      </w:r>
      <w:r w:rsidRPr="008E0042">
        <w:rPr>
          <w:spacing w:val="-2"/>
        </w:rPr>
        <w:t>m</w:t>
      </w:r>
      <w:r w:rsidRPr="008E0042">
        <w:t>’</w:t>
      </w:r>
      <w:r w:rsidRPr="008E0042">
        <w:rPr>
          <w:spacing w:val="2"/>
        </w:rPr>
        <w:t xml:space="preserve"> </w:t>
      </w:r>
      <w:r w:rsidRPr="008E0042">
        <w:t xml:space="preserve">(zero). </w:t>
      </w:r>
      <w:r w:rsidRPr="008E0042">
        <w:rPr>
          <w:spacing w:val="29"/>
        </w:rPr>
        <w:t xml:space="preserve"> </w:t>
      </w:r>
      <w:r w:rsidRPr="008E0042">
        <w:t>It</w:t>
      </w:r>
      <w:r w:rsidRPr="008E0042">
        <w:rPr>
          <w:spacing w:val="2"/>
        </w:rPr>
        <w:t xml:space="preserve"> </w:t>
      </w:r>
      <w:r w:rsidRPr="008E0042">
        <w:t>is</w:t>
      </w:r>
      <w:r w:rsidRPr="008E0042">
        <w:rPr>
          <w:spacing w:val="2"/>
        </w:rPr>
        <w:t xml:space="preserve"> </w:t>
      </w:r>
      <w:r w:rsidRPr="008E0042">
        <w:t>p</w:t>
      </w:r>
      <w:r w:rsidRPr="008E0042">
        <w:rPr>
          <w:spacing w:val="-1"/>
        </w:rPr>
        <w:t>o</w:t>
      </w:r>
      <w:r w:rsidRPr="008E0042">
        <w:t>ssi</w:t>
      </w:r>
      <w:r w:rsidRPr="008E0042">
        <w:rPr>
          <w:spacing w:val="-1"/>
        </w:rPr>
        <w:t>b</w:t>
      </w:r>
      <w:r w:rsidRPr="008E0042">
        <w:t>le</w:t>
      </w:r>
      <w:r w:rsidRPr="008E0042">
        <w:rPr>
          <w:spacing w:val="2"/>
        </w:rPr>
        <w:t xml:space="preserve"> </w:t>
      </w:r>
      <w:r w:rsidRPr="008E0042">
        <w:t>to</w:t>
      </w:r>
      <w:r w:rsidRPr="008E0042">
        <w:rPr>
          <w:spacing w:val="1"/>
        </w:rPr>
        <w:t xml:space="preserve"> </w:t>
      </w:r>
      <w:r w:rsidRPr="008E0042">
        <w:t>c</w:t>
      </w:r>
      <w:r w:rsidRPr="008E0042">
        <w:rPr>
          <w:spacing w:val="-1"/>
        </w:rPr>
        <w:t>a</w:t>
      </w:r>
      <w:r w:rsidRPr="008E0042">
        <w:t>lcul</w:t>
      </w:r>
      <w:r w:rsidRPr="008E0042">
        <w:rPr>
          <w:spacing w:val="-1"/>
        </w:rPr>
        <w:t>a</w:t>
      </w:r>
      <w:r w:rsidRPr="008E0042">
        <w:t>te</w:t>
      </w:r>
      <w:r w:rsidRPr="008E0042">
        <w:rPr>
          <w:spacing w:val="2"/>
        </w:rPr>
        <w:t xml:space="preserve"> </w:t>
      </w:r>
      <w:r w:rsidRPr="008E0042">
        <w:t>the</w:t>
      </w:r>
      <w:r w:rsidRPr="008E0042">
        <w:rPr>
          <w:spacing w:val="2"/>
        </w:rPr>
        <w:t xml:space="preserve"> </w:t>
      </w:r>
      <w:r w:rsidRPr="008E0042">
        <w:t>ratio</w:t>
      </w:r>
      <w:r w:rsidRPr="008E0042">
        <w:rPr>
          <w:spacing w:val="2"/>
        </w:rPr>
        <w:t xml:space="preserve"> </w:t>
      </w:r>
      <w:r w:rsidRPr="008E0042">
        <w:t>of</w:t>
      </w:r>
      <w:r w:rsidRPr="008E0042">
        <w:rPr>
          <w:spacing w:val="2"/>
        </w:rPr>
        <w:t xml:space="preserve"> </w:t>
      </w:r>
      <w:r w:rsidRPr="008E0042">
        <w:t>length</w:t>
      </w:r>
      <w:r w:rsidRPr="008E0042">
        <w:rPr>
          <w:spacing w:val="2"/>
        </w:rPr>
        <w:t xml:space="preserve"> </w:t>
      </w:r>
      <w:r w:rsidRPr="008E0042">
        <w:t>of plant</w:t>
      </w:r>
      <w:r w:rsidRPr="008E0042">
        <w:rPr>
          <w:spacing w:val="2"/>
        </w:rPr>
        <w:t xml:space="preserve"> </w:t>
      </w:r>
      <w:r w:rsidRPr="008E0042">
        <w:t>of variety ‘A’ to length of pla</w:t>
      </w:r>
      <w:r w:rsidRPr="008E0042">
        <w:rPr>
          <w:spacing w:val="-1"/>
        </w:rPr>
        <w:t>n</w:t>
      </w:r>
      <w:r w:rsidRPr="008E0042">
        <w:t>t of variety ‘B’ by division:</w:t>
      </w:r>
    </w:p>
    <w:p w:rsidR="008558AC" w:rsidRPr="008E0042" w:rsidRDefault="008558AC" w:rsidP="008558AC"/>
    <w:p w:rsidR="008558AC" w:rsidRPr="008E0042" w:rsidRDefault="008558AC" w:rsidP="008558AC">
      <w:pPr>
        <w:autoSpaceDE w:val="0"/>
        <w:autoSpaceDN w:val="0"/>
        <w:adjustRightInd w:val="0"/>
        <w:spacing w:before="29"/>
        <w:ind w:left="851"/>
      </w:pPr>
      <w:r w:rsidRPr="008E0042">
        <w:t>Length of plant of variety ‘A’ = 80 cm</w:t>
      </w:r>
    </w:p>
    <w:p w:rsidR="008558AC" w:rsidRPr="008E0042" w:rsidRDefault="008558AC" w:rsidP="008558AC">
      <w:pPr>
        <w:autoSpaceDE w:val="0"/>
        <w:autoSpaceDN w:val="0"/>
        <w:adjustRightInd w:val="0"/>
        <w:ind w:left="851"/>
      </w:pPr>
      <w:r w:rsidRPr="008E0042">
        <w:t>Length of plant of variety ‘B’ = 40 cm</w:t>
      </w:r>
    </w:p>
    <w:p w:rsidR="008558AC" w:rsidRPr="008E0042" w:rsidRDefault="008558AC" w:rsidP="008558AC">
      <w:pPr>
        <w:autoSpaceDE w:val="0"/>
        <w:autoSpaceDN w:val="0"/>
        <w:adjustRightInd w:val="0"/>
        <w:ind w:left="1418" w:hanging="567"/>
      </w:pPr>
      <w:r>
        <w:t>Ratio</w:t>
      </w:r>
      <w:r>
        <w:tab/>
      </w:r>
      <w:r w:rsidRPr="008E0042">
        <w:t>= Length of plant of variety</w:t>
      </w:r>
      <w:r w:rsidRPr="008E0042">
        <w:rPr>
          <w:spacing w:val="-2"/>
        </w:rPr>
        <w:t xml:space="preserve"> </w:t>
      </w:r>
      <w:r w:rsidRPr="008E0042">
        <w:t>‘A’ / Length of plant of variety ‘B’</w:t>
      </w:r>
    </w:p>
    <w:p w:rsidR="008558AC" w:rsidRPr="008E0042" w:rsidRDefault="008558AC" w:rsidP="008558AC">
      <w:pPr>
        <w:autoSpaceDE w:val="0"/>
        <w:autoSpaceDN w:val="0"/>
        <w:adjustRightInd w:val="0"/>
        <w:ind w:left="1418"/>
      </w:pPr>
      <w:r w:rsidRPr="008E0042">
        <w:t>= 80 cm / 40 cm</w:t>
      </w:r>
    </w:p>
    <w:p w:rsidR="008558AC" w:rsidRPr="008E0042" w:rsidRDefault="008558AC" w:rsidP="008558AC">
      <w:pPr>
        <w:autoSpaceDE w:val="0"/>
        <w:autoSpaceDN w:val="0"/>
        <w:adjustRightInd w:val="0"/>
        <w:ind w:left="1418"/>
      </w:pPr>
      <w:r w:rsidRPr="008E0042">
        <w:t>= 2.</w:t>
      </w:r>
    </w:p>
    <w:p w:rsidR="008558AC" w:rsidRPr="008E0042" w:rsidRDefault="008558AC" w:rsidP="008558AC"/>
    <w:p w:rsidR="008558AC" w:rsidRPr="008E0042" w:rsidRDefault="008558AC" w:rsidP="008558AC">
      <w:r w:rsidRPr="008E0042">
        <w:t>2.3.</w:t>
      </w:r>
      <w:r>
        <w:t>2</w:t>
      </w:r>
      <w:r w:rsidRPr="008E0042">
        <w:t>.</w:t>
      </w:r>
      <w:r>
        <w:t>9</w:t>
      </w:r>
      <w:r w:rsidRPr="008E0042">
        <w:tab/>
        <w:t>So</w:t>
      </w:r>
      <w:r w:rsidRPr="008E0042">
        <w:rPr>
          <w:spacing w:val="37"/>
        </w:rPr>
        <w:t xml:space="preserve"> </w:t>
      </w:r>
      <w:r w:rsidRPr="008E0042">
        <w:t>it</w:t>
      </w:r>
      <w:r w:rsidRPr="008E0042">
        <w:rPr>
          <w:spacing w:val="37"/>
        </w:rPr>
        <w:t xml:space="preserve"> </w:t>
      </w:r>
      <w:r w:rsidRPr="008E0042">
        <w:t>is</w:t>
      </w:r>
      <w:r w:rsidRPr="008E0042">
        <w:rPr>
          <w:spacing w:val="37"/>
        </w:rPr>
        <w:t xml:space="preserve"> </w:t>
      </w:r>
      <w:r w:rsidRPr="008E0042">
        <w:t>possible</w:t>
      </w:r>
      <w:r w:rsidRPr="008E0042">
        <w:rPr>
          <w:spacing w:val="37"/>
        </w:rPr>
        <w:t xml:space="preserve"> </w:t>
      </w:r>
      <w:r w:rsidRPr="008E0042">
        <w:t>in</w:t>
      </w:r>
      <w:r w:rsidRPr="008E0042">
        <w:rPr>
          <w:spacing w:val="37"/>
        </w:rPr>
        <w:t xml:space="preserve"> </w:t>
      </w:r>
      <w:r w:rsidRPr="008E0042">
        <w:t>this</w:t>
      </w:r>
      <w:r w:rsidRPr="008E0042">
        <w:rPr>
          <w:spacing w:val="37"/>
        </w:rPr>
        <w:t xml:space="preserve"> </w:t>
      </w:r>
      <w:r w:rsidRPr="008E0042">
        <w:t>exa</w:t>
      </w:r>
      <w:r w:rsidRPr="008E0042">
        <w:rPr>
          <w:spacing w:val="-2"/>
        </w:rPr>
        <w:t>m</w:t>
      </w:r>
      <w:r w:rsidRPr="008E0042">
        <w:t>ple</w:t>
      </w:r>
      <w:r w:rsidRPr="008E0042">
        <w:rPr>
          <w:spacing w:val="37"/>
        </w:rPr>
        <w:t xml:space="preserve"> </w:t>
      </w:r>
      <w:r w:rsidRPr="008E0042">
        <w:t>to</w:t>
      </w:r>
      <w:r w:rsidRPr="008E0042">
        <w:rPr>
          <w:spacing w:val="37"/>
        </w:rPr>
        <w:t xml:space="preserve"> </w:t>
      </w:r>
      <w:r w:rsidRPr="008E0042">
        <w:t>state</w:t>
      </w:r>
      <w:r w:rsidRPr="008E0042">
        <w:rPr>
          <w:spacing w:val="37"/>
        </w:rPr>
        <w:t xml:space="preserve"> </w:t>
      </w:r>
      <w:r w:rsidRPr="008E0042">
        <w:t>that</w:t>
      </w:r>
      <w:r w:rsidRPr="008E0042">
        <w:rPr>
          <w:spacing w:val="37"/>
        </w:rPr>
        <w:t xml:space="preserve"> </w:t>
      </w:r>
      <w:r w:rsidRPr="008E0042">
        <w:t>pla</w:t>
      </w:r>
      <w:r w:rsidRPr="008E0042">
        <w:rPr>
          <w:spacing w:val="-1"/>
        </w:rPr>
        <w:t>n</w:t>
      </w:r>
      <w:r w:rsidRPr="008E0042">
        <w:t>t</w:t>
      </w:r>
      <w:r w:rsidRPr="008E0042">
        <w:rPr>
          <w:spacing w:val="37"/>
        </w:rPr>
        <w:t xml:space="preserve"> </w:t>
      </w:r>
      <w:r w:rsidRPr="008E0042">
        <w:t>‘A’</w:t>
      </w:r>
      <w:r w:rsidRPr="008E0042">
        <w:rPr>
          <w:spacing w:val="36"/>
        </w:rPr>
        <w:t xml:space="preserve"> </w:t>
      </w:r>
      <w:r w:rsidRPr="008E0042">
        <w:t>is</w:t>
      </w:r>
      <w:r w:rsidRPr="008E0042">
        <w:rPr>
          <w:spacing w:val="37"/>
        </w:rPr>
        <w:t xml:space="preserve"> </w:t>
      </w:r>
      <w:r w:rsidRPr="008E0042">
        <w:t>double</w:t>
      </w:r>
      <w:r w:rsidRPr="008E0042">
        <w:rPr>
          <w:spacing w:val="37"/>
        </w:rPr>
        <w:t xml:space="preserve"> </w:t>
      </w:r>
      <w:r w:rsidRPr="008E0042">
        <w:t>the</w:t>
      </w:r>
      <w:r w:rsidRPr="008E0042">
        <w:rPr>
          <w:spacing w:val="37"/>
        </w:rPr>
        <w:t xml:space="preserve"> </w:t>
      </w:r>
      <w:r w:rsidRPr="008E0042">
        <w:t>length</w:t>
      </w:r>
      <w:r w:rsidRPr="008E0042">
        <w:rPr>
          <w:spacing w:val="37"/>
        </w:rPr>
        <w:t xml:space="preserve"> </w:t>
      </w:r>
      <w:r w:rsidRPr="008E0042">
        <w:t>of plant ‘B’.  The existence of an absolute zero point ensures an una</w:t>
      </w:r>
      <w:r w:rsidRPr="008E0042">
        <w:rPr>
          <w:spacing w:val="-2"/>
        </w:rPr>
        <w:t>m</w:t>
      </w:r>
      <w:r w:rsidRPr="008E0042">
        <w:t>biguous ratio.</w:t>
      </w:r>
    </w:p>
    <w:p w:rsidR="008558AC" w:rsidRPr="008E0042" w:rsidRDefault="008558AC" w:rsidP="008558AC"/>
    <w:p w:rsidR="008558AC" w:rsidRPr="00505245" w:rsidRDefault="008558AC" w:rsidP="008558AC">
      <w:r w:rsidRPr="008E0042">
        <w:t>2.3.</w:t>
      </w:r>
      <w:r>
        <w:t>2</w:t>
      </w:r>
      <w:r w:rsidRPr="008E0042">
        <w:t>.</w:t>
      </w:r>
      <w:r>
        <w:t>10</w:t>
      </w:r>
      <w:r w:rsidRPr="008E0042">
        <w:tab/>
        <w:t>The</w:t>
      </w:r>
      <w:r w:rsidRPr="008E0042">
        <w:rPr>
          <w:spacing w:val="27"/>
        </w:rPr>
        <w:t xml:space="preserve"> </w:t>
      </w:r>
      <w:r w:rsidRPr="008E0042">
        <w:t>ratio</w:t>
      </w:r>
      <w:r w:rsidRPr="008E0042">
        <w:rPr>
          <w:spacing w:val="27"/>
        </w:rPr>
        <w:t xml:space="preserve"> </w:t>
      </w:r>
      <w:r w:rsidRPr="008E0042">
        <w:t>scale</w:t>
      </w:r>
      <w:r w:rsidRPr="008E0042">
        <w:rPr>
          <w:spacing w:val="27"/>
        </w:rPr>
        <w:t xml:space="preserve"> </w:t>
      </w:r>
      <w:r w:rsidRPr="008E0042">
        <w:t>is</w:t>
      </w:r>
      <w:r w:rsidRPr="008E0042">
        <w:rPr>
          <w:spacing w:val="27"/>
        </w:rPr>
        <w:t xml:space="preserve"> </w:t>
      </w:r>
      <w:r w:rsidRPr="008E0042">
        <w:t>the</w:t>
      </w:r>
      <w:r w:rsidRPr="008E0042">
        <w:rPr>
          <w:spacing w:val="27"/>
        </w:rPr>
        <w:t xml:space="preserve"> </w:t>
      </w:r>
      <w:r w:rsidRPr="008E0042">
        <w:t>highest</w:t>
      </w:r>
      <w:r w:rsidRPr="008E0042">
        <w:rPr>
          <w:spacing w:val="28"/>
        </w:rPr>
        <w:t xml:space="preserve"> </w:t>
      </w:r>
      <w:r w:rsidRPr="008E0042">
        <w:t>classi</w:t>
      </w:r>
      <w:r w:rsidRPr="008E0042">
        <w:rPr>
          <w:spacing w:val="-2"/>
        </w:rPr>
        <w:t>f</w:t>
      </w:r>
      <w:r w:rsidRPr="008E0042">
        <w:rPr>
          <w:spacing w:val="1"/>
        </w:rPr>
        <w:t>i</w:t>
      </w:r>
      <w:r w:rsidRPr="008E0042">
        <w:t>cation</w:t>
      </w:r>
      <w:r w:rsidRPr="008E0042">
        <w:rPr>
          <w:spacing w:val="28"/>
        </w:rPr>
        <w:t xml:space="preserve"> </w:t>
      </w:r>
      <w:r w:rsidRPr="008E0042">
        <w:t>of</w:t>
      </w:r>
      <w:r w:rsidRPr="008E0042">
        <w:rPr>
          <w:spacing w:val="28"/>
        </w:rPr>
        <w:t xml:space="preserve"> </w:t>
      </w:r>
      <w:r w:rsidRPr="008E0042">
        <w:t>the</w:t>
      </w:r>
      <w:r w:rsidRPr="008E0042">
        <w:rPr>
          <w:spacing w:val="28"/>
        </w:rPr>
        <w:t xml:space="preserve"> </w:t>
      </w:r>
      <w:r w:rsidRPr="008E0042">
        <w:t>scales</w:t>
      </w:r>
      <w:r w:rsidRPr="008E0042">
        <w:rPr>
          <w:spacing w:val="28"/>
        </w:rPr>
        <w:t xml:space="preserve"> </w:t>
      </w:r>
      <w:r w:rsidRPr="008E0042">
        <w:t>(Table</w:t>
      </w:r>
      <w:r w:rsidRPr="008E0042">
        <w:rPr>
          <w:spacing w:val="28"/>
        </w:rPr>
        <w:t xml:space="preserve"> </w:t>
      </w:r>
      <w:r w:rsidRPr="008E0042">
        <w:t xml:space="preserve">1). </w:t>
      </w:r>
      <w:r w:rsidRPr="008E0042">
        <w:rPr>
          <w:spacing w:val="55"/>
        </w:rPr>
        <w:t xml:space="preserve"> </w:t>
      </w:r>
      <w:r w:rsidRPr="008E0042">
        <w:t>That</w:t>
      </w:r>
      <w:r w:rsidRPr="008E0042">
        <w:rPr>
          <w:spacing w:val="28"/>
        </w:rPr>
        <w:t xml:space="preserve"> </w:t>
      </w:r>
      <w:r w:rsidRPr="008E0042">
        <w:rPr>
          <w:spacing w:val="-2"/>
        </w:rPr>
        <w:t>m</w:t>
      </w:r>
      <w:r w:rsidRPr="008E0042">
        <w:t>eans that</w:t>
      </w:r>
      <w:r w:rsidRPr="008E0042">
        <w:rPr>
          <w:spacing w:val="2"/>
        </w:rPr>
        <w:t xml:space="preserve"> </w:t>
      </w:r>
      <w:r w:rsidRPr="008E0042">
        <w:t>ratio</w:t>
      </w:r>
      <w:r w:rsidRPr="008E0042">
        <w:rPr>
          <w:spacing w:val="2"/>
        </w:rPr>
        <w:t xml:space="preserve"> </w:t>
      </w:r>
      <w:r w:rsidRPr="008E0042">
        <w:t>scaled</w:t>
      </w:r>
      <w:r w:rsidRPr="008E0042">
        <w:rPr>
          <w:spacing w:val="2"/>
        </w:rPr>
        <w:t xml:space="preserve"> </w:t>
      </w:r>
      <w:r w:rsidRPr="008E0042">
        <w:t>data</w:t>
      </w:r>
      <w:r w:rsidRPr="008E0042">
        <w:rPr>
          <w:spacing w:val="2"/>
        </w:rPr>
        <w:t xml:space="preserve"> </w:t>
      </w:r>
      <w:r w:rsidRPr="008E0042">
        <w:t>include the</w:t>
      </w:r>
      <w:r w:rsidRPr="008E0042">
        <w:rPr>
          <w:spacing w:val="2"/>
        </w:rPr>
        <w:t xml:space="preserve"> </w:t>
      </w:r>
      <w:r w:rsidRPr="008E0042">
        <w:t>highest</w:t>
      </w:r>
      <w:r w:rsidRPr="008E0042">
        <w:rPr>
          <w:spacing w:val="2"/>
        </w:rPr>
        <w:t xml:space="preserve"> </w:t>
      </w:r>
      <w:r w:rsidRPr="008E0042">
        <w:t>infor</w:t>
      </w:r>
      <w:r w:rsidRPr="008E0042">
        <w:rPr>
          <w:spacing w:val="-2"/>
        </w:rPr>
        <w:t>m</w:t>
      </w:r>
      <w:r w:rsidRPr="008E0042">
        <w:rPr>
          <w:spacing w:val="2"/>
        </w:rPr>
        <w:t>a</w:t>
      </w:r>
      <w:r w:rsidRPr="008E0042">
        <w:t>tion</w:t>
      </w:r>
      <w:r w:rsidRPr="008E0042">
        <w:rPr>
          <w:spacing w:val="2"/>
        </w:rPr>
        <w:t xml:space="preserve"> </w:t>
      </w:r>
      <w:r w:rsidRPr="008E0042">
        <w:t>about</w:t>
      </w:r>
      <w:r w:rsidRPr="008E0042">
        <w:rPr>
          <w:spacing w:val="2"/>
        </w:rPr>
        <w:t xml:space="preserve"> </w:t>
      </w:r>
      <w:r w:rsidRPr="008E0042">
        <w:t>the characteristic</w:t>
      </w:r>
      <w:r w:rsidRPr="008E0042">
        <w:rPr>
          <w:spacing w:val="2"/>
        </w:rPr>
        <w:t xml:space="preserve"> </w:t>
      </w:r>
      <w:r w:rsidRPr="008E0042">
        <w:t>and it</w:t>
      </w:r>
      <w:r w:rsidRPr="008E0042">
        <w:rPr>
          <w:spacing w:val="1"/>
        </w:rPr>
        <w:t xml:space="preserve"> </w:t>
      </w:r>
      <w:r w:rsidRPr="008E0042">
        <w:t>is</w:t>
      </w:r>
      <w:r w:rsidRPr="008E0042">
        <w:rPr>
          <w:spacing w:val="1"/>
        </w:rPr>
        <w:t xml:space="preserve"> </w:t>
      </w:r>
      <w:r w:rsidRPr="008E0042">
        <w:t xml:space="preserve">possible to use </w:t>
      </w:r>
      <w:r w:rsidRPr="008E0042">
        <w:rPr>
          <w:spacing w:val="-2"/>
        </w:rPr>
        <w:t>m</w:t>
      </w:r>
      <w:r w:rsidRPr="008E0042">
        <w:t xml:space="preserve">any statistical </w:t>
      </w:r>
      <w:r w:rsidRPr="00505245">
        <w:t>procedures (see section 2.3.7</w:t>
      </w:r>
      <w:r w:rsidRPr="00505245">
        <w:rPr>
          <w:spacing w:val="-1"/>
        </w:rPr>
        <w:t>).</w:t>
      </w:r>
    </w:p>
    <w:p w:rsidR="008558AC" w:rsidRPr="00505245" w:rsidRDefault="008558AC" w:rsidP="008558AC"/>
    <w:p w:rsidR="008558AC" w:rsidRPr="00505245" w:rsidRDefault="008558AC" w:rsidP="008558AC">
      <w:pPr>
        <w:rPr>
          <w:spacing w:val="-2"/>
        </w:rPr>
      </w:pPr>
      <w:r w:rsidRPr="00505245">
        <w:t>2.3.2.11</w:t>
      </w:r>
      <w:r w:rsidRPr="00505245">
        <w:rPr>
          <w:spacing w:val="-2"/>
        </w:rPr>
        <w:tab/>
        <w:t>The examples 3 and 4 (Table 6) are examples for characteristics with ratio scaled data.</w:t>
      </w:r>
    </w:p>
    <w:p w:rsidR="008558AC" w:rsidRPr="00505245" w:rsidRDefault="008558AC" w:rsidP="008558AC"/>
    <w:p w:rsidR="008558AC" w:rsidRPr="008E0042" w:rsidRDefault="008558AC" w:rsidP="008558AC">
      <w:pPr>
        <w:pStyle w:val="Heading5"/>
      </w:pPr>
      <w:bookmarkStart w:id="139" w:name="_Toc1467089"/>
      <w:bookmarkStart w:id="140" w:name="_Toc15559031"/>
      <w:r w:rsidRPr="00505245">
        <w:t>(b)</w:t>
      </w:r>
      <w:r w:rsidRPr="00505245">
        <w:tab/>
        <w:t>Interval scale</w:t>
      </w:r>
      <w:bookmarkEnd w:id="139"/>
      <w:bookmarkEnd w:id="140"/>
    </w:p>
    <w:p w:rsidR="008558AC" w:rsidRPr="008E0042" w:rsidRDefault="008558AC" w:rsidP="008558AC">
      <w:r w:rsidRPr="008E0042">
        <w:t>2.3.</w:t>
      </w:r>
      <w:r>
        <w:t>2</w:t>
      </w:r>
      <w:r w:rsidRPr="008E0042">
        <w:t>.</w:t>
      </w:r>
      <w:r>
        <w:t>12</w:t>
      </w:r>
      <w:r w:rsidRPr="008E0042">
        <w:tab/>
        <w:t>An</w:t>
      </w:r>
      <w:r w:rsidRPr="008E0042">
        <w:rPr>
          <w:spacing w:val="41"/>
        </w:rPr>
        <w:t xml:space="preserve"> </w:t>
      </w:r>
      <w:r w:rsidRPr="008E0042">
        <w:t>Interval</w:t>
      </w:r>
      <w:r w:rsidRPr="008E0042">
        <w:rPr>
          <w:spacing w:val="41"/>
        </w:rPr>
        <w:t xml:space="preserve"> </w:t>
      </w:r>
      <w:r w:rsidRPr="008E0042">
        <w:t>scale</w:t>
      </w:r>
      <w:r w:rsidRPr="008E0042">
        <w:rPr>
          <w:spacing w:val="41"/>
        </w:rPr>
        <w:t xml:space="preserve"> </w:t>
      </w:r>
      <w:r w:rsidRPr="008E0042">
        <w:t>is</w:t>
      </w:r>
      <w:r w:rsidRPr="008E0042">
        <w:rPr>
          <w:spacing w:val="41"/>
        </w:rPr>
        <w:t xml:space="preserve"> </w:t>
      </w:r>
      <w:r w:rsidRPr="008E0042">
        <w:t>a</w:t>
      </w:r>
      <w:r w:rsidRPr="008E0042">
        <w:rPr>
          <w:spacing w:val="41"/>
        </w:rPr>
        <w:t xml:space="preserve"> </w:t>
      </w:r>
      <w:r w:rsidRPr="008E0042">
        <w:t>metric</w:t>
      </w:r>
      <w:r w:rsidRPr="008E0042">
        <w:rPr>
          <w:spacing w:val="41"/>
        </w:rPr>
        <w:t xml:space="preserve"> </w:t>
      </w:r>
      <w:r w:rsidRPr="008E0042">
        <w:t>sca</w:t>
      </w:r>
      <w:r w:rsidRPr="008E0042">
        <w:rPr>
          <w:spacing w:val="1"/>
        </w:rPr>
        <w:t>l</w:t>
      </w:r>
      <w:r w:rsidRPr="008E0042">
        <w:t>e</w:t>
      </w:r>
      <w:r w:rsidRPr="008E0042">
        <w:rPr>
          <w:spacing w:val="41"/>
        </w:rPr>
        <w:t xml:space="preserve"> </w:t>
      </w:r>
      <w:r w:rsidRPr="008E0042">
        <w:t>without</w:t>
      </w:r>
      <w:r w:rsidRPr="008E0042">
        <w:rPr>
          <w:spacing w:val="41"/>
        </w:rPr>
        <w:t xml:space="preserve"> </w:t>
      </w:r>
      <w:r w:rsidRPr="008E0042">
        <w:t>a</w:t>
      </w:r>
      <w:r w:rsidRPr="008E0042">
        <w:rPr>
          <w:spacing w:val="41"/>
        </w:rPr>
        <w:t xml:space="preserve"> </w:t>
      </w:r>
      <w:r w:rsidRPr="008E0042">
        <w:t>defined</w:t>
      </w:r>
      <w:r w:rsidRPr="008E0042">
        <w:rPr>
          <w:spacing w:val="41"/>
        </w:rPr>
        <w:t xml:space="preserve"> </w:t>
      </w:r>
      <w:r w:rsidRPr="008E0042">
        <w:t>absolute</w:t>
      </w:r>
      <w:r w:rsidRPr="008E0042">
        <w:rPr>
          <w:spacing w:val="41"/>
        </w:rPr>
        <w:t xml:space="preserve"> </w:t>
      </w:r>
      <w:r w:rsidRPr="008E0042">
        <w:t>zero</w:t>
      </w:r>
      <w:r w:rsidRPr="008E0042">
        <w:rPr>
          <w:spacing w:val="41"/>
        </w:rPr>
        <w:t xml:space="preserve"> </w:t>
      </w:r>
      <w:r w:rsidRPr="008E0042">
        <w:t>point.  There</w:t>
      </w:r>
      <w:r w:rsidRPr="008E0042">
        <w:rPr>
          <w:spacing w:val="54"/>
        </w:rPr>
        <w:t xml:space="preserve"> </w:t>
      </w:r>
      <w:r w:rsidRPr="008E0042">
        <w:t>is</w:t>
      </w:r>
      <w:r w:rsidRPr="008E0042">
        <w:rPr>
          <w:spacing w:val="54"/>
        </w:rPr>
        <w:t xml:space="preserve"> </w:t>
      </w:r>
      <w:r w:rsidRPr="008E0042">
        <w:t>always</w:t>
      </w:r>
      <w:r w:rsidRPr="008E0042">
        <w:rPr>
          <w:spacing w:val="54"/>
        </w:rPr>
        <w:t xml:space="preserve"> </w:t>
      </w:r>
      <w:r w:rsidRPr="008E0042">
        <w:t>a</w:t>
      </w:r>
      <w:r w:rsidRPr="008E0042">
        <w:rPr>
          <w:spacing w:val="54"/>
        </w:rPr>
        <w:t xml:space="preserve"> </w:t>
      </w:r>
      <w:r w:rsidRPr="008E0042">
        <w:t>constant</w:t>
      </w:r>
      <w:r w:rsidRPr="008E0042">
        <w:rPr>
          <w:spacing w:val="54"/>
        </w:rPr>
        <w:t xml:space="preserve"> </w:t>
      </w:r>
      <w:r w:rsidRPr="008E0042">
        <w:t>no</w:t>
      </w:r>
      <w:r w:rsidRPr="008E0042">
        <w:rPr>
          <w:spacing w:val="-1"/>
        </w:rPr>
        <w:t>n</w:t>
      </w:r>
      <w:r w:rsidRPr="008E0042">
        <w:t>-zero</w:t>
      </w:r>
      <w:r w:rsidRPr="008E0042">
        <w:rPr>
          <w:spacing w:val="54"/>
        </w:rPr>
        <w:t xml:space="preserve"> </w:t>
      </w:r>
      <w:r w:rsidRPr="008E0042">
        <w:t>dista</w:t>
      </w:r>
      <w:r w:rsidRPr="008E0042">
        <w:rPr>
          <w:spacing w:val="-1"/>
        </w:rPr>
        <w:t>n</w:t>
      </w:r>
      <w:r w:rsidRPr="008E0042">
        <w:t>ce</w:t>
      </w:r>
      <w:r w:rsidRPr="008E0042">
        <w:rPr>
          <w:spacing w:val="54"/>
        </w:rPr>
        <w:t xml:space="preserve"> </w:t>
      </w:r>
      <w:r w:rsidRPr="008E0042">
        <w:t>between</w:t>
      </w:r>
      <w:r w:rsidRPr="008E0042">
        <w:rPr>
          <w:spacing w:val="54"/>
        </w:rPr>
        <w:t xml:space="preserve"> </w:t>
      </w:r>
      <w:r w:rsidRPr="008E0042">
        <w:t>t</w:t>
      </w:r>
      <w:r w:rsidRPr="008E0042">
        <w:rPr>
          <w:spacing w:val="-2"/>
        </w:rPr>
        <w:t>w</w:t>
      </w:r>
      <w:r w:rsidRPr="008E0042">
        <w:t>o</w:t>
      </w:r>
      <w:r w:rsidRPr="008E0042">
        <w:rPr>
          <w:spacing w:val="54"/>
        </w:rPr>
        <w:t xml:space="preserve"> </w:t>
      </w:r>
      <w:r w:rsidRPr="008E0042">
        <w:t>adjace</w:t>
      </w:r>
      <w:r w:rsidRPr="008E0042">
        <w:rPr>
          <w:spacing w:val="-1"/>
        </w:rPr>
        <w:t>n</w:t>
      </w:r>
      <w:r w:rsidRPr="008E0042">
        <w:t>t</w:t>
      </w:r>
      <w:r w:rsidRPr="008E0042">
        <w:rPr>
          <w:spacing w:val="54"/>
        </w:rPr>
        <w:t xml:space="preserve"> </w:t>
      </w:r>
      <w:r w:rsidRPr="008E0042">
        <w:t>units.</w:t>
      </w:r>
      <w:r w:rsidRPr="008E0042">
        <w:rPr>
          <w:spacing w:val="52"/>
        </w:rPr>
        <w:t xml:space="preserve">  </w:t>
      </w:r>
      <w:r w:rsidRPr="008E0042">
        <w:t>Inter</w:t>
      </w:r>
      <w:r w:rsidRPr="008E0042">
        <w:rPr>
          <w:spacing w:val="-1"/>
        </w:rPr>
        <w:t>v</w:t>
      </w:r>
      <w:r w:rsidRPr="008E0042">
        <w:t xml:space="preserve">al scaled data </w:t>
      </w:r>
      <w:r w:rsidRPr="008E0042">
        <w:rPr>
          <w:spacing w:val="-2"/>
        </w:rPr>
        <w:t>m</w:t>
      </w:r>
      <w:r w:rsidRPr="008E0042">
        <w:t>ay be distributed</w:t>
      </w:r>
      <w:r w:rsidRPr="008E0042">
        <w:rPr>
          <w:spacing w:val="1"/>
        </w:rPr>
        <w:t xml:space="preserve"> </w:t>
      </w:r>
      <w:r w:rsidRPr="008E0042">
        <w:t>continuously or discretely.</w:t>
      </w:r>
    </w:p>
    <w:p w:rsidR="008558AC" w:rsidRPr="008E0042" w:rsidRDefault="008558AC" w:rsidP="008558AC"/>
    <w:p w:rsidR="008558AC" w:rsidRPr="008E0042" w:rsidRDefault="008558AC" w:rsidP="008558AC">
      <w:r w:rsidRPr="008E0042">
        <w:t>2.3.</w:t>
      </w:r>
      <w:r>
        <w:t>2</w:t>
      </w:r>
      <w:r w:rsidRPr="008E0042">
        <w:t>.</w:t>
      </w:r>
      <w:r>
        <w:t>13</w:t>
      </w:r>
      <w:r w:rsidRPr="008E0042">
        <w:tab/>
        <w:t>An</w:t>
      </w:r>
      <w:r w:rsidRPr="008E0042">
        <w:rPr>
          <w:spacing w:val="2"/>
        </w:rPr>
        <w:t xml:space="preserve"> </w:t>
      </w:r>
      <w:r w:rsidRPr="008E0042">
        <w:t>ex</w:t>
      </w:r>
      <w:r w:rsidRPr="008E0042">
        <w:rPr>
          <w:spacing w:val="2"/>
        </w:rPr>
        <w:t>a</w:t>
      </w:r>
      <w:r w:rsidRPr="008E0042">
        <w:rPr>
          <w:spacing w:val="-2"/>
        </w:rPr>
        <w:t>m</w:t>
      </w:r>
      <w:r w:rsidRPr="008E0042">
        <w:t>ple</w:t>
      </w:r>
      <w:r w:rsidRPr="008E0042">
        <w:rPr>
          <w:spacing w:val="2"/>
        </w:rPr>
        <w:t xml:space="preserve"> </w:t>
      </w:r>
      <w:r w:rsidRPr="008E0042">
        <w:t>for</w:t>
      </w:r>
      <w:r w:rsidRPr="008E0042">
        <w:rPr>
          <w:spacing w:val="2"/>
        </w:rPr>
        <w:t xml:space="preserve"> </w:t>
      </w:r>
      <w:r w:rsidRPr="008E0042">
        <w:t>a</w:t>
      </w:r>
      <w:r w:rsidRPr="008E0042">
        <w:rPr>
          <w:spacing w:val="2"/>
        </w:rPr>
        <w:t xml:space="preserve"> </w:t>
      </w:r>
      <w:r w:rsidRPr="008E0042">
        <w:t>discrete</w:t>
      </w:r>
      <w:r w:rsidRPr="008E0042">
        <w:rPr>
          <w:spacing w:val="2"/>
        </w:rPr>
        <w:t xml:space="preserve"> </w:t>
      </w:r>
      <w:r w:rsidRPr="008E0042">
        <w:t>interval</w:t>
      </w:r>
      <w:r w:rsidRPr="008E0042">
        <w:rPr>
          <w:spacing w:val="2"/>
        </w:rPr>
        <w:t xml:space="preserve"> </w:t>
      </w:r>
      <w:r w:rsidRPr="008E0042">
        <w:t>scaled characteristic</w:t>
      </w:r>
      <w:r w:rsidRPr="008E0042">
        <w:rPr>
          <w:spacing w:val="2"/>
        </w:rPr>
        <w:t xml:space="preserve"> </w:t>
      </w:r>
      <w:r w:rsidRPr="008E0042">
        <w:t>is ‘Ti</w:t>
      </w:r>
      <w:r w:rsidRPr="008E0042">
        <w:rPr>
          <w:spacing w:val="-2"/>
        </w:rPr>
        <w:t>m</w:t>
      </w:r>
      <w:r w:rsidRPr="008E0042">
        <w:t>e</w:t>
      </w:r>
      <w:r w:rsidRPr="008E0042">
        <w:rPr>
          <w:spacing w:val="2"/>
        </w:rPr>
        <w:t xml:space="preserve"> </w:t>
      </w:r>
      <w:r w:rsidRPr="008E0042">
        <w:t>of</w:t>
      </w:r>
      <w:r w:rsidRPr="008E0042">
        <w:rPr>
          <w:spacing w:val="2"/>
        </w:rPr>
        <w:t xml:space="preserve"> </w:t>
      </w:r>
      <w:r w:rsidRPr="008E0042">
        <w:t>beginning</w:t>
      </w:r>
      <w:r w:rsidRPr="008E0042">
        <w:rPr>
          <w:spacing w:val="2"/>
        </w:rPr>
        <w:t xml:space="preserve"> </w:t>
      </w:r>
      <w:r w:rsidRPr="008E0042">
        <w:t>of flowering’</w:t>
      </w:r>
      <w:r w:rsidRPr="008E0042">
        <w:rPr>
          <w:spacing w:val="1"/>
        </w:rPr>
        <w:t xml:space="preserve"> </w:t>
      </w:r>
      <w:r w:rsidRPr="008E0042">
        <w:rPr>
          <w:spacing w:val="-2"/>
        </w:rPr>
        <w:t>m</w:t>
      </w:r>
      <w:r w:rsidRPr="008E0042">
        <w:t>easured</w:t>
      </w:r>
      <w:r w:rsidRPr="008E0042">
        <w:rPr>
          <w:spacing w:val="1"/>
        </w:rPr>
        <w:t xml:space="preserve"> </w:t>
      </w:r>
      <w:r w:rsidRPr="008E0042">
        <w:t>as</w:t>
      </w:r>
      <w:r w:rsidRPr="008E0042">
        <w:rPr>
          <w:spacing w:val="1"/>
        </w:rPr>
        <w:t xml:space="preserve"> </w:t>
      </w:r>
      <w:r w:rsidRPr="008E0042">
        <w:t>date</w:t>
      </w:r>
      <w:r w:rsidRPr="008E0042">
        <w:rPr>
          <w:spacing w:val="1"/>
        </w:rPr>
        <w:t xml:space="preserve"> </w:t>
      </w:r>
      <w:r w:rsidRPr="008E0042">
        <w:t>which is</w:t>
      </w:r>
      <w:r w:rsidRPr="008E0042">
        <w:rPr>
          <w:spacing w:val="1"/>
        </w:rPr>
        <w:t xml:space="preserve"> </w:t>
      </w:r>
      <w:r w:rsidRPr="008E0042">
        <w:t>given as exa</w:t>
      </w:r>
      <w:r w:rsidRPr="008E0042">
        <w:rPr>
          <w:spacing w:val="-2"/>
        </w:rPr>
        <w:t>m</w:t>
      </w:r>
      <w:r w:rsidRPr="008E0042">
        <w:t>ple</w:t>
      </w:r>
      <w:r w:rsidRPr="008E0042">
        <w:rPr>
          <w:spacing w:val="1"/>
        </w:rPr>
        <w:t xml:space="preserve"> </w:t>
      </w:r>
      <w:r w:rsidRPr="008E0042">
        <w:t>5</w:t>
      </w:r>
      <w:r w:rsidRPr="008E0042">
        <w:rPr>
          <w:spacing w:val="1"/>
        </w:rPr>
        <w:t xml:space="preserve"> </w:t>
      </w:r>
      <w:r w:rsidRPr="008E0042">
        <w:t>in</w:t>
      </w:r>
      <w:r w:rsidRPr="008E0042">
        <w:rPr>
          <w:spacing w:val="1"/>
        </w:rPr>
        <w:t xml:space="preserve"> </w:t>
      </w:r>
      <w:r w:rsidRPr="008E0042">
        <w:t>Table</w:t>
      </w:r>
      <w:r w:rsidRPr="008E0042">
        <w:rPr>
          <w:spacing w:val="1"/>
        </w:rPr>
        <w:t xml:space="preserve"> </w:t>
      </w:r>
      <w:r w:rsidRPr="008E0042">
        <w:t>6.</w:t>
      </w:r>
      <w:r w:rsidRPr="008E0042">
        <w:rPr>
          <w:spacing w:val="1"/>
        </w:rPr>
        <w:t xml:space="preserve">  </w:t>
      </w:r>
      <w:r w:rsidRPr="008E0042">
        <w:t>This</w:t>
      </w:r>
      <w:r w:rsidRPr="008E0042">
        <w:rPr>
          <w:spacing w:val="1"/>
        </w:rPr>
        <w:t xml:space="preserve"> </w:t>
      </w:r>
      <w:r w:rsidRPr="008E0042">
        <w:t>characteri</w:t>
      </w:r>
      <w:r w:rsidRPr="008E0042">
        <w:rPr>
          <w:spacing w:val="-1"/>
        </w:rPr>
        <w:t>s</w:t>
      </w:r>
      <w:r w:rsidRPr="008E0042">
        <w:t>tic</w:t>
      </w:r>
      <w:r w:rsidRPr="008E0042">
        <w:rPr>
          <w:spacing w:val="1"/>
        </w:rPr>
        <w:t xml:space="preserve"> </w:t>
      </w:r>
      <w:r w:rsidRPr="008E0042">
        <w:t>is defined</w:t>
      </w:r>
      <w:r w:rsidRPr="008E0042">
        <w:rPr>
          <w:spacing w:val="2"/>
        </w:rPr>
        <w:t xml:space="preserve"> </w:t>
      </w:r>
      <w:r w:rsidRPr="008E0042">
        <w:t>as</w:t>
      </w:r>
      <w:r w:rsidRPr="008E0042">
        <w:rPr>
          <w:spacing w:val="2"/>
        </w:rPr>
        <w:t xml:space="preserve"> </w:t>
      </w:r>
      <w:r w:rsidRPr="008E0042">
        <w:t>the</w:t>
      </w:r>
      <w:r w:rsidRPr="008E0042">
        <w:rPr>
          <w:spacing w:val="2"/>
        </w:rPr>
        <w:t xml:space="preserve"> </w:t>
      </w:r>
      <w:r w:rsidRPr="008E0042">
        <w:t>nu</w:t>
      </w:r>
      <w:r w:rsidRPr="008E0042">
        <w:rPr>
          <w:spacing w:val="-2"/>
        </w:rPr>
        <w:t>m</w:t>
      </w:r>
      <w:r w:rsidRPr="008E0042">
        <w:t>ber</w:t>
      </w:r>
      <w:r w:rsidRPr="008E0042">
        <w:rPr>
          <w:spacing w:val="2"/>
        </w:rPr>
        <w:t xml:space="preserve"> </w:t>
      </w:r>
      <w:r w:rsidRPr="008E0042">
        <w:t>of</w:t>
      </w:r>
      <w:r w:rsidRPr="008E0042">
        <w:rPr>
          <w:spacing w:val="2"/>
        </w:rPr>
        <w:t xml:space="preserve"> </w:t>
      </w:r>
      <w:r w:rsidRPr="008E0042">
        <w:t>days</w:t>
      </w:r>
      <w:r w:rsidRPr="008E0042">
        <w:rPr>
          <w:spacing w:val="2"/>
        </w:rPr>
        <w:t xml:space="preserve"> </w:t>
      </w:r>
      <w:r w:rsidRPr="008E0042">
        <w:t>from April</w:t>
      </w:r>
      <w:r w:rsidRPr="008E0042">
        <w:rPr>
          <w:spacing w:val="2"/>
        </w:rPr>
        <w:t xml:space="preserve"> </w:t>
      </w:r>
      <w:r w:rsidRPr="008E0042">
        <w:t xml:space="preserve">1. </w:t>
      </w:r>
      <w:r w:rsidRPr="008E0042">
        <w:rPr>
          <w:spacing w:val="7"/>
        </w:rPr>
        <w:t xml:space="preserve"> </w:t>
      </w:r>
      <w:r w:rsidRPr="008E0042">
        <w:t>The</w:t>
      </w:r>
      <w:r w:rsidRPr="008E0042">
        <w:rPr>
          <w:spacing w:val="2"/>
        </w:rPr>
        <w:t xml:space="preserve"> </w:t>
      </w:r>
      <w:r w:rsidRPr="008E0042">
        <w:t>definition</w:t>
      </w:r>
      <w:r w:rsidRPr="008E0042">
        <w:rPr>
          <w:spacing w:val="2"/>
        </w:rPr>
        <w:t xml:space="preserve"> </w:t>
      </w:r>
      <w:r w:rsidRPr="008E0042">
        <w:t>is</w:t>
      </w:r>
      <w:r w:rsidRPr="008E0042">
        <w:rPr>
          <w:spacing w:val="2"/>
        </w:rPr>
        <w:t xml:space="preserve"> </w:t>
      </w:r>
      <w:r w:rsidRPr="008E0042">
        <w:t>useful</w:t>
      </w:r>
      <w:r w:rsidRPr="008E0042">
        <w:rPr>
          <w:spacing w:val="2"/>
        </w:rPr>
        <w:t xml:space="preserve"> </w:t>
      </w:r>
      <w:r w:rsidRPr="008E0042">
        <w:t>but</w:t>
      </w:r>
      <w:r w:rsidRPr="008E0042">
        <w:rPr>
          <w:spacing w:val="2"/>
        </w:rPr>
        <w:t xml:space="preserve"> </w:t>
      </w:r>
      <w:r w:rsidRPr="008E0042">
        <w:t>arbitrary</w:t>
      </w:r>
      <w:r w:rsidRPr="008E0042">
        <w:rPr>
          <w:spacing w:val="2"/>
        </w:rPr>
        <w:t xml:space="preserve"> </w:t>
      </w:r>
      <w:r w:rsidRPr="008E0042">
        <w:t>and</w:t>
      </w:r>
      <w:r w:rsidRPr="008E0042">
        <w:rPr>
          <w:spacing w:val="2"/>
        </w:rPr>
        <w:t xml:space="preserve"> </w:t>
      </w:r>
      <w:r w:rsidRPr="008E0042">
        <w:t>April</w:t>
      </w:r>
      <w:r w:rsidRPr="008E0042">
        <w:rPr>
          <w:spacing w:val="2"/>
        </w:rPr>
        <w:t xml:space="preserve"> </w:t>
      </w:r>
      <w:r w:rsidRPr="008E0042">
        <w:t>1 is not a natural li</w:t>
      </w:r>
      <w:r w:rsidRPr="008E0042">
        <w:rPr>
          <w:spacing w:val="-2"/>
        </w:rPr>
        <w:t>m</w:t>
      </w:r>
      <w:r w:rsidRPr="008E0042">
        <w:t xml:space="preserve">it. </w:t>
      </w:r>
      <w:r w:rsidRPr="008E0042">
        <w:rPr>
          <w:spacing w:val="17"/>
        </w:rPr>
        <w:t xml:space="preserve"> </w:t>
      </w:r>
      <w:r w:rsidRPr="008E0042">
        <w:t>It would also be possib</w:t>
      </w:r>
      <w:r w:rsidRPr="008E0042">
        <w:rPr>
          <w:spacing w:val="-1"/>
        </w:rPr>
        <w:t>l</w:t>
      </w:r>
      <w:r w:rsidRPr="008E0042">
        <w:t>e to define t</w:t>
      </w:r>
      <w:r w:rsidRPr="008E0042">
        <w:rPr>
          <w:spacing w:val="-1"/>
        </w:rPr>
        <w:t>h</w:t>
      </w:r>
      <w:r w:rsidRPr="008E0042">
        <w:t>e characteri</w:t>
      </w:r>
      <w:r w:rsidRPr="008E0042">
        <w:rPr>
          <w:spacing w:val="-1"/>
        </w:rPr>
        <w:t>s</w:t>
      </w:r>
      <w:r w:rsidRPr="008E0042">
        <w:t>tic as t</w:t>
      </w:r>
      <w:r w:rsidRPr="008E0042">
        <w:rPr>
          <w:spacing w:val="-1"/>
        </w:rPr>
        <w:t>h</w:t>
      </w:r>
      <w:r w:rsidRPr="008E0042">
        <w:t>e number of days from</w:t>
      </w:r>
      <w:r w:rsidRPr="008E0042">
        <w:rPr>
          <w:spacing w:val="-2"/>
        </w:rPr>
        <w:t xml:space="preserve"> </w:t>
      </w:r>
      <w:r w:rsidRPr="008E0042">
        <w:t>J</w:t>
      </w:r>
      <w:r w:rsidRPr="008E0042">
        <w:rPr>
          <w:spacing w:val="2"/>
        </w:rPr>
        <w:t>a</w:t>
      </w:r>
      <w:r w:rsidRPr="008E0042">
        <w:t>nuary 1.</w:t>
      </w:r>
    </w:p>
    <w:p w:rsidR="008558AC" w:rsidRPr="008E0042" w:rsidRDefault="008558AC" w:rsidP="008558AC"/>
    <w:p w:rsidR="008558AC" w:rsidRPr="008E0042" w:rsidRDefault="008558AC" w:rsidP="008558AC">
      <w:r w:rsidRPr="008E0042">
        <w:t>2.3.</w:t>
      </w:r>
      <w:r>
        <w:t>2</w:t>
      </w:r>
      <w:r w:rsidRPr="008E0042">
        <w:t>.</w:t>
      </w:r>
      <w:r>
        <w:t>14</w:t>
      </w:r>
      <w:r w:rsidRPr="008E0042">
        <w:tab/>
        <w:t>It</w:t>
      </w:r>
      <w:r w:rsidRPr="008E0042">
        <w:rPr>
          <w:spacing w:val="48"/>
        </w:rPr>
        <w:t xml:space="preserve"> </w:t>
      </w:r>
      <w:r w:rsidRPr="008E0042">
        <w:t>is</w:t>
      </w:r>
      <w:r w:rsidRPr="008E0042">
        <w:rPr>
          <w:spacing w:val="48"/>
        </w:rPr>
        <w:t xml:space="preserve"> </w:t>
      </w:r>
      <w:r w:rsidRPr="008E0042">
        <w:t>not</w:t>
      </w:r>
      <w:r w:rsidRPr="008E0042">
        <w:rPr>
          <w:spacing w:val="48"/>
        </w:rPr>
        <w:t xml:space="preserve"> </w:t>
      </w:r>
      <w:r w:rsidRPr="008E0042">
        <w:t>possible</w:t>
      </w:r>
      <w:r w:rsidRPr="008E0042">
        <w:rPr>
          <w:spacing w:val="48"/>
        </w:rPr>
        <w:t xml:space="preserve"> </w:t>
      </w:r>
      <w:r w:rsidRPr="008E0042">
        <w:t>to</w:t>
      </w:r>
      <w:r w:rsidRPr="008E0042">
        <w:rPr>
          <w:spacing w:val="48"/>
        </w:rPr>
        <w:t xml:space="preserve"> </w:t>
      </w:r>
      <w:r w:rsidRPr="008E0042">
        <w:t>calculate</w:t>
      </w:r>
      <w:r w:rsidRPr="008E0042">
        <w:rPr>
          <w:spacing w:val="48"/>
        </w:rPr>
        <w:t xml:space="preserve"> </w:t>
      </w:r>
      <w:r w:rsidRPr="008E0042">
        <w:t>a</w:t>
      </w:r>
      <w:r w:rsidRPr="008E0042">
        <w:rPr>
          <w:spacing w:val="48"/>
        </w:rPr>
        <w:t xml:space="preserve"> </w:t>
      </w:r>
      <w:r w:rsidRPr="008E0042">
        <w:t>mea</w:t>
      </w:r>
      <w:r w:rsidRPr="008E0042">
        <w:rPr>
          <w:spacing w:val="-1"/>
        </w:rPr>
        <w:t>n</w:t>
      </w:r>
      <w:r w:rsidRPr="008E0042">
        <w:t>ingful</w:t>
      </w:r>
      <w:r w:rsidRPr="008E0042">
        <w:rPr>
          <w:spacing w:val="48"/>
        </w:rPr>
        <w:t xml:space="preserve"> </w:t>
      </w:r>
      <w:r w:rsidRPr="008E0042">
        <w:t>ratio</w:t>
      </w:r>
      <w:r w:rsidRPr="008E0042">
        <w:rPr>
          <w:spacing w:val="48"/>
        </w:rPr>
        <w:t xml:space="preserve"> </w:t>
      </w:r>
      <w:r w:rsidRPr="008E0042">
        <w:t>between</w:t>
      </w:r>
      <w:r w:rsidRPr="008E0042">
        <w:rPr>
          <w:spacing w:val="48"/>
        </w:rPr>
        <w:t xml:space="preserve"> </w:t>
      </w:r>
      <w:r w:rsidRPr="008E0042">
        <w:t>two</w:t>
      </w:r>
      <w:r w:rsidRPr="008E0042">
        <w:rPr>
          <w:spacing w:val="48"/>
        </w:rPr>
        <w:t xml:space="preserve"> </w:t>
      </w:r>
      <w:r w:rsidRPr="008E0042">
        <w:t>varieties</w:t>
      </w:r>
      <w:r w:rsidRPr="008E0042">
        <w:rPr>
          <w:spacing w:val="48"/>
        </w:rPr>
        <w:t xml:space="preserve"> </w:t>
      </w:r>
      <w:r w:rsidRPr="008E0042">
        <w:t>which is illustrated by the following exa</w:t>
      </w:r>
      <w:r w:rsidRPr="008E0042">
        <w:rPr>
          <w:spacing w:val="-2"/>
        </w:rPr>
        <w:t>m</w:t>
      </w:r>
      <w:r w:rsidRPr="008E0042">
        <w:t>ple:</w:t>
      </w:r>
    </w:p>
    <w:p w:rsidR="008558AC" w:rsidRPr="008E0042" w:rsidRDefault="008558AC" w:rsidP="008558AC"/>
    <w:p w:rsidR="008558AC" w:rsidRPr="008E0042" w:rsidRDefault="008558AC" w:rsidP="008558AC">
      <w:r w:rsidRPr="008E0042">
        <w:t>Variety ‘A’ begins to flower on May 30 and variety ‘B’ on April 30</w:t>
      </w:r>
    </w:p>
    <w:p w:rsidR="008558AC" w:rsidRPr="008E0042" w:rsidRDefault="008558AC" w:rsidP="008558AC"/>
    <w:p w:rsidR="008558AC" w:rsidRPr="008E0042" w:rsidRDefault="008558AC" w:rsidP="008558AC">
      <w:pPr>
        <w:tabs>
          <w:tab w:val="left" w:pos="1701"/>
        </w:tabs>
        <w:autoSpaceDE w:val="0"/>
        <w:autoSpaceDN w:val="0"/>
        <w:adjustRightInd w:val="0"/>
        <w:ind w:left="567"/>
        <w:rPr>
          <w:rFonts w:cs="Arial"/>
        </w:rPr>
      </w:pPr>
      <w:r w:rsidRPr="008E0042">
        <w:rPr>
          <w:rFonts w:cs="Arial"/>
        </w:rPr>
        <w:t>Case I)</w:t>
      </w:r>
      <w:r w:rsidRPr="008E0042">
        <w:rPr>
          <w:rFonts w:cs="Arial"/>
        </w:rPr>
        <w:tab/>
        <w:t>Number of days from</w:t>
      </w:r>
      <w:r w:rsidRPr="008E0042">
        <w:rPr>
          <w:rFonts w:cs="Arial"/>
          <w:spacing w:val="-2"/>
        </w:rPr>
        <w:t xml:space="preserve"> </w:t>
      </w:r>
      <w:r w:rsidRPr="008E0042">
        <w:rPr>
          <w:rFonts w:cs="Arial"/>
        </w:rPr>
        <w:t>April 1 of variety ‘A’ = 60</w:t>
      </w:r>
    </w:p>
    <w:p w:rsidR="008558AC" w:rsidRPr="008E0042" w:rsidRDefault="008558AC" w:rsidP="008558AC">
      <w:pPr>
        <w:tabs>
          <w:tab w:val="left" w:pos="1701"/>
        </w:tabs>
        <w:autoSpaceDE w:val="0"/>
        <w:autoSpaceDN w:val="0"/>
        <w:adjustRightInd w:val="0"/>
        <w:ind w:left="567"/>
        <w:rPr>
          <w:rFonts w:cs="Arial"/>
        </w:rPr>
      </w:pPr>
      <w:r w:rsidRPr="008E0042">
        <w:rPr>
          <w:rFonts w:cs="Arial"/>
        </w:rPr>
        <w:tab/>
        <w:t>Nu</w:t>
      </w:r>
      <w:r w:rsidRPr="008E0042">
        <w:rPr>
          <w:rFonts w:cs="Arial"/>
          <w:spacing w:val="-2"/>
        </w:rPr>
        <w:t>m</w:t>
      </w:r>
      <w:r w:rsidRPr="008E0042">
        <w:rPr>
          <w:rFonts w:cs="Arial"/>
        </w:rPr>
        <w:t>ber of days from</w:t>
      </w:r>
      <w:r w:rsidRPr="008E0042">
        <w:rPr>
          <w:rFonts w:cs="Arial"/>
          <w:spacing w:val="-2"/>
        </w:rPr>
        <w:t xml:space="preserve"> </w:t>
      </w:r>
      <w:r w:rsidRPr="008E0042">
        <w:rPr>
          <w:rFonts w:cs="Arial"/>
        </w:rPr>
        <w:t>April 1 of variety ‘B’ = 30</w:t>
      </w:r>
    </w:p>
    <w:p w:rsidR="008558AC" w:rsidRPr="009C63C0" w:rsidRDefault="008558AC" w:rsidP="008558AC">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618"/>
        <w:gridCol w:w="287"/>
        <w:gridCol w:w="3749"/>
        <w:gridCol w:w="231"/>
        <w:gridCol w:w="337"/>
        <w:gridCol w:w="231"/>
        <w:gridCol w:w="226"/>
      </w:tblGrid>
      <w:tr w:rsidR="008558AC" w:rsidRPr="009C63C0" w:rsidTr="006E172F">
        <w:tc>
          <w:tcPr>
            <w:tcW w:w="0" w:type="auto"/>
            <w:vMerge w:val="restart"/>
            <w:shd w:val="clear" w:color="auto" w:fill="auto"/>
            <w:vAlign w:val="center"/>
          </w:tcPr>
          <w:p w:rsidR="008558AC" w:rsidRPr="009C63C0" w:rsidRDefault="008558AC" w:rsidP="006E172F">
            <w:pPr>
              <w:jc w:val="right"/>
            </w:pPr>
            <w:r>
              <w:t>Ratio</w:t>
            </w:r>
            <w:r w:rsidRPr="009C63C0">
              <w:rPr>
                <w:vertAlign w:val="subscript"/>
              </w:rPr>
              <w:t>I</w:t>
            </w:r>
          </w:p>
        </w:tc>
        <w:tc>
          <w:tcPr>
            <w:tcW w:w="0" w:type="auto"/>
            <w:vMerge w:val="restart"/>
            <w:shd w:val="clear" w:color="auto" w:fill="auto"/>
            <w:tcMar>
              <w:left w:w="85" w:type="dxa"/>
              <w:right w:w="85" w:type="dxa"/>
            </w:tcMar>
            <w:vAlign w:val="center"/>
          </w:tcPr>
          <w:p w:rsidR="008558AC" w:rsidRPr="009C63C0" w:rsidRDefault="008558AC" w:rsidP="006E172F">
            <w:pPr>
              <w:jc w:val="center"/>
            </w:pPr>
            <w:r w:rsidRPr="009C63C0">
              <w:t>=</w:t>
            </w:r>
          </w:p>
        </w:tc>
        <w:tc>
          <w:tcPr>
            <w:tcW w:w="0" w:type="auto"/>
            <w:tcBorders>
              <w:bottom w:val="single" w:sz="4" w:space="0" w:color="auto"/>
            </w:tcBorders>
            <w:shd w:val="clear" w:color="auto" w:fill="auto"/>
            <w:vAlign w:val="center"/>
          </w:tcPr>
          <w:p w:rsidR="008558AC" w:rsidRPr="009C63C0" w:rsidRDefault="008558AC" w:rsidP="006E172F">
            <w:pPr>
              <w:jc w:val="center"/>
            </w:pPr>
            <w:r w:rsidRPr="00391799">
              <w:t>Number of days from April 1 of variety ‘A’</w:t>
            </w:r>
          </w:p>
        </w:tc>
        <w:tc>
          <w:tcPr>
            <w:tcW w:w="0" w:type="auto"/>
            <w:vMerge w:val="restart"/>
            <w:shd w:val="clear" w:color="auto" w:fill="auto"/>
            <w:vAlign w:val="center"/>
          </w:tcPr>
          <w:p w:rsidR="008558AC" w:rsidRPr="009C63C0" w:rsidRDefault="008558AC" w:rsidP="006E172F">
            <w:pPr>
              <w:jc w:val="center"/>
            </w:pPr>
            <w:r w:rsidRPr="009C63C0">
              <w:t>=</w:t>
            </w:r>
          </w:p>
        </w:tc>
        <w:tc>
          <w:tcPr>
            <w:tcW w:w="0" w:type="auto"/>
            <w:tcBorders>
              <w:bottom w:val="single" w:sz="4" w:space="0" w:color="auto"/>
            </w:tcBorders>
            <w:shd w:val="clear" w:color="auto" w:fill="auto"/>
            <w:vAlign w:val="center"/>
          </w:tcPr>
          <w:p w:rsidR="008558AC" w:rsidRPr="009C63C0" w:rsidRDefault="008558AC" w:rsidP="006E172F">
            <w:pPr>
              <w:jc w:val="center"/>
            </w:pPr>
            <w:r>
              <w:t>60</w:t>
            </w:r>
          </w:p>
        </w:tc>
        <w:tc>
          <w:tcPr>
            <w:tcW w:w="0" w:type="auto"/>
            <w:vMerge w:val="restart"/>
            <w:shd w:val="clear" w:color="auto" w:fill="auto"/>
            <w:vAlign w:val="center"/>
          </w:tcPr>
          <w:p w:rsidR="008558AC" w:rsidRPr="009C63C0" w:rsidRDefault="008558AC" w:rsidP="006E172F">
            <w:pPr>
              <w:jc w:val="center"/>
            </w:pPr>
            <w:r w:rsidRPr="009C63C0">
              <w:t>=</w:t>
            </w:r>
          </w:p>
        </w:tc>
        <w:tc>
          <w:tcPr>
            <w:tcW w:w="0" w:type="auto"/>
            <w:vMerge w:val="restart"/>
            <w:shd w:val="clear" w:color="auto" w:fill="auto"/>
            <w:vAlign w:val="center"/>
          </w:tcPr>
          <w:p w:rsidR="008558AC" w:rsidRPr="009C63C0" w:rsidRDefault="008558AC" w:rsidP="006E172F">
            <w:pPr>
              <w:jc w:val="center"/>
            </w:pPr>
            <w:r w:rsidRPr="009C63C0">
              <w:t>2</w:t>
            </w:r>
          </w:p>
        </w:tc>
      </w:tr>
      <w:tr w:rsidR="008558AC" w:rsidRPr="009C63C0" w:rsidTr="006E172F">
        <w:tc>
          <w:tcPr>
            <w:tcW w:w="729" w:type="dxa"/>
            <w:vMerge/>
            <w:shd w:val="clear" w:color="auto" w:fill="auto"/>
          </w:tcPr>
          <w:p w:rsidR="008558AC" w:rsidRPr="009C63C0" w:rsidRDefault="008558AC" w:rsidP="006E172F"/>
        </w:tc>
        <w:tc>
          <w:tcPr>
            <w:tcW w:w="0" w:type="auto"/>
            <w:vMerge/>
            <w:shd w:val="clear" w:color="auto" w:fill="auto"/>
            <w:tcMar>
              <w:left w:w="85" w:type="dxa"/>
              <w:right w:w="85" w:type="dxa"/>
            </w:tcMar>
          </w:tcPr>
          <w:p w:rsidR="008558AC" w:rsidRPr="009C63C0" w:rsidRDefault="008558AC" w:rsidP="006E172F"/>
        </w:tc>
        <w:tc>
          <w:tcPr>
            <w:tcW w:w="0" w:type="auto"/>
            <w:tcBorders>
              <w:top w:val="single" w:sz="4" w:space="0" w:color="auto"/>
            </w:tcBorders>
            <w:shd w:val="clear" w:color="auto" w:fill="auto"/>
          </w:tcPr>
          <w:p w:rsidR="008558AC" w:rsidRPr="009C63C0" w:rsidRDefault="008558AC" w:rsidP="006E172F">
            <w:pPr>
              <w:jc w:val="center"/>
            </w:pPr>
            <w:r w:rsidRPr="00E87CFE">
              <w:t>Number of days from April 1 of variety ‘B’</w:t>
            </w:r>
          </w:p>
        </w:tc>
        <w:tc>
          <w:tcPr>
            <w:tcW w:w="0" w:type="auto"/>
            <w:vMerge/>
            <w:shd w:val="clear" w:color="auto" w:fill="auto"/>
          </w:tcPr>
          <w:p w:rsidR="008558AC" w:rsidRPr="009C63C0" w:rsidRDefault="008558AC" w:rsidP="006E172F"/>
        </w:tc>
        <w:tc>
          <w:tcPr>
            <w:tcW w:w="0" w:type="auto"/>
            <w:tcBorders>
              <w:top w:val="single" w:sz="4" w:space="0" w:color="auto"/>
            </w:tcBorders>
            <w:shd w:val="clear" w:color="auto" w:fill="auto"/>
          </w:tcPr>
          <w:p w:rsidR="008558AC" w:rsidRPr="009C63C0" w:rsidRDefault="008558AC" w:rsidP="006E172F">
            <w:pPr>
              <w:jc w:val="center"/>
            </w:pPr>
            <w:r>
              <w:t>30</w:t>
            </w:r>
          </w:p>
        </w:tc>
        <w:tc>
          <w:tcPr>
            <w:tcW w:w="0" w:type="auto"/>
            <w:vMerge/>
            <w:shd w:val="clear" w:color="auto" w:fill="auto"/>
          </w:tcPr>
          <w:p w:rsidR="008558AC" w:rsidRPr="009C63C0" w:rsidRDefault="008558AC" w:rsidP="006E172F"/>
        </w:tc>
        <w:tc>
          <w:tcPr>
            <w:tcW w:w="0" w:type="auto"/>
            <w:vMerge/>
            <w:shd w:val="clear" w:color="auto" w:fill="auto"/>
          </w:tcPr>
          <w:p w:rsidR="008558AC" w:rsidRPr="009C63C0" w:rsidRDefault="008558AC" w:rsidP="006E172F"/>
        </w:tc>
      </w:tr>
    </w:tbl>
    <w:p w:rsidR="008558AC" w:rsidRDefault="008558AC" w:rsidP="008558AC">
      <w:pPr>
        <w:autoSpaceDE w:val="0"/>
        <w:autoSpaceDN w:val="0"/>
        <w:adjustRightInd w:val="0"/>
        <w:ind w:left="567"/>
        <w:rPr>
          <w:rFonts w:cs="Arial"/>
        </w:rPr>
      </w:pPr>
    </w:p>
    <w:p w:rsidR="008558AC" w:rsidRPr="008E0042" w:rsidRDefault="008558AC" w:rsidP="008558AC">
      <w:pPr>
        <w:tabs>
          <w:tab w:val="left" w:pos="1701"/>
        </w:tabs>
        <w:autoSpaceDE w:val="0"/>
        <w:autoSpaceDN w:val="0"/>
        <w:adjustRightInd w:val="0"/>
        <w:ind w:left="567"/>
        <w:rPr>
          <w:rFonts w:cs="Arial"/>
        </w:rPr>
      </w:pPr>
      <w:r w:rsidRPr="008E0042">
        <w:rPr>
          <w:rFonts w:cs="Arial"/>
        </w:rPr>
        <w:t>Case II)</w:t>
      </w:r>
      <w:r w:rsidRPr="008E0042">
        <w:rPr>
          <w:rFonts w:cs="Arial"/>
        </w:rPr>
        <w:tab/>
        <w:t>N</w:t>
      </w:r>
      <w:r w:rsidRPr="005052B0">
        <w:rPr>
          <w:rFonts w:cs="Arial"/>
        </w:rPr>
        <w:t>u</w:t>
      </w:r>
      <w:r w:rsidRPr="008E0042">
        <w:rPr>
          <w:rFonts w:cs="Arial"/>
        </w:rPr>
        <w:t>mber of days from</w:t>
      </w:r>
      <w:r w:rsidRPr="006B4A1F">
        <w:rPr>
          <w:rFonts w:cs="Arial"/>
        </w:rPr>
        <w:t xml:space="preserve"> </w:t>
      </w:r>
      <w:r w:rsidRPr="008E0042">
        <w:rPr>
          <w:rFonts w:cs="Arial"/>
        </w:rPr>
        <w:t>January 1 of vari</w:t>
      </w:r>
      <w:r w:rsidRPr="006B4A1F">
        <w:rPr>
          <w:rFonts w:cs="Arial"/>
        </w:rPr>
        <w:t>et</w:t>
      </w:r>
      <w:r w:rsidRPr="008E0042">
        <w:rPr>
          <w:rFonts w:cs="Arial"/>
        </w:rPr>
        <w:t>y ‘A’ = 150</w:t>
      </w:r>
    </w:p>
    <w:p w:rsidR="008558AC" w:rsidRPr="008E0042" w:rsidRDefault="008558AC" w:rsidP="008558AC">
      <w:pPr>
        <w:tabs>
          <w:tab w:val="left" w:pos="1701"/>
        </w:tabs>
        <w:autoSpaceDE w:val="0"/>
        <w:autoSpaceDN w:val="0"/>
        <w:adjustRightInd w:val="0"/>
        <w:ind w:left="567"/>
        <w:rPr>
          <w:rFonts w:cs="Arial"/>
        </w:rPr>
      </w:pPr>
      <w:r w:rsidRPr="008E0042">
        <w:rPr>
          <w:rFonts w:cs="Arial"/>
        </w:rPr>
        <w:tab/>
        <w:t>Nu</w:t>
      </w:r>
      <w:r w:rsidRPr="006B4A1F">
        <w:rPr>
          <w:rFonts w:cs="Arial"/>
        </w:rPr>
        <w:t>m</w:t>
      </w:r>
      <w:r w:rsidRPr="008E0042">
        <w:rPr>
          <w:rFonts w:cs="Arial"/>
        </w:rPr>
        <w:t>ber of days from</w:t>
      </w:r>
      <w:r w:rsidRPr="005052B0">
        <w:rPr>
          <w:rFonts w:cs="Arial"/>
        </w:rPr>
        <w:t xml:space="preserve"> </w:t>
      </w:r>
      <w:r w:rsidRPr="008E0042">
        <w:rPr>
          <w:rFonts w:cs="Arial"/>
        </w:rPr>
        <w:t>January 1 of variety ‘B’ = 120</w:t>
      </w:r>
    </w:p>
    <w:p w:rsidR="008558AC" w:rsidRPr="009C63C0" w:rsidRDefault="008558AC" w:rsidP="008558AC">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654"/>
        <w:gridCol w:w="287"/>
        <w:gridCol w:w="4060"/>
        <w:gridCol w:w="231"/>
        <w:gridCol w:w="448"/>
        <w:gridCol w:w="231"/>
        <w:gridCol w:w="504"/>
      </w:tblGrid>
      <w:tr w:rsidR="008558AC" w:rsidRPr="009C63C0" w:rsidTr="006E172F">
        <w:tc>
          <w:tcPr>
            <w:tcW w:w="0" w:type="auto"/>
            <w:vMerge w:val="restart"/>
            <w:shd w:val="clear" w:color="auto" w:fill="auto"/>
            <w:vAlign w:val="center"/>
          </w:tcPr>
          <w:p w:rsidR="008558AC" w:rsidRPr="009C63C0" w:rsidRDefault="008558AC" w:rsidP="006E172F">
            <w:pPr>
              <w:jc w:val="right"/>
            </w:pPr>
            <w:r>
              <w:lastRenderedPageBreak/>
              <w:t>Ratio</w:t>
            </w:r>
            <w:r w:rsidRPr="009C63C0">
              <w:rPr>
                <w:vertAlign w:val="subscript"/>
              </w:rPr>
              <w:t>I</w:t>
            </w:r>
            <w:r>
              <w:rPr>
                <w:vertAlign w:val="subscript"/>
              </w:rPr>
              <w:t>I</w:t>
            </w:r>
          </w:p>
        </w:tc>
        <w:tc>
          <w:tcPr>
            <w:tcW w:w="0" w:type="auto"/>
            <w:vMerge w:val="restart"/>
            <w:shd w:val="clear" w:color="auto" w:fill="auto"/>
            <w:tcMar>
              <w:left w:w="85" w:type="dxa"/>
              <w:right w:w="85" w:type="dxa"/>
            </w:tcMar>
            <w:vAlign w:val="center"/>
          </w:tcPr>
          <w:p w:rsidR="008558AC" w:rsidRPr="009C63C0" w:rsidRDefault="008558AC" w:rsidP="006E172F">
            <w:pPr>
              <w:jc w:val="center"/>
            </w:pPr>
            <w:r w:rsidRPr="009C63C0">
              <w:t>=</w:t>
            </w:r>
          </w:p>
        </w:tc>
        <w:tc>
          <w:tcPr>
            <w:tcW w:w="0" w:type="auto"/>
            <w:tcBorders>
              <w:bottom w:val="single" w:sz="4" w:space="0" w:color="auto"/>
            </w:tcBorders>
            <w:shd w:val="clear" w:color="auto" w:fill="auto"/>
            <w:vAlign w:val="center"/>
          </w:tcPr>
          <w:p w:rsidR="008558AC" w:rsidRPr="009C63C0" w:rsidRDefault="008558AC" w:rsidP="006E172F">
            <w:pPr>
              <w:jc w:val="center"/>
            </w:pPr>
            <w:r w:rsidRPr="006B4A1F">
              <w:t>Number of days from January 1 of variety ‘A’</w:t>
            </w:r>
          </w:p>
        </w:tc>
        <w:tc>
          <w:tcPr>
            <w:tcW w:w="0" w:type="auto"/>
            <w:vMerge w:val="restart"/>
            <w:shd w:val="clear" w:color="auto" w:fill="auto"/>
            <w:vAlign w:val="center"/>
          </w:tcPr>
          <w:p w:rsidR="008558AC" w:rsidRPr="009C63C0" w:rsidRDefault="008558AC" w:rsidP="006E172F">
            <w:pPr>
              <w:jc w:val="center"/>
            </w:pPr>
            <w:r w:rsidRPr="009C63C0">
              <w:t>=</w:t>
            </w:r>
          </w:p>
        </w:tc>
        <w:tc>
          <w:tcPr>
            <w:tcW w:w="0" w:type="auto"/>
            <w:tcBorders>
              <w:bottom w:val="single" w:sz="4" w:space="0" w:color="auto"/>
            </w:tcBorders>
            <w:shd w:val="clear" w:color="auto" w:fill="auto"/>
            <w:vAlign w:val="center"/>
          </w:tcPr>
          <w:p w:rsidR="008558AC" w:rsidRPr="009C63C0" w:rsidRDefault="008558AC" w:rsidP="006E172F">
            <w:pPr>
              <w:jc w:val="center"/>
            </w:pPr>
            <w:r>
              <w:t>150</w:t>
            </w:r>
          </w:p>
        </w:tc>
        <w:tc>
          <w:tcPr>
            <w:tcW w:w="0" w:type="auto"/>
            <w:vMerge w:val="restart"/>
            <w:shd w:val="clear" w:color="auto" w:fill="auto"/>
            <w:vAlign w:val="center"/>
          </w:tcPr>
          <w:p w:rsidR="008558AC" w:rsidRPr="009C63C0" w:rsidRDefault="008558AC" w:rsidP="006E172F">
            <w:pPr>
              <w:jc w:val="center"/>
            </w:pPr>
            <w:r w:rsidRPr="009C63C0">
              <w:t>=</w:t>
            </w:r>
          </w:p>
        </w:tc>
        <w:tc>
          <w:tcPr>
            <w:tcW w:w="0" w:type="auto"/>
            <w:vMerge w:val="restart"/>
            <w:shd w:val="clear" w:color="auto" w:fill="auto"/>
            <w:vAlign w:val="center"/>
          </w:tcPr>
          <w:p w:rsidR="008558AC" w:rsidRPr="009C63C0" w:rsidRDefault="008558AC" w:rsidP="006E172F">
            <w:pPr>
              <w:jc w:val="center"/>
            </w:pPr>
            <w:r>
              <w:t>1.</w:t>
            </w:r>
            <w:r w:rsidRPr="009C63C0">
              <w:t>2</w:t>
            </w:r>
            <w:r>
              <w:t>5</w:t>
            </w:r>
          </w:p>
        </w:tc>
      </w:tr>
      <w:tr w:rsidR="008558AC" w:rsidRPr="009C63C0" w:rsidTr="006E172F">
        <w:tc>
          <w:tcPr>
            <w:tcW w:w="729" w:type="dxa"/>
            <w:vMerge/>
            <w:shd w:val="clear" w:color="auto" w:fill="auto"/>
          </w:tcPr>
          <w:p w:rsidR="008558AC" w:rsidRPr="009C63C0" w:rsidRDefault="008558AC" w:rsidP="006E172F"/>
        </w:tc>
        <w:tc>
          <w:tcPr>
            <w:tcW w:w="0" w:type="auto"/>
            <w:vMerge/>
            <w:shd w:val="clear" w:color="auto" w:fill="auto"/>
            <w:tcMar>
              <w:left w:w="85" w:type="dxa"/>
              <w:right w:w="85" w:type="dxa"/>
            </w:tcMar>
          </w:tcPr>
          <w:p w:rsidR="008558AC" w:rsidRPr="009C63C0" w:rsidRDefault="008558AC" w:rsidP="006E172F"/>
        </w:tc>
        <w:tc>
          <w:tcPr>
            <w:tcW w:w="0" w:type="auto"/>
            <w:tcBorders>
              <w:top w:val="single" w:sz="4" w:space="0" w:color="auto"/>
            </w:tcBorders>
            <w:shd w:val="clear" w:color="auto" w:fill="auto"/>
          </w:tcPr>
          <w:p w:rsidR="008558AC" w:rsidRPr="009C63C0" w:rsidRDefault="008558AC" w:rsidP="006E172F">
            <w:pPr>
              <w:jc w:val="center"/>
            </w:pPr>
            <w:r w:rsidRPr="006B4A1F">
              <w:t>Number of days from January 1 of variety ‘B’</w:t>
            </w:r>
          </w:p>
        </w:tc>
        <w:tc>
          <w:tcPr>
            <w:tcW w:w="0" w:type="auto"/>
            <w:vMerge/>
            <w:shd w:val="clear" w:color="auto" w:fill="auto"/>
          </w:tcPr>
          <w:p w:rsidR="008558AC" w:rsidRPr="009C63C0" w:rsidRDefault="008558AC" w:rsidP="006E172F"/>
        </w:tc>
        <w:tc>
          <w:tcPr>
            <w:tcW w:w="0" w:type="auto"/>
            <w:tcBorders>
              <w:top w:val="single" w:sz="4" w:space="0" w:color="auto"/>
            </w:tcBorders>
            <w:shd w:val="clear" w:color="auto" w:fill="auto"/>
          </w:tcPr>
          <w:p w:rsidR="008558AC" w:rsidRPr="009C63C0" w:rsidRDefault="008558AC" w:rsidP="006E172F">
            <w:pPr>
              <w:jc w:val="center"/>
            </w:pPr>
            <w:r>
              <w:t>120</w:t>
            </w:r>
          </w:p>
        </w:tc>
        <w:tc>
          <w:tcPr>
            <w:tcW w:w="0" w:type="auto"/>
            <w:vMerge/>
            <w:shd w:val="clear" w:color="auto" w:fill="auto"/>
          </w:tcPr>
          <w:p w:rsidR="008558AC" w:rsidRPr="009C63C0" w:rsidRDefault="008558AC" w:rsidP="006E172F"/>
        </w:tc>
        <w:tc>
          <w:tcPr>
            <w:tcW w:w="0" w:type="auto"/>
            <w:vMerge/>
            <w:shd w:val="clear" w:color="auto" w:fill="auto"/>
          </w:tcPr>
          <w:p w:rsidR="008558AC" w:rsidRPr="009C63C0" w:rsidRDefault="008558AC" w:rsidP="006E172F"/>
        </w:tc>
      </w:tr>
    </w:tbl>
    <w:p w:rsidR="008558AC" w:rsidRDefault="008558AC" w:rsidP="008558AC">
      <w:pPr>
        <w:autoSpaceDE w:val="0"/>
        <w:autoSpaceDN w:val="0"/>
        <w:adjustRightInd w:val="0"/>
        <w:ind w:left="567"/>
        <w:rPr>
          <w:rFonts w:cs="Arial"/>
        </w:rPr>
      </w:pPr>
    </w:p>
    <w:p w:rsidR="008558AC" w:rsidRDefault="008558AC" w:rsidP="008558AC">
      <w:pPr>
        <w:autoSpaceDE w:val="0"/>
        <w:autoSpaceDN w:val="0"/>
        <w:adjustRightInd w:val="0"/>
        <w:ind w:left="567"/>
        <w:rPr>
          <w:rFonts w:cs="Arial"/>
        </w:rPr>
      </w:pPr>
    </w:p>
    <w:p w:rsidR="008558AC" w:rsidRPr="00001869" w:rsidRDefault="008558AC" w:rsidP="008558AC">
      <w:pPr>
        <w:autoSpaceDE w:val="0"/>
        <w:autoSpaceDN w:val="0"/>
        <w:adjustRightInd w:val="0"/>
        <w:ind w:left="567"/>
      </w:pPr>
      <w:r>
        <w:t>Ratio</w:t>
      </w:r>
      <w:r w:rsidRPr="00001869">
        <w:rPr>
          <w:vertAlign w:val="subscript"/>
        </w:rPr>
        <w:t>I</w:t>
      </w:r>
      <w:r w:rsidRPr="00001869">
        <w:rPr>
          <w:spacing w:val="19"/>
          <w:position w:val="-3"/>
        </w:rPr>
        <w:t xml:space="preserve"> </w:t>
      </w:r>
      <w:r w:rsidRPr="00001869">
        <w:t xml:space="preserve">= 2 </w:t>
      </w:r>
      <w:r w:rsidRPr="00001869">
        <w:rPr>
          <w:bCs/>
        </w:rPr>
        <w:t xml:space="preserve">&gt; </w:t>
      </w:r>
      <w:r w:rsidRPr="00001869">
        <w:t xml:space="preserve">1,25 = </w:t>
      </w:r>
      <w:r>
        <w:t>Ratio</w:t>
      </w:r>
      <w:r w:rsidRPr="00001869">
        <w:rPr>
          <w:vertAlign w:val="subscript"/>
        </w:rPr>
        <w:t>II</w:t>
      </w:r>
    </w:p>
    <w:p w:rsidR="008558AC" w:rsidRDefault="008558AC" w:rsidP="008558AC"/>
    <w:p w:rsidR="008558AC" w:rsidRPr="008E0042" w:rsidRDefault="008558AC" w:rsidP="008558AC"/>
    <w:p w:rsidR="008558AC" w:rsidRPr="008E0042" w:rsidRDefault="008558AC" w:rsidP="008558AC">
      <w:r w:rsidRPr="008E0042">
        <w:t>2.3.</w:t>
      </w:r>
      <w:r>
        <w:t>2</w:t>
      </w:r>
      <w:r w:rsidRPr="008E0042">
        <w:t>.</w:t>
      </w:r>
      <w:r>
        <w:t>15</w:t>
      </w:r>
      <w:r w:rsidRPr="008E0042">
        <w:tab/>
        <w:t>It</w:t>
      </w:r>
      <w:r w:rsidRPr="008E0042">
        <w:rPr>
          <w:spacing w:val="2"/>
        </w:rPr>
        <w:t xml:space="preserve"> </w:t>
      </w:r>
      <w:r w:rsidRPr="008E0042">
        <w:t>is</w:t>
      </w:r>
      <w:r w:rsidRPr="008E0042">
        <w:rPr>
          <w:spacing w:val="2"/>
        </w:rPr>
        <w:t xml:space="preserve"> </w:t>
      </w:r>
      <w:r w:rsidRPr="008E0042">
        <w:t>i</w:t>
      </w:r>
      <w:r w:rsidRPr="008E0042">
        <w:rPr>
          <w:spacing w:val="-2"/>
        </w:rPr>
        <w:t>ncorrect</w:t>
      </w:r>
      <w:r w:rsidRPr="008E0042">
        <w:rPr>
          <w:spacing w:val="2"/>
        </w:rPr>
        <w:t xml:space="preserve"> </w:t>
      </w:r>
      <w:r w:rsidRPr="008E0042">
        <w:t>to</w:t>
      </w:r>
      <w:r w:rsidRPr="008E0042">
        <w:rPr>
          <w:spacing w:val="2"/>
        </w:rPr>
        <w:t xml:space="preserve"> </w:t>
      </w:r>
      <w:r w:rsidRPr="008E0042">
        <w:t>state</w:t>
      </w:r>
      <w:r w:rsidRPr="008E0042">
        <w:rPr>
          <w:spacing w:val="2"/>
        </w:rPr>
        <w:t xml:space="preserve"> </w:t>
      </w:r>
      <w:r w:rsidRPr="008E0042">
        <w:t>that</w:t>
      </w:r>
      <w:r w:rsidRPr="008E0042">
        <w:rPr>
          <w:spacing w:val="2"/>
        </w:rPr>
        <w:t xml:space="preserve"> </w:t>
      </w:r>
      <w:r w:rsidRPr="008E0042">
        <w:t>the</w:t>
      </w:r>
      <w:r w:rsidRPr="008E0042">
        <w:rPr>
          <w:spacing w:val="2"/>
        </w:rPr>
        <w:t xml:space="preserve"> </w:t>
      </w:r>
      <w:r w:rsidRPr="008E0042">
        <w:t>time</w:t>
      </w:r>
      <w:r w:rsidRPr="008E0042">
        <w:rPr>
          <w:spacing w:val="2"/>
        </w:rPr>
        <w:t xml:space="preserve"> </w:t>
      </w:r>
      <w:r w:rsidRPr="008E0042">
        <w:t>of flowering</w:t>
      </w:r>
      <w:r w:rsidRPr="008E0042">
        <w:rPr>
          <w:spacing w:val="2"/>
        </w:rPr>
        <w:t xml:space="preserve"> </w:t>
      </w:r>
      <w:r w:rsidRPr="008E0042">
        <w:t>of</w:t>
      </w:r>
      <w:r w:rsidRPr="008E0042">
        <w:rPr>
          <w:spacing w:val="2"/>
        </w:rPr>
        <w:t xml:space="preserve"> </w:t>
      </w:r>
      <w:r w:rsidRPr="008E0042">
        <w:t>variety</w:t>
      </w:r>
      <w:r w:rsidRPr="008E0042">
        <w:rPr>
          <w:spacing w:val="2"/>
        </w:rPr>
        <w:t xml:space="preserve"> </w:t>
      </w:r>
      <w:r w:rsidRPr="008E0042">
        <w:t>‘A’</w:t>
      </w:r>
      <w:r w:rsidRPr="008E0042">
        <w:rPr>
          <w:spacing w:val="2"/>
        </w:rPr>
        <w:t xml:space="preserve"> </w:t>
      </w:r>
      <w:r w:rsidRPr="008E0042">
        <w:t>is</w:t>
      </w:r>
      <w:r w:rsidRPr="008E0042">
        <w:rPr>
          <w:spacing w:val="2"/>
        </w:rPr>
        <w:t xml:space="preserve"> </w:t>
      </w:r>
      <w:r w:rsidRPr="008E0042">
        <w:t>twice</w:t>
      </w:r>
      <w:r w:rsidRPr="008E0042">
        <w:rPr>
          <w:spacing w:val="2"/>
        </w:rPr>
        <w:t xml:space="preserve"> </w:t>
      </w:r>
      <w:r w:rsidRPr="008E0042">
        <w:t>that</w:t>
      </w:r>
      <w:r w:rsidRPr="008E0042">
        <w:rPr>
          <w:spacing w:val="2"/>
        </w:rPr>
        <w:t xml:space="preserve"> </w:t>
      </w:r>
      <w:r w:rsidRPr="008E0042">
        <w:t xml:space="preserve">of variety ‘B’. </w:t>
      </w:r>
      <w:r w:rsidRPr="008E0042">
        <w:rPr>
          <w:spacing w:val="4"/>
        </w:rPr>
        <w:t xml:space="preserve"> </w:t>
      </w:r>
      <w:r w:rsidRPr="008E0042">
        <w:t xml:space="preserve">The ratio depends on the choice of the zero point of the scale. </w:t>
      </w:r>
      <w:r w:rsidRPr="008E0042">
        <w:rPr>
          <w:spacing w:val="5"/>
        </w:rPr>
        <w:t xml:space="preserve"> </w:t>
      </w:r>
      <w:r w:rsidRPr="008E0042">
        <w:t>This kind of scale is defined as an “Interval scale”:  a metric scale without a defined</w:t>
      </w:r>
      <w:r w:rsidRPr="008E0042">
        <w:rPr>
          <w:spacing w:val="-1"/>
        </w:rPr>
        <w:t xml:space="preserve"> </w:t>
      </w:r>
      <w:r w:rsidRPr="008E0042">
        <w:t>absolute</w:t>
      </w:r>
      <w:r w:rsidRPr="008E0042">
        <w:rPr>
          <w:spacing w:val="-1"/>
        </w:rPr>
        <w:t xml:space="preserve"> </w:t>
      </w:r>
      <w:r w:rsidRPr="008E0042">
        <w:t>zero</w:t>
      </w:r>
      <w:r w:rsidRPr="008E0042">
        <w:rPr>
          <w:spacing w:val="-1"/>
        </w:rPr>
        <w:t xml:space="preserve"> </w:t>
      </w:r>
      <w:r w:rsidRPr="008E0042">
        <w:t>point.</w:t>
      </w:r>
    </w:p>
    <w:p w:rsidR="008558AC" w:rsidRPr="008E0042" w:rsidRDefault="008558AC" w:rsidP="008558AC">
      <w:pPr>
        <w:rPr>
          <w:sz w:val="26"/>
          <w:szCs w:val="26"/>
        </w:rPr>
      </w:pPr>
    </w:p>
    <w:p w:rsidR="008558AC" w:rsidRPr="008E0042" w:rsidRDefault="008558AC" w:rsidP="008558AC">
      <w:r w:rsidRPr="008E0042">
        <w:t>2.3.</w:t>
      </w:r>
      <w:r>
        <w:t>2</w:t>
      </w:r>
      <w:r w:rsidRPr="008E0042">
        <w:t>.</w:t>
      </w:r>
      <w:r>
        <w:t>16</w:t>
      </w:r>
      <w:r>
        <w:tab/>
      </w:r>
      <w:r w:rsidRPr="008E0042">
        <w:t>The interval</w:t>
      </w:r>
      <w:r w:rsidRPr="008E0042">
        <w:rPr>
          <w:spacing w:val="5"/>
        </w:rPr>
        <w:t xml:space="preserve"> </w:t>
      </w:r>
      <w:r w:rsidRPr="008E0042">
        <w:t>scale is classified lower than the</w:t>
      </w:r>
      <w:r w:rsidRPr="008E0042">
        <w:rPr>
          <w:spacing w:val="5"/>
        </w:rPr>
        <w:t xml:space="preserve"> </w:t>
      </w:r>
      <w:r w:rsidRPr="008E0042">
        <w:t>ratio scale (Table 1).  At the i</w:t>
      </w:r>
      <w:r w:rsidRPr="008E0042">
        <w:rPr>
          <w:spacing w:val="-1"/>
        </w:rPr>
        <w:t>n</w:t>
      </w:r>
      <w:r w:rsidRPr="008E0042">
        <w:t>terv</w:t>
      </w:r>
      <w:r w:rsidRPr="008E0042">
        <w:rPr>
          <w:spacing w:val="-1"/>
        </w:rPr>
        <w:t>a</w:t>
      </w:r>
      <w:r w:rsidRPr="008E0042">
        <w:t>l</w:t>
      </w:r>
      <w:r w:rsidRPr="008E0042">
        <w:rPr>
          <w:spacing w:val="33"/>
        </w:rPr>
        <w:t xml:space="preserve"> </w:t>
      </w:r>
      <w:r w:rsidRPr="008E0042">
        <w:t>sc</w:t>
      </w:r>
      <w:r w:rsidRPr="008E0042">
        <w:rPr>
          <w:spacing w:val="-1"/>
        </w:rPr>
        <w:t>a</w:t>
      </w:r>
      <w:r w:rsidRPr="008E0042">
        <w:t xml:space="preserve">le, no useful indexes can be formed such as ratios. </w:t>
      </w:r>
      <w:r w:rsidRPr="008E0042">
        <w:rPr>
          <w:spacing w:val="9"/>
        </w:rPr>
        <w:t xml:space="preserve"> </w:t>
      </w:r>
      <w:r w:rsidRPr="008E0042">
        <w:t>The</w:t>
      </w:r>
      <w:r w:rsidRPr="008E0042">
        <w:rPr>
          <w:spacing w:val="5"/>
        </w:rPr>
        <w:t xml:space="preserve"> </w:t>
      </w:r>
      <w:r w:rsidRPr="008E0042">
        <w:t>inter</w:t>
      </w:r>
      <w:r w:rsidRPr="008E0042">
        <w:rPr>
          <w:spacing w:val="-1"/>
        </w:rPr>
        <w:t>v</w:t>
      </w:r>
      <w:r w:rsidRPr="008E0042">
        <w:t>al</w:t>
      </w:r>
      <w:r w:rsidRPr="008E0042">
        <w:rPr>
          <w:spacing w:val="5"/>
        </w:rPr>
        <w:t xml:space="preserve"> </w:t>
      </w:r>
      <w:r w:rsidRPr="008E0042">
        <w:t>scale</w:t>
      </w:r>
      <w:r w:rsidRPr="008E0042">
        <w:rPr>
          <w:spacing w:val="5"/>
        </w:rPr>
        <w:t xml:space="preserve"> </w:t>
      </w:r>
      <w:r w:rsidRPr="008E0042">
        <w:t>is</w:t>
      </w:r>
      <w:r w:rsidRPr="008E0042">
        <w:rPr>
          <w:spacing w:val="4"/>
        </w:rPr>
        <w:t xml:space="preserve"> </w:t>
      </w:r>
      <w:r w:rsidRPr="008E0042">
        <w:t>theoretically</w:t>
      </w:r>
      <w:r w:rsidRPr="008E0042">
        <w:rPr>
          <w:spacing w:val="6"/>
        </w:rPr>
        <w:t xml:space="preserve"> </w:t>
      </w:r>
      <w:r w:rsidRPr="008E0042">
        <w:t>t</w:t>
      </w:r>
      <w:r w:rsidRPr="008E0042">
        <w:rPr>
          <w:spacing w:val="-1"/>
        </w:rPr>
        <w:t>h</w:t>
      </w:r>
      <w:r w:rsidRPr="008E0042">
        <w:t>e</w:t>
      </w:r>
      <w:r w:rsidRPr="008E0042">
        <w:rPr>
          <w:spacing w:val="6"/>
        </w:rPr>
        <w:t xml:space="preserve"> </w:t>
      </w:r>
      <w:r w:rsidRPr="008E0042">
        <w:rPr>
          <w:spacing w:val="-2"/>
        </w:rPr>
        <w:t>m</w:t>
      </w:r>
      <w:r w:rsidRPr="008E0042">
        <w:t>ini</w:t>
      </w:r>
      <w:r w:rsidRPr="008E0042">
        <w:rPr>
          <w:spacing w:val="-2"/>
        </w:rPr>
        <w:t>m</w:t>
      </w:r>
      <w:r w:rsidRPr="008E0042">
        <w:rPr>
          <w:spacing w:val="1"/>
        </w:rPr>
        <w:t>u</w:t>
      </w:r>
      <w:r w:rsidRPr="008E0042">
        <w:t>m</w:t>
      </w:r>
      <w:r w:rsidRPr="008E0042">
        <w:rPr>
          <w:spacing w:val="6"/>
        </w:rPr>
        <w:t xml:space="preserve"> </w:t>
      </w:r>
      <w:r w:rsidRPr="008E0042">
        <w:t>scale to calculate arith</w:t>
      </w:r>
      <w:r w:rsidRPr="008E0042">
        <w:rPr>
          <w:spacing w:val="-2"/>
        </w:rPr>
        <w:t>m</w:t>
      </w:r>
      <w:r w:rsidRPr="008E0042">
        <w:t>etic mean values.</w:t>
      </w:r>
    </w:p>
    <w:p w:rsidR="008558AC" w:rsidRPr="008E0042" w:rsidRDefault="008558AC" w:rsidP="008558AC"/>
    <w:p w:rsidR="008558AC" w:rsidRPr="008E0042" w:rsidRDefault="008558AC" w:rsidP="008558AC">
      <w:pPr>
        <w:pStyle w:val="Heading5"/>
      </w:pPr>
      <w:bookmarkStart w:id="141" w:name="_Toc1467090"/>
      <w:bookmarkStart w:id="142" w:name="_Toc15559032"/>
      <w:r w:rsidRPr="00505245">
        <w:t>(c)</w:t>
      </w:r>
      <w:r w:rsidRPr="00505245">
        <w:tab/>
        <w:t>Ordinal scale</w:t>
      </w:r>
      <w:bookmarkEnd w:id="141"/>
      <w:bookmarkEnd w:id="142"/>
    </w:p>
    <w:p w:rsidR="008558AC" w:rsidRPr="008E0042" w:rsidRDefault="008558AC" w:rsidP="008558AC">
      <w:r w:rsidRPr="008E0042">
        <w:t>2.3.</w:t>
      </w:r>
      <w:r>
        <w:t>2</w:t>
      </w:r>
      <w:r w:rsidRPr="008E0042">
        <w:t>.</w:t>
      </w:r>
      <w:r>
        <w:t>17</w:t>
      </w:r>
      <w:r w:rsidRPr="008E0042">
        <w:tab/>
        <w:t>D</w:t>
      </w:r>
      <w:r w:rsidRPr="008E0042">
        <w:rPr>
          <w:spacing w:val="-1"/>
        </w:rPr>
        <w:t>i</w:t>
      </w:r>
      <w:r w:rsidRPr="008E0042">
        <w:t>screte categories of ordinally scaled data can be arranged</w:t>
      </w:r>
      <w:r w:rsidRPr="008E0042">
        <w:rPr>
          <w:spacing w:val="23"/>
        </w:rPr>
        <w:t xml:space="preserve"> </w:t>
      </w:r>
      <w:r w:rsidRPr="008E0042">
        <w:t>in</w:t>
      </w:r>
      <w:r w:rsidRPr="008E0042">
        <w:rPr>
          <w:spacing w:val="23"/>
        </w:rPr>
        <w:t xml:space="preserve"> </w:t>
      </w:r>
      <w:r w:rsidRPr="008E0042">
        <w:t>an</w:t>
      </w:r>
      <w:r w:rsidRPr="008E0042">
        <w:rPr>
          <w:spacing w:val="23"/>
        </w:rPr>
        <w:t xml:space="preserve"> </w:t>
      </w:r>
      <w:r w:rsidRPr="008E0042">
        <w:t>ascending</w:t>
      </w:r>
      <w:r w:rsidRPr="008E0042">
        <w:rPr>
          <w:spacing w:val="23"/>
        </w:rPr>
        <w:t xml:space="preserve"> </w:t>
      </w:r>
      <w:r w:rsidRPr="008E0042">
        <w:t>or</w:t>
      </w:r>
      <w:r w:rsidRPr="008E0042">
        <w:rPr>
          <w:spacing w:val="23"/>
        </w:rPr>
        <w:t xml:space="preserve"> </w:t>
      </w:r>
      <w:r w:rsidRPr="008E0042">
        <w:t>descending</w:t>
      </w:r>
      <w:r w:rsidRPr="008E0042">
        <w:rPr>
          <w:spacing w:val="23"/>
        </w:rPr>
        <w:t xml:space="preserve"> </w:t>
      </w:r>
      <w:r w:rsidRPr="008E0042">
        <w:t>order.  They</w:t>
      </w:r>
      <w:r w:rsidRPr="008E0042">
        <w:rPr>
          <w:spacing w:val="24"/>
        </w:rPr>
        <w:t xml:space="preserve"> </w:t>
      </w:r>
      <w:r w:rsidRPr="008E0042">
        <w:t>result</w:t>
      </w:r>
      <w:r w:rsidRPr="008E0042">
        <w:rPr>
          <w:spacing w:val="24"/>
        </w:rPr>
        <w:t xml:space="preserve"> </w:t>
      </w:r>
      <w:r w:rsidRPr="008E0042">
        <w:t>from</w:t>
      </w:r>
      <w:r w:rsidRPr="008E0042">
        <w:rPr>
          <w:spacing w:val="22"/>
        </w:rPr>
        <w:t xml:space="preserve"> </w:t>
      </w:r>
      <w:r w:rsidRPr="008E0042">
        <w:t>visually</w:t>
      </w:r>
      <w:r w:rsidRPr="008E0042">
        <w:rPr>
          <w:spacing w:val="24"/>
        </w:rPr>
        <w:t xml:space="preserve"> </w:t>
      </w:r>
      <w:r w:rsidRPr="008E0042">
        <w:t>assessed</w:t>
      </w:r>
      <w:r w:rsidRPr="008E0042">
        <w:rPr>
          <w:spacing w:val="22"/>
        </w:rPr>
        <w:t xml:space="preserve"> </w:t>
      </w:r>
      <w:r w:rsidRPr="008E0042">
        <w:t>(notes) quantitative</w:t>
      </w:r>
      <w:r w:rsidRPr="008E0042">
        <w:rPr>
          <w:spacing w:val="-1"/>
        </w:rPr>
        <w:t xml:space="preserve"> </w:t>
      </w:r>
      <w:r w:rsidRPr="008E0042">
        <w:t>characteristics.</w:t>
      </w:r>
    </w:p>
    <w:p w:rsidR="008558AC" w:rsidRPr="008E0042" w:rsidRDefault="008558AC" w:rsidP="008558AC"/>
    <w:p w:rsidR="008558AC" w:rsidRPr="008E0042" w:rsidRDefault="008558AC" w:rsidP="008558AC">
      <w:r w:rsidRPr="008E0042">
        <w:rPr>
          <w:position w:val="-1"/>
          <w:u w:val="single"/>
        </w:rPr>
        <w:t>Exa</w:t>
      </w:r>
      <w:r w:rsidRPr="008E0042">
        <w:rPr>
          <w:spacing w:val="-2"/>
          <w:position w:val="-1"/>
          <w:u w:val="single"/>
        </w:rPr>
        <w:t>m</w:t>
      </w:r>
      <w:r w:rsidRPr="008E0042">
        <w:rPr>
          <w:position w:val="-1"/>
          <w:u w:val="single"/>
        </w:rPr>
        <w:t>ple</w:t>
      </w:r>
      <w:r w:rsidRPr="008E0042">
        <w:rPr>
          <w:position w:val="-1"/>
        </w:rPr>
        <w:t>:</w:t>
      </w:r>
    </w:p>
    <w:p w:rsidR="008558AC" w:rsidRPr="008E0042" w:rsidRDefault="008558AC" w:rsidP="008558AC"/>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8558AC" w:rsidRPr="008E0042" w:rsidRDefault="008558AC" w:rsidP="006E172F">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8558AC" w:rsidRPr="008E0042" w:rsidRDefault="008558AC" w:rsidP="006E172F">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8558AC" w:rsidRPr="008E0042" w:rsidRDefault="008558AC" w:rsidP="006E172F">
            <w:pPr>
              <w:autoSpaceDE w:val="0"/>
              <w:autoSpaceDN w:val="0"/>
              <w:adjustRightInd w:val="0"/>
              <w:jc w:val="center"/>
              <w:rPr>
                <w:sz w:val="18"/>
              </w:rPr>
            </w:pPr>
            <w:r w:rsidRPr="008E0042">
              <w:rPr>
                <w:b/>
                <w:bCs/>
                <w:sz w:val="18"/>
              </w:rPr>
              <w:t>Example number</w:t>
            </w:r>
            <w:r>
              <w:rPr>
                <w:b/>
                <w:bCs/>
                <w:sz w:val="18"/>
              </w:rPr>
              <w:t>*</w:t>
            </w:r>
          </w:p>
        </w:tc>
      </w:tr>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ordinal</w:t>
            </w:r>
          </w:p>
        </w:tc>
        <w:tc>
          <w:tcPr>
            <w:tcW w:w="3069" w:type="dxa"/>
            <w:tcBorders>
              <w:top w:val="single" w:sz="4" w:space="0" w:color="000000"/>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Intensity of anthocyanin</w:t>
            </w:r>
          </w:p>
        </w:tc>
        <w:tc>
          <w:tcPr>
            <w:tcW w:w="2366"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6</w:t>
            </w:r>
          </w:p>
        </w:tc>
      </w:tr>
    </w:tbl>
    <w:p w:rsidR="008558AC" w:rsidRPr="001A6F26" w:rsidRDefault="008558AC" w:rsidP="008558AC">
      <w:pPr>
        <w:ind w:left="567"/>
        <w:rPr>
          <w:sz w:val="18"/>
          <w:szCs w:val="18"/>
        </w:rPr>
      </w:pPr>
    </w:p>
    <w:p w:rsidR="008558AC" w:rsidRPr="001A6F26" w:rsidRDefault="008558AC" w:rsidP="008558AC">
      <w:pPr>
        <w:ind w:left="567"/>
        <w:rPr>
          <w:sz w:val="18"/>
          <w:szCs w:val="18"/>
        </w:rPr>
      </w:pPr>
      <w:r>
        <w:rPr>
          <w:sz w:val="18"/>
          <w:szCs w:val="18"/>
        </w:rPr>
        <w:t xml:space="preserve">* </w:t>
      </w:r>
      <w:r w:rsidRPr="001A6F26">
        <w:rPr>
          <w:sz w:val="18"/>
          <w:szCs w:val="18"/>
        </w:rPr>
        <w:t xml:space="preserve">For description of the states of expressions, see </w:t>
      </w:r>
      <w:r w:rsidRPr="001A6F26">
        <w:rPr>
          <w:spacing w:val="-1"/>
          <w:sz w:val="18"/>
          <w:szCs w:val="18"/>
        </w:rPr>
        <w:t>T</w:t>
      </w:r>
      <w:r w:rsidRPr="001A6F26">
        <w:rPr>
          <w:sz w:val="18"/>
          <w:szCs w:val="18"/>
        </w:rPr>
        <w:t>able 6</w:t>
      </w:r>
    </w:p>
    <w:p w:rsidR="008558AC" w:rsidRPr="008E0042" w:rsidRDefault="008558AC" w:rsidP="008558AC"/>
    <w:p w:rsidR="008558AC" w:rsidRPr="00505245" w:rsidRDefault="008558AC" w:rsidP="008558AC">
      <w:r w:rsidRPr="008E0042">
        <w:t>2.3.</w:t>
      </w:r>
      <w:r>
        <w:t>2</w:t>
      </w:r>
      <w:r w:rsidRPr="008E0042">
        <w:t>.</w:t>
      </w:r>
      <w:r>
        <w:t>18</w:t>
      </w:r>
      <w:r w:rsidRPr="008E0042">
        <w:tab/>
        <w:t>An ordinal scale consists of nu</w:t>
      </w:r>
      <w:r w:rsidRPr="008E0042">
        <w:rPr>
          <w:spacing w:val="-2"/>
        </w:rPr>
        <w:t>m</w:t>
      </w:r>
      <w:r w:rsidRPr="008E0042">
        <w:t>bers which correspond to the states of expression of</w:t>
      </w:r>
      <w:r w:rsidRPr="008E0042">
        <w:rPr>
          <w:spacing w:val="30"/>
        </w:rPr>
        <w:t xml:space="preserve"> </w:t>
      </w:r>
      <w:r w:rsidRPr="008E0042">
        <w:t>the</w:t>
      </w:r>
      <w:r w:rsidRPr="008E0042">
        <w:rPr>
          <w:spacing w:val="30"/>
        </w:rPr>
        <w:t xml:space="preserve"> </w:t>
      </w:r>
      <w:r w:rsidRPr="008E0042">
        <w:t>characteristic</w:t>
      </w:r>
      <w:r w:rsidRPr="008E0042">
        <w:rPr>
          <w:spacing w:val="30"/>
        </w:rPr>
        <w:t xml:space="preserve"> </w:t>
      </w:r>
      <w:r w:rsidRPr="008E0042">
        <w:t>(n</w:t>
      </w:r>
      <w:r w:rsidRPr="008E0042">
        <w:rPr>
          <w:spacing w:val="-1"/>
        </w:rPr>
        <w:t>o</w:t>
      </w:r>
      <w:r w:rsidRPr="008E0042">
        <w:rPr>
          <w:spacing w:val="1"/>
        </w:rPr>
        <w:t>t</w:t>
      </w:r>
      <w:r w:rsidRPr="008E0042">
        <w:t>es).  The</w:t>
      </w:r>
      <w:r w:rsidRPr="008E0042">
        <w:rPr>
          <w:spacing w:val="30"/>
        </w:rPr>
        <w:t xml:space="preserve"> </w:t>
      </w:r>
      <w:r w:rsidRPr="008E0042">
        <w:t>expressio</w:t>
      </w:r>
      <w:r w:rsidRPr="008E0042">
        <w:rPr>
          <w:spacing w:val="-1"/>
        </w:rPr>
        <w:t>n</w:t>
      </w:r>
      <w:r w:rsidRPr="008E0042">
        <w:t>s</w:t>
      </w:r>
      <w:r w:rsidRPr="008E0042">
        <w:rPr>
          <w:spacing w:val="30"/>
        </w:rPr>
        <w:t xml:space="preserve"> </w:t>
      </w:r>
      <w:r w:rsidRPr="008E0042">
        <w:t>vary</w:t>
      </w:r>
      <w:r w:rsidRPr="008E0042">
        <w:rPr>
          <w:spacing w:val="30"/>
        </w:rPr>
        <w:t xml:space="preserve"> </w:t>
      </w:r>
      <w:r w:rsidRPr="008E0042">
        <w:t>from</w:t>
      </w:r>
      <w:r w:rsidRPr="008E0042">
        <w:rPr>
          <w:spacing w:val="28"/>
        </w:rPr>
        <w:t xml:space="preserve"> </w:t>
      </w:r>
      <w:r w:rsidRPr="008E0042">
        <w:t>one</w:t>
      </w:r>
      <w:r w:rsidRPr="008E0042">
        <w:rPr>
          <w:spacing w:val="30"/>
        </w:rPr>
        <w:t xml:space="preserve"> </w:t>
      </w:r>
      <w:r w:rsidRPr="008E0042">
        <w:t>extre</w:t>
      </w:r>
      <w:r w:rsidRPr="008E0042">
        <w:rPr>
          <w:spacing w:val="-2"/>
        </w:rPr>
        <w:t>m</w:t>
      </w:r>
      <w:r w:rsidRPr="008E0042">
        <w:t>e</w:t>
      </w:r>
      <w:r w:rsidRPr="008E0042">
        <w:rPr>
          <w:spacing w:val="30"/>
        </w:rPr>
        <w:t xml:space="preserve"> </w:t>
      </w:r>
      <w:r w:rsidRPr="008E0042">
        <w:t>to</w:t>
      </w:r>
      <w:r w:rsidRPr="008E0042">
        <w:rPr>
          <w:spacing w:val="30"/>
        </w:rPr>
        <w:t xml:space="preserve"> </w:t>
      </w:r>
      <w:r w:rsidRPr="008E0042">
        <w:t>the</w:t>
      </w:r>
      <w:r w:rsidRPr="008E0042">
        <w:rPr>
          <w:spacing w:val="30"/>
        </w:rPr>
        <w:t xml:space="preserve"> </w:t>
      </w:r>
      <w:r w:rsidRPr="008E0042">
        <w:t>other</w:t>
      </w:r>
      <w:r w:rsidRPr="008E0042">
        <w:rPr>
          <w:spacing w:val="30"/>
        </w:rPr>
        <w:t xml:space="preserve"> </w:t>
      </w:r>
      <w:r w:rsidRPr="008E0042">
        <w:t>and</w:t>
      </w:r>
      <w:r w:rsidRPr="008E0042">
        <w:rPr>
          <w:spacing w:val="30"/>
        </w:rPr>
        <w:t xml:space="preserve"> </w:t>
      </w:r>
      <w:r w:rsidRPr="008E0042">
        <w:t xml:space="preserve">thus they have a clear logical order. </w:t>
      </w:r>
      <w:r w:rsidRPr="008E0042">
        <w:rPr>
          <w:spacing w:val="12"/>
        </w:rPr>
        <w:t xml:space="preserve"> </w:t>
      </w:r>
      <w:r w:rsidRPr="008E0042">
        <w:t>It is not important which</w:t>
      </w:r>
      <w:r w:rsidRPr="008E0042">
        <w:rPr>
          <w:spacing w:val="1"/>
        </w:rPr>
        <w:t xml:space="preserve"> </w:t>
      </w:r>
      <w:r w:rsidRPr="008E0042">
        <w:t>nu</w:t>
      </w:r>
      <w:r w:rsidRPr="008E0042">
        <w:rPr>
          <w:spacing w:val="-2"/>
        </w:rPr>
        <w:t>m</w:t>
      </w:r>
      <w:r w:rsidRPr="008E0042">
        <w:rPr>
          <w:spacing w:val="1"/>
        </w:rPr>
        <w:t>b</w:t>
      </w:r>
      <w:r w:rsidRPr="008E0042">
        <w:t>ers</w:t>
      </w:r>
      <w:r w:rsidRPr="008E0042">
        <w:rPr>
          <w:spacing w:val="1"/>
        </w:rPr>
        <w:t xml:space="preserve"> </w:t>
      </w:r>
      <w:r w:rsidRPr="008E0042">
        <w:t>are</w:t>
      </w:r>
      <w:r w:rsidRPr="008E0042">
        <w:rPr>
          <w:spacing w:val="1"/>
        </w:rPr>
        <w:t xml:space="preserve"> </w:t>
      </w:r>
      <w:r w:rsidRPr="008E0042">
        <w:t>used to</w:t>
      </w:r>
      <w:r w:rsidRPr="008E0042">
        <w:rPr>
          <w:spacing w:val="1"/>
        </w:rPr>
        <w:t xml:space="preserve"> </w:t>
      </w:r>
      <w:r w:rsidRPr="008E0042">
        <w:t>denote</w:t>
      </w:r>
      <w:r w:rsidRPr="008E0042">
        <w:rPr>
          <w:spacing w:val="1"/>
        </w:rPr>
        <w:t xml:space="preserve"> </w:t>
      </w:r>
      <w:r w:rsidRPr="008E0042">
        <w:t>the</w:t>
      </w:r>
      <w:r w:rsidRPr="008E0042">
        <w:rPr>
          <w:spacing w:val="1"/>
        </w:rPr>
        <w:t xml:space="preserve"> </w:t>
      </w:r>
      <w:r w:rsidRPr="008E0042">
        <w:t xml:space="preserve">categories. </w:t>
      </w:r>
      <w:r w:rsidRPr="008E0042">
        <w:rPr>
          <w:spacing w:val="19"/>
        </w:rPr>
        <w:t xml:space="preserve"> </w:t>
      </w:r>
      <w:r w:rsidRPr="008E0042">
        <w:t>In</w:t>
      </w:r>
      <w:r w:rsidRPr="008E0042">
        <w:rPr>
          <w:spacing w:val="1"/>
        </w:rPr>
        <w:t xml:space="preserve"> </w:t>
      </w:r>
      <w:r w:rsidRPr="008E0042">
        <w:t>so</w:t>
      </w:r>
      <w:r w:rsidRPr="008E0042">
        <w:rPr>
          <w:spacing w:val="-2"/>
        </w:rPr>
        <w:t>m</w:t>
      </w:r>
      <w:r w:rsidRPr="008E0042">
        <w:t>e</w:t>
      </w:r>
      <w:r w:rsidRPr="008E0042">
        <w:rPr>
          <w:spacing w:val="2"/>
        </w:rPr>
        <w:t xml:space="preserve"> </w:t>
      </w:r>
      <w:r w:rsidRPr="008E0042">
        <w:t>cases</w:t>
      </w:r>
      <w:r w:rsidRPr="008E0042">
        <w:rPr>
          <w:spacing w:val="1"/>
        </w:rPr>
        <w:t xml:space="preserve"> </w:t>
      </w:r>
      <w:r w:rsidRPr="008E0042">
        <w:t>or</w:t>
      </w:r>
      <w:r w:rsidRPr="008E0042">
        <w:rPr>
          <w:spacing w:val="-1"/>
        </w:rPr>
        <w:t>d</w:t>
      </w:r>
      <w:r w:rsidRPr="008E0042">
        <w:rPr>
          <w:spacing w:val="1"/>
        </w:rPr>
        <w:t>i</w:t>
      </w:r>
      <w:r w:rsidRPr="008E0042">
        <w:t>nal</w:t>
      </w:r>
      <w:r w:rsidRPr="008E0042">
        <w:rPr>
          <w:spacing w:val="1"/>
        </w:rPr>
        <w:t xml:space="preserve"> </w:t>
      </w:r>
      <w:r w:rsidRPr="00505245">
        <w:t>data</w:t>
      </w:r>
      <w:r w:rsidRPr="00505245">
        <w:rPr>
          <w:spacing w:val="1"/>
        </w:rPr>
        <w:t xml:space="preserve"> </w:t>
      </w:r>
      <w:r w:rsidRPr="00505245">
        <w:rPr>
          <w:spacing w:val="-2"/>
        </w:rPr>
        <w:t>m</w:t>
      </w:r>
      <w:r w:rsidRPr="00505245">
        <w:t>ay</w:t>
      </w:r>
      <w:r w:rsidRPr="00505245">
        <w:rPr>
          <w:spacing w:val="1"/>
        </w:rPr>
        <w:t xml:space="preserve"> </w:t>
      </w:r>
      <w:r w:rsidRPr="00505245">
        <w:rPr>
          <w:spacing w:val="2"/>
        </w:rPr>
        <w:t>r</w:t>
      </w:r>
      <w:r w:rsidRPr="00505245">
        <w:t>each</w:t>
      </w:r>
      <w:r w:rsidRPr="00505245">
        <w:rPr>
          <w:spacing w:val="1"/>
        </w:rPr>
        <w:t xml:space="preserve"> </w:t>
      </w:r>
      <w:r w:rsidRPr="00505245">
        <w:t xml:space="preserve">the level of discrete interval </w:t>
      </w:r>
      <w:r w:rsidRPr="00505245">
        <w:rPr>
          <w:spacing w:val="2"/>
        </w:rPr>
        <w:t>s</w:t>
      </w:r>
      <w:r w:rsidRPr="00505245">
        <w:t>caled data or of discrete</w:t>
      </w:r>
      <w:r w:rsidRPr="00505245">
        <w:rPr>
          <w:spacing w:val="1"/>
        </w:rPr>
        <w:t xml:space="preserve"> </w:t>
      </w:r>
      <w:r w:rsidRPr="00505245">
        <w:t>ratio scaled data (see section 2.3.7).</w:t>
      </w:r>
    </w:p>
    <w:p w:rsidR="008558AC" w:rsidRPr="00505245" w:rsidRDefault="008558AC" w:rsidP="008558AC"/>
    <w:p w:rsidR="008558AC" w:rsidRPr="00505245" w:rsidRDefault="008558AC" w:rsidP="008558AC">
      <w:r w:rsidRPr="00505245">
        <w:t>2.3.2.19</w:t>
      </w:r>
      <w:r w:rsidRPr="00505245">
        <w:tab/>
        <w:t>The distances between the d</w:t>
      </w:r>
      <w:r w:rsidRPr="00505245">
        <w:rPr>
          <w:spacing w:val="-1"/>
        </w:rPr>
        <w:t>i</w:t>
      </w:r>
      <w:r w:rsidRPr="00505245">
        <w:t>screte categories of an ordinal scale are not exactly known</w:t>
      </w:r>
      <w:r w:rsidRPr="00505245">
        <w:rPr>
          <w:spacing w:val="2"/>
        </w:rPr>
        <w:t xml:space="preserve"> </w:t>
      </w:r>
      <w:r w:rsidRPr="00505245">
        <w:t>and</w:t>
      </w:r>
      <w:r w:rsidRPr="00505245">
        <w:rPr>
          <w:spacing w:val="3"/>
        </w:rPr>
        <w:t xml:space="preserve"> </w:t>
      </w:r>
      <w:r w:rsidRPr="00505245">
        <w:t>not</w:t>
      </w:r>
      <w:r w:rsidRPr="00505245">
        <w:rPr>
          <w:spacing w:val="3"/>
        </w:rPr>
        <w:t xml:space="preserve"> </w:t>
      </w:r>
      <w:r w:rsidRPr="00505245">
        <w:t>nece</w:t>
      </w:r>
      <w:r w:rsidRPr="00505245">
        <w:rPr>
          <w:spacing w:val="-1"/>
        </w:rPr>
        <w:t>s</w:t>
      </w:r>
      <w:r w:rsidRPr="00505245">
        <w:t>sarily</w:t>
      </w:r>
      <w:r w:rsidRPr="00505245">
        <w:rPr>
          <w:spacing w:val="3"/>
        </w:rPr>
        <w:t xml:space="preserve"> </w:t>
      </w:r>
      <w:r w:rsidRPr="00505245">
        <w:t xml:space="preserve">equal. </w:t>
      </w:r>
      <w:r w:rsidRPr="00505245">
        <w:rPr>
          <w:spacing w:val="17"/>
        </w:rPr>
        <w:t xml:space="preserve"> </w:t>
      </w:r>
      <w:r w:rsidRPr="00505245">
        <w:rPr>
          <w:spacing w:val="-1"/>
        </w:rPr>
        <w:t>T</w:t>
      </w:r>
      <w:r w:rsidRPr="00505245">
        <w:t>herefore,</w:t>
      </w:r>
      <w:r w:rsidRPr="00505245">
        <w:rPr>
          <w:spacing w:val="3"/>
        </w:rPr>
        <w:t xml:space="preserve"> </w:t>
      </w:r>
      <w:r w:rsidRPr="00505245">
        <w:t>an ordinal</w:t>
      </w:r>
      <w:r w:rsidRPr="00505245">
        <w:rPr>
          <w:spacing w:val="2"/>
        </w:rPr>
        <w:t xml:space="preserve"> </w:t>
      </w:r>
      <w:r w:rsidRPr="00505245">
        <w:t>scale</w:t>
      </w:r>
      <w:r w:rsidRPr="00505245">
        <w:rPr>
          <w:spacing w:val="2"/>
        </w:rPr>
        <w:t xml:space="preserve"> </w:t>
      </w:r>
      <w:r w:rsidRPr="00505245">
        <w:t>does</w:t>
      </w:r>
      <w:r w:rsidRPr="00505245">
        <w:rPr>
          <w:spacing w:val="2"/>
        </w:rPr>
        <w:t xml:space="preserve"> </w:t>
      </w:r>
      <w:r w:rsidRPr="00505245">
        <w:t>not</w:t>
      </w:r>
      <w:r w:rsidRPr="00505245">
        <w:rPr>
          <w:spacing w:val="2"/>
        </w:rPr>
        <w:t xml:space="preserve"> </w:t>
      </w:r>
      <w:r w:rsidRPr="00505245">
        <w:rPr>
          <w:spacing w:val="-2"/>
        </w:rPr>
        <w:t>f</w:t>
      </w:r>
      <w:r w:rsidRPr="00505245">
        <w:t>ulfil</w:t>
      </w:r>
      <w:r w:rsidRPr="00505245">
        <w:rPr>
          <w:spacing w:val="2"/>
        </w:rPr>
        <w:t xml:space="preserve"> </w:t>
      </w:r>
      <w:r w:rsidRPr="00505245">
        <w:t>the</w:t>
      </w:r>
      <w:r w:rsidRPr="00505245">
        <w:rPr>
          <w:spacing w:val="2"/>
        </w:rPr>
        <w:t xml:space="preserve"> </w:t>
      </w:r>
      <w:r w:rsidRPr="00505245">
        <w:t>co</w:t>
      </w:r>
      <w:r w:rsidRPr="00505245">
        <w:rPr>
          <w:spacing w:val="-1"/>
        </w:rPr>
        <w:t>n</w:t>
      </w:r>
      <w:r w:rsidRPr="00505245">
        <w:t>dition</w:t>
      </w:r>
      <w:r w:rsidRPr="00505245">
        <w:rPr>
          <w:spacing w:val="2"/>
        </w:rPr>
        <w:t xml:space="preserve"> </w:t>
      </w:r>
      <w:r w:rsidRPr="00505245">
        <w:t>to calculate arith</w:t>
      </w:r>
      <w:r w:rsidRPr="00505245">
        <w:rPr>
          <w:spacing w:val="-2"/>
        </w:rPr>
        <w:t>m</w:t>
      </w:r>
      <w:r w:rsidRPr="00505245">
        <w:t xml:space="preserve">etic </w:t>
      </w:r>
      <w:r w:rsidRPr="00505245">
        <w:rPr>
          <w:spacing w:val="-2"/>
        </w:rPr>
        <w:t>m</w:t>
      </w:r>
      <w:r w:rsidRPr="00505245">
        <w:t>e</w:t>
      </w:r>
      <w:r w:rsidRPr="00505245">
        <w:rPr>
          <w:spacing w:val="2"/>
        </w:rPr>
        <w:t>a</w:t>
      </w:r>
      <w:r w:rsidRPr="00505245">
        <w:t>n values, which is the equality of intervals</w:t>
      </w:r>
      <w:r w:rsidRPr="00505245">
        <w:rPr>
          <w:spacing w:val="-1"/>
        </w:rPr>
        <w:t xml:space="preserve"> </w:t>
      </w:r>
      <w:r w:rsidRPr="00505245">
        <w:t>throu</w:t>
      </w:r>
      <w:r w:rsidRPr="00505245">
        <w:rPr>
          <w:spacing w:val="-1"/>
        </w:rPr>
        <w:t>g</w:t>
      </w:r>
      <w:r w:rsidRPr="00505245">
        <w:t>hout the scale.</w:t>
      </w:r>
    </w:p>
    <w:p w:rsidR="008558AC" w:rsidRPr="00505245" w:rsidRDefault="008558AC" w:rsidP="008558AC"/>
    <w:p w:rsidR="008558AC" w:rsidRPr="008E0042" w:rsidRDefault="008558AC" w:rsidP="008558AC">
      <w:r w:rsidRPr="00505245">
        <w:t>2.3.2.20</w:t>
      </w:r>
      <w:r w:rsidRPr="00505245">
        <w:tab/>
        <w:t>The ordinal</w:t>
      </w:r>
      <w:r w:rsidRPr="00505245">
        <w:rPr>
          <w:spacing w:val="1"/>
        </w:rPr>
        <w:t xml:space="preserve"> </w:t>
      </w:r>
      <w:r w:rsidRPr="00505245">
        <w:t>scale</w:t>
      </w:r>
      <w:r w:rsidRPr="00505245">
        <w:rPr>
          <w:spacing w:val="1"/>
        </w:rPr>
        <w:t xml:space="preserve"> </w:t>
      </w:r>
      <w:r w:rsidRPr="00505245">
        <w:t>is classified lower than the</w:t>
      </w:r>
      <w:r w:rsidRPr="00505245">
        <w:rPr>
          <w:spacing w:val="1"/>
        </w:rPr>
        <w:t xml:space="preserve"> </w:t>
      </w:r>
      <w:r w:rsidRPr="00505245">
        <w:t>interval</w:t>
      </w:r>
      <w:r w:rsidRPr="00505245">
        <w:rPr>
          <w:spacing w:val="1"/>
        </w:rPr>
        <w:t xml:space="preserve"> </w:t>
      </w:r>
      <w:r w:rsidRPr="00505245">
        <w:t>scale</w:t>
      </w:r>
      <w:r w:rsidRPr="00505245">
        <w:rPr>
          <w:spacing w:val="1"/>
        </w:rPr>
        <w:t xml:space="preserve"> </w:t>
      </w:r>
      <w:r w:rsidRPr="00505245">
        <w:t>(Table</w:t>
      </w:r>
      <w:r w:rsidRPr="00505245">
        <w:rPr>
          <w:spacing w:val="1"/>
        </w:rPr>
        <w:t xml:space="preserve"> </w:t>
      </w:r>
      <w:r w:rsidRPr="00505245">
        <w:t>1). Fewer statistical</w:t>
      </w:r>
      <w:r w:rsidRPr="00505245">
        <w:rPr>
          <w:spacing w:val="2"/>
        </w:rPr>
        <w:t xml:space="preserve"> </w:t>
      </w:r>
      <w:r w:rsidRPr="00505245">
        <w:t>procedures</w:t>
      </w:r>
      <w:r w:rsidRPr="00505245">
        <w:rPr>
          <w:spacing w:val="2"/>
        </w:rPr>
        <w:t xml:space="preserve"> </w:t>
      </w:r>
      <w:r w:rsidRPr="00505245">
        <w:t>can</w:t>
      </w:r>
      <w:r w:rsidRPr="00505245">
        <w:rPr>
          <w:spacing w:val="2"/>
        </w:rPr>
        <w:t xml:space="preserve"> </w:t>
      </w:r>
      <w:r w:rsidRPr="00505245">
        <w:t>be</w:t>
      </w:r>
      <w:r w:rsidRPr="00505245">
        <w:rPr>
          <w:spacing w:val="2"/>
        </w:rPr>
        <w:t xml:space="preserve"> </w:t>
      </w:r>
      <w:r w:rsidRPr="00505245">
        <w:t>used</w:t>
      </w:r>
      <w:r w:rsidRPr="00505245">
        <w:rPr>
          <w:spacing w:val="1"/>
        </w:rPr>
        <w:t xml:space="preserve"> </w:t>
      </w:r>
      <w:r w:rsidRPr="00505245">
        <w:t>for</w:t>
      </w:r>
      <w:r w:rsidRPr="00505245">
        <w:rPr>
          <w:spacing w:val="2"/>
        </w:rPr>
        <w:t xml:space="preserve"> </w:t>
      </w:r>
      <w:r w:rsidRPr="00505245">
        <w:t>ordinal</w:t>
      </w:r>
      <w:r w:rsidRPr="00505245">
        <w:rPr>
          <w:spacing w:val="2"/>
        </w:rPr>
        <w:t xml:space="preserve"> </w:t>
      </w:r>
      <w:r w:rsidRPr="00505245">
        <w:t>scale</w:t>
      </w:r>
      <w:r w:rsidRPr="00505245">
        <w:rPr>
          <w:spacing w:val="2"/>
        </w:rPr>
        <w:t xml:space="preserve"> </w:t>
      </w:r>
      <w:r w:rsidRPr="00505245">
        <w:t>than</w:t>
      </w:r>
      <w:r w:rsidRPr="00505245">
        <w:rPr>
          <w:spacing w:val="2"/>
        </w:rPr>
        <w:t xml:space="preserve"> </w:t>
      </w:r>
      <w:r w:rsidRPr="00505245">
        <w:t>for</w:t>
      </w:r>
      <w:r w:rsidRPr="00505245">
        <w:rPr>
          <w:spacing w:val="2"/>
        </w:rPr>
        <w:t xml:space="preserve"> </w:t>
      </w:r>
      <w:r w:rsidRPr="00505245">
        <w:t>each of</w:t>
      </w:r>
      <w:r w:rsidRPr="00505245">
        <w:rPr>
          <w:spacing w:val="2"/>
        </w:rPr>
        <w:t xml:space="preserve"> </w:t>
      </w:r>
      <w:r w:rsidRPr="00505245">
        <w:t>the</w:t>
      </w:r>
      <w:r w:rsidRPr="00505245">
        <w:rPr>
          <w:spacing w:val="2"/>
        </w:rPr>
        <w:t xml:space="preserve"> </w:t>
      </w:r>
      <w:r w:rsidRPr="00505245">
        <w:t>higher</w:t>
      </w:r>
      <w:r w:rsidRPr="00505245">
        <w:rPr>
          <w:spacing w:val="2"/>
        </w:rPr>
        <w:t xml:space="preserve"> </w:t>
      </w:r>
      <w:r w:rsidRPr="00505245">
        <w:t>classified</w:t>
      </w:r>
      <w:r w:rsidRPr="00505245">
        <w:rPr>
          <w:spacing w:val="2"/>
        </w:rPr>
        <w:t xml:space="preserve"> </w:t>
      </w:r>
      <w:r w:rsidRPr="00505245">
        <w:t>scale data (see section 2.3.7).</w:t>
      </w:r>
    </w:p>
    <w:p w:rsidR="008558AC" w:rsidRPr="008E0042" w:rsidRDefault="008558AC" w:rsidP="008558AC"/>
    <w:p w:rsidR="008558AC" w:rsidRPr="008E0042" w:rsidRDefault="008558AC" w:rsidP="008558AC">
      <w:pPr>
        <w:pStyle w:val="Heading4"/>
      </w:pPr>
      <w:bookmarkStart w:id="143" w:name="_Toc1467091"/>
      <w:bookmarkStart w:id="144" w:name="_Toc15559033"/>
      <w:r w:rsidRPr="008E0042">
        <w:t>2.3.</w:t>
      </w:r>
      <w:r>
        <w:t>3</w:t>
      </w:r>
      <w:r w:rsidRPr="008E0042">
        <w:tab/>
        <w:t>Data from pseudo-qualitative characteristics</w:t>
      </w:r>
      <w:bookmarkEnd w:id="143"/>
      <w:bookmarkEnd w:id="144"/>
    </w:p>
    <w:p w:rsidR="008558AC" w:rsidRPr="008E0042" w:rsidRDefault="008558AC" w:rsidP="008558AC">
      <w:r w:rsidRPr="008E0042">
        <w:t>2.3.</w:t>
      </w:r>
      <w:r>
        <w:t>3</w:t>
      </w:r>
      <w:r w:rsidRPr="008E0042">
        <w:t>.1</w:t>
      </w:r>
      <w:r w:rsidRPr="008E0042">
        <w:tab/>
        <w:t>Data results from pseudo-qualitative characteristics are nominal scaled data without any logical</w:t>
      </w:r>
      <w:r w:rsidRPr="008E0042">
        <w:rPr>
          <w:spacing w:val="25"/>
        </w:rPr>
        <w:t xml:space="preserve"> </w:t>
      </w:r>
      <w:r w:rsidRPr="008E0042">
        <w:t>order</w:t>
      </w:r>
      <w:r w:rsidRPr="008E0042">
        <w:rPr>
          <w:spacing w:val="25"/>
        </w:rPr>
        <w:t xml:space="preserve"> </w:t>
      </w:r>
      <w:r w:rsidRPr="008E0042">
        <w:t xml:space="preserve">of </w:t>
      </w:r>
      <w:r w:rsidRPr="008E0042">
        <w:rPr>
          <w:u w:val="single"/>
        </w:rPr>
        <w:t>all</w:t>
      </w:r>
      <w:r w:rsidRPr="008E0042">
        <w:rPr>
          <w:spacing w:val="45"/>
        </w:rPr>
        <w:t xml:space="preserve"> </w:t>
      </w:r>
      <w:r w:rsidRPr="008E0042">
        <w:t>discrete</w:t>
      </w:r>
      <w:r w:rsidRPr="008E0042">
        <w:rPr>
          <w:spacing w:val="45"/>
        </w:rPr>
        <w:t xml:space="preserve"> </w:t>
      </w:r>
      <w:r w:rsidRPr="008E0042">
        <w:t>categories. They</w:t>
      </w:r>
      <w:r w:rsidRPr="008E0042">
        <w:rPr>
          <w:spacing w:val="45"/>
        </w:rPr>
        <w:t xml:space="preserve"> </w:t>
      </w:r>
      <w:r w:rsidRPr="008E0042">
        <w:t>result</w:t>
      </w:r>
      <w:r w:rsidRPr="008E0042">
        <w:rPr>
          <w:spacing w:val="45"/>
        </w:rPr>
        <w:t xml:space="preserve"> </w:t>
      </w:r>
      <w:r w:rsidRPr="008E0042">
        <w:t>from</w:t>
      </w:r>
      <w:r w:rsidRPr="008E0042">
        <w:rPr>
          <w:spacing w:val="43"/>
        </w:rPr>
        <w:t xml:space="preserve"> </w:t>
      </w:r>
      <w:r w:rsidRPr="008E0042">
        <w:t>v</w:t>
      </w:r>
      <w:r w:rsidRPr="008E0042">
        <w:rPr>
          <w:spacing w:val="-1"/>
        </w:rPr>
        <w:t>i</w:t>
      </w:r>
      <w:r w:rsidRPr="008E0042">
        <w:t>sually</w:t>
      </w:r>
      <w:r w:rsidRPr="008E0042">
        <w:rPr>
          <w:spacing w:val="45"/>
        </w:rPr>
        <w:t xml:space="preserve"> </w:t>
      </w:r>
      <w:r w:rsidRPr="008E0042">
        <w:t>assessed</w:t>
      </w:r>
      <w:r w:rsidRPr="008E0042">
        <w:rPr>
          <w:spacing w:val="44"/>
        </w:rPr>
        <w:t xml:space="preserve"> </w:t>
      </w:r>
      <w:r w:rsidRPr="008E0042">
        <w:t>(note</w:t>
      </w:r>
      <w:r w:rsidRPr="008E0042">
        <w:rPr>
          <w:spacing w:val="-1"/>
        </w:rPr>
        <w:t>s</w:t>
      </w:r>
      <w:r w:rsidRPr="008E0042">
        <w:t>)</w:t>
      </w:r>
      <w:r w:rsidRPr="008E0042">
        <w:rPr>
          <w:spacing w:val="44"/>
        </w:rPr>
        <w:t xml:space="preserve"> </w:t>
      </w:r>
      <w:r w:rsidRPr="008E0042">
        <w:t xml:space="preserve">qualitative </w:t>
      </w:r>
      <w:r w:rsidRPr="008E0042">
        <w:rPr>
          <w:spacing w:val="-1"/>
        </w:rPr>
        <w:t>c</w:t>
      </w:r>
      <w:r w:rsidRPr="008E0042">
        <w:t>hara</w:t>
      </w:r>
      <w:r w:rsidRPr="008E0042">
        <w:rPr>
          <w:spacing w:val="-1"/>
        </w:rPr>
        <w:t>c</w:t>
      </w:r>
      <w:r w:rsidRPr="008E0042">
        <w:t>te</w:t>
      </w:r>
      <w:r w:rsidRPr="008E0042">
        <w:rPr>
          <w:spacing w:val="-1"/>
        </w:rPr>
        <w:t>r</w:t>
      </w:r>
      <w:r w:rsidRPr="008E0042">
        <w:t>isti</w:t>
      </w:r>
      <w:r w:rsidRPr="008E0042">
        <w:rPr>
          <w:spacing w:val="-1"/>
        </w:rPr>
        <w:t>c</w:t>
      </w:r>
      <w:r w:rsidRPr="008E0042">
        <w:t>s.</w:t>
      </w:r>
    </w:p>
    <w:p w:rsidR="008558AC" w:rsidRPr="008E0042" w:rsidRDefault="008558AC" w:rsidP="008558AC"/>
    <w:p w:rsidR="008558AC" w:rsidRPr="008E0042" w:rsidRDefault="008558AC" w:rsidP="008558AC">
      <w:pPr>
        <w:rPr>
          <w:position w:val="-1"/>
        </w:rPr>
      </w:pPr>
      <w:r w:rsidRPr="008E0042">
        <w:rPr>
          <w:position w:val="-1"/>
          <w:u w:val="single"/>
        </w:rPr>
        <w:t>Exa</w:t>
      </w:r>
      <w:r w:rsidRPr="008E0042">
        <w:rPr>
          <w:spacing w:val="-2"/>
          <w:position w:val="-1"/>
          <w:u w:val="single"/>
        </w:rPr>
        <w:t>m</w:t>
      </w:r>
      <w:r>
        <w:rPr>
          <w:position w:val="-1"/>
          <w:u w:val="single"/>
        </w:rPr>
        <w:t>ple</w:t>
      </w:r>
      <w:r w:rsidRPr="008E0042">
        <w:rPr>
          <w:position w:val="-1"/>
        </w:rPr>
        <w:t>:</w:t>
      </w:r>
    </w:p>
    <w:p w:rsidR="008558AC" w:rsidRPr="008E0042" w:rsidRDefault="008558AC" w:rsidP="008558AC"/>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8558AC" w:rsidRPr="008E0042" w:rsidRDefault="008558AC" w:rsidP="006E172F">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8558AC" w:rsidRPr="008E0042" w:rsidRDefault="008558AC" w:rsidP="006E172F">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8558AC" w:rsidRPr="008E0042" w:rsidRDefault="008558AC" w:rsidP="006E172F">
            <w:pPr>
              <w:autoSpaceDE w:val="0"/>
              <w:autoSpaceDN w:val="0"/>
              <w:adjustRightInd w:val="0"/>
              <w:jc w:val="center"/>
              <w:rPr>
                <w:sz w:val="18"/>
              </w:rPr>
            </w:pPr>
            <w:r w:rsidRPr="008E0042">
              <w:rPr>
                <w:b/>
                <w:bCs/>
                <w:sz w:val="18"/>
              </w:rPr>
              <w:t>Example number</w:t>
            </w:r>
            <w:r>
              <w:rPr>
                <w:b/>
                <w:bCs/>
                <w:sz w:val="18"/>
              </w:rPr>
              <w:t>*</w:t>
            </w:r>
          </w:p>
        </w:tc>
      </w:tr>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nominal</w:t>
            </w:r>
          </w:p>
        </w:tc>
        <w:tc>
          <w:tcPr>
            <w:tcW w:w="3069" w:type="dxa"/>
            <w:tcBorders>
              <w:top w:val="single" w:sz="4" w:space="0" w:color="000000"/>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Shape</w:t>
            </w:r>
          </w:p>
        </w:tc>
        <w:tc>
          <w:tcPr>
            <w:tcW w:w="2366"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7</w:t>
            </w:r>
          </w:p>
        </w:tc>
      </w:tr>
      <w:tr w:rsidR="008558AC" w:rsidRPr="008E0042" w:rsidTr="006E172F">
        <w:trPr>
          <w:cantSplit/>
          <w:jc w:val="center"/>
        </w:trPr>
        <w:tc>
          <w:tcPr>
            <w:tcW w:w="3070"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nominal</w:t>
            </w:r>
          </w:p>
        </w:tc>
        <w:tc>
          <w:tcPr>
            <w:tcW w:w="3069"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Flower color</w:t>
            </w:r>
          </w:p>
        </w:tc>
        <w:tc>
          <w:tcPr>
            <w:tcW w:w="2366"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jc w:val="center"/>
              <w:rPr>
                <w:sz w:val="18"/>
              </w:rPr>
            </w:pPr>
            <w:r w:rsidRPr="008E0042">
              <w:rPr>
                <w:sz w:val="18"/>
              </w:rPr>
              <w:t>8</w:t>
            </w:r>
          </w:p>
        </w:tc>
      </w:tr>
    </w:tbl>
    <w:p w:rsidR="008558AC" w:rsidRPr="001A6F26" w:rsidRDefault="008558AC" w:rsidP="008558AC">
      <w:pPr>
        <w:ind w:left="567"/>
        <w:rPr>
          <w:sz w:val="18"/>
          <w:szCs w:val="18"/>
        </w:rPr>
      </w:pPr>
    </w:p>
    <w:p w:rsidR="008558AC" w:rsidRPr="001A6F26" w:rsidRDefault="008558AC" w:rsidP="008558AC">
      <w:pPr>
        <w:ind w:left="567"/>
        <w:rPr>
          <w:sz w:val="18"/>
          <w:szCs w:val="18"/>
        </w:rPr>
      </w:pPr>
      <w:r>
        <w:rPr>
          <w:sz w:val="18"/>
          <w:szCs w:val="18"/>
        </w:rPr>
        <w:t xml:space="preserve">* </w:t>
      </w:r>
      <w:r w:rsidRPr="001A6F26">
        <w:rPr>
          <w:sz w:val="18"/>
          <w:szCs w:val="18"/>
        </w:rPr>
        <w:t xml:space="preserve">For description of the states of expressions, see </w:t>
      </w:r>
      <w:r w:rsidRPr="001A6F26">
        <w:rPr>
          <w:spacing w:val="-1"/>
          <w:sz w:val="18"/>
          <w:szCs w:val="18"/>
        </w:rPr>
        <w:t>T</w:t>
      </w:r>
      <w:r w:rsidRPr="001A6F26">
        <w:rPr>
          <w:sz w:val="18"/>
          <w:szCs w:val="18"/>
        </w:rPr>
        <w:t>able 6.</w:t>
      </w:r>
    </w:p>
    <w:p w:rsidR="008558AC" w:rsidRPr="008E0042" w:rsidRDefault="008558AC" w:rsidP="008558AC"/>
    <w:p w:rsidR="008558AC" w:rsidRPr="008E0042" w:rsidRDefault="008558AC" w:rsidP="008558AC">
      <w:r w:rsidRPr="008E0042">
        <w:t>2.3.</w:t>
      </w:r>
      <w:r>
        <w:t>3</w:t>
      </w:r>
      <w:r w:rsidRPr="008E0042">
        <w:t>.2</w:t>
      </w:r>
      <w:r w:rsidRPr="008E0042">
        <w:tab/>
        <w:t>A</w:t>
      </w:r>
      <w:r w:rsidRPr="008E0042">
        <w:rPr>
          <w:spacing w:val="8"/>
        </w:rPr>
        <w:t xml:space="preserve"> </w:t>
      </w:r>
      <w:r w:rsidRPr="008E0042">
        <w:t>no</w:t>
      </w:r>
      <w:r w:rsidRPr="008E0042">
        <w:rPr>
          <w:spacing w:val="-2"/>
        </w:rPr>
        <w:t>m</w:t>
      </w:r>
      <w:r w:rsidRPr="008E0042">
        <w:rPr>
          <w:spacing w:val="1"/>
        </w:rPr>
        <w:t>i</w:t>
      </w:r>
      <w:r w:rsidRPr="008E0042">
        <w:t>nal</w:t>
      </w:r>
      <w:r w:rsidRPr="008E0042">
        <w:rPr>
          <w:spacing w:val="9"/>
        </w:rPr>
        <w:t xml:space="preserve"> </w:t>
      </w:r>
      <w:r w:rsidRPr="008E0042">
        <w:t>scale</w:t>
      </w:r>
      <w:r w:rsidRPr="008E0042">
        <w:rPr>
          <w:spacing w:val="9"/>
        </w:rPr>
        <w:t xml:space="preserve"> </w:t>
      </w:r>
      <w:r w:rsidRPr="008E0042">
        <w:t>consists</w:t>
      </w:r>
      <w:r w:rsidRPr="008E0042">
        <w:rPr>
          <w:spacing w:val="8"/>
        </w:rPr>
        <w:t xml:space="preserve"> </w:t>
      </w:r>
      <w:r w:rsidRPr="008E0042">
        <w:t>of</w:t>
      </w:r>
      <w:r w:rsidRPr="008E0042">
        <w:rPr>
          <w:spacing w:val="8"/>
        </w:rPr>
        <w:t xml:space="preserve"> </w:t>
      </w:r>
      <w:r w:rsidRPr="008E0042">
        <w:t>nu</w:t>
      </w:r>
      <w:r w:rsidRPr="008E0042">
        <w:rPr>
          <w:spacing w:val="-2"/>
        </w:rPr>
        <w:t>m</w:t>
      </w:r>
      <w:r w:rsidRPr="008E0042">
        <w:t>bers</w:t>
      </w:r>
      <w:r w:rsidRPr="008E0042">
        <w:rPr>
          <w:spacing w:val="8"/>
        </w:rPr>
        <w:t xml:space="preserve"> </w:t>
      </w:r>
      <w:r w:rsidRPr="008E0042">
        <w:t>which</w:t>
      </w:r>
      <w:r w:rsidRPr="008E0042">
        <w:rPr>
          <w:spacing w:val="8"/>
        </w:rPr>
        <w:t xml:space="preserve"> </w:t>
      </w:r>
      <w:r w:rsidRPr="008E0042">
        <w:t>correspond</w:t>
      </w:r>
      <w:r w:rsidRPr="008E0042">
        <w:rPr>
          <w:spacing w:val="8"/>
        </w:rPr>
        <w:t xml:space="preserve"> </w:t>
      </w:r>
      <w:r w:rsidRPr="008E0042">
        <w:t>to</w:t>
      </w:r>
      <w:r w:rsidRPr="008E0042">
        <w:rPr>
          <w:spacing w:val="8"/>
        </w:rPr>
        <w:t xml:space="preserve"> </w:t>
      </w:r>
      <w:r w:rsidRPr="008E0042">
        <w:t>the</w:t>
      </w:r>
      <w:r w:rsidRPr="008E0042">
        <w:rPr>
          <w:spacing w:val="8"/>
        </w:rPr>
        <w:t xml:space="preserve"> </w:t>
      </w:r>
      <w:r w:rsidRPr="008E0042">
        <w:t>states</w:t>
      </w:r>
      <w:r w:rsidRPr="008E0042">
        <w:rPr>
          <w:spacing w:val="8"/>
        </w:rPr>
        <w:t xml:space="preserve"> </w:t>
      </w:r>
      <w:r w:rsidRPr="008E0042">
        <w:t>of</w:t>
      </w:r>
      <w:r w:rsidRPr="008E0042">
        <w:rPr>
          <w:spacing w:val="8"/>
        </w:rPr>
        <w:t xml:space="preserve"> </w:t>
      </w:r>
      <w:r w:rsidRPr="008E0042">
        <w:t>expression of the characteristic, which are r</w:t>
      </w:r>
      <w:r w:rsidRPr="008E0042">
        <w:rPr>
          <w:spacing w:val="-1"/>
        </w:rPr>
        <w:t>e</w:t>
      </w:r>
      <w:r w:rsidRPr="008E0042">
        <w:t xml:space="preserve">ferred to in the Test Guidelines as notes. </w:t>
      </w:r>
      <w:r w:rsidRPr="008E0042">
        <w:rPr>
          <w:spacing w:val="5"/>
        </w:rPr>
        <w:t xml:space="preserve"> </w:t>
      </w:r>
      <w:r w:rsidRPr="008E0042">
        <w:t>Although nu</w:t>
      </w:r>
      <w:r w:rsidRPr="008E0042">
        <w:rPr>
          <w:spacing w:val="-2"/>
        </w:rPr>
        <w:t>m</w:t>
      </w:r>
      <w:r w:rsidRPr="008E0042">
        <w:t>bers are</w:t>
      </w:r>
      <w:r w:rsidRPr="008E0042">
        <w:rPr>
          <w:spacing w:val="1"/>
        </w:rPr>
        <w:t xml:space="preserve"> </w:t>
      </w:r>
      <w:r w:rsidRPr="008E0042">
        <w:t>used for designation</w:t>
      </w:r>
      <w:r w:rsidRPr="008E0042">
        <w:rPr>
          <w:spacing w:val="1"/>
        </w:rPr>
        <w:t xml:space="preserve"> </w:t>
      </w:r>
      <w:r w:rsidRPr="008E0042">
        <w:t>there</w:t>
      </w:r>
      <w:r w:rsidRPr="008E0042">
        <w:rPr>
          <w:spacing w:val="1"/>
        </w:rPr>
        <w:t xml:space="preserve"> </w:t>
      </w:r>
      <w:r w:rsidRPr="008E0042">
        <w:t>is no inevitable</w:t>
      </w:r>
      <w:r w:rsidRPr="008E0042">
        <w:rPr>
          <w:spacing w:val="1"/>
        </w:rPr>
        <w:t xml:space="preserve"> </w:t>
      </w:r>
      <w:r w:rsidRPr="008E0042">
        <w:t>ord</w:t>
      </w:r>
      <w:r w:rsidRPr="008E0042">
        <w:rPr>
          <w:spacing w:val="-1"/>
        </w:rPr>
        <w:t>e</w:t>
      </w:r>
      <w:r w:rsidRPr="008E0042">
        <w:t>r</w:t>
      </w:r>
      <w:r w:rsidRPr="008E0042">
        <w:rPr>
          <w:spacing w:val="1"/>
        </w:rPr>
        <w:t xml:space="preserve"> </w:t>
      </w:r>
      <w:r w:rsidRPr="008E0042">
        <w:t>for</w:t>
      </w:r>
      <w:r w:rsidRPr="008E0042">
        <w:rPr>
          <w:spacing w:val="1"/>
        </w:rPr>
        <w:t xml:space="preserve"> </w:t>
      </w:r>
      <w:r w:rsidRPr="008E0042">
        <w:rPr>
          <w:spacing w:val="1"/>
          <w:u w:val="single"/>
        </w:rPr>
        <w:t>all</w:t>
      </w:r>
      <w:r w:rsidRPr="008E0042">
        <w:rPr>
          <w:spacing w:val="1"/>
        </w:rPr>
        <w:t xml:space="preserve"> of </w:t>
      </w:r>
      <w:r w:rsidRPr="008E0042">
        <w:t>the</w:t>
      </w:r>
      <w:r w:rsidRPr="008E0042">
        <w:rPr>
          <w:spacing w:val="1"/>
        </w:rPr>
        <w:t xml:space="preserve"> </w:t>
      </w:r>
      <w:r w:rsidRPr="008E0042">
        <w:t xml:space="preserve">expressions. </w:t>
      </w:r>
      <w:r w:rsidRPr="008E0042">
        <w:rPr>
          <w:spacing w:val="1"/>
        </w:rPr>
        <w:t xml:space="preserve"> </w:t>
      </w:r>
      <w:r w:rsidRPr="008E0042">
        <w:rPr>
          <w:spacing w:val="-1"/>
        </w:rPr>
        <w:t>I</w:t>
      </w:r>
      <w:r w:rsidRPr="008E0042">
        <w:t xml:space="preserve">t is </w:t>
      </w:r>
      <w:r>
        <w:t xml:space="preserve">only </w:t>
      </w:r>
      <w:r w:rsidRPr="008E0042">
        <w:t>possible to arrange some of them in an order.</w:t>
      </w:r>
    </w:p>
    <w:p w:rsidR="008558AC" w:rsidRPr="008E0042" w:rsidRDefault="008558AC" w:rsidP="008558AC"/>
    <w:p w:rsidR="008558AC" w:rsidRPr="008E0042" w:rsidRDefault="008558AC" w:rsidP="008558AC">
      <w:r w:rsidRPr="008E0042">
        <w:t>2.3.</w:t>
      </w:r>
      <w:r>
        <w:t>3</w:t>
      </w:r>
      <w:r w:rsidRPr="008E0042">
        <w:t>.3</w:t>
      </w:r>
      <w:r w:rsidRPr="008E0042">
        <w:tab/>
        <w:t>The no</w:t>
      </w:r>
      <w:r w:rsidRPr="008E0042">
        <w:rPr>
          <w:spacing w:val="-2"/>
        </w:rPr>
        <w:t>m</w:t>
      </w:r>
      <w:r w:rsidRPr="008E0042">
        <w:t>in</w:t>
      </w:r>
      <w:r w:rsidRPr="008E0042">
        <w:rPr>
          <w:spacing w:val="2"/>
        </w:rPr>
        <w:t>a</w:t>
      </w:r>
      <w:r w:rsidRPr="008E0042">
        <w:t>l scale is the</w:t>
      </w:r>
      <w:r w:rsidRPr="008E0042">
        <w:rPr>
          <w:spacing w:val="2"/>
        </w:rPr>
        <w:t xml:space="preserve"> </w:t>
      </w:r>
      <w:r w:rsidRPr="008E0042">
        <w:t>lowest</w:t>
      </w:r>
      <w:r w:rsidRPr="008E0042">
        <w:rPr>
          <w:spacing w:val="2"/>
        </w:rPr>
        <w:t xml:space="preserve"> </w:t>
      </w:r>
      <w:r w:rsidRPr="008E0042">
        <w:t>class</w:t>
      </w:r>
      <w:r w:rsidRPr="008E0042">
        <w:rPr>
          <w:spacing w:val="-1"/>
        </w:rPr>
        <w:t>i</w:t>
      </w:r>
      <w:r w:rsidRPr="008E0042">
        <w:t xml:space="preserve">fication of the scales (Table 1).  Few statistical procedures </w:t>
      </w:r>
      <w:r w:rsidRPr="00505245">
        <w:t xml:space="preserve">are applicable </w:t>
      </w:r>
      <w:r w:rsidRPr="00505245">
        <w:rPr>
          <w:spacing w:val="-2"/>
        </w:rPr>
        <w:t>f</w:t>
      </w:r>
      <w:r w:rsidRPr="00505245">
        <w:t>or evaluations (see section 2.3.7).</w:t>
      </w:r>
    </w:p>
    <w:p w:rsidR="008558AC" w:rsidRPr="008E0042" w:rsidRDefault="008558AC" w:rsidP="008558AC"/>
    <w:p w:rsidR="008558AC" w:rsidRPr="008E0042" w:rsidRDefault="008558AC" w:rsidP="008558AC">
      <w:pPr>
        <w:pStyle w:val="Heading4"/>
      </w:pPr>
      <w:bookmarkStart w:id="145" w:name="_Toc1467092"/>
      <w:bookmarkStart w:id="146" w:name="_Toc15559034"/>
      <w:r w:rsidRPr="00505245">
        <w:lastRenderedPageBreak/>
        <w:t>2.3.4</w:t>
      </w:r>
      <w:r w:rsidRPr="00505245">
        <w:tab/>
        <w:t>Summary of the different types of scales</w:t>
      </w:r>
      <w:bookmarkEnd w:id="145"/>
      <w:bookmarkEnd w:id="146"/>
    </w:p>
    <w:p w:rsidR="008558AC" w:rsidRPr="001A6F26" w:rsidRDefault="008558AC" w:rsidP="008558AC">
      <w:pPr>
        <w:jc w:val="center"/>
        <w:rPr>
          <w:u w:val="single"/>
        </w:rPr>
      </w:pPr>
      <w:r w:rsidRPr="001A6F26">
        <w:rPr>
          <w:u w:val="single"/>
        </w:rPr>
        <w:t>Table 1:  Types of expressions and type of scales</w:t>
      </w:r>
    </w:p>
    <w:p w:rsidR="008558AC" w:rsidRPr="008E0042" w:rsidRDefault="008558AC" w:rsidP="008558AC"/>
    <w:tbl>
      <w:tblPr>
        <w:tblW w:w="8401" w:type="dxa"/>
        <w:jc w:val="center"/>
        <w:tblLayout w:type="fixed"/>
        <w:tblCellMar>
          <w:left w:w="0" w:type="dxa"/>
          <w:right w:w="0" w:type="dxa"/>
        </w:tblCellMar>
        <w:tblLook w:val="0000" w:firstRow="0" w:lastRow="0" w:firstColumn="0" w:lastColumn="0" w:noHBand="0" w:noVBand="0"/>
      </w:tblPr>
      <w:tblGrid>
        <w:gridCol w:w="1511"/>
        <w:gridCol w:w="1199"/>
        <w:gridCol w:w="1808"/>
        <w:gridCol w:w="1176"/>
        <w:gridCol w:w="1842"/>
        <w:gridCol w:w="865"/>
      </w:tblGrid>
      <w:tr w:rsidR="008558AC" w:rsidRPr="008E0042" w:rsidTr="006E172F">
        <w:trPr>
          <w:trHeight w:hRule="exact" w:val="594"/>
          <w:jc w:val="center"/>
        </w:trPr>
        <w:tc>
          <w:tcPr>
            <w:tcW w:w="1511"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8558AC" w:rsidRPr="001A6F26" w:rsidRDefault="008558AC" w:rsidP="006E172F">
            <w:pPr>
              <w:autoSpaceDE w:val="0"/>
              <w:autoSpaceDN w:val="0"/>
              <w:adjustRightInd w:val="0"/>
              <w:ind w:left="64"/>
              <w:jc w:val="center"/>
              <w:rPr>
                <w:rFonts w:cs="Arial"/>
                <w:sz w:val="18"/>
                <w:szCs w:val="18"/>
              </w:rPr>
            </w:pPr>
            <w:r w:rsidRPr="001A6F26">
              <w:rPr>
                <w:rFonts w:cs="Arial"/>
                <w:sz w:val="18"/>
                <w:szCs w:val="18"/>
              </w:rPr>
              <w:t>Type of expression</w:t>
            </w:r>
          </w:p>
        </w:tc>
        <w:tc>
          <w:tcPr>
            <w:tcW w:w="1199"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8558AC" w:rsidRPr="001A6F26" w:rsidRDefault="008558AC" w:rsidP="006E172F">
            <w:pPr>
              <w:autoSpaceDE w:val="0"/>
              <w:autoSpaceDN w:val="0"/>
              <w:adjustRightInd w:val="0"/>
              <w:ind w:left="64" w:right="131"/>
              <w:jc w:val="center"/>
              <w:rPr>
                <w:rFonts w:cs="Arial"/>
                <w:sz w:val="18"/>
                <w:szCs w:val="18"/>
              </w:rPr>
            </w:pPr>
            <w:r w:rsidRPr="001A6F26">
              <w:rPr>
                <w:rFonts w:cs="Arial"/>
                <w:sz w:val="18"/>
                <w:szCs w:val="18"/>
              </w:rPr>
              <w:t>Type of scale</w:t>
            </w:r>
          </w:p>
        </w:tc>
        <w:tc>
          <w:tcPr>
            <w:tcW w:w="1808"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8558AC" w:rsidRPr="001A6F26" w:rsidRDefault="008558AC" w:rsidP="006E172F">
            <w:pPr>
              <w:autoSpaceDE w:val="0"/>
              <w:autoSpaceDN w:val="0"/>
              <w:adjustRightInd w:val="0"/>
              <w:ind w:left="-11"/>
              <w:jc w:val="center"/>
              <w:rPr>
                <w:rFonts w:cs="Arial"/>
                <w:sz w:val="18"/>
                <w:szCs w:val="18"/>
              </w:rPr>
            </w:pPr>
            <w:r w:rsidRPr="001A6F26">
              <w:rPr>
                <w:rFonts w:cs="Arial"/>
                <w:sz w:val="18"/>
                <w:szCs w:val="18"/>
              </w:rPr>
              <w:t>Description</w:t>
            </w:r>
          </w:p>
        </w:tc>
        <w:tc>
          <w:tcPr>
            <w:tcW w:w="1176"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8558AC" w:rsidRPr="001A6F26" w:rsidRDefault="008558AC" w:rsidP="006E172F">
            <w:pPr>
              <w:autoSpaceDE w:val="0"/>
              <w:autoSpaceDN w:val="0"/>
              <w:adjustRightInd w:val="0"/>
              <w:ind w:left="64"/>
              <w:jc w:val="center"/>
              <w:rPr>
                <w:rFonts w:cs="Arial"/>
                <w:sz w:val="18"/>
                <w:szCs w:val="18"/>
              </w:rPr>
            </w:pPr>
            <w:r w:rsidRPr="001A6F26">
              <w:rPr>
                <w:rFonts w:cs="Arial"/>
                <w:sz w:val="18"/>
                <w:szCs w:val="18"/>
              </w:rPr>
              <w:t>Distribution</w:t>
            </w:r>
          </w:p>
        </w:tc>
        <w:tc>
          <w:tcPr>
            <w:tcW w:w="1842"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8558AC" w:rsidRPr="001A6F26" w:rsidRDefault="008558AC" w:rsidP="006E172F">
            <w:pPr>
              <w:autoSpaceDE w:val="0"/>
              <w:autoSpaceDN w:val="0"/>
              <w:adjustRightInd w:val="0"/>
              <w:ind w:left="64"/>
              <w:jc w:val="center"/>
              <w:rPr>
                <w:rFonts w:cs="Arial"/>
                <w:spacing w:val="-4"/>
                <w:sz w:val="18"/>
                <w:szCs w:val="18"/>
              </w:rPr>
            </w:pPr>
            <w:r w:rsidRPr="001A6F26">
              <w:rPr>
                <w:rFonts w:cs="Arial"/>
                <w:sz w:val="18"/>
                <w:szCs w:val="18"/>
              </w:rPr>
              <w:t>Data</w:t>
            </w:r>
            <w:r w:rsidRPr="001A6F26">
              <w:rPr>
                <w:rFonts w:cs="Arial"/>
                <w:spacing w:val="-4"/>
                <w:sz w:val="18"/>
                <w:szCs w:val="18"/>
              </w:rPr>
              <w:t xml:space="preserve"> </w:t>
            </w:r>
            <w:r w:rsidRPr="001A6F26">
              <w:rPr>
                <w:rFonts w:cs="Arial"/>
                <w:sz w:val="18"/>
                <w:szCs w:val="18"/>
              </w:rPr>
              <w:t>recording</w:t>
            </w:r>
          </w:p>
        </w:tc>
        <w:tc>
          <w:tcPr>
            <w:tcW w:w="865"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8558AC" w:rsidRPr="001A6F26" w:rsidRDefault="008558AC" w:rsidP="006E172F">
            <w:pPr>
              <w:autoSpaceDE w:val="0"/>
              <w:autoSpaceDN w:val="0"/>
              <w:adjustRightInd w:val="0"/>
              <w:ind w:left="-295" w:firstLine="359"/>
              <w:jc w:val="center"/>
              <w:rPr>
                <w:rFonts w:cs="Arial"/>
                <w:sz w:val="18"/>
                <w:szCs w:val="18"/>
              </w:rPr>
            </w:pPr>
            <w:r w:rsidRPr="001A6F26">
              <w:rPr>
                <w:rFonts w:cs="Arial"/>
                <w:sz w:val="18"/>
                <w:szCs w:val="18"/>
              </w:rPr>
              <w:t>Scale</w:t>
            </w:r>
          </w:p>
          <w:p w:rsidR="008558AC" w:rsidRPr="001A6F26" w:rsidRDefault="008558AC" w:rsidP="006E172F">
            <w:pPr>
              <w:autoSpaceDE w:val="0"/>
              <w:autoSpaceDN w:val="0"/>
              <w:adjustRightInd w:val="0"/>
              <w:ind w:left="64"/>
              <w:jc w:val="center"/>
              <w:rPr>
                <w:rFonts w:cs="Arial"/>
                <w:sz w:val="18"/>
                <w:szCs w:val="18"/>
              </w:rPr>
            </w:pPr>
            <w:r w:rsidRPr="001A6F26">
              <w:rPr>
                <w:rFonts w:cs="Arial"/>
                <w:sz w:val="18"/>
                <w:szCs w:val="18"/>
              </w:rPr>
              <w:t>Level</w:t>
            </w:r>
          </w:p>
        </w:tc>
      </w:tr>
      <w:tr w:rsidR="008558AC" w:rsidRPr="008E0042" w:rsidTr="006E172F">
        <w:trPr>
          <w:trHeight w:val="20"/>
          <w:jc w:val="center"/>
        </w:trPr>
        <w:tc>
          <w:tcPr>
            <w:tcW w:w="1511" w:type="dxa"/>
            <w:vMerge w:val="restart"/>
            <w:tcBorders>
              <w:top w:val="single" w:sz="4" w:space="0" w:color="000000"/>
              <w:left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noProof/>
                <w:sz w:val="18"/>
                <w:szCs w:val="18"/>
              </w:rPr>
              <mc:AlternateContent>
                <mc:Choice Requires="wps">
                  <w:drawing>
                    <wp:anchor distT="0" distB="0" distL="114299" distR="114299" simplePos="0" relativeHeight="251711488" behindDoc="0" locked="0" layoutInCell="0" allowOverlap="1" wp14:anchorId="635809C6" wp14:editId="437BDE10">
                      <wp:simplePos x="0" y="0"/>
                      <wp:positionH relativeFrom="column">
                        <wp:posOffset>5473700</wp:posOffset>
                      </wp:positionH>
                      <wp:positionV relativeFrom="paragraph">
                        <wp:posOffset>1157605</wp:posOffset>
                      </wp:positionV>
                      <wp:extent cx="0" cy="381000"/>
                      <wp:effectExtent l="76200" t="38100" r="57150"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FEAC7" id="Straight Connector 110" o:spid="_x0000_s1026" style="position:absolute;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pt,91.15pt" to="431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" o:allowincell="f">
                      <v:stroke endarrow="block"/>
                    </v:line>
                  </w:pict>
                </mc:Fallback>
              </mc:AlternateContent>
            </w:r>
            <w:r w:rsidRPr="001A6F26">
              <w:rPr>
                <w:rFonts w:cs="Arial"/>
                <w:noProof/>
                <w:sz w:val="18"/>
                <w:szCs w:val="18"/>
              </w:rPr>
              <mc:AlternateContent>
                <mc:Choice Requires="wps">
                  <w:drawing>
                    <wp:anchor distT="0" distB="0" distL="114299" distR="114299" simplePos="0" relativeHeight="251710464" behindDoc="0" locked="0" layoutInCell="0" allowOverlap="1" wp14:anchorId="0202E7FA" wp14:editId="448A2555">
                      <wp:simplePos x="0" y="0"/>
                      <wp:positionH relativeFrom="column">
                        <wp:posOffset>5473700</wp:posOffset>
                      </wp:positionH>
                      <wp:positionV relativeFrom="paragraph">
                        <wp:posOffset>633730</wp:posOffset>
                      </wp:positionV>
                      <wp:extent cx="0" cy="381000"/>
                      <wp:effectExtent l="76200" t="38100" r="57150" b="1905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CFE57" id="Straight Connector 256" o:spid="_x0000_s1026" style="position:absolute;flip:y;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pt,49.9pt" to="43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" o:allowincell="f">
                      <v:stroke endarrow="block"/>
                    </v:line>
                  </w:pict>
                </mc:Fallback>
              </mc:AlternateContent>
            </w:r>
            <w:r w:rsidRPr="001A6F26">
              <w:rPr>
                <w:rFonts w:cs="Arial"/>
                <w:spacing w:val="-2"/>
                <w:sz w:val="18"/>
                <w:szCs w:val="18"/>
              </w:rPr>
              <w:t>QN</w:t>
            </w:r>
          </w:p>
        </w:tc>
        <w:tc>
          <w:tcPr>
            <w:tcW w:w="119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ratio</w:t>
            </w:r>
          </w:p>
        </w:tc>
        <w:tc>
          <w:tcPr>
            <w:tcW w:w="180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r w:rsidRPr="001A6F26">
              <w:rPr>
                <w:rFonts w:cs="Arial"/>
                <w:sz w:val="18"/>
                <w:szCs w:val="18"/>
              </w:rPr>
              <w:t>constant distances</w:t>
            </w:r>
            <w:r w:rsidRPr="001A6F26">
              <w:rPr>
                <w:rFonts w:cs="Arial"/>
                <w:spacing w:val="-8"/>
                <w:sz w:val="18"/>
                <w:szCs w:val="18"/>
              </w:rPr>
              <w:t xml:space="preserve"> </w:t>
            </w:r>
            <w:r w:rsidRPr="001A6F26">
              <w:rPr>
                <w:rFonts w:cs="Arial"/>
                <w:sz w:val="18"/>
                <w:szCs w:val="18"/>
              </w:rPr>
              <w:t>wi</w:t>
            </w:r>
            <w:r w:rsidRPr="001A6F26">
              <w:rPr>
                <w:rFonts w:cs="Arial"/>
                <w:spacing w:val="1"/>
                <w:sz w:val="18"/>
                <w:szCs w:val="18"/>
              </w:rPr>
              <w:t>t</w:t>
            </w:r>
            <w:r w:rsidRPr="001A6F26">
              <w:rPr>
                <w:rFonts w:cs="Arial"/>
                <w:sz w:val="18"/>
                <w:szCs w:val="18"/>
              </w:rPr>
              <w:t xml:space="preserve">h </w:t>
            </w:r>
            <w:r>
              <w:rPr>
                <w:rFonts w:cs="Arial"/>
                <w:sz w:val="18"/>
                <w:szCs w:val="18"/>
              </w:rPr>
              <w:br/>
            </w:r>
            <w:r w:rsidRPr="001A6F26">
              <w:rPr>
                <w:rFonts w:cs="Arial"/>
                <w:sz w:val="18"/>
                <w:szCs w:val="18"/>
              </w:rPr>
              <w:t>absolute</w:t>
            </w:r>
            <w:r w:rsidRPr="001A6F26">
              <w:rPr>
                <w:rFonts w:cs="Arial"/>
                <w:spacing w:val="-7"/>
                <w:sz w:val="18"/>
                <w:szCs w:val="18"/>
              </w:rPr>
              <w:t xml:space="preserve"> </w:t>
            </w:r>
            <w:r w:rsidRPr="001A6F26">
              <w:rPr>
                <w:rFonts w:cs="Arial"/>
                <w:sz w:val="18"/>
                <w:szCs w:val="18"/>
              </w:rPr>
              <w:t>zero point</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Continuous</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r w:rsidRPr="001A6F26">
              <w:rPr>
                <w:rFonts w:cs="Arial"/>
                <w:sz w:val="18"/>
                <w:szCs w:val="18"/>
              </w:rPr>
              <w:t>Absolute</w:t>
            </w:r>
            <w:r>
              <w:rPr>
                <w:rFonts w:cs="Arial"/>
                <w:sz w:val="18"/>
                <w:szCs w:val="18"/>
              </w:rPr>
              <w:br/>
            </w:r>
            <w:r w:rsidRPr="001A6F26">
              <w:rPr>
                <w:rFonts w:cs="Arial"/>
                <w:sz w:val="18"/>
                <w:szCs w:val="18"/>
              </w:rPr>
              <w:t>measur</w:t>
            </w:r>
            <w:r w:rsidRPr="001A6F26">
              <w:rPr>
                <w:rFonts w:cs="Arial"/>
                <w:spacing w:val="1"/>
                <w:sz w:val="18"/>
                <w:szCs w:val="18"/>
              </w:rPr>
              <w:t>e</w:t>
            </w:r>
            <w:r w:rsidRPr="001A6F26">
              <w:rPr>
                <w:rFonts w:cs="Arial"/>
                <w:sz w:val="18"/>
                <w:szCs w:val="18"/>
              </w:rPr>
              <w:t>men</w:t>
            </w:r>
            <w:r w:rsidRPr="001A6F26">
              <w:rPr>
                <w:rFonts w:cs="Arial"/>
                <w:spacing w:val="1"/>
                <w:sz w:val="18"/>
                <w:szCs w:val="18"/>
              </w:rPr>
              <w:t>t</w:t>
            </w:r>
            <w:r w:rsidRPr="001A6F26">
              <w:rPr>
                <w:rFonts w:cs="Arial"/>
                <w:sz w:val="18"/>
                <w:szCs w:val="18"/>
              </w:rPr>
              <w:t>s</w:t>
            </w:r>
          </w:p>
        </w:tc>
        <w:tc>
          <w:tcPr>
            <w:tcW w:w="865" w:type="dxa"/>
            <w:vMerge w:val="restart"/>
            <w:tcBorders>
              <w:top w:val="single" w:sz="4" w:space="0" w:color="000000"/>
              <w:left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High</w:t>
            </w:r>
          </w:p>
        </w:tc>
      </w:tr>
      <w:tr w:rsidR="008558AC" w:rsidRPr="008E0042" w:rsidTr="006E172F">
        <w:trPr>
          <w:trHeight w:val="20"/>
          <w:jc w:val="center"/>
        </w:trPr>
        <w:tc>
          <w:tcPr>
            <w:tcW w:w="1511" w:type="dxa"/>
            <w:vMerge/>
            <w:tcBorders>
              <w:left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p>
        </w:tc>
        <w:tc>
          <w:tcPr>
            <w:tcW w:w="1199"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p>
        </w:tc>
        <w:tc>
          <w:tcPr>
            <w:tcW w:w="180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r w:rsidRPr="001A6F26">
              <w:rPr>
                <w:rFonts w:cs="Arial"/>
                <w:sz w:val="18"/>
                <w:szCs w:val="18"/>
              </w:rPr>
              <w:t>Counting</w:t>
            </w:r>
          </w:p>
        </w:tc>
        <w:tc>
          <w:tcPr>
            <w:tcW w:w="865" w:type="dxa"/>
            <w:vMerge/>
            <w:tcBorders>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p>
        </w:tc>
      </w:tr>
      <w:tr w:rsidR="008558AC" w:rsidRPr="008E0042" w:rsidTr="006E172F">
        <w:trPr>
          <w:trHeight w:val="20"/>
          <w:jc w:val="center"/>
        </w:trPr>
        <w:tc>
          <w:tcPr>
            <w:tcW w:w="1511" w:type="dxa"/>
            <w:vMerge/>
            <w:tcBorders>
              <w:left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p>
        </w:tc>
        <w:tc>
          <w:tcPr>
            <w:tcW w:w="119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interval</w:t>
            </w:r>
          </w:p>
        </w:tc>
        <w:tc>
          <w:tcPr>
            <w:tcW w:w="180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r w:rsidRPr="001A6F26">
              <w:rPr>
                <w:rFonts w:cs="Arial"/>
                <w:sz w:val="18"/>
                <w:szCs w:val="18"/>
              </w:rPr>
              <w:t>constant distances</w:t>
            </w:r>
            <w:r>
              <w:rPr>
                <w:rFonts w:cs="Arial"/>
                <w:sz w:val="18"/>
                <w:szCs w:val="18"/>
              </w:rPr>
              <w:t xml:space="preserve"> </w:t>
            </w:r>
            <w:r w:rsidRPr="001A6F26">
              <w:rPr>
                <w:rFonts w:cs="Arial"/>
                <w:sz w:val="18"/>
                <w:szCs w:val="18"/>
              </w:rPr>
              <w:t>without</w:t>
            </w:r>
            <w:r w:rsidRPr="001A6F26">
              <w:rPr>
                <w:rFonts w:cs="Arial"/>
                <w:spacing w:val="-7"/>
                <w:sz w:val="18"/>
                <w:szCs w:val="18"/>
              </w:rPr>
              <w:t xml:space="preserve"> </w:t>
            </w:r>
            <w:r>
              <w:rPr>
                <w:rFonts w:cs="Arial"/>
                <w:spacing w:val="-7"/>
                <w:sz w:val="18"/>
                <w:szCs w:val="18"/>
              </w:rPr>
              <w:br/>
            </w:r>
            <w:r w:rsidRPr="001A6F26">
              <w:rPr>
                <w:rFonts w:cs="Arial"/>
                <w:sz w:val="18"/>
                <w:szCs w:val="18"/>
              </w:rPr>
              <w:t>abso</w:t>
            </w:r>
            <w:r w:rsidRPr="001A6F26">
              <w:rPr>
                <w:rFonts w:cs="Arial"/>
                <w:spacing w:val="-1"/>
                <w:sz w:val="18"/>
                <w:szCs w:val="18"/>
              </w:rPr>
              <w:t>l</w:t>
            </w:r>
            <w:r w:rsidRPr="001A6F26">
              <w:rPr>
                <w:rFonts w:cs="Arial"/>
                <w:spacing w:val="1"/>
                <w:sz w:val="18"/>
                <w:szCs w:val="18"/>
              </w:rPr>
              <w:t>u</w:t>
            </w:r>
            <w:r w:rsidRPr="001A6F26">
              <w:rPr>
                <w:rFonts w:cs="Arial"/>
                <w:sz w:val="18"/>
                <w:szCs w:val="18"/>
              </w:rPr>
              <w:t>te zero</w:t>
            </w:r>
            <w:r w:rsidRPr="001A6F26">
              <w:rPr>
                <w:rFonts w:cs="Arial"/>
                <w:spacing w:val="-3"/>
                <w:sz w:val="18"/>
                <w:szCs w:val="18"/>
              </w:rPr>
              <w:t xml:space="preserve"> </w:t>
            </w:r>
            <w:r w:rsidRPr="001A6F26">
              <w:rPr>
                <w:rFonts w:cs="Arial"/>
                <w:sz w:val="18"/>
                <w:szCs w:val="18"/>
              </w:rPr>
              <w:t>point</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Continuous</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r>
              <w:rPr>
                <w:rFonts w:cs="Arial"/>
                <w:sz w:val="18"/>
                <w:szCs w:val="18"/>
              </w:rPr>
              <w:t>Relative</w:t>
            </w:r>
            <w:r>
              <w:rPr>
                <w:rFonts w:cs="Arial"/>
                <w:sz w:val="18"/>
                <w:szCs w:val="18"/>
              </w:rPr>
              <w:br/>
            </w:r>
            <w:r w:rsidRPr="001A6F26">
              <w:rPr>
                <w:rFonts w:cs="Arial"/>
                <w:sz w:val="18"/>
                <w:szCs w:val="18"/>
              </w:rPr>
              <w:t>me</w:t>
            </w:r>
            <w:r w:rsidRPr="001A6F26">
              <w:rPr>
                <w:rFonts w:cs="Arial"/>
                <w:spacing w:val="1"/>
                <w:sz w:val="18"/>
                <w:szCs w:val="18"/>
              </w:rPr>
              <w:t>a</w:t>
            </w:r>
            <w:r w:rsidRPr="001A6F26">
              <w:rPr>
                <w:rFonts w:cs="Arial"/>
                <w:sz w:val="18"/>
                <w:szCs w:val="18"/>
              </w:rPr>
              <w:t>s</w:t>
            </w:r>
            <w:r w:rsidRPr="001A6F26">
              <w:rPr>
                <w:rFonts w:cs="Arial"/>
                <w:spacing w:val="1"/>
                <w:sz w:val="18"/>
                <w:szCs w:val="18"/>
              </w:rPr>
              <w:t>ure</w:t>
            </w:r>
            <w:r w:rsidRPr="001A6F26">
              <w:rPr>
                <w:rFonts w:cs="Arial"/>
                <w:sz w:val="18"/>
                <w:szCs w:val="18"/>
              </w:rPr>
              <w:t>me</w:t>
            </w:r>
            <w:r w:rsidRPr="001A6F26">
              <w:rPr>
                <w:rFonts w:cs="Arial"/>
                <w:spacing w:val="1"/>
                <w:sz w:val="18"/>
                <w:szCs w:val="18"/>
              </w:rPr>
              <w:t>nts</w:t>
            </w:r>
          </w:p>
        </w:tc>
        <w:tc>
          <w:tcPr>
            <w:tcW w:w="865"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p>
        </w:tc>
      </w:tr>
      <w:tr w:rsidR="008558AC" w:rsidRPr="008E0042" w:rsidTr="006E172F">
        <w:trPr>
          <w:trHeight w:val="20"/>
          <w:jc w:val="center"/>
        </w:trPr>
        <w:tc>
          <w:tcPr>
            <w:tcW w:w="1511" w:type="dxa"/>
            <w:vMerge/>
            <w:tcBorders>
              <w:left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p>
        </w:tc>
        <w:tc>
          <w:tcPr>
            <w:tcW w:w="1199"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p>
        </w:tc>
        <w:tc>
          <w:tcPr>
            <w:tcW w:w="180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r w:rsidRPr="001A6F26">
              <w:rPr>
                <w:rFonts w:cs="Arial"/>
                <w:sz w:val="18"/>
                <w:szCs w:val="18"/>
              </w:rPr>
              <w:t>Date</w:t>
            </w:r>
          </w:p>
        </w:tc>
        <w:tc>
          <w:tcPr>
            <w:tcW w:w="865"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p>
        </w:tc>
      </w:tr>
      <w:tr w:rsidR="008558AC" w:rsidRPr="008E0042" w:rsidTr="006E172F">
        <w:trPr>
          <w:trHeight w:val="20"/>
          <w:jc w:val="center"/>
        </w:trPr>
        <w:tc>
          <w:tcPr>
            <w:tcW w:w="1511" w:type="dxa"/>
            <w:vMerge/>
            <w:tcBorders>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p>
        </w:tc>
        <w:tc>
          <w:tcPr>
            <w:tcW w:w="1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ordinal</w:t>
            </w:r>
          </w:p>
        </w:tc>
        <w:tc>
          <w:tcPr>
            <w:tcW w:w="18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Default="008558AC" w:rsidP="006E172F">
            <w:pPr>
              <w:autoSpaceDE w:val="0"/>
              <w:autoSpaceDN w:val="0"/>
              <w:adjustRightInd w:val="0"/>
              <w:jc w:val="left"/>
              <w:rPr>
                <w:rFonts w:cs="Arial"/>
                <w:sz w:val="18"/>
                <w:szCs w:val="18"/>
              </w:rPr>
            </w:pPr>
            <w:r w:rsidRPr="001A6F26">
              <w:rPr>
                <w:rFonts w:cs="Arial"/>
                <w:sz w:val="18"/>
                <w:szCs w:val="18"/>
              </w:rPr>
              <w:t xml:space="preserve">Ordered </w:t>
            </w:r>
          </w:p>
          <w:p w:rsidR="008558AC" w:rsidRPr="00CE70B5" w:rsidRDefault="008558AC" w:rsidP="006E172F">
            <w:pPr>
              <w:autoSpaceDE w:val="0"/>
              <w:autoSpaceDN w:val="0"/>
              <w:adjustRightInd w:val="0"/>
              <w:jc w:val="left"/>
              <w:rPr>
                <w:rFonts w:cs="Arial"/>
                <w:spacing w:val="-10"/>
                <w:sz w:val="18"/>
                <w:szCs w:val="18"/>
              </w:rPr>
            </w:pPr>
            <w:r w:rsidRPr="001A6F26">
              <w:rPr>
                <w:rFonts w:cs="Arial"/>
                <w:sz w:val="18"/>
                <w:szCs w:val="18"/>
              </w:rPr>
              <w:t>expressions</w:t>
            </w:r>
            <w:r w:rsidRPr="001A6F26">
              <w:rPr>
                <w:rFonts w:cs="Arial"/>
                <w:spacing w:val="-10"/>
                <w:sz w:val="18"/>
                <w:szCs w:val="18"/>
              </w:rPr>
              <w:t xml:space="preserve"> </w:t>
            </w:r>
            <w:r w:rsidRPr="001A6F26">
              <w:rPr>
                <w:rFonts w:cs="Arial"/>
                <w:sz w:val="18"/>
                <w:szCs w:val="18"/>
              </w:rPr>
              <w:t>with var</w:t>
            </w:r>
            <w:r w:rsidRPr="001A6F26">
              <w:rPr>
                <w:rFonts w:cs="Arial"/>
                <w:spacing w:val="2"/>
                <w:sz w:val="18"/>
                <w:szCs w:val="18"/>
              </w:rPr>
              <w:t>y</w:t>
            </w:r>
            <w:r w:rsidRPr="001A6F26">
              <w:rPr>
                <w:rFonts w:cs="Arial"/>
                <w:spacing w:val="-1"/>
                <w:sz w:val="18"/>
                <w:szCs w:val="18"/>
              </w:rPr>
              <w:t>i</w:t>
            </w:r>
            <w:r w:rsidRPr="001A6F26">
              <w:rPr>
                <w:rFonts w:cs="Arial"/>
                <w:sz w:val="18"/>
                <w:szCs w:val="18"/>
              </w:rPr>
              <w:t>ng</w:t>
            </w:r>
            <w:r>
              <w:rPr>
                <w:rFonts w:cs="Arial"/>
                <w:sz w:val="18"/>
                <w:szCs w:val="18"/>
              </w:rPr>
              <w:t xml:space="preserve"> </w:t>
            </w:r>
            <w:r w:rsidRPr="001A6F26">
              <w:rPr>
                <w:rFonts w:cs="Arial"/>
                <w:sz w:val="18"/>
                <w:szCs w:val="18"/>
              </w:rPr>
              <w:t>distances</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r w:rsidRPr="001A6F26">
              <w:rPr>
                <w:rFonts w:cs="Arial"/>
                <w:sz w:val="18"/>
                <w:szCs w:val="18"/>
              </w:rPr>
              <w:t>Visually</w:t>
            </w:r>
            <w:r w:rsidRPr="001A6F26">
              <w:rPr>
                <w:rFonts w:cs="Arial"/>
                <w:spacing w:val="-5"/>
                <w:sz w:val="18"/>
                <w:szCs w:val="18"/>
              </w:rPr>
              <w:t xml:space="preserve"> </w:t>
            </w:r>
            <w:r w:rsidRPr="001A6F26">
              <w:rPr>
                <w:rFonts w:cs="Arial"/>
                <w:sz w:val="18"/>
                <w:szCs w:val="18"/>
              </w:rPr>
              <w:t>assessed notes</w:t>
            </w:r>
          </w:p>
        </w:tc>
        <w:tc>
          <w:tcPr>
            <w:tcW w:w="86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p>
        </w:tc>
      </w:tr>
      <w:tr w:rsidR="008558AC" w:rsidRPr="008E0042" w:rsidTr="006E172F">
        <w:trPr>
          <w:trHeight w:val="20"/>
          <w:jc w:val="center"/>
        </w:trPr>
        <w:tc>
          <w:tcPr>
            <w:tcW w:w="15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pacing w:val="-2"/>
                <w:sz w:val="18"/>
                <w:szCs w:val="18"/>
              </w:rPr>
              <w:t>PQ or QL</w:t>
            </w:r>
          </w:p>
        </w:tc>
        <w:tc>
          <w:tcPr>
            <w:tcW w:w="1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no</w:t>
            </w:r>
            <w:r w:rsidRPr="001A6F26">
              <w:rPr>
                <w:rFonts w:cs="Arial"/>
                <w:spacing w:val="-2"/>
                <w:sz w:val="18"/>
                <w:szCs w:val="18"/>
              </w:rPr>
              <w:t>m</w:t>
            </w:r>
            <w:r w:rsidRPr="001A6F26">
              <w:rPr>
                <w:rFonts w:cs="Arial"/>
                <w:sz w:val="18"/>
                <w:szCs w:val="18"/>
              </w:rPr>
              <w:t>inal</w:t>
            </w:r>
          </w:p>
        </w:tc>
        <w:tc>
          <w:tcPr>
            <w:tcW w:w="18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r w:rsidRPr="001A6F26">
              <w:rPr>
                <w:rFonts w:cs="Arial"/>
                <w:sz w:val="18"/>
                <w:szCs w:val="18"/>
              </w:rPr>
              <w:t>No</w:t>
            </w:r>
            <w:r w:rsidRPr="001A6F26">
              <w:rPr>
                <w:rFonts w:cs="Arial"/>
                <w:spacing w:val="-3"/>
                <w:sz w:val="18"/>
                <w:szCs w:val="18"/>
              </w:rPr>
              <w:t xml:space="preserve"> </w:t>
            </w:r>
            <w:r w:rsidRPr="001A6F26">
              <w:rPr>
                <w:rFonts w:cs="Arial"/>
                <w:sz w:val="18"/>
                <w:szCs w:val="18"/>
              </w:rPr>
              <w:t>order,</w:t>
            </w:r>
            <w:r w:rsidRPr="001A6F26">
              <w:rPr>
                <w:rFonts w:cs="Arial"/>
                <w:spacing w:val="-4"/>
                <w:sz w:val="18"/>
                <w:szCs w:val="18"/>
              </w:rPr>
              <w:t xml:space="preserve"> </w:t>
            </w:r>
            <w:r>
              <w:rPr>
                <w:rFonts w:cs="Arial"/>
                <w:spacing w:val="-4"/>
                <w:sz w:val="18"/>
                <w:szCs w:val="18"/>
              </w:rPr>
              <w:br/>
            </w:r>
            <w:r w:rsidRPr="001A6F26">
              <w:rPr>
                <w:rFonts w:cs="Arial"/>
                <w:sz w:val="18"/>
                <w:szCs w:val="18"/>
              </w:rPr>
              <w:t>no distances</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left"/>
              <w:rPr>
                <w:rFonts w:cs="Arial"/>
                <w:sz w:val="18"/>
                <w:szCs w:val="18"/>
              </w:rPr>
            </w:pPr>
            <w:r w:rsidRPr="001A6F26">
              <w:rPr>
                <w:rFonts w:cs="Arial"/>
                <w:sz w:val="18"/>
                <w:szCs w:val="18"/>
              </w:rPr>
              <w:t>Visually</w:t>
            </w:r>
            <w:r w:rsidRPr="001A6F26">
              <w:rPr>
                <w:rFonts w:cs="Arial"/>
                <w:spacing w:val="-5"/>
                <w:sz w:val="18"/>
                <w:szCs w:val="18"/>
              </w:rPr>
              <w:t xml:space="preserve"> </w:t>
            </w:r>
            <w:r w:rsidRPr="001A6F26">
              <w:rPr>
                <w:rFonts w:cs="Arial"/>
                <w:sz w:val="18"/>
                <w:szCs w:val="18"/>
              </w:rPr>
              <w:t>assessed notes</w:t>
            </w:r>
          </w:p>
        </w:tc>
        <w:tc>
          <w:tcPr>
            <w:tcW w:w="86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1A6F26" w:rsidRDefault="008558AC" w:rsidP="006E172F">
            <w:pPr>
              <w:autoSpaceDE w:val="0"/>
              <w:autoSpaceDN w:val="0"/>
              <w:adjustRightInd w:val="0"/>
              <w:jc w:val="center"/>
              <w:rPr>
                <w:rFonts w:cs="Arial"/>
                <w:sz w:val="18"/>
                <w:szCs w:val="18"/>
              </w:rPr>
            </w:pPr>
            <w:r w:rsidRPr="001A6F26">
              <w:rPr>
                <w:rFonts w:cs="Arial"/>
                <w:sz w:val="18"/>
                <w:szCs w:val="18"/>
              </w:rPr>
              <w:t>Low</w:t>
            </w:r>
          </w:p>
        </w:tc>
      </w:tr>
    </w:tbl>
    <w:p w:rsidR="008558AC" w:rsidRPr="008E0042" w:rsidRDefault="008558AC" w:rsidP="008558AC"/>
    <w:p w:rsidR="008558AC" w:rsidRPr="00505245" w:rsidRDefault="008558AC" w:rsidP="008558AC">
      <w:pPr>
        <w:pStyle w:val="Heading4"/>
      </w:pPr>
      <w:bookmarkStart w:id="147" w:name="_Toc1467093"/>
      <w:bookmarkStart w:id="148" w:name="_Toc15559035"/>
      <w:r w:rsidRPr="00505245">
        <w:t>2.3.5</w:t>
      </w:r>
      <w:r w:rsidRPr="00505245">
        <w:tab/>
        <w:t>Scale levels for variety description</w:t>
      </w:r>
      <w:bookmarkEnd w:id="147"/>
      <w:bookmarkEnd w:id="148"/>
    </w:p>
    <w:p w:rsidR="008558AC" w:rsidRPr="00505245" w:rsidRDefault="008558AC" w:rsidP="008558AC">
      <w:r w:rsidRPr="00505245">
        <w:t>The description of varieties is based on the sta</w:t>
      </w:r>
      <w:r w:rsidRPr="00505245">
        <w:rPr>
          <w:spacing w:val="-1"/>
        </w:rPr>
        <w:t>t</w:t>
      </w:r>
      <w:r w:rsidRPr="00505245">
        <w:t xml:space="preserve">es of expression (notes) </w:t>
      </w:r>
      <w:r w:rsidRPr="00505245">
        <w:rPr>
          <w:spacing w:val="-2"/>
        </w:rPr>
        <w:t>w</w:t>
      </w:r>
      <w:r w:rsidRPr="00505245">
        <w:t>hich are given in the Test</w:t>
      </w:r>
      <w:r w:rsidRPr="00505245">
        <w:rPr>
          <w:spacing w:val="1"/>
        </w:rPr>
        <w:t xml:space="preserve"> </w:t>
      </w:r>
      <w:r w:rsidRPr="00505245">
        <w:t>Guidelines</w:t>
      </w:r>
      <w:r w:rsidRPr="00505245">
        <w:rPr>
          <w:spacing w:val="1"/>
        </w:rPr>
        <w:t xml:space="preserve"> </w:t>
      </w:r>
      <w:r w:rsidRPr="00505245">
        <w:t>for</w:t>
      </w:r>
      <w:r w:rsidRPr="00505245">
        <w:rPr>
          <w:spacing w:val="1"/>
        </w:rPr>
        <w:t xml:space="preserve"> </w:t>
      </w:r>
      <w:r w:rsidRPr="00505245">
        <w:t>the</w:t>
      </w:r>
      <w:r w:rsidRPr="00505245">
        <w:rPr>
          <w:spacing w:val="1"/>
        </w:rPr>
        <w:t xml:space="preserve"> </w:t>
      </w:r>
      <w:r w:rsidRPr="00505245">
        <w:rPr>
          <w:spacing w:val="-1"/>
        </w:rPr>
        <w:t>s</w:t>
      </w:r>
      <w:r w:rsidRPr="00505245">
        <w:t>pecific</w:t>
      </w:r>
      <w:r w:rsidRPr="00505245">
        <w:rPr>
          <w:spacing w:val="1"/>
        </w:rPr>
        <w:t xml:space="preserve"> </w:t>
      </w:r>
      <w:r w:rsidRPr="00505245">
        <w:t xml:space="preserve">crop. </w:t>
      </w:r>
      <w:r w:rsidRPr="00505245">
        <w:rPr>
          <w:spacing w:val="1"/>
        </w:rPr>
        <w:t xml:space="preserve"> </w:t>
      </w:r>
      <w:r w:rsidRPr="00505245">
        <w:t>In</w:t>
      </w:r>
      <w:r w:rsidRPr="00505245">
        <w:rPr>
          <w:spacing w:val="1"/>
        </w:rPr>
        <w:t xml:space="preserve"> </w:t>
      </w:r>
      <w:r w:rsidRPr="00505245">
        <w:t>the</w:t>
      </w:r>
      <w:r w:rsidRPr="00505245">
        <w:rPr>
          <w:spacing w:val="1"/>
        </w:rPr>
        <w:t xml:space="preserve"> </w:t>
      </w:r>
      <w:r w:rsidRPr="00505245">
        <w:t>case</w:t>
      </w:r>
      <w:r w:rsidRPr="00505245">
        <w:rPr>
          <w:spacing w:val="-2"/>
        </w:rPr>
        <w:t xml:space="preserve"> </w:t>
      </w:r>
      <w:r w:rsidRPr="00505245">
        <w:t>of</w:t>
      </w:r>
      <w:r w:rsidRPr="00505245">
        <w:rPr>
          <w:spacing w:val="1"/>
        </w:rPr>
        <w:t xml:space="preserve"> </w:t>
      </w:r>
      <w:r w:rsidRPr="00505245">
        <w:t>visual</w:t>
      </w:r>
      <w:r w:rsidRPr="00505245">
        <w:rPr>
          <w:spacing w:val="1"/>
        </w:rPr>
        <w:t xml:space="preserve"> </w:t>
      </w:r>
      <w:r w:rsidRPr="00505245">
        <w:t>assess</w:t>
      </w:r>
      <w:r w:rsidRPr="00505245">
        <w:rPr>
          <w:spacing w:val="-2"/>
        </w:rPr>
        <w:t>m</w:t>
      </w:r>
      <w:r w:rsidRPr="00505245">
        <w:t>ent,</w:t>
      </w:r>
      <w:r w:rsidRPr="00505245">
        <w:rPr>
          <w:spacing w:val="1"/>
        </w:rPr>
        <w:t xml:space="preserve"> </w:t>
      </w:r>
      <w:r w:rsidRPr="00505245">
        <w:t>the</w:t>
      </w:r>
      <w:r w:rsidRPr="00505245">
        <w:rPr>
          <w:spacing w:val="1"/>
        </w:rPr>
        <w:t xml:space="preserve"> </w:t>
      </w:r>
      <w:r w:rsidRPr="00505245">
        <w:t>notes</w:t>
      </w:r>
      <w:r w:rsidRPr="00505245">
        <w:rPr>
          <w:spacing w:val="1"/>
        </w:rPr>
        <w:t xml:space="preserve"> </w:t>
      </w:r>
      <w:r w:rsidRPr="00505245">
        <w:t>from</w:t>
      </w:r>
      <w:r w:rsidRPr="00505245">
        <w:rPr>
          <w:spacing w:val="-1"/>
        </w:rPr>
        <w:t xml:space="preserve"> </w:t>
      </w:r>
      <w:r w:rsidRPr="00505245">
        <w:t>the</w:t>
      </w:r>
      <w:r w:rsidRPr="00505245">
        <w:rPr>
          <w:spacing w:val="1"/>
        </w:rPr>
        <w:t xml:space="preserve"> </w:t>
      </w:r>
      <w:r w:rsidRPr="00505245">
        <w:t>Test Guidelines are usually used for recording the characteristic as well as for the ass</w:t>
      </w:r>
      <w:r w:rsidRPr="00505245">
        <w:rPr>
          <w:spacing w:val="-1"/>
        </w:rPr>
        <w:t>e</w:t>
      </w:r>
      <w:r w:rsidRPr="00505245">
        <w:t>ss</w:t>
      </w:r>
      <w:r w:rsidRPr="00505245">
        <w:rPr>
          <w:spacing w:val="-2"/>
        </w:rPr>
        <w:t>m</w:t>
      </w:r>
      <w:r w:rsidRPr="00505245">
        <w:t xml:space="preserve">ent of DUS. </w:t>
      </w:r>
      <w:r w:rsidRPr="00505245">
        <w:rPr>
          <w:spacing w:val="39"/>
        </w:rPr>
        <w:t xml:space="preserve"> </w:t>
      </w:r>
      <w:r w:rsidRPr="00505245">
        <w:t>The</w:t>
      </w:r>
      <w:r w:rsidRPr="00505245">
        <w:rPr>
          <w:spacing w:val="39"/>
        </w:rPr>
        <w:t xml:space="preserve"> </w:t>
      </w:r>
      <w:r w:rsidRPr="00505245">
        <w:t>notes</w:t>
      </w:r>
      <w:r w:rsidRPr="00505245">
        <w:rPr>
          <w:spacing w:val="39"/>
        </w:rPr>
        <w:t xml:space="preserve"> </w:t>
      </w:r>
      <w:r w:rsidRPr="00505245">
        <w:t>are</w:t>
      </w:r>
      <w:r w:rsidRPr="00505245">
        <w:rPr>
          <w:spacing w:val="39"/>
        </w:rPr>
        <w:t xml:space="preserve"> </w:t>
      </w:r>
      <w:r w:rsidRPr="00505245">
        <w:t>distributed</w:t>
      </w:r>
      <w:r w:rsidRPr="00505245">
        <w:rPr>
          <w:spacing w:val="38"/>
        </w:rPr>
        <w:t xml:space="preserve"> </w:t>
      </w:r>
      <w:r w:rsidRPr="00505245">
        <w:t>on</w:t>
      </w:r>
      <w:r w:rsidRPr="00505245">
        <w:rPr>
          <w:spacing w:val="39"/>
        </w:rPr>
        <w:t xml:space="preserve"> </w:t>
      </w:r>
      <w:r w:rsidRPr="00505245">
        <w:t>a</w:t>
      </w:r>
      <w:r w:rsidRPr="00505245">
        <w:rPr>
          <w:spacing w:val="39"/>
        </w:rPr>
        <w:t xml:space="preserve"> </w:t>
      </w:r>
      <w:r w:rsidRPr="00505245">
        <w:t>no</w:t>
      </w:r>
      <w:r w:rsidRPr="00505245">
        <w:rPr>
          <w:spacing w:val="-2"/>
        </w:rPr>
        <w:t>m</w:t>
      </w:r>
      <w:r w:rsidRPr="00505245">
        <w:t>inal</w:t>
      </w:r>
      <w:r w:rsidRPr="00505245">
        <w:rPr>
          <w:spacing w:val="39"/>
        </w:rPr>
        <w:t xml:space="preserve"> </w:t>
      </w:r>
      <w:r w:rsidRPr="00505245">
        <w:t>or</w:t>
      </w:r>
      <w:r w:rsidRPr="00505245">
        <w:rPr>
          <w:spacing w:val="39"/>
        </w:rPr>
        <w:t xml:space="preserve"> </w:t>
      </w:r>
      <w:r w:rsidRPr="00505245">
        <w:t>ordinal</w:t>
      </w:r>
      <w:r w:rsidRPr="00505245">
        <w:rPr>
          <w:spacing w:val="39"/>
        </w:rPr>
        <w:t xml:space="preserve"> </w:t>
      </w:r>
      <w:r w:rsidRPr="00505245">
        <w:t>sca</w:t>
      </w:r>
      <w:r w:rsidRPr="00505245">
        <w:rPr>
          <w:spacing w:val="-1"/>
        </w:rPr>
        <w:t>l</w:t>
      </w:r>
      <w:r w:rsidRPr="00505245">
        <w:t>e</w:t>
      </w:r>
      <w:r w:rsidRPr="00505245">
        <w:rPr>
          <w:spacing w:val="38"/>
        </w:rPr>
        <w:t xml:space="preserve"> </w:t>
      </w:r>
      <w:r w:rsidRPr="00505245">
        <w:t>(see</w:t>
      </w:r>
      <w:r w:rsidRPr="00505245">
        <w:rPr>
          <w:spacing w:val="38"/>
        </w:rPr>
        <w:t xml:space="preserve"> </w:t>
      </w:r>
      <w:r w:rsidRPr="00505245">
        <w:t>section</w:t>
      </w:r>
      <w:r w:rsidRPr="00505245">
        <w:rPr>
          <w:spacing w:val="39"/>
        </w:rPr>
        <w:t xml:space="preserve"> </w:t>
      </w:r>
      <w:r w:rsidRPr="00505245">
        <w:t>2.3</w:t>
      </w:r>
      <w:r w:rsidRPr="00505245">
        <w:rPr>
          <w:spacing w:val="-2"/>
        </w:rPr>
        <w:t>)</w:t>
      </w:r>
      <w:r w:rsidRPr="00505245">
        <w:t>.  For</w:t>
      </w:r>
      <w:r w:rsidRPr="00505245">
        <w:rPr>
          <w:spacing w:val="54"/>
        </w:rPr>
        <w:t xml:space="preserve"> </w:t>
      </w:r>
      <w:r w:rsidRPr="00505245">
        <w:rPr>
          <w:spacing w:val="-2"/>
        </w:rPr>
        <w:t>m</w:t>
      </w:r>
      <w:r w:rsidRPr="00505245">
        <w:t>easured</w:t>
      </w:r>
      <w:r w:rsidRPr="00505245">
        <w:rPr>
          <w:spacing w:val="54"/>
        </w:rPr>
        <w:t xml:space="preserve"> </w:t>
      </w:r>
      <w:r w:rsidRPr="00505245">
        <w:t>or</w:t>
      </w:r>
      <w:r w:rsidRPr="00505245">
        <w:rPr>
          <w:spacing w:val="54"/>
        </w:rPr>
        <w:t xml:space="preserve"> </w:t>
      </w:r>
      <w:r w:rsidRPr="00505245">
        <w:t>co</w:t>
      </w:r>
      <w:r w:rsidRPr="00505245">
        <w:rPr>
          <w:spacing w:val="-1"/>
        </w:rPr>
        <w:t>u</w:t>
      </w:r>
      <w:r w:rsidRPr="00505245">
        <w:t>nted</w:t>
      </w:r>
      <w:r w:rsidRPr="00505245">
        <w:rPr>
          <w:spacing w:val="54"/>
        </w:rPr>
        <w:t xml:space="preserve"> </w:t>
      </w:r>
      <w:r w:rsidRPr="00505245">
        <w:t>characteri</w:t>
      </w:r>
      <w:r w:rsidRPr="00505245">
        <w:rPr>
          <w:spacing w:val="-1"/>
        </w:rPr>
        <w:t>s</w:t>
      </w:r>
      <w:r w:rsidRPr="00505245">
        <w:t>tics,</w:t>
      </w:r>
      <w:r w:rsidRPr="00505245">
        <w:rPr>
          <w:spacing w:val="54"/>
        </w:rPr>
        <w:t xml:space="preserve"> </w:t>
      </w:r>
      <w:r w:rsidRPr="00505245">
        <w:t>DUS</w:t>
      </w:r>
      <w:r w:rsidRPr="00505245">
        <w:rPr>
          <w:spacing w:val="54"/>
        </w:rPr>
        <w:t xml:space="preserve"> </w:t>
      </w:r>
      <w:r w:rsidRPr="00505245">
        <w:t>assess</w:t>
      </w:r>
      <w:r w:rsidRPr="00505245">
        <w:rPr>
          <w:spacing w:val="-2"/>
        </w:rPr>
        <w:t>m</w:t>
      </w:r>
      <w:r w:rsidRPr="00505245">
        <w:t>ent</w:t>
      </w:r>
      <w:r w:rsidRPr="00505245">
        <w:rPr>
          <w:spacing w:val="54"/>
        </w:rPr>
        <w:t xml:space="preserve"> </w:t>
      </w:r>
      <w:r w:rsidRPr="00505245">
        <w:t>is</w:t>
      </w:r>
      <w:r w:rsidRPr="00505245">
        <w:rPr>
          <w:spacing w:val="54"/>
        </w:rPr>
        <w:t xml:space="preserve"> </w:t>
      </w:r>
      <w:r w:rsidRPr="00505245">
        <w:t>based</w:t>
      </w:r>
      <w:r w:rsidRPr="00505245">
        <w:rPr>
          <w:spacing w:val="53"/>
        </w:rPr>
        <w:t xml:space="preserve"> </w:t>
      </w:r>
      <w:r w:rsidRPr="00505245">
        <w:t>on</w:t>
      </w:r>
      <w:r w:rsidRPr="00505245">
        <w:rPr>
          <w:spacing w:val="54"/>
        </w:rPr>
        <w:t xml:space="preserve"> </w:t>
      </w:r>
      <w:r w:rsidRPr="00505245">
        <w:t>the recor</w:t>
      </w:r>
      <w:r w:rsidRPr="00505245">
        <w:rPr>
          <w:spacing w:val="-1"/>
        </w:rPr>
        <w:t>d</w:t>
      </w:r>
      <w:r w:rsidRPr="00505245">
        <w:t>ed values and the recor</w:t>
      </w:r>
      <w:r w:rsidRPr="00505245">
        <w:rPr>
          <w:spacing w:val="-1"/>
        </w:rPr>
        <w:t>d</w:t>
      </w:r>
      <w:r w:rsidRPr="00505245">
        <w:t>ed values are tra</w:t>
      </w:r>
      <w:r w:rsidRPr="00505245">
        <w:rPr>
          <w:spacing w:val="-1"/>
        </w:rPr>
        <w:t>n</w:t>
      </w:r>
      <w:r w:rsidRPr="00505245">
        <w:t>sfo</w:t>
      </w:r>
      <w:r w:rsidRPr="00505245">
        <w:rPr>
          <w:spacing w:val="2"/>
        </w:rPr>
        <w:t>r</w:t>
      </w:r>
      <w:r w:rsidRPr="00505245">
        <w:rPr>
          <w:spacing w:val="-2"/>
        </w:rPr>
        <w:t>m</w:t>
      </w:r>
      <w:r w:rsidRPr="00505245">
        <w:t>ed into states of expression only for the purpose of variety description.</w:t>
      </w:r>
    </w:p>
    <w:p w:rsidR="008558AC" w:rsidRPr="00505245" w:rsidRDefault="008558AC" w:rsidP="008558AC"/>
    <w:p w:rsidR="008558AC" w:rsidRPr="008E0042" w:rsidRDefault="008558AC" w:rsidP="008558AC">
      <w:pPr>
        <w:pStyle w:val="Heading4"/>
      </w:pPr>
      <w:bookmarkStart w:id="149" w:name="_Toc1467094"/>
      <w:bookmarkStart w:id="150" w:name="_Toc15559036"/>
      <w:r w:rsidRPr="00505245">
        <w:t>2.3.6</w:t>
      </w:r>
      <w:r w:rsidRPr="00505245">
        <w:tab/>
        <w:t>Relation between types of expression of</w:t>
      </w:r>
      <w:r w:rsidRPr="00505245">
        <w:rPr>
          <w:spacing w:val="-1"/>
        </w:rPr>
        <w:t xml:space="preserve"> </w:t>
      </w:r>
      <w:r w:rsidRPr="00505245">
        <w:t>characteristics and scale levels of</w:t>
      </w:r>
      <w:r w:rsidRPr="00505245">
        <w:rPr>
          <w:spacing w:val="-1"/>
        </w:rPr>
        <w:t xml:space="preserve"> </w:t>
      </w:r>
      <w:r w:rsidRPr="00505245">
        <w:t>data</w:t>
      </w:r>
      <w:bookmarkEnd w:id="149"/>
      <w:bookmarkEnd w:id="150"/>
    </w:p>
    <w:p w:rsidR="008558AC" w:rsidRPr="008E0042" w:rsidRDefault="008558AC" w:rsidP="008558AC">
      <w:r w:rsidRPr="008E0042">
        <w:t>2.3.</w:t>
      </w:r>
      <w:r>
        <w:t>6</w:t>
      </w:r>
      <w:r w:rsidRPr="008E0042">
        <w:t>.1</w:t>
      </w:r>
      <w:r w:rsidRPr="008E0042">
        <w:tab/>
        <w:t>Records</w:t>
      </w:r>
      <w:r w:rsidRPr="008E0042">
        <w:rPr>
          <w:spacing w:val="8"/>
        </w:rPr>
        <w:t xml:space="preserve"> </w:t>
      </w:r>
      <w:r w:rsidRPr="008E0042">
        <w:t>taken</w:t>
      </w:r>
      <w:r w:rsidRPr="008E0042">
        <w:rPr>
          <w:spacing w:val="8"/>
        </w:rPr>
        <w:t xml:space="preserve"> </w:t>
      </w:r>
      <w:r w:rsidRPr="008E0042">
        <w:t>for</w:t>
      </w:r>
      <w:r w:rsidRPr="008E0042">
        <w:rPr>
          <w:spacing w:val="7"/>
        </w:rPr>
        <w:t xml:space="preserve"> </w:t>
      </w:r>
      <w:r w:rsidRPr="008E0042">
        <w:t>the</w:t>
      </w:r>
      <w:r w:rsidRPr="008E0042">
        <w:rPr>
          <w:spacing w:val="8"/>
        </w:rPr>
        <w:t xml:space="preserve"> </w:t>
      </w:r>
      <w:r w:rsidRPr="008E0042">
        <w:t>assess</w:t>
      </w:r>
      <w:r w:rsidRPr="008E0042">
        <w:rPr>
          <w:spacing w:val="-2"/>
        </w:rPr>
        <w:t>m</w:t>
      </w:r>
      <w:r w:rsidRPr="008E0042">
        <w:t>ent</w:t>
      </w:r>
      <w:r w:rsidRPr="008E0042">
        <w:rPr>
          <w:spacing w:val="8"/>
        </w:rPr>
        <w:t xml:space="preserve"> </w:t>
      </w:r>
      <w:r w:rsidRPr="008E0042">
        <w:t>of</w:t>
      </w:r>
      <w:r w:rsidRPr="008E0042">
        <w:rPr>
          <w:spacing w:val="7"/>
        </w:rPr>
        <w:t xml:space="preserve"> </w:t>
      </w:r>
      <w:r w:rsidRPr="008E0042">
        <w:rPr>
          <w:u w:val="single"/>
        </w:rPr>
        <w:t>qualit</w:t>
      </w:r>
      <w:r w:rsidRPr="008E0042">
        <w:rPr>
          <w:spacing w:val="-2"/>
          <w:u w:val="single"/>
        </w:rPr>
        <w:t>a</w:t>
      </w:r>
      <w:r w:rsidRPr="008E0042">
        <w:rPr>
          <w:u w:val="single"/>
        </w:rPr>
        <w:t>tive</w:t>
      </w:r>
      <w:r w:rsidRPr="008E0042">
        <w:rPr>
          <w:spacing w:val="7"/>
          <w:u w:val="single"/>
        </w:rPr>
        <w:t xml:space="preserve"> </w:t>
      </w:r>
      <w:r w:rsidRPr="008E0042">
        <w:rPr>
          <w:u w:val="single"/>
        </w:rPr>
        <w:t>characteristics</w:t>
      </w:r>
      <w:r w:rsidRPr="008E0042">
        <w:rPr>
          <w:spacing w:val="8"/>
        </w:rPr>
        <w:t xml:space="preserve"> </w:t>
      </w:r>
      <w:r w:rsidRPr="008E0042">
        <w:t>are</w:t>
      </w:r>
      <w:r w:rsidRPr="008E0042">
        <w:rPr>
          <w:spacing w:val="7"/>
        </w:rPr>
        <w:t xml:space="preserve"> </w:t>
      </w:r>
      <w:r w:rsidRPr="008E0042">
        <w:t>distributed</w:t>
      </w:r>
      <w:r w:rsidRPr="008E0042">
        <w:rPr>
          <w:spacing w:val="7"/>
        </w:rPr>
        <w:t xml:space="preserve"> </w:t>
      </w:r>
      <w:r w:rsidRPr="008E0042">
        <w:t>on</w:t>
      </w:r>
      <w:r w:rsidRPr="008E0042">
        <w:rPr>
          <w:spacing w:val="7"/>
        </w:rPr>
        <w:t xml:space="preserve"> </w:t>
      </w:r>
      <w:r w:rsidRPr="008E0042">
        <w:t>a no</w:t>
      </w:r>
      <w:r w:rsidRPr="008E0042">
        <w:rPr>
          <w:spacing w:val="-2"/>
        </w:rPr>
        <w:t>m</w:t>
      </w:r>
      <w:r w:rsidRPr="008E0042">
        <w:t>inal</w:t>
      </w:r>
      <w:r w:rsidRPr="008E0042">
        <w:rPr>
          <w:spacing w:val="25"/>
        </w:rPr>
        <w:t xml:space="preserve"> </w:t>
      </w:r>
      <w:r w:rsidRPr="008E0042">
        <w:t>scale,</w:t>
      </w:r>
      <w:r w:rsidRPr="008E0042">
        <w:rPr>
          <w:spacing w:val="25"/>
        </w:rPr>
        <w:t xml:space="preserve"> </w:t>
      </w:r>
      <w:r w:rsidRPr="008E0042">
        <w:t>for</w:t>
      </w:r>
      <w:r w:rsidRPr="008E0042">
        <w:rPr>
          <w:spacing w:val="25"/>
        </w:rPr>
        <w:t xml:space="preserve"> </w:t>
      </w:r>
      <w:r w:rsidRPr="008E0042">
        <w:t>exa</w:t>
      </w:r>
      <w:r w:rsidRPr="008E0042">
        <w:rPr>
          <w:spacing w:val="-2"/>
        </w:rPr>
        <w:t>m</w:t>
      </w:r>
      <w:r w:rsidRPr="008E0042">
        <w:t>ple</w:t>
      </w:r>
      <w:r w:rsidRPr="008E0042">
        <w:rPr>
          <w:spacing w:val="25"/>
        </w:rPr>
        <w:t xml:space="preserve"> </w:t>
      </w:r>
      <w:r w:rsidRPr="008E0042">
        <w:t>“Sex</w:t>
      </w:r>
      <w:r w:rsidRPr="008E0042">
        <w:rPr>
          <w:spacing w:val="25"/>
        </w:rPr>
        <w:t xml:space="preserve"> </w:t>
      </w:r>
      <w:r w:rsidRPr="008E0042">
        <w:t>of</w:t>
      </w:r>
      <w:r w:rsidRPr="008E0042">
        <w:rPr>
          <w:spacing w:val="25"/>
        </w:rPr>
        <w:t xml:space="preserve"> </w:t>
      </w:r>
      <w:r w:rsidRPr="008E0042">
        <w:t>plant”,</w:t>
      </w:r>
      <w:r w:rsidRPr="008E0042">
        <w:rPr>
          <w:spacing w:val="24"/>
        </w:rPr>
        <w:t xml:space="preserve"> </w:t>
      </w:r>
      <w:r w:rsidRPr="008E0042">
        <w:t>“Le</w:t>
      </w:r>
      <w:r w:rsidRPr="008E0042">
        <w:rPr>
          <w:spacing w:val="-2"/>
        </w:rPr>
        <w:t>a</w:t>
      </w:r>
      <w:r w:rsidRPr="008E0042">
        <w:t>f</w:t>
      </w:r>
      <w:r w:rsidRPr="008E0042">
        <w:rPr>
          <w:spacing w:val="25"/>
        </w:rPr>
        <w:t xml:space="preserve"> </w:t>
      </w:r>
      <w:r w:rsidRPr="008E0042">
        <w:t>blade:</w:t>
      </w:r>
      <w:r w:rsidRPr="008E0042">
        <w:rPr>
          <w:spacing w:val="25"/>
        </w:rPr>
        <w:t xml:space="preserve">  </w:t>
      </w:r>
      <w:r w:rsidRPr="008E0042">
        <w:t>variegatio</w:t>
      </w:r>
      <w:r w:rsidRPr="008E0042">
        <w:rPr>
          <w:spacing w:val="-1"/>
        </w:rPr>
        <w:t>n</w:t>
      </w:r>
      <w:r w:rsidRPr="008E0042">
        <w:t>” (</w:t>
      </w:r>
      <w:r w:rsidRPr="008E0042">
        <w:rPr>
          <w:spacing w:val="-1"/>
        </w:rPr>
        <w:t>T</w:t>
      </w:r>
      <w:r w:rsidRPr="008E0042">
        <w:t>able</w:t>
      </w:r>
      <w:r w:rsidRPr="008E0042">
        <w:rPr>
          <w:spacing w:val="25"/>
        </w:rPr>
        <w:t xml:space="preserve"> </w:t>
      </w:r>
      <w:r w:rsidRPr="008E0042">
        <w:t>6,</w:t>
      </w:r>
      <w:r w:rsidRPr="008E0042">
        <w:rPr>
          <w:spacing w:val="25"/>
        </w:rPr>
        <w:t xml:space="preserve"> </w:t>
      </w:r>
      <w:r w:rsidRPr="008E0042">
        <w:t>e</w:t>
      </w:r>
      <w:r w:rsidRPr="008E0042">
        <w:rPr>
          <w:spacing w:val="-1"/>
        </w:rPr>
        <w:t>x</w:t>
      </w:r>
      <w:r w:rsidRPr="008E0042">
        <w:t>amples</w:t>
      </w:r>
      <w:r w:rsidRPr="008E0042">
        <w:rPr>
          <w:spacing w:val="25"/>
        </w:rPr>
        <w:t xml:space="preserve"> </w:t>
      </w:r>
      <w:r w:rsidRPr="008E0042">
        <w:t>1 and 2).</w:t>
      </w:r>
    </w:p>
    <w:p w:rsidR="008558AC" w:rsidRPr="008E0042" w:rsidRDefault="008558AC" w:rsidP="008558AC"/>
    <w:p w:rsidR="008558AC" w:rsidRPr="008E0042" w:rsidRDefault="008558AC" w:rsidP="008558AC">
      <w:r w:rsidRPr="008E0042">
        <w:rPr>
          <w:spacing w:val="-2"/>
        </w:rPr>
        <w:t>2.3.</w:t>
      </w:r>
      <w:r>
        <w:rPr>
          <w:spacing w:val="-2"/>
        </w:rPr>
        <w:t>6</w:t>
      </w:r>
      <w:r w:rsidRPr="008E0042">
        <w:rPr>
          <w:spacing w:val="-2"/>
        </w:rPr>
        <w:t>.2</w:t>
      </w:r>
      <w:r w:rsidRPr="008E0042">
        <w:tab/>
      </w:r>
      <w:r w:rsidRPr="008E0042">
        <w:rPr>
          <w:spacing w:val="-2"/>
        </w:rPr>
        <w:t>Fo</w:t>
      </w:r>
      <w:r w:rsidRPr="008E0042">
        <w:t>r</w:t>
      </w:r>
      <w:r w:rsidRPr="008E0042">
        <w:rPr>
          <w:spacing w:val="34"/>
        </w:rPr>
        <w:t xml:space="preserve"> </w:t>
      </w:r>
      <w:r w:rsidRPr="008E0042">
        <w:rPr>
          <w:spacing w:val="-2"/>
          <w:u w:val="single"/>
        </w:rPr>
        <w:t>quantit</w:t>
      </w:r>
      <w:r w:rsidRPr="008E0042">
        <w:rPr>
          <w:spacing w:val="-1"/>
          <w:u w:val="single"/>
        </w:rPr>
        <w:t>a</w:t>
      </w:r>
      <w:r w:rsidRPr="008E0042">
        <w:rPr>
          <w:spacing w:val="-2"/>
          <w:u w:val="single"/>
        </w:rPr>
        <w:t>tiv</w:t>
      </w:r>
      <w:r w:rsidRPr="008E0042">
        <w:rPr>
          <w:u w:val="single"/>
        </w:rPr>
        <w:t>e</w:t>
      </w:r>
      <w:r w:rsidRPr="008E0042">
        <w:rPr>
          <w:spacing w:val="35"/>
          <w:u w:val="single"/>
        </w:rPr>
        <w:t xml:space="preserve"> </w:t>
      </w:r>
      <w:r w:rsidRPr="008E0042">
        <w:rPr>
          <w:spacing w:val="-2"/>
          <w:u w:val="single"/>
        </w:rPr>
        <w:t>charac</w:t>
      </w:r>
      <w:r w:rsidRPr="008E0042">
        <w:rPr>
          <w:u w:val="single"/>
        </w:rPr>
        <w:t>t</w:t>
      </w:r>
      <w:r w:rsidRPr="008E0042">
        <w:rPr>
          <w:spacing w:val="-2"/>
          <w:u w:val="single"/>
        </w:rPr>
        <w:t>eristic</w:t>
      </w:r>
      <w:r w:rsidRPr="008E0042">
        <w:rPr>
          <w:u w:val="single"/>
        </w:rPr>
        <w:t>s</w:t>
      </w:r>
      <w:r w:rsidRPr="008E0042">
        <w:rPr>
          <w:spacing w:val="35"/>
        </w:rPr>
        <w:t xml:space="preserve"> </w:t>
      </w:r>
      <w:r w:rsidRPr="008E0042">
        <w:rPr>
          <w:spacing w:val="-2"/>
        </w:rPr>
        <w:t>th</w:t>
      </w:r>
      <w:r w:rsidRPr="008E0042">
        <w:t>e</w:t>
      </w:r>
      <w:r w:rsidRPr="008E0042">
        <w:rPr>
          <w:spacing w:val="35"/>
        </w:rPr>
        <w:t xml:space="preserve"> </w:t>
      </w:r>
      <w:r w:rsidRPr="008E0042">
        <w:rPr>
          <w:spacing w:val="-2"/>
        </w:rPr>
        <w:t>scal</w:t>
      </w:r>
      <w:r w:rsidRPr="008E0042">
        <w:t>e</w:t>
      </w:r>
      <w:r w:rsidRPr="008E0042">
        <w:rPr>
          <w:spacing w:val="34"/>
        </w:rPr>
        <w:t xml:space="preserve"> </w:t>
      </w:r>
      <w:r w:rsidRPr="008E0042">
        <w:rPr>
          <w:spacing w:val="-2"/>
        </w:rPr>
        <w:t>leve</w:t>
      </w:r>
      <w:r w:rsidRPr="008E0042">
        <w:t>l</w:t>
      </w:r>
      <w:r w:rsidRPr="008E0042">
        <w:rPr>
          <w:spacing w:val="36"/>
        </w:rPr>
        <w:t xml:space="preserve"> </w:t>
      </w:r>
      <w:r w:rsidRPr="008E0042">
        <w:rPr>
          <w:spacing w:val="-2"/>
        </w:rPr>
        <w:t>o</w:t>
      </w:r>
      <w:r w:rsidRPr="008E0042">
        <w:t>f</w:t>
      </w:r>
      <w:r w:rsidRPr="008E0042">
        <w:rPr>
          <w:spacing w:val="34"/>
        </w:rPr>
        <w:t xml:space="preserve"> </w:t>
      </w:r>
      <w:r w:rsidRPr="008E0042">
        <w:rPr>
          <w:spacing w:val="-2"/>
        </w:rPr>
        <w:t>dat</w:t>
      </w:r>
      <w:r w:rsidRPr="008E0042">
        <w:t>a</w:t>
      </w:r>
      <w:r w:rsidRPr="008E0042">
        <w:rPr>
          <w:spacing w:val="36"/>
        </w:rPr>
        <w:t xml:space="preserve"> </w:t>
      </w:r>
      <w:r w:rsidRPr="008E0042">
        <w:rPr>
          <w:spacing w:val="-2"/>
        </w:rPr>
        <w:t>dep</w:t>
      </w:r>
      <w:r w:rsidRPr="008E0042">
        <w:rPr>
          <w:spacing w:val="-1"/>
        </w:rPr>
        <w:t>e</w:t>
      </w:r>
      <w:r w:rsidRPr="008E0042">
        <w:rPr>
          <w:spacing w:val="-2"/>
        </w:rPr>
        <w:t>nd</w:t>
      </w:r>
      <w:r w:rsidRPr="008E0042">
        <w:t>s</w:t>
      </w:r>
      <w:r w:rsidRPr="008E0042">
        <w:rPr>
          <w:spacing w:val="34"/>
        </w:rPr>
        <w:t xml:space="preserve"> </w:t>
      </w:r>
      <w:r w:rsidRPr="008E0042">
        <w:rPr>
          <w:spacing w:val="-2"/>
        </w:rPr>
        <w:t>o</w:t>
      </w:r>
      <w:r w:rsidRPr="008E0042">
        <w:t>n</w:t>
      </w:r>
      <w:r w:rsidRPr="008E0042">
        <w:rPr>
          <w:spacing w:val="34"/>
        </w:rPr>
        <w:t xml:space="preserve"> </w:t>
      </w:r>
      <w:r w:rsidRPr="008E0042">
        <w:rPr>
          <w:spacing w:val="-1"/>
        </w:rPr>
        <w:t>t</w:t>
      </w:r>
      <w:r w:rsidRPr="008E0042">
        <w:rPr>
          <w:spacing w:val="-2"/>
        </w:rPr>
        <w:t>h</w:t>
      </w:r>
      <w:r w:rsidRPr="008E0042">
        <w:t>e</w:t>
      </w:r>
      <w:r w:rsidRPr="008E0042">
        <w:rPr>
          <w:spacing w:val="34"/>
        </w:rPr>
        <w:t xml:space="preserve"> </w:t>
      </w:r>
      <w:r w:rsidRPr="008E0042">
        <w:rPr>
          <w:spacing w:val="-2"/>
        </w:rPr>
        <w:t>metho</w:t>
      </w:r>
      <w:r w:rsidRPr="008E0042">
        <w:t>d</w:t>
      </w:r>
      <w:r w:rsidRPr="008E0042">
        <w:rPr>
          <w:spacing w:val="35"/>
        </w:rPr>
        <w:t xml:space="preserve"> </w:t>
      </w:r>
      <w:r w:rsidRPr="008E0042">
        <w:t xml:space="preserve">of </w:t>
      </w:r>
      <w:r w:rsidRPr="008E0042">
        <w:rPr>
          <w:spacing w:val="-2"/>
        </w:rPr>
        <w:t>assessment</w:t>
      </w:r>
      <w:r w:rsidRPr="008E0042">
        <w:t xml:space="preserve">. </w:t>
      </w:r>
      <w:r w:rsidRPr="008E0042">
        <w:rPr>
          <w:spacing w:val="4"/>
        </w:rPr>
        <w:t xml:space="preserve"> </w:t>
      </w:r>
      <w:r w:rsidRPr="008E0042">
        <w:rPr>
          <w:spacing w:val="-2"/>
        </w:rPr>
        <w:t>The</w:t>
      </w:r>
      <w:r w:rsidRPr="008E0042">
        <w:t xml:space="preserve">y </w:t>
      </w:r>
      <w:r w:rsidRPr="008E0042">
        <w:rPr>
          <w:spacing w:val="-2"/>
        </w:rPr>
        <w:t>ca</w:t>
      </w:r>
      <w:r w:rsidRPr="008E0042">
        <w:t xml:space="preserve">n </w:t>
      </w:r>
      <w:r w:rsidRPr="008E0042">
        <w:rPr>
          <w:spacing w:val="-2"/>
        </w:rPr>
        <w:t>b</w:t>
      </w:r>
      <w:r w:rsidRPr="008E0042">
        <w:t xml:space="preserve">e </w:t>
      </w:r>
      <w:r w:rsidRPr="008E0042">
        <w:rPr>
          <w:spacing w:val="-2"/>
        </w:rPr>
        <w:t>recor</w:t>
      </w:r>
      <w:r w:rsidRPr="008E0042">
        <w:rPr>
          <w:spacing w:val="-4"/>
        </w:rPr>
        <w:t>d</w:t>
      </w:r>
      <w:r w:rsidRPr="008E0042">
        <w:rPr>
          <w:spacing w:val="-2"/>
        </w:rPr>
        <w:t>e</w:t>
      </w:r>
      <w:r w:rsidRPr="008E0042">
        <w:t xml:space="preserve">d </w:t>
      </w:r>
      <w:r w:rsidRPr="008E0042">
        <w:rPr>
          <w:spacing w:val="-2"/>
        </w:rPr>
        <w:t>o</w:t>
      </w:r>
      <w:r w:rsidRPr="008E0042">
        <w:t xml:space="preserve">n a </w:t>
      </w:r>
      <w:r w:rsidRPr="008E0042">
        <w:rPr>
          <w:spacing w:val="-2"/>
        </w:rPr>
        <w:t>metric</w:t>
      </w:r>
      <w:r w:rsidRPr="008E0042">
        <w:t xml:space="preserve"> </w:t>
      </w:r>
      <w:r w:rsidRPr="008E0042">
        <w:rPr>
          <w:spacing w:val="-2"/>
        </w:rPr>
        <w:t>(whe</w:t>
      </w:r>
      <w:r w:rsidRPr="008E0042">
        <w:t xml:space="preserve">n </w:t>
      </w:r>
      <w:r w:rsidRPr="008E0042">
        <w:rPr>
          <w:spacing w:val="-2"/>
        </w:rPr>
        <w:t>measured or counted</w:t>
      </w:r>
      <w:r w:rsidRPr="008E0042">
        <w:t xml:space="preserve">) </w:t>
      </w:r>
      <w:r w:rsidRPr="008E0042">
        <w:rPr>
          <w:spacing w:val="-2"/>
        </w:rPr>
        <w:t>o</w:t>
      </w:r>
      <w:r w:rsidRPr="008E0042">
        <w:t xml:space="preserve">r </w:t>
      </w:r>
      <w:r w:rsidRPr="008E0042">
        <w:rPr>
          <w:spacing w:val="-2"/>
        </w:rPr>
        <w:t>ordina</w:t>
      </w:r>
      <w:r w:rsidRPr="008E0042">
        <w:t xml:space="preserve">l </w:t>
      </w:r>
      <w:r w:rsidRPr="008E0042">
        <w:rPr>
          <w:spacing w:val="-2"/>
        </w:rPr>
        <w:t>(whe</w:t>
      </w:r>
      <w:r w:rsidRPr="008E0042">
        <w:t xml:space="preserve">n </w:t>
      </w:r>
      <w:r w:rsidRPr="008E0042">
        <w:rPr>
          <w:spacing w:val="-2"/>
        </w:rPr>
        <w:t>visually observ</w:t>
      </w:r>
      <w:r w:rsidRPr="008E0042">
        <w:rPr>
          <w:spacing w:val="-1"/>
        </w:rPr>
        <w:t>e</w:t>
      </w:r>
      <w:r w:rsidRPr="008E0042">
        <w:rPr>
          <w:spacing w:val="-2"/>
        </w:rPr>
        <w:t>d</w:t>
      </w:r>
      <w:r w:rsidRPr="008E0042">
        <w:t xml:space="preserve">) </w:t>
      </w:r>
      <w:r w:rsidRPr="008E0042">
        <w:rPr>
          <w:spacing w:val="-2"/>
        </w:rPr>
        <w:t>s</w:t>
      </w:r>
      <w:r w:rsidRPr="008E0042">
        <w:rPr>
          <w:spacing w:val="-1"/>
        </w:rPr>
        <w:t>c</w:t>
      </w:r>
      <w:r w:rsidRPr="008E0042">
        <w:rPr>
          <w:spacing w:val="-2"/>
        </w:rPr>
        <w:t>ale</w:t>
      </w:r>
      <w:r w:rsidRPr="008E0042">
        <w:t xml:space="preserve">. </w:t>
      </w:r>
      <w:r w:rsidRPr="008E0042">
        <w:rPr>
          <w:spacing w:val="6"/>
        </w:rPr>
        <w:t xml:space="preserve"> </w:t>
      </w:r>
      <w:r w:rsidRPr="008E0042">
        <w:rPr>
          <w:spacing w:val="-2"/>
        </w:rPr>
        <w:t>Fo</w:t>
      </w:r>
      <w:r w:rsidRPr="008E0042">
        <w:t xml:space="preserve">r </w:t>
      </w:r>
      <w:r w:rsidRPr="008E0042">
        <w:rPr>
          <w:spacing w:val="-2"/>
        </w:rPr>
        <w:t>ex</w:t>
      </w:r>
      <w:r w:rsidRPr="008E0042">
        <w:rPr>
          <w:spacing w:val="-1"/>
        </w:rPr>
        <w:t>a</w:t>
      </w:r>
      <w:r w:rsidRPr="008E0042">
        <w:rPr>
          <w:spacing w:val="-3"/>
        </w:rPr>
        <w:t>m</w:t>
      </w:r>
      <w:r w:rsidRPr="008E0042">
        <w:rPr>
          <w:spacing w:val="-2"/>
        </w:rPr>
        <w:t>pl</w:t>
      </w:r>
      <w:r w:rsidRPr="008E0042">
        <w:rPr>
          <w:spacing w:val="-1"/>
        </w:rPr>
        <w:t>e</w:t>
      </w:r>
      <w:r w:rsidRPr="008E0042">
        <w:t xml:space="preserve">, </w:t>
      </w:r>
      <w:r w:rsidRPr="008E0042">
        <w:rPr>
          <w:spacing w:val="-2"/>
        </w:rPr>
        <w:t>“L</w:t>
      </w:r>
      <w:r w:rsidRPr="008E0042">
        <w:rPr>
          <w:spacing w:val="-1"/>
        </w:rPr>
        <w:t>e</w:t>
      </w:r>
      <w:r w:rsidRPr="008E0042">
        <w:rPr>
          <w:spacing w:val="-2"/>
        </w:rPr>
        <w:t>ngt</w:t>
      </w:r>
      <w:r w:rsidRPr="008E0042">
        <w:t xml:space="preserve">h </w:t>
      </w:r>
      <w:r w:rsidRPr="008E0042">
        <w:rPr>
          <w:spacing w:val="-2"/>
        </w:rPr>
        <w:t>o</w:t>
      </w:r>
      <w:r w:rsidRPr="008E0042">
        <w:t xml:space="preserve">f </w:t>
      </w:r>
      <w:r w:rsidRPr="008E0042">
        <w:rPr>
          <w:spacing w:val="-2"/>
        </w:rPr>
        <w:t>plant</w:t>
      </w:r>
      <w:r w:rsidRPr="008E0042">
        <w:t>”</w:t>
      </w:r>
      <w:r w:rsidRPr="008E0042">
        <w:rPr>
          <w:spacing w:val="1"/>
        </w:rPr>
        <w:t xml:space="preserve"> </w:t>
      </w:r>
      <w:r w:rsidRPr="008E0042">
        <w:rPr>
          <w:spacing w:val="-2"/>
        </w:rPr>
        <w:t>ca</w:t>
      </w:r>
      <w:r w:rsidRPr="008E0042">
        <w:t xml:space="preserve">n </w:t>
      </w:r>
      <w:r w:rsidRPr="008E0042">
        <w:rPr>
          <w:spacing w:val="-2"/>
        </w:rPr>
        <w:t>b</w:t>
      </w:r>
      <w:r w:rsidRPr="008E0042">
        <w:t xml:space="preserve">e </w:t>
      </w:r>
      <w:r w:rsidRPr="008E0042">
        <w:rPr>
          <w:spacing w:val="-2"/>
        </w:rPr>
        <w:t>reco</w:t>
      </w:r>
      <w:r w:rsidRPr="008E0042">
        <w:rPr>
          <w:spacing w:val="-1"/>
        </w:rPr>
        <w:t>r</w:t>
      </w:r>
      <w:r w:rsidRPr="008E0042">
        <w:rPr>
          <w:spacing w:val="-2"/>
        </w:rPr>
        <w:t>de</w:t>
      </w:r>
      <w:r w:rsidRPr="008E0042">
        <w:t xml:space="preserve">d </w:t>
      </w:r>
      <w:r w:rsidRPr="008E0042">
        <w:rPr>
          <w:spacing w:val="-2"/>
        </w:rPr>
        <w:t>b</w:t>
      </w:r>
      <w:r w:rsidRPr="008E0042">
        <w:t xml:space="preserve">y </w:t>
      </w:r>
      <w:r w:rsidRPr="008E0042">
        <w:rPr>
          <w:spacing w:val="-2"/>
        </w:rPr>
        <w:t>m</w:t>
      </w:r>
      <w:r w:rsidRPr="008E0042">
        <w:rPr>
          <w:spacing w:val="-1"/>
        </w:rPr>
        <w:t>e</w:t>
      </w:r>
      <w:r w:rsidRPr="008E0042">
        <w:rPr>
          <w:spacing w:val="-2"/>
        </w:rPr>
        <w:t>asure</w:t>
      </w:r>
      <w:r w:rsidRPr="008E0042">
        <w:rPr>
          <w:spacing w:val="-4"/>
        </w:rPr>
        <w:t>m</w:t>
      </w:r>
      <w:r w:rsidRPr="008E0042">
        <w:rPr>
          <w:spacing w:val="-2"/>
        </w:rPr>
        <w:t>ent</w:t>
      </w:r>
      <w:r w:rsidRPr="008E0042">
        <w:t xml:space="preserve">s </w:t>
      </w:r>
      <w:r w:rsidRPr="008E0042">
        <w:rPr>
          <w:spacing w:val="-2"/>
        </w:rPr>
        <w:t>resultin</w:t>
      </w:r>
      <w:r w:rsidRPr="008E0042">
        <w:t xml:space="preserve">g </w:t>
      </w:r>
      <w:r w:rsidRPr="008E0042">
        <w:rPr>
          <w:spacing w:val="-2"/>
        </w:rPr>
        <w:t>in rati</w:t>
      </w:r>
      <w:r w:rsidRPr="008E0042">
        <w:t>o</w:t>
      </w:r>
      <w:r w:rsidRPr="008E0042">
        <w:rPr>
          <w:spacing w:val="25"/>
        </w:rPr>
        <w:t xml:space="preserve"> </w:t>
      </w:r>
      <w:r w:rsidRPr="008E0042">
        <w:rPr>
          <w:spacing w:val="-2"/>
        </w:rPr>
        <w:t>scale</w:t>
      </w:r>
      <w:r w:rsidRPr="008E0042">
        <w:t>d</w:t>
      </w:r>
      <w:r w:rsidRPr="008E0042">
        <w:rPr>
          <w:spacing w:val="25"/>
        </w:rPr>
        <w:t xml:space="preserve"> </w:t>
      </w:r>
      <w:r w:rsidRPr="008E0042">
        <w:rPr>
          <w:spacing w:val="-2"/>
        </w:rPr>
        <w:t>continuou</w:t>
      </w:r>
      <w:r w:rsidRPr="008E0042">
        <w:t>s</w:t>
      </w:r>
      <w:r w:rsidRPr="008E0042">
        <w:rPr>
          <w:spacing w:val="25"/>
        </w:rPr>
        <w:t xml:space="preserve"> </w:t>
      </w:r>
      <w:r w:rsidRPr="008E0042">
        <w:rPr>
          <w:spacing w:val="-2"/>
        </w:rPr>
        <w:t>metric</w:t>
      </w:r>
      <w:r w:rsidRPr="008E0042">
        <w:rPr>
          <w:spacing w:val="25"/>
        </w:rPr>
        <w:t xml:space="preserve"> </w:t>
      </w:r>
      <w:r w:rsidRPr="008E0042">
        <w:rPr>
          <w:spacing w:val="-2"/>
        </w:rPr>
        <w:t>data</w:t>
      </w:r>
      <w:r w:rsidRPr="008E0042">
        <w:t xml:space="preserve">. </w:t>
      </w:r>
      <w:r w:rsidRPr="008E0042">
        <w:rPr>
          <w:spacing w:val="51"/>
        </w:rPr>
        <w:t xml:space="preserve"> </w:t>
      </w:r>
      <w:r w:rsidRPr="008E0042">
        <w:rPr>
          <w:spacing w:val="-2"/>
        </w:rPr>
        <w:t>However</w:t>
      </w:r>
      <w:r w:rsidRPr="008E0042">
        <w:t>,</w:t>
      </w:r>
      <w:r w:rsidRPr="008E0042">
        <w:rPr>
          <w:spacing w:val="25"/>
        </w:rPr>
        <w:t xml:space="preserve"> </w:t>
      </w:r>
      <w:r w:rsidRPr="008E0042">
        <w:rPr>
          <w:spacing w:val="-2"/>
        </w:rPr>
        <w:t>visua</w:t>
      </w:r>
      <w:r w:rsidRPr="008E0042">
        <w:t>l</w:t>
      </w:r>
      <w:r w:rsidRPr="008E0042">
        <w:rPr>
          <w:spacing w:val="25"/>
        </w:rPr>
        <w:t xml:space="preserve"> </w:t>
      </w:r>
      <w:r w:rsidRPr="008E0042">
        <w:rPr>
          <w:spacing w:val="-2"/>
        </w:rPr>
        <w:t>ass</w:t>
      </w:r>
      <w:r w:rsidRPr="008E0042">
        <w:rPr>
          <w:spacing w:val="-1"/>
        </w:rPr>
        <w:t>e</w:t>
      </w:r>
      <w:r w:rsidRPr="008E0042">
        <w:rPr>
          <w:spacing w:val="-2"/>
        </w:rPr>
        <w:t>ssmen</w:t>
      </w:r>
      <w:r w:rsidRPr="008E0042">
        <w:t>t</w:t>
      </w:r>
      <w:r w:rsidRPr="008E0042">
        <w:rPr>
          <w:spacing w:val="25"/>
        </w:rPr>
        <w:t xml:space="preserve"> </w:t>
      </w:r>
      <w:r w:rsidRPr="008E0042">
        <w:rPr>
          <w:spacing w:val="-2"/>
        </w:rPr>
        <w:t>o</w:t>
      </w:r>
      <w:r w:rsidRPr="008E0042">
        <w:t>n</w:t>
      </w:r>
      <w:r w:rsidRPr="008E0042">
        <w:rPr>
          <w:spacing w:val="24"/>
        </w:rPr>
        <w:t xml:space="preserve"> </w:t>
      </w:r>
      <w:r w:rsidRPr="008E0042">
        <w:t>a</w:t>
      </w:r>
      <w:r w:rsidRPr="008E0042">
        <w:rPr>
          <w:spacing w:val="25"/>
        </w:rPr>
        <w:t xml:space="preserve"> </w:t>
      </w:r>
      <w:r w:rsidRPr="008E0042">
        <w:t>1</w:t>
      </w:r>
      <w:r w:rsidRPr="008E0042">
        <w:rPr>
          <w:spacing w:val="24"/>
        </w:rPr>
        <w:t xml:space="preserve"> </w:t>
      </w:r>
      <w:r w:rsidRPr="008E0042">
        <w:rPr>
          <w:spacing w:val="-2"/>
        </w:rPr>
        <w:t>t</w:t>
      </w:r>
      <w:r w:rsidRPr="008E0042">
        <w:t>o</w:t>
      </w:r>
      <w:r w:rsidRPr="008E0042">
        <w:rPr>
          <w:spacing w:val="25"/>
        </w:rPr>
        <w:t xml:space="preserve"> </w:t>
      </w:r>
      <w:r w:rsidRPr="008E0042">
        <w:t>9</w:t>
      </w:r>
      <w:r w:rsidRPr="008E0042">
        <w:rPr>
          <w:spacing w:val="24"/>
        </w:rPr>
        <w:t xml:space="preserve"> </w:t>
      </w:r>
      <w:r w:rsidRPr="008E0042">
        <w:rPr>
          <w:spacing w:val="-2"/>
        </w:rPr>
        <w:t>scal</w:t>
      </w:r>
      <w:r w:rsidRPr="008E0042">
        <w:t>e</w:t>
      </w:r>
      <w:r w:rsidRPr="008E0042">
        <w:rPr>
          <w:spacing w:val="25"/>
        </w:rPr>
        <w:t xml:space="preserve"> </w:t>
      </w:r>
      <w:r w:rsidRPr="008E0042">
        <w:rPr>
          <w:spacing w:val="-4"/>
        </w:rPr>
        <w:t>m</w:t>
      </w:r>
      <w:r w:rsidRPr="008E0042">
        <w:rPr>
          <w:spacing w:val="-2"/>
        </w:rPr>
        <w:t>ay als</w:t>
      </w:r>
      <w:r w:rsidRPr="008E0042">
        <w:t>o</w:t>
      </w:r>
      <w:r w:rsidRPr="008E0042">
        <w:rPr>
          <w:spacing w:val="45"/>
        </w:rPr>
        <w:t xml:space="preserve"> </w:t>
      </w:r>
      <w:r w:rsidRPr="008E0042">
        <w:rPr>
          <w:spacing w:val="-2"/>
        </w:rPr>
        <w:t>b</w:t>
      </w:r>
      <w:r w:rsidRPr="008E0042">
        <w:t>e</w:t>
      </w:r>
      <w:r w:rsidRPr="008E0042">
        <w:rPr>
          <w:spacing w:val="45"/>
        </w:rPr>
        <w:t xml:space="preserve"> </w:t>
      </w:r>
      <w:r w:rsidRPr="008E0042">
        <w:rPr>
          <w:spacing w:val="-2"/>
        </w:rPr>
        <w:t>appropriate</w:t>
      </w:r>
      <w:r w:rsidRPr="008E0042">
        <w:t xml:space="preserve">.  </w:t>
      </w:r>
      <w:r w:rsidRPr="008E0042">
        <w:rPr>
          <w:spacing w:val="-2"/>
        </w:rPr>
        <w:t>I</w:t>
      </w:r>
      <w:r w:rsidRPr="008E0042">
        <w:t>n</w:t>
      </w:r>
      <w:r w:rsidRPr="008E0042">
        <w:rPr>
          <w:spacing w:val="45"/>
        </w:rPr>
        <w:t xml:space="preserve"> </w:t>
      </w:r>
      <w:r w:rsidRPr="008E0042">
        <w:rPr>
          <w:spacing w:val="-2"/>
        </w:rPr>
        <w:t>thi</w:t>
      </w:r>
      <w:r w:rsidRPr="008E0042">
        <w:t>s</w:t>
      </w:r>
      <w:r w:rsidRPr="008E0042">
        <w:rPr>
          <w:spacing w:val="45"/>
        </w:rPr>
        <w:t xml:space="preserve"> </w:t>
      </w:r>
      <w:r w:rsidRPr="008E0042">
        <w:rPr>
          <w:spacing w:val="-2"/>
        </w:rPr>
        <w:t>case</w:t>
      </w:r>
      <w:r w:rsidRPr="008E0042">
        <w:t>,</w:t>
      </w:r>
      <w:r w:rsidRPr="008E0042">
        <w:rPr>
          <w:spacing w:val="45"/>
        </w:rPr>
        <w:t xml:space="preserve"> </w:t>
      </w:r>
      <w:r w:rsidRPr="008E0042">
        <w:rPr>
          <w:spacing w:val="-2"/>
        </w:rPr>
        <w:t>th</w:t>
      </w:r>
      <w:r w:rsidRPr="008E0042">
        <w:t>e</w:t>
      </w:r>
      <w:r w:rsidRPr="008E0042">
        <w:rPr>
          <w:spacing w:val="45"/>
        </w:rPr>
        <w:t xml:space="preserve"> </w:t>
      </w:r>
      <w:r w:rsidRPr="008E0042">
        <w:rPr>
          <w:spacing w:val="-2"/>
        </w:rPr>
        <w:t>recorde</w:t>
      </w:r>
      <w:r w:rsidRPr="008E0042">
        <w:t>d</w:t>
      </w:r>
      <w:r w:rsidRPr="008E0042">
        <w:rPr>
          <w:spacing w:val="46"/>
        </w:rPr>
        <w:t xml:space="preserve"> </w:t>
      </w:r>
      <w:r w:rsidRPr="008E0042">
        <w:rPr>
          <w:spacing w:val="-2"/>
        </w:rPr>
        <w:t>dat</w:t>
      </w:r>
      <w:r w:rsidRPr="008E0042">
        <w:t>a</w:t>
      </w:r>
      <w:r w:rsidRPr="008E0042">
        <w:rPr>
          <w:spacing w:val="45"/>
        </w:rPr>
        <w:t xml:space="preserve"> </w:t>
      </w:r>
      <w:r w:rsidRPr="008E0042">
        <w:rPr>
          <w:spacing w:val="-2"/>
        </w:rPr>
        <w:t>ar</w:t>
      </w:r>
      <w:r w:rsidRPr="008E0042">
        <w:t>e</w:t>
      </w:r>
      <w:r w:rsidRPr="008E0042">
        <w:rPr>
          <w:spacing w:val="45"/>
        </w:rPr>
        <w:t xml:space="preserve"> </w:t>
      </w:r>
      <w:r w:rsidRPr="008E0042">
        <w:rPr>
          <w:spacing w:val="-2"/>
        </w:rPr>
        <w:t>ordinal</w:t>
      </w:r>
      <w:r w:rsidRPr="008E0042">
        <w:rPr>
          <w:spacing w:val="45"/>
        </w:rPr>
        <w:t xml:space="preserve"> </w:t>
      </w:r>
      <w:r w:rsidRPr="008E0042">
        <w:rPr>
          <w:spacing w:val="-2"/>
        </w:rPr>
        <w:t>scale</w:t>
      </w:r>
      <w:r w:rsidRPr="008E0042">
        <w:t>d</w:t>
      </w:r>
      <w:r w:rsidRPr="008E0042">
        <w:rPr>
          <w:spacing w:val="-2"/>
        </w:rPr>
        <w:t xml:space="preserve"> becaus</w:t>
      </w:r>
      <w:r w:rsidRPr="008E0042">
        <w:t>e</w:t>
      </w:r>
      <w:r w:rsidRPr="008E0042">
        <w:rPr>
          <w:spacing w:val="-4"/>
        </w:rPr>
        <w:t xml:space="preserve"> </w:t>
      </w:r>
      <w:r w:rsidRPr="008E0042">
        <w:rPr>
          <w:spacing w:val="-2"/>
        </w:rPr>
        <w:t>th</w:t>
      </w:r>
      <w:r w:rsidRPr="008E0042">
        <w:t>e</w:t>
      </w:r>
      <w:r w:rsidRPr="008E0042">
        <w:rPr>
          <w:spacing w:val="-4"/>
        </w:rPr>
        <w:t xml:space="preserve"> </w:t>
      </w:r>
      <w:r w:rsidRPr="008E0042">
        <w:rPr>
          <w:spacing w:val="-2"/>
        </w:rPr>
        <w:t>siz</w:t>
      </w:r>
      <w:r w:rsidRPr="008E0042">
        <w:t>e</w:t>
      </w:r>
      <w:r w:rsidRPr="008E0042">
        <w:rPr>
          <w:spacing w:val="-4"/>
        </w:rPr>
        <w:t xml:space="preserve"> </w:t>
      </w:r>
      <w:r w:rsidRPr="008E0042">
        <w:rPr>
          <w:spacing w:val="-2"/>
        </w:rPr>
        <w:t>o</w:t>
      </w:r>
      <w:r w:rsidRPr="008E0042">
        <w:t>f</w:t>
      </w:r>
      <w:r w:rsidRPr="008E0042">
        <w:rPr>
          <w:spacing w:val="-4"/>
        </w:rPr>
        <w:t xml:space="preserve"> </w:t>
      </w:r>
      <w:r w:rsidRPr="008E0042">
        <w:rPr>
          <w:spacing w:val="-2"/>
        </w:rPr>
        <w:t>inte</w:t>
      </w:r>
      <w:r w:rsidRPr="008E0042">
        <w:rPr>
          <w:spacing w:val="-1"/>
        </w:rPr>
        <w:t>rv</w:t>
      </w:r>
      <w:r w:rsidRPr="008E0042">
        <w:rPr>
          <w:spacing w:val="-2"/>
        </w:rPr>
        <w:t>al</w:t>
      </w:r>
      <w:r w:rsidRPr="008E0042">
        <w:t>s</w:t>
      </w:r>
      <w:r w:rsidRPr="008E0042">
        <w:rPr>
          <w:spacing w:val="-4"/>
        </w:rPr>
        <w:t xml:space="preserve"> </w:t>
      </w:r>
      <w:r w:rsidRPr="008E0042">
        <w:rPr>
          <w:spacing w:val="-2"/>
        </w:rPr>
        <w:t>be</w:t>
      </w:r>
      <w:r w:rsidRPr="008E0042">
        <w:rPr>
          <w:spacing w:val="-1"/>
        </w:rPr>
        <w:t>t</w:t>
      </w:r>
      <w:r w:rsidRPr="008E0042">
        <w:rPr>
          <w:spacing w:val="-3"/>
        </w:rPr>
        <w:t>w</w:t>
      </w:r>
      <w:r w:rsidRPr="008E0042">
        <w:rPr>
          <w:spacing w:val="-2"/>
        </w:rPr>
        <w:t>ee</w:t>
      </w:r>
      <w:r w:rsidRPr="008E0042">
        <w:t>n</w:t>
      </w:r>
      <w:r w:rsidRPr="008E0042">
        <w:rPr>
          <w:spacing w:val="-4"/>
        </w:rPr>
        <w:t xml:space="preserve"> </w:t>
      </w:r>
      <w:r w:rsidRPr="008E0042">
        <w:rPr>
          <w:spacing w:val="-1"/>
        </w:rPr>
        <w:t>t</w:t>
      </w:r>
      <w:r w:rsidRPr="008E0042">
        <w:rPr>
          <w:spacing w:val="-2"/>
        </w:rPr>
        <w:t>h</w:t>
      </w:r>
      <w:r w:rsidRPr="008E0042">
        <w:t>e</w:t>
      </w:r>
      <w:r w:rsidRPr="008E0042">
        <w:rPr>
          <w:spacing w:val="-4"/>
        </w:rPr>
        <w:t xml:space="preserve"> </w:t>
      </w:r>
      <w:r w:rsidRPr="008E0042">
        <w:rPr>
          <w:spacing w:val="-2"/>
        </w:rPr>
        <w:t>mid</w:t>
      </w:r>
      <w:r w:rsidRPr="008E0042">
        <w:rPr>
          <w:spacing w:val="-1"/>
        </w:rPr>
        <w:t>p</w:t>
      </w:r>
      <w:r w:rsidRPr="008E0042">
        <w:rPr>
          <w:spacing w:val="-2"/>
        </w:rPr>
        <w:t>oint</w:t>
      </w:r>
      <w:r w:rsidRPr="008E0042">
        <w:t>s</w:t>
      </w:r>
      <w:r w:rsidRPr="008E0042">
        <w:rPr>
          <w:spacing w:val="-4"/>
        </w:rPr>
        <w:t xml:space="preserve"> </w:t>
      </w:r>
      <w:r w:rsidRPr="008E0042">
        <w:rPr>
          <w:spacing w:val="-2"/>
        </w:rPr>
        <w:t>o</w:t>
      </w:r>
      <w:r w:rsidRPr="008E0042">
        <w:t>f</w:t>
      </w:r>
      <w:r w:rsidRPr="008E0042">
        <w:rPr>
          <w:spacing w:val="-4"/>
        </w:rPr>
        <w:t xml:space="preserve"> </w:t>
      </w:r>
      <w:r w:rsidRPr="008E0042">
        <w:rPr>
          <w:spacing w:val="-2"/>
        </w:rPr>
        <w:t>categorie</w:t>
      </w:r>
      <w:r w:rsidRPr="008E0042">
        <w:t>s</w:t>
      </w:r>
      <w:r w:rsidRPr="008E0042">
        <w:rPr>
          <w:spacing w:val="-4"/>
        </w:rPr>
        <w:t xml:space="preserve"> </w:t>
      </w:r>
      <w:r w:rsidRPr="008E0042">
        <w:rPr>
          <w:spacing w:val="-2"/>
        </w:rPr>
        <w:t>i</w:t>
      </w:r>
      <w:r w:rsidRPr="008E0042">
        <w:t>s</w:t>
      </w:r>
      <w:r w:rsidRPr="008E0042">
        <w:rPr>
          <w:spacing w:val="-4"/>
        </w:rPr>
        <w:t xml:space="preserve"> </w:t>
      </w:r>
      <w:r w:rsidRPr="008E0042">
        <w:rPr>
          <w:spacing w:val="-2"/>
        </w:rPr>
        <w:t>no</w:t>
      </w:r>
      <w:r w:rsidRPr="008E0042">
        <w:t>t</w:t>
      </w:r>
      <w:r w:rsidRPr="008E0042">
        <w:rPr>
          <w:spacing w:val="-4"/>
        </w:rPr>
        <w:t xml:space="preserve"> </w:t>
      </w:r>
      <w:r w:rsidRPr="008E0042">
        <w:rPr>
          <w:spacing w:val="-2"/>
        </w:rPr>
        <w:t>exac</w:t>
      </w:r>
      <w:r w:rsidRPr="008E0042">
        <w:rPr>
          <w:spacing w:val="-1"/>
        </w:rPr>
        <w:t>t</w:t>
      </w:r>
      <w:r w:rsidRPr="008E0042">
        <w:rPr>
          <w:spacing w:val="-2"/>
        </w:rPr>
        <w:t>l</w:t>
      </w:r>
      <w:r w:rsidRPr="008E0042">
        <w:t>y</w:t>
      </w:r>
      <w:r w:rsidRPr="008E0042">
        <w:rPr>
          <w:spacing w:val="-4"/>
        </w:rPr>
        <w:t xml:space="preserve"> </w:t>
      </w:r>
      <w:r w:rsidRPr="008E0042">
        <w:rPr>
          <w:spacing w:val="-2"/>
        </w:rPr>
        <w:t>th</w:t>
      </w:r>
      <w:r w:rsidRPr="008E0042">
        <w:t>e</w:t>
      </w:r>
      <w:r w:rsidRPr="008E0042">
        <w:rPr>
          <w:spacing w:val="-4"/>
        </w:rPr>
        <w:t xml:space="preserve"> </w:t>
      </w:r>
      <w:r w:rsidRPr="008E0042">
        <w:rPr>
          <w:spacing w:val="-2"/>
        </w:rPr>
        <w:t>same.</w:t>
      </w:r>
    </w:p>
    <w:p w:rsidR="008558AC" w:rsidRPr="008E0042" w:rsidRDefault="008558AC" w:rsidP="008558AC"/>
    <w:p w:rsidR="008558AC" w:rsidRPr="008E0042" w:rsidRDefault="008558AC" w:rsidP="008558AC">
      <w:pPr>
        <w:ind w:left="851" w:hanging="851"/>
      </w:pPr>
      <w:r w:rsidRPr="008E0042">
        <w:rPr>
          <w:i/>
          <w:iCs/>
        </w:rPr>
        <w:t>Remark</w:t>
      </w:r>
      <w:r w:rsidRPr="008E0042">
        <w:t>:</w:t>
      </w:r>
      <w:r w:rsidRPr="008E0042">
        <w:tab/>
        <w:t>In</w:t>
      </w:r>
      <w:r w:rsidRPr="008E0042">
        <w:rPr>
          <w:spacing w:val="17"/>
        </w:rPr>
        <w:t xml:space="preserve"> </w:t>
      </w:r>
      <w:r w:rsidRPr="008E0042">
        <w:t>so</w:t>
      </w:r>
      <w:r w:rsidRPr="008E0042">
        <w:rPr>
          <w:spacing w:val="-2"/>
        </w:rPr>
        <w:t>m</w:t>
      </w:r>
      <w:r w:rsidRPr="008E0042">
        <w:t>e</w:t>
      </w:r>
      <w:r w:rsidRPr="008E0042">
        <w:rPr>
          <w:spacing w:val="17"/>
        </w:rPr>
        <w:t xml:space="preserve"> </w:t>
      </w:r>
      <w:r w:rsidRPr="008E0042">
        <w:t>cases vis</w:t>
      </w:r>
      <w:r w:rsidRPr="008E0042">
        <w:rPr>
          <w:spacing w:val="-1"/>
        </w:rPr>
        <w:t>u</w:t>
      </w:r>
      <w:r w:rsidRPr="008E0042">
        <w:t>ally</w:t>
      </w:r>
      <w:r w:rsidRPr="008E0042">
        <w:rPr>
          <w:spacing w:val="16"/>
        </w:rPr>
        <w:t xml:space="preserve"> </w:t>
      </w:r>
      <w:r w:rsidRPr="008E0042">
        <w:t xml:space="preserve">assessed </w:t>
      </w:r>
      <w:r w:rsidRPr="008E0042">
        <w:rPr>
          <w:spacing w:val="-1"/>
        </w:rPr>
        <w:t>d</w:t>
      </w:r>
      <w:r w:rsidRPr="008E0042">
        <w:t>ata on metric</w:t>
      </w:r>
      <w:r w:rsidRPr="008E0042">
        <w:rPr>
          <w:spacing w:val="17"/>
        </w:rPr>
        <w:t xml:space="preserve"> </w:t>
      </w:r>
      <w:r w:rsidRPr="008E0042">
        <w:t>c</w:t>
      </w:r>
      <w:r w:rsidRPr="008E0042">
        <w:rPr>
          <w:spacing w:val="-1"/>
        </w:rPr>
        <w:t>h</w:t>
      </w:r>
      <w:r w:rsidRPr="008E0042">
        <w:t>ara</w:t>
      </w:r>
      <w:r w:rsidRPr="008E0042">
        <w:rPr>
          <w:spacing w:val="-1"/>
        </w:rPr>
        <w:t>c</w:t>
      </w:r>
      <w:r w:rsidRPr="008E0042">
        <w:t>te</w:t>
      </w:r>
      <w:r w:rsidRPr="008E0042">
        <w:rPr>
          <w:spacing w:val="-1"/>
        </w:rPr>
        <w:t>r</w:t>
      </w:r>
      <w:r w:rsidRPr="008E0042">
        <w:rPr>
          <w:spacing w:val="1"/>
        </w:rPr>
        <w:t>i</w:t>
      </w:r>
      <w:r w:rsidRPr="008E0042">
        <w:t>stics</w:t>
      </w:r>
      <w:r w:rsidRPr="008E0042">
        <w:rPr>
          <w:spacing w:val="16"/>
        </w:rPr>
        <w:t xml:space="preserve"> </w:t>
      </w:r>
      <w:r w:rsidRPr="008E0042">
        <w:rPr>
          <w:spacing w:val="-2"/>
        </w:rPr>
        <w:t>m</w:t>
      </w:r>
      <w:r w:rsidRPr="008E0042">
        <w:t>ay</w:t>
      </w:r>
      <w:r w:rsidRPr="008E0042">
        <w:rPr>
          <w:spacing w:val="17"/>
        </w:rPr>
        <w:t xml:space="preserve"> </w:t>
      </w:r>
      <w:r w:rsidRPr="008E0042">
        <w:t>be handled</w:t>
      </w:r>
      <w:r w:rsidRPr="008E0042">
        <w:rPr>
          <w:spacing w:val="1"/>
        </w:rPr>
        <w:t xml:space="preserve"> </w:t>
      </w:r>
      <w:r w:rsidRPr="008E0042">
        <w:t xml:space="preserve">as </w:t>
      </w:r>
      <w:r w:rsidRPr="008E0042">
        <w:rPr>
          <w:spacing w:val="-2"/>
        </w:rPr>
        <w:t>m</w:t>
      </w:r>
      <w:r w:rsidRPr="008E0042">
        <w:t>easurements.</w:t>
      </w:r>
      <w:r w:rsidRPr="008E0042">
        <w:rPr>
          <w:spacing w:val="1"/>
        </w:rPr>
        <w:t xml:space="preserve">  </w:t>
      </w:r>
      <w:r w:rsidRPr="008E0042">
        <w:t>The</w:t>
      </w:r>
      <w:r w:rsidRPr="008E0042">
        <w:rPr>
          <w:spacing w:val="1"/>
        </w:rPr>
        <w:t xml:space="preserve"> </w:t>
      </w:r>
      <w:r w:rsidRPr="008E0042">
        <w:t>possibil</w:t>
      </w:r>
      <w:r w:rsidRPr="008E0042">
        <w:rPr>
          <w:spacing w:val="-1"/>
        </w:rPr>
        <w:t>i</w:t>
      </w:r>
      <w:r w:rsidRPr="008E0042">
        <w:t>ty</w:t>
      </w:r>
      <w:r w:rsidRPr="008E0042">
        <w:rPr>
          <w:spacing w:val="1"/>
        </w:rPr>
        <w:t xml:space="preserve"> </w:t>
      </w:r>
      <w:r w:rsidRPr="008E0042">
        <w:t>to</w:t>
      </w:r>
      <w:r w:rsidRPr="008E0042">
        <w:rPr>
          <w:spacing w:val="1"/>
        </w:rPr>
        <w:t xml:space="preserve"> </w:t>
      </w:r>
      <w:r w:rsidRPr="008E0042">
        <w:t>apply</w:t>
      </w:r>
      <w:r w:rsidRPr="008E0042">
        <w:rPr>
          <w:spacing w:val="1"/>
        </w:rPr>
        <w:t xml:space="preserve"> </w:t>
      </w:r>
      <w:r w:rsidRPr="008E0042">
        <w:t>statistical</w:t>
      </w:r>
      <w:r w:rsidRPr="008E0042">
        <w:rPr>
          <w:spacing w:val="1"/>
        </w:rPr>
        <w:t xml:space="preserve"> </w:t>
      </w:r>
      <w:r w:rsidRPr="008E0042">
        <w:rPr>
          <w:spacing w:val="-2"/>
        </w:rPr>
        <w:t>m</w:t>
      </w:r>
      <w:r w:rsidRPr="008E0042">
        <w:rPr>
          <w:spacing w:val="1"/>
        </w:rPr>
        <w:t>e</w:t>
      </w:r>
      <w:r w:rsidRPr="008E0042">
        <w:t>thods</w:t>
      </w:r>
      <w:r w:rsidRPr="008E0042">
        <w:rPr>
          <w:spacing w:val="1"/>
        </w:rPr>
        <w:t xml:space="preserve"> </w:t>
      </w:r>
      <w:r w:rsidRPr="008E0042">
        <w:t>for metric data depends on the precision of the assess</w:t>
      </w:r>
      <w:r w:rsidRPr="008E0042">
        <w:rPr>
          <w:spacing w:val="-2"/>
        </w:rPr>
        <w:t>m</w:t>
      </w:r>
      <w:r w:rsidRPr="008E0042">
        <w:t>ent and the robustness of the stati</w:t>
      </w:r>
      <w:r w:rsidRPr="008E0042">
        <w:rPr>
          <w:spacing w:val="-1"/>
        </w:rPr>
        <w:t>s</w:t>
      </w:r>
      <w:r w:rsidRPr="008E0042">
        <w:t>tical</w:t>
      </w:r>
      <w:r w:rsidRPr="008E0042">
        <w:rPr>
          <w:spacing w:val="47"/>
        </w:rPr>
        <w:t xml:space="preserve"> </w:t>
      </w:r>
      <w:r w:rsidRPr="008E0042">
        <w:t>proced</w:t>
      </w:r>
      <w:r w:rsidRPr="008E0042">
        <w:rPr>
          <w:spacing w:val="-1"/>
        </w:rPr>
        <w:t>ur</w:t>
      </w:r>
      <w:r w:rsidRPr="008E0042">
        <w:t>es.  In the</w:t>
      </w:r>
      <w:r w:rsidRPr="008E0042">
        <w:rPr>
          <w:spacing w:val="47"/>
        </w:rPr>
        <w:t xml:space="preserve"> </w:t>
      </w:r>
      <w:r w:rsidRPr="008E0042">
        <w:t>ca</w:t>
      </w:r>
      <w:r w:rsidRPr="008E0042">
        <w:rPr>
          <w:spacing w:val="-1"/>
        </w:rPr>
        <w:t>s</w:t>
      </w:r>
      <w:r w:rsidRPr="008E0042">
        <w:t>e of</w:t>
      </w:r>
      <w:r w:rsidRPr="008E0042">
        <w:rPr>
          <w:spacing w:val="47"/>
        </w:rPr>
        <w:t xml:space="preserve"> </w:t>
      </w:r>
      <w:r w:rsidRPr="008E0042">
        <w:t>very</w:t>
      </w:r>
      <w:r w:rsidRPr="008E0042">
        <w:rPr>
          <w:spacing w:val="47"/>
        </w:rPr>
        <w:t xml:space="preserve"> </w:t>
      </w:r>
      <w:r w:rsidRPr="008E0042">
        <w:t>preci</w:t>
      </w:r>
      <w:r w:rsidRPr="008E0042">
        <w:rPr>
          <w:spacing w:val="-1"/>
        </w:rPr>
        <w:t>s</w:t>
      </w:r>
      <w:r w:rsidRPr="008E0042">
        <w:t>e visually</w:t>
      </w:r>
      <w:r w:rsidRPr="008E0042">
        <w:rPr>
          <w:spacing w:val="47"/>
        </w:rPr>
        <w:t xml:space="preserve"> </w:t>
      </w:r>
      <w:r w:rsidRPr="008E0042">
        <w:t xml:space="preserve">assessed quantitative characteristics the usually ordinal data </w:t>
      </w:r>
      <w:r w:rsidRPr="008E0042">
        <w:rPr>
          <w:spacing w:val="-2"/>
        </w:rPr>
        <w:t>m</w:t>
      </w:r>
      <w:r w:rsidRPr="008E0042">
        <w:t>ay reach the level of discr</w:t>
      </w:r>
      <w:r w:rsidRPr="008E0042">
        <w:rPr>
          <w:spacing w:val="-1"/>
        </w:rPr>
        <w:t>e</w:t>
      </w:r>
      <w:r w:rsidRPr="008E0042">
        <w:t>te interval scaled data or of discrete ratio scaled data.</w:t>
      </w:r>
    </w:p>
    <w:p w:rsidR="008558AC" w:rsidRPr="008E0042" w:rsidRDefault="008558AC" w:rsidP="008558AC"/>
    <w:p w:rsidR="008558AC" w:rsidRPr="008E0042" w:rsidRDefault="008558AC" w:rsidP="008558AC">
      <w:r w:rsidRPr="008E0042">
        <w:t>2.3.</w:t>
      </w:r>
      <w:r>
        <w:t>6</w:t>
      </w:r>
      <w:r w:rsidRPr="008E0042">
        <w:t>.3</w:t>
      </w:r>
      <w:r>
        <w:tab/>
      </w:r>
      <w:r w:rsidRPr="008E0042">
        <w:t>A</w:t>
      </w:r>
      <w:r w:rsidRPr="008E0042">
        <w:rPr>
          <w:spacing w:val="1"/>
        </w:rPr>
        <w:t xml:space="preserve"> </w:t>
      </w:r>
      <w:r w:rsidRPr="008E0042">
        <w:rPr>
          <w:u w:val="single"/>
        </w:rPr>
        <w:t>pseudo-qualitative</w:t>
      </w:r>
      <w:r w:rsidRPr="008E0042">
        <w:rPr>
          <w:spacing w:val="2"/>
          <w:u w:val="single"/>
        </w:rPr>
        <w:t xml:space="preserve"> </w:t>
      </w:r>
      <w:r w:rsidRPr="008E0042">
        <w:rPr>
          <w:u w:val="single"/>
        </w:rPr>
        <w:t>type</w:t>
      </w:r>
      <w:r w:rsidRPr="008E0042">
        <w:rPr>
          <w:spacing w:val="1"/>
          <w:u w:val="single"/>
        </w:rPr>
        <w:t xml:space="preserve"> </w:t>
      </w:r>
      <w:r w:rsidRPr="008E0042">
        <w:rPr>
          <w:u w:val="single"/>
        </w:rPr>
        <w:t>of</w:t>
      </w:r>
      <w:r w:rsidRPr="008E0042">
        <w:rPr>
          <w:spacing w:val="1"/>
          <w:u w:val="single"/>
        </w:rPr>
        <w:t xml:space="preserve"> </w:t>
      </w:r>
      <w:r w:rsidRPr="008E0042">
        <w:rPr>
          <w:u w:val="single"/>
        </w:rPr>
        <w:t>characteristic</w:t>
      </w:r>
      <w:r w:rsidRPr="008E0042">
        <w:rPr>
          <w:spacing w:val="-2"/>
        </w:rPr>
        <w:t xml:space="preserve"> </w:t>
      </w:r>
      <w:r w:rsidRPr="008E0042">
        <w:t>is</w:t>
      </w:r>
      <w:r w:rsidRPr="008E0042">
        <w:rPr>
          <w:spacing w:val="1"/>
        </w:rPr>
        <w:t xml:space="preserve"> </w:t>
      </w:r>
      <w:r w:rsidRPr="008E0042">
        <w:t>one</w:t>
      </w:r>
      <w:r w:rsidRPr="008E0042">
        <w:rPr>
          <w:spacing w:val="1"/>
        </w:rPr>
        <w:t xml:space="preserve"> </w:t>
      </w:r>
      <w:r w:rsidRPr="008E0042">
        <w:t>in</w:t>
      </w:r>
      <w:r w:rsidRPr="008E0042">
        <w:rPr>
          <w:spacing w:val="1"/>
        </w:rPr>
        <w:t xml:space="preserve"> </w:t>
      </w:r>
      <w:r w:rsidRPr="008E0042">
        <w:t>which</w:t>
      </w:r>
      <w:r w:rsidRPr="008E0042">
        <w:rPr>
          <w:spacing w:val="1"/>
        </w:rPr>
        <w:t xml:space="preserve"> </w:t>
      </w:r>
      <w:r w:rsidRPr="008E0042">
        <w:t>the</w:t>
      </w:r>
      <w:r w:rsidRPr="008E0042">
        <w:rPr>
          <w:spacing w:val="1"/>
        </w:rPr>
        <w:t xml:space="preserve"> </w:t>
      </w:r>
      <w:r w:rsidRPr="008E0042">
        <w:t>expression</w:t>
      </w:r>
      <w:r w:rsidRPr="008E0042">
        <w:rPr>
          <w:spacing w:val="1"/>
        </w:rPr>
        <w:t xml:space="preserve"> </w:t>
      </w:r>
      <w:r w:rsidRPr="008E0042">
        <w:t>varies</w:t>
      </w:r>
      <w:r w:rsidRPr="008E0042">
        <w:rPr>
          <w:spacing w:val="1"/>
        </w:rPr>
        <w:t xml:space="preserve"> </w:t>
      </w:r>
      <w:r w:rsidRPr="008E0042">
        <w:t>in more</w:t>
      </w:r>
      <w:r w:rsidRPr="008E0042">
        <w:rPr>
          <w:spacing w:val="1"/>
        </w:rPr>
        <w:t xml:space="preserve"> </w:t>
      </w:r>
      <w:r w:rsidRPr="008E0042">
        <w:t>than</w:t>
      </w:r>
      <w:r w:rsidRPr="008E0042">
        <w:rPr>
          <w:spacing w:val="1"/>
        </w:rPr>
        <w:t xml:space="preserve"> </w:t>
      </w:r>
      <w:r w:rsidRPr="008E0042">
        <w:t>one</w:t>
      </w:r>
      <w:r w:rsidRPr="008E0042">
        <w:rPr>
          <w:spacing w:val="1"/>
        </w:rPr>
        <w:t xml:space="preserve"> </w:t>
      </w:r>
      <w:r w:rsidRPr="008E0042">
        <w:t>di</w:t>
      </w:r>
      <w:r w:rsidRPr="008E0042">
        <w:rPr>
          <w:spacing w:val="-2"/>
        </w:rPr>
        <w:t>m</w:t>
      </w:r>
      <w:r w:rsidRPr="008E0042">
        <w:t xml:space="preserve">ension. </w:t>
      </w:r>
      <w:r w:rsidRPr="008E0042">
        <w:rPr>
          <w:spacing w:val="12"/>
        </w:rPr>
        <w:t xml:space="preserve"> </w:t>
      </w:r>
      <w:r w:rsidRPr="008E0042">
        <w:t>The</w:t>
      </w:r>
      <w:r w:rsidRPr="008E0042">
        <w:rPr>
          <w:spacing w:val="1"/>
        </w:rPr>
        <w:t xml:space="preserve"> </w:t>
      </w:r>
      <w:r w:rsidRPr="008E0042">
        <w:t>different</w:t>
      </w:r>
      <w:r w:rsidRPr="008E0042">
        <w:rPr>
          <w:spacing w:val="1"/>
        </w:rPr>
        <w:t xml:space="preserve"> </w:t>
      </w:r>
      <w:r w:rsidRPr="008E0042">
        <w:t>di</w:t>
      </w:r>
      <w:r w:rsidRPr="008E0042">
        <w:rPr>
          <w:spacing w:val="-2"/>
        </w:rPr>
        <w:t>m</w:t>
      </w:r>
      <w:r w:rsidRPr="008E0042">
        <w:t>ens</w:t>
      </w:r>
      <w:r w:rsidRPr="008E0042">
        <w:rPr>
          <w:spacing w:val="-1"/>
        </w:rPr>
        <w:t>i</w:t>
      </w:r>
      <w:r w:rsidRPr="008E0042">
        <w:t>ons are</w:t>
      </w:r>
      <w:r w:rsidRPr="008E0042">
        <w:rPr>
          <w:spacing w:val="1"/>
        </w:rPr>
        <w:t xml:space="preserve"> </w:t>
      </w:r>
      <w:r w:rsidRPr="008E0042">
        <w:t>combined</w:t>
      </w:r>
      <w:r w:rsidRPr="008E0042">
        <w:rPr>
          <w:spacing w:val="1"/>
        </w:rPr>
        <w:t xml:space="preserve"> </w:t>
      </w:r>
      <w:r w:rsidRPr="008E0042">
        <w:t>in</w:t>
      </w:r>
      <w:r w:rsidRPr="008E0042">
        <w:rPr>
          <w:spacing w:val="1"/>
        </w:rPr>
        <w:t xml:space="preserve"> </w:t>
      </w:r>
      <w:r w:rsidRPr="008E0042">
        <w:t>one</w:t>
      </w:r>
      <w:r w:rsidRPr="008E0042">
        <w:rPr>
          <w:spacing w:val="1"/>
        </w:rPr>
        <w:t xml:space="preserve"> </w:t>
      </w:r>
      <w:r w:rsidRPr="008E0042">
        <w:t xml:space="preserve">scale. </w:t>
      </w:r>
      <w:r w:rsidRPr="008E0042">
        <w:rPr>
          <w:spacing w:val="11"/>
        </w:rPr>
        <w:t xml:space="preserve"> </w:t>
      </w:r>
      <w:r w:rsidRPr="008E0042">
        <w:t>At</w:t>
      </w:r>
      <w:r w:rsidRPr="008E0042">
        <w:rPr>
          <w:spacing w:val="1"/>
        </w:rPr>
        <w:t xml:space="preserve"> </w:t>
      </w:r>
      <w:r w:rsidRPr="008E0042">
        <w:t>least</w:t>
      </w:r>
      <w:r w:rsidRPr="008E0042">
        <w:rPr>
          <w:spacing w:val="1"/>
        </w:rPr>
        <w:t xml:space="preserve"> </w:t>
      </w:r>
      <w:r w:rsidRPr="008E0042">
        <w:t>one di</w:t>
      </w:r>
      <w:r w:rsidRPr="008E0042">
        <w:rPr>
          <w:spacing w:val="-2"/>
        </w:rPr>
        <w:t>m</w:t>
      </w:r>
      <w:r w:rsidRPr="008E0042">
        <w:t>ension</w:t>
      </w:r>
      <w:r w:rsidRPr="008E0042">
        <w:rPr>
          <w:spacing w:val="17"/>
        </w:rPr>
        <w:t xml:space="preserve"> </w:t>
      </w:r>
      <w:r w:rsidRPr="008E0042">
        <w:t>is</w:t>
      </w:r>
      <w:r w:rsidRPr="008E0042">
        <w:rPr>
          <w:spacing w:val="17"/>
        </w:rPr>
        <w:t xml:space="preserve"> </w:t>
      </w:r>
      <w:r w:rsidRPr="008E0042">
        <w:t>quantitatively</w:t>
      </w:r>
      <w:r w:rsidRPr="008E0042">
        <w:rPr>
          <w:spacing w:val="17"/>
        </w:rPr>
        <w:t xml:space="preserve"> </w:t>
      </w:r>
      <w:r w:rsidRPr="008E0042">
        <w:t xml:space="preserve">expressed. </w:t>
      </w:r>
      <w:r w:rsidRPr="008E0042">
        <w:rPr>
          <w:spacing w:val="34"/>
        </w:rPr>
        <w:t xml:space="preserve"> </w:t>
      </w:r>
      <w:r w:rsidRPr="008E0042">
        <w:t>The</w:t>
      </w:r>
      <w:r w:rsidRPr="008E0042">
        <w:rPr>
          <w:spacing w:val="17"/>
        </w:rPr>
        <w:t xml:space="preserve"> </w:t>
      </w:r>
      <w:r w:rsidRPr="008E0042">
        <w:t>other</w:t>
      </w:r>
      <w:r w:rsidRPr="008E0042">
        <w:rPr>
          <w:spacing w:val="17"/>
        </w:rPr>
        <w:t xml:space="preserve"> </w:t>
      </w:r>
      <w:r w:rsidRPr="008E0042">
        <w:t>di</w:t>
      </w:r>
      <w:r w:rsidRPr="008E0042">
        <w:rPr>
          <w:spacing w:val="-2"/>
        </w:rPr>
        <w:t>m</w:t>
      </w:r>
      <w:r w:rsidRPr="008E0042">
        <w:t>ensions</w:t>
      </w:r>
      <w:r w:rsidRPr="008E0042">
        <w:rPr>
          <w:spacing w:val="17"/>
        </w:rPr>
        <w:t xml:space="preserve"> </w:t>
      </w:r>
      <w:r w:rsidRPr="008E0042">
        <w:rPr>
          <w:spacing w:val="-2"/>
        </w:rPr>
        <w:t>m</w:t>
      </w:r>
      <w:r w:rsidRPr="008E0042">
        <w:t>ay</w:t>
      </w:r>
      <w:r w:rsidRPr="008E0042">
        <w:rPr>
          <w:spacing w:val="17"/>
        </w:rPr>
        <w:t xml:space="preserve"> </w:t>
      </w:r>
      <w:r w:rsidRPr="008E0042">
        <w:t>be</w:t>
      </w:r>
      <w:r w:rsidRPr="008E0042">
        <w:rPr>
          <w:spacing w:val="17"/>
        </w:rPr>
        <w:t xml:space="preserve"> </w:t>
      </w:r>
      <w:r w:rsidRPr="008E0042">
        <w:t>qualitatively</w:t>
      </w:r>
      <w:r w:rsidRPr="008E0042">
        <w:rPr>
          <w:spacing w:val="17"/>
        </w:rPr>
        <w:t xml:space="preserve"> </w:t>
      </w:r>
      <w:r w:rsidRPr="008E0042">
        <w:t>expressed or</w:t>
      </w:r>
      <w:r w:rsidRPr="008E0042">
        <w:rPr>
          <w:spacing w:val="31"/>
        </w:rPr>
        <w:t xml:space="preserve"> </w:t>
      </w:r>
      <w:r w:rsidRPr="008E0042">
        <w:t>quantitatively</w:t>
      </w:r>
      <w:r w:rsidRPr="008E0042">
        <w:rPr>
          <w:spacing w:val="32"/>
        </w:rPr>
        <w:t xml:space="preserve"> </w:t>
      </w:r>
      <w:r w:rsidRPr="008E0042">
        <w:t xml:space="preserve">expressed.  </w:t>
      </w:r>
      <w:r w:rsidRPr="008E0042">
        <w:rPr>
          <w:spacing w:val="2"/>
        </w:rPr>
        <w:t xml:space="preserve"> </w:t>
      </w:r>
      <w:r w:rsidRPr="008E0042">
        <w:t>The</w:t>
      </w:r>
      <w:r w:rsidRPr="008E0042">
        <w:rPr>
          <w:spacing w:val="31"/>
        </w:rPr>
        <w:t xml:space="preserve"> </w:t>
      </w:r>
      <w:r w:rsidRPr="008E0042">
        <w:t>scale</w:t>
      </w:r>
      <w:r w:rsidRPr="008E0042">
        <w:rPr>
          <w:spacing w:val="31"/>
        </w:rPr>
        <w:t xml:space="preserve"> </w:t>
      </w:r>
      <w:r w:rsidRPr="008E0042">
        <w:t>as</w:t>
      </w:r>
      <w:r w:rsidRPr="008E0042">
        <w:rPr>
          <w:spacing w:val="31"/>
        </w:rPr>
        <w:t xml:space="preserve"> </w:t>
      </w:r>
      <w:r w:rsidRPr="008E0042">
        <w:t>a</w:t>
      </w:r>
      <w:r w:rsidRPr="008E0042">
        <w:rPr>
          <w:spacing w:val="31"/>
        </w:rPr>
        <w:t xml:space="preserve"> </w:t>
      </w:r>
      <w:r w:rsidRPr="008E0042">
        <w:t>who</w:t>
      </w:r>
      <w:r w:rsidRPr="008E0042">
        <w:rPr>
          <w:spacing w:val="-1"/>
        </w:rPr>
        <w:t>l</w:t>
      </w:r>
      <w:r w:rsidRPr="008E0042">
        <w:t>e</w:t>
      </w:r>
      <w:r w:rsidRPr="008E0042">
        <w:rPr>
          <w:spacing w:val="31"/>
        </w:rPr>
        <w:t xml:space="preserve"> </w:t>
      </w:r>
      <w:r w:rsidRPr="008E0042">
        <w:t>has</w:t>
      </w:r>
      <w:r w:rsidRPr="008E0042">
        <w:rPr>
          <w:spacing w:val="30"/>
        </w:rPr>
        <w:t xml:space="preserve"> </w:t>
      </w:r>
      <w:r w:rsidRPr="008E0042">
        <w:t>to</w:t>
      </w:r>
      <w:r w:rsidRPr="008E0042">
        <w:rPr>
          <w:spacing w:val="31"/>
        </w:rPr>
        <w:t xml:space="preserve"> </w:t>
      </w:r>
      <w:r w:rsidRPr="008E0042">
        <w:rPr>
          <w:spacing w:val="-1"/>
        </w:rPr>
        <w:t>b</w:t>
      </w:r>
      <w:r w:rsidRPr="008E0042">
        <w:t>e</w:t>
      </w:r>
      <w:r w:rsidRPr="008E0042">
        <w:rPr>
          <w:spacing w:val="32"/>
        </w:rPr>
        <w:t xml:space="preserve"> </w:t>
      </w:r>
      <w:r w:rsidRPr="008E0042">
        <w:t>consi</w:t>
      </w:r>
      <w:r w:rsidRPr="008E0042">
        <w:rPr>
          <w:spacing w:val="-1"/>
        </w:rPr>
        <w:t>d</w:t>
      </w:r>
      <w:r w:rsidRPr="008E0042">
        <w:t>ered</w:t>
      </w:r>
      <w:r w:rsidRPr="008E0042">
        <w:rPr>
          <w:spacing w:val="31"/>
        </w:rPr>
        <w:t xml:space="preserve"> </w:t>
      </w:r>
      <w:r w:rsidRPr="008E0042">
        <w:t>as</w:t>
      </w:r>
      <w:r w:rsidRPr="008E0042">
        <w:rPr>
          <w:spacing w:val="31"/>
        </w:rPr>
        <w:t xml:space="preserve"> </w:t>
      </w:r>
      <w:r w:rsidRPr="008E0042">
        <w:t>a</w:t>
      </w:r>
      <w:r w:rsidRPr="008E0042">
        <w:rPr>
          <w:spacing w:val="31"/>
        </w:rPr>
        <w:t xml:space="preserve"> </w:t>
      </w:r>
      <w:r w:rsidRPr="008E0042">
        <w:t>no</w:t>
      </w:r>
      <w:r w:rsidRPr="008E0042">
        <w:rPr>
          <w:spacing w:val="-2"/>
        </w:rPr>
        <w:t>m</w:t>
      </w:r>
      <w:r w:rsidRPr="008E0042">
        <w:t>inal</w:t>
      </w:r>
      <w:r w:rsidRPr="008E0042">
        <w:rPr>
          <w:spacing w:val="31"/>
        </w:rPr>
        <w:t xml:space="preserve"> </w:t>
      </w:r>
      <w:r w:rsidRPr="008E0042">
        <w:t>scale (e.g. “Shape”, “Flower color”;  Table 6, exa</w:t>
      </w:r>
      <w:r w:rsidRPr="008E0042">
        <w:rPr>
          <w:spacing w:val="-2"/>
        </w:rPr>
        <w:t>m</w:t>
      </w:r>
      <w:r w:rsidRPr="008E0042">
        <w:t>ples 7 and 8).</w:t>
      </w:r>
    </w:p>
    <w:p w:rsidR="008558AC" w:rsidRPr="008E0042" w:rsidRDefault="008558AC" w:rsidP="008558AC"/>
    <w:p w:rsidR="008558AC" w:rsidRPr="008E0042" w:rsidRDefault="008558AC" w:rsidP="008558AC">
      <w:r w:rsidRPr="008E0042">
        <w:t>2.3.</w:t>
      </w:r>
      <w:r>
        <w:t>6</w:t>
      </w:r>
      <w:r w:rsidRPr="008E0042">
        <w:t>.4</w:t>
      </w:r>
      <w:r>
        <w:tab/>
      </w:r>
      <w:r w:rsidRPr="008E0042">
        <w:t>In</w:t>
      </w:r>
      <w:r w:rsidRPr="008E0042">
        <w:rPr>
          <w:spacing w:val="26"/>
        </w:rPr>
        <w:t xml:space="preserve"> </w:t>
      </w:r>
      <w:r w:rsidRPr="008E0042">
        <w:t>the</w:t>
      </w:r>
      <w:r w:rsidRPr="008E0042">
        <w:rPr>
          <w:spacing w:val="26"/>
        </w:rPr>
        <w:t xml:space="preserve"> </w:t>
      </w:r>
      <w:r w:rsidRPr="008E0042">
        <w:t>case</w:t>
      </w:r>
      <w:r w:rsidRPr="008E0042">
        <w:rPr>
          <w:spacing w:val="26"/>
        </w:rPr>
        <w:t xml:space="preserve"> </w:t>
      </w:r>
      <w:r w:rsidRPr="008E0042">
        <w:t>of</w:t>
      </w:r>
      <w:r w:rsidRPr="008E0042">
        <w:rPr>
          <w:spacing w:val="26"/>
        </w:rPr>
        <w:t xml:space="preserve"> </w:t>
      </w:r>
      <w:r w:rsidRPr="008E0042">
        <w:t>using</w:t>
      </w:r>
      <w:r w:rsidRPr="008E0042">
        <w:rPr>
          <w:spacing w:val="26"/>
        </w:rPr>
        <w:t xml:space="preserve"> </w:t>
      </w:r>
      <w:r w:rsidRPr="008E0042">
        <w:t>the</w:t>
      </w:r>
      <w:r w:rsidRPr="008E0042">
        <w:rPr>
          <w:spacing w:val="26"/>
        </w:rPr>
        <w:t xml:space="preserve"> </w:t>
      </w:r>
      <w:r w:rsidRPr="008E0042">
        <w:t>off-type</w:t>
      </w:r>
      <w:r w:rsidRPr="008E0042">
        <w:rPr>
          <w:spacing w:val="26"/>
        </w:rPr>
        <w:t xml:space="preserve"> </w:t>
      </w:r>
      <w:r w:rsidRPr="008E0042">
        <w:t>proc</w:t>
      </w:r>
      <w:r w:rsidRPr="008E0042">
        <w:rPr>
          <w:spacing w:val="-1"/>
        </w:rPr>
        <w:t>e</w:t>
      </w:r>
      <w:r w:rsidRPr="008E0042">
        <w:t>dure</w:t>
      </w:r>
      <w:r w:rsidRPr="008E0042">
        <w:rPr>
          <w:spacing w:val="27"/>
        </w:rPr>
        <w:t xml:space="preserve"> </w:t>
      </w:r>
      <w:r w:rsidRPr="008E0042">
        <w:t>for</w:t>
      </w:r>
      <w:r w:rsidRPr="008E0042">
        <w:rPr>
          <w:spacing w:val="26"/>
        </w:rPr>
        <w:t xml:space="preserve"> </w:t>
      </w:r>
      <w:r w:rsidRPr="008E0042">
        <w:t>the</w:t>
      </w:r>
      <w:r w:rsidRPr="008E0042">
        <w:rPr>
          <w:spacing w:val="27"/>
        </w:rPr>
        <w:t xml:space="preserve"> </w:t>
      </w:r>
      <w:r w:rsidRPr="008E0042">
        <w:t>assessment</w:t>
      </w:r>
      <w:r w:rsidRPr="008E0042">
        <w:rPr>
          <w:spacing w:val="27"/>
        </w:rPr>
        <w:t xml:space="preserve"> </w:t>
      </w:r>
      <w:r w:rsidRPr="008E0042">
        <w:t>of</w:t>
      </w:r>
      <w:r w:rsidRPr="008E0042">
        <w:rPr>
          <w:spacing w:val="26"/>
        </w:rPr>
        <w:t xml:space="preserve"> </w:t>
      </w:r>
      <w:r w:rsidRPr="008E0042">
        <w:t>unifor</w:t>
      </w:r>
      <w:r w:rsidRPr="008E0042">
        <w:rPr>
          <w:spacing w:val="-2"/>
        </w:rPr>
        <w:t>m</w:t>
      </w:r>
      <w:r w:rsidRPr="008E0042">
        <w:t>ity</w:t>
      </w:r>
      <w:r w:rsidRPr="008E0042">
        <w:rPr>
          <w:spacing w:val="27"/>
        </w:rPr>
        <w:t xml:space="preserve"> </w:t>
      </w:r>
      <w:r w:rsidRPr="008E0042">
        <w:t>the recor</w:t>
      </w:r>
      <w:r w:rsidRPr="008E0042">
        <w:rPr>
          <w:spacing w:val="-1"/>
        </w:rPr>
        <w:t>d</w:t>
      </w:r>
      <w:r w:rsidRPr="008E0042">
        <w:t>ed</w:t>
      </w:r>
      <w:r w:rsidRPr="008E0042">
        <w:rPr>
          <w:spacing w:val="52"/>
        </w:rPr>
        <w:t xml:space="preserve"> </w:t>
      </w:r>
      <w:r w:rsidRPr="008E0042">
        <w:t>data</w:t>
      </w:r>
      <w:r w:rsidRPr="008E0042">
        <w:rPr>
          <w:spacing w:val="52"/>
        </w:rPr>
        <w:t xml:space="preserve"> </w:t>
      </w:r>
      <w:r w:rsidRPr="008E0042">
        <w:t>are</w:t>
      </w:r>
      <w:r w:rsidRPr="008E0042">
        <w:rPr>
          <w:spacing w:val="52"/>
        </w:rPr>
        <w:t xml:space="preserve"> </w:t>
      </w:r>
      <w:r w:rsidRPr="008E0042">
        <w:t>no</w:t>
      </w:r>
      <w:r w:rsidRPr="008E0042">
        <w:rPr>
          <w:spacing w:val="-2"/>
        </w:rPr>
        <w:t>m</w:t>
      </w:r>
      <w:r w:rsidRPr="008E0042">
        <w:t>inally</w:t>
      </w:r>
      <w:r w:rsidRPr="008E0042">
        <w:rPr>
          <w:spacing w:val="52"/>
        </w:rPr>
        <w:t xml:space="preserve"> </w:t>
      </w:r>
      <w:r w:rsidRPr="008E0042">
        <w:t>scale</w:t>
      </w:r>
      <w:r w:rsidRPr="008E0042">
        <w:rPr>
          <w:spacing w:val="-1"/>
        </w:rPr>
        <w:t>d</w:t>
      </w:r>
      <w:r w:rsidRPr="008E0042">
        <w:t>.  The</w:t>
      </w:r>
      <w:r w:rsidRPr="008E0042">
        <w:rPr>
          <w:spacing w:val="52"/>
        </w:rPr>
        <w:t xml:space="preserve"> </w:t>
      </w:r>
      <w:r w:rsidRPr="008E0042">
        <w:t>records</w:t>
      </w:r>
      <w:r w:rsidRPr="008E0042">
        <w:rPr>
          <w:spacing w:val="52"/>
        </w:rPr>
        <w:t xml:space="preserve"> </w:t>
      </w:r>
      <w:r w:rsidRPr="008E0042">
        <w:t>fall</w:t>
      </w:r>
      <w:r w:rsidRPr="008E0042">
        <w:rPr>
          <w:spacing w:val="52"/>
        </w:rPr>
        <w:t xml:space="preserve"> </w:t>
      </w:r>
      <w:r w:rsidRPr="008E0042">
        <w:t>into</w:t>
      </w:r>
      <w:r w:rsidRPr="008E0042">
        <w:rPr>
          <w:spacing w:val="50"/>
        </w:rPr>
        <w:t xml:space="preserve"> </w:t>
      </w:r>
      <w:r w:rsidRPr="008E0042">
        <w:t>two</w:t>
      </w:r>
      <w:r w:rsidRPr="008E0042">
        <w:rPr>
          <w:spacing w:val="52"/>
        </w:rPr>
        <w:t xml:space="preserve"> </w:t>
      </w:r>
      <w:r w:rsidRPr="008E0042">
        <w:t>qualitative</w:t>
      </w:r>
      <w:r w:rsidRPr="008E0042">
        <w:rPr>
          <w:spacing w:val="52"/>
        </w:rPr>
        <w:t xml:space="preserve"> </w:t>
      </w:r>
      <w:r w:rsidRPr="008E0042">
        <w:rPr>
          <w:spacing w:val="-1"/>
        </w:rPr>
        <w:t>c</w:t>
      </w:r>
      <w:r w:rsidRPr="008E0042">
        <w:t>las</w:t>
      </w:r>
      <w:r w:rsidRPr="008E0042">
        <w:rPr>
          <w:spacing w:val="-1"/>
        </w:rPr>
        <w:t>se</w:t>
      </w:r>
      <w:r w:rsidRPr="008E0042">
        <w:t>s:</w:t>
      </w:r>
      <w:r w:rsidRPr="008E0042">
        <w:rPr>
          <w:spacing w:val="52"/>
        </w:rPr>
        <w:t xml:space="preserve">  </w:t>
      </w:r>
      <w:r w:rsidRPr="008E0042">
        <w:t>plants belonging to the variety (true-typ</w:t>
      </w:r>
      <w:r w:rsidRPr="008E0042">
        <w:rPr>
          <w:spacing w:val="1"/>
        </w:rPr>
        <w:t>e</w:t>
      </w:r>
      <w:r w:rsidRPr="008E0042">
        <w:t>s) and plants not belonging to the</w:t>
      </w:r>
      <w:r w:rsidRPr="008E0042">
        <w:rPr>
          <w:spacing w:val="1"/>
        </w:rPr>
        <w:t xml:space="preserve"> </w:t>
      </w:r>
      <w:r w:rsidRPr="008E0042">
        <w:t>variety</w:t>
      </w:r>
      <w:r w:rsidRPr="008E0042">
        <w:rPr>
          <w:spacing w:val="1"/>
        </w:rPr>
        <w:t xml:space="preserve"> </w:t>
      </w:r>
      <w:r w:rsidRPr="008E0042">
        <w:t xml:space="preserve">(off-types). </w:t>
      </w:r>
      <w:r w:rsidRPr="008E0042">
        <w:rPr>
          <w:spacing w:val="16"/>
        </w:rPr>
        <w:t xml:space="preserve"> </w:t>
      </w:r>
      <w:r w:rsidRPr="008E0042">
        <w:t>The type of scale is the sa</w:t>
      </w:r>
      <w:r w:rsidRPr="008E0042">
        <w:rPr>
          <w:spacing w:val="-2"/>
        </w:rPr>
        <w:t>m</w:t>
      </w:r>
      <w:r w:rsidRPr="008E0042">
        <w:t>e for qualitative, qu</w:t>
      </w:r>
      <w:r w:rsidRPr="008E0042">
        <w:rPr>
          <w:spacing w:val="-1"/>
        </w:rPr>
        <w:t>a</w:t>
      </w:r>
      <w:r w:rsidRPr="008E0042">
        <w:t>ntitative and pseudo-qualit</w:t>
      </w:r>
      <w:r w:rsidRPr="008E0042">
        <w:rPr>
          <w:spacing w:val="-1"/>
        </w:rPr>
        <w:t>a</w:t>
      </w:r>
      <w:r w:rsidRPr="008E0042">
        <w:t>ti</w:t>
      </w:r>
      <w:r w:rsidRPr="008E0042">
        <w:rPr>
          <w:spacing w:val="-1"/>
        </w:rPr>
        <w:t>v</w:t>
      </w:r>
      <w:r w:rsidRPr="008E0042">
        <w:t>e char</w:t>
      </w:r>
      <w:r w:rsidRPr="008E0042">
        <w:rPr>
          <w:spacing w:val="-1"/>
        </w:rPr>
        <w:t>a</w:t>
      </w:r>
      <w:r w:rsidRPr="008E0042">
        <w:t>ct</w:t>
      </w:r>
      <w:r w:rsidRPr="008E0042">
        <w:rPr>
          <w:spacing w:val="-1"/>
        </w:rPr>
        <w:t>e</w:t>
      </w:r>
      <w:r w:rsidRPr="008E0042">
        <w:t>ri</w:t>
      </w:r>
      <w:r w:rsidRPr="008E0042">
        <w:rPr>
          <w:spacing w:val="-1"/>
        </w:rPr>
        <w:t>s</w:t>
      </w:r>
      <w:r w:rsidRPr="008E0042">
        <w:t>tics.</w:t>
      </w:r>
    </w:p>
    <w:p w:rsidR="008558AC" w:rsidRPr="008E0042" w:rsidRDefault="008558AC" w:rsidP="008558AC"/>
    <w:p w:rsidR="008558AC" w:rsidRPr="008E0042" w:rsidRDefault="008558AC" w:rsidP="008558AC">
      <w:r w:rsidRPr="008E0042">
        <w:t>2.3.</w:t>
      </w:r>
      <w:r>
        <w:t>6</w:t>
      </w:r>
      <w:r w:rsidRPr="008E0042">
        <w:t>.5</w:t>
      </w:r>
      <w:r w:rsidRPr="008E0042">
        <w:tab/>
        <w:t>The</w:t>
      </w:r>
      <w:r w:rsidRPr="008E0042">
        <w:rPr>
          <w:spacing w:val="19"/>
        </w:rPr>
        <w:t xml:space="preserve"> </w:t>
      </w:r>
      <w:r w:rsidRPr="008E0042">
        <w:t>relation</w:t>
      </w:r>
      <w:r w:rsidRPr="008E0042">
        <w:rPr>
          <w:spacing w:val="20"/>
        </w:rPr>
        <w:t xml:space="preserve"> </w:t>
      </w:r>
      <w:r w:rsidRPr="008E0042">
        <w:t>between</w:t>
      </w:r>
      <w:r w:rsidRPr="008E0042">
        <w:rPr>
          <w:spacing w:val="19"/>
        </w:rPr>
        <w:t xml:space="preserve"> </w:t>
      </w:r>
      <w:r w:rsidRPr="008E0042">
        <w:t>the</w:t>
      </w:r>
      <w:r w:rsidRPr="008E0042">
        <w:rPr>
          <w:spacing w:val="19"/>
        </w:rPr>
        <w:t xml:space="preserve"> </w:t>
      </w:r>
      <w:r w:rsidRPr="008E0042">
        <w:t>type</w:t>
      </w:r>
      <w:r w:rsidRPr="008E0042">
        <w:rPr>
          <w:spacing w:val="19"/>
        </w:rPr>
        <w:t xml:space="preserve"> </w:t>
      </w:r>
      <w:r w:rsidRPr="008E0042">
        <w:t>of</w:t>
      </w:r>
      <w:r w:rsidRPr="008E0042">
        <w:rPr>
          <w:spacing w:val="19"/>
        </w:rPr>
        <w:t xml:space="preserve"> </w:t>
      </w:r>
      <w:r w:rsidRPr="008E0042">
        <w:t>charact</w:t>
      </w:r>
      <w:r w:rsidRPr="008E0042">
        <w:rPr>
          <w:spacing w:val="-1"/>
        </w:rPr>
        <w:t>e</w:t>
      </w:r>
      <w:r w:rsidRPr="008E0042">
        <w:t>ristics</w:t>
      </w:r>
      <w:r w:rsidRPr="008E0042">
        <w:rPr>
          <w:spacing w:val="19"/>
        </w:rPr>
        <w:t xml:space="preserve"> </w:t>
      </w:r>
      <w:r w:rsidRPr="008E0042">
        <w:t>and</w:t>
      </w:r>
      <w:r w:rsidRPr="008E0042">
        <w:rPr>
          <w:spacing w:val="19"/>
        </w:rPr>
        <w:t xml:space="preserve"> </w:t>
      </w:r>
      <w:r w:rsidRPr="008E0042">
        <w:t>the</w:t>
      </w:r>
      <w:r w:rsidRPr="008E0042">
        <w:rPr>
          <w:spacing w:val="19"/>
        </w:rPr>
        <w:t xml:space="preserve"> </w:t>
      </w:r>
      <w:r w:rsidRPr="008E0042">
        <w:t>type</w:t>
      </w:r>
      <w:r w:rsidRPr="008E0042">
        <w:rPr>
          <w:spacing w:val="19"/>
        </w:rPr>
        <w:t xml:space="preserve"> </w:t>
      </w:r>
      <w:r w:rsidRPr="008E0042">
        <w:t>of scale of data rec</w:t>
      </w:r>
      <w:r w:rsidRPr="008E0042">
        <w:rPr>
          <w:spacing w:val="-1"/>
        </w:rPr>
        <w:t>o</w:t>
      </w:r>
      <w:r w:rsidRPr="008E0042">
        <w:t>rded for the a</w:t>
      </w:r>
      <w:r w:rsidRPr="008E0042">
        <w:rPr>
          <w:spacing w:val="-1"/>
        </w:rPr>
        <w:t>s</w:t>
      </w:r>
      <w:r w:rsidRPr="008E0042">
        <w:t>sess</w:t>
      </w:r>
      <w:r w:rsidRPr="008E0042">
        <w:rPr>
          <w:spacing w:val="-2"/>
        </w:rPr>
        <w:t>m</w:t>
      </w:r>
      <w:r w:rsidRPr="008E0042">
        <w:t>ent of</w:t>
      </w:r>
      <w:r w:rsidRPr="008E0042">
        <w:rPr>
          <w:spacing w:val="58"/>
        </w:rPr>
        <w:t xml:space="preserve"> </w:t>
      </w:r>
      <w:r w:rsidRPr="008E0042">
        <w:t>distinctness and unifor</w:t>
      </w:r>
      <w:r w:rsidRPr="008E0042">
        <w:rPr>
          <w:spacing w:val="-3"/>
        </w:rPr>
        <w:t>m</w:t>
      </w:r>
      <w:r w:rsidRPr="008E0042">
        <w:rPr>
          <w:spacing w:val="2"/>
        </w:rPr>
        <w:t>i</w:t>
      </w:r>
      <w:r w:rsidRPr="008E0042">
        <w:rPr>
          <w:spacing w:val="1"/>
        </w:rPr>
        <w:t>t</w:t>
      </w:r>
      <w:r w:rsidRPr="008E0042">
        <w:t xml:space="preserve">y is described in Table 2. </w:t>
      </w:r>
      <w:r w:rsidRPr="008E0042">
        <w:rPr>
          <w:spacing w:val="35"/>
        </w:rPr>
        <w:t xml:space="preserve"> </w:t>
      </w:r>
      <w:r w:rsidRPr="008E0042">
        <w:t>A</w:t>
      </w:r>
      <w:r w:rsidRPr="008E0042">
        <w:rPr>
          <w:spacing w:val="18"/>
        </w:rPr>
        <w:t xml:space="preserve"> </w:t>
      </w:r>
      <w:r w:rsidRPr="008E0042">
        <w:rPr>
          <w:u w:val="single"/>
        </w:rPr>
        <w:t>qualitative</w:t>
      </w:r>
      <w:r w:rsidRPr="008E0042">
        <w:rPr>
          <w:spacing w:val="18"/>
          <w:u w:val="single"/>
        </w:rPr>
        <w:t xml:space="preserve"> </w:t>
      </w:r>
      <w:r w:rsidRPr="008E0042">
        <w:rPr>
          <w:u w:val="single"/>
        </w:rPr>
        <w:t>character</w:t>
      </w:r>
      <w:r w:rsidRPr="008E0042">
        <w:rPr>
          <w:spacing w:val="1"/>
          <w:u w:val="single"/>
        </w:rPr>
        <w:t>i</w:t>
      </w:r>
      <w:r w:rsidRPr="008E0042">
        <w:rPr>
          <w:u w:val="single"/>
        </w:rPr>
        <w:t>stic</w:t>
      </w:r>
      <w:r w:rsidRPr="008E0042">
        <w:rPr>
          <w:spacing w:val="18"/>
        </w:rPr>
        <w:t xml:space="preserve"> </w:t>
      </w:r>
      <w:r w:rsidRPr="008E0042">
        <w:t>is</w:t>
      </w:r>
      <w:r w:rsidRPr="008E0042">
        <w:rPr>
          <w:spacing w:val="18"/>
        </w:rPr>
        <w:t xml:space="preserve"> </w:t>
      </w:r>
      <w:r w:rsidRPr="008E0042">
        <w:t>recorded</w:t>
      </w:r>
      <w:r w:rsidRPr="008E0042">
        <w:rPr>
          <w:spacing w:val="17"/>
        </w:rPr>
        <w:t xml:space="preserve"> </w:t>
      </w:r>
      <w:r w:rsidRPr="008E0042">
        <w:t>on</w:t>
      </w:r>
      <w:r w:rsidRPr="008E0042">
        <w:rPr>
          <w:spacing w:val="18"/>
        </w:rPr>
        <w:t xml:space="preserve"> </w:t>
      </w:r>
      <w:r w:rsidRPr="008E0042">
        <w:t>a</w:t>
      </w:r>
      <w:r w:rsidRPr="008E0042">
        <w:rPr>
          <w:spacing w:val="18"/>
        </w:rPr>
        <w:t xml:space="preserve"> </w:t>
      </w:r>
      <w:r w:rsidRPr="008E0042">
        <w:t>no</w:t>
      </w:r>
      <w:r w:rsidRPr="008E0042">
        <w:rPr>
          <w:spacing w:val="-2"/>
        </w:rPr>
        <w:t>m</w:t>
      </w:r>
      <w:r w:rsidRPr="008E0042">
        <w:t>inal</w:t>
      </w:r>
      <w:r w:rsidRPr="008E0042">
        <w:rPr>
          <w:spacing w:val="18"/>
        </w:rPr>
        <w:t xml:space="preserve"> </w:t>
      </w:r>
      <w:r w:rsidRPr="008E0042">
        <w:t>s</w:t>
      </w:r>
      <w:r w:rsidRPr="008E0042">
        <w:rPr>
          <w:spacing w:val="-1"/>
        </w:rPr>
        <w:t>ca</w:t>
      </w:r>
      <w:r w:rsidRPr="008E0042">
        <w:rPr>
          <w:spacing w:val="1"/>
        </w:rPr>
        <w:t>l</w:t>
      </w:r>
      <w:r w:rsidRPr="008E0042">
        <w:t>e</w:t>
      </w:r>
      <w:r w:rsidRPr="008E0042">
        <w:rPr>
          <w:spacing w:val="18"/>
        </w:rPr>
        <w:t xml:space="preserve"> </w:t>
      </w:r>
      <w:r w:rsidRPr="008E0042">
        <w:rPr>
          <w:spacing w:val="-1"/>
        </w:rPr>
        <w:t>f</w:t>
      </w:r>
      <w:r w:rsidRPr="008E0042">
        <w:t>or</w:t>
      </w:r>
      <w:r w:rsidRPr="008E0042">
        <w:rPr>
          <w:spacing w:val="18"/>
        </w:rPr>
        <w:t xml:space="preserve"> </w:t>
      </w:r>
      <w:r w:rsidRPr="008E0042">
        <w:t>disti</w:t>
      </w:r>
      <w:r w:rsidRPr="008E0042">
        <w:rPr>
          <w:spacing w:val="-1"/>
        </w:rPr>
        <w:t>n</w:t>
      </w:r>
      <w:r w:rsidRPr="008E0042">
        <w:t>ctn</w:t>
      </w:r>
      <w:r w:rsidRPr="008E0042">
        <w:rPr>
          <w:spacing w:val="-1"/>
        </w:rPr>
        <w:t>e</w:t>
      </w:r>
      <w:r w:rsidRPr="008E0042">
        <w:t>ss</w:t>
      </w:r>
      <w:r w:rsidRPr="008E0042">
        <w:rPr>
          <w:spacing w:val="18"/>
        </w:rPr>
        <w:t xml:space="preserve"> </w:t>
      </w:r>
      <w:r w:rsidRPr="008E0042">
        <w:t>(st</w:t>
      </w:r>
      <w:r w:rsidRPr="008E0042">
        <w:rPr>
          <w:spacing w:val="-1"/>
        </w:rPr>
        <w:t>a</w:t>
      </w:r>
      <w:r w:rsidRPr="008E0042">
        <w:t>te</w:t>
      </w:r>
      <w:r w:rsidRPr="008E0042">
        <w:rPr>
          <w:spacing w:val="18"/>
        </w:rPr>
        <w:t xml:space="preserve"> </w:t>
      </w:r>
      <w:r w:rsidRPr="008E0042">
        <w:t>of expression)</w:t>
      </w:r>
      <w:r w:rsidRPr="008E0042">
        <w:rPr>
          <w:spacing w:val="27"/>
        </w:rPr>
        <w:t xml:space="preserve"> </w:t>
      </w:r>
      <w:r w:rsidRPr="008E0042">
        <w:t>and</w:t>
      </w:r>
      <w:r w:rsidRPr="008E0042">
        <w:rPr>
          <w:spacing w:val="27"/>
        </w:rPr>
        <w:t xml:space="preserve"> </w:t>
      </w:r>
      <w:r w:rsidRPr="008E0042">
        <w:t>for</w:t>
      </w:r>
      <w:r w:rsidRPr="008E0042">
        <w:rPr>
          <w:spacing w:val="27"/>
        </w:rPr>
        <w:t xml:space="preserve"> </w:t>
      </w:r>
      <w:r w:rsidRPr="008E0042">
        <w:t>unifor</w:t>
      </w:r>
      <w:r w:rsidRPr="008E0042">
        <w:rPr>
          <w:spacing w:val="-2"/>
        </w:rPr>
        <w:t>m</w:t>
      </w:r>
      <w:r w:rsidRPr="008E0042">
        <w:t>ity</w:t>
      </w:r>
      <w:r w:rsidRPr="008E0042">
        <w:rPr>
          <w:spacing w:val="27"/>
        </w:rPr>
        <w:t xml:space="preserve"> </w:t>
      </w:r>
      <w:r w:rsidRPr="008E0042">
        <w:t>(true-types</w:t>
      </w:r>
      <w:r w:rsidRPr="008E0042">
        <w:rPr>
          <w:spacing w:val="27"/>
        </w:rPr>
        <w:t xml:space="preserve"> </w:t>
      </w:r>
      <w:r w:rsidRPr="008E0042">
        <w:t>vs.</w:t>
      </w:r>
      <w:r w:rsidRPr="008E0042">
        <w:rPr>
          <w:spacing w:val="27"/>
        </w:rPr>
        <w:t xml:space="preserve"> </w:t>
      </w:r>
      <w:r w:rsidRPr="008E0042">
        <w:t>off</w:t>
      </w:r>
      <w:r w:rsidRPr="008E0042">
        <w:noBreakHyphen/>
        <w:t xml:space="preserve">types).  </w:t>
      </w:r>
      <w:r w:rsidRPr="008E0042">
        <w:rPr>
          <w:u w:val="single"/>
        </w:rPr>
        <w:t>Pseudo-qual</w:t>
      </w:r>
      <w:r w:rsidRPr="008E0042">
        <w:rPr>
          <w:spacing w:val="1"/>
          <w:u w:val="single"/>
        </w:rPr>
        <w:t>i</w:t>
      </w:r>
      <w:r w:rsidRPr="008E0042">
        <w:rPr>
          <w:u w:val="single"/>
        </w:rPr>
        <w:t>tative</w:t>
      </w:r>
      <w:r w:rsidRPr="008E0042">
        <w:rPr>
          <w:spacing w:val="28"/>
          <w:u w:val="single"/>
        </w:rPr>
        <w:t xml:space="preserve"> </w:t>
      </w:r>
      <w:r w:rsidRPr="008E0042">
        <w:rPr>
          <w:u w:val="single"/>
        </w:rPr>
        <w:t>characteristics</w:t>
      </w:r>
      <w:r w:rsidRPr="008E0042">
        <w:t xml:space="preserve"> are</w:t>
      </w:r>
      <w:r w:rsidRPr="008E0042">
        <w:rPr>
          <w:spacing w:val="16"/>
        </w:rPr>
        <w:t xml:space="preserve"> </w:t>
      </w:r>
      <w:r w:rsidRPr="008E0042">
        <w:t>rec</w:t>
      </w:r>
      <w:r w:rsidRPr="008E0042">
        <w:rPr>
          <w:spacing w:val="-1"/>
        </w:rPr>
        <w:t>o</w:t>
      </w:r>
      <w:r w:rsidRPr="008E0042">
        <w:t>rded</w:t>
      </w:r>
      <w:r w:rsidRPr="008E0042">
        <w:rPr>
          <w:spacing w:val="14"/>
        </w:rPr>
        <w:t xml:space="preserve"> </w:t>
      </w:r>
      <w:r w:rsidRPr="008E0042">
        <w:t>on</w:t>
      </w:r>
      <w:r w:rsidRPr="008E0042">
        <w:rPr>
          <w:spacing w:val="16"/>
        </w:rPr>
        <w:t xml:space="preserve"> </w:t>
      </w:r>
      <w:r w:rsidRPr="008E0042">
        <w:t>a</w:t>
      </w:r>
      <w:r w:rsidRPr="008E0042">
        <w:rPr>
          <w:spacing w:val="16"/>
        </w:rPr>
        <w:t xml:space="preserve"> </w:t>
      </w:r>
      <w:r w:rsidRPr="008E0042">
        <w:t>no</w:t>
      </w:r>
      <w:r w:rsidRPr="008E0042">
        <w:rPr>
          <w:spacing w:val="-2"/>
        </w:rPr>
        <w:t>m</w:t>
      </w:r>
      <w:r w:rsidRPr="008E0042">
        <w:rPr>
          <w:spacing w:val="1"/>
        </w:rPr>
        <w:t>i</w:t>
      </w:r>
      <w:r w:rsidRPr="008E0042">
        <w:t>nal</w:t>
      </w:r>
      <w:r w:rsidRPr="008E0042">
        <w:rPr>
          <w:spacing w:val="16"/>
        </w:rPr>
        <w:t xml:space="preserve"> </w:t>
      </w:r>
      <w:r w:rsidRPr="008E0042">
        <w:t>scale</w:t>
      </w:r>
      <w:r w:rsidRPr="008E0042">
        <w:rPr>
          <w:spacing w:val="16"/>
        </w:rPr>
        <w:t xml:space="preserve"> </w:t>
      </w:r>
      <w:r w:rsidRPr="008E0042">
        <w:t>for</w:t>
      </w:r>
      <w:r w:rsidRPr="008E0042">
        <w:rPr>
          <w:spacing w:val="16"/>
        </w:rPr>
        <w:t xml:space="preserve"> </w:t>
      </w:r>
      <w:r w:rsidRPr="008E0042">
        <w:t>disti</w:t>
      </w:r>
      <w:r w:rsidRPr="008E0042">
        <w:rPr>
          <w:spacing w:val="-1"/>
        </w:rPr>
        <w:t>n</w:t>
      </w:r>
      <w:r w:rsidRPr="008E0042">
        <w:t>ctness</w:t>
      </w:r>
      <w:r w:rsidRPr="008E0042">
        <w:rPr>
          <w:spacing w:val="16"/>
        </w:rPr>
        <w:t xml:space="preserve"> </w:t>
      </w:r>
      <w:r w:rsidRPr="008E0042">
        <w:t>(state</w:t>
      </w:r>
      <w:r w:rsidRPr="008E0042">
        <w:rPr>
          <w:spacing w:val="16"/>
        </w:rPr>
        <w:t xml:space="preserve"> </w:t>
      </w:r>
      <w:r w:rsidRPr="008E0042">
        <w:t>of</w:t>
      </w:r>
      <w:r w:rsidRPr="008E0042">
        <w:rPr>
          <w:spacing w:val="16"/>
        </w:rPr>
        <w:t xml:space="preserve"> </w:t>
      </w:r>
      <w:r w:rsidRPr="008E0042">
        <w:t>expressio</w:t>
      </w:r>
      <w:r w:rsidRPr="008E0042">
        <w:rPr>
          <w:spacing w:val="-1"/>
        </w:rPr>
        <w:t>n</w:t>
      </w:r>
      <w:r w:rsidRPr="008E0042">
        <w:t>)</w:t>
      </w:r>
      <w:r w:rsidRPr="008E0042">
        <w:rPr>
          <w:spacing w:val="16"/>
        </w:rPr>
        <w:t xml:space="preserve"> </w:t>
      </w:r>
      <w:r w:rsidRPr="008E0042">
        <w:t>and</w:t>
      </w:r>
      <w:r w:rsidRPr="008E0042">
        <w:rPr>
          <w:spacing w:val="14"/>
        </w:rPr>
        <w:t xml:space="preserve"> </w:t>
      </w:r>
      <w:r w:rsidRPr="008E0042">
        <w:t>on</w:t>
      </w:r>
      <w:r w:rsidRPr="008E0042">
        <w:rPr>
          <w:spacing w:val="16"/>
        </w:rPr>
        <w:t xml:space="preserve"> </w:t>
      </w:r>
      <w:r w:rsidRPr="008E0042">
        <w:t>a</w:t>
      </w:r>
      <w:r w:rsidRPr="008E0042">
        <w:rPr>
          <w:spacing w:val="16"/>
        </w:rPr>
        <w:t xml:space="preserve"> </w:t>
      </w:r>
      <w:r w:rsidRPr="008E0042">
        <w:lastRenderedPageBreak/>
        <w:t>no</w:t>
      </w:r>
      <w:r w:rsidRPr="008E0042">
        <w:rPr>
          <w:spacing w:val="-2"/>
        </w:rPr>
        <w:t>m</w:t>
      </w:r>
      <w:r w:rsidRPr="008E0042">
        <w:rPr>
          <w:spacing w:val="1"/>
        </w:rPr>
        <w:t>i</w:t>
      </w:r>
      <w:r w:rsidRPr="008E0042">
        <w:t>nal</w:t>
      </w:r>
      <w:r w:rsidRPr="008E0042">
        <w:rPr>
          <w:spacing w:val="16"/>
        </w:rPr>
        <w:t xml:space="preserve"> </w:t>
      </w:r>
      <w:r w:rsidRPr="008E0042">
        <w:t>scale for</w:t>
      </w:r>
      <w:r w:rsidRPr="008E0042">
        <w:rPr>
          <w:spacing w:val="57"/>
        </w:rPr>
        <w:t xml:space="preserve"> </w:t>
      </w:r>
      <w:r w:rsidRPr="008E0042">
        <w:t>uniformity</w:t>
      </w:r>
      <w:r w:rsidRPr="008E0042">
        <w:rPr>
          <w:spacing w:val="58"/>
        </w:rPr>
        <w:t xml:space="preserve"> </w:t>
      </w:r>
      <w:r w:rsidRPr="008E0042">
        <w:t>(true-types</w:t>
      </w:r>
      <w:r w:rsidRPr="008E0042">
        <w:rPr>
          <w:spacing w:val="57"/>
        </w:rPr>
        <w:t xml:space="preserve"> </w:t>
      </w:r>
      <w:r w:rsidRPr="008E0042">
        <w:t>vs.</w:t>
      </w:r>
      <w:r w:rsidRPr="008E0042">
        <w:rPr>
          <w:spacing w:val="57"/>
        </w:rPr>
        <w:t xml:space="preserve"> </w:t>
      </w:r>
      <w:r w:rsidRPr="008E0042">
        <w:t xml:space="preserve">off-types).  </w:t>
      </w:r>
      <w:r w:rsidRPr="008E0042">
        <w:rPr>
          <w:u w:val="single"/>
        </w:rPr>
        <w:t>Quantitati</w:t>
      </w:r>
      <w:r w:rsidRPr="008E0042">
        <w:rPr>
          <w:spacing w:val="-1"/>
          <w:u w:val="single"/>
        </w:rPr>
        <w:t>v</w:t>
      </w:r>
      <w:r w:rsidRPr="008E0042">
        <w:rPr>
          <w:u w:val="single"/>
        </w:rPr>
        <w:t>e</w:t>
      </w:r>
      <w:r w:rsidRPr="008E0042">
        <w:rPr>
          <w:spacing w:val="58"/>
          <w:u w:val="single"/>
        </w:rPr>
        <w:t xml:space="preserve"> </w:t>
      </w:r>
      <w:r w:rsidRPr="008E0042">
        <w:rPr>
          <w:u w:val="single"/>
        </w:rPr>
        <w:t>c</w:t>
      </w:r>
      <w:r w:rsidRPr="008E0042">
        <w:rPr>
          <w:spacing w:val="-1"/>
          <w:u w:val="single"/>
        </w:rPr>
        <w:t>h</w:t>
      </w:r>
      <w:r w:rsidRPr="008E0042">
        <w:rPr>
          <w:u w:val="single"/>
        </w:rPr>
        <w:t>aracteristics</w:t>
      </w:r>
      <w:r w:rsidRPr="008E0042">
        <w:rPr>
          <w:spacing w:val="57"/>
        </w:rPr>
        <w:t xml:space="preserve"> </w:t>
      </w:r>
      <w:r w:rsidRPr="008E0042">
        <w:t>are</w:t>
      </w:r>
      <w:r w:rsidRPr="008E0042">
        <w:rPr>
          <w:spacing w:val="58"/>
        </w:rPr>
        <w:t xml:space="preserve"> </w:t>
      </w:r>
      <w:r w:rsidRPr="008E0042">
        <w:t>rec</w:t>
      </w:r>
      <w:r w:rsidRPr="008E0042">
        <w:rPr>
          <w:spacing w:val="-1"/>
        </w:rPr>
        <w:t>o</w:t>
      </w:r>
      <w:r w:rsidRPr="008E0042">
        <w:t>r</w:t>
      </w:r>
      <w:r w:rsidRPr="008E0042">
        <w:rPr>
          <w:spacing w:val="-1"/>
        </w:rPr>
        <w:t>d</w:t>
      </w:r>
      <w:r w:rsidRPr="008E0042">
        <w:t>ed</w:t>
      </w:r>
      <w:r w:rsidRPr="008E0042">
        <w:rPr>
          <w:spacing w:val="58"/>
        </w:rPr>
        <w:t xml:space="preserve"> </w:t>
      </w:r>
      <w:r w:rsidRPr="008E0042">
        <w:t>on</w:t>
      </w:r>
      <w:r w:rsidRPr="008E0042">
        <w:rPr>
          <w:spacing w:val="58"/>
        </w:rPr>
        <w:t xml:space="preserve"> </w:t>
      </w:r>
      <w:r w:rsidRPr="008E0042">
        <w:t>an ordin</w:t>
      </w:r>
      <w:r w:rsidRPr="008E0042">
        <w:rPr>
          <w:spacing w:val="-1"/>
        </w:rPr>
        <w:t>a</w:t>
      </w:r>
      <w:r w:rsidRPr="008E0042">
        <w:t>l, interval</w:t>
      </w:r>
      <w:r w:rsidRPr="008E0042">
        <w:rPr>
          <w:spacing w:val="46"/>
        </w:rPr>
        <w:t xml:space="preserve"> </w:t>
      </w:r>
      <w:r w:rsidRPr="008E0042">
        <w:rPr>
          <w:spacing w:val="-1"/>
        </w:rPr>
        <w:t>o</w:t>
      </w:r>
      <w:r w:rsidRPr="008E0042">
        <w:t>r r</w:t>
      </w:r>
      <w:r w:rsidRPr="008E0042">
        <w:rPr>
          <w:spacing w:val="-1"/>
        </w:rPr>
        <w:t>a</w:t>
      </w:r>
      <w:r w:rsidRPr="008E0042">
        <w:t>tio sc</w:t>
      </w:r>
      <w:r w:rsidRPr="008E0042">
        <w:rPr>
          <w:spacing w:val="-1"/>
        </w:rPr>
        <w:t>a</w:t>
      </w:r>
      <w:r w:rsidRPr="008E0042">
        <w:rPr>
          <w:spacing w:val="1"/>
        </w:rPr>
        <w:t>l</w:t>
      </w:r>
      <w:r w:rsidRPr="008E0042">
        <w:t xml:space="preserve">e </w:t>
      </w:r>
      <w:r w:rsidRPr="008E0042">
        <w:rPr>
          <w:spacing w:val="-1"/>
        </w:rPr>
        <w:t>f</w:t>
      </w:r>
      <w:r w:rsidRPr="008E0042">
        <w:t>or the as</w:t>
      </w:r>
      <w:r w:rsidRPr="008E0042">
        <w:rPr>
          <w:spacing w:val="-1"/>
        </w:rPr>
        <w:t>se</w:t>
      </w:r>
      <w:r w:rsidRPr="008E0042">
        <w:t>ss</w:t>
      </w:r>
      <w:r w:rsidRPr="008E0042">
        <w:rPr>
          <w:spacing w:val="-2"/>
        </w:rPr>
        <w:t>m</w:t>
      </w:r>
      <w:r w:rsidRPr="008E0042">
        <w:t>ent of</w:t>
      </w:r>
      <w:r w:rsidRPr="008E0042">
        <w:rPr>
          <w:spacing w:val="46"/>
        </w:rPr>
        <w:t xml:space="preserve"> </w:t>
      </w:r>
      <w:r w:rsidRPr="008E0042">
        <w:t>disti</w:t>
      </w:r>
      <w:r w:rsidRPr="008E0042">
        <w:rPr>
          <w:spacing w:val="-1"/>
        </w:rPr>
        <w:t>n</w:t>
      </w:r>
      <w:r w:rsidRPr="008E0042">
        <w:t>c</w:t>
      </w:r>
      <w:r w:rsidRPr="008E0042">
        <w:rPr>
          <w:spacing w:val="-1"/>
        </w:rPr>
        <w:t>t</w:t>
      </w:r>
      <w:r w:rsidRPr="008E0042">
        <w:t>ness</w:t>
      </w:r>
      <w:r w:rsidRPr="008E0042">
        <w:rPr>
          <w:spacing w:val="46"/>
        </w:rPr>
        <w:t xml:space="preserve"> </w:t>
      </w:r>
      <w:r w:rsidRPr="008E0042">
        <w:t>depending</w:t>
      </w:r>
      <w:r w:rsidRPr="008E0042">
        <w:rPr>
          <w:spacing w:val="46"/>
        </w:rPr>
        <w:t xml:space="preserve"> </w:t>
      </w:r>
      <w:r w:rsidRPr="008E0042">
        <w:t>on</w:t>
      </w:r>
      <w:r w:rsidRPr="008E0042">
        <w:rPr>
          <w:spacing w:val="46"/>
        </w:rPr>
        <w:t xml:space="preserve"> </w:t>
      </w:r>
      <w:r w:rsidRPr="008E0042">
        <w:t>the characteristic</w:t>
      </w:r>
      <w:r w:rsidRPr="008E0042">
        <w:rPr>
          <w:spacing w:val="2"/>
        </w:rPr>
        <w:t xml:space="preserve"> </w:t>
      </w:r>
      <w:r w:rsidRPr="008E0042">
        <w:t>and</w:t>
      </w:r>
      <w:r w:rsidRPr="008E0042">
        <w:rPr>
          <w:spacing w:val="2"/>
        </w:rPr>
        <w:t xml:space="preserve"> </w:t>
      </w:r>
      <w:r w:rsidRPr="008E0042">
        <w:t>the</w:t>
      </w:r>
      <w:r w:rsidRPr="008E0042">
        <w:rPr>
          <w:spacing w:val="2"/>
        </w:rPr>
        <w:t xml:space="preserve"> </w:t>
      </w:r>
      <w:r w:rsidRPr="008E0042">
        <w:t>method</w:t>
      </w:r>
      <w:r w:rsidRPr="008E0042">
        <w:rPr>
          <w:spacing w:val="2"/>
        </w:rPr>
        <w:t xml:space="preserve"> </w:t>
      </w:r>
      <w:r w:rsidRPr="008E0042">
        <w:t>of</w:t>
      </w:r>
      <w:r w:rsidRPr="008E0042">
        <w:rPr>
          <w:spacing w:val="2"/>
        </w:rPr>
        <w:t xml:space="preserve"> </w:t>
      </w:r>
      <w:r w:rsidRPr="008E0042">
        <w:t>assess</w:t>
      </w:r>
      <w:r w:rsidRPr="008E0042">
        <w:rPr>
          <w:spacing w:val="-2"/>
        </w:rPr>
        <w:t>m</w:t>
      </w:r>
      <w:r w:rsidRPr="008E0042">
        <w:t xml:space="preserve">ent. </w:t>
      </w:r>
      <w:r w:rsidRPr="008E0042">
        <w:rPr>
          <w:spacing w:val="23"/>
        </w:rPr>
        <w:t xml:space="preserve"> </w:t>
      </w:r>
      <w:r w:rsidRPr="008E0042">
        <w:t>If</w:t>
      </w:r>
      <w:r w:rsidRPr="008E0042">
        <w:rPr>
          <w:spacing w:val="2"/>
        </w:rPr>
        <w:t xml:space="preserve"> </w:t>
      </w:r>
      <w:r w:rsidRPr="008E0042">
        <w:t>the</w:t>
      </w:r>
      <w:r w:rsidRPr="008E0042">
        <w:rPr>
          <w:spacing w:val="2"/>
        </w:rPr>
        <w:t xml:space="preserve"> </w:t>
      </w:r>
      <w:r w:rsidRPr="008E0042">
        <w:t>records</w:t>
      </w:r>
      <w:r w:rsidRPr="008E0042">
        <w:rPr>
          <w:spacing w:val="2"/>
        </w:rPr>
        <w:t xml:space="preserve"> </w:t>
      </w:r>
      <w:r w:rsidRPr="008E0042">
        <w:t>are</w:t>
      </w:r>
      <w:r w:rsidRPr="008E0042">
        <w:rPr>
          <w:spacing w:val="2"/>
        </w:rPr>
        <w:t xml:space="preserve"> </w:t>
      </w:r>
      <w:r w:rsidRPr="008E0042">
        <w:t>taken</w:t>
      </w:r>
      <w:r w:rsidRPr="008E0042">
        <w:rPr>
          <w:spacing w:val="2"/>
        </w:rPr>
        <w:t xml:space="preserve"> </w:t>
      </w:r>
      <w:r w:rsidRPr="008E0042">
        <w:t>from single</w:t>
      </w:r>
      <w:r w:rsidRPr="008E0042">
        <w:rPr>
          <w:spacing w:val="2"/>
        </w:rPr>
        <w:t xml:space="preserve"> </w:t>
      </w:r>
      <w:r w:rsidRPr="008E0042">
        <w:t>plants</w:t>
      </w:r>
      <w:r w:rsidRPr="008E0042">
        <w:rPr>
          <w:spacing w:val="2"/>
        </w:rPr>
        <w:t xml:space="preserve"> </w:t>
      </w:r>
      <w:r w:rsidRPr="008E0042">
        <w:t>the sa</w:t>
      </w:r>
      <w:r w:rsidRPr="008E0042">
        <w:rPr>
          <w:spacing w:val="-2"/>
        </w:rPr>
        <w:t>m</w:t>
      </w:r>
      <w:r w:rsidRPr="008E0042">
        <w:t xml:space="preserve">e data </w:t>
      </w:r>
      <w:r w:rsidRPr="008E0042">
        <w:rPr>
          <w:spacing w:val="-2"/>
        </w:rPr>
        <w:t>m</w:t>
      </w:r>
      <w:r w:rsidRPr="008E0042">
        <w:t>ay be us</w:t>
      </w:r>
      <w:r w:rsidRPr="008E0042">
        <w:rPr>
          <w:spacing w:val="1"/>
        </w:rPr>
        <w:t>e</w:t>
      </w:r>
      <w:r w:rsidRPr="008E0042">
        <w:t>d for the assess</w:t>
      </w:r>
      <w:r w:rsidRPr="008E0042">
        <w:rPr>
          <w:spacing w:val="-2"/>
        </w:rPr>
        <w:t>m</w:t>
      </w:r>
      <w:r w:rsidRPr="008E0042">
        <w:t>ent of d</w:t>
      </w:r>
      <w:r w:rsidRPr="008E0042">
        <w:rPr>
          <w:spacing w:val="-1"/>
        </w:rPr>
        <w:t>i</w:t>
      </w:r>
      <w:r w:rsidRPr="008E0042">
        <w:t>stinctness and unifor</w:t>
      </w:r>
      <w:r w:rsidRPr="008E0042">
        <w:rPr>
          <w:spacing w:val="-2"/>
        </w:rPr>
        <w:t>m</w:t>
      </w:r>
      <w:r w:rsidRPr="008E0042">
        <w:t xml:space="preserve">ity. </w:t>
      </w:r>
      <w:r w:rsidRPr="008E0042">
        <w:rPr>
          <w:spacing w:val="25"/>
        </w:rPr>
        <w:t xml:space="preserve"> </w:t>
      </w:r>
      <w:r w:rsidRPr="008E0042">
        <w:t>If di</w:t>
      </w:r>
      <w:r w:rsidRPr="008E0042">
        <w:rPr>
          <w:spacing w:val="1"/>
        </w:rPr>
        <w:t>s</w:t>
      </w:r>
      <w:r w:rsidRPr="008E0042">
        <w:t>tinctness is assessed on the basis of a single record of a group of plants, unifor</w:t>
      </w:r>
      <w:r w:rsidRPr="008E0042">
        <w:rPr>
          <w:spacing w:val="-2"/>
        </w:rPr>
        <w:t>m</w:t>
      </w:r>
      <w:r w:rsidRPr="008E0042">
        <w:t>ity has to be judged with the off-type procedure (no</w:t>
      </w:r>
      <w:r w:rsidRPr="008E0042">
        <w:rPr>
          <w:spacing w:val="-2"/>
        </w:rPr>
        <w:t>m</w:t>
      </w:r>
      <w:r w:rsidRPr="008E0042">
        <w:t>inal scale).</w:t>
      </w:r>
    </w:p>
    <w:p w:rsidR="008558AC" w:rsidRPr="008E0042" w:rsidRDefault="008558AC" w:rsidP="008558AC"/>
    <w:p w:rsidR="008558AC" w:rsidRPr="00A31246" w:rsidRDefault="008558AC" w:rsidP="008558AC">
      <w:pPr>
        <w:jc w:val="center"/>
        <w:rPr>
          <w:u w:val="single"/>
        </w:rPr>
      </w:pPr>
      <w:r w:rsidRPr="00A31246">
        <w:rPr>
          <w:u w:val="single"/>
        </w:rPr>
        <w:t>Table 2:  Relation between type of charact</w:t>
      </w:r>
      <w:r w:rsidRPr="00A31246">
        <w:rPr>
          <w:spacing w:val="-1"/>
          <w:u w:val="single"/>
        </w:rPr>
        <w:t>e</w:t>
      </w:r>
      <w:r w:rsidRPr="00A31246">
        <w:rPr>
          <w:u w:val="single"/>
        </w:rPr>
        <w:t>ristic and type of scale of assessed data</w:t>
      </w:r>
    </w:p>
    <w:p w:rsidR="008558AC" w:rsidRPr="008E0042" w:rsidRDefault="008558AC" w:rsidP="008558AC"/>
    <w:tbl>
      <w:tblPr>
        <w:tblW w:w="9210" w:type="dxa"/>
        <w:tblInd w:w="483" w:type="dxa"/>
        <w:tblLayout w:type="fixed"/>
        <w:tblCellMar>
          <w:left w:w="0" w:type="dxa"/>
          <w:right w:w="0" w:type="dxa"/>
        </w:tblCellMar>
        <w:tblLook w:val="0000" w:firstRow="0" w:lastRow="0" w:firstColumn="0" w:lastColumn="0" w:noHBand="0" w:noVBand="0"/>
      </w:tblPr>
      <w:tblGrid>
        <w:gridCol w:w="1204"/>
        <w:gridCol w:w="1843"/>
        <w:gridCol w:w="1418"/>
        <w:gridCol w:w="1416"/>
        <w:gridCol w:w="1986"/>
        <w:gridCol w:w="1343"/>
      </w:tblGrid>
      <w:tr w:rsidR="008558AC" w:rsidRPr="00A31246" w:rsidTr="006E172F">
        <w:trPr>
          <w:trHeight w:hRule="exact" w:val="263"/>
        </w:trPr>
        <w:tc>
          <w:tcPr>
            <w:tcW w:w="1204" w:type="dxa"/>
            <w:vMerge w:val="restart"/>
            <w:tcBorders>
              <w:top w:val="single" w:sz="12" w:space="0" w:color="auto"/>
              <w:left w:val="single" w:sz="12" w:space="0" w:color="auto"/>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Procedure</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Type of scale</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Distribution</w:t>
            </w:r>
          </w:p>
        </w:tc>
        <w:tc>
          <w:tcPr>
            <w:tcW w:w="4745" w:type="dxa"/>
            <w:gridSpan w:val="3"/>
            <w:tcBorders>
              <w:top w:val="single" w:sz="12"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Type</w:t>
            </w:r>
            <w:r w:rsidRPr="00A31246">
              <w:rPr>
                <w:spacing w:val="-5"/>
                <w:sz w:val="18"/>
              </w:rPr>
              <w:t xml:space="preserve"> </w:t>
            </w:r>
            <w:r w:rsidRPr="00A31246">
              <w:rPr>
                <w:sz w:val="18"/>
              </w:rPr>
              <w:t>of</w:t>
            </w:r>
            <w:r w:rsidRPr="00A31246">
              <w:rPr>
                <w:spacing w:val="-2"/>
                <w:sz w:val="18"/>
              </w:rPr>
              <w:t xml:space="preserve"> </w:t>
            </w:r>
            <w:r w:rsidRPr="00A31246">
              <w:rPr>
                <w:sz w:val="18"/>
              </w:rPr>
              <w:t>characteristic</w:t>
            </w:r>
          </w:p>
        </w:tc>
      </w:tr>
      <w:tr w:rsidR="008558AC" w:rsidRPr="00A31246" w:rsidTr="006E172F">
        <w:trPr>
          <w:trHeight w:hRule="exact" w:val="263"/>
        </w:trPr>
        <w:tc>
          <w:tcPr>
            <w:tcW w:w="1204" w:type="dxa"/>
            <w:vMerge/>
            <w:tcBorders>
              <w:top w:val="single" w:sz="4" w:space="0" w:color="000000"/>
              <w:left w:val="single" w:sz="12" w:space="0" w:color="auto"/>
              <w:bottom w:val="single" w:sz="12" w:space="0" w:color="auto"/>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843" w:type="dxa"/>
            <w:vMerge/>
            <w:tcBorders>
              <w:top w:val="single" w:sz="4" w:space="0" w:color="000000"/>
              <w:left w:val="single" w:sz="4" w:space="0" w:color="000000"/>
              <w:bottom w:val="single" w:sz="12" w:space="0" w:color="auto"/>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416" w:type="dxa"/>
            <w:tcBorders>
              <w:top w:val="single" w:sz="4" w:space="0" w:color="auto"/>
              <w:left w:val="single" w:sz="4" w:space="0" w:color="auto"/>
              <w:bottom w:val="single" w:sz="12"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Qualitative</w:t>
            </w:r>
          </w:p>
        </w:tc>
        <w:tc>
          <w:tcPr>
            <w:tcW w:w="1986" w:type="dxa"/>
            <w:tcBorders>
              <w:top w:val="single" w:sz="4" w:space="0" w:color="auto"/>
              <w:left w:val="single" w:sz="4" w:space="0" w:color="auto"/>
              <w:bottom w:val="single" w:sz="12"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Pseudo-quali</w:t>
            </w:r>
            <w:r w:rsidRPr="00A31246">
              <w:rPr>
                <w:spacing w:val="-1"/>
                <w:sz w:val="18"/>
              </w:rPr>
              <w:t>t</w:t>
            </w:r>
            <w:r w:rsidRPr="00A31246">
              <w:rPr>
                <w:sz w:val="18"/>
              </w:rPr>
              <w:t>ative</w:t>
            </w:r>
          </w:p>
        </w:tc>
        <w:tc>
          <w:tcPr>
            <w:tcW w:w="1343" w:type="dxa"/>
            <w:tcBorders>
              <w:top w:val="single" w:sz="4" w:space="0" w:color="auto"/>
              <w:left w:val="single" w:sz="4" w:space="0" w:color="auto"/>
              <w:bottom w:val="single" w:sz="12" w:space="0" w:color="auto"/>
              <w:right w:val="single" w:sz="12"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Quantitative</w:t>
            </w:r>
          </w:p>
        </w:tc>
      </w:tr>
      <w:tr w:rsidR="008558AC" w:rsidRPr="00A31246" w:rsidTr="006E172F">
        <w:trPr>
          <w:trHeight w:hRule="exact" w:val="296"/>
        </w:trPr>
        <w:tc>
          <w:tcPr>
            <w:tcW w:w="1204" w:type="dxa"/>
            <w:vMerge w:val="restart"/>
            <w:tcBorders>
              <w:top w:val="single" w:sz="12" w:space="0" w:color="auto"/>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8558AC" w:rsidRPr="00A31246" w:rsidRDefault="008558AC" w:rsidP="006E172F">
            <w:pPr>
              <w:jc w:val="center"/>
              <w:rPr>
                <w:sz w:val="18"/>
              </w:rPr>
            </w:pPr>
            <w:r w:rsidRPr="00A31246">
              <w:rPr>
                <w:sz w:val="18"/>
              </w:rPr>
              <w:t>Distinctness</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ratio</w:t>
            </w:r>
          </w:p>
        </w:tc>
        <w:tc>
          <w:tcPr>
            <w:tcW w:w="1418" w:type="dxa"/>
            <w:tcBorders>
              <w:top w:val="single" w:sz="12" w:space="0" w:color="auto"/>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Continuous</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343" w:type="dxa"/>
            <w:tcBorders>
              <w:top w:val="single" w:sz="12"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r w:rsidR="008558AC" w:rsidRPr="00A31246" w:rsidTr="006E172F">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8558AC" w:rsidRPr="00A31246" w:rsidRDefault="008558AC" w:rsidP="006E172F">
            <w:pPr>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r w:rsidR="008558AC" w:rsidRPr="00A31246" w:rsidTr="006E172F">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8558AC" w:rsidRPr="00A31246" w:rsidRDefault="008558AC" w:rsidP="006E172F">
            <w:pPr>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interval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Continuous</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r w:rsidR="008558AC" w:rsidRPr="00A31246" w:rsidTr="006E172F">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8558AC" w:rsidRPr="00A31246" w:rsidRDefault="008558AC" w:rsidP="006E172F">
            <w:pPr>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r w:rsidR="008558AC" w:rsidRPr="00A31246" w:rsidTr="006E172F">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8558AC" w:rsidRPr="00A31246" w:rsidRDefault="008558AC" w:rsidP="006E172F">
            <w:pPr>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r w:rsidR="008558AC" w:rsidRPr="00A31246" w:rsidTr="006E172F">
        <w:trPr>
          <w:trHeight w:hRule="exact" w:val="296"/>
        </w:trPr>
        <w:tc>
          <w:tcPr>
            <w:tcW w:w="1204" w:type="dxa"/>
            <w:vMerge/>
            <w:tcBorders>
              <w:left w:val="single" w:sz="4" w:space="0" w:color="000000"/>
              <w:bottom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8558AC" w:rsidRPr="00A31246" w:rsidRDefault="008558AC" w:rsidP="006E172F">
            <w:pPr>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r w:rsidRPr="00A31246">
              <w:rPr>
                <w:spacing w:val="-2"/>
                <w:sz w:val="18"/>
              </w:rPr>
              <w:t>m</w:t>
            </w:r>
            <w:r w:rsidRPr="00A31246">
              <w:rPr>
                <w:sz w:val="18"/>
              </w:rPr>
              <w:t>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b/>
                <w:sz w:val="18"/>
                <w:u w:val="single"/>
              </w:rPr>
              <w:t>Yes</w:t>
            </w:r>
          </w:p>
        </w:tc>
        <w:tc>
          <w:tcPr>
            <w:tcW w:w="1986" w:type="dxa"/>
            <w:tcBorders>
              <w:top w:val="single" w:sz="4" w:space="0" w:color="000000"/>
              <w:left w:val="single" w:sz="4" w:space="0" w:color="auto"/>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r>
      <w:tr w:rsidR="008558AC" w:rsidRPr="00A31246" w:rsidTr="006E172F">
        <w:trPr>
          <w:trHeight w:hRule="exact" w:val="263"/>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986" w:type="dxa"/>
            <w:tcBorders>
              <w:top w:val="single" w:sz="4" w:space="0" w:color="000000"/>
              <w:left w:val="single" w:sz="4" w:space="0" w:color="auto"/>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r>
      <w:tr w:rsidR="008558AC" w:rsidRPr="00A31246" w:rsidTr="006E172F">
        <w:trPr>
          <w:trHeight w:hRule="exact" w:val="296"/>
        </w:trPr>
        <w:tc>
          <w:tcPr>
            <w:tcW w:w="1204" w:type="dxa"/>
            <w:vMerge w:val="restart"/>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8558AC" w:rsidRPr="00A31246" w:rsidRDefault="008558AC" w:rsidP="006E172F">
            <w:pPr>
              <w:jc w:val="center"/>
              <w:rPr>
                <w:sz w:val="18"/>
              </w:rPr>
            </w:pPr>
            <w:r w:rsidRPr="00A31246">
              <w:rPr>
                <w:sz w:val="18"/>
              </w:rPr>
              <w:t>Uniformity</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ratio</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Continuous</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r w:rsidR="008558AC" w:rsidRPr="00A31246" w:rsidTr="006E172F">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8558AC" w:rsidRPr="00A31246" w:rsidRDefault="008558AC" w:rsidP="006E172F">
            <w:pP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r w:rsidR="008558AC" w:rsidRPr="00A31246" w:rsidTr="006E172F">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8558AC" w:rsidRPr="00A31246" w:rsidRDefault="008558AC" w:rsidP="006E172F">
            <w:pP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interval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Continuous</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r w:rsidR="008558AC" w:rsidRPr="00A31246" w:rsidTr="006E172F">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8558AC" w:rsidRPr="00A31246" w:rsidRDefault="008558AC" w:rsidP="006E172F">
            <w:pP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r w:rsidR="008558AC" w:rsidRPr="00A31246" w:rsidTr="006E172F">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8558AC" w:rsidRPr="00A31246" w:rsidRDefault="008558AC" w:rsidP="006E172F">
            <w:pP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r w:rsidR="008558AC" w:rsidRPr="00A31246" w:rsidTr="006E172F">
        <w:trPr>
          <w:trHeight w:hRule="exact" w:val="296"/>
        </w:trPr>
        <w:tc>
          <w:tcPr>
            <w:tcW w:w="1204" w:type="dxa"/>
            <w:vMerge/>
            <w:tcBorders>
              <w:left w:val="single" w:sz="4" w:space="0" w:color="000000"/>
              <w:bottom w:val="single" w:sz="4" w:space="0" w:color="000000"/>
              <w:right w:val="single" w:sz="4" w:space="0" w:color="000000"/>
            </w:tcBorders>
            <w:shd w:val="clear" w:color="auto" w:fill="auto"/>
            <w:tcMar>
              <w:top w:w="57" w:type="dxa"/>
              <w:left w:w="57" w:type="dxa"/>
              <w:bottom w:w="57" w:type="dxa"/>
              <w:right w:w="57" w:type="dxa"/>
            </w:tcMar>
            <w:textDirection w:val="btLr"/>
          </w:tcPr>
          <w:p w:rsidR="008558AC" w:rsidRPr="00A31246" w:rsidRDefault="008558AC" w:rsidP="006E172F">
            <w:pP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no</w:t>
            </w:r>
            <w:r w:rsidRPr="00A31246">
              <w:rPr>
                <w:spacing w:val="-2"/>
                <w:sz w:val="18"/>
              </w:rPr>
              <w:t>m</w:t>
            </w:r>
            <w:r w:rsidRPr="00A31246">
              <w:rPr>
                <w:sz w:val="18"/>
              </w:rPr>
              <w:t>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sz w:val="18"/>
              </w:rPr>
            </w:pPr>
            <w:r w:rsidRPr="00A31246">
              <w:rPr>
                <w:b/>
                <w:sz w:val="18"/>
                <w:u w:val="single"/>
              </w:rPr>
              <w:t>Yes</w:t>
            </w:r>
          </w:p>
        </w:tc>
        <w:tc>
          <w:tcPr>
            <w:tcW w:w="1986" w:type="dxa"/>
            <w:tcBorders>
              <w:top w:val="single" w:sz="4" w:space="0" w:color="000000"/>
              <w:left w:val="single" w:sz="4" w:space="0" w:color="auto"/>
              <w:bottom w:val="single" w:sz="4" w:space="0" w:color="000000"/>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8558AC" w:rsidRPr="00A31246" w:rsidRDefault="008558AC" w:rsidP="006E172F">
            <w:pPr>
              <w:jc w:val="center"/>
              <w:rPr>
                <w:b/>
                <w:sz w:val="18"/>
                <w:u w:val="single"/>
              </w:rPr>
            </w:pPr>
            <w:r w:rsidRPr="00A31246">
              <w:rPr>
                <w:b/>
                <w:sz w:val="18"/>
                <w:u w:val="single"/>
              </w:rPr>
              <w:t>Yes</w:t>
            </w:r>
          </w:p>
        </w:tc>
      </w:tr>
    </w:tbl>
    <w:p w:rsidR="008558AC" w:rsidRPr="008E0042" w:rsidRDefault="008558AC" w:rsidP="008558AC"/>
    <w:p w:rsidR="008558AC" w:rsidRPr="008E0042" w:rsidRDefault="008558AC" w:rsidP="008558AC"/>
    <w:p w:rsidR="008558AC" w:rsidRPr="008E0042" w:rsidRDefault="008558AC" w:rsidP="008558AC">
      <w:pPr>
        <w:pStyle w:val="Heading4"/>
      </w:pPr>
      <w:bookmarkStart w:id="151" w:name="_Toc1467095"/>
      <w:bookmarkStart w:id="152" w:name="_Toc15559037"/>
      <w:r w:rsidRPr="008E0042">
        <w:t>2.3.</w:t>
      </w:r>
      <w:r>
        <w:t>7</w:t>
      </w:r>
      <w:r w:rsidRPr="008E0042">
        <w:tab/>
        <w:t>Relation</w:t>
      </w:r>
      <w:r w:rsidRPr="008E0042">
        <w:rPr>
          <w:spacing w:val="1"/>
        </w:rPr>
        <w:t xml:space="preserve"> </w:t>
      </w:r>
      <w:r w:rsidRPr="008E0042">
        <w:t>between</w:t>
      </w:r>
      <w:r w:rsidRPr="008E0042">
        <w:rPr>
          <w:spacing w:val="1"/>
        </w:rPr>
        <w:t xml:space="preserve"> </w:t>
      </w:r>
      <w:r w:rsidRPr="008E0042">
        <w:rPr>
          <w:spacing w:val="-2"/>
        </w:rPr>
        <w:t>m</w:t>
      </w:r>
      <w:r w:rsidRPr="008E0042">
        <w:t>ethod</w:t>
      </w:r>
      <w:r w:rsidRPr="008E0042">
        <w:rPr>
          <w:spacing w:val="1"/>
        </w:rPr>
        <w:t xml:space="preserve"> </w:t>
      </w:r>
      <w:r w:rsidRPr="008E0042">
        <w:t>of</w:t>
      </w:r>
      <w:r w:rsidRPr="008E0042">
        <w:rPr>
          <w:spacing w:val="1"/>
        </w:rPr>
        <w:t xml:space="preserve"> </w:t>
      </w:r>
      <w:r w:rsidRPr="008E0042">
        <w:t>observation</w:t>
      </w:r>
      <w:r w:rsidRPr="008E0042">
        <w:rPr>
          <w:spacing w:val="1"/>
        </w:rPr>
        <w:t xml:space="preserve"> </w:t>
      </w:r>
      <w:r w:rsidRPr="008E0042">
        <w:t>of</w:t>
      </w:r>
      <w:r w:rsidRPr="008E0042">
        <w:rPr>
          <w:spacing w:val="1"/>
        </w:rPr>
        <w:t xml:space="preserve"> </w:t>
      </w:r>
      <w:r w:rsidRPr="008E0042">
        <w:t>c</w:t>
      </w:r>
      <w:r w:rsidRPr="008E0042">
        <w:rPr>
          <w:spacing w:val="-4"/>
        </w:rPr>
        <w:t>h</w:t>
      </w:r>
      <w:r w:rsidRPr="008E0042">
        <w:t>aracteristics,</w:t>
      </w:r>
      <w:r w:rsidRPr="008E0042">
        <w:rPr>
          <w:spacing w:val="2"/>
        </w:rPr>
        <w:t xml:space="preserve"> </w:t>
      </w:r>
      <w:r w:rsidRPr="008E0042">
        <w:t>scale</w:t>
      </w:r>
      <w:r w:rsidRPr="008E0042">
        <w:rPr>
          <w:spacing w:val="-1"/>
        </w:rPr>
        <w:t xml:space="preserve"> </w:t>
      </w:r>
      <w:r w:rsidRPr="008E0042">
        <w:t>levels of data and recom</w:t>
      </w:r>
      <w:r w:rsidRPr="008E0042">
        <w:rPr>
          <w:spacing w:val="-2"/>
        </w:rPr>
        <w:t>m</w:t>
      </w:r>
      <w:r w:rsidRPr="008E0042">
        <w:t>ended statistical procedures</w:t>
      </w:r>
      <w:bookmarkEnd w:id="151"/>
      <w:bookmarkEnd w:id="152"/>
    </w:p>
    <w:p w:rsidR="008558AC" w:rsidRPr="008E0042" w:rsidRDefault="008558AC" w:rsidP="008558AC">
      <w:r w:rsidRPr="008E0042">
        <w:t>2.3.</w:t>
      </w:r>
      <w:r>
        <w:t>7</w:t>
      </w:r>
      <w:r w:rsidRPr="008E0042">
        <w:t>.1</w:t>
      </w:r>
      <w:r w:rsidRPr="008E0042">
        <w:tab/>
        <w:t>Established</w:t>
      </w:r>
      <w:r w:rsidRPr="008E0042">
        <w:rPr>
          <w:spacing w:val="31"/>
        </w:rPr>
        <w:t xml:space="preserve"> </w:t>
      </w:r>
      <w:r w:rsidRPr="008E0042">
        <w:t>statistical</w:t>
      </w:r>
      <w:r w:rsidRPr="008E0042">
        <w:rPr>
          <w:spacing w:val="31"/>
        </w:rPr>
        <w:t xml:space="preserve"> </w:t>
      </w:r>
      <w:r w:rsidRPr="008E0042">
        <w:t>procedures</w:t>
      </w:r>
      <w:r w:rsidRPr="008E0042">
        <w:rPr>
          <w:spacing w:val="31"/>
        </w:rPr>
        <w:t xml:space="preserve"> </w:t>
      </w:r>
      <w:r w:rsidRPr="008E0042">
        <w:t>can</w:t>
      </w:r>
      <w:r w:rsidRPr="008E0042">
        <w:rPr>
          <w:spacing w:val="31"/>
        </w:rPr>
        <w:t xml:space="preserve"> </w:t>
      </w:r>
      <w:r w:rsidRPr="008E0042">
        <w:t>be</w:t>
      </w:r>
      <w:r w:rsidRPr="008E0042">
        <w:rPr>
          <w:spacing w:val="31"/>
        </w:rPr>
        <w:t xml:space="preserve"> </w:t>
      </w:r>
      <w:r w:rsidRPr="008E0042">
        <w:t>used</w:t>
      </w:r>
      <w:r w:rsidRPr="008E0042">
        <w:rPr>
          <w:spacing w:val="31"/>
        </w:rPr>
        <w:t xml:space="preserve"> </w:t>
      </w:r>
      <w:r w:rsidRPr="008E0042">
        <w:t>for</w:t>
      </w:r>
      <w:r w:rsidRPr="008E0042">
        <w:rPr>
          <w:spacing w:val="31"/>
        </w:rPr>
        <w:t xml:space="preserve"> </w:t>
      </w:r>
      <w:r w:rsidRPr="008E0042">
        <w:t>the</w:t>
      </w:r>
      <w:r w:rsidRPr="008E0042">
        <w:rPr>
          <w:spacing w:val="31"/>
        </w:rPr>
        <w:t xml:space="preserve"> </w:t>
      </w:r>
      <w:r w:rsidRPr="008E0042">
        <w:t>assess</w:t>
      </w:r>
      <w:r w:rsidRPr="008E0042">
        <w:rPr>
          <w:spacing w:val="-2"/>
        </w:rPr>
        <w:t>m</w:t>
      </w:r>
      <w:r w:rsidRPr="008E0042">
        <w:t>ent</w:t>
      </w:r>
      <w:r w:rsidRPr="008E0042">
        <w:rPr>
          <w:spacing w:val="31"/>
        </w:rPr>
        <w:t xml:space="preserve"> </w:t>
      </w:r>
      <w:r w:rsidRPr="008E0042">
        <w:t>of</w:t>
      </w:r>
      <w:r w:rsidRPr="008E0042">
        <w:rPr>
          <w:spacing w:val="31"/>
        </w:rPr>
        <w:t xml:space="preserve"> </w:t>
      </w:r>
      <w:r w:rsidRPr="008E0042">
        <w:t>distinctness and uniformity considering the scale level and s</w:t>
      </w:r>
      <w:r w:rsidRPr="008E0042">
        <w:rPr>
          <w:spacing w:val="1"/>
        </w:rPr>
        <w:t>o</w:t>
      </w:r>
      <w:r w:rsidRPr="008E0042">
        <w:rPr>
          <w:spacing w:val="-2"/>
        </w:rPr>
        <w:t>m</w:t>
      </w:r>
      <w:r w:rsidRPr="008E0042">
        <w:t xml:space="preserve">e further conditions such as the degree of </w:t>
      </w:r>
      <w:r w:rsidRPr="008E0042">
        <w:rPr>
          <w:spacing w:val="-1"/>
        </w:rPr>
        <w:t>f</w:t>
      </w:r>
      <w:r w:rsidRPr="008E0042">
        <w:t>reedom</w:t>
      </w:r>
      <w:r w:rsidRPr="008E0042">
        <w:rPr>
          <w:spacing w:val="-2"/>
        </w:rPr>
        <w:t xml:space="preserve"> </w:t>
      </w:r>
      <w:r w:rsidRPr="008E0042">
        <w:t>or uni</w:t>
      </w:r>
      <w:r w:rsidRPr="008E0042">
        <w:rPr>
          <w:spacing w:val="-2"/>
        </w:rPr>
        <w:t>m</w:t>
      </w:r>
      <w:r w:rsidRPr="008E0042">
        <w:t>odality (Tables 3 a</w:t>
      </w:r>
      <w:r w:rsidRPr="008E0042">
        <w:rPr>
          <w:spacing w:val="-1"/>
        </w:rPr>
        <w:t>n</w:t>
      </w:r>
      <w:r w:rsidRPr="008E0042">
        <w:t>d 4).</w:t>
      </w:r>
    </w:p>
    <w:p w:rsidR="008558AC" w:rsidRPr="008E0042" w:rsidRDefault="008558AC" w:rsidP="008558AC"/>
    <w:p w:rsidR="008558AC" w:rsidRPr="008E0042" w:rsidRDefault="008558AC" w:rsidP="008558AC">
      <w:r w:rsidRPr="008E0042">
        <w:t>2.3.</w:t>
      </w:r>
      <w:r>
        <w:t>7</w:t>
      </w:r>
      <w:r w:rsidRPr="008E0042">
        <w:t>.2</w:t>
      </w:r>
      <w:r w:rsidRPr="008E0042">
        <w:tab/>
        <w:t>The</w:t>
      </w:r>
      <w:r w:rsidRPr="008E0042">
        <w:rPr>
          <w:spacing w:val="12"/>
        </w:rPr>
        <w:t xml:space="preserve"> </w:t>
      </w:r>
      <w:r w:rsidRPr="008E0042">
        <w:t>relation</w:t>
      </w:r>
      <w:r w:rsidRPr="008E0042">
        <w:rPr>
          <w:spacing w:val="12"/>
        </w:rPr>
        <w:t xml:space="preserve"> </w:t>
      </w:r>
      <w:r w:rsidRPr="008E0042">
        <w:t>between</w:t>
      </w:r>
      <w:r w:rsidRPr="008E0042">
        <w:rPr>
          <w:spacing w:val="12"/>
        </w:rPr>
        <w:t xml:space="preserve"> </w:t>
      </w:r>
      <w:r w:rsidRPr="008E0042">
        <w:t>the</w:t>
      </w:r>
      <w:r w:rsidRPr="008E0042">
        <w:rPr>
          <w:spacing w:val="12"/>
        </w:rPr>
        <w:t xml:space="preserve"> </w:t>
      </w:r>
      <w:r w:rsidRPr="008E0042">
        <w:t>expression</w:t>
      </w:r>
      <w:r w:rsidRPr="008E0042">
        <w:rPr>
          <w:spacing w:val="12"/>
        </w:rPr>
        <w:t xml:space="preserve"> </w:t>
      </w:r>
      <w:r w:rsidRPr="008E0042">
        <w:t>of</w:t>
      </w:r>
      <w:r w:rsidRPr="008E0042">
        <w:rPr>
          <w:spacing w:val="12"/>
        </w:rPr>
        <w:t xml:space="preserve"> </w:t>
      </w:r>
      <w:r w:rsidRPr="008E0042">
        <w:t>characteristics</w:t>
      </w:r>
      <w:r w:rsidRPr="008E0042">
        <w:rPr>
          <w:spacing w:val="12"/>
        </w:rPr>
        <w:t xml:space="preserve"> </w:t>
      </w:r>
      <w:r w:rsidRPr="008E0042">
        <w:t>and</w:t>
      </w:r>
      <w:r w:rsidRPr="008E0042">
        <w:rPr>
          <w:spacing w:val="12"/>
        </w:rPr>
        <w:t xml:space="preserve"> </w:t>
      </w:r>
      <w:r w:rsidRPr="008E0042">
        <w:t>the</w:t>
      </w:r>
      <w:r w:rsidRPr="008E0042">
        <w:rPr>
          <w:spacing w:val="12"/>
        </w:rPr>
        <w:t xml:space="preserve"> </w:t>
      </w:r>
      <w:r w:rsidRPr="008E0042">
        <w:t>scale</w:t>
      </w:r>
      <w:r w:rsidRPr="008E0042">
        <w:rPr>
          <w:spacing w:val="12"/>
        </w:rPr>
        <w:t xml:space="preserve"> </w:t>
      </w:r>
      <w:r w:rsidRPr="008E0042">
        <w:t>levels</w:t>
      </w:r>
      <w:r w:rsidRPr="008E0042">
        <w:rPr>
          <w:spacing w:val="12"/>
        </w:rPr>
        <w:t xml:space="preserve"> </w:t>
      </w:r>
      <w:r w:rsidRPr="008E0042">
        <w:t>of</w:t>
      </w:r>
      <w:r w:rsidRPr="008E0042">
        <w:rPr>
          <w:spacing w:val="12"/>
        </w:rPr>
        <w:t xml:space="preserve"> </w:t>
      </w:r>
      <w:r w:rsidRPr="008E0042">
        <w:t>data for the assess</w:t>
      </w:r>
      <w:r w:rsidRPr="008E0042">
        <w:rPr>
          <w:spacing w:val="-2"/>
        </w:rPr>
        <w:t>m</w:t>
      </w:r>
      <w:r w:rsidRPr="008E0042">
        <w:t>ent of di</w:t>
      </w:r>
      <w:r w:rsidRPr="008E0042">
        <w:rPr>
          <w:spacing w:val="1"/>
        </w:rPr>
        <w:t>s</w:t>
      </w:r>
      <w:r w:rsidRPr="008E0042">
        <w:t>tinctness and</w:t>
      </w:r>
      <w:r w:rsidRPr="008E0042">
        <w:rPr>
          <w:spacing w:val="-1"/>
        </w:rPr>
        <w:t xml:space="preserve"> </w:t>
      </w:r>
      <w:r w:rsidRPr="008E0042">
        <w:t>unifor</w:t>
      </w:r>
      <w:r w:rsidRPr="008E0042">
        <w:rPr>
          <w:spacing w:val="-2"/>
        </w:rPr>
        <w:t>m</w:t>
      </w:r>
      <w:r w:rsidRPr="008E0042">
        <w:t>ity is sum</w:t>
      </w:r>
      <w:r w:rsidRPr="008E0042">
        <w:rPr>
          <w:spacing w:val="-2"/>
        </w:rPr>
        <w:t>m</w:t>
      </w:r>
      <w:r w:rsidRPr="008E0042">
        <w:t>arized in Table 6.</w:t>
      </w:r>
    </w:p>
    <w:p w:rsidR="008558AC" w:rsidRPr="008E0042" w:rsidRDefault="008558AC" w:rsidP="008558AC"/>
    <w:p w:rsidR="008558AC" w:rsidRPr="008E0042" w:rsidRDefault="008558AC" w:rsidP="008558AC">
      <w:pPr>
        <w:keepNext/>
        <w:jc w:val="center"/>
      </w:pPr>
      <w:r w:rsidRPr="008E0042">
        <w:rPr>
          <w:position w:val="-1"/>
          <w:u w:val="single"/>
        </w:rPr>
        <w:lastRenderedPageBreak/>
        <w:t>Table 3:  Statistical procedures</w:t>
      </w:r>
      <w:r w:rsidRPr="008E0042">
        <w:rPr>
          <w:spacing w:val="-1"/>
          <w:position w:val="-1"/>
          <w:u w:val="single"/>
        </w:rPr>
        <w:t xml:space="preserve"> </w:t>
      </w:r>
      <w:r w:rsidRPr="008E0042">
        <w:rPr>
          <w:position w:val="-1"/>
          <w:u w:val="single"/>
        </w:rPr>
        <w:t>for t</w:t>
      </w:r>
      <w:r w:rsidRPr="008E0042">
        <w:rPr>
          <w:spacing w:val="-1"/>
          <w:position w:val="-1"/>
          <w:u w:val="single"/>
        </w:rPr>
        <w:t>h</w:t>
      </w:r>
      <w:r w:rsidRPr="008E0042">
        <w:rPr>
          <w:position w:val="-1"/>
          <w:u w:val="single"/>
        </w:rPr>
        <w:t>e assess</w:t>
      </w:r>
      <w:r w:rsidRPr="008E0042">
        <w:rPr>
          <w:spacing w:val="-2"/>
          <w:position w:val="-1"/>
          <w:u w:val="single"/>
        </w:rPr>
        <w:t>m</w:t>
      </w:r>
      <w:r w:rsidRPr="008E0042">
        <w:rPr>
          <w:position w:val="-1"/>
          <w:u w:val="single"/>
        </w:rPr>
        <w:t>ent of disti</w:t>
      </w:r>
      <w:r w:rsidRPr="008E0042">
        <w:rPr>
          <w:spacing w:val="-1"/>
          <w:position w:val="-1"/>
          <w:u w:val="single"/>
        </w:rPr>
        <w:t>n</w:t>
      </w:r>
      <w:r w:rsidRPr="008E0042">
        <w:rPr>
          <w:position w:val="-1"/>
          <w:u w:val="single"/>
        </w:rPr>
        <w:t>ct</w:t>
      </w:r>
      <w:r w:rsidRPr="008E0042">
        <w:rPr>
          <w:spacing w:val="-1"/>
          <w:position w:val="-1"/>
          <w:u w:val="single"/>
        </w:rPr>
        <w:t>n</w:t>
      </w:r>
      <w:r w:rsidRPr="008E0042">
        <w:rPr>
          <w:position w:val="-1"/>
          <w:u w:val="single"/>
        </w:rPr>
        <w:t>ess</w:t>
      </w:r>
    </w:p>
    <w:p w:rsidR="008558AC" w:rsidRPr="008E0042" w:rsidRDefault="008558AC" w:rsidP="008558AC">
      <w:pPr>
        <w:keepNext/>
      </w:pPr>
    </w:p>
    <w:tbl>
      <w:tblPr>
        <w:tblW w:w="8845" w:type="dxa"/>
        <w:tblInd w:w="483" w:type="dxa"/>
        <w:tblLayout w:type="fixed"/>
        <w:tblCellMar>
          <w:left w:w="0" w:type="dxa"/>
          <w:right w:w="0" w:type="dxa"/>
        </w:tblCellMar>
        <w:tblLook w:val="0000" w:firstRow="0" w:lastRow="0" w:firstColumn="0" w:lastColumn="0" w:noHBand="0" w:noVBand="0"/>
      </w:tblPr>
      <w:tblGrid>
        <w:gridCol w:w="1134"/>
        <w:gridCol w:w="1320"/>
        <w:gridCol w:w="1311"/>
        <w:gridCol w:w="2091"/>
        <w:gridCol w:w="1515"/>
        <w:gridCol w:w="1474"/>
      </w:tblGrid>
      <w:tr w:rsidR="008558AC" w:rsidRPr="008E0042" w:rsidTr="006E172F">
        <w:trPr>
          <w:trHeight w:hRule="exact" w:val="857"/>
        </w:trPr>
        <w:tc>
          <w:tcPr>
            <w:tcW w:w="1134"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25B4A" w:rsidRDefault="008558AC" w:rsidP="006E172F">
            <w:pPr>
              <w:keepNext/>
              <w:jc w:val="center"/>
              <w:rPr>
                <w:rFonts w:cs="Arial"/>
                <w:sz w:val="18"/>
                <w:szCs w:val="18"/>
              </w:rPr>
            </w:pPr>
            <w:r w:rsidRPr="00525B4A">
              <w:rPr>
                <w:rFonts w:cs="Arial"/>
                <w:sz w:val="18"/>
                <w:szCs w:val="18"/>
              </w:rPr>
              <w:t>Type of</w:t>
            </w:r>
            <w:r>
              <w:rPr>
                <w:rFonts w:cs="Arial"/>
                <w:sz w:val="18"/>
                <w:szCs w:val="18"/>
              </w:rPr>
              <w:t xml:space="preserve"> </w:t>
            </w:r>
            <w:r w:rsidRPr="00525B4A">
              <w:rPr>
                <w:rFonts w:cs="Arial"/>
                <w:sz w:val="18"/>
                <w:szCs w:val="18"/>
              </w:rPr>
              <w:t>Scale</w:t>
            </w:r>
          </w:p>
        </w:tc>
        <w:tc>
          <w:tcPr>
            <w:tcW w:w="1320"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25B4A" w:rsidRDefault="008558AC" w:rsidP="006E172F">
            <w:pPr>
              <w:keepNext/>
              <w:jc w:val="center"/>
              <w:rPr>
                <w:rFonts w:cs="Arial"/>
                <w:sz w:val="18"/>
                <w:szCs w:val="18"/>
              </w:rPr>
            </w:pPr>
            <w:r w:rsidRPr="00525B4A">
              <w:rPr>
                <w:rFonts w:cs="Arial"/>
                <w:sz w:val="18"/>
                <w:szCs w:val="18"/>
              </w:rPr>
              <w:t>Distribution</w:t>
            </w:r>
          </w:p>
        </w:tc>
        <w:tc>
          <w:tcPr>
            <w:tcW w:w="1311"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25B4A" w:rsidRDefault="008558AC" w:rsidP="006E172F">
            <w:pPr>
              <w:keepNext/>
              <w:jc w:val="center"/>
              <w:rPr>
                <w:rFonts w:cs="Arial"/>
                <w:sz w:val="18"/>
                <w:szCs w:val="18"/>
              </w:rPr>
            </w:pPr>
            <w:r w:rsidRPr="00525B4A">
              <w:rPr>
                <w:rFonts w:cs="Arial"/>
                <w:sz w:val="18"/>
                <w:szCs w:val="18"/>
              </w:rPr>
              <w:t>Observation</w:t>
            </w:r>
            <w:r>
              <w:rPr>
                <w:rFonts w:cs="Arial"/>
                <w:sz w:val="18"/>
                <w:szCs w:val="18"/>
              </w:rPr>
              <w:t xml:space="preserve"> </w:t>
            </w:r>
            <w:r w:rsidRPr="00525B4A">
              <w:rPr>
                <w:rFonts w:cs="Arial"/>
                <w:sz w:val="18"/>
                <w:szCs w:val="18"/>
              </w:rPr>
              <w:t>method</w:t>
            </w:r>
          </w:p>
        </w:tc>
        <w:tc>
          <w:tcPr>
            <w:tcW w:w="2091"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A3526F" w:rsidRDefault="008558AC" w:rsidP="006E172F">
            <w:pPr>
              <w:keepNext/>
              <w:jc w:val="center"/>
              <w:rPr>
                <w:rFonts w:cs="Arial"/>
                <w:sz w:val="18"/>
                <w:szCs w:val="18"/>
              </w:rPr>
            </w:pPr>
            <w:r w:rsidRPr="00525B4A">
              <w:rPr>
                <w:rFonts w:cs="Arial"/>
                <w:sz w:val="18"/>
                <w:szCs w:val="18"/>
              </w:rPr>
              <w:t>Pro</w:t>
            </w:r>
            <w:r>
              <w:rPr>
                <w:rFonts w:cs="Arial"/>
                <w:sz w:val="18"/>
                <w:szCs w:val="18"/>
              </w:rPr>
              <w:t>cedure</w:t>
            </w:r>
          </w:p>
        </w:tc>
        <w:tc>
          <w:tcPr>
            <w:tcW w:w="1515"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25B4A" w:rsidRDefault="008558AC" w:rsidP="006E172F">
            <w:pPr>
              <w:keepNext/>
              <w:jc w:val="center"/>
              <w:rPr>
                <w:rFonts w:cs="Arial"/>
                <w:sz w:val="18"/>
                <w:szCs w:val="18"/>
                <w:highlight w:val="yellow"/>
              </w:rPr>
            </w:pPr>
            <w:r w:rsidRPr="00525B4A">
              <w:rPr>
                <w:rFonts w:cs="Arial"/>
                <w:sz w:val="18"/>
                <w:szCs w:val="18"/>
              </w:rPr>
              <w:t>Further Condition</w:t>
            </w:r>
          </w:p>
        </w:tc>
        <w:tc>
          <w:tcPr>
            <w:tcW w:w="1474"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25B4A" w:rsidRDefault="008558AC" w:rsidP="006E172F">
            <w:pPr>
              <w:keepNext/>
              <w:jc w:val="center"/>
              <w:rPr>
                <w:rFonts w:cs="Arial"/>
                <w:sz w:val="18"/>
                <w:szCs w:val="18"/>
              </w:rPr>
            </w:pPr>
            <w:r w:rsidRPr="00525B4A">
              <w:rPr>
                <w:rFonts w:cs="Arial"/>
                <w:sz w:val="18"/>
                <w:szCs w:val="18"/>
              </w:rPr>
              <w:t>Reference</w:t>
            </w:r>
            <w:r>
              <w:rPr>
                <w:rFonts w:cs="Arial"/>
                <w:sz w:val="18"/>
                <w:szCs w:val="18"/>
              </w:rPr>
              <w:t xml:space="preserve"> </w:t>
            </w:r>
            <w:r w:rsidRPr="00525B4A">
              <w:rPr>
                <w:rFonts w:cs="Arial"/>
                <w:sz w:val="18"/>
                <w:szCs w:val="18"/>
              </w:rPr>
              <w:t>document</w:t>
            </w:r>
          </w:p>
        </w:tc>
      </w:tr>
      <w:tr w:rsidR="008558AC" w:rsidRPr="007B6792" w:rsidTr="006E172F">
        <w:tc>
          <w:tcPr>
            <w:tcW w:w="113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keepNext/>
              <w:jc w:val="center"/>
              <w:rPr>
                <w:rFonts w:cs="Arial"/>
                <w:sz w:val="18"/>
                <w:szCs w:val="18"/>
              </w:rPr>
            </w:pPr>
            <w:r w:rsidRPr="007B6792">
              <w:rPr>
                <w:rFonts w:cs="Arial"/>
                <w:sz w:val="18"/>
                <w:szCs w:val="18"/>
              </w:rPr>
              <w:t>ratio</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keepNext/>
              <w:jc w:val="center"/>
              <w:rPr>
                <w:rFonts w:cs="Arial"/>
                <w:sz w:val="18"/>
                <w:szCs w:val="18"/>
              </w:rPr>
            </w:pPr>
            <w:r w:rsidRPr="007B6792">
              <w:rPr>
                <w:rFonts w:cs="Arial"/>
                <w:sz w:val="18"/>
                <w:szCs w:val="18"/>
              </w:rPr>
              <w:t>continuous</w:t>
            </w:r>
          </w:p>
        </w:tc>
        <w:tc>
          <w:tcPr>
            <w:tcW w:w="131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jc w:val="center"/>
              <w:rPr>
                <w:sz w:val="18"/>
              </w:rPr>
            </w:pPr>
            <w:r w:rsidRPr="007B6792">
              <w:rPr>
                <w:sz w:val="18"/>
              </w:rPr>
              <w:t>MS</w:t>
            </w:r>
          </w:p>
          <w:p w:rsidR="008558AC" w:rsidRPr="007B6792" w:rsidRDefault="008558AC" w:rsidP="006E172F">
            <w:pPr>
              <w:jc w:val="center"/>
              <w:rPr>
                <w:sz w:val="18"/>
              </w:rPr>
            </w:pPr>
            <w:r w:rsidRPr="007B6792">
              <w:rPr>
                <w:sz w:val="18"/>
              </w:rPr>
              <w:t>MG</w:t>
            </w:r>
          </w:p>
          <w:p w:rsidR="008558AC" w:rsidRPr="007B6792" w:rsidRDefault="008558AC" w:rsidP="006E172F">
            <w:pPr>
              <w:jc w:val="center"/>
            </w:pPr>
            <w:r w:rsidRPr="007B6792">
              <w:rPr>
                <w:sz w:val="18"/>
              </w:rPr>
              <w:t>(VS)</w:t>
            </w:r>
            <w:r w:rsidRPr="007B6792">
              <w:rPr>
                <w:sz w:val="18"/>
                <w:vertAlign w:val="superscript"/>
              </w:rPr>
              <w:t xml:space="preserve"> 1)</w:t>
            </w:r>
          </w:p>
        </w:tc>
        <w:tc>
          <w:tcPr>
            <w:tcW w:w="2091"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r w:rsidRPr="007B6792">
              <w:rPr>
                <w:rFonts w:cs="Arial"/>
                <w:sz w:val="18"/>
                <w:szCs w:val="18"/>
              </w:rPr>
              <w:t>COYD</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long term COYD</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 xml:space="preserve">2x1% method </w:t>
            </w:r>
          </w:p>
        </w:tc>
        <w:tc>
          <w:tcPr>
            <w:tcW w:w="1515" w:type="dxa"/>
            <w:vMerge w:val="restart"/>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r w:rsidRPr="007B6792">
              <w:rPr>
                <w:rFonts w:cs="Arial"/>
                <w:sz w:val="18"/>
                <w:szCs w:val="18"/>
              </w:rPr>
              <w:t>at least 10 and preferably at least 20 df</w:t>
            </w:r>
            <w:r w:rsidRPr="007B6792">
              <w:rPr>
                <w:rFonts w:cs="Arial"/>
                <w:sz w:val="18"/>
                <w:szCs w:val="18"/>
                <w:vertAlign w:val="superscript"/>
              </w:rPr>
              <w:t>3)</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df&lt;10</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at least 10 and preferably at least 20 df</w:t>
            </w:r>
          </w:p>
          <w:p w:rsidR="008558AC" w:rsidRPr="007B6792" w:rsidRDefault="008558AC" w:rsidP="006E172F">
            <w:pPr>
              <w:keepNext/>
              <w:jc w:val="left"/>
              <w:rPr>
                <w:rFonts w:cs="Arial"/>
                <w:sz w:val="18"/>
                <w:szCs w:val="18"/>
              </w:rPr>
            </w:pP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r w:rsidRPr="007B6792">
              <w:rPr>
                <w:rFonts w:cs="Arial"/>
                <w:sz w:val="18"/>
                <w:szCs w:val="18"/>
              </w:rPr>
              <w:t>TGP/8 and 9</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TGP/8</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TGP/8</w:t>
            </w:r>
          </w:p>
          <w:p w:rsidR="008558AC" w:rsidRPr="007B6792" w:rsidRDefault="008558AC" w:rsidP="006E172F">
            <w:pPr>
              <w:keepNext/>
              <w:jc w:val="left"/>
              <w:rPr>
                <w:rFonts w:cs="Arial"/>
                <w:sz w:val="18"/>
                <w:szCs w:val="18"/>
              </w:rPr>
            </w:pPr>
          </w:p>
        </w:tc>
      </w:tr>
      <w:tr w:rsidR="008558AC" w:rsidRPr="007B6792" w:rsidTr="006E172F">
        <w:trPr>
          <w:trHeight w:hRule="exact" w:val="543"/>
        </w:trPr>
        <w:tc>
          <w:tcPr>
            <w:tcW w:w="1134"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keepNext/>
              <w:jc w:val="center"/>
              <w:rPr>
                <w:rFonts w:cs="Arial"/>
                <w:sz w:val="18"/>
                <w:szCs w:val="18"/>
              </w:rPr>
            </w:pP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keepNext/>
              <w:jc w:val="center"/>
              <w:rPr>
                <w:rFonts w:cs="Arial"/>
                <w:sz w:val="18"/>
                <w:szCs w:val="18"/>
              </w:rPr>
            </w:pPr>
            <w:r w:rsidRPr="007B6792">
              <w:rPr>
                <w:rFonts w:cs="Arial"/>
                <w:sz w:val="18"/>
                <w:szCs w:val="18"/>
              </w:rPr>
              <w:t>discrete</w:t>
            </w:r>
          </w:p>
        </w:tc>
        <w:tc>
          <w:tcPr>
            <w:tcW w:w="1311"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7B6792" w:rsidRDefault="008558AC" w:rsidP="006E172F">
            <w:pPr>
              <w:keepNext/>
              <w:jc w:val="center"/>
              <w:rPr>
                <w:rFonts w:cs="Arial"/>
                <w:sz w:val="18"/>
                <w:szCs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p>
        </w:tc>
        <w:tc>
          <w:tcPr>
            <w:tcW w:w="1515" w:type="dxa"/>
            <w:vMerge/>
            <w:tcBorders>
              <w:left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p>
        </w:tc>
      </w:tr>
      <w:tr w:rsidR="008558AC" w:rsidRPr="007B6792" w:rsidTr="006E172F">
        <w:trPr>
          <w:trHeight w:hRule="exact" w:val="532"/>
        </w:trPr>
        <w:tc>
          <w:tcPr>
            <w:tcW w:w="113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keepNext/>
              <w:jc w:val="center"/>
              <w:rPr>
                <w:rFonts w:cs="Arial"/>
                <w:sz w:val="18"/>
                <w:szCs w:val="18"/>
              </w:rPr>
            </w:pPr>
            <w:r w:rsidRPr="007B6792">
              <w:rPr>
                <w:rFonts w:cs="Arial"/>
                <w:sz w:val="18"/>
                <w:szCs w:val="18"/>
              </w:rPr>
              <w:t>interval</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keepNext/>
              <w:jc w:val="center"/>
              <w:rPr>
                <w:rFonts w:cs="Arial"/>
                <w:sz w:val="18"/>
                <w:szCs w:val="18"/>
              </w:rPr>
            </w:pPr>
            <w:r w:rsidRPr="007B6792">
              <w:rPr>
                <w:rFonts w:cs="Arial"/>
                <w:sz w:val="18"/>
                <w:szCs w:val="18"/>
              </w:rPr>
              <w:t>continuous</w:t>
            </w:r>
          </w:p>
        </w:tc>
        <w:tc>
          <w:tcPr>
            <w:tcW w:w="1311"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7B6792" w:rsidRDefault="008558AC" w:rsidP="006E172F">
            <w:pPr>
              <w:keepNext/>
              <w:jc w:val="center"/>
              <w:rPr>
                <w:rFonts w:cs="Arial"/>
                <w:sz w:val="18"/>
                <w:szCs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p>
        </w:tc>
        <w:tc>
          <w:tcPr>
            <w:tcW w:w="1515" w:type="dxa"/>
            <w:vMerge/>
            <w:tcBorders>
              <w:left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p>
        </w:tc>
      </w:tr>
      <w:tr w:rsidR="008558AC" w:rsidRPr="007B6792" w:rsidTr="006E172F">
        <w:trPr>
          <w:trHeight w:hRule="exact" w:val="1372"/>
        </w:trPr>
        <w:tc>
          <w:tcPr>
            <w:tcW w:w="1134"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keepNext/>
              <w:jc w:val="center"/>
              <w:rPr>
                <w:rFonts w:cs="Arial"/>
                <w:sz w:val="18"/>
                <w:szCs w:val="18"/>
              </w:rPr>
            </w:pP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keepNext/>
              <w:jc w:val="center"/>
              <w:rPr>
                <w:rFonts w:cs="Arial"/>
                <w:sz w:val="18"/>
                <w:szCs w:val="18"/>
              </w:rPr>
            </w:pPr>
            <w:r w:rsidRPr="007B6792">
              <w:rPr>
                <w:rFonts w:cs="Arial"/>
                <w:sz w:val="18"/>
                <w:szCs w:val="18"/>
              </w:rPr>
              <w:t>discrete</w:t>
            </w:r>
          </w:p>
        </w:tc>
        <w:tc>
          <w:tcPr>
            <w:tcW w:w="1311"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7B6792" w:rsidRDefault="008558AC" w:rsidP="006E172F">
            <w:pPr>
              <w:keepNext/>
              <w:jc w:val="center"/>
              <w:rPr>
                <w:rFonts w:cs="Arial"/>
                <w:sz w:val="18"/>
                <w:szCs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p>
        </w:tc>
        <w:tc>
          <w:tcPr>
            <w:tcW w:w="1515" w:type="dxa"/>
            <w:vMerge/>
            <w:tcBorders>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p>
        </w:tc>
      </w:tr>
      <w:tr w:rsidR="008558AC" w:rsidRPr="007B6792" w:rsidTr="006E172F">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keepNext/>
              <w:jc w:val="center"/>
              <w:rPr>
                <w:rFonts w:cs="Arial"/>
                <w:sz w:val="18"/>
                <w:szCs w:val="18"/>
              </w:rPr>
            </w:pPr>
            <w:r w:rsidRPr="007B6792">
              <w:rPr>
                <w:rFonts w:cs="Arial"/>
                <w:sz w:val="18"/>
                <w:szCs w:val="18"/>
              </w:rPr>
              <w:t>ordinal</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keepNext/>
              <w:jc w:val="center"/>
              <w:rPr>
                <w:rFonts w:cs="Arial"/>
                <w:sz w:val="18"/>
                <w:szCs w:val="18"/>
              </w:rPr>
            </w:pPr>
            <w:r w:rsidRPr="007B6792">
              <w:rPr>
                <w:rFonts w:cs="Arial"/>
                <w:sz w:val="18"/>
                <w:szCs w:val="18"/>
              </w:rPr>
              <w:t>discrete</w:t>
            </w:r>
          </w:p>
        </w:tc>
        <w:tc>
          <w:tcPr>
            <w:tcW w:w="13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7B6792" w:rsidRDefault="008558AC" w:rsidP="006E172F">
            <w:pPr>
              <w:keepNext/>
              <w:jc w:val="center"/>
              <w:rPr>
                <w:rFonts w:cs="Arial"/>
                <w:sz w:val="18"/>
                <w:szCs w:val="18"/>
              </w:rPr>
            </w:pPr>
            <w:r w:rsidRPr="007B6792">
              <w:rPr>
                <w:rFonts w:cs="Arial"/>
                <w:sz w:val="18"/>
                <w:szCs w:val="18"/>
              </w:rPr>
              <w:t>VS</w:t>
            </w:r>
          </w:p>
          <w:p w:rsidR="008558AC" w:rsidRPr="007B6792" w:rsidRDefault="008558AC" w:rsidP="006E172F">
            <w:pPr>
              <w:keepNext/>
              <w:jc w:val="center"/>
              <w:rPr>
                <w:rFonts w:cs="Arial"/>
                <w:sz w:val="18"/>
                <w:szCs w:val="18"/>
              </w:rPr>
            </w:pPr>
          </w:p>
          <w:p w:rsidR="008558AC" w:rsidRPr="007B6792" w:rsidRDefault="008558AC" w:rsidP="006E172F">
            <w:pPr>
              <w:keepNext/>
              <w:jc w:val="center"/>
              <w:rPr>
                <w:rFonts w:cs="Arial"/>
                <w:sz w:val="18"/>
                <w:szCs w:val="18"/>
              </w:rPr>
            </w:pPr>
          </w:p>
          <w:p w:rsidR="008558AC" w:rsidRPr="007B6792" w:rsidRDefault="008558AC" w:rsidP="006E172F">
            <w:pPr>
              <w:keepNext/>
              <w:jc w:val="center"/>
              <w:rPr>
                <w:rFonts w:cs="Arial"/>
                <w:sz w:val="18"/>
                <w:szCs w:val="18"/>
              </w:rPr>
            </w:pPr>
            <w:r w:rsidRPr="007B6792">
              <w:rPr>
                <w:rFonts w:cs="Arial"/>
                <w:sz w:val="18"/>
                <w:szCs w:val="18"/>
              </w:rPr>
              <w:t>VS</w:t>
            </w:r>
          </w:p>
          <w:p w:rsidR="008558AC" w:rsidRPr="007B6792" w:rsidRDefault="008558AC" w:rsidP="006E172F">
            <w:pPr>
              <w:keepNext/>
              <w:jc w:val="center"/>
              <w:rPr>
                <w:rFonts w:cs="Arial"/>
                <w:sz w:val="18"/>
                <w:szCs w:val="18"/>
              </w:rPr>
            </w:pPr>
          </w:p>
          <w:p w:rsidR="008558AC" w:rsidRPr="007B6792" w:rsidRDefault="008558AC" w:rsidP="006E172F">
            <w:pPr>
              <w:keepNext/>
              <w:jc w:val="center"/>
              <w:rPr>
                <w:rFonts w:cs="Arial"/>
                <w:sz w:val="18"/>
                <w:szCs w:val="18"/>
              </w:rPr>
            </w:pPr>
            <w:r w:rsidRPr="007B6792">
              <w:rPr>
                <w:rFonts w:cs="Arial"/>
                <w:sz w:val="18"/>
                <w:szCs w:val="18"/>
              </w:rPr>
              <w:t>VS</w:t>
            </w:r>
          </w:p>
          <w:p w:rsidR="008558AC" w:rsidRPr="007B6792" w:rsidRDefault="008558AC" w:rsidP="006E172F">
            <w:pPr>
              <w:keepNext/>
              <w:jc w:val="center"/>
              <w:rPr>
                <w:rFonts w:cs="Arial"/>
                <w:sz w:val="18"/>
                <w:szCs w:val="18"/>
              </w:rPr>
            </w:pPr>
          </w:p>
          <w:p w:rsidR="008558AC" w:rsidRPr="007B6792" w:rsidRDefault="008558AC" w:rsidP="006E172F">
            <w:pPr>
              <w:keepNext/>
              <w:jc w:val="center"/>
              <w:rPr>
                <w:rFonts w:cs="Arial"/>
                <w:sz w:val="18"/>
                <w:szCs w:val="18"/>
              </w:rPr>
            </w:pPr>
          </w:p>
          <w:p w:rsidR="008558AC" w:rsidRPr="007B6792" w:rsidRDefault="008558AC" w:rsidP="006E172F">
            <w:pPr>
              <w:keepNext/>
              <w:jc w:val="center"/>
              <w:rPr>
                <w:rFonts w:cs="Arial"/>
                <w:sz w:val="18"/>
                <w:szCs w:val="18"/>
              </w:rPr>
            </w:pPr>
            <w:r w:rsidRPr="007B6792">
              <w:rPr>
                <w:rFonts w:cs="Arial"/>
                <w:sz w:val="18"/>
                <w:szCs w:val="18"/>
              </w:rPr>
              <w:t>VG</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r w:rsidRPr="007B6792">
              <w:rPr>
                <w:rFonts w:cs="Arial"/>
                <w:sz w:val="18"/>
                <w:szCs w:val="18"/>
              </w:rPr>
              <w:t>Pearson’s Chi-Square test</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Fisher’s Exact test</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GLM models</w:t>
            </w:r>
          </w:p>
          <w:p w:rsidR="008558AC" w:rsidRPr="007B6792" w:rsidRDefault="008558AC" w:rsidP="006E172F">
            <w:pPr>
              <w:keepNext/>
              <w:jc w:val="left"/>
              <w:rPr>
                <w:rFonts w:cs="Arial"/>
                <w:sz w:val="18"/>
                <w:szCs w:val="18"/>
              </w:rPr>
            </w:pPr>
            <w:r w:rsidRPr="007B6792">
              <w:rPr>
                <w:rFonts w:cs="Arial"/>
                <w:sz w:val="18"/>
                <w:szCs w:val="18"/>
              </w:rPr>
              <w:t>Threshold models</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See also explanation for QN characteristics in TGP/9</w:t>
            </w:r>
          </w:p>
          <w:p w:rsidR="008558AC" w:rsidRPr="007B6792" w:rsidRDefault="008558AC" w:rsidP="006E172F">
            <w:pPr>
              <w:keepNext/>
              <w:jc w:val="left"/>
              <w:rPr>
                <w:rFonts w:cs="Arial"/>
                <w:sz w:val="18"/>
                <w:szCs w:val="18"/>
              </w:rPr>
            </w:pPr>
            <w:r w:rsidRPr="007B6792">
              <w:rPr>
                <w:rFonts w:cs="Arial"/>
                <w:sz w:val="18"/>
                <w:szCs w:val="18"/>
              </w:rPr>
              <w:t>sections 5.2.2 and 5.2.3</w:t>
            </w:r>
          </w:p>
          <w:p w:rsidR="008558AC" w:rsidRPr="007B6792" w:rsidRDefault="008558AC" w:rsidP="006E172F">
            <w:pPr>
              <w:keepNext/>
              <w:jc w:val="left"/>
              <w:rPr>
                <w:rFonts w:cs="Arial"/>
                <w:sz w:val="18"/>
                <w:szCs w:val="18"/>
              </w:rPr>
            </w:pPr>
            <w:r w:rsidRPr="007B6792">
              <w:rPr>
                <w:rFonts w:cs="Arial"/>
                <w:sz w:val="18"/>
                <w:szCs w:val="18"/>
              </w:rPr>
              <w:t>See explanation for QN characteristics in TGP/9 section 5.2.4</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vertAlign w:val="superscript"/>
              </w:rPr>
            </w:pPr>
            <w:r w:rsidRPr="007B6792">
              <w:rPr>
                <w:rFonts w:cs="Arial"/>
                <w:sz w:val="18"/>
                <w:szCs w:val="18"/>
              </w:rPr>
              <w:t>E</w:t>
            </w:r>
            <w:r w:rsidRPr="007B6792">
              <w:rPr>
                <w:rFonts w:cs="Arial"/>
                <w:sz w:val="18"/>
                <w:szCs w:val="18"/>
                <w:vertAlign w:val="subscript"/>
              </w:rPr>
              <w:t>ij</w:t>
            </w:r>
            <w:r w:rsidRPr="007B6792">
              <w:rPr>
                <w:rFonts w:cs="Arial"/>
                <w:sz w:val="18"/>
                <w:szCs w:val="18"/>
              </w:rPr>
              <w:t xml:space="preserve">≥5 </w:t>
            </w:r>
            <w:r w:rsidRPr="007B6792">
              <w:rPr>
                <w:rFonts w:cs="Arial"/>
                <w:sz w:val="18"/>
                <w:szCs w:val="18"/>
                <w:vertAlign w:val="superscript"/>
              </w:rPr>
              <w:t>4)</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E</w:t>
            </w:r>
            <w:r w:rsidRPr="007B6792">
              <w:rPr>
                <w:rFonts w:cs="Arial"/>
                <w:sz w:val="18"/>
                <w:szCs w:val="18"/>
                <w:vertAlign w:val="subscript"/>
              </w:rPr>
              <w:t>ij</w:t>
            </w:r>
            <w:r w:rsidRPr="007B6792">
              <w:rPr>
                <w:rFonts w:cs="Arial"/>
                <w:sz w:val="18"/>
                <w:szCs w:val="18"/>
              </w:rPr>
              <w:t>&lt;10</w:t>
            </w:r>
          </w:p>
          <w:p w:rsidR="008558AC" w:rsidRPr="007B6792" w:rsidRDefault="008558AC" w:rsidP="006E172F">
            <w:pPr>
              <w:keepNext/>
              <w:jc w:val="left"/>
              <w:rPr>
                <w:rFonts w:cs="Arial"/>
                <w:sz w:val="18"/>
                <w:szCs w:val="18"/>
                <w:vertAlign w:val="superscript"/>
              </w:rPr>
            </w:pPr>
          </w:p>
          <w:p w:rsidR="008558AC" w:rsidRPr="007B6792" w:rsidRDefault="008558AC" w:rsidP="006E172F">
            <w:pPr>
              <w:keepNext/>
              <w:jc w:val="left"/>
              <w:rPr>
                <w:rFonts w:cs="Arial"/>
                <w:strike/>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keepNext/>
              <w:jc w:val="left"/>
              <w:rPr>
                <w:rFonts w:cs="Arial"/>
                <w:sz w:val="18"/>
                <w:szCs w:val="18"/>
              </w:rPr>
            </w:pPr>
            <w:r w:rsidRPr="007B6792">
              <w:rPr>
                <w:rFonts w:cs="Arial"/>
                <w:sz w:val="18"/>
                <w:szCs w:val="18"/>
              </w:rPr>
              <w:t>TGP/8</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TGP/8</w:t>
            </w: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trike/>
                <w:sz w:val="18"/>
                <w:szCs w:val="18"/>
              </w:rPr>
            </w:pPr>
          </w:p>
          <w:p w:rsidR="008558AC" w:rsidRPr="007B6792" w:rsidRDefault="008558AC" w:rsidP="006E172F">
            <w:pPr>
              <w:keepNext/>
              <w:jc w:val="left"/>
              <w:rPr>
                <w:rFonts w:cs="Arial"/>
                <w:strike/>
                <w:sz w:val="18"/>
                <w:szCs w:val="18"/>
              </w:rPr>
            </w:pPr>
          </w:p>
          <w:p w:rsidR="008558AC" w:rsidRPr="007B6792" w:rsidRDefault="008558AC" w:rsidP="006E172F">
            <w:pPr>
              <w:keepNext/>
              <w:jc w:val="left"/>
              <w:rPr>
                <w:rFonts w:cs="Arial"/>
                <w:sz w:val="18"/>
                <w:szCs w:val="18"/>
              </w:rPr>
            </w:pPr>
          </w:p>
          <w:p w:rsidR="008558AC" w:rsidRPr="007B6792" w:rsidRDefault="008558AC" w:rsidP="006E172F">
            <w:pPr>
              <w:keepNext/>
              <w:jc w:val="left"/>
              <w:rPr>
                <w:rFonts w:cs="Arial"/>
                <w:sz w:val="18"/>
                <w:szCs w:val="18"/>
              </w:rPr>
            </w:pPr>
            <w:r w:rsidRPr="007B6792">
              <w:rPr>
                <w:rFonts w:cs="Arial"/>
                <w:sz w:val="18"/>
                <w:szCs w:val="18"/>
              </w:rPr>
              <w:t>TGP/9</w:t>
            </w:r>
          </w:p>
          <w:p w:rsidR="008558AC" w:rsidRPr="007B6792" w:rsidRDefault="008558AC" w:rsidP="006E172F">
            <w:pPr>
              <w:keepNext/>
              <w:jc w:val="left"/>
              <w:rPr>
                <w:rFonts w:cs="Arial"/>
                <w:sz w:val="18"/>
                <w:szCs w:val="18"/>
              </w:rPr>
            </w:pPr>
          </w:p>
        </w:tc>
      </w:tr>
      <w:tr w:rsidR="008558AC" w:rsidRPr="008E0042" w:rsidTr="006E172F">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jc w:val="center"/>
              <w:rPr>
                <w:rFonts w:cs="Arial"/>
                <w:sz w:val="18"/>
                <w:szCs w:val="18"/>
              </w:rPr>
            </w:pPr>
            <w:r w:rsidRPr="007B6792">
              <w:rPr>
                <w:rFonts w:cs="Arial"/>
                <w:sz w:val="18"/>
                <w:szCs w:val="18"/>
              </w:rPr>
              <w:t>nominal</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7B6792" w:rsidRDefault="008558AC" w:rsidP="006E172F">
            <w:pPr>
              <w:jc w:val="center"/>
              <w:rPr>
                <w:rFonts w:cs="Arial"/>
                <w:sz w:val="18"/>
                <w:szCs w:val="18"/>
              </w:rPr>
            </w:pPr>
            <w:r w:rsidRPr="007B6792">
              <w:rPr>
                <w:rFonts w:cs="Arial"/>
                <w:sz w:val="18"/>
                <w:szCs w:val="18"/>
              </w:rPr>
              <w:t>discrete</w:t>
            </w:r>
          </w:p>
        </w:tc>
        <w:tc>
          <w:tcPr>
            <w:tcW w:w="13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7B6792" w:rsidRDefault="008558AC" w:rsidP="006E172F">
            <w:pPr>
              <w:jc w:val="center"/>
              <w:rPr>
                <w:rFonts w:cs="Arial"/>
                <w:sz w:val="18"/>
                <w:szCs w:val="18"/>
              </w:rPr>
            </w:pPr>
            <w:r w:rsidRPr="007B6792">
              <w:rPr>
                <w:rFonts w:cs="Arial"/>
                <w:sz w:val="18"/>
                <w:szCs w:val="18"/>
              </w:rPr>
              <w:t xml:space="preserve">(VS) </w:t>
            </w:r>
            <w:r w:rsidRPr="007B6792">
              <w:rPr>
                <w:rFonts w:cs="Arial"/>
                <w:sz w:val="18"/>
                <w:szCs w:val="18"/>
                <w:vertAlign w:val="superscript"/>
              </w:rPr>
              <w:t>2)</w:t>
            </w:r>
          </w:p>
          <w:p w:rsidR="008558AC" w:rsidRPr="007B6792" w:rsidRDefault="008558AC" w:rsidP="006E172F">
            <w:pPr>
              <w:jc w:val="center"/>
              <w:rPr>
                <w:rFonts w:cs="Arial"/>
                <w:sz w:val="18"/>
                <w:szCs w:val="18"/>
              </w:rPr>
            </w:pPr>
          </w:p>
          <w:p w:rsidR="008558AC" w:rsidRPr="007B6792" w:rsidRDefault="008558AC" w:rsidP="006E172F">
            <w:pPr>
              <w:jc w:val="center"/>
              <w:rPr>
                <w:rFonts w:cs="Arial"/>
                <w:sz w:val="18"/>
                <w:szCs w:val="18"/>
              </w:rPr>
            </w:pPr>
          </w:p>
          <w:p w:rsidR="008558AC" w:rsidRPr="007B6792" w:rsidRDefault="008558AC" w:rsidP="006E172F">
            <w:pPr>
              <w:jc w:val="center"/>
              <w:rPr>
                <w:rFonts w:cs="Arial"/>
                <w:sz w:val="18"/>
                <w:szCs w:val="18"/>
              </w:rPr>
            </w:pPr>
            <w:r w:rsidRPr="007B6792">
              <w:rPr>
                <w:rFonts w:cs="Arial"/>
                <w:sz w:val="18"/>
                <w:szCs w:val="18"/>
              </w:rPr>
              <w:t>VS</w:t>
            </w:r>
          </w:p>
          <w:p w:rsidR="008558AC" w:rsidRPr="007B6792" w:rsidRDefault="008558AC" w:rsidP="006E172F">
            <w:pPr>
              <w:jc w:val="center"/>
              <w:rPr>
                <w:rFonts w:cs="Arial"/>
                <w:sz w:val="18"/>
                <w:szCs w:val="18"/>
              </w:rPr>
            </w:pPr>
          </w:p>
          <w:p w:rsidR="008558AC" w:rsidRPr="007B6792" w:rsidRDefault="008558AC" w:rsidP="006E172F">
            <w:pPr>
              <w:jc w:val="center"/>
              <w:rPr>
                <w:rFonts w:cs="Arial"/>
                <w:sz w:val="18"/>
                <w:szCs w:val="18"/>
              </w:rPr>
            </w:pPr>
            <w:r w:rsidRPr="007B6792">
              <w:rPr>
                <w:rFonts w:cs="Arial"/>
                <w:sz w:val="18"/>
                <w:szCs w:val="18"/>
              </w:rPr>
              <w:t>VS</w:t>
            </w:r>
          </w:p>
          <w:p w:rsidR="008558AC" w:rsidRPr="007B6792" w:rsidRDefault="008558AC" w:rsidP="006E172F">
            <w:pPr>
              <w:jc w:val="center"/>
              <w:rPr>
                <w:rFonts w:cs="Arial"/>
                <w:sz w:val="18"/>
                <w:szCs w:val="18"/>
              </w:rPr>
            </w:pPr>
          </w:p>
          <w:p w:rsidR="008558AC" w:rsidRPr="007B6792" w:rsidRDefault="008558AC" w:rsidP="006E172F">
            <w:pPr>
              <w:jc w:val="center"/>
              <w:rPr>
                <w:rFonts w:cs="Arial"/>
                <w:sz w:val="18"/>
                <w:szCs w:val="18"/>
              </w:rPr>
            </w:pPr>
            <w:r w:rsidRPr="007B6792">
              <w:rPr>
                <w:rFonts w:cs="Arial"/>
                <w:sz w:val="18"/>
                <w:szCs w:val="18"/>
              </w:rPr>
              <w:t>VG</w:t>
            </w:r>
          </w:p>
          <w:p w:rsidR="008558AC" w:rsidRPr="007B6792" w:rsidRDefault="008558AC" w:rsidP="006E172F">
            <w:pPr>
              <w:jc w:val="center"/>
              <w:rPr>
                <w:rFonts w:cs="Arial"/>
                <w:sz w:val="18"/>
                <w:szCs w:val="18"/>
              </w:rPr>
            </w:pPr>
          </w:p>
          <w:p w:rsidR="008558AC" w:rsidRPr="007B6792" w:rsidRDefault="008558AC" w:rsidP="006E172F">
            <w:pPr>
              <w:jc w:val="center"/>
              <w:rPr>
                <w:rFonts w:cs="Arial"/>
                <w:sz w:val="18"/>
                <w:szCs w:val="18"/>
              </w:rPr>
            </w:pP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jc w:val="left"/>
              <w:rPr>
                <w:rFonts w:cs="Arial"/>
                <w:sz w:val="18"/>
                <w:szCs w:val="18"/>
              </w:rPr>
            </w:pPr>
            <w:r w:rsidRPr="007B6792">
              <w:rPr>
                <w:rFonts w:cs="Arial"/>
                <w:sz w:val="18"/>
                <w:szCs w:val="18"/>
              </w:rPr>
              <w:t>Pearson’s Chi-Square test</w:t>
            </w:r>
          </w:p>
          <w:p w:rsidR="008558AC" w:rsidRPr="007B6792" w:rsidRDefault="008558AC" w:rsidP="006E172F">
            <w:pPr>
              <w:jc w:val="left"/>
              <w:rPr>
                <w:rFonts w:cs="Arial"/>
                <w:sz w:val="18"/>
                <w:szCs w:val="18"/>
              </w:rPr>
            </w:pPr>
          </w:p>
          <w:p w:rsidR="008558AC" w:rsidRPr="007B6792" w:rsidRDefault="008558AC" w:rsidP="006E172F">
            <w:pPr>
              <w:jc w:val="left"/>
              <w:rPr>
                <w:rFonts w:cs="Arial"/>
                <w:sz w:val="18"/>
                <w:szCs w:val="18"/>
              </w:rPr>
            </w:pPr>
            <w:r w:rsidRPr="007B6792">
              <w:rPr>
                <w:rFonts w:cs="Arial"/>
                <w:sz w:val="18"/>
                <w:szCs w:val="18"/>
              </w:rPr>
              <w:t>Fisher’s Exact test</w:t>
            </w:r>
          </w:p>
          <w:p w:rsidR="008558AC" w:rsidRPr="007B6792" w:rsidRDefault="008558AC" w:rsidP="006E172F">
            <w:pPr>
              <w:jc w:val="left"/>
              <w:rPr>
                <w:rFonts w:cs="Arial"/>
                <w:sz w:val="18"/>
                <w:szCs w:val="18"/>
              </w:rPr>
            </w:pPr>
          </w:p>
          <w:p w:rsidR="008558AC" w:rsidRPr="007B6792" w:rsidRDefault="008558AC" w:rsidP="006E172F">
            <w:pPr>
              <w:jc w:val="left"/>
              <w:rPr>
                <w:rFonts w:cs="Arial"/>
                <w:sz w:val="18"/>
                <w:szCs w:val="18"/>
              </w:rPr>
            </w:pPr>
            <w:r w:rsidRPr="007B6792">
              <w:rPr>
                <w:rFonts w:cs="Arial"/>
                <w:sz w:val="18"/>
                <w:szCs w:val="18"/>
              </w:rPr>
              <w:t>GLM models</w:t>
            </w:r>
          </w:p>
          <w:p w:rsidR="008558AC" w:rsidRPr="007B6792" w:rsidRDefault="008558AC" w:rsidP="006E172F">
            <w:pPr>
              <w:jc w:val="left"/>
              <w:rPr>
                <w:rFonts w:cs="Arial"/>
                <w:sz w:val="18"/>
                <w:szCs w:val="18"/>
              </w:rPr>
            </w:pPr>
          </w:p>
          <w:p w:rsidR="008558AC" w:rsidRPr="007B6792" w:rsidRDefault="008558AC" w:rsidP="006E172F">
            <w:pPr>
              <w:jc w:val="left"/>
              <w:rPr>
                <w:rFonts w:cs="Arial"/>
                <w:sz w:val="18"/>
                <w:szCs w:val="18"/>
              </w:rPr>
            </w:pPr>
            <w:r w:rsidRPr="007B6792">
              <w:rPr>
                <w:rFonts w:cs="Arial"/>
                <w:sz w:val="18"/>
                <w:szCs w:val="18"/>
              </w:rPr>
              <w:t>See explanation</w:t>
            </w:r>
          </w:p>
          <w:p w:rsidR="008558AC" w:rsidRPr="007B6792" w:rsidRDefault="008558AC" w:rsidP="006E172F">
            <w:pPr>
              <w:jc w:val="left"/>
              <w:rPr>
                <w:rFonts w:cs="Arial"/>
                <w:sz w:val="18"/>
                <w:szCs w:val="18"/>
              </w:rPr>
            </w:pPr>
            <w:r w:rsidRPr="007B6792">
              <w:rPr>
                <w:rFonts w:cs="Arial"/>
                <w:sz w:val="18"/>
                <w:szCs w:val="18"/>
              </w:rPr>
              <w:t xml:space="preserve">for  QL and PQ </w:t>
            </w:r>
          </w:p>
          <w:p w:rsidR="008558AC" w:rsidRPr="007B6792" w:rsidRDefault="008558AC" w:rsidP="006E172F">
            <w:pPr>
              <w:jc w:val="left"/>
              <w:rPr>
                <w:rFonts w:cs="Arial"/>
                <w:sz w:val="18"/>
                <w:szCs w:val="18"/>
              </w:rPr>
            </w:pPr>
            <w:r w:rsidRPr="007B6792">
              <w:rPr>
                <w:rFonts w:cs="Arial"/>
                <w:sz w:val="18"/>
                <w:szCs w:val="18"/>
              </w:rPr>
              <w:t xml:space="preserve">characteristics in </w:t>
            </w:r>
          </w:p>
          <w:p w:rsidR="008558AC" w:rsidRPr="007B6792" w:rsidRDefault="008558AC" w:rsidP="006E172F">
            <w:pPr>
              <w:jc w:val="left"/>
              <w:rPr>
                <w:rFonts w:cs="Arial"/>
                <w:sz w:val="18"/>
                <w:szCs w:val="18"/>
              </w:rPr>
            </w:pPr>
            <w:r w:rsidRPr="007B6792">
              <w:rPr>
                <w:rFonts w:cs="Arial"/>
                <w:sz w:val="18"/>
                <w:szCs w:val="18"/>
              </w:rPr>
              <w:t>TGP/9</w:t>
            </w:r>
          </w:p>
          <w:p w:rsidR="008558AC" w:rsidRPr="007B6792" w:rsidRDefault="008558AC" w:rsidP="006E172F">
            <w:pPr>
              <w:jc w:val="left"/>
              <w:rPr>
                <w:rFonts w:cs="Arial"/>
                <w:sz w:val="18"/>
                <w:szCs w:val="18"/>
              </w:rPr>
            </w:pPr>
            <w:r w:rsidRPr="007B6792">
              <w:rPr>
                <w:rFonts w:cs="Arial"/>
                <w:sz w:val="18"/>
                <w:szCs w:val="18"/>
              </w:rPr>
              <w:t>sections 5.2.2 and 5.2.3</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jc w:val="left"/>
              <w:rPr>
                <w:rFonts w:cs="Arial"/>
                <w:sz w:val="18"/>
                <w:szCs w:val="18"/>
                <w:vertAlign w:val="superscript"/>
              </w:rPr>
            </w:pPr>
            <w:r w:rsidRPr="007B6792">
              <w:rPr>
                <w:rFonts w:cs="Arial"/>
                <w:sz w:val="18"/>
                <w:szCs w:val="18"/>
              </w:rPr>
              <w:t>E</w:t>
            </w:r>
            <w:r w:rsidRPr="007B6792">
              <w:rPr>
                <w:rFonts w:cs="Arial"/>
                <w:sz w:val="18"/>
                <w:szCs w:val="18"/>
                <w:vertAlign w:val="subscript"/>
              </w:rPr>
              <w:t>ij</w:t>
            </w:r>
            <w:r w:rsidRPr="007B6792">
              <w:rPr>
                <w:rFonts w:cs="Arial"/>
                <w:sz w:val="18"/>
                <w:szCs w:val="18"/>
              </w:rPr>
              <w:t xml:space="preserve">≥5 </w:t>
            </w:r>
          </w:p>
          <w:p w:rsidR="008558AC" w:rsidRPr="007B6792" w:rsidRDefault="008558AC" w:rsidP="006E172F">
            <w:pPr>
              <w:jc w:val="left"/>
              <w:rPr>
                <w:rFonts w:cs="Arial"/>
                <w:sz w:val="18"/>
                <w:szCs w:val="18"/>
              </w:rPr>
            </w:pPr>
          </w:p>
          <w:p w:rsidR="008558AC" w:rsidRPr="007B6792" w:rsidRDefault="008558AC" w:rsidP="006E172F">
            <w:pPr>
              <w:jc w:val="left"/>
              <w:rPr>
                <w:rFonts w:cs="Arial"/>
                <w:sz w:val="18"/>
                <w:szCs w:val="18"/>
              </w:rPr>
            </w:pPr>
          </w:p>
          <w:p w:rsidR="008558AC" w:rsidRPr="007B6792" w:rsidRDefault="008558AC" w:rsidP="006E172F">
            <w:pPr>
              <w:jc w:val="left"/>
              <w:rPr>
                <w:rFonts w:cs="Arial"/>
                <w:sz w:val="18"/>
                <w:szCs w:val="18"/>
              </w:rPr>
            </w:pPr>
            <w:r w:rsidRPr="007B6792">
              <w:rPr>
                <w:rFonts w:cs="Arial"/>
                <w:sz w:val="18"/>
                <w:szCs w:val="18"/>
              </w:rPr>
              <w:t>E</w:t>
            </w:r>
            <w:r w:rsidRPr="007B6792">
              <w:rPr>
                <w:rFonts w:cs="Arial"/>
                <w:sz w:val="18"/>
                <w:szCs w:val="18"/>
                <w:vertAlign w:val="subscript"/>
              </w:rPr>
              <w:t>ij</w:t>
            </w:r>
            <w:r w:rsidRPr="007B6792">
              <w:rPr>
                <w:rFonts w:cs="Arial"/>
                <w:sz w:val="18"/>
                <w:szCs w:val="18"/>
              </w:rPr>
              <w:t>&lt;10</w:t>
            </w:r>
          </w:p>
          <w:p w:rsidR="008558AC" w:rsidRPr="007B6792" w:rsidRDefault="008558AC" w:rsidP="006E172F">
            <w:pPr>
              <w:jc w:val="left"/>
              <w:rPr>
                <w:rFonts w:cs="Arial"/>
                <w:sz w:val="18"/>
                <w:szCs w:val="18"/>
              </w:rPr>
            </w:pPr>
          </w:p>
          <w:p w:rsidR="008558AC" w:rsidRPr="007B6792" w:rsidRDefault="008558AC" w:rsidP="006E172F">
            <w:pPr>
              <w:jc w:val="left"/>
              <w:rPr>
                <w:rFonts w:cs="Arial"/>
                <w:sz w:val="18"/>
                <w:szCs w:val="18"/>
                <w:vertAlign w:val="superscript"/>
              </w:rPr>
            </w:pPr>
            <w:r w:rsidRPr="007B6792">
              <w:rPr>
                <w:rFonts w:cs="Arial"/>
                <w:sz w:val="18"/>
                <w:szCs w:val="18"/>
              </w:rPr>
              <w:t>E</w:t>
            </w:r>
            <w:r w:rsidRPr="007B6792">
              <w:rPr>
                <w:rFonts w:cs="Arial"/>
                <w:sz w:val="18"/>
                <w:szCs w:val="18"/>
                <w:vertAlign w:val="subscript"/>
              </w:rPr>
              <w:t>ij</w:t>
            </w:r>
            <w:r w:rsidRPr="007B6792">
              <w:rPr>
                <w:rFonts w:cs="Arial"/>
                <w:sz w:val="18"/>
                <w:szCs w:val="18"/>
              </w:rPr>
              <w:t xml:space="preserve">≥5 </w:t>
            </w:r>
          </w:p>
          <w:p w:rsidR="008558AC" w:rsidRPr="007B6792" w:rsidRDefault="008558AC" w:rsidP="006E172F">
            <w:pPr>
              <w:jc w:val="left"/>
              <w:rPr>
                <w:rFonts w:cs="Arial"/>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8558AC" w:rsidRPr="007B6792" w:rsidRDefault="008558AC" w:rsidP="006E172F">
            <w:pPr>
              <w:jc w:val="left"/>
              <w:rPr>
                <w:rFonts w:cs="Arial"/>
                <w:sz w:val="18"/>
                <w:szCs w:val="18"/>
              </w:rPr>
            </w:pPr>
            <w:r w:rsidRPr="007B6792">
              <w:rPr>
                <w:rFonts w:cs="Arial"/>
                <w:sz w:val="18"/>
                <w:szCs w:val="18"/>
              </w:rPr>
              <w:t>TGP/8</w:t>
            </w:r>
          </w:p>
          <w:p w:rsidR="008558AC" w:rsidRPr="007B6792" w:rsidRDefault="008558AC" w:rsidP="006E172F">
            <w:pPr>
              <w:jc w:val="left"/>
              <w:rPr>
                <w:rFonts w:cs="Arial"/>
                <w:sz w:val="18"/>
                <w:szCs w:val="18"/>
              </w:rPr>
            </w:pPr>
          </w:p>
          <w:p w:rsidR="008558AC" w:rsidRPr="007B6792" w:rsidRDefault="008558AC" w:rsidP="006E172F">
            <w:pPr>
              <w:jc w:val="left"/>
              <w:rPr>
                <w:rFonts w:cs="Arial"/>
                <w:sz w:val="18"/>
                <w:szCs w:val="18"/>
              </w:rPr>
            </w:pPr>
          </w:p>
          <w:p w:rsidR="008558AC" w:rsidRPr="007B6792" w:rsidRDefault="008558AC" w:rsidP="006E172F">
            <w:pPr>
              <w:jc w:val="left"/>
              <w:rPr>
                <w:rFonts w:cs="Arial"/>
                <w:sz w:val="18"/>
                <w:szCs w:val="18"/>
              </w:rPr>
            </w:pPr>
            <w:r w:rsidRPr="007B6792">
              <w:rPr>
                <w:rFonts w:cs="Arial"/>
                <w:sz w:val="18"/>
                <w:szCs w:val="18"/>
              </w:rPr>
              <w:t>TGP/8</w:t>
            </w:r>
          </w:p>
          <w:p w:rsidR="008558AC" w:rsidRPr="007B6792" w:rsidRDefault="008558AC" w:rsidP="006E172F">
            <w:pPr>
              <w:jc w:val="left"/>
              <w:rPr>
                <w:rFonts w:cs="Arial"/>
                <w:sz w:val="18"/>
                <w:szCs w:val="18"/>
              </w:rPr>
            </w:pPr>
          </w:p>
          <w:p w:rsidR="008558AC" w:rsidRPr="007B6792" w:rsidRDefault="008558AC" w:rsidP="006E172F">
            <w:pPr>
              <w:jc w:val="left"/>
              <w:rPr>
                <w:rFonts w:cs="Arial"/>
                <w:strike/>
                <w:sz w:val="18"/>
                <w:szCs w:val="18"/>
              </w:rPr>
            </w:pPr>
          </w:p>
          <w:p w:rsidR="008558AC" w:rsidRPr="007B6792" w:rsidRDefault="008558AC" w:rsidP="006E172F">
            <w:pPr>
              <w:jc w:val="left"/>
              <w:rPr>
                <w:rFonts w:cs="Arial"/>
                <w:sz w:val="18"/>
                <w:szCs w:val="18"/>
              </w:rPr>
            </w:pPr>
          </w:p>
          <w:p w:rsidR="008558AC" w:rsidRPr="00525B4A" w:rsidRDefault="008558AC" w:rsidP="006E172F">
            <w:pPr>
              <w:jc w:val="left"/>
              <w:rPr>
                <w:rFonts w:cs="Arial"/>
                <w:sz w:val="18"/>
                <w:szCs w:val="18"/>
              </w:rPr>
            </w:pPr>
            <w:r w:rsidRPr="007B6792">
              <w:rPr>
                <w:rFonts w:cs="Arial"/>
                <w:sz w:val="18"/>
                <w:szCs w:val="18"/>
              </w:rPr>
              <w:t>TGP/9</w:t>
            </w:r>
          </w:p>
        </w:tc>
      </w:tr>
    </w:tbl>
    <w:p w:rsidR="008558AC" w:rsidRPr="0058349D" w:rsidRDefault="008558AC" w:rsidP="008558AC">
      <w:pPr>
        <w:autoSpaceDE w:val="0"/>
        <w:autoSpaceDN w:val="0"/>
        <w:adjustRightInd w:val="0"/>
        <w:spacing w:before="7" w:line="180" w:lineRule="exact"/>
        <w:ind w:left="426"/>
        <w:rPr>
          <w:rFonts w:cs="Arial"/>
          <w:sz w:val="18"/>
        </w:rPr>
      </w:pPr>
    </w:p>
    <w:p w:rsidR="008558AC" w:rsidRPr="0058349D" w:rsidRDefault="008558AC" w:rsidP="008558AC">
      <w:pPr>
        <w:ind w:left="426"/>
        <w:rPr>
          <w:sz w:val="18"/>
        </w:rPr>
      </w:pPr>
      <w:r w:rsidRPr="00505245">
        <w:rPr>
          <w:sz w:val="18"/>
        </w:rPr>
        <w:t>1)</w:t>
      </w:r>
      <w:r w:rsidRPr="00505245">
        <w:rPr>
          <w:sz w:val="18"/>
        </w:rPr>
        <w:tab/>
        <w:t>see</w:t>
      </w:r>
      <w:r w:rsidRPr="00505245">
        <w:rPr>
          <w:spacing w:val="1"/>
          <w:sz w:val="18"/>
        </w:rPr>
        <w:t xml:space="preserve"> </w:t>
      </w:r>
      <w:r w:rsidRPr="00505245">
        <w:rPr>
          <w:sz w:val="18"/>
        </w:rPr>
        <w:t>re</w:t>
      </w:r>
      <w:r w:rsidRPr="00505245">
        <w:rPr>
          <w:spacing w:val="-2"/>
          <w:sz w:val="18"/>
        </w:rPr>
        <w:t>m</w:t>
      </w:r>
      <w:r w:rsidRPr="00505245">
        <w:rPr>
          <w:sz w:val="18"/>
        </w:rPr>
        <w:t>ark</w:t>
      </w:r>
      <w:r w:rsidRPr="00505245">
        <w:rPr>
          <w:spacing w:val="1"/>
          <w:sz w:val="18"/>
        </w:rPr>
        <w:t xml:space="preserve"> </w:t>
      </w:r>
      <w:r w:rsidRPr="00505245">
        <w:rPr>
          <w:sz w:val="18"/>
        </w:rPr>
        <w:t xml:space="preserve">in </w:t>
      </w:r>
      <w:r w:rsidRPr="00505245">
        <w:rPr>
          <w:spacing w:val="-1"/>
          <w:sz w:val="18"/>
        </w:rPr>
        <w:t>s</w:t>
      </w:r>
      <w:r w:rsidRPr="00505245">
        <w:rPr>
          <w:sz w:val="18"/>
        </w:rPr>
        <w:t>ection 2</w:t>
      </w:r>
      <w:r w:rsidRPr="00505245">
        <w:rPr>
          <w:spacing w:val="-1"/>
          <w:sz w:val="18"/>
        </w:rPr>
        <w:t>.</w:t>
      </w:r>
      <w:r w:rsidRPr="00505245">
        <w:rPr>
          <w:sz w:val="18"/>
        </w:rPr>
        <w:t>3</w:t>
      </w:r>
      <w:r w:rsidRPr="00505245">
        <w:rPr>
          <w:spacing w:val="-1"/>
          <w:sz w:val="18"/>
        </w:rPr>
        <w:t>.2.18</w:t>
      </w:r>
    </w:p>
    <w:p w:rsidR="008558AC" w:rsidRPr="0058349D" w:rsidRDefault="008558AC" w:rsidP="008558AC">
      <w:pPr>
        <w:ind w:left="426"/>
        <w:rPr>
          <w:sz w:val="18"/>
        </w:rPr>
      </w:pPr>
      <w:r w:rsidRPr="0058349D">
        <w:rPr>
          <w:spacing w:val="1"/>
          <w:sz w:val="18"/>
        </w:rPr>
        <w:t>2</w:t>
      </w:r>
      <w:r w:rsidRPr="0058349D">
        <w:rPr>
          <w:sz w:val="18"/>
        </w:rPr>
        <w:t>)</w:t>
      </w:r>
      <w:r w:rsidRPr="0058349D">
        <w:rPr>
          <w:sz w:val="18"/>
        </w:rPr>
        <w:tab/>
      </w:r>
      <w:r w:rsidRPr="0058349D">
        <w:rPr>
          <w:spacing w:val="1"/>
          <w:sz w:val="18"/>
        </w:rPr>
        <w:t>n</w:t>
      </w:r>
      <w:r w:rsidRPr="0058349D">
        <w:rPr>
          <w:spacing w:val="-1"/>
          <w:sz w:val="18"/>
        </w:rPr>
        <w:t>o</w:t>
      </w:r>
      <w:r w:rsidRPr="0058349D">
        <w:rPr>
          <w:sz w:val="18"/>
        </w:rPr>
        <w:t>r</w:t>
      </w:r>
      <w:r w:rsidRPr="0058349D">
        <w:rPr>
          <w:spacing w:val="-2"/>
          <w:sz w:val="18"/>
        </w:rPr>
        <w:t>m</w:t>
      </w:r>
      <w:r w:rsidRPr="0058349D">
        <w:rPr>
          <w:sz w:val="18"/>
        </w:rPr>
        <w:t>al</w:t>
      </w:r>
      <w:r w:rsidRPr="0058349D">
        <w:rPr>
          <w:spacing w:val="1"/>
          <w:sz w:val="18"/>
        </w:rPr>
        <w:t>l</w:t>
      </w:r>
      <w:r w:rsidRPr="0058349D">
        <w:rPr>
          <w:sz w:val="18"/>
        </w:rPr>
        <w:t>y VG b</w:t>
      </w:r>
      <w:r w:rsidRPr="0058349D">
        <w:rPr>
          <w:spacing w:val="1"/>
          <w:sz w:val="18"/>
        </w:rPr>
        <w:t>u</w:t>
      </w:r>
      <w:r w:rsidRPr="0058349D">
        <w:rPr>
          <w:sz w:val="18"/>
        </w:rPr>
        <w:t>t VS</w:t>
      </w:r>
      <w:r w:rsidRPr="0058349D">
        <w:rPr>
          <w:spacing w:val="-1"/>
          <w:sz w:val="18"/>
        </w:rPr>
        <w:t xml:space="preserve"> </w:t>
      </w:r>
      <w:r w:rsidRPr="0058349D">
        <w:rPr>
          <w:sz w:val="18"/>
        </w:rPr>
        <w:t>w</w:t>
      </w:r>
      <w:r w:rsidRPr="0058349D">
        <w:rPr>
          <w:spacing w:val="-1"/>
          <w:sz w:val="18"/>
        </w:rPr>
        <w:t>o</w:t>
      </w:r>
      <w:r w:rsidRPr="0058349D">
        <w:rPr>
          <w:spacing w:val="1"/>
          <w:sz w:val="18"/>
        </w:rPr>
        <w:t>u</w:t>
      </w:r>
      <w:r w:rsidRPr="0058349D">
        <w:rPr>
          <w:spacing w:val="-1"/>
          <w:sz w:val="18"/>
        </w:rPr>
        <w:t>l</w:t>
      </w:r>
      <w:r w:rsidRPr="0058349D">
        <w:rPr>
          <w:sz w:val="18"/>
        </w:rPr>
        <w:t>d be p</w:t>
      </w:r>
      <w:r w:rsidRPr="0058349D">
        <w:rPr>
          <w:spacing w:val="1"/>
          <w:sz w:val="18"/>
        </w:rPr>
        <w:t>o</w:t>
      </w:r>
      <w:r w:rsidRPr="0058349D">
        <w:rPr>
          <w:sz w:val="18"/>
        </w:rPr>
        <w:t>ssi</w:t>
      </w:r>
      <w:r w:rsidRPr="0058349D">
        <w:rPr>
          <w:spacing w:val="1"/>
          <w:sz w:val="18"/>
        </w:rPr>
        <w:t>b</w:t>
      </w:r>
      <w:r w:rsidRPr="0058349D">
        <w:rPr>
          <w:spacing w:val="-1"/>
          <w:sz w:val="18"/>
        </w:rPr>
        <w:t>l</w:t>
      </w:r>
      <w:r w:rsidRPr="0058349D">
        <w:rPr>
          <w:sz w:val="18"/>
        </w:rPr>
        <w:t>e</w:t>
      </w:r>
    </w:p>
    <w:p w:rsidR="008558AC" w:rsidRPr="0058349D" w:rsidRDefault="008558AC" w:rsidP="008558AC">
      <w:pPr>
        <w:ind w:left="426"/>
        <w:rPr>
          <w:sz w:val="18"/>
        </w:rPr>
      </w:pPr>
      <w:r w:rsidRPr="0058349D">
        <w:rPr>
          <w:sz w:val="18"/>
        </w:rPr>
        <w:t>3)</w:t>
      </w:r>
      <w:r w:rsidRPr="0058349D">
        <w:rPr>
          <w:sz w:val="18"/>
        </w:rPr>
        <w:tab/>
        <w:t>df – degree of freedom</w:t>
      </w:r>
    </w:p>
    <w:p w:rsidR="008558AC" w:rsidRPr="0058349D" w:rsidRDefault="008558AC" w:rsidP="008558AC">
      <w:pPr>
        <w:ind w:left="426"/>
        <w:rPr>
          <w:sz w:val="18"/>
        </w:rPr>
      </w:pPr>
      <w:r w:rsidRPr="0058349D">
        <w:rPr>
          <w:sz w:val="18"/>
        </w:rPr>
        <w:t>4)</w:t>
      </w:r>
      <w:r w:rsidRPr="0058349D">
        <w:rPr>
          <w:sz w:val="18"/>
        </w:rPr>
        <w:tab/>
        <w:t>E</w:t>
      </w:r>
      <w:r w:rsidRPr="0058349D">
        <w:rPr>
          <w:sz w:val="18"/>
          <w:vertAlign w:val="subscript"/>
        </w:rPr>
        <w:t>ij</w:t>
      </w:r>
      <w:r w:rsidRPr="0058349D">
        <w:rPr>
          <w:sz w:val="18"/>
        </w:rPr>
        <w:t xml:space="preserve"> – expected value of a class</w:t>
      </w:r>
    </w:p>
    <w:p w:rsidR="008558AC" w:rsidRPr="0058349D" w:rsidRDefault="008558AC" w:rsidP="008558AC"/>
    <w:p w:rsidR="008558AC" w:rsidRDefault="008558AC" w:rsidP="008558AC">
      <w:pPr>
        <w:jc w:val="left"/>
      </w:pPr>
      <w:r>
        <w:br w:type="page"/>
      </w:r>
    </w:p>
    <w:p w:rsidR="008558AC" w:rsidRPr="0058349D" w:rsidRDefault="008558AC" w:rsidP="008558AC">
      <w:pPr>
        <w:jc w:val="center"/>
        <w:rPr>
          <w:u w:val="single"/>
        </w:rPr>
      </w:pPr>
      <w:r w:rsidRPr="0058349D">
        <w:rPr>
          <w:u w:val="single"/>
        </w:rPr>
        <w:lastRenderedPageBreak/>
        <w:t>Table 4:  Statistical procedures</w:t>
      </w:r>
      <w:r w:rsidRPr="0058349D">
        <w:rPr>
          <w:spacing w:val="-1"/>
          <w:u w:val="single"/>
        </w:rPr>
        <w:t xml:space="preserve"> </w:t>
      </w:r>
      <w:r w:rsidRPr="0058349D">
        <w:rPr>
          <w:u w:val="single"/>
        </w:rPr>
        <w:t>for the assess</w:t>
      </w:r>
      <w:r w:rsidRPr="0058349D">
        <w:rPr>
          <w:spacing w:val="-2"/>
          <w:u w:val="single"/>
        </w:rPr>
        <w:t>m</w:t>
      </w:r>
      <w:r w:rsidRPr="0058349D">
        <w:rPr>
          <w:u w:val="single"/>
        </w:rPr>
        <w:t>ent of unifor</w:t>
      </w:r>
      <w:r w:rsidRPr="0058349D">
        <w:rPr>
          <w:spacing w:val="-2"/>
          <w:u w:val="single"/>
        </w:rPr>
        <w:t>m</w:t>
      </w:r>
      <w:r w:rsidRPr="0058349D">
        <w:rPr>
          <w:spacing w:val="2"/>
          <w:u w:val="single"/>
        </w:rPr>
        <w:t>i</w:t>
      </w:r>
      <w:r w:rsidRPr="0058349D">
        <w:rPr>
          <w:spacing w:val="1"/>
          <w:u w:val="single"/>
        </w:rPr>
        <w:t>t</w:t>
      </w:r>
      <w:r w:rsidRPr="0058349D">
        <w:rPr>
          <w:u w:val="single"/>
        </w:rPr>
        <w:t>y</w:t>
      </w:r>
    </w:p>
    <w:p w:rsidR="008558AC" w:rsidRPr="008E0042" w:rsidRDefault="008558AC" w:rsidP="008558AC"/>
    <w:tbl>
      <w:tblPr>
        <w:tblW w:w="8691" w:type="dxa"/>
        <w:tblInd w:w="483" w:type="dxa"/>
        <w:tblLayout w:type="fixed"/>
        <w:tblCellMar>
          <w:left w:w="0" w:type="dxa"/>
          <w:right w:w="0" w:type="dxa"/>
        </w:tblCellMar>
        <w:tblLook w:val="0000" w:firstRow="0" w:lastRow="0" w:firstColumn="0" w:lastColumn="0" w:noHBand="0" w:noVBand="0"/>
      </w:tblPr>
      <w:tblGrid>
        <w:gridCol w:w="1178"/>
        <w:gridCol w:w="1276"/>
        <w:gridCol w:w="1276"/>
        <w:gridCol w:w="2126"/>
        <w:gridCol w:w="1417"/>
        <w:gridCol w:w="1418"/>
      </w:tblGrid>
      <w:tr w:rsidR="008558AC" w:rsidRPr="0058349D" w:rsidTr="006E172F">
        <w:tc>
          <w:tcPr>
            <w:tcW w:w="1178"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Type of</w:t>
            </w:r>
          </w:p>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scale</w:t>
            </w:r>
          </w:p>
        </w:tc>
        <w:tc>
          <w:tcPr>
            <w:tcW w:w="1276"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Pr>
                <w:rFonts w:cs="Arial"/>
                <w:sz w:val="18"/>
                <w:szCs w:val="18"/>
              </w:rPr>
              <w:t>Distribu</w:t>
            </w:r>
            <w:r w:rsidRPr="0058349D">
              <w:rPr>
                <w:rFonts w:cs="Arial"/>
                <w:sz w:val="18"/>
                <w:szCs w:val="18"/>
              </w:rPr>
              <w:t>tion</w:t>
            </w:r>
          </w:p>
        </w:tc>
        <w:tc>
          <w:tcPr>
            <w:tcW w:w="1276"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Observation method</w:t>
            </w:r>
          </w:p>
        </w:tc>
        <w:tc>
          <w:tcPr>
            <w:tcW w:w="2126"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Procedure</w:t>
            </w:r>
          </w:p>
        </w:tc>
        <w:tc>
          <w:tcPr>
            <w:tcW w:w="1417"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8349D" w:rsidRDefault="008558AC" w:rsidP="006E172F">
            <w:pPr>
              <w:jc w:val="center"/>
              <w:rPr>
                <w:rFonts w:cs="Arial"/>
                <w:sz w:val="18"/>
                <w:szCs w:val="18"/>
              </w:rPr>
            </w:pPr>
            <w:r w:rsidRPr="0058349D">
              <w:rPr>
                <w:rFonts w:cs="Arial"/>
                <w:sz w:val="18"/>
                <w:szCs w:val="18"/>
              </w:rPr>
              <w:t>Further Conditions</w:t>
            </w:r>
          </w:p>
        </w:tc>
        <w:tc>
          <w:tcPr>
            <w:tcW w:w="1418"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Reference</w:t>
            </w:r>
          </w:p>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document</w:t>
            </w:r>
          </w:p>
        </w:tc>
      </w:tr>
      <w:tr w:rsidR="008558AC" w:rsidRPr="0058349D" w:rsidTr="006E172F">
        <w:tc>
          <w:tcPr>
            <w:tcW w:w="117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ratio</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continuous</w:t>
            </w:r>
          </w:p>
        </w:tc>
        <w:tc>
          <w:tcPr>
            <w:tcW w:w="127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MS</w:t>
            </w:r>
          </w:p>
          <w:p w:rsidR="008558AC" w:rsidRPr="0058349D" w:rsidRDefault="008558AC" w:rsidP="006E172F">
            <w:pPr>
              <w:autoSpaceDE w:val="0"/>
              <w:autoSpaceDN w:val="0"/>
              <w:adjustRightInd w:val="0"/>
              <w:jc w:val="center"/>
              <w:rPr>
                <w:rFonts w:cs="Arial"/>
                <w:sz w:val="18"/>
                <w:szCs w:val="18"/>
              </w:rPr>
            </w:pPr>
          </w:p>
          <w:p w:rsidR="008558AC" w:rsidRPr="0058349D" w:rsidRDefault="008558AC" w:rsidP="006E172F">
            <w:pPr>
              <w:tabs>
                <w:tab w:val="left" w:pos="1134"/>
              </w:tabs>
              <w:autoSpaceDE w:val="0"/>
              <w:autoSpaceDN w:val="0"/>
              <w:adjustRightInd w:val="0"/>
              <w:jc w:val="center"/>
              <w:rPr>
                <w:rFonts w:cs="Arial"/>
                <w:sz w:val="18"/>
                <w:szCs w:val="18"/>
              </w:rPr>
            </w:pPr>
            <w:r w:rsidRPr="0058349D">
              <w:rPr>
                <w:rFonts w:cs="Arial"/>
                <w:sz w:val="18"/>
                <w:szCs w:val="18"/>
              </w:rPr>
              <w:t>MS</w:t>
            </w:r>
          </w:p>
          <w:p w:rsidR="008558AC" w:rsidRPr="0058349D" w:rsidRDefault="008558AC" w:rsidP="006E172F">
            <w:pPr>
              <w:tabs>
                <w:tab w:val="left" w:pos="1134"/>
              </w:tabs>
              <w:autoSpaceDE w:val="0"/>
              <w:autoSpaceDN w:val="0"/>
              <w:adjustRightInd w:val="0"/>
              <w:jc w:val="center"/>
              <w:rPr>
                <w:rFonts w:cs="Arial"/>
                <w:sz w:val="18"/>
                <w:szCs w:val="18"/>
              </w:rPr>
            </w:pPr>
            <w:r w:rsidRPr="0058349D">
              <w:rPr>
                <w:rFonts w:cs="Arial"/>
                <w:sz w:val="18"/>
                <w:szCs w:val="18"/>
              </w:rPr>
              <w:t>VS</w:t>
            </w:r>
          </w:p>
        </w:tc>
        <w:tc>
          <w:tcPr>
            <w:tcW w:w="212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r w:rsidRPr="0058349D">
              <w:rPr>
                <w:rFonts w:cs="Arial"/>
                <w:sz w:val="18"/>
                <w:szCs w:val="18"/>
              </w:rPr>
              <w:t>COYU</w:t>
            </w:r>
          </w:p>
          <w:p w:rsidR="008558AC" w:rsidRPr="0058349D" w:rsidRDefault="008558AC" w:rsidP="006E172F">
            <w:pPr>
              <w:autoSpaceDE w:val="0"/>
              <w:autoSpaceDN w:val="0"/>
              <w:adjustRightInd w:val="0"/>
              <w:jc w:val="left"/>
              <w:rPr>
                <w:rFonts w:cs="Arial"/>
                <w:sz w:val="18"/>
                <w:szCs w:val="18"/>
              </w:rPr>
            </w:pPr>
          </w:p>
          <w:p w:rsidR="008558AC" w:rsidRPr="0058349D" w:rsidRDefault="008558AC" w:rsidP="006E172F">
            <w:pPr>
              <w:autoSpaceDE w:val="0"/>
              <w:autoSpaceDN w:val="0"/>
              <w:adjustRightInd w:val="0"/>
              <w:jc w:val="left"/>
              <w:rPr>
                <w:rFonts w:cs="Arial"/>
                <w:position w:val="-1"/>
                <w:sz w:val="18"/>
                <w:szCs w:val="18"/>
              </w:rPr>
            </w:pPr>
            <w:r w:rsidRPr="0058349D">
              <w:rPr>
                <w:rFonts w:cs="Arial"/>
                <w:position w:val="-1"/>
                <w:sz w:val="18"/>
                <w:szCs w:val="18"/>
              </w:rPr>
              <w:t>Relative variance method</w:t>
            </w:r>
          </w:p>
          <w:p w:rsidR="008558AC" w:rsidRPr="0058349D" w:rsidRDefault="008558AC" w:rsidP="006E172F">
            <w:pPr>
              <w:autoSpaceDE w:val="0"/>
              <w:autoSpaceDN w:val="0"/>
              <w:adjustRightInd w:val="0"/>
              <w:jc w:val="left"/>
              <w:rPr>
                <w:rFonts w:cs="Arial"/>
                <w:sz w:val="18"/>
                <w:szCs w:val="18"/>
              </w:rPr>
            </w:pPr>
          </w:p>
        </w:tc>
        <w:tc>
          <w:tcPr>
            <w:tcW w:w="1417" w:type="dxa"/>
            <w:vMerge w:val="restart"/>
            <w:tcBorders>
              <w:top w:val="single" w:sz="4" w:space="0" w:color="000000"/>
              <w:left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r w:rsidRPr="0058349D">
              <w:rPr>
                <w:rFonts w:cs="Arial"/>
                <w:sz w:val="18"/>
                <w:szCs w:val="18"/>
              </w:rPr>
              <w:t xml:space="preserve">df≥20 </w:t>
            </w:r>
          </w:p>
          <w:p w:rsidR="008558AC" w:rsidRPr="0058349D" w:rsidRDefault="008558AC" w:rsidP="006E172F">
            <w:pPr>
              <w:autoSpaceDE w:val="0"/>
              <w:autoSpaceDN w:val="0"/>
              <w:adjustRightInd w:val="0"/>
              <w:jc w:val="left"/>
              <w:rPr>
                <w:rFonts w:cs="Arial"/>
                <w:sz w:val="18"/>
                <w:szCs w:val="18"/>
              </w:rPr>
            </w:pPr>
          </w:p>
          <w:p w:rsidR="008558AC" w:rsidRPr="0058349D" w:rsidRDefault="008558AC" w:rsidP="006E172F">
            <w:pPr>
              <w:autoSpaceDE w:val="0"/>
              <w:autoSpaceDN w:val="0"/>
              <w:adjustRightInd w:val="0"/>
              <w:jc w:val="left"/>
              <w:rPr>
                <w:rFonts w:cs="Arial"/>
                <w:sz w:val="18"/>
                <w:szCs w:val="18"/>
              </w:rPr>
            </w:pPr>
            <w:r w:rsidRPr="0058349D">
              <w:rPr>
                <w:rFonts w:cs="Arial"/>
                <w:sz w:val="18"/>
                <w:szCs w:val="18"/>
              </w:rPr>
              <w:t>s</w:t>
            </w:r>
            <w:r w:rsidRPr="0058349D">
              <w:rPr>
                <w:rFonts w:cs="Arial"/>
                <w:sz w:val="18"/>
                <w:szCs w:val="18"/>
                <w:vertAlign w:val="superscript"/>
              </w:rPr>
              <w:t>2</w:t>
            </w:r>
            <w:r w:rsidRPr="0058349D">
              <w:rPr>
                <w:rFonts w:cs="Arial"/>
                <w:sz w:val="18"/>
                <w:szCs w:val="18"/>
                <w:vertAlign w:val="subscript"/>
              </w:rPr>
              <w:t xml:space="preserve">c </w:t>
            </w:r>
            <m:oMath>
              <m:r>
                <w:rPr>
                  <w:rFonts w:ascii="Cambria Math" w:hAnsi="Cambria Math" w:cs="Arial"/>
                  <w:sz w:val="18"/>
                  <w:szCs w:val="18"/>
                  <w:vertAlign w:val="subscript"/>
                </w:rPr>
                <m:t>≤</m:t>
              </m:r>
            </m:oMath>
            <w:r w:rsidRPr="0058349D">
              <w:rPr>
                <w:rFonts w:cs="Arial"/>
                <w:sz w:val="18"/>
                <w:szCs w:val="18"/>
                <w:vertAlign w:val="subscript"/>
              </w:rPr>
              <w:t xml:space="preserve"> </w:t>
            </w:r>
            <w:r w:rsidRPr="0058349D">
              <w:rPr>
                <w:rFonts w:cs="Arial"/>
                <w:sz w:val="18"/>
                <w:szCs w:val="18"/>
              </w:rPr>
              <w:t>1.47 s</w:t>
            </w:r>
            <w:r w:rsidRPr="0058349D">
              <w:rPr>
                <w:rFonts w:cs="Arial"/>
                <w:sz w:val="18"/>
                <w:szCs w:val="18"/>
                <w:vertAlign w:val="superscript"/>
              </w:rPr>
              <w:t>2</w:t>
            </w:r>
            <w:r w:rsidRPr="0058349D">
              <w:rPr>
                <w:rFonts w:cs="Arial"/>
                <w:sz w:val="18"/>
                <w:szCs w:val="18"/>
              </w:rPr>
              <w:t xml:space="preserve"> </w:t>
            </w:r>
          </w:p>
        </w:tc>
        <w:tc>
          <w:tcPr>
            <w:tcW w:w="141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r w:rsidRPr="0058349D">
              <w:rPr>
                <w:rFonts w:cs="Arial"/>
                <w:sz w:val="18"/>
                <w:szCs w:val="18"/>
              </w:rPr>
              <w:t>TGP/8 and 10</w:t>
            </w:r>
          </w:p>
          <w:p w:rsidR="008558AC" w:rsidRPr="0058349D" w:rsidRDefault="008558AC" w:rsidP="006E172F">
            <w:pPr>
              <w:autoSpaceDE w:val="0"/>
              <w:autoSpaceDN w:val="0"/>
              <w:adjustRightInd w:val="0"/>
              <w:jc w:val="left"/>
              <w:rPr>
                <w:rFonts w:cs="Arial"/>
                <w:sz w:val="18"/>
                <w:szCs w:val="18"/>
              </w:rPr>
            </w:pPr>
          </w:p>
          <w:p w:rsidR="008558AC" w:rsidRPr="0058349D" w:rsidRDefault="008558AC" w:rsidP="006E172F">
            <w:pPr>
              <w:autoSpaceDE w:val="0"/>
              <w:autoSpaceDN w:val="0"/>
              <w:adjustRightInd w:val="0"/>
              <w:jc w:val="left"/>
              <w:rPr>
                <w:rFonts w:cs="Arial"/>
                <w:sz w:val="18"/>
                <w:szCs w:val="18"/>
              </w:rPr>
            </w:pPr>
            <w:r w:rsidRPr="0058349D">
              <w:rPr>
                <w:rFonts w:cs="Arial"/>
                <w:sz w:val="18"/>
                <w:szCs w:val="18"/>
              </w:rPr>
              <w:t>TGP/8</w:t>
            </w:r>
          </w:p>
        </w:tc>
      </w:tr>
      <w:tr w:rsidR="008558AC" w:rsidRPr="0058349D" w:rsidTr="006E172F">
        <w:tc>
          <w:tcPr>
            <w:tcW w:w="117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discrete</w:t>
            </w:r>
          </w:p>
        </w:tc>
        <w:tc>
          <w:tcPr>
            <w:tcW w:w="127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p>
        </w:tc>
        <w:tc>
          <w:tcPr>
            <w:tcW w:w="1417" w:type="dxa"/>
            <w:vMerge/>
            <w:tcBorders>
              <w:left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p>
        </w:tc>
        <w:tc>
          <w:tcPr>
            <w:tcW w:w="141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p>
        </w:tc>
      </w:tr>
      <w:tr w:rsidR="008558AC" w:rsidRPr="0058349D" w:rsidTr="006E172F">
        <w:tc>
          <w:tcPr>
            <w:tcW w:w="117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interval</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continuous</w:t>
            </w:r>
          </w:p>
        </w:tc>
        <w:tc>
          <w:tcPr>
            <w:tcW w:w="127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p>
        </w:tc>
        <w:tc>
          <w:tcPr>
            <w:tcW w:w="1417" w:type="dxa"/>
            <w:vMerge/>
            <w:tcBorders>
              <w:left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p>
        </w:tc>
        <w:tc>
          <w:tcPr>
            <w:tcW w:w="141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p>
        </w:tc>
      </w:tr>
      <w:tr w:rsidR="008558AC" w:rsidRPr="0058349D" w:rsidTr="006E172F">
        <w:tc>
          <w:tcPr>
            <w:tcW w:w="117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discrete</w:t>
            </w:r>
          </w:p>
        </w:tc>
        <w:tc>
          <w:tcPr>
            <w:tcW w:w="127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p>
        </w:tc>
        <w:tc>
          <w:tcPr>
            <w:tcW w:w="1417" w:type="dxa"/>
            <w:vMerge/>
            <w:tcBorders>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p>
        </w:tc>
        <w:tc>
          <w:tcPr>
            <w:tcW w:w="141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p>
        </w:tc>
      </w:tr>
      <w:tr w:rsidR="008558AC" w:rsidRPr="0058349D" w:rsidTr="006E172F">
        <w:tc>
          <w:tcPr>
            <w:tcW w:w="11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ordinal</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discrete</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VS</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r w:rsidRPr="0058349D">
              <w:rPr>
                <w:rFonts w:cs="Arial"/>
                <w:sz w:val="18"/>
                <w:szCs w:val="18"/>
              </w:rPr>
              <w:t>Threshold model</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trike/>
                <w:sz w:val="18"/>
                <w:szCs w:val="18"/>
              </w:rPr>
            </w:pPr>
          </w:p>
        </w:tc>
      </w:tr>
      <w:tr w:rsidR="008558AC" w:rsidRPr="0058349D" w:rsidTr="006E172F">
        <w:tc>
          <w:tcPr>
            <w:tcW w:w="11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nominal</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discrete</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center"/>
              <w:rPr>
                <w:rFonts w:cs="Arial"/>
                <w:sz w:val="18"/>
                <w:szCs w:val="18"/>
              </w:rPr>
            </w:pPr>
            <w:r w:rsidRPr="0058349D">
              <w:rPr>
                <w:rFonts w:cs="Arial"/>
                <w:sz w:val="18"/>
                <w:szCs w:val="18"/>
              </w:rPr>
              <w:t>VS</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r w:rsidRPr="0058349D">
              <w:rPr>
                <w:rFonts w:cs="Arial"/>
                <w:sz w:val="18"/>
                <w:szCs w:val="18"/>
              </w:rPr>
              <w:t>Off-type procedure for dichotomous (binary) data</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r w:rsidRPr="0058349D">
              <w:rPr>
                <w:rFonts w:cs="Arial"/>
                <w:sz w:val="18"/>
                <w:szCs w:val="18"/>
              </w:rPr>
              <w:t>Fixed population standard</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558AC" w:rsidRPr="0058349D" w:rsidRDefault="008558AC" w:rsidP="006E172F">
            <w:pPr>
              <w:autoSpaceDE w:val="0"/>
              <w:autoSpaceDN w:val="0"/>
              <w:adjustRightInd w:val="0"/>
              <w:jc w:val="left"/>
              <w:rPr>
                <w:rFonts w:cs="Arial"/>
                <w:sz w:val="18"/>
                <w:szCs w:val="18"/>
              </w:rPr>
            </w:pPr>
            <w:r w:rsidRPr="0058349D">
              <w:rPr>
                <w:rFonts w:cs="Arial"/>
                <w:sz w:val="18"/>
                <w:szCs w:val="18"/>
              </w:rPr>
              <w:t>TGP/8 and 10</w:t>
            </w:r>
          </w:p>
        </w:tc>
      </w:tr>
    </w:tbl>
    <w:p w:rsidR="008558AC" w:rsidRPr="008E0042" w:rsidRDefault="008558AC" w:rsidP="008558AC"/>
    <w:p w:rsidR="008558AC" w:rsidRPr="008E0042" w:rsidRDefault="008558AC" w:rsidP="008558AC"/>
    <w:p w:rsidR="008558AC" w:rsidRPr="008E0042" w:rsidRDefault="008558AC" w:rsidP="008558AC">
      <w:pPr>
        <w:pStyle w:val="Heading3"/>
      </w:pPr>
      <w:bookmarkStart w:id="153" w:name="_Toc1467096"/>
      <w:bookmarkStart w:id="154" w:name="_Toc15559038"/>
      <w:r w:rsidRPr="008E0042">
        <w:t>2.4</w:t>
      </w:r>
      <w:r w:rsidRPr="008E0042">
        <w:tab/>
        <w:t xml:space="preserve">Different levels to </w:t>
      </w:r>
      <w:r w:rsidRPr="008E0042">
        <w:rPr>
          <w:spacing w:val="1"/>
        </w:rPr>
        <w:t>l</w:t>
      </w:r>
      <w:r w:rsidRPr="008E0042">
        <w:t>ook at a characteristic</w:t>
      </w:r>
      <w:bookmarkEnd w:id="153"/>
      <w:bookmarkEnd w:id="154"/>
    </w:p>
    <w:p w:rsidR="008558AC" w:rsidRPr="008E0042" w:rsidRDefault="008558AC" w:rsidP="008558AC">
      <w:r w:rsidRPr="008E0042">
        <w:t>2.4.1</w:t>
      </w:r>
      <w:r w:rsidRPr="008E0042">
        <w:tab/>
        <w:t>Characteristics</w:t>
      </w:r>
      <w:r w:rsidRPr="008E0042">
        <w:rPr>
          <w:spacing w:val="37"/>
        </w:rPr>
        <w:t xml:space="preserve"> </w:t>
      </w:r>
      <w:r w:rsidRPr="008E0042">
        <w:t>can</w:t>
      </w:r>
      <w:r w:rsidRPr="008E0042">
        <w:rPr>
          <w:spacing w:val="37"/>
        </w:rPr>
        <w:t xml:space="preserve"> </w:t>
      </w:r>
      <w:r w:rsidRPr="008E0042">
        <w:t>be</w:t>
      </w:r>
      <w:r w:rsidRPr="008E0042">
        <w:rPr>
          <w:spacing w:val="37"/>
        </w:rPr>
        <w:t xml:space="preserve"> </w:t>
      </w:r>
      <w:r w:rsidRPr="008E0042">
        <w:t>considered</w:t>
      </w:r>
      <w:r w:rsidRPr="008E0042">
        <w:rPr>
          <w:spacing w:val="37"/>
        </w:rPr>
        <w:t xml:space="preserve"> </w:t>
      </w:r>
      <w:r w:rsidRPr="008E0042">
        <w:t>in</w:t>
      </w:r>
      <w:r w:rsidRPr="008E0042">
        <w:rPr>
          <w:spacing w:val="37"/>
        </w:rPr>
        <w:t xml:space="preserve"> </w:t>
      </w:r>
      <w:r w:rsidRPr="008E0042">
        <w:t>different</w:t>
      </w:r>
      <w:r w:rsidRPr="008E0042">
        <w:rPr>
          <w:spacing w:val="37"/>
        </w:rPr>
        <w:t xml:space="preserve"> </w:t>
      </w:r>
      <w:r w:rsidRPr="008E0042">
        <w:t>levels</w:t>
      </w:r>
      <w:r w:rsidRPr="008E0042">
        <w:rPr>
          <w:spacing w:val="37"/>
        </w:rPr>
        <w:t xml:space="preserve"> </w:t>
      </w:r>
      <w:r w:rsidRPr="008E0042">
        <w:t>of</w:t>
      </w:r>
      <w:r w:rsidRPr="008E0042">
        <w:rPr>
          <w:spacing w:val="37"/>
        </w:rPr>
        <w:t xml:space="preserve"> </w:t>
      </w:r>
      <w:r w:rsidRPr="008E0042">
        <w:t>process</w:t>
      </w:r>
      <w:r w:rsidRPr="008E0042">
        <w:rPr>
          <w:spacing w:val="37"/>
        </w:rPr>
        <w:t xml:space="preserve"> </w:t>
      </w:r>
      <w:r w:rsidRPr="008E0042">
        <w:t>(Table</w:t>
      </w:r>
      <w:r w:rsidRPr="008E0042">
        <w:rPr>
          <w:spacing w:val="37"/>
        </w:rPr>
        <w:t xml:space="preserve"> </w:t>
      </w:r>
      <w:r w:rsidRPr="008E0042">
        <w:t>5).  The characteristics</w:t>
      </w:r>
      <w:r w:rsidRPr="008E0042">
        <w:rPr>
          <w:spacing w:val="2"/>
        </w:rPr>
        <w:t xml:space="preserve"> </w:t>
      </w:r>
      <w:r w:rsidRPr="008E0042">
        <w:t>as</w:t>
      </w:r>
      <w:r w:rsidRPr="008E0042">
        <w:rPr>
          <w:spacing w:val="2"/>
        </w:rPr>
        <w:t xml:space="preserve"> </w:t>
      </w:r>
      <w:r w:rsidRPr="008E0042">
        <w:t>ex</w:t>
      </w:r>
      <w:r w:rsidRPr="008E0042">
        <w:rPr>
          <w:spacing w:val="-1"/>
        </w:rPr>
        <w:t>p</w:t>
      </w:r>
      <w:r w:rsidRPr="008E0042">
        <w:rPr>
          <w:spacing w:val="1"/>
        </w:rPr>
        <w:t>r</w:t>
      </w:r>
      <w:r w:rsidRPr="008E0042">
        <w:t>e</w:t>
      </w:r>
      <w:r w:rsidRPr="008E0042">
        <w:rPr>
          <w:spacing w:val="-1"/>
        </w:rPr>
        <w:t>s</w:t>
      </w:r>
      <w:r w:rsidRPr="008E0042">
        <w:t>sed</w:t>
      </w:r>
      <w:r w:rsidRPr="008E0042">
        <w:rPr>
          <w:spacing w:val="2"/>
        </w:rPr>
        <w:t xml:space="preserve"> </w:t>
      </w:r>
      <w:r w:rsidRPr="008E0042">
        <w:t>in</w:t>
      </w:r>
      <w:r w:rsidRPr="008E0042">
        <w:rPr>
          <w:spacing w:val="2"/>
        </w:rPr>
        <w:t xml:space="preserve"> </w:t>
      </w:r>
      <w:r w:rsidRPr="008E0042">
        <w:t>the</w:t>
      </w:r>
      <w:r w:rsidRPr="008E0042">
        <w:rPr>
          <w:spacing w:val="2"/>
        </w:rPr>
        <w:t xml:space="preserve"> </w:t>
      </w:r>
      <w:r w:rsidRPr="008E0042">
        <w:t>trial</w:t>
      </w:r>
      <w:r w:rsidRPr="008E0042">
        <w:rPr>
          <w:spacing w:val="2"/>
        </w:rPr>
        <w:t xml:space="preserve"> </w:t>
      </w:r>
      <w:r w:rsidRPr="008E0042">
        <w:t>(type</w:t>
      </w:r>
      <w:r w:rsidRPr="008E0042">
        <w:rPr>
          <w:spacing w:val="2"/>
        </w:rPr>
        <w:t xml:space="preserve"> </w:t>
      </w:r>
      <w:r w:rsidRPr="008E0042">
        <w:t>of expression)</w:t>
      </w:r>
      <w:r w:rsidRPr="008E0042">
        <w:rPr>
          <w:spacing w:val="2"/>
        </w:rPr>
        <w:t xml:space="preserve"> </w:t>
      </w:r>
      <w:r w:rsidRPr="008E0042">
        <w:t>are</w:t>
      </w:r>
      <w:r w:rsidRPr="008E0042">
        <w:rPr>
          <w:spacing w:val="2"/>
        </w:rPr>
        <w:t xml:space="preserve"> </w:t>
      </w:r>
      <w:r w:rsidRPr="008E0042">
        <w:t>considered</w:t>
      </w:r>
      <w:r w:rsidRPr="008E0042">
        <w:rPr>
          <w:spacing w:val="2"/>
        </w:rPr>
        <w:t xml:space="preserve"> </w:t>
      </w:r>
      <w:r w:rsidRPr="008E0042">
        <w:t>as</w:t>
      </w:r>
      <w:r w:rsidRPr="008E0042">
        <w:rPr>
          <w:spacing w:val="2"/>
        </w:rPr>
        <w:t xml:space="preserve"> </w:t>
      </w:r>
      <w:r w:rsidRPr="008E0042">
        <w:t>process</w:t>
      </w:r>
      <w:r w:rsidRPr="008E0042">
        <w:rPr>
          <w:spacing w:val="2"/>
        </w:rPr>
        <w:t xml:space="preserve"> </w:t>
      </w:r>
      <w:r w:rsidRPr="008E0042">
        <w:t>level</w:t>
      </w:r>
      <w:r w:rsidRPr="008E0042">
        <w:rPr>
          <w:spacing w:val="2"/>
        </w:rPr>
        <w:t xml:space="preserve"> </w:t>
      </w:r>
      <w:r w:rsidRPr="008E0042">
        <w:t>1.  The</w:t>
      </w:r>
      <w:r w:rsidRPr="008E0042">
        <w:rPr>
          <w:spacing w:val="2"/>
        </w:rPr>
        <w:t xml:space="preserve"> </w:t>
      </w:r>
      <w:r w:rsidRPr="008E0042">
        <w:t>data</w:t>
      </w:r>
      <w:r w:rsidRPr="008E0042">
        <w:rPr>
          <w:spacing w:val="2"/>
        </w:rPr>
        <w:t xml:space="preserve"> </w:t>
      </w:r>
      <w:r w:rsidRPr="008E0042">
        <w:t>t</w:t>
      </w:r>
      <w:r w:rsidRPr="008E0042">
        <w:rPr>
          <w:spacing w:val="-1"/>
        </w:rPr>
        <w:t>a</w:t>
      </w:r>
      <w:r w:rsidRPr="008E0042">
        <w:t>ken</w:t>
      </w:r>
      <w:r w:rsidRPr="008E0042">
        <w:rPr>
          <w:spacing w:val="2"/>
        </w:rPr>
        <w:t xml:space="preserve"> </w:t>
      </w:r>
      <w:r w:rsidRPr="008E0042">
        <w:rPr>
          <w:spacing w:val="-1"/>
        </w:rPr>
        <w:t>f</w:t>
      </w:r>
      <w:r w:rsidRPr="008E0042">
        <w:rPr>
          <w:spacing w:val="1"/>
        </w:rPr>
        <w:t>r</w:t>
      </w:r>
      <w:r w:rsidRPr="008E0042">
        <w:t>om the</w:t>
      </w:r>
      <w:r w:rsidRPr="008E0042">
        <w:rPr>
          <w:spacing w:val="2"/>
        </w:rPr>
        <w:t xml:space="preserve"> </w:t>
      </w:r>
      <w:r w:rsidRPr="008E0042">
        <w:t>t</w:t>
      </w:r>
      <w:r w:rsidRPr="008E0042">
        <w:rPr>
          <w:spacing w:val="-1"/>
        </w:rPr>
        <w:t>r</w:t>
      </w:r>
      <w:r w:rsidRPr="008E0042">
        <w:t>ial</w:t>
      </w:r>
      <w:r w:rsidRPr="008E0042">
        <w:rPr>
          <w:spacing w:val="2"/>
        </w:rPr>
        <w:t xml:space="preserve"> </w:t>
      </w:r>
      <w:r w:rsidRPr="008E0042">
        <w:rPr>
          <w:spacing w:val="-1"/>
        </w:rPr>
        <w:t>f</w:t>
      </w:r>
      <w:r w:rsidRPr="008E0042">
        <w:t>or</w:t>
      </w:r>
      <w:r w:rsidRPr="008E0042">
        <w:rPr>
          <w:spacing w:val="2"/>
        </w:rPr>
        <w:t xml:space="preserve"> </w:t>
      </w:r>
      <w:r w:rsidRPr="008E0042">
        <w:t>t</w:t>
      </w:r>
      <w:r w:rsidRPr="008E0042">
        <w:rPr>
          <w:spacing w:val="-1"/>
        </w:rPr>
        <w:t>h</w:t>
      </w:r>
      <w:r w:rsidRPr="008E0042">
        <w:t>e</w:t>
      </w:r>
      <w:r w:rsidRPr="008E0042">
        <w:rPr>
          <w:spacing w:val="2"/>
        </w:rPr>
        <w:t xml:space="preserve"> </w:t>
      </w:r>
      <w:r w:rsidRPr="008E0042">
        <w:t>assess</w:t>
      </w:r>
      <w:r w:rsidRPr="008E0042">
        <w:rPr>
          <w:spacing w:val="-2"/>
        </w:rPr>
        <w:t>m</w:t>
      </w:r>
      <w:r w:rsidRPr="008E0042">
        <w:t>e</w:t>
      </w:r>
      <w:r w:rsidRPr="008E0042">
        <w:rPr>
          <w:spacing w:val="-1"/>
        </w:rPr>
        <w:t>n</w:t>
      </w:r>
      <w:r w:rsidRPr="008E0042">
        <w:t>t</w:t>
      </w:r>
      <w:r w:rsidRPr="008E0042">
        <w:rPr>
          <w:spacing w:val="2"/>
        </w:rPr>
        <w:t xml:space="preserve"> </w:t>
      </w:r>
      <w:r w:rsidRPr="008E0042">
        <w:t>of</w:t>
      </w:r>
      <w:r w:rsidRPr="008E0042">
        <w:rPr>
          <w:spacing w:val="2"/>
        </w:rPr>
        <w:t xml:space="preserve"> </w:t>
      </w:r>
      <w:r w:rsidRPr="008E0042">
        <w:t>distinctness,</w:t>
      </w:r>
      <w:r w:rsidRPr="008E0042">
        <w:rPr>
          <w:spacing w:val="2"/>
        </w:rPr>
        <w:t xml:space="preserve"> </w:t>
      </w:r>
      <w:r w:rsidRPr="008E0042">
        <w:t>unifor</w:t>
      </w:r>
      <w:r w:rsidRPr="008E0042">
        <w:rPr>
          <w:spacing w:val="-2"/>
        </w:rPr>
        <w:t>m</w:t>
      </w:r>
      <w:r w:rsidRPr="008E0042">
        <w:t>ity</w:t>
      </w:r>
      <w:r w:rsidRPr="008E0042">
        <w:rPr>
          <w:spacing w:val="2"/>
        </w:rPr>
        <w:t xml:space="preserve"> </w:t>
      </w:r>
      <w:r w:rsidRPr="008E0042">
        <w:t>and</w:t>
      </w:r>
      <w:r w:rsidRPr="008E0042">
        <w:rPr>
          <w:spacing w:val="2"/>
        </w:rPr>
        <w:t xml:space="preserve"> </w:t>
      </w:r>
      <w:r w:rsidRPr="008E0042">
        <w:t>stability</w:t>
      </w:r>
      <w:r w:rsidRPr="008E0042">
        <w:rPr>
          <w:spacing w:val="2"/>
        </w:rPr>
        <w:t xml:space="preserve"> </w:t>
      </w:r>
      <w:r w:rsidRPr="008E0042">
        <w:t>are defined</w:t>
      </w:r>
      <w:r w:rsidRPr="008E0042">
        <w:rPr>
          <w:spacing w:val="50"/>
        </w:rPr>
        <w:t xml:space="preserve"> </w:t>
      </w:r>
      <w:r w:rsidRPr="008E0042">
        <w:t>as</w:t>
      </w:r>
      <w:r w:rsidRPr="008E0042">
        <w:rPr>
          <w:spacing w:val="50"/>
        </w:rPr>
        <w:t xml:space="preserve"> </w:t>
      </w:r>
      <w:r w:rsidRPr="008E0042">
        <w:t>process</w:t>
      </w:r>
      <w:r w:rsidRPr="008E0042">
        <w:rPr>
          <w:spacing w:val="50"/>
        </w:rPr>
        <w:t xml:space="preserve"> </w:t>
      </w:r>
      <w:r w:rsidRPr="008E0042">
        <w:t>level</w:t>
      </w:r>
      <w:r w:rsidRPr="008E0042">
        <w:rPr>
          <w:spacing w:val="50"/>
        </w:rPr>
        <w:t xml:space="preserve"> </w:t>
      </w:r>
      <w:r w:rsidRPr="008E0042">
        <w:t>2.  The</w:t>
      </w:r>
      <w:r w:rsidRPr="008E0042">
        <w:rPr>
          <w:spacing w:val="-1"/>
        </w:rPr>
        <w:t>s</w:t>
      </w:r>
      <w:r w:rsidRPr="008E0042">
        <w:t>e</w:t>
      </w:r>
      <w:r w:rsidRPr="008E0042">
        <w:rPr>
          <w:spacing w:val="51"/>
        </w:rPr>
        <w:t xml:space="preserve"> </w:t>
      </w:r>
      <w:r w:rsidRPr="008E0042">
        <w:t>data</w:t>
      </w:r>
      <w:r w:rsidRPr="008E0042">
        <w:rPr>
          <w:spacing w:val="51"/>
        </w:rPr>
        <w:t xml:space="preserve"> </w:t>
      </w:r>
      <w:r w:rsidRPr="008E0042">
        <w:t>are</w:t>
      </w:r>
      <w:r w:rsidRPr="008E0042">
        <w:rPr>
          <w:spacing w:val="51"/>
        </w:rPr>
        <w:t xml:space="preserve"> </w:t>
      </w:r>
      <w:r w:rsidRPr="008E0042">
        <w:t>transfor</w:t>
      </w:r>
      <w:r w:rsidRPr="008E0042">
        <w:rPr>
          <w:spacing w:val="-2"/>
        </w:rPr>
        <w:t>m</w:t>
      </w:r>
      <w:r w:rsidRPr="008E0042">
        <w:t>ed</w:t>
      </w:r>
      <w:r w:rsidRPr="008E0042">
        <w:rPr>
          <w:spacing w:val="51"/>
        </w:rPr>
        <w:t xml:space="preserve"> </w:t>
      </w:r>
      <w:r w:rsidRPr="008E0042">
        <w:t>into</w:t>
      </w:r>
      <w:r w:rsidRPr="008E0042">
        <w:rPr>
          <w:spacing w:val="49"/>
        </w:rPr>
        <w:t xml:space="preserve"> </w:t>
      </w:r>
      <w:r w:rsidRPr="008E0042">
        <w:t>states</w:t>
      </w:r>
      <w:r w:rsidRPr="008E0042">
        <w:rPr>
          <w:spacing w:val="50"/>
        </w:rPr>
        <w:t xml:space="preserve"> </w:t>
      </w:r>
      <w:r w:rsidRPr="008E0042">
        <w:t>of</w:t>
      </w:r>
      <w:r w:rsidRPr="008E0042">
        <w:rPr>
          <w:spacing w:val="50"/>
        </w:rPr>
        <w:t xml:space="preserve"> </w:t>
      </w:r>
      <w:r w:rsidRPr="008E0042">
        <w:t>expression</w:t>
      </w:r>
      <w:r w:rsidRPr="008E0042">
        <w:rPr>
          <w:spacing w:val="50"/>
        </w:rPr>
        <w:t xml:space="preserve"> </w:t>
      </w:r>
      <w:r w:rsidRPr="008E0042">
        <w:t>for</w:t>
      </w:r>
      <w:r w:rsidRPr="008E0042">
        <w:rPr>
          <w:spacing w:val="50"/>
        </w:rPr>
        <w:t xml:space="preserve"> </w:t>
      </w:r>
      <w:r w:rsidRPr="008E0042">
        <w:t>the purpose of variety description.  The variety description is process level 3.</w:t>
      </w:r>
    </w:p>
    <w:p w:rsidR="008558AC" w:rsidRPr="008E0042" w:rsidRDefault="008558AC" w:rsidP="008558AC"/>
    <w:p w:rsidR="008558AC" w:rsidRPr="00A676D8" w:rsidRDefault="008558AC" w:rsidP="008558AC">
      <w:pPr>
        <w:jc w:val="center"/>
        <w:rPr>
          <w:u w:val="single"/>
        </w:rPr>
      </w:pPr>
      <w:r w:rsidRPr="00A676D8">
        <w:rPr>
          <w:u w:val="single"/>
        </w:rPr>
        <w:t>Table 5:  Definition of different proc</w:t>
      </w:r>
      <w:r w:rsidRPr="00A676D8">
        <w:rPr>
          <w:spacing w:val="-1"/>
          <w:u w:val="single"/>
        </w:rPr>
        <w:t>e</w:t>
      </w:r>
      <w:r w:rsidRPr="00A676D8">
        <w:rPr>
          <w:u w:val="single"/>
        </w:rPr>
        <w:t>ss le</w:t>
      </w:r>
      <w:r w:rsidRPr="00A676D8">
        <w:rPr>
          <w:spacing w:val="-1"/>
          <w:u w:val="single"/>
        </w:rPr>
        <w:t>v</w:t>
      </w:r>
      <w:r w:rsidRPr="00A676D8">
        <w:rPr>
          <w:u w:val="single"/>
        </w:rPr>
        <w:t>els to consider c</w:t>
      </w:r>
      <w:r w:rsidRPr="00A676D8">
        <w:rPr>
          <w:spacing w:val="-1"/>
          <w:u w:val="single"/>
        </w:rPr>
        <w:t>h</w:t>
      </w:r>
      <w:r w:rsidRPr="00A676D8">
        <w:rPr>
          <w:u w:val="single"/>
        </w:rPr>
        <w:t>aracte</w:t>
      </w:r>
      <w:r w:rsidRPr="00A676D8">
        <w:rPr>
          <w:spacing w:val="-1"/>
          <w:u w:val="single"/>
        </w:rPr>
        <w:t>r</w:t>
      </w:r>
      <w:r w:rsidRPr="00A676D8">
        <w:rPr>
          <w:u w:val="single"/>
        </w:rPr>
        <w:t>istics</w:t>
      </w:r>
    </w:p>
    <w:p w:rsidR="008558AC" w:rsidRPr="008E0042" w:rsidRDefault="008558AC" w:rsidP="008558AC"/>
    <w:tbl>
      <w:tblPr>
        <w:tblW w:w="0" w:type="auto"/>
        <w:jc w:val="center"/>
        <w:tblLayout w:type="fixed"/>
        <w:tblCellMar>
          <w:left w:w="0" w:type="dxa"/>
          <w:right w:w="0" w:type="dxa"/>
        </w:tblCellMar>
        <w:tblLook w:val="0000" w:firstRow="0" w:lastRow="0" w:firstColumn="0" w:lastColumn="0" w:noHBand="0" w:noVBand="0"/>
      </w:tblPr>
      <w:tblGrid>
        <w:gridCol w:w="1702"/>
        <w:gridCol w:w="4505"/>
      </w:tblGrid>
      <w:tr w:rsidR="008558AC" w:rsidRPr="008E0042" w:rsidTr="006E172F">
        <w:trPr>
          <w:trHeight w:hRule="exact" w:val="343"/>
          <w:jc w:val="center"/>
        </w:trPr>
        <w:tc>
          <w:tcPr>
            <w:tcW w:w="1702" w:type="dxa"/>
            <w:tcBorders>
              <w:top w:val="single" w:sz="4" w:space="0" w:color="auto"/>
              <w:left w:val="single" w:sz="4" w:space="0" w:color="auto"/>
              <w:bottom w:val="single" w:sz="4" w:space="0" w:color="auto"/>
              <w:right w:val="single" w:sz="4" w:space="0" w:color="auto"/>
            </w:tcBorders>
            <w:shd w:val="clear" w:color="auto" w:fill="DFDFDF"/>
          </w:tcPr>
          <w:p w:rsidR="008558AC" w:rsidRPr="008E0042" w:rsidRDefault="008558AC" w:rsidP="006E172F">
            <w:pPr>
              <w:autoSpaceDE w:val="0"/>
              <w:autoSpaceDN w:val="0"/>
              <w:adjustRightInd w:val="0"/>
              <w:spacing w:before="37"/>
              <w:ind w:left="35"/>
              <w:jc w:val="center"/>
            </w:pPr>
            <w:r w:rsidRPr="008E0042">
              <w:t>Process</w:t>
            </w:r>
            <w:r w:rsidRPr="008E0042">
              <w:rPr>
                <w:spacing w:val="-7"/>
              </w:rPr>
              <w:t xml:space="preserve"> </w:t>
            </w:r>
            <w:r w:rsidRPr="008E0042">
              <w:t>level</w:t>
            </w:r>
          </w:p>
        </w:tc>
        <w:tc>
          <w:tcPr>
            <w:tcW w:w="4505" w:type="dxa"/>
            <w:tcBorders>
              <w:top w:val="single" w:sz="4" w:space="0" w:color="auto"/>
              <w:left w:val="single" w:sz="4" w:space="0" w:color="auto"/>
              <w:bottom w:val="single" w:sz="4" w:space="0" w:color="auto"/>
              <w:right w:val="single" w:sz="4" w:space="0" w:color="auto"/>
            </w:tcBorders>
            <w:shd w:val="clear" w:color="auto" w:fill="DFDFDF"/>
          </w:tcPr>
          <w:p w:rsidR="008558AC" w:rsidRPr="008E0042" w:rsidRDefault="008558AC" w:rsidP="006E172F">
            <w:pPr>
              <w:autoSpaceDE w:val="0"/>
              <w:autoSpaceDN w:val="0"/>
              <w:adjustRightInd w:val="0"/>
              <w:spacing w:before="37"/>
              <w:ind w:left="60"/>
            </w:pPr>
            <w:r w:rsidRPr="008E0042">
              <w:t>Des</w:t>
            </w:r>
            <w:r w:rsidRPr="008E0042">
              <w:rPr>
                <w:spacing w:val="1"/>
              </w:rPr>
              <w:t>c</w:t>
            </w:r>
            <w:r w:rsidRPr="008E0042">
              <w:t>ription</w:t>
            </w:r>
            <w:r w:rsidRPr="008E0042">
              <w:rPr>
                <w:spacing w:val="-10"/>
              </w:rPr>
              <w:t xml:space="preserve"> </w:t>
            </w:r>
            <w:r w:rsidRPr="008E0042">
              <w:t>of</w:t>
            </w:r>
            <w:r w:rsidRPr="008E0042">
              <w:rPr>
                <w:spacing w:val="-2"/>
              </w:rPr>
              <w:t xml:space="preserve"> </w:t>
            </w:r>
            <w:r w:rsidRPr="008E0042">
              <w:t>the</w:t>
            </w:r>
            <w:r w:rsidRPr="008E0042">
              <w:rPr>
                <w:spacing w:val="-3"/>
              </w:rPr>
              <w:t xml:space="preserve"> </w:t>
            </w:r>
            <w:r w:rsidRPr="008E0042">
              <w:t>process</w:t>
            </w:r>
            <w:r w:rsidRPr="008E0042">
              <w:rPr>
                <w:spacing w:val="-7"/>
              </w:rPr>
              <w:t xml:space="preserve"> </w:t>
            </w:r>
            <w:r w:rsidRPr="008E0042">
              <w:t>level</w:t>
            </w:r>
          </w:p>
        </w:tc>
      </w:tr>
      <w:tr w:rsidR="008558AC" w:rsidRPr="008E0042" w:rsidTr="006E172F">
        <w:trPr>
          <w:trHeight w:hRule="exact" w:val="342"/>
          <w:jc w:val="center"/>
        </w:trPr>
        <w:tc>
          <w:tcPr>
            <w:tcW w:w="1702"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spacing w:before="37"/>
              <w:ind w:left="60"/>
              <w:jc w:val="center"/>
            </w:pPr>
            <w:r w:rsidRPr="008E0042">
              <w:t>1</w:t>
            </w:r>
          </w:p>
        </w:tc>
        <w:tc>
          <w:tcPr>
            <w:tcW w:w="4505"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spacing w:before="37"/>
            </w:pPr>
            <w:r>
              <w:t xml:space="preserve"> </w:t>
            </w:r>
            <w:r w:rsidRPr="008E0042">
              <w:t>charact</w:t>
            </w:r>
            <w:r w:rsidRPr="008E0042">
              <w:rPr>
                <w:spacing w:val="1"/>
              </w:rPr>
              <w:t>e</w:t>
            </w:r>
            <w:r w:rsidRPr="008E0042">
              <w:t>risti</w:t>
            </w:r>
            <w:r w:rsidRPr="008E0042">
              <w:rPr>
                <w:spacing w:val="1"/>
              </w:rPr>
              <w:t>c</w:t>
            </w:r>
            <w:r w:rsidRPr="008E0042">
              <w:t>s</w:t>
            </w:r>
            <w:r w:rsidRPr="008E0042">
              <w:rPr>
                <w:spacing w:val="-13"/>
              </w:rPr>
              <w:t xml:space="preserve"> </w:t>
            </w:r>
            <w:r w:rsidRPr="008E0042">
              <w:t>as</w:t>
            </w:r>
            <w:r w:rsidRPr="008E0042">
              <w:rPr>
                <w:spacing w:val="-2"/>
              </w:rPr>
              <w:t xml:space="preserve"> </w:t>
            </w:r>
            <w:r w:rsidRPr="008E0042">
              <w:t>expre</w:t>
            </w:r>
            <w:r w:rsidRPr="008E0042">
              <w:rPr>
                <w:spacing w:val="1"/>
              </w:rPr>
              <w:t>s</w:t>
            </w:r>
            <w:r w:rsidRPr="008E0042">
              <w:t>s</w:t>
            </w:r>
            <w:r w:rsidRPr="008E0042">
              <w:rPr>
                <w:spacing w:val="1"/>
              </w:rPr>
              <w:t>e</w:t>
            </w:r>
            <w:r w:rsidRPr="008E0042">
              <w:t>d</w:t>
            </w:r>
            <w:r w:rsidRPr="008E0042">
              <w:rPr>
                <w:spacing w:val="-9"/>
              </w:rPr>
              <w:t xml:space="preserve"> </w:t>
            </w:r>
            <w:r w:rsidRPr="008E0042">
              <w:t>in</w:t>
            </w:r>
            <w:r w:rsidRPr="008E0042">
              <w:rPr>
                <w:spacing w:val="-2"/>
              </w:rPr>
              <w:t xml:space="preserve"> </w:t>
            </w:r>
            <w:r w:rsidRPr="008E0042">
              <w:t>trial</w:t>
            </w:r>
          </w:p>
        </w:tc>
      </w:tr>
      <w:tr w:rsidR="008558AC" w:rsidRPr="008E0042" w:rsidTr="006E172F">
        <w:trPr>
          <w:trHeight w:hRule="exact" w:val="343"/>
          <w:jc w:val="center"/>
        </w:trPr>
        <w:tc>
          <w:tcPr>
            <w:tcW w:w="1702"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spacing w:before="37"/>
              <w:ind w:left="60"/>
              <w:jc w:val="center"/>
            </w:pPr>
            <w:r w:rsidRPr="008E0042">
              <w:t>2</w:t>
            </w:r>
          </w:p>
        </w:tc>
        <w:tc>
          <w:tcPr>
            <w:tcW w:w="4505"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spacing w:before="37"/>
            </w:pPr>
            <w:r w:rsidRPr="008E0042">
              <w:t xml:space="preserve"> data</w:t>
            </w:r>
            <w:r w:rsidRPr="008E0042">
              <w:rPr>
                <w:spacing w:val="-4"/>
              </w:rPr>
              <w:t xml:space="preserve"> </w:t>
            </w:r>
            <w:r w:rsidRPr="008E0042">
              <w:t>for</w:t>
            </w:r>
            <w:r w:rsidRPr="008E0042">
              <w:rPr>
                <w:spacing w:val="-3"/>
              </w:rPr>
              <w:t xml:space="preserve"> </w:t>
            </w:r>
            <w:r w:rsidRPr="008E0042">
              <w:t>evaluation</w:t>
            </w:r>
            <w:r w:rsidRPr="008E0042">
              <w:rPr>
                <w:spacing w:val="-8"/>
              </w:rPr>
              <w:t xml:space="preserve"> </w:t>
            </w:r>
            <w:r w:rsidRPr="008E0042">
              <w:t>of</w:t>
            </w:r>
            <w:r w:rsidRPr="008E0042">
              <w:rPr>
                <w:spacing w:val="-2"/>
              </w:rPr>
              <w:t xml:space="preserve"> </w:t>
            </w:r>
            <w:r w:rsidRPr="008E0042">
              <w:t>characteristi</w:t>
            </w:r>
            <w:r w:rsidRPr="008E0042">
              <w:rPr>
                <w:spacing w:val="1"/>
              </w:rPr>
              <w:t>c</w:t>
            </w:r>
            <w:r w:rsidRPr="008E0042">
              <w:t>s</w:t>
            </w:r>
          </w:p>
        </w:tc>
      </w:tr>
      <w:tr w:rsidR="008558AC" w:rsidRPr="008E0042" w:rsidTr="006E172F">
        <w:trPr>
          <w:trHeight w:hRule="exact" w:val="343"/>
          <w:jc w:val="center"/>
        </w:trPr>
        <w:tc>
          <w:tcPr>
            <w:tcW w:w="1702"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spacing w:before="37"/>
              <w:ind w:left="60"/>
              <w:jc w:val="center"/>
            </w:pPr>
            <w:r w:rsidRPr="008E0042">
              <w:t>3</w:t>
            </w:r>
          </w:p>
        </w:tc>
        <w:tc>
          <w:tcPr>
            <w:tcW w:w="4505"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autoSpaceDE w:val="0"/>
              <w:autoSpaceDN w:val="0"/>
              <w:adjustRightInd w:val="0"/>
              <w:spacing w:before="37"/>
            </w:pPr>
            <w:r w:rsidRPr="008E0042">
              <w:t xml:space="preserve"> variety</w:t>
            </w:r>
            <w:r w:rsidRPr="008E0042">
              <w:rPr>
                <w:spacing w:val="-5"/>
              </w:rPr>
              <w:t xml:space="preserve"> </w:t>
            </w:r>
            <w:r w:rsidRPr="008E0042">
              <w:t>description</w:t>
            </w:r>
          </w:p>
        </w:tc>
      </w:tr>
    </w:tbl>
    <w:p w:rsidR="008558AC" w:rsidRPr="00A676D8" w:rsidRDefault="008558AC" w:rsidP="008558AC">
      <w:pPr>
        <w:ind w:left="1560" w:right="1559"/>
        <w:rPr>
          <w:sz w:val="18"/>
        </w:rPr>
      </w:pPr>
    </w:p>
    <w:p w:rsidR="008558AC" w:rsidRPr="00A676D8" w:rsidRDefault="008558AC" w:rsidP="008558AC">
      <w:pPr>
        <w:ind w:left="1560" w:right="1559"/>
        <w:rPr>
          <w:sz w:val="18"/>
        </w:rPr>
      </w:pPr>
      <w:r w:rsidRPr="00A676D8">
        <w:rPr>
          <w:sz w:val="18"/>
        </w:rPr>
        <w:t>From</w:t>
      </w:r>
      <w:r w:rsidRPr="00A676D8">
        <w:rPr>
          <w:spacing w:val="18"/>
          <w:sz w:val="18"/>
        </w:rPr>
        <w:t xml:space="preserve"> </w:t>
      </w:r>
      <w:r w:rsidRPr="00A676D8">
        <w:rPr>
          <w:sz w:val="18"/>
        </w:rPr>
        <w:t>the</w:t>
      </w:r>
      <w:r w:rsidRPr="00A676D8">
        <w:rPr>
          <w:spacing w:val="21"/>
          <w:sz w:val="18"/>
        </w:rPr>
        <w:t xml:space="preserve"> </w:t>
      </w:r>
      <w:r w:rsidRPr="00A676D8">
        <w:rPr>
          <w:sz w:val="18"/>
        </w:rPr>
        <w:t>stati</w:t>
      </w:r>
      <w:r w:rsidRPr="00A676D8">
        <w:rPr>
          <w:spacing w:val="-1"/>
          <w:sz w:val="18"/>
        </w:rPr>
        <w:t>s</w:t>
      </w:r>
      <w:r w:rsidRPr="00A676D8">
        <w:rPr>
          <w:sz w:val="18"/>
        </w:rPr>
        <w:t>ti</w:t>
      </w:r>
      <w:r w:rsidRPr="00A676D8">
        <w:rPr>
          <w:spacing w:val="-1"/>
          <w:sz w:val="18"/>
        </w:rPr>
        <w:t>c</w:t>
      </w:r>
      <w:r w:rsidRPr="00A676D8">
        <w:rPr>
          <w:sz w:val="18"/>
        </w:rPr>
        <w:t>al</w:t>
      </w:r>
      <w:r w:rsidRPr="00A676D8">
        <w:rPr>
          <w:spacing w:val="21"/>
          <w:sz w:val="18"/>
        </w:rPr>
        <w:t xml:space="preserve"> </w:t>
      </w:r>
      <w:r w:rsidRPr="00A676D8">
        <w:rPr>
          <w:sz w:val="18"/>
        </w:rPr>
        <w:t>p</w:t>
      </w:r>
      <w:r w:rsidRPr="00A676D8">
        <w:rPr>
          <w:spacing w:val="-1"/>
          <w:sz w:val="18"/>
        </w:rPr>
        <w:t>o</w:t>
      </w:r>
      <w:r w:rsidRPr="00A676D8">
        <w:rPr>
          <w:sz w:val="18"/>
        </w:rPr>
        <w:t>int</w:t>
      </w:r>
      <w:r w:rsidRPr="00A676D8">
        <w:rPr>
          <w:spacing w:val="21"/>
          <w:sz w:val="18"/>
        </w:rPr>
        <w:t xml:space="preserve"> </w:t>
      </w:r>
      <w:r w:rsidRPr="00A676D8">
        <w:rPr>
          <w:sz w:val="18"/>
        </w:rPr>
        <w:t>of</w:t>
      </w:r>
      <w:r w:rsidRPr="00A676D8">
        <w:rPr>
          <w:spacing w:val="20"/>
          <w:sz w:val="18"/>
        </w:rPr>
        <w:t xml:space="preserve"> </w:t>
      </w:r>
      <w:r w:rsidRPr="00A676D8">
        <w:rPr>
          <w:sz w:val="18"/>
        </w:rPr>
        <w:t>view,</w:t>
      </w:r>
      <w:r w:rsidRPr="00A676D8">
        <w:rPr>
          <w:spacing w:val="21"/>
          <w:sz w:val="18"/>
        </w:rPr>
        <w:t xml:space="preserve"> </w:t>
      </w:r>
      <w:r w:rsidRPr="00A676D8">
        <w:rPr>
          <w:sz w:val="18"/>
        </w:rPr>
        <w:t>the</w:t>
      </w:r>
      <w:r w:rsidRPr="00A676D8">
        <w:rPr>
          <w:spacing w:val="21"/>
          <w:sz w:val="18"/>
        </w:rPr>
        <w:t xml:space="preserve"> </w:t>
      </w:r>
      <w:r w:rsidRPr="00A676D8">
        <w:rPr>
          <w:sz w:val="18"/>
        </w:rPr>
        <w:t>in</w:t>
      </w:r>
      <w:r w:rsidRPr="00A676D8">
        <w:rPr>
          <w:spacing w:val="-1"/>
          <w:sz w:val="18"/>
        </w:rPr>
        <w:t>f</w:t>
      </w:r>
      <w:r w:rsidRPr="00A676D8">
        <w:rPr>
          <w:sz w:val="18"/>
        </w:rPr>
        <w:t>or</w:t>
      </w:r>
      <w:r w:rsidRPr="00A676D8">
        <w:rPr>
          <w:spacing w:val="-2"/>
          <w:sz w:val="18"/>
        </w:rPr>
        <w:t>m</w:t>
      </w:r>
      <w:r w:rsidRPr="00A676D8">
        <w:rPr>
          <w:spacing w:val="-1"/>
          <w:sz w:val="18"/>
        </w:rPr>
        <w:t>a</w:t>
      </w:r>
      <w:r w:rsidRPr="00A676D8">
        <w:rPr>
          <w:sz w:val="18"/>
        </w:rPr>
        <w:t>tion</w:t>
      </w:r>
      <w:r w:rsidRPr="00A676D8">
        <w:rPr>
          <w:spacing w:val="20"/>
          <w:sz w:val="18"/>
        </w:rPr>
        <w:t xml:space="preserve"> </w:t>
      </w:r>
      <w:r w:rsidRPr="00A676D8">
        <w:rPr>
          <w:sz w:val="18"/>
        </w:rPr>
        <w:t>level</w:t>
      </w:r>
      <w:r w:rsidRPr="00A676D8">
        <w:rPr>
          <w:spacing w:val="21"/>
          <w:sz w:val="18"/>
        </w:rPr>
        <w:t xml:space="preserve"> </w:t>
      </w:r>
      <w:r w:rsidRPr="00A676D8">
        <w:rPr>
          <w:sz w:val="18"/>
        </w:rPr>
        <w:t>decreases</w:t>
      </w:r>
      <w:r w:rsidRPr="00A676D8">
        <w:rPr>
          <w:spacing w:val="21"/>
          <w:sz w:val="18"/>
        </w:rPr>
        <w:t xml:space="preserve"> </w:t>
      </w:r>
      <w:r w:rsidRPr="00A676D8">
        <w:rPr>
          <w:sz w:val="18"/>
        </w:rPr>
        <w:t>from</w:t>
      </w:r>
      <w:r w:rsidRPr="00A676D8">
        <w:rPr>
          <w:spacing w:val="19"/>
          <w:sz w:val="18"/>
        </w:rPr>
        <w:t xml:space="preserve"> </w:t>
      </w:r>
      <w:r w:rsidRPr="00A676D8">
        <w:rPr>
          <w:sz w:val="18"/>
        </w:rPr>
        <w:t>process</w:t>
      </w:r>
      <w:r w:rsidRPr="00A676D8">
        <w:rPr>
          <w:spacing w:val="20"/>
          <w:sz w:val="18"/>
        </w:rPr>
        <w:t xml:space="preserve"> </w:t>
      </w:r>
      <w:r w:rsidRPr="00A676D8">
        <w:rPr>
          <w:sz w:val="18"/>
        </w:rPr>
        <w:t>level</w:t>
      </w:r>
      <w:r w:rsidRPr="00A676D8">
        <w:rPr>
          <w:spacing w:val="21"/>
          <w:sz w:val="18"/>
        </w:rPr>
        <w:t xml:space="preserve"> </w:t>
      </w:r>
      <w:r w:rsidRPr="00A676D8">
        <w:rPr>
          <w:sz w:val="18"/>
        </w:rPr>
        <w:t>1</w:t>
      </w:r>
      <w:r w:rsidRPr="00A676D8">
        <w:rPr>
          <w:spacing w:val="20"/>
          <w:sz w:val="18"/>
        </w:rPr>
        <w:t xml:space="preserve"> </w:t>
      </w:r>
      <w:r w:rsidRPr="00A676D8">
        <w:rPr>
          <w:sz w:val="18"/>
        </w:rPr>
        <w:t>to</w:t>
      </w:r>
      <w:r w:rsidRPr="00A676D8">
        <w:rPr>
          <w:spacing w:val="-1"/>
          <w:sz w:val="18"/>
        </w:rPr>
        <w:t xml:space="preserve"> </w:t>
      </w:r>
      <w:r w:rsidRPr="00A676D8">
        <w:rPr>
          <w:sz w:val="18"/>
        </w:rPr>
        <w:t>3. Stati</w:t>
      </w:r>
      <w:r w:rsidRPr="00A676D8">
        <w:rPr>
          <w:spacing w:val="-1"/>
          <w:sz w:val="18"/>
        </w:rPr>
        <w:t>s</w:t>
      </w:r>
      <w:r w:rsidRPr="00A676D8">
        <w:rPr>
          <w:sz w:val="18"/>
        </w:rPr>
        <w:t xml:space="preserve">tical </w:t>
      </w:r>
      <w:r w:rsidRPr="00A676D8">
        <w:rPr>
          <w:spacing w:val="-1"/>
          <w:sz w:val="18"/>
        </w:rPr>
        <w:t>a</w:t>
      </w:r>
      <w:r w:rsidRPr="00A676D8">
        <w:rPr>
          <w:sz w:val="18"/>
        </w:rPr>
        <w:t>nalysis is o</w:t>
      </w:r>
      <w:r w:rsidRPr="00A676D8">
        <w:rPr>
          <w:spacing w:val="-1"/>
          <w:sz w:val="18"/>
        </w:rPr>
        <w:t>n</w:t>
      </w:r>
      <w:r w:rsidRPr="00A676D8">
        <w:rPr>
          <w:sz w:val="18"/>
        </w:rPr>
        <w:t>ly applied in</w:t>
      </w:r>
      <w:r w:rsidRPr="00A676D8">
        <w:rPr>
          <w:spacing w:val="-1"/>
          <w:sz w:val="18"/>
        </w:rPr>
        <w:t xml:space="preserve"> </w:t>
      </w:r>
      <w:r w:rsidRPr="00A676D8">
        <w:rPr>
          <w:sz w:val="18"/>
        </w:rPr>
        <w:t>level 2.</w:t>
      </w:r>
    </w:p>
    <w:p w:rsidR="008558AC" w:rsidRPr="008E0042" w:rsidRDefault="008558AC" w:rsidP="008558AC"/>
    <w:p w:rsidR="008558AC" w:rsidRPr="008E0042" w:rsidRDefault="008558AC" w:rsidP="008558AC">
      <w:r w:rsidRPr="008E0042">
        <w:t>2.4.2</w:t>
      </w:r>
      <w:r w:rsidRPr="008E0042">
        <w:tab/>
        <w:t>So</w:t>
      </w:r>
      <w:r w:rsidRPr="008E0042">
        <w:rPr>
          <w:spacing w:val="-2"/>
        </w:rPr>
        <w:t>m</w:t>
      </w:r>
      <w:r w:rsidRPr="008E0042">
        <w:t>eti</w:t>
      </w:r>
      <w:r w:rsidRPr="008E0042">
        <w:rPr>
          <w:spacing w:val="-2"/>
        </w:rPr>
        <w:t>m</w:t>
      </w:r>
      <w:r w:rsidRPr="008E0042">
        <w:t>es</w:t>
      </w:r>
      <w:r w:rsidRPr="008E0042">
        <w:rPr>
          <w:spacing w:val="18"/>
        </w:rPr>
        <w:t xml:space="preserve"> </w:t>
      </w:r>
      <w:r w:rsidRPr="008E0042">
        <w:t>for</w:t>
      </w:r>
      <w:r w:rsidRPr="008E0042">
        <w:rPr>
          <w:spacing w:val="18"/>
        </w:rPr>
        <w:t xml:space="preserve"> </w:t>
      </w:r>
      <w:r w:rsidRPr="008E0042">
        <w:t>DUS</w:t>
      </w:r>
      <w:r w:rsidRPr="008E0042">
        <w:rPr>
          <w:spacing w:val="18"/>
        </w:rPr>
        <w:t xml:space="preserve"> </w:t>
      </w:r>
      <w:r w:rsidRPr="008E0042">
        <w:t>experts</w:t>
      </w:r>
      <w:r w:rsidRPr="008E0042">
        <w:rPr>
          <w:spacing w:val="18"/>
        </w:rPr>
        <w:t xml:space="preserve"> </w:t>
      </w:r>
      <w:r w:rsidRPr="008E0042">
        <w:t>it</w:t>
      </w:r>
      <w:r w:rsidRPr="008E0042">
        <w:rPr>
          <w:spacing w:val="18"/>
        </w:rPr>
        <w:t xml:space="preserve"> </w:t>
      </w:r>
      <w:r w:rsidRPr="008E0042">
        <w:t>see</w:t>
      </w:r>
      <w:r w:rsidRPr="008E0042">
        <w:rPr>
          <w:spacing w:val="-2"/>
        </w:rPr>
        <w:t>m</w:t>
      </w:r>
      <w:r w:rsidRPr="008E0042">
        <w:t>s</w:t>
      </w:r>
      <w:r w:rsidRPr="008E0042">
        <w:rPr>
          <w:spacing w:val="18"/>
        </w:rPr>
        <w:t xml:space="preserve"> </w:t>
      </w:r>
      <w:r w:rsidRPr="008E0042">
        <w:t>that</w:t>
      </w:r>
      <w:r w:rsidRPr="008E0042">
        <w:rPr>
          <w:spacing w:val="18"/>
        </w:rPr>
        <w:t xml:space="preserve"> </w:t>
      </w:r>
      <w:r w:rsidRPr="008E0042">
        <w:t>there</w:t>
      </w:r>
      <w:r w:rsidRPr="008E0042">
        <w:rPr>
          <w:spacing w:val="18"/>
        </w:rPr>
        <w:t xml:space="preserve"> </w:t>
      </w:r>
      <w:r w:rsidRPr="008E0042">
        <w:t>is</w:t>
      </w:r>
      <w:r w:rsidRPr="008E0042">
        <w:rPr>
          <w:spacing w:val="18"/>
        </w:rPr>
        <w:t xml:space="preserve"> </w:t>
      </w:r>
      <w:r w:rsidRPr="008E0042">
        <w:t>no</w:t>
      </w:r>
      <w:r w:rsidRPr="008E0042">
        <w:rPr>
          <w:spacing w:val="18"/>
        </w:rPr>
        <w:t xml:space="preserve"> </w:t>
      </w:r>
      <w:r w:rsidRPr="008E0042">
        <w:t>need</w:t>
      </w:r>
      <w:r w:rsidRPr="008E0042">
        <w:rPr>
          <w:spacing w:val="18"/>
        </w:rPr>
        <w:t xml:space="preserve"> </w:t>
      </w:r>
      <w:r w:rsidRPr="008E0042">
        <w:t>to</w:t>
      </w:r>
      <w:r w:rsidRPr="008E0042">
        <w:rPr>
          <w:spacing w:val="18"/>
        </w:rPr>
        <w:t xml:space="preserve"> </w:t>
      </w:r>
      <w:r w:rsidRPr="008E0042">
        <w:t>distinguish</w:t>
      </w:r>
      <w:r w:rsidRPr="008E0042">
        <w:rPr>
          <w:spacing w:val="18"/>
        </w:rPr>
        <w:t xml:space="preserve"> </w:t>
      </w:r>
      <w:r w:rsidRPr="008E0042">
        <w:t xml:space="preserve">between different process levels. </w:t>
      </w:r>
      <w:r w:rsidRPr="008E0042">
        <w:rPr>
          <w:spacing w:val="1"/>
        </w:rPr>
        <w:t xml:space="preserve"> </w:t>
      </w:r>
      <w:r w:rsidRPr="008E0042">
        <w:t>The process level 1, 2 a</w:t>
      </w:r>
      <w:r w:rsidRPr="008E0042">
        <w:rPr>
          <w:spacing w:val="-3"/>
        </w:rPr>
        <w:t>n</w:t>
      </w:r>
      <w:r w:rsidRPr="008E0042">
        <w:t xml:space="preserve">d 3 could be identical. </w:t>
      </w:r>
      <w:r w:rsidRPr="008E0042">
        <w:rPr>
          <w:spacing w:val="1"/>
        </w:rPr>
        <w:t xml:space="preserve"> </w:t>
      </w:r>
      <w:r w:rsidRPr="008E0042">
        <w:t>However, in general, this is not t</w:t>
      </w:r>
      <w:r w:rsidRPr="008E0042">
        <w:rPr>
          <w:spacing w:val="-1"/>
        </w:rPr>
        <w:t>h</w:t>
      </w:r>
      <w:r w:rsidRPr="008E0042">
        <w:t>e case.</w:t>
      </w:r>
    </w:p>
    <w:p w:rsidR="008558AC" w:rsidRPr="008E0042" w:rsidRDefault="008558AC" w:rsidP="008558AC"/>
    <w:p w:rsidR="008558AC" w:rsidRPr="008E0042" w:rsidRDefault="008558AC" w:rsidP="008558AC">
      <w:r w:rsidRPr="008E0042">
        <w:rPr>
          <w:i/>
        </w:rPr>
        <w:t>Understanding the need for process levels</w:t>
      </w:r>
    </w:p>
    <w:p w:rsidR="008558AC" w:rsidRPr="008E0042" w:rsidRDefault="008558AC" w:rsidP="008558AC"/>
    <w:p w:rsidR="008558AC" w:rsidRPr="00505245" w:rsidRDefault="008558AC" w:rsidP="008558AC">
      <w:r w:rsidRPr="00505245">
        <w:t>2.4.3</w:t>
      </w:r>
      <w:r w:rsidRPr="00505245">
        <w:tab/>
        <w:t>The</w:t>
      </w:r>
      <w:r w:rsidRPr="00505245">
        <w:rPr>
          <w:spacing w:val="30"/>
        </w:rPr>
        <w:t xml:space="preserve"> </w:t>
      </w:r>
      <w:r w:rsidRPr="00505245">
        <w:t>DUS</w:t>
      </w:r>
      <w:r w:rsidRPr="00505245">
        <w:rPr>
          <w:spacing w:val="30"/>
        </w:rPr>
        <w:t xml:space="preserve"> </w:t>
      </w:r>
      <w:r w:rsidRPr="00505245">
        <w:t>expert</w:t>
      </w:r>
      <w:r w:rsidRPr="00505245">
        <w:rPr>
          <w:spacing w:val="30"/>
        </w:rPr>
        <w:t xml:space="preserve"> </w:t>
      </w:r>
      <w:r w:rsidRPr="00505245">
        <w:rPr>
          <w:spacing w:val="-2"/>
        </w:rPr>
        <w:t>m</w:t>
      </w:r>
      <w:r w:rsidRPr="00505245">
        <w:t>ay</w:t>
      </w:r>
      <w:r w:rsidRPr="00505245">
        <w:rPr>
          <w:spacing w:val="30"/>
        </w:rPr>
        <w:t xml:space="preserve"> </w:t>
      </w:r>
      <w:r w:rsidRPr="00505245">
        <w:t>know</w:t>
      </w:r>
      <w:r w:rsidRPr="00505245">
        <w:rPr>
          <w:spacing w:val="30"/>
        </w:rPr>
        <w:t xml:space="preserve"> </w:t>
      </w:r>
      <w:r w:rsidRPr="00505245">
        <w:t>from</w:t>
      </w:r>
      <w:r w:rsidRPr="00505245">
        <w:rPr>
          <w:spacing w:val="30"/>
        </w:rPr>
        <w:t xml:space="preserve"> </w:t>
      </w:r>
      <w:r w:rsidRPr="00505245">
        <w:t>UPOV</w:t>
      </w:r>
      <w:r w:rsidRPr="00505245">
        <w:rPr>
          <w:spacing w:val="30"/>
        </w:rPr>
        <w:t xml:space="preserve"> </w:t>
      </w:r>
      <w:r w:rsidRPr="00505245">
        <w:t>T</w:t>
      </w:r>
      <w:r w:rsidRPr="00505245">
        <w:rPr>
          <w:spacing w:val="1"/>
        </w:rPr>
        <w:t>e</w:t>
      </w:r>
      <w:r w:rsidRPr="00505245">
        <w:t>st</w:t>
      </w:r>
      <w:r w:rsidRPr="00505245">
        <w:rPr>
          <w:spacing w:val="30"/>
        </w:rPr>
        <w:t xml:space="preserve"> </w:t>
      </w:r>
      <w:r w:rsidRPr="00505245">
        <w:t>Guidelines</w:t>
      </w:r>
      <w:r w:rsidRPr="00505245">
        <w:rPr>
          <w:spacing w:val="30"/>
        </w:rPr>
        <w:t xml:space="preserve"> </w:t>
      </w:r>
      <w:r w:rsidRPr="00505245">
        <w:t>or</w:t>
      </w:r>
      <w:r w:rsidRPr="00505245">
        <w:rPr>
          <w:spacing w:val="30"/>
        </w:rPr>
        <w:t xml:space="preserve"> </w:t>
      </w:r>
      <w:r w:rsidRPr="00505245">
        <w:t>his</w:t>
      </w:r>
      <w:r w:rsidRPr="00505245">
        <w:rPr>
          <w:spacing w:val="30"/>
        </w:rPr>
        <w:t xml:space="preserve"> </w:t>
      </w:r>
      <w:r w:rsidRPr="00505245">
        <w:t>own</w:t>
      </w:r>
      <w:r w:rsidRPr="00505245">
        <w:rPr>
          <w:spacing w:val="30"/>
        </w:rPr>
        <w:t xml:space="preserve"> </w:t>
      </w:r>
      <w:r w:rsidRPr="00505245">
        <w:t>experience that,</w:t>
      </w:r>
      <w:r w:rsidRPr="00505245">
        <w:rPr>
          <w:spacing w:val="45"/>
        </w:rPr>
        <w:t xml:space="preserve"> </w:t>
      </w:r>
      <w:r w:rsidRPr="00505245">
        <w:t>for</w:t>
      </w:r>
      <w:r w:rsidRPr="00505245">
        <w:rPr>
          <w:spacing w:val="44"/>
        </w:rPr>
        <w:t xml:space="preserve"> </w:t>
      </w:r>
      <w:r w:rsidRPr="00505245">
        <w:t>exa</w:t>
      </w:r>
      <w:r w:rsidRPr="00505245">
        <w:rPr>
          <w:spacing w:val="-2"/>
        </w:rPr>
        <w:t>m</w:t>
      </w:r>
      <w:r w:rsidRPr="00505245">
        <w:t>ple,</w:t>
      </w:r>
      <w:r w:rsidRPr="00505245">
        <w:rPr>
          <w:spacing w:val="44"/>
        </w:rPr>
        <w:t xml:space="preserve"> </w:t>
      </w:r>
      <w:r w:rsidRPr="00505245">
        <w:t>“Length</w:t>
      </w:r>
      <w:r w:rsidRPr="00505245">
        <w:rPr>
          <w:spacing w:val="45"/>
        </w:rPr>
        <w:t xml:space="preserve"> </w:t>
      </w:r>
      <w:r w:rsidRPr="00505245">
        <w:t>of</w:t>
      </w:r>
      <w:r w:rsidRPr="00505245">
        <w:rPr>
          <w:spacing w:val="44"/>
        </w:rPr>
        <w:t xml:space="preserve"> </w:t>
      </w:r>
      <w:r w:rsidRPr="00505245">
        <w:t>plant”</w:t>
      </w:r>
      <w:r w:rsidRPr="00505245">
        <w:rPr>
          <w:spacing w:val="45"/>
        </w:rPr>
        <w:t xml:space="preserve"> </w:t>
      </w:r>
      <w:r w:rsidRPr="00505245">
        <w:t>is</w:t>
      </w:r>
      <w:r w:rsidRPr="00505245">
        <w:rPr>
          <w:spacing w:val="44"/>
        </w:rPr>
        <w:t xml:space="preserve"> </w:t>
      </w:r>
      <w:r w:rsidRPr="00505245">
        <w:t>a</w:t>
      </w:r>
      <w:r w:rsidRPr="00505245">
        <w:rPr>
          <w:spacing w:val="44"/>
        </w:rPr>
        <w:t xml:space="preserve"> </w:t>
      </w:r>
      <w:r w:rsidRPr="00505245">
        <w:t>good</w:t>
      </w:r>
      <w:r w:rsidRPr="00505245">
        <w:rPr>
          <w:spacing w:val="42"/>
        </w:rPr>
        <w:t xml:space="preserve"> </w:t>
      </w:r>
      <w:r w:rsidRPr="00505245">
        <w:t>characteristic</w:t>
      </w:r>
      <w:r w:rsidRPr="00505245">
        <w:rPr>
          <w:spacing w:val="44"/>
        </w:rPr>
        <w:t xml:space="preserve"> </w:t>
      </w:r>
      <w:r w:rsidRPr="00505245">
        <w:t>for</w:t>
      </w:r>
      <w:r w:rsidRPr="00505245">
        <w:rPr>
          <w:spacing w:val="44"/>
        </w:rPr>
        <w:t xml:space="preserve"> </w:t>
      </w:r>
      <w:r w:rsidRPr="00505245">
        <w:t>the</w:t>
      </w:r>
      <w:r w:rsidRPr="00505245">
        <w:rPr>
          <w:spacing w:val="42"/>
        </w:rPr>
        <w:t xml:space="preserve"> </w:t>
      </w:r>
      <w:r w:rsidRPr="00505245">
        <w:t>exa</w:t>
      </w:r>
      <w:r w:rsidRPr="00505245">
        <w:rPr>
          <w:spacing w:val="-2"/>
        </w:rPr>
        <w:t>m</w:t>
      </w:r>
      <w:r w:rsidRPr="00505245">
        <w:t>ination</w:t>
      </w:r>
      <w:r w:rsidRPr="00505245">
        <w:rPr>
          <w:spacing w:val="44"/>
        </w:rPr>
        <w:t xml:space="preserve"> </w:t>
      </w:r>
      <w:r w:rsidRPr="00505245">
        <w:t>of</w:t>
      </w:r>
      <w:r w:rsidRPr="00505245">
        <w:rPr>
          <w:spacing w:val="44"/>
        </w:rPr>
        <w:t xml:space="preserve"> </w:t>
      </w:r>
      <w:r w:rsidRPr="00505245">
        <w:t>DUS.  There</w:t>
      </w:r>
      <w:r w:rsidRPr="00505245">
        <w:rPr>
          <w:spacing w:val="1"/>
        </w:rPr>
        <w:t xml:space="preserve"> </w:t>
      </w:r>
      <w:r w:rsidRPr="00505245">
        <w:t>are varieties</w:t>
      </w:r>
      <w:r w:rsidRPr="00505245">
        <w:rPr>
          <w:spacing w:val="1"/>
        </w:rPr>
        <w:t xml:space="preserve"> </w:t>
      </w:r>
      <w:r w:rsidRPr="00505245">
        <w:t xml:space="preserve">which have </w:t>
      </w:r>
      <w:r w:rsidRPr="00505245">
        <w:rPr>
          <w:spacing w:val="-2"/>
        </w:rPr>
        <w:t>l</w:t>
      </w:r>
      <w:r w:rsidRPr="00505245">
        <w:t xml:space="preserve">onger plants than other varieties. </w:t>
      </w:r>
      <w:r w:rsidRPr="00505245">
        <w:rPr>
          <w:spacing w:val="58"/>
        </w:rPr>
        <w:t xml:space="preserve"> </w:t>
      </w:r>
      <w:r w:rsidRPr="00505245">
        <w:t>Another characteristic</w:t>
      </w:r>
      <w:r w:rsidRPr="00505245">
        <w:rPr>
          <w:spacing w:val="1"/>
        </w:rPr>
        <w:t xml:space="preserve"> </w:t>
      </w:r>
      <w:r w:rsidRPr="00505245">
        <w:t>could be</w:t>
      </w:r>
      <w:r w:rsidRPr="00505245">
        <w:rPr>
          <w:spacing w:val="1"/>
        </w:rPr>
        <w:t xml:space="preserve"> </w:t>
      </w:r>
      <w:r w:rsidRPr="00505245">
        <w:t>‘Variegation</w:t>
      </w:r>
      <w:r w:rsidRPr="00505245">
        <w:rPr>
          <w:spacing w:val="1"/>
        </w:rPr>
        <w:t xml:space="preserve"> </w:t>
      </w:r>
      <w:r w:rsidRPr="00505245">
        <w:t>of</w:t>
      </w:r>
      <w:r w:rsidRPr="00505245">
        <w:rPr>
          <w:spacing w:val="1"/>
        </w:rPr>
        <w:t xml:space="preserve"> </w:t>
      </w:r>
      <w:r w:rsidRPr="00505245">
        <w:t>leaf</w:t>
      </w:r>
      <w:r w:rsidRPr="00505245">
        <w:rPr>
          <w:spacing w:val="1"/>
        </w:rPr>
        <w:t xml:space="preserve"> </w:t>
      </w:r>
      <w:r w:rsidRPr="00505245">
        <w:t xml:space="preserve">blade’. </w:t>
      </w:r>
      <w:r w:rsidRPr="00505245">
        <w:rPr>
          <w:spacing w:val="20"/>
        </w:rPr>
        <w:t xml:space="preserve"> </w:t>
      </w:r>
      <w:r w:rsidRPr="00505245">
        <w:t>For</w:t>
      </w:r>
      <w:r w:rsidRPr="00505245">
        <w:rPr>
          <w:spacing w:val="1"/>
        </w:rPr>
        <w:t xml:space="preserve"> </w:t>
      </w:r>
      <w:r w:rsidRPr="00505245">
        <w:rPr>
          <w:spacing w:val="-1"/>
        </w:rPr>
        <w:t>s</w:t>
      </w:r>
      <w:r w:rsidRPr="00505245">
        <w:rPr>
          <w:spacing w:val="1"/>
        </w:rPr>
        <w:t>o</w:t>
      </w:r>
      <w:r w:rsidRPr="00505245">
        <w:rPr>
          <w:spacing w:val="-2"/>
        </w:rPr>
        <w:t>m</w:t>
      </w:r>
      <w:r w:rsidRPr="00505245">
        <w:t>e</w:t>
      </w:r>
      <w:r w:rsidRPr="00505245">
        <w:rPr>
          <w:spacing w:val="1"/>
        </w:rPr>
        <w:t xml:space="preserve"> </w:t>
      </w:r>
      <w:r w:rsidRPr="00505245">
        <w:t>varieti</w:t>
      </w:r>
      <w:r w:rsidRPr="00505245">
        <w:rPr>
          <w:spacing w:val="-1"/>
        </w:rPr>
        <w:t>e</w:t>
      </w:r>
      <w:r w:rsidRPr="00505245">
        <w:t>s,</w:t>
      </w:r>
      <w:r w:rsidRPr="00505245">
        <w:rPr>
          <w:spacing w:val="1"/>
        </w:rPr>
        <w:t xml:space="preserve"> </w:t>
      </w:r>
      <w:r w:rsidRPr="00505245">
        <w:t>varie</w:t>
      </w:r>
      <w:r w:rsidRPr="00505245">
        <w:rPr>
          <w:spacing w:val="-1"/>
        </w:rPr>
        <w:t>g</w:t>
      </w:r>
      <w:r w:rsidRPr="00505245">
        <w:t>ati</w:t>
      </w:r>
      <w:r w:rsidRPr="00505245">
        <w:rPr>
          <w:spacing w:val="-1"/>
        </w:rPr>
        <w:t>o</w:t>
      </w:r>
      <w:r w:rsidRPr="00505245">
        <w:t>n is</w:t>
      </w:r>
      <w:r w:rsidRPr="00505245">
        <w:rPr>
          <w:spacing w:val="1"/>
        </w:rPr>
        <w:t xml:space="preserve"> </w:t>
      </w:r>
      <w:r w:rsidRPr="00505245">
        <w:t>present</w:t>
      </w:r>
      <w:r w:rsidRPr="00505245">
        <w:rPr>
          <w:spacing w:val="1"/>
        </w:rPr>
        <w:t xml:space="preserve"> </w:t>
      </w:r>
      <w:r w:rsidRPr="00505245">
        <w:t>and</w:t>
      </w:r>
      <w:r w:rsidRPr="00505245">
        <w:rPr>
          <w:spacing w:val="1"/>
        </w:rPr>
        <w:t xml:space="preserve"> </w:t>
      </w:r>
      <w:r w:rsidRPr="00505245">
        <w:t>for</w:t>
      </w:r>
      <w:r w:rsidRPr="00505245">
        <w:rPr>
          <w:spacing w:val="1"/>
        </w:rPr>
        <w:t xml:space="preserve"> </w:t>
      </w:r>
      <w:r w:rsidRPr="00505245">
        <w:t>others</w:t>
      </w:r>
      <w:r w:rsidRPr="00505245">
        <w:rPr>
          <w:spacing w:val="1"/>
        </w:rPr>
        <w:t xml:space="preserve"> </w:t>
      </w:r>
      <w:r w:rsidRPr="00505245">
        <w:t>not.  The DUS expert has now two characteristics and he knows that “Plant:  length” is a quantitative characteristic</w:t>
      </w:r>
      <w:r w:rsidRPr="00505245">
        <w:rPr>
          <w:spacing w:val="2"/>
        </w:rPr>
        <w:t xml:space="preserve"> </w:t>
      </w:r>
      <w:r w:rsidRPr="00505245">
        <w:t>and</w:t>
      </w:r>
      <w:r w:rsidRPr="00505245">
        <w:rPr>
          <w:spacing w:val="1"/>
        </w:rPr>
        <w:t xml:space="preserve"> </w:t>
      </w:r>
      <w:r w:rsidRPr="00505245">
        <w:t>“Variegation</w:t>
      </w:r>
      <w:r w:rsidRPr="00505245">
        <w:rPr>
          <w:spacing w:val="2"/>
        </w:rPr>
        <w:t xml:space="preserve"> </w:t>
      </w:r>
      <w:r w:rsidRPr="00505245">
        <w:t>of leaf</w:t>
      </w:r>
      <w:r w:rsidRPr="00505245">
        <w:rPr>
          <w:spacing w:val="1"/>
        </w:rPr>
        <w:t xml:space="preserve"> </w:t>
      </w:r>
      <w:r w:rsidRPr="00505245">
        <w:t>blade’” is a</w:t>
      </w:r>
      <w:r w:rsidRPr="00505245">
        <w:rPr>
          <w:spacing w:val="1"/>
        </w:rPr>
        <w:t xml:space="preserve"> </w:t>
      </w:r>
      <w:r w:rsidRPr="00505245">
        <w:t>qualitati</w:t>
      </w:r>
      <w:r w:rsidRPr="00505245">
        <w:rPr>
          <w:spacing w:val="-1"/>
        </w:rPr>
        <w:t>v</w:t>
      </w:r>
      <w:r w:rsidRPr="00505245">
        <w:t>e</w:t>
      </w:r>
      <w:r w:rsidRPr="00505245">
        <w:rPr>
          <w:spacing w:val="1"/>
        </w:rPr>
        <w:t xml:space="preserve"> </w:t>
      </w:r>
      <w:r w:rsidRPr="00505245">
        <w:t>c</w:t>
      </w:r>
      <w:r w:rsidRPr="00505245">
        <w:rPr>
          <w:spacing w:val="-1"/>
        </w:rPr>
        <w:t>h</w:t>
      </w:r>
      <w:r w:rsidRPr="00505245">
        <w:t>ar</w:t>
      </w:r>
      <w:r w:rsidRPr="00505245">
        <w:rPr>
          <w:spacing w:val="-1"/>
        </w:rPr>
        <w:t>a</w:t>
      </w:r>
      <w:r w:rsidRPr="00505245">
        <w:t>ct</w:t>
      </w:r>
      <w:r w:rsidRPr="00505245">
        <w:rPr>
          <w:spacing w:val="-1"/>
        </w:rPr>
        <w:t>e</w:t>
      </w:r>
      <w:r w:rsidRPr="00505245">
        <w:t>ristic</w:t>
      </w:r>
      <w:r w:rsidRPr="00505245">
        <w:rPr>
          <w:spacing w:val="1"/>
        </w:rPr>
        <w:t xml:space="preserve"> </w:t>
      </w:r>
      <w:r w:rsidRPr="00505245">
        <w:t>(de</w:t>
      </w:r>
      <w:r w:rsidRPr="00505245">
        <w:rPr>
          <w:spacing w:val="-1"/>
        </w:rPr>
        <w:t>f</w:t>
      </w:r>
      <w:r w:rsidRPr="00505245">
        <w:t xml:space="preserve">initions: </w:t>
      </w:r>
      <w:r w:rsidRPr="00505245">
        <w:rPr>
          <w:spacing w:val="27"/>
        </w:rPr>
        <w:t xml:space="preserve"> </w:t>
      </w:r>
      <w:r w:rsidRPr="00505245">
        <w:t>see sections 2.2.2 and</w:t>
      </w:r>
      <w:r w:rsidRPr="00505245">
        <w:rPr>
          <w:spacing w:val="13"/>
        </w:rPr>
        <w:t xml:space="preserve"> </w:t>
      </w:r>
      <w:r w:rsidRPr="00505245">
        <w:t xml:space="preserve">2.2.3). </w:t>
      </w:r>
      <w:r w:rsidRPr="00505245">
        <w:rPr>
          <w:spacing w:val="26"/>
        </w:rPr>
        <w:t xml:space="preserve"> </w:t>
      </w:r>
      <w:r w:rsidRPr="00505245">
        <w:t>This</w:t>
      </w:r>
      <w:r w:rsidRPr="00505245">
        <w:rPr>
          <w:spacing w:val="13"/>
        </w:rPr>
        <w:t xml:space="preserve"> </w:t>
      </w:r>
      <w:r w:rsidRPr="00505245">
        <w:rPr>
          <w:spacing w:val="1"/>
        </w:rPr>
        <w:t>st</w:t>
      </w:r>
      <w:r w:rsidRPr="00505245">
        <w:t>age</w:t>
      </w:r>
      <w:r w:rsidRPr="00505245">
        <w:rPr>
          <w:spacing w:val="13"/>
        </w:rPr>
        <w:t xml:space="preserve"> </w:t>
      </w:r>
      <w:r w:rsidRPr="00505245">
        <w:t>of</w:t>
      </w:r>
      <w:r w:rsidRPr="00505245">
        <w:rPr>
          <w:spacing w:val="13"/>
        </w:rPr>
        <w:t xml:space="preserve"> </w:t>
      </w:r>
      <w:r w:rsidRPr="00505245">
        <w:t>wo</w:t>
      </w:r>
      <w:r w:rsidRPr="00505245">
        <w:rPr>
          <w:spacing w:val="2"/>
        </w:rPr>
        <w:t>r</w:t>
      </w:r>
      <w:r w:rsidRPr="00505245">
        <w:t>k</w:t>
      </w:r>
      <w:r w:rsidRPr="00505245">
        <w:rPr>
          <w:spacing w:val="13"/>
        </w:rPr>
        <w:t xml:space="preserve"> </w:t>
      </w:r>
      <w:r w:rsidRPr="00505245">
        <w:t>can</w:t>
      </w:r>
      <w:r w:rsidRPr="00505245">
        <w:rPr>
          <w:spacing w:val="13"/>
        </w:rPr>
        <w:t xml:space="preserve"> </w:t>
      </w:r>
      <w:r w:rsidRPr="00505245">
        <w:t>be</w:t>
      </w:r>
      <w:r w:rsidRPr="00505245">
        <w:rPr>
          <w:spacing w:val="13"/>
        </w:rPr>
        <w:t xml:space="preserve"> </w:t>
      </w:r>
      <w:r w:rsidRPr="00505245">
        <w:t>described</w:t>
      </w:r>
      <w:r w:rsidRPr="00505245">
        <w:rPr>
          <w:spacing w:val="13"/>
        </w:rPr>
        <w:t xml:space="preserve"> </w:t>
      </w:r>
      <w:r w:rsidRPr="00505245">
        <w:t xml:space="preserve">as </w:t>
      </w:r>
      <w:r w:rsidRPr="00505245">
        <w:rPr>
          <w:b/>
          <w:bCs/>
        </w:rPr>
        <w:t>process le</w:t>
      </w:r>
      <w:r w:rsidRPr="00505245">
        <w:rPr>
          <w:b/>
          <w:bCs/>
          <w:spacing w:val="-1"/>
        </w:rPr>
        <w:t>ve</w:t>
      </w:r>
      <w:r w:rsidRPr="00505245">
        <w:rPr>
          <w:b/>
          <w:bCs/>
        </w:rPr>
        <w:t>l 1.</w:t>
      </w:r>
    </w:p>
    <w:p w:rsidR="008558AC" w:rsidRPr="00505245" w:rsidRDefault="008558AC" w:rsidP="008558AC"/>
    <w:p w:rsidR="008558AC" w:rsidRPr="008E0042" w:rsidRDefault="008558AC" w:rsidP="008558AC">
      <w:r w:rsidRPr="00505245">
        <w:t>2.4.4</w:t>
      </w:r>
      <w:r w:rsidRPr="00505245">
        <w:tab/>
        <w:t>The</w:t>
      </w:r>
      <w:r w:rsidRPr="00505245">
        <w:rPr>
          <w:spacing w:val="9"/>
        </w:rPr>
        <w:t xml:space="preserve"> </w:t>
      </w:r>
      <w:r w:rsidRPr="00505245">
        <w:t>DUS</w:t>
      </w:r>
      <w:r w:rsidRPr="00505245">
        <w:rPr>
          <w:spacing w:val="9"/>
        </w:rPr>
        <w:t xml:space="preserve"> </w:t>
      </w:r>
      <w:r w:rsidRPr="00505245">
        <w:t>expert</w:t>
      </w:r>
      <w:r w:rsidRPr="00505245">
        <w:rPr>
          <w:spacing w:val="9"/>
        </w:rPr>
        <w:t xml:space="preserve"> </w:t>
      </w:r>
      <w:r w:rsidRPr="00505245">
        <w:t>then</w:t>
      </w:r>
      <w:r w:rsidRPr="00505245">
        <w:rPr>
          <w:spacing w:val="9"/>
        </w:rPr>
        <w:t xml:space="preserve"> </w:t>
      </w:r>
      <w:r w:rsidRPr="00505245">
        <w:t>has</w:t>
      </w:r>
      <w:r w:rsidRPr="00505245">
        <w:rPr>
          <w:spacing w:val="9"/>
        </w:rPr>
        <w:t xml:space="preserve"> </w:t>
      </w:r>
      <w:r w:rsidRPr="00505245">
        <w:t>to</w:t>
      </w:r>
      <w:r w:rsidRPr="00505245">
        <w:rPr>
          <w:spacing w:val="9"/>
        </w:rPr>
        <w:t xml:space="preserve"> </w:t>
      </w:r>
      <w:r w:rsidRPr="00505245">
        <w:t>plan</w:t>
      </w:r>
      <w:r w:rsidRPr="00505245">
        <w:rPr>
          <w:spacing w:val="9"/>
        </w:rPr>
        <w:t xml:space="preserve"> </w:t>
      </w:r>
      <w:r w:rsidRPr="00505245">
        <w:t>the</w:t>
      </w:r>
      <w:r w:rsidRPr="00505245">
        <w:rPr>
          <w:spacing w:val="9"/>
        </w:rPr>
        <w:t xml:space="preserve"> </w:t>
      </w:r>
      <w:r w:rsidRPr="00505245">
        <w:t>tri</w:t>
      </w:r>
      <w:r w:rsidRPr="00505245">
        <w:rPr>
          <w:spacing w:val="-1"/>
        </w:rPr>
        <w:t>a</w:t>
      </w:r>
      <w:r w:rsidRPr="00505245">
        <w:t>l</w:t>
      </w:r>
      <w:r w:rsidRPr="00505245">
        <w:rPr>
          <w:spacing w:val="8"/>
        </w:rPr>
        <w:t xml:space="preserve"> </w:t>
      </w:r>
      <w:r w:rsidRPr="00505245">
        <w:t>and</w:t>
      </w:r>
      <w:r w:rsidRPr="00505245">
        <w:rPr>
          <w:spacing w:val="8"/>
        </w:rPr>
        <w:t xml:space="preserve"> </w:t>
      </w:r>
      <w:r w:rsidRPr="00505245">
        <w:t>to</w:t>
      </w:r>
      <w:r w:rsidRPr="00505245">
        <w:rPr>
          <w:spacing w:val="8"/>
        </w:rPr>
        <w:t xml:space="preserve"> </w:t>
      </w:r>
      <w:r w:rsidRPr="00505245">
        <w:t>decide</w:t>
      </w:r>
      <w:r w:rsidRPr="00505245">
        <w:rPr>
          <w:spacing w:val="9"/>
        </w:rPr>
        <w:t xml:space="preserve"> </w:t>
      </w:r>
      <w:r w:rsidRPr="00505245">
        <w:t>on</w:t>
      </w:r>
      <w:r w:rsidRPr="00505245">
        <w:rPr>
          <w:spacing w:val="8"/>
        </w:rPr>
        <w:t xml:space="preserve"> </w:t>
      </w:r>
      <w:r w:rsidRPr="00505245">
        <w:t>the</w:t>
      </w:r>
      <w:r w:rsidRPr="00505245">
        <w:rPr>
          <w:spacing w:val="9"/>
        </w:rPr>
        <w:t xml:space="preserve"> </w:t>
      </w:r>
      <w:r w:rsidRPr="00505245">
        <w:t>type</w:t>
      </w:r>
      <w:r w:rsidRPr="00505245">
        <w:rPr>
          <w:spacing w:val="9"/>
        </w:rPr>
        <w:t xml:space="preserve"> </w:t>
      </w:r>
      <w:r w:rsidRPr="00505245">
        <w:t>of</w:t>
      </w:r>
      <w:r w:rsidRPr="00505245">
        <w:rPr>
          <w:spacing w:val="8"/>
        </w:rPr>
        <w:t xml:space="preserve"> </w:t>
      </w:r>
      <w:r w:rsidRPr="00505245">
        <w:t>observation for</w:t>
      </w:r>
      <w:r w:rsidRPr="00505245">
        <w:rPr>
          <w:spacing w:val="26"/>
        </w:rPr>
        <w:t xml:space="preserve"> </w:t>
      </w:r>
      <w:r w:rsidRPr="00505245">
        <w:t>the</w:t>
      </w:r>
      <w:r w:rsidRPr="00505245">
        <w:rPr>
          <w:spacing w:val="26"/>
        </w:rPr>
        <w:t xml:space="preserve"> </w:t>
      </w:r>
      <w:r w:rsidRPr="00505245">
        <w:t>c</w:t>
      </w:r>
      <w:r w:rsidRPr="00505245">
        <w:rPr>
          <w:spacing w:val="-1"/>
        </w:rPr>
        <w:t>h</w:t>
      </w:r>
      <w:r w:rsidRPr="00505245">
        <w:t>aracteri</w:t>
      </w:r>
      <w:r w:rsidRPr="00505245">
        <w:rPr>
          <w:spacing w:val="-1"/>
        </w:rPr>
        <w:t>s</w:t>
      </w:r>
      <w:r w:rsidRPr="00505245">
        <w:t>tics.  For</w:t>
      </w:r>
      <w:r w:rsidRPr="00505245">
        <w:rPr>
          <w:spacing w:val="26"/>
        </w:rPr>
        <w:t xml:space="preserve"> </w:t>
      </w:r>
      <w:r w:rsidRPr="00505245">
        <w:t>cha</w:t>
      </w:r>
      <w:r w:rsidRPr="00505245">
        <w:rPr>
          <w:spacing w:val="-2"/>
        </w:rPr>
        <w:t>r</w:t>
      </w:r>
      <w:r w:rsidRPr="00505245">
        <w:t>acteristic</w:t>
      </w:r>
      <w:r w:rsidRPr="00505245">
        <w:rPr>
          <w:spacing w:val="25"/>
        </w:rPr>
        <w:t xml:space="preserve"> </w:t>
      </w:r>
      <w:r w:rsidRPr="00505245">
        <w:t>“Variegation</w:t>
      </w:r>
      <w:r w:rsidRPr="00505245">
        <w:rPr>
          <w:spacing w:val="25"/>
        </w:rPr>
        <w:t xml:space="preserve"> </w:t>
      </w:r>
      <w:r w:rsidRPr="00505245">
        <w:t>of</w:t>
      </w:r>
      <w:r w:rsidRPr="00505245">
        <w:rPr>
          <w:spacing w:val="26"/>
        </w:rPr>
        <w:t xml:space="preserve"> </w:t>
      </w:r>
      <w:r w:rsidRPr="00505245">
        <w:t>leaf</w:t>
      </w:r>
      <w:r w:rsidRPr="00505245">
        <w:rPr>
          <w:spacing w:val="26"/>
        </w:rPr>
        <w:t xml:space="preserve"> </w:t>
      </w:r>
      <w:r w:rsidRPr="00505245">
        <w:t>blade”,</w:t>
      </w:r>
      <w:r w:rsidRPr="00505245">
        <w:rPr>
          <w:spacing w:val="25"/>
        </w:rPr>
        <w:t xml:space="preserve"> </w:t>
      </w:r>
      <w:r w:rsidRPr="00505245">
        <w:t>t</w:t>
      </w:r>
      <w:r w:rsidRPr="00505245">
        <w:rPr>
          <w:spacing w:val="-1"/>
        </w:rPr>
        <w:t>h</w:t>
      </w:r>
      <w:r w:rsidRPr="00505245">
        <w:t>e</w:t>
      </w:r>
      <w:r w:rsidRPr="00505245">
        <w:rPr>
          <w:spacing w:val="25"/>
        </w:rPr>
        <w:t xml:space="preserve"> </w:t>
      </w:r>
      <w:r w:rsidRPr="00505245">
        <w:t>decision</w:t>
      </w:r>
      <w:r w:rsidRPr="00505245">
        <w:rPr>
          <w:spacing w:val="26"/>
        </w:rPr>
        <w:t xml:space="preserve"> </w:t>
      </w:r>
      <w:r w:rsidRPr="00505245">
        <w:t>is</w:t>
      </w:r>
      <w:r w:rsidRPr="00505245">
        <w:rPr>
          <w:spacing w:val="25"/>
        </w:rPr>
        <w:t xml:space="preserve"> </w:t>
      </w:r>
      <w:r w:rsidRPr="00505245">
        <w:t>clear.  There</w:t>
      </w:r>
      <w:r w:rsidRPr="00505245">
        <w:rPr>
          <w:spacing w:val="45"/>
        </w:rPr>
        <w:t xml:space="preserve"> </w:t>
      </w:r>
      <w:r w:rsidRPr="00505245">
        <w:t>are</w:t>
      </w:r>
      <w:r w:rsidRPr="00505245">
        <w:rPr>
          <w:spacing w:val="45"/>
        </w:rPr>
        <w:t xml:space="preserve"> </w:t>
      </w:r>
      <w:r w:rsidRPr="00505245">
        <w:t>two</w:t>
      </w:r>
      <w:r w:rsidRPr="008E0042">
        <w:rPr>
          <w:spacing w:val="45"/>
        </w:rPr>
        <w:t xml:space="preserve"> </w:t>
      </w:r>
      <w:r w:rsidRPr="008E0042">
        <w:t>possible</w:t>
      </w:r>
      <w:r w:rsidRPr="008E0042">
        <w:rPr>
          <w:spacing w:val="45"/>
        </w:rPr>
        <w:t xml:space="preserve"> </w:t>
      </w:r>
      <w:r w:rsidRPr="008E0042">
        <w:t>expres</w:t>
      </w:r>
      <w:r w:rsidRPr="008E0042">
        <w:rPr>
          <w:spacing w:val="-1"/>
        </w:rPr>
        <w:t>s</w:t>
      </w:r>
      <w:r w:rsidRPr="008E0042">
        <w:rPr>
          <w:spacing w:val="1"/>
        </w:rPr>
        <w:t>i</w:t>
      </w:r>
      <w:r w:rsidRPr="008E0042">
        <w:t>on</w:t>
      </w:r>
      <w:r w:rsidRPr="008E0042">
        <w:rPr>
          <w:spacing w:val="-1"/>
        </w:rPr>
        <w:t>s</w:t>
      </w:r>
      <w:r w:rsidRPr="008E0042">
        <w:t>:</w:t>
      </w:r>
      <w:r w:rsidRPr="008E0042">
        <w:rPr>
          <w:spacing w:val="46"/>
        </w:rPr>
        <w:t xml:space="preserve"> </w:t>
      </w:r>
      <w:r w:rsidRPr="008E0042">
        <w:t>“present”</w:t>
      </w:r>
      <w:r w:rsidRPr="008E0042">
        <w:rPr>
          <w:spacing w:val="46"/>
        </w:rPr>
        <w:t xml:space="preserve"> </w:t>
      </w:r>
      <w:r w:rsidRPr="008E0042">
        <w:t>or</w:t>
      </w:r>
      <w:r w:rsidRPr="008E0042">
        <w:rPr>
          <w:spacing w:val="46"/>
        </w:rPr>
        <w:t xml:space="preserve"> </w:t>
      </w:r>
      <w:r w:rsidRPr="008E0042">
        <w:t>“abse</w:t>
      </w:r>
      <w:r w:rsidRPr="008E0042">
        <w:rPr>
          <w:spacing w:val="-1"/>
        </w:rPr>
        <w:t>n</w:t>
      </w:r>
      <w:r w:rsidRPr="008E0042">
        <w:t>t”.  The</w:t>
      </w:r>
      <w:r w:rsidRPr="008E0042">
        <w:rPr>
          <w:spacing w:val="46"/>
        </w:rPr>
        <w:t xml:space="preserve"> </w:t>
      </w:r>
      <w:r w:rsidRPr="008E0042">
        <w:t>deci</w:t>
      </w:r>
      <w:r w:rsidRPr="008E0042">
        <w:rPr>
          <w:spacing w:val="-1"/>
        </w:rPr>
        <w:t>s</w:t>
      </w:r>
      <w:r w:rsidRPr="008E0042">
        <w:t>ion</w:t>
      </w:r>
      <w:r w:rsidRPr="008E0042">
        <w:rPr>
          <w:spacing w:val="46"/>
        </w:rPr>
        <w:t xml:space="preserve"> </w:t>
      </w:r>
      <w:r w:rsidRPr="008E0042">
        <w:t>for</w:t>
      </w:r>
      <w:r w:rsidRPr="008E0042">
        <w:rPr>
          <w:spacing w:val="46"/>
        </w:rPr>
        <w:t xml:space="preserve"> </w:t>
      </w:r>
      <w:r w:rsidRPr="008E0042">
        <w:t>characteri</w:t>
      </w:r>
      <w:r w:rsidRPr="008E0042">
        <w:rPr>
          <w:spacing w:val="-1"/>
        </w:rPr>
        <w:t>s</w:t>
      </w:r>
      <w:r w:rsidRPr="008E0042">
        <w:t>tic “Plant</w:t>
      </w:r>
      <w:r w:rsidRPr="008E0042">
        <w:rPr>
          <w:spacing w:val="22"/>
        </w:rPr>
        <w:t xml:space="preserve"> </w:t>
      </w:r>
      <w:r w:rsidRPr="008E0042">
        <w:t>length”</w:t>
      </w:r>
      <w:r w:rsidRPr="008E0042">
        <w:rPr>
          <w:spacing w:val="22"/>
        </w:rPr>
        <w:t xml:space="preserve"> </w:t>
      </w:r>
      <w:r w:rsidRPr="008E0042">
        <w:t>is</w:t>
      </w:r>
      <w:r w:rsidRPr="008E0042">
        <w:rPr>
          <w:spacing w:val="22"/>
        </w:rPr>
        <w:t xml:space="preserve"> </w:t>
      </w:r>
      <w:r w:rsidRPr="008E0042">
        <w:t>not</w:t>
      </w:r>
      <w:r w:rsidRPr="008E0042">
        <w:rPr>
          <w:spacing w:val="22"/>
        </w:rPr>
        <w:t xml:space="preserve"> </w:t>
      </w:r>
      <w:r w:rsidRPr="008E0042">
        <w:t>specific</w:t>
      </w:r>
      <w:r w:rsidRPr="008E0042">
        <w:rPr>
          <w:spacing w:val="22"/>
        </w:rPr>
        <w:t xml:space="preserve"> </w:t>
      </w:r>
      <w:r w:rsidRPr="008E0042">
        <w:t>and</w:t>
      </w:r>
      <w:r w:rsidRPr="008E0042">
        <w:rPr>
          <w:spacing w:val="22"/>
        </w:rPr>
        <w:t xml:space="preserve"> </w:t>
      </w:r>
      <w:r w:rsidRPr="008E0042">
        <w:t>depends</w:t>
      </w:r>
      <w:r w:rsidRPr="008E0042">
        <w:rPr>
          <w:spacing w:val="22"/>
        </w:rPr>
        <w:t xml:space="preserve"> </w:t>
      </w:r>
      <w:r w:rsidRPr="008E0042">
        <w:t>on</w:t>
      </w:r>
      <w:r w:rsidRPr="008E0042">
        <w:rPr>
          <w:spacing w:val="22"/>
        </w:rPr>
        <w:t xml:space="preserve"> </w:t>
      </w:r>
      <w:r w:rsidRPr="008E0042">
        <w:rPr>
          <w:spacing w:val="-1"/>
        </w:rPr>
        <w:t>e</w:t>
      </w:r>
      <w:r w:rsidRPr="008E0042">
        <w:t>xpected</w:t>
      </w:r>
      <w:r w:rsidRPr="008E0042">
        <w:rPr>
          <w:spacing w:val="22"/>
        </w:rPr>
        <w:t xml:space="preserve"> </w:t>
      </w:r>
      <w:r w:rsidRPr="008E0042">
        <w:rPr>
          <w:spacing w:val="-1"/>
        </w:rPr>
        <w:t>d</w:t>
      </w:r>
      <w:r w:rsidRPr="008E0042">
        <w:rPr>
          <w:spacing w:val="1"/>
        </w:rPr>
        <w:t>i</w:t>
      </w:r>
      <w:r w:rsidRPr="008E0042">
        <w:t>fferences</w:t>
      </w:r>
      <w:r w:rsidRPr="008E0042">
        <w:rPr>
          <w:spacing w:val="22"/>
        </w:rPr>
        <w:t xml:space="preserve"> </w:t>
      </w:r>
      <w:r w:rsidRPr="008E0042">
        <w:t>between</w:t>
      </w:r>
      <w:r w:rsidRPr="008E0042">
        <w:rPr>
          <w:spacing w:val="22"/>
        </w:rPr>
        <w:t xml:space="preserve"> </w:t>
      </w:r>
      <w:r w:rsidRPr="008E0042">
        <w:t>the</w:t>
      </w:r>
      <w:r w:rsidRPr="008E0042">
        <w:rPr>
          <w:spacing w:val="22"/>
        </w:rPr>
        <w:t xml:space="preserve"> </w:t>
      </w:r>
      <w:r w:rsidRPr="008E0042">
        <w:t>v</w:t>
      </w:r>
      <w:r w:rsidRPr="008E0042">
        <w:rPr>
          <w:spacing w:val="-1"/>
        </w:rPr>
        <w:t>a</w:t>
      </w:r>
      <w:r w:rsidRPr="008E0042">
        <w:t>rieties</w:t>
      </w:r>
      <w:r w:rsidRPr="008E0042">
        <w:rPr>
          <w:spacing w:val="22"/>
        </w:rPr>
        <w:t xml:space="preserve"> </w:t>
      </w:r>
      <w:r w:rsidRPr="008E0042">
        <w:t>and on</w:t>
      </w:r>
      <w:r w:rsidRPr="008E0042">
        <w:rPr>
          <w:spacing w:val="1"/>
        </w:rPr>
        <w:t xml:space="preserve"> </w:t>
      </w:r>
      <w:r w:rsidRPr="008E0042">
        <w:t>the</w:t>
      </w:r>
      <w:r w:rsidRPr="008E0042">
        <w:rPr>
          <w:spacing w:val="1"/>
        </w:rPr>
        <w:t xml:space="preserve"> </w:t>
      </w:r>
      <w:r w:rsidRPr="008E0042">
        <w:t>variation</w:t>
      </w:r>
      <w:r w:rsidRPr="008E0042">
        <w:rPr>
          <w:spacing w:val="1"/>
        </w:rPr>
        <w:t xml:space="preserve"> </w:t>
      </w:r>
      <w:r w:rsidRPr="008E0042">
        <w:t>within</w:t>
      </w:r>
      <w:r w:rsidRPr="008E0042">
        <w:rPr>
          <w:spacing w:val="1"/>
        </w:rPr>
        <w:t xml:space="preserve"> </w:t>
      </w:r>
      <w:r w:rsidRPr="008E0042">
        <w:t>the</w:t>
      </w:r>
      <w:r w:rsidRPr="008E0042">
        <w:rPr>
          <w:spacing w:val="1"/>
        </w:rPr>
        <w:t xml:space="preserve"> </w:t>
      </w:r>
      <w:r w:rsidRPr="008E0042">
        <w:t>varie</w:t>
      </w:r>
      <w:r w:rsidRPr="008E0042">
        <w:rPr>
          <w:spacing w:val="-1"/>
        </w:rPr>
        <w:t>t</w:t>
      </w:r>
      <w:r w:rsidRPr="008E0042">
        <w:t xml:space="preserve">ies. </w:t>
      </w:r>
      <w:r w:rsidRPr="008E0042">
        <w:rPr>
          <w:spacing w:val="10"/>
        </w:rPr>
        <w:t xml:space="preserve"> </w:t>
      </w:r>
      <w:r w:rsidRPr="008E0042">
        <w:t xml:space="preserve">In </w:t>
      </w:r>
      <w:r w:rsidRPr="008E0042">
        <w:rPr>
          <w:spacing w:val="-2"/>
        </w:rPr>
        <w:t>m</w:t>
      </w:r>
      <w:r w:rsidRPr="008E0042">
        <w:t>any</w:t>
      </w:r>
      <w:r w:rsidRPr="008E0042">
        <w:rPr>
          <w:spacing w:val="1"/>
        </w:rPr>
        <w:t xml:space="preserve"> </w:t>
      </w:r>
      <w:r w:rsidRPr="008E0042">
        <w:t>cases,</w:t>
      </w:r>
      <w:r w:rsidRPr="008E0042">
        <w:rPr>
          <w:spacing w:val="1"/>
        </w:rPr>
        <w:t xml:space="preserve"> </w:t>
      </w:r>
      <w:r w:rsidRPr="008E0042">
        <w:t>t</w:t>
      </w:r>
      <w:r w:rsidRPr="008E0042">
        <w:rPr>
          <w:spacing w:val="-1"/>
        </w:rPr>
        <w:t>h</w:t>
      </w:r>
      <w:r w:rsidRPr="008E0042">
        <w:t>e</w:t>
      </w:r>
      <w:r w:rsidRPr="008E0042">
        <w:rPr>
          <w:spacing w:val="1"/>
        </w:rPr>
        <w:t xml:space="preserve"> </w:t>
      </w:r>
      <w:r w:rsidRPr="008E0042">
        <w:t>DUS expert</w:t>
      </w:r>
      <w:r w:rsidRPr="008E0042">
        <w:rPr>
          <w:spacing w:val="1"/>
        </w:rPr>
        <w:t xml:space="preserve"> </w:t>
      </w:r>
      <w:r w:rsidRPr="008E0042">
        <w:t>will</w:t>
      </w:r>
      <w:r w:rsidRPr="008E0042">
        <w:rPr>
          <w:spacing w:val="1"/>
        </w:rPr>
        <w:t xml:space="preserve"> </w:t>
      </w:r>
      <w:r w:rsidRPr="008E0042">
        <w:t>decide</w:t>
      </w:r>
      <w:r w:rsidRPr="008E0042">
        <w:rPr>
          <w:spacing w:val="1"/>
        </w:rPr>
        <w:t xml:space="preserve"> </w:t>
      </w:r>
      <w:r w:rsidRPr="008E0042">
        <w:t>to</w:t>
      </w:r>
      <w:r w:rsidRPr="008E0042">
        <w:rPr>
          <w:spacing w:val="1"/>
        </w:rPr>
        <w:t xml:space="preserve"> </w:t>
      </w:r>
      <w:r w:rsidRPr="008E0042">
        <w:rPr>
          <w:spacing w:val="-2"/>
        </w:rPr>
        <w:t>m</w:t>
      </w:r>
      <w:r w:rsidRPr="008E0042">
        <w:t>easure</w:t>
      </w:r>
      <w:r w:rsidRPr="008E0042">
        <w:rPr>
          <w:spacing w:val="1"/>
        </w:rPr>
        <w:t xml:space="preserve"> </w:t>
      </w:r>
      <w:r w:rsidRPr="008E0042">
        <w:t>a nu</w:t>
      </w:r>
      <w:r w:rsidRPr="008E0042">
        <w:rPr>
          <w:spacing w:val="-2"/>
        </w:rPr>
        <w:t>m</w:t>
      </w:r>
      <w:r w:rsidRPr="008E0042">
        <w:t>ber of plants (in cm) and to use special statistical procedures to exa</w:t>
      </w:r>
      <w:r w:rsidRPr="008E0042">
        <w:rPr>
          <w:spacing w:val="-2"/>
        </w:rPr>
        <w:t>m</w:t>
      </w:r>
      <w:r w:rsidRPr="008E0042">
        <w:t>ine distinctness and unifor</w:t>
      </w:r>
      <w:r w:rsidRPr="008E0042">
        <w:rPr>
          <w:spacing w:val="-2"/>
        </w:rPr>
        <w:t>m</w:t>
      </w:r>
      <w:r w:rsidRPr="008E0042">
        <w:t xml:space="preserve">ity. </w:t>
      </w:r>
      <w:r w:rsidRPr="008E0042">
        <w:rPr>
          <w:spacing w:val="6"/>
        </w:rPr>
        <w:t xml:space="preserve"> </w:t>
      </w:r>
      <w:r w:rsidRPr="008E0042">
        <w:t>But</w:t>
      </w:r>
      <w:r w:rsidRPr="008E0042">
        <w:rPr>
          <w:spacing w:val="1"/>
        </w:rPr>
        <w:t xml:space="preserve"> </w:t>
      </w:r>
      <w:r w:rsidRPr="008E0042">
        <w:t>it</w:t>
      </w:r>
      <w:r w:rsidRPr="008E0042">
        <w:rPr>
          <w:spacing w:val="1"/>
        </w:rPr>
        <w:t xml:space="preserve"> </w:t>
      </w:r>
      <w:r w:rsidRPr="008E0042">
        <w:t>could</w:t>
      </w:r>
      <w:r w:rsidRPr="008E0042">
        <w:rPr>
          <w:spacing w:val="1"/>
        </w:rPr>
        <w:t xml:space="preserve"> </w:t>
      </w:r>
      <w:r w:rsidRPr="008E0042">
        <w:t>also</w:t>
      </w:r>
      <w:r w:rsidRPr="008E0042">
        <w:rPr>
          <w:spacing w:val="1"/>
        </w:rPr>
        <w:t xml:space="preserve"> </w:t>
      </w:r>
      <w:r w:rsidRPr="008E0042">
        <w:t>be</w:t>
      </w:r>
      <w:r w:rsidRPr="008E0042">
        <w:rPr>
          <w:spacing w:val="1"/>
        </w:rPr>
        <w:t xml:space="preserve"> </w:t>
      </w:r>
      <w:r w:rsidRPr="008E0042">
        <w:t>possible</w:t>
      </w:r>
      <w:r w:rsidRPr="008E0042">
        <w:rPr>
          <w:spacing w:val="1"/>
        </w:rPr>
        <w:t xml:space="preserve"> </w:t>
      </w:r>
      <w:r w:rsidRPr="008E0042">
        <w:t>to</w:t>
      </w:r>
      <w:r w:rsidRPr="008E0042">
        <w:rPr>
          <w:spacing w:val="1"/>
        </w:rPr>
        <w:t xml:space="preserve"> </w:t>
      </w:r>
      <w:r w:rsidRPr="008E0042">
        <w:t>ass</w:t>
      </w:r>
      <w:r w:rsidRPr="008E0042">
        <w:rPr>
          <w:spacing w:val="-1"/>
        </w:rPr>
        <w:t>es</w:t>
      </w:r>
      <w:r w:rsidRPr="008E0042">
        <w:t>s</w:t>
      </w:r>
      <w:r w:rsidRPr="008E0042">
        <w:rPr>
          <w:spacing w:val="1"/>
        </w:rPr>
        <w:t xml:space="preserve"> </w:t>
      </w:r>
      <w:r w:rsidRPr="008E0042">
        <w:t>the</w:t>
      </w:r>
      <w:r w:rsidRPr="008E0042">
        <w:rPr>
          <w:spacing w:val="1"/>
        </w:rPr>
        <w:t xml:space="preserve"> </w:t>
      </w:r>
      <w:r w:rsidRPr="008E0042">
        <w:t>ch</w:t>
      </w:r>
      <w:r w:rsidRPr="008E0042">
        <w:rPr>
          <w:spacing w:val="-1"/>
        </w:rPr>
        <w:t>a</w:t>
      </w:r>
      <w:r w:rsidRPr="008E0042">
        <w:rPr>
          <w:spacing w:val="1"/>
        </w:rPr>
        <w:t>r</w:t>
      </w:r>
      <w:r w:rsidRPr="008E0042">
        <w:t>acteri</w:t>
      </w:r>
      <w:r w:rsidRPr="008E0042">
        <w:rPr>
          <w:spacing w:val="-1"/>
        </w:rPr>
        <w:t>s</w:t>
      </w:r>
      <w:r w:rsidRPr="008E0042">
        <w:t>tic</w:t>
      </w:r>
      <w:r w:rsidRPr="008E0042">
        <w:rPr>
          <w:spacing w:val="1"/>
        </w:rPr>
        <w:t xml:space="preserve"> </w:t>
      </w:r>
      <w:r w:rsidRPr="008E0042">
        <w:t>“Pla</w:t>
      </w:r>
      <w:r w:rsidRPr="008E0042">
        <w:rPr>
          <w:spacing w:val="-1"/>
        </w:rPr>
        <w:t>n</w:t>
      </w:r>
      <w:r w:rsidRPr="008E0042">
        <w:t>t length”</w:t>
      </w:r>
      <w:r w:rsidRPr="008E0042">
        <w:rPr>
          <w:spacing w:val="1"/>
        </w:rPr>
        <w:t xml:space="preserve"> </w:t>
      </w:r>
      <w:r w:rsidRPr="008E0042">
        <w:rPr>
          <w:spacing w:val="-1"/>
        </w:rPr>
        <w:t>v</w:t>
      </w:r>
      <w:r w:rsidRPr="008E0042">
        <w:rPr>
          <w:spacing w:val="1"/>
        </w:rPr>
        <w:t>i</w:t>
      </w:r>
      <w:r w:rsidRPr="008E0042">
        <w:t>s</w:t>
      </w:r>
      <w:r w:rsidRPr="008E0042">
        <w:rPr>
          <w:spacing w:val="-1"/>
        </w:rPr>
        <w:t>u</w:t>
      </w:r>
      <w:r w:rsidRPr="008E0042">
        <w:t>ally</w:t>
      </w:r>
      <w:r w:rsidRPr="008E0042">
        <w:rPr>
          <w:spacing w:val="1"/>
        </w:rPr>
        <w:t xml:space="preserve"> </w:t>
      </w:r>
      <w:r w:rsidRPr="008E0042">
        <w:rPr>
          <w:spacing w:val="-1"/>
        </w:rPr>
        <w:t>b</w:t>
      </w:r>
      <w:r w:rsidRPr="008E0042">
        <w:t>y using expressions like ”short”, “</w:t>
      </w:r>
      <w:r w:rsidRPr="008E0042">
        <w:rPr>
          <w:spacing w:val="-2"/>
        </w:rPr>
        <w:t>m</w:t>
      </w:r>
      <w:r w:rsidRPr="008E0042">
        <w:t>ediu</w:t>
      </w:r>
      <w:r w:rsidRPr="008E0042">
        <w:rPr>
          <w:spacing w:val="-2"/>
        </w:rPr>
        <w:t>m</w:t>
      </w:r>
      <w:r w:rsidRPr="008E0042">
        <w:t>”</w:t>
      </w:r>
      <w:r w:rsidRPr="008E0042">
        <w:rPr>
          <w:spacing w:val="1"/>
        </w:rPr>
        <w:t xml:space="preserve"> </w:t>
      </w:r>
      <w:r w:rsidRPr="008E0042">
        <w:t>and</w:t>
      </w:r>
      <w:r w:rsidRPr="008E0042">
        <w:rPr>
          <w:spacing w:val="1"/>
        </w:rPr>
        <w:t xml:space="preserve"> </w:t>
      </w:r>
      <w:r w:rsidRPr="008E0042">
        <w:t>“long”,</w:t>
      </w:r>
      <w:r w:rsidRPr="008E0042">
        <w:rPr>
          <w:spacing w:val="1"/>
        </w:rPr>
        <w:t xml:space="preserve"> </w:t>
      </w:r>
      <w:r w:rsidRPr="008E0042">
        <w:t>if</w:t>
      </w:r>
      <w:r w:rsidRPr="008E0042">
        <w:rPr>
          <w:spacing w:val="1"/>
        </w:rPr>
        <w:t xml:space="preserve"> </w:t>
      </w:r>
      <w:r w:rsidRPr="008E0042">
        <w:t>differe</w:t>
      </w:r>
      <w:r w:rsidRPr="008E0042">
        <w:rPr>
          <w:spacing w:val="1"/>
        </w:rPr>
        <w:t>n</w:t>
      </w:r>
      <w:r w:rsidRPr="008E0042">
        <w:t>ces between varieties</w:t>
      </w:r>
      <w:r w:rsidRPr="008E0042">
        <w:rPr>
          <w:spacing w:val="1"/>
        </w:rPr>
        <w:t xml:space="preserve"> </w:t>
      </w:r>
      <w:r w:rsidRPr="008E0042">
        <w:t xml:space="preserve">are large enough (for distinctness) and the variation within varieties is very small or absent in this characteristic. </w:t>
      </w:r>
      <w:r w:rsidRPr="008E0042">
        <w:rPr>
          <w:spacing w:val="8"/>
        </w:rPr>
        <w:t xml:space="preserve"> </w:t>
      </w:r>
      <w:r w:rsidRPr="008E0042">
        <w:t>The continuous variation of a cha</w:t>
      </w:r>
      <w:r w:rsidRPr="008E0042">
        <w:rPr>
          <w:spacing w:val="-1"/>
        </w:rPr>
        <w:t>r</w:t>
      </w:r>
      <w:r w:rsidRPr="008E0042">
        <w:t>acteristic is assigned to appropriate states of expression</w:t>
      </w:r>
      <w:r w:rsidRPr="008E0042">
        <w:rPr>
          <w:spacing w:val="27"/>
        </w:rPr>
        <w:t xml:space="preserve"> </w:t>
      </w:r>
      <w:r w:rsidRPr="008E0042">
        <w:t>which</w:t>
      </w:r>
      <w:r w:rsidRPr="008E0042">
        <w:rPr>
          <w:spacing w:val="27"/>
        </w:rPr>
        <w:t xml:space="preserve"> </w:t>
      </w:r>
      <w:r w:rsidRPr="008E0042">
        <w:t>are</w:t>
      </w:r>
      <w:r w:rsidRPr="008E0042">
        <w:rPr>
          <w:spacing w:val="27"/>
        </w:rPr>
        <w:t xml:space="preserve"> </w:t>
      </w:r>
      <w:r w:rsidRPr="008E0042">
        <w:t>recorded</w:t>
      </w:r>
      <w:r w:rsidRPr="008E0042">
        <w:rPr>
          <w:spacing w:val="27"/>
        </w:rPr>
        <w:t xml:space="preserve"> </w:t>
      </w:r>
      <w:r w:rsidRPr="008E0042">
        <w:t>by</w:t>
      </w:r>
      <w:r w:rsidRPr="008E0042">
        <w:rPr>
          <w:spacing w:val="27"/>
        </w:rPr>
        <w:t xml:space="preserve"> </w:t>
      </w:r>
      <w:r w:rsidRPr="008E0042">
        <w:t>no</w:t>
      </w:r>
      <w:r w:rsidRPr="008E0042">
        <w:rPr>
          <w:spacing w:val="1"/>
        </w:rPr>
        <w:t>t</w:t>
      </w:r>
      <w:r w:rsidRPr="008E0042">
        <w:t>es</w:t>
      </w:r>
      <w:r w:rsidRPr="008E0042">
        <w:rPr>
          <w:spacing w:val="28"/>
        </w:rPr>
        <w:t xml:space="preserve"> </w:t>
      </w:r>
      <w:r w:rsidRPr="008E0042">
        <w:t>(see</w:t>
      </w:r>
      <w:r w:rsidRPr="008E0042">
        <w:rPr>
          <w:spacing w:val="28"/>
        </w:rPr>
        <w:t xml:space="preserve"> </w:t>
      </w:r>
      <w:r w:rsidRPr="008E0042">
        <w:rPr>
          <w:spacing w:val="-1"/>
        </w:rPr>
        <w:t>d</w:t>
      </w:r>
      <w:r w:rsidRPr="008E0042">
        <w:t>ocu</w:t>
      </w:r>
      <w:r w:rsidRPr="008E0042">
        <w:rPr>
          <w:spacing w:val="-2"/>
        </w:rPr>
        <w:t>m</w:t>
      </w:r>
      <w:r w:rsidRPr="008E0042">
        <w:t>ent</w:t>
      </w:r>
      <w:r w:rsidRPr="008E0042">
        <w:rPr>
          <w:spacing w:val="28"/>
        </w:rPr>
        <w:t xml:space="preserve"> </w:t>
      </w:r>
      <w:r w:rsidRPr="008E0042">
        <w:t>TGP/9,</w:t>
      </w:r>
      <w:r w:rsidRPr="008E0042">
        <w:rPr>
          <w:spacing w:val="28"/>
        </w:rPr>
        <w:t xml:space="preserve"> </w:t>
      </w:r>
      <w:r w:rsidRPr="008E0042">
        <w:t>secti</w:t>
      </w:r>
      <w:r w:rsidRPr="008E0042">
        <w:rPr>
          <w:spacing w:val="-1"/>
        </w:rPr>
        <w:t>o</w:t>
      </w:r>
      <w:r w:rsidRPr="008E0042">
        <w:t>n</w:t>
      </w:r>
      <w:r w:rsidRPr="008E0042">
        <w:rPr>
          <w:spacing w:val="28"/>
        </w:rPr>
        <w:t xml:space="preserve"> </w:t>
      </w:r>
      <w:r w:rsidRPr="008E0042">
        <w:t>4</w:t>
      </w:r>
      <w:r w:rsidRPr="00AA3DB7">
        <w:rPr>
          <w:iCs/>
        </w:rPr>
        <w:t>)</w:t>
      </w:r>
      <w:r w:rsidRPr="00AA3DB7">
        <w:t>.</w:t>
      </w:r>
      <w:r w:rsidRPr="008E0042">
        <w:t xml:space="preserve">  </w:t>
      </w:r>
      <w:r w:rsidRPr="008E0042">
        <w:rPr>
          <w:spacing w:val="-1"/>
        </w:rPr>
        <w:t xml:space="preserve">The </w:t>
      </w:r>
      <w:r w:rsidRPr="008E0042">
        <w:t>crucial</w:t>
      </w:r>
      <w:r w:rsidRPr="008E0042">
        <w:rPr>
          <w:spacing w:val="28"/>
        </w:rPr>
        <w:t xml:space="preserve"> </w:t>
      </w:r>
      <w:r w:rsidRPr="008E0042">
        <w:t>element</w:t>
      </w:r>
      <w:r w:rsidRPr="008E0042">
        <w:rPr>
          <w:spacing w:val="28"/>
        </w:rPr>
        <w:t xml:space="preserve"> </w:t>
      </w:r>
      <w:r w:rsidRPr="008E0042">
        <w:t>in</w:t>
      </w:r>
      <w:r w:rsidRPr="008E0042">
        <w:rPr>
          <w:spacing w:val="28"/>
        </w:rPr>
        <w:t xml:space="preserve"> </w:t>
      </w:r>
      <w:r w:rsidRPr="008E0042">
        <w:t>t</w:t>
      </w:r>
      <w:r w:rsidRPr="008E0042">
        <w:rPr>
          <w:spacing w:val="-1"/>
        </w:rPr>
        <w:t>h</w:t>
      </w:r>
      <w:r w:rsidRPr="008E0042">
        <w:t>is</w:t>
      </w:r>
      <w:r w:rsidRPr="008E0042">
        <w:rPr>
          <w:spacing w:val="28"/>
        </w:rPr>
        <w:t xml:space="preserve"> </w:t>
      </w:r>
      <w:r w:rsidRPr="008E0042">
        <w:rPr>
          <w:spacing w:val="-1"/>
        </w:rPr>
        <w:t>s</w:t>
      </w:r>
      <w:r w:rsidRPr="008E0042">
        <w:rPr>
          <w:spacing w:val="1"/>
        </w:rPr>
        <w:t>t</w:t>
      </w:r>
      <w:r w:rsidRPr="008E0042">
        <w:t>age</w:t>
      </w:r>
      <w:r w:rsidRPr="008E0042">
        <w:rPr>
          <w:spacing w:val="28"/>
        </w:rPr>
        <w:t xml:space="preserve"> </w:t>
      </w:r>
      <w:r w:rsidRPr="008E0042">
        <w:t>of</w:t>
      </w:r>
      <w:r w:rsidRPr="008E0042">
        <w:rPr>
          <w:spacing w:val="27"/>
        </w:rPr>
        <w:t xml:space="preserve"> </w:t>
      </w:r>
      <w:r w:rsidRPr="008E0042">
        <w:t>work</w:t>
      </w:r>
      <w:r w:rsidRPr="008E0042">
        <w:rPr>
          <w:spacing w:val="28"/>
        </w:rPr>
        <w:t xml:space="preserve"> </w:t>
      </w:r>
      <w:r w:rsidRPr="008E0042">
        <w:t>is</w:t>
      </w:r>
      <w:r w:rsidRPr="008E0042">
        <w:rPr>
          <w:spacing w:val="28"/>
        </w:rPr>
        <w:t xml:space="preserve"> </w:t>
      </w:r>
      <w:r w:rsidRPr="008E0042">
        <w:t>the</w:t>
      </w:r>
      <w:r w:rsidRPr="008E0042">
        <w:rPr>
          <w:spacing w:val="28"/>
        </w:rPr>
        <w:t xml:space="preserve"> </w:t>
      </w:r>
      <w:r w:rsidRPr="008E0042">
        <w:t>r</w:t>
      </w:r>
      <w:r w:rsidRPr="008E0042">
        <w:rPr>
          <w:spacing w:val="-1"/>
        </w:rPr>
        <w:t>ec</w:t>
      </w:r>
      <w:r w:rsidRPr="008E0042">
        <w:t>ording</w:t>
      </w:r>
      <w:r w:rsidRPr="008E0042">
        <w:rPr>
          <w:spacing w:val="28"/>
        </w:rPr>
        <w:t xml:space="preserve"> </w:t>
      </w:r>
      <w:r w:rsidRPr="008E0042">
        <w:t>of</w:t>
      </w:r>
      <w:r w:rsidRPr="008E0042">
        <w:rPr>
          <w:spacing w:val="27"/>
        </w:rPr>
        <w:t xml:space="preserve"> </w:t>
      </w:r>
      <w:r w:rsidRPr="008E0042">
        <w:t>data</w:t>
      </w:r>
      <w:r w:rsidRPr="008E0042">
        <w:rPr>
          <w:spacing w:val="28"/>
        </w:rPr>
        <w:t xml:space="preserve"> </w:t>
      </w:r>
      <w:r w:rsidRPr="008E0042">
        <w:rPr>
          <w:spacing w:val="-1"/>
        </w:rPr>
        <w:t>f</w:t>
      </w:r>
      <w:r w:rsidRPr="008E0042">
        <w:t>or</w:t>
      </w:r>
      <w:r w:rsidRPr="008E0042">
        <w:rPr>
          <w:spacing w:val="28"/>
        </w:rPr>
        <w:t xml:space="preserve"> </w:t>
      </w:r>
      <w:r w:rsidRPr="008E0042">
        <w:rPr>
          <w:spacing w:val="-1"/>
        </w:rPr>
        <w:t>f</w:t>
      </w:r>
      <w:r w:rsidRPr="008E0042">
        <w:t>urt</w:t>
      </w:r>
      <w:r w:rsidRPr="008E0042">
        <w:rPr>
          <w:spacing w:val="-1"/>
        </w:rPr>
        <w:t>h</w:t>
      </w:r>
      <w:r w:rsidRPr="008E0042">
        <w:t>er</w:t>
      </w:r>
      <w:r w:rsidRPr="008E0042">
        <w:rPr>
          <w:spacing w:val="28"/>
        </w:rPr>
        <w:t xml:space="preserve"> </w:t>
      </w:r>
      <w:r w:rsidRPr="008E0042">
        <w:t>eval</w:t>
      </w:r>
      <w:r w:rsidRPr="008E0042">
        <w:rPr>
          <w:spacing w:val="-1"/>
        </w:rPr>
        <w:t>u</w:t>
      </w:r>
      <w:r w:rsidRPr="008E0042">
        <w:t>ati</w:t>
      </w:r>
      <w:r w:rsidRPr="008E0042">
        <w:rPr>
          <w:spacing w:val="-1"/>
        </w:rPr>
        <w:t>o</w:t>
      </w:r>
      <w:r w:rsidRPr="008E0042">
        <w:t>ns.   It</w:t>
      </w:r>
      <w:r w:rsidRPr="008E0042">
        <w:rPr>
          <w:spacing w:val="28"/>
        </w:rPr>
        <w:t xml:space="preserve"> </w:t>
      </w:r>
      <w:r w:rsidRPr="008E0042">
        <w:t xml:space="preserve">is described as </w:t>
      </w:r>
      <w:r w:rsidRPr="008E0042">
        <w:rPr>
          <w:b/>
          <w:bCs/>
        </w:rPr>
        <w:t>process le</w:t>
      </w:r>
      <w:r w:rsidRPr="008E0042">
        <w:rPr>
          <w:b/>
          <w:bCs/>
          <w:spacing w:val="-1"/>
        </w:rPr>
        <w:t>v</w:t>
      </w:r>
      <w:r w:rsidRPr="008E0042">
        <w:rPr>
          <w:b/>
          <w:bCs/>
        </w:rPr>
        <w:t xml:space="preserve">el </w:t>
      </w:r>
      <w:r w:rsidRPr="008E0042">
        <w:rPr>
          <w:b/>
          <w:bCs/>
          <w:spacing w:val="-1"/>
        </w:rPr>
        <w:t>2</w:t>
      </w:r>
      <w:r w:rsidRPr="008E0042">
        <w:t>.</w:t>
      </w:r>
    </w:p>
    <w:p w:rsidR="008558AC" w:rsidRPr="008E0042" w:rsidRDefault="008558AC" w:rsidP="008558AC"/>
    <w:p w:rsidR="008558AC" w:rsidRPr="008E0042" w:rsidRDefault="008558AC" w:rsidP="008558AC">
      <w:r w:rsidRPr="00505245">
        <w:t>2.4.5</w:t>
      </w:r>
      <w:r w:rsidRPr="00505245">
        <w:tab/>
        <w:t>At</w:t>
      </w:r>
      <w:r w:rsidRPr="00505245">
        <w:rPr>
          <w:spacing w:val="25"/>
        </w:rPr>
        <w:t xml:space="preserve"> </w:t>
      </w:r>
      <w:r w:rsidRPr="00505245">
        <w:t>the</w:t>
      </w:r>
      <w:r w:rsidRPr="00505245">
        <w:rPr>
          <w:spacing w:val="25"/>
        </w:rPr>
        <w:t xml:space="preserve"> </w:t>
      </w:r>
      <w:r w:rsidRPr="00505245">
        <w:t>end</w:t>
      </w:r>
      <w:r w:rsidRPr="00505245">
        <w:rPr>
          <w:spacing w:val="25"/>
        </w:rPr>
        <w:t xml:space="preserve"> </w:t>
      </w:r>
      <w:r w:rsidRPr="00505245">
        <w:t>of</w:t>
      </w:r>
      <w:r w:rsidRPr="00505245">
        <w:rPr>
          <w:spacing w:val="25"/>
        </w:rPr>
        <w:t xml:space="preserve"> </w:t>
      </w:r>
      <w:r w:rsidRPr="00505245">
        <w:t>the</w:t>
      </w:r>
      <w:r w:rsidRPr="00505245">
        <w:rPr>
          <w:spacing w:val="25"/>
        </w:rPr>
        <w:t xml:space="preserve"> </w:t>
      </w:r>
      <w:r w:rsidRPr="00505245">
        <w:t>DUS</w:t>
      </w:r>
      <w:r w:rsidRPr="00505245">
        <w:rPr>
          <w:spacing w:val="25"/>
        </w:rPr>
        <w:t xml:space="preserve"> </w:t>
      </w:r>
      <w:r w:rsidRPr="00505245">
        <w:t>test,</w:t>
      </w:r>
      <w:r w:rsidRPr="00505245">
        <w:rPr>
          <w:spacing w:val="25"/>
        </w:rPr>
        <w:t xml:space="preserve"> </w:t>
      </w:r>
      <w:r w:rsidRPr="00505245">
        <w:t>the</w:t>
      </w:r>
      <w:r w:rsidRPr="00505245">
        <w:rPr>
          <w:spacing w:val="25"/>
        </w:rPr>
        <w:t xml:space="preserve"> </w:t>
      </w:r>
      <w:r w:rsidRPr="00505245">
        <w:t>DUS</w:t>
      </w:r>
      <w:r w:rsidRPr="00505245">
        <w:rPr>
          <w:spacing w:val="25"/>
        </w:rPr>
        <w:t xml:space="preserve"> </w:t>
      </w:r>
      <w:r w:rsidRPr="00505245">
        <w:t>exp</w:t>
      </w:r>
      <w:r w:rsidRPr="00505245">
        <w:rPr>
          <w:spacing w:val="-1"/>
        </w:rPr>
        <w:t>e</w:t>
      </w:r>
      <w:r w:rsidRPr="00505245">
        <w:t>rt</w:t>
      </w:r>
      <w:r w:rsidRPr="00505245">
        <w:rPr>
          <w:spacing w:val="25"/>
        </w:rPr>
        <w:t xml:space="preserve"> </w:t>
      </w:r>
      <w:r w:rsidRPr="00505245">
        <w:t>has</w:t>
      </w:r>
      <w:r w:rsidRPr="00505245">
        <w:rPr>
          <w:spacing w:val="25"/>
        </w:rPr>
        <w:t xml:space="preserve"> </w:t>
      </w:r>
      <w:r w:rsidRPr="00505245">
        <w:t>to</w:t>
      </w:r>
      <w:r w:rsidRPr="00505245">
        <w:rPr>
          <w:spacing w:val="25"/>
        </w:rPr>
        <w:t xml:space="preserve"> </w:t>
      </w:r>
      <w:r w:rsidRPr="00505245">
        <w:t>establish</w:t>
      </w:r>
      <w:r w:rsidRPr="00505245">
        <w:rPr>
          <w:spacing w:val="27"/>
        </w:rPr>
        <w:t xml:space="preserve"> </w:t>
      </w:r>
      <w:r w:rsidRPr="00505245">
        <w:t>a</w:t>
      </w:r>
      <w:r w:rsidRPr="00505245">
        <w:rPr>
          <w:spacing w:val="25"/>
        </w:rPr>
        <w:t xml:space="preserve"> </w:t>
      </w:r>
      <w:r w:rsidRPr="00505245">
        <w:t>description</w:t>
      </w:r>
      <w:r w:rsidRPr="00505245">
        <w:rPr>
          <w:spacing w:val="25"/>
        </w:rPr>
        <w:t xml:space="preserve"> </w:t>
      </w:r>
      <w:r w:rsidRPr="00505245">
        <w:t>of</w:t>
      </w:r>
      <w:r w:rsidRPr="00505245">
        <w:rPr>
          <w:spacing w:val="25"/>
        </w:rPr>
        <w:t xml:space="preserve"> </w:t>
      </w:r>
      <w:r w:rsidRPr="00505245">
        <w:t>the varieties</w:t>
      </w:r>
      <w:r w:rsidRPr="00505245">
        <w:rPr>
          <w:spacing w:val="30"/>
        </w:rPr>
        <w:t xml:space="preserve"> </w:t>
      </w:r>
      <w:r w:rsidRPr="00505245">
        <w:t>using</w:t>
      </w:r>
      <w:r w:rsidRPr="008E0042">
        <w:rPr>
          <w:spacing w:val="30"/>
        </w:rPr>
        <w:t xml:space="preserve"> </w:t>
      </w:r>
      <w:r w:rsidRPr="008E0042">
        <w:t>notes</w:t>
      </w:r>
      <w:r w:rsidRPr="008E0042">
        <w:rPr>
          <w:spacing w:val="30"/>
        </w:rPr>
        <w:t xml:space="preserve"> </w:t>
      </w:r>
      <w:r w:rsidRPr="008E0042">
        <w:t>from</w:t>
      </w:r>
      <w:r w:rsidRPr="008E0042">
        <w:rPr>
          <w:spacing w:val="28"/>
        </w:rPr>
        <w:t xml:space="preserve"> </w:t>
      </w:r>
      <w:r w:rsidRPr="008E0042">
        <w:t>1</w:t>
      </w:r>
      <w:r w:rsidRPr="008E0042">
        <w:rPr>
          <w:spacing w:val="30"/>
        </w:rPr>
        <w:t xml:space="preserve"> </w:t>
      </w:r>
      <w:r w:rsidRPr="008E0042">
        <w:t>to</w:t>
      </w:r>
      <w:r w:rsidRPr="008E0042">
        <w:rPr>
          <w:spacing w:val="30"/>
        </w:rPr>
        <w:t xml:space="preserve"> </w:t>
      </w:r>
      <w:r w:rsidRPr="008E0042">
        <w:t>9</w:t>
      </w:r>
      <w:r w:rsidRPr="008E0042">
        <w:rPr>
          <w:spacing w:val="30"/>
        </w:rPr>
        <w:t xml:space="preserve"> </w:t>
      </w:r>
      <w:r w:rsidRPr="008E0042">
        <w:t>or</w:t>
      </w:r>
      <w:r w:rsidRPr="008E0042">
        <w:rPr>
          <w:spacing w:val="30"/>
        </w:rPr>
        <w:t xml:space="preserve"> </w:t>
      </w:r>
      <w:r w:rsidRPr="008E0042">
        <w:t>parts</w:t>
      </w:r>
      <w:r w:rsidRPr="008E0042">
        <w:rPr>
          <w:spacing w:val="30"/>
        </w:rPr>
        <w:t xml:space="preserve"> </w:t>
      </w:r>
      <w:r w:rsidRPr="008E0042">
        <w:t>of</w:t>
      </w:r>
      <w:r w:rsidRPr="008E0042">
        <w:rPr>
          <w:spacing w:val="30"/>
        </w:rPr>
        <w:t xml:space="preserve"> </w:t>
      </w:r>
      <w:r w:rsidRPr="008E0042">
        <w:t>them.</w:t>
      </w:r>
      <w:r w:rsidRPr="008E0042">
        <w:rPr>
          <w:spacing w:val="30"/>
        </w:rPr>
        <w:t xml:space="preserve">  </w:t>
      </w:r>
      <w:r w:rsidRPr="008E0042">
        <w:t>This</w:t>
      </w:r>
      <w:r w:rsidRPr="008E0042">
        <w:rPr>
          <w:spacing w:val="30"/>
        </w:rPr>
        <w:t xml:space="preserve"> </w:t>
      </w:r>
      <w:r w:rsidRPr="008E0042">
        <w:t>phase</w:t>
      </w:r>
      <w:r w:rsidRPr="008E0042">
        <w:rPr>
          <w:spacing w:val="30"/>
        </w:rPr>
        <w:t xml:space="preserve"> </w:t>
      </w:r>
      <w:r w:rsidRPr="008E0042">
        <w:t>can</w:t>
      </w:r>
      <w:r w:rsidRPr="008E0042">
        <w:rPr>
          <w:spacing w:val="30"/>
        </w:rPr>
        <w:t xml:space="preserve"> </w:t>
      </w:r>
      <w:r w:rsidRPr="008E0042">
        <w:t>be</w:t>
      </w:r>
      <w:r w:rsidRPr="008E0042">
        <w:rPr>
          <w:spacing w:val="30"/>
        </w:rPr>
        <w:t xml:space="preserve"> </w:t>
      </w:r>
      <w:r w:rsidRPr="008E0042">
        <w:t>described</w:t>
      </w:r>
      <w:r w:rsidRPr="008E0042">
        <w:rPr>
          <w:spacing w:val="30"/>
        </w:rPr>
        <w:t xml:space="preserve"> </w:t>
      </w:r>
      <w:r w:rsidRPr="008E0042">
        <w:t>as</w:t>
      </w:r>
      <w:r w:rsidRPr="008E0042">
        <w:rPr>
          <w:spacing w:val="28"/>
        </w:rPr>
        <w:t xml:space="preserve"> </w:t>
      </w:r>
      <w:r w:rsidRPr="008E0042">
        <w:rPr>
          <w:b/>
          <w:bCs/>
        </w:rPr>
        <w:t>process level 3</w:t>
      </w:r>
      <w:r w:rsidRPr="008E0042">
        <w:t xml:space="preserve">. </w:t>
      </w:r>
      <w:r w:rsidRPr="008E0042">
        <w:rPr>
          <w:spacing w:val="6"/>
        </w:rPr>
        <w:t xml:space="preserve"> </w:t>
      </w:r>
      <w:r w:rsidRPr="008E0042">
        <w:t>For “Varie</w:t>
      </w:r>
      <w:r w:rsidRPr="008E0042">
        <w:rPr>
          <w:spacing w:val="-1"/>
        </w:rPr>
        <w:t>g</w:t>
      </w:r>
      <w:r w:rsidRPr="008E0042">
        <w:t>ati</w:t>
      </w:r>
      <w:r w:rsidRPr="008E0042">
        <w:rPr>
          <w:spacing w:val="-1"/>
        </w:rPr>
        <w:t>o</w:t>
      </w:r>
      <w:r w:rsidRPr="008E0042">
        <w:t xml:space="preserve">n </w:t>
      </w:r>
      <w:r w:rsidRPr="008E0042">
        <w:lastRenderedPageBreak/>
        <w:t xml:space="preserve">of leaf blade” the DUS </w:t>
      </w:r>
      <w:r w:rsidRPr="008E0042">
        <w:rPr>
          <w:spacing w:val="1"/>
        </w:rPr>
        <w:t>e</w:t>
      </w:r>
      <w:r w:rsidRPr="008E0042">
        <w:t>xpert can take the same states of expression (note</w:t>
      </w:r>
      <w:r w:rsidRPr="008E0042">
        <w:rPr>
          <w:spacing w:val="-1"/>
        </w:rPr>
        <w:t>s</w:t>
      </w:r>
      <w:r w:rsidRPr="008E0042">
        <w:t>)</w:t>
      </w:r>
      <w:r w:rsidRPr="008E0042">
        <w:rPr>
          <w:spacing w:val="15"/>
        </w:rPr>
        <w:t xml:space="preserve"> </w:t>
      </w:r>
      <w:r w:rsidRPr="008E0042">
        <w:t>he</w:t>
      </w:r>
      <w:r w:rsidRPr="008E0042">
        <w:rPr>
          <w:spacing w:val="15"/>
        </w:rPr>
        <w:t xml:space="preserve"> </w:t>
      </w:r>
      <w:r w:rsidRPr="008E0042">
        <w:t>recorded</w:t>
      </w:r>
      <w:r w:rsidRPr="008E0042">
        <w:rPr>
          <w:spacing w:val="15"/>
        </w:rPr>
        <w:t xml:space="preserve"> </w:t>
      </w:r>
      <w:r w:rsidRPr="008E0042">
        <w:t>in</w:t>
      </w:r>
      <w:r w:rsidRPr="008E0042">
        <w:rPr>
          <w:spacing w:val="15"/>
        </w:rPr>
        <w:t xml:space="preserve"> </w:t>
      </w:r>
      <w:r w:rsidRPr="008E0042">
        <w:rPr>
          <w:spacing w:val="-1"/>
        </w:rPr>
        <w:t>p</w:t>
      </w:r>
      <w:r w:rsidRPr="008E0042">
        <w:rPr>
          <w:spacing w:val="1"/>
        </w:rPr>
        <w:t>r</w:t>
      </w:r>
      <w:r w:rsidRPr="008E0042">
        <w:t>ocess</w:t>
      </w:r>
      <w:r w:rsidRPr="008E0042">
        <w:rPr>
          <w:spacing w:val="15"/>
        </w:rPr>
        <w:t xml:space="preserve"> </w:t>
      </w:r>
      <w:r w:rsidRPr="008E0042">
        <w:t>le</w:t>
      </w:r>
      <w:r w:rsidRPr="008E0042">
        <w:rPr>
          <w:spacing w:val="-1"/>
        </w:rPr>
        <w:t>v</w:t>
      </w:r>
      <w:r w:rsidRPr="008E0042">
        <w:t>el</w:t>
      </w:r>
      <w:r w:rsidRPr="008E0042">
        <w:rPr>
          <w:spacing w:val="15"/>
        </w:rPr>
        <w:t xml:space="preserve"> </w:t>
      </w:r>
      <w:r w:rsidRPr="008E0042">
        <w:t>2</w:t>
      </w:r>
      <w:r w:rsidRPr="008E0042">
        <w:rPr>
          <w:spacing w:val="15"/>
        </w:rPr>
        <w:t xml:space="preserve"> </w:t>
      </w:r>
      <w:r w:rsidRPr="008E0042">
        <w:t>and</w:t>
      </w:r>
      <w:r w:rsidRPr="008E0042">
        <w:rPr>
          <w:spacing w:val="15"/>
        </w:rPr>
        <w:t xml:space="preserve"> </w:t>
      </w:r>
      <w:r w:rsidRPr="008E0042">
        <w:t>the</w:t>
      </w:r>
      <w:r w:rsidRPr="008E0042">
        <w:rPr>
          <w:spacing w:val="15"/>
        </w:rPr>
        <w:t xml:space="preserve"> </w:t>
      </w:r>
      <w:r w:rsidRPr="008E0042">
        <w:t>t</w:t>
      </w:r>
      <w:r w:rsidRPr="008E0042">
        <w:rPr>
          <w:spacing w:val="-1"/>
        </w:rPr>
        <w:t>h</w:t>
      </w:r>
      <w:r w:rsidRPr="008E0042">
        <w:t>ree</w:t>
      </w:r>
      <w:r w:rsidRPr="008E0042">
        <w:rPr>
          <w:spacing w:val="15"/>
        </w:rPr>
        <w:t xml:space="preserve"> </w:t>
      </w:r>
      <w:r w:rsidRPr="008E0042">
        <w:t>process</w:t>
      </w:r>
      <w:r w:rsidRPr="008E0042">
        <w:rPr>
          <w:spacing w:val="15"/>
        </w:rPr>
        <w:t xml:space="preserve"> </w:t>
      </w:r>
      <w:r w:rsidRPr="008E0042">
        <w:t>levels</w:t>
      </w:r>
      <w:r w:rsidRPr="008E0042">
        <w:rPr>
          <w:spacing w:val="15"/>
        </w:rPr>
        <w:t xml:space="preserve"> </w:t>
      </w:r>
      <w:r w:rsidRPr="008E0042">
        <w:t>appear</w:t>
      </w:r>
      <w:r w:rsidRPr="008E0042">
        <w:rPr>
          <w:spacing w:val="15"/>
        </w:rPr>
        <w:t xml:space="preserve"> </w:t>
      </w:r>
      <w:r w:rsidRPr="008E0042">
        <w:t>to</w:t>
      </w:r>
      <w:r w:rsidRPr="008E0042">
        <w:rPr>
          <w:spacing w:val="15"/>
        </w:rPr>
        <w:t xml:space="preserve"> </w:t>
      </w:r>
      <w:r w:rsidRPr="008E0042">
        <w:t>be</w:t>
      </w:r>
      <w:r w:rsidRPr="008E0042">
        <w:rPr>
          <w:spacing w:val="15"/>
        </w:rPr>
        <w:t xml:space="preserve"> </w:t>
      </w:r>
      <w:r w:rsidRPr="008E0042">
        <w:t>the</w:t>
      </w:r>
      <w:r w:rsidRPr="008E0042">
        <w:rPr>
          <w:spacing w:val="15"/>
        </w:rPr>
        <w:t xml:space="preserve"> </w:t>
      </w:r>
      <w:r w:rsidRPr="008E0042">
        <w:t>sa</w:t>
      </w:r>
      <w:r w:rsidRPr="008E0042">
        <w:rPr>
          <w:spacing w:val="-2"/>
        </w:rPr>
        <w:t>m</w:t>
      </w:r>
      <w:r w:rsidRPr="008E0042">
        <w:t xml:space="preserve">e. </w:t>
      </w:r>
      <w:r w:rsidRPr="008E0042">
        <w:rPr>
          <w:spacing w:val="29"/>
        </w:rPr>
        <w:t xml:space="preserve"> </w:t>
      </w:r>
      <w:r w:rsidRPr="008E0042">
        <w:t>In cases</w:t>
      </w:r>
      <w:r w:rsidRPr="008E0042">
        <w:rPr>
          <w:spacing w:val="1"/>
        </w:rPr>
        <w:t xml:space="preserve"> </w:t>
      </w:r>
      <w:r w:rsidRPr="008E0042">
        <w:t>where</w:t>
      </w:r>
      <w:r w:rsidRPr="008E0042">
        <w:rPr>
          <w:spacing w:val="1"/>
        </w:rPr>
        <w:t xml:space="preserve"> </w:t>
      </w:r>
      <w:r w:rsidRPr="008E0042">
        <w:t>the</w:t>
      </w:r>
      <w:r w:rsidRPr="008E0042">
        <w:rPr>
          <w:spacing w:val="1"/>
        </w:rPr>
        <w:t xml:space="preserve"> </w:t>
      </w:r>
      <w:r w:rsidRPr="008E0042">
        <w:t>DUS</w:t>
      </w:r>
      <w:r w:rsidRPr="008E0042">
        <w:rPr>
          <w:spacing w:val="1"/>
        </w:rPr>
        <w:t xml:space="preserve"> </w:t>
      </w:r>
      <w:r w:rsidRPr="008E0042">
        <w:t>expert</w:t>
      </w:r>
      <w:r w:rsidRPr="008E0042">
        <w:rPr>
          <w:spacing w:val="1"/>
        </w:rPr>
        <w:t xml:space="preserve"> </w:t>
      </w:r>
      <w:r w:rsidRPr="008E0042">
        <w:t>decided to</w:t>
      </w:r>
      <w:r w:rsidRPr="008E0042">
        <w:rPr>
          <w:spacing w:val="1"/>
        </w:rPr>
        <w:t xml:space="preserve"> </w:t>
      </w:r>
      <w:r w:rsidRPr="008E0042">
        <w:t>assess</w:t>
      </w:r>
      <w:r w:rsidRPr="008E0042">
        <w:rPr>
          <w:spacing w:val="1"/>
        </w:rPr>
        <w:t xml:space="preserve"> </w:t>
      </w:r>
      <w:r w:rsidRPr="008E0042">
        <w:t>“</w:t>
      </w:r>
      <w:r w:rsidRPr="008E0042">
        <w:rPr>
          <w:spacing w:val="1"/>
        </w:rPr>
        <w:t>P</w:t>
      </w:r>
      <w:r w:rsidRPr="008E0042">
        <w:t xml:space="preserve">lant: </w:t>
      </w:r>
      <w:r w:rsidRPr="008E0042">
        <w:rPr>
          <w:spacing w:val="1"/>
        </w:rPr>
        <w:t xml:space="preserve"> </w:t>
      </w:r>
      <w:r w:rsidRPr="008E0042">
        <w:t>length”</w:t>
      </w:r>
      <w:r w:rsidRPr="008E0042">
        <w:rPr>
          <w:spacing w:val="1"/>
        </w:rPr>
        <w:t xml:space="preserve"> </w:t>
      </w:r>
      <w:r w:rsidRPr="008E0042">
        <w:t>visually,</w:t>
      </w:r>
      <w:r w:rsidRPr="008E0042">
        <w:rPr>
          <w:spacing w:val="1"/>
        </w:rPr>
        <w:t xml:space="preserve"> </w:t>
      </w:r>
      <w:r w:rsidRPr="008E0042">
        <w:t>he</w:t>
      </w:r>
      <w:r w:rsidRPr="008E0042">
        <w:rPr>
          <w:spacing w:val="1"/>
        </w:rPr>
        <w:t xml:space="preserve"> </w:t>
      </w:r>
      <w:r w:rsidRPr="008E0042">
        <w:t>can</w:t>
      </w:r>
      <w:r w:rsidRPr="008E0042">
        <w:rPr>
          <w:spacing w:val="1"/>
        </w:rPr>
        <w:t xml:space="preserve"> </w:t>
      </w:r>
      <w:r w:rsidRPr="008E0042">
        <w:t>take</w:t>
      </w:r>
      <w:r w:rsidRPr="008E0042">
        <w:rPr>
          <w:spacing w:val="1"/>
        </w:rPr>
        <w:t xml:space="preserve"> </w:t>
      </w:r>
      <w:r w:rsidRPr="008E0042">
        <w:t>the</w:t>
      </w:r>
      <w:r w:rsidRPr="008E0042">
        <w:rPr>
          <w:spacing w:val="1"/>
        </w:rPr>
        <w:t xml:space="preserve"> </w:t>
      </w:r>
      <w:r w:rsidRPr="008E0042">
        <w:t>same states of expression (notes) he recorded in</w:t>
      </w:r>
      <w:r w:rsidRPr="008E0042">
        <w:rPr>
          <w:spacing w:val="1"/>
        </w:rPr>
        <w:t xml:space="preserve"> </w:t>
      </w:r>
      <w:r w:rsidRPr="008E0042">
        <w:t>process level</w:t>
      </w:r>
      <w:r w:rsidRPr="008E0042">
        <w:rPr>
          <w:spacing w:val="1"/>
        </w:rPr>
        <w:t xml:space="preserve"> </w:t>
      </w:r>
      <w:r w:rsidRPr="008E0042">
        <w:t>2</w:t>
      </w:r>
      <w:r w:rsidRPr="008E0042">
        <w:rPr>
          <w:spacing w:val="1"/>
        </w:rPr>
        <w:t xml:space="preserve"> </w:t>
      </w:r>
      <w:r w:rsidRPr="008E0042">
        <w:t>and</w:t>
      </w:r>
      <w:r w:rsidRPr="008E0042">
        <w:rPr>
          <w:spacing w:val="1"/>
        </w:rPr>
        <w:t xml:space="preserve"> </w:t>
      </w:r>
      <w:r w:rsidRPr="008E0042">
        <w:t>there is no obvious difference between</w:t>
      </w:r>
      <w:r w:rsidRPr="008E0042">
        <w:rPr>
          <w:spacing w:val="29"/>
        </w:rPr>
        <w:t xml:space="preserve"> </w:t>
      </w:r>
      <w:r w:rsidRPr="008E0042">
        <w:t>process</w:t>
      </w:r>
      <w:r w:rsidRPr="008E0042">
        <w:rPr>
          <w:spacing w:val="29"/>
        </w:rPr>
        <w:t xml:space="preserve"> </w:t>
      </w:r>
      <w:r w:rsidRPr="008E0042">
        <w:t>level</w:t>
      </w:r>
      <w:r w:rsidRPr="008E0042">
        <w:rPr>
          <w:spacing w:val="29"/>
        </w:rPr>
        <w:t xml:space="preserve"> </w:t>
      </w:r>
      <w:r w:rsidRPr="008E0042">
        <w:t>2</w:t>
      </w:r>
      <w:r w:rsidRPr="008E0042">
        <w:rPr>
          <w:spacing w:val="29"/>
        </w:rPr>
        <w:t xml:space="preserve"> </w:t>
      </w:r>
      <w:r w:rsidRPr="008E0042">
        <w:t>and</w:t>
      </w:r>
      <w:r w:rsidRPr="008E0042">
        <w:rPr>
          <w:spacing w:val="29"/>
        </w:rPr>
        <w:t xml:space="preserve"> </w:t>
      </w:r>
      <w:r w:rsidRPr="008E0042">
        <w:t>3.  If</w:t>
      </w:r>
      <w:r w:rsidRPr="008E0042">
        <w:rPr>
          <w:spacing w:val="29"/>
        </w:rPr>
        <w:t xml:space="preserve"> </w:t>
      </w:r>
      <w:r w:rsidRPr="008E0042">
        <w:t>the</w:t>
      </w:r>
      <w:r w:rsidRPr="008E0042">
        <w:rPr>
          <w:spacing w:val="29"/>
        </w:rPr>
        <w:t xml:space="preserve"> </w:t>
      </w:r>
      <w:r w:rsidRPr="008E0042">
        <w:t>characteristic</w:t>
      </w:r>
      <w:r w:rsidRPr="008E0042">
        <w:rPr>
          <w:spacing w:val="27"/>
        </w:rPr>
        <w:t xml:space="preserve"> “</w:t>
      </w:r>
      <w:r w:rsidRPr="008E0042">
        <w:t xml:space="preserve">Plant: </w:t>
      </w:r>
      <w:r w:rsidRPr="008E0042">
        <w:rPr>
          <w:spacing w:val="29"/>
        </w:rPr>
        <w:t xml:space="preserve"> </w:t>
      </w:r>
      <w:r w:rsidRPr="008E0042">
        <w:t>length”</w:t>
      </w:r>
      <w:r w:rsidRPr="008E0042">
        <w:rPr>
          <w:spacing w:val="29"/>
        </w:rPr>
        <w:t xml:space="preserve"> </w:t>
      </w:r>
      <w:r w:rsidRPr="008E0042">
        <w:t>is</w:t>
      </w:r>
      <w:r w:rsidRPr="008E0042">
        <w:rPr>
          <w:spacing w:val="29"/>
        </w:rPr>
        <w:t xml:space="preserve"> </w:t>
      </w:r>
      <w:r w:rsidRPr="008E0042">
        <w:t>m</w:t>
      </w:r>
      <w:r w:rsidRPr="008E0042">
        <w:rPr>
          <w:spacing w:val="1"/>
        </w:rPr>
        <w:t>e</w:t>
      </w:r>
      <w:r w:rsidRPr="008E0042">
        <w:t>asured</w:t>
      </w:r>
      <w:r w:rsidRPr="008E0042">
        <w:rPr>
          <w:spacing w:val="28"/>
        </w:rPr>
        <w:t xml:space="preserve"> </w:t>
      </w:r>
      <w:r w:rsidRPr="008E0042">
        <w:t>in</w:t>
      </w:r>
      <w:r w:rsidRPr="008E0042">
        <w:rPr>
          <w:spacing w:val="28"/>
        </w:rPr>
        <w:t xml:space="preserve"> </w:t>
      </w:r>
      <w:r w:rsidRPr="008E0042">
        <w:rPr>
          <w:spacing w:val="-1"/>
        </w:rPr>
        <w:t>cm</w:t>
      </w:r>
      <w:r w:rsidRPr="008E0042">
        <w:t>,</w:t>
      </w:r>
      <w:r w:rsidRPr="008E0042">
        <w:rPr>
          <w:spacing w:val="29"/>
        </w:rPr>
        <w:t xml:space="preserve"> </w:t>
      </w:r>
      <w:r w:rsidRPr="008E0042">
        <w:t>it</w:t>
      </w:r>
      <w:r w:rsidRPr="008E0042">
        <w:rPr>
          <w:spacing w:val="29"/>
        </w:rPr>
        <w:t xml:space="preserve"> </w:t>
      </w:r>
      <w:r w:rsidRPr="008E0042">
        <w:t>is necessary</w:t>
      </w:r>
      <w:r w:rsidRPr="008E0042">
        <w:rPr>
          <w:spacing w:val="2"/>
        </w:rPr>
        <w:t xml:space="preserve"> </w:t>
      </w:r>
      <w:r w:rsidRPr="008E0042">
        <w:t>to assign</w:t>
      </w:r>
      <w:r w:rsidRPr="008E0042">
        <w:rPr>
          <w:spacing w:val="2"/>
        </w:rPr>
        <w:t xml:space="preserve"> </w:t>
      </w:r>
      <w:r w:rsidRPr="008E0042">
        <w:t>i</w:t>
      </w:r>
      <w:r w:rsidRPr="008E0042">
        <w:rPr>
          <w:spacing w:val="-1"/>
        </w:rPr>
        <w:t>n</w:t>
      </w:r>
      <w:r w:rsidRPr="008E0042">
        <w:t>tervals</w:t>
      </w:r>
      <w:r w:rsidRPr="008E0042">
        <w:rPr>
          <w:spacing w:val="2"/>
        </w:rPr>
        <w:t xml:space="preserve"> </w:t>
      </w:r>
      <w:r w:rsidRPr="008E0042">
        <w:t>of</w:t>
      </w:r>
      <w:r w:rsidRPr="008E0042">
        <w:rPr>
          <w:spacing w:val="2"/>
        </w:rPr>
        <w:t xml:space="preserve"> </w:t>
      </w:r>
      <w:r w:rsidRPr="008E0042">
        <w:rPr>
          <w:spacing w:val="-2"/>
        </w:rPr>
        <w:t>m</w:t>
      </w:r>
      <w:r w:rsidRPr="008E0042">
        <w:t>easure</w:t>
      </w:r>
      <w:r w:rsidRPr="008E0042">
        <w:rPr>
          <w:spacing w:val="-2"/>
        </w:rPr>
        <w:t>m</w:t>
      </w:r>
      <w:r w:rsidRPr="008E0042">
        <w:t>ents</w:t>
      </w:r>
      <w:r w:rsidRPr="008E0042">
        <w:rPr>
          <w:spacing w:val="2"/>
        </w:rPr>
        <w:t xml:space="preserve"> </w:t>
      </w:r>
      <w:r w:rsidRPr="008E0042">
        <w:t>to</w:t>
      </w:r>
      <w:r w:rsidRPr="008E0042">
        <w:rPr>
          <w:spacing w:val="2"/>
        </w:rPr>
        <w:t xml:space="preserve"> </w:t>
      </w:r>
      <w:r w:rsidRPr="008E0042">
        <w:t>states</w:t>
      </w:r>
      <w:r w:rsidRPr="008E0042">
        <w:rPr>
          <w:spacing w:val="2"/>
        </w:rPr>
        <w:t xml:space="preserve"> </w:t>
      </w:r>
      <w:r w:rsidRPr="008E0042">
        <w:t>of</w:t>
      </w:r>
      <w:r w:rsidRPr="008E0042">
        <w:rPr>
          <w:spacing w:val="2"/>
        </w:rPr>
        <w:t xml:space="preserve"> </w:t>
      </w:r>
      <w:r w:rsidRPr="008E0042">
        <w:t>expressions</w:t>
      </w:r>
      <w:r w:rsidRPr="008E0042">
        <w:rPr>
          <w:spacing w:val="2"/>
        </w:rPr>
        <w:t xml:space="preserve"> </w:t>
      </w:r>
      <w:r w:rsidRPr="008E0042">
        <w:t>like</w:t>
      </w:r>
      <w:r w:rsidRPr="008E0042">
        <w:rPr>
          <w:spacing w:val="2"/>
        </w:rPr>
        <w:t xml:space="preserve"> </w:t>
      </w:r>
      <w:r w:rsidRPr="008E0042">
        <w:t>“short”,</w:t>
      </w:r>
      <w:r w:rsidRPr="008E0042">
        <w:rPr>
          <w:spacing w:val="2"/>
        </w:rPr>
        <w:t xml:space="preserve"> </w:t>
      </w:r>
      <w:r w:rsidRPr="008E0042">
        <w:t>“</w:t>
      </w:r>
      <w:r w:rsidRPr="008E0042">
        <w:rPr>
          <w:spacing w:val="-2"/>
        </w:rPr>
        <w:t>m</w:t>
      </w:r>
      <w:r w:rsidRPr="008E0042">
        <w:t>ediu</w:t>
      </w:r>
      <w:r w:rsidRPr="008E0042">
        <w:rPr>
          <w:spacing w:val="-2"/>
        </w:rPr>
        <w:t>m</w:t>
      </w:r>
      <w:r w:rsidRPr="008E0042">
        <w:t>” and</w:t>
      </w:r>
      <w:r w:rsidRPr="008E0042">
        <w:rPr>
          <w:spacing w:val="47"/>
        </w:rPr>
        <w:t xml:space="preserve"> </w:t>
      </w:r>
      <w:r w:rsidRPr="008E0042">
        <w:t>“long”</w:t>
      </w:r>
      <w:r w:rsidRPr="008E0042">
        <w:rPr>
          <w:spacing w:val="47"/>
        </w:rPr>
        <w:t xml:space="preserve"> </w:t>
      </w:r>
      <w:r w:rsidRPr="008E0042">
        <w:t>to</w:t>
      </w:r>
      <w:r w:rsidRPr="008E0042">
        <w:rPr>
          <w:spacing w:val="47"/>
        </w:rPr>
        <w:t xml:space="preserve"> </w:t>
      </w:r>
      <w:r w:rsidRPr="008E0042">
        <w:t>establish</w:t>
      </w:r>
      <w:r w:rsidRPr="008E0042">
        <w:rPr>
          <w:spacing w:val="47"/>
        </w:rPr>
        <w:t xml:space="preserve"> </w:t>
      </w:r>
      <w:r w:rsidRPr="008E0042">
        <w:t>a</w:t>
      </w:r>
      <w:r w:rsidRPr="008E0042">
        <w:rPr>
          <w:spacing w:val="47"/>
        </w:rPr>
        <w:t xml:space="preserve"> </w:t>
      </w:r>
      <w:r w:rsidRPr="008E0042">
        <w:t>variety</w:t>
      </w:r>
      <w:r w:rsidRPr="008E0042">
        <w:rPr>
          <w:spacing w:val="47"/>
        </w:rPr>
        <w:t xml:space="preserve"> </w:t>
      </w:r>
      <w:r w:rsidRPr="008E0042">
        <w:t>description.  In</w:t>
      </w:r>
      <w:r w:rsidRPr="008E0042">
        <w:rPr>
          <w:spacing w:val="46"/>
        </w:rPr>
        <w:t xml:space="preserve"> </w:t>
      </w:r>
      <w:r w:rsidRPr="008E0042">
        <w:t>this</w:t>
      </w:r>
      <w:r w:rsidRPr="008E0042">
        <w:rPr>
          <w:spacing w:val="46"/>
        </w:rPr>
        <w:t xml:space="preserve"> </w:t>
      </w:r>
      <w:r w:rsidRPr="008E0042">
        <w:t>case,</w:t>
      </w:r>
      <w:r w:rsidRPr="008E0042">
        <w:rPr>
          <w:spacing w:val="47"/>
        </w:rPr>
        <w:t xml:space="preserve"> </w:t>
      </w:r>
      <w:r w:rsidRPr="008E0042">
        <w:t>f</w:t>
      </w:r>
      <w:r w:rsidRPr="008E0042">
        <w:rPr>
          <w:spacing w:val="1"/>
        </w:rPr>
        <w:t>o</w:t>
      </w:r>
      <w:r w:rsidRPr="008E0042">
        <w:t>r</w:t>
      </w:r>
      <w:r w:rsidRPr="008E0042">
        <w:rPr>
          <w:spacing w:val="47"/>
        </w:rPr>
        <w:t xml:space="preserve"> </w:t>
      </w:r>
      <w:r w:rsidRPr="008E0042">
        <w:t>statistical</w:t>
      </w:r>
      <w:r w:rsidRPr="008E0042">
        <w:rPr>
          <w:spacing w:val="47"/>
        </w:rPr>
        <w:t xml:space="preserve"> </w:t>
      </w:r>
      <w:r w:rsidRPr="008E0042">
        <w:t>procedures,</w:t>
      </w:r>
      <w:r w:rsidRPr="008E0042">
        <w:rPr>
          <w:spacing w:val="47"/>
        </w:rPr>
        <w:t xml:space="preserve"> </w:t>
      </w:r>
      <w:r w:rsidRPr="008E0042">
        <w:t>it</w:t>
      </w:r>
      <w:r w:rsidRPr="008E0042">
        <w:rPr>
          <w:spacing w:val="47"/>
        </w:rPr>
        <w:t xml:space="preserve"> </w:t>
      </w:r>
      <w:r w:rsidRPr="008E0042">
        <w:t>is i</w:t>
      </w:r>
      <w:r w:rsidRPr="008E0042">
        <w:rPr>
          <w:spacing w:val="-2"/>
        </w:rPr>
        <w:t>m</w:t>
      </w:r>
      <w:r w:rsidRPr="008E0042">
        <w:t>portant</w:t>
      </w:r>
      <w:r w:rsidRPr="008E0042">
        <w:rPr>
          <w:spacing w:val="1"/>
        </w:rPr>
        <w:t xml:space="preserve"> </w:t>
      </w:r>
      <w:r w:rsidRPr="008E0042">
        <w:t>to</w:t>
      </w:r>
      <w:r w:rsidRPr="008E0042">
        <w:rPr>
          <w:spacing w:val="1"/>
        </w:rPr>
        <w:t xml:space="preserve"> </w:t>
      </w:r>
      <w:r w:rsidRPr="008E0042">
        <w:t>be</w:t>
      </w:r>
      <w:r w:rsidRPr="008E0042">
        <w:rPr>
          <w:spacing w:val="1"/>
        </w:rPr>
        <w:t xml:space="preserve"> </w:t>
      </w:r>
      <w:r w:rsidRPr="008E0042">
        <w:t>clearly</w:t>
      </w:r>
      <w:r w:rsidRPr="008E0042">
        <w:rPr>
          <w:spacing w:val="1"/>
        </w:rPr>
        <w:t xml:space="preserve"> </w:t>
      </w:r>
      <w:r w:rsidRPr="008E0042">
        <w:t>aware</w:t>
      </w:r>
      <w:r w:rsidRPr="008E0042">
        <w:rPr>
          <w:spacing w:val="1"/>
        </w:rPr>
        <w:t xml:space="preserve"> </w:t>
      </w:r>
      <w:r w:rsidRPr="008E0042">
        <w:t>of the</w:t>
      </w:r>
      <w:r w:rsidRPr="008E0042">
        <w:rPr>
          <w:spacing w:val="1"/>
        </w:rPr>
        <w:t xml:space="preserve"> </w:t>
      </w:r>
      <w:r w:rsidRPr="008E0042">
        <w:t>rele</w:t>
      </w:r>
      <w:r w:rsidRPr="008E0042">
        <w:rPr>
          <w:spacing w:val="-1"/>
        </w:rPr>
        <w:t>v</w:t>
      </w:r>
      <w:r w:rsidRPr="008E0042">
        <w:t>ant</w:t>
      </w:r>
      <w:r w:rsidRPr="008E0042">
        <w:rPr>
          <w:spacing w:val="1"/>
        </w:rPr>
        <w:t xml:space="preserve"> </w:t>
      </w:r>
      <w:r w:rsidRPr="008E0042">
        <w:t>le</w:t>
      </w:r>
      <w:r w:rsidRPr="008E0042">
        <w:rPr>
          <w:spacing w:val="-1"/>
        </w:rPr>
        <w:t>v</w:t>
      </w:r>
      <w:r w:rsidRPr="008E0042">
        <w:t>el</w:t>
      </w:r>
      <w:r w:rsidRPr="008E0042">
        <w:rPr>
          <w:spacing w:val="1"/>
        </w:rPr>
        <w:t xml:space="preserve"> </w:t>
      </w:r>
      <w:r w:rsidRPr="008E0042">
        <w:t>and</w:t>
      </w:r>
      <w:r w:rsidRPr="008E0042">
        <w:rPr>
          <w:spacing w:val="1"/>
        </w:rPr>
        <w:t xml:space="preserve"> </w:t>
      </w:r>
      <w:r w:rsidRPr="008E0042">
        <w:t>to</w:t>
      </w:r>
      <w:r w:rsidRPr="008E0042">
        <w:rPr>
          <w:spacing w:val="1"/>
        </w:rPr>
        <w:t xml:space="preserve"> </w:t>
      </w:r>
      <w:r w:rsidRPr="008E0042">
        <w:t>u</w:t>
      </w:r>
      <w:r w:rsidRPr="008E0042">
        <w:rPr>
          <w:spacing w:val="-1"/>
        </w:rPr>
        <w:t>n</w:t>
      </w:r>
      <w:r w:rsidRPr="008E0042">
        <w:t>derstand</w:t>
      </w:r>
      <w:r w:rsidRPr="008E0042">
        <w:rPr>
          <w:spacing w:val="1"/>
        </w:rPr>
        <w:t xml:space="preserve"> </w:t>
      </w:r>
      <w:r w:rsidRPr="008E0042">
        <w:t>the</w:t>
      </w:r>
      <w:r w:rsidRPr="008E0042">
        <w:rPr>
          <w:spacing w:val="1"/>
        </w:rPr>
        <w:t xml:space="preserve"> </w:t>
      </w:r>
      <w:r w:rsidRPr="008E0042">
        <w:t>differences</w:t>
      </w:r>
      <w:r w:rsidRPr="008E0042">
        <w:rPr>
          <w:spacing w:val="1"/>
        </w:rPr>
        <w:t xml:space="preserve"> </w:t>
      </w:r>
      <w:r w:rsidRPr="008E0042">
        <w:t>between chara</w:t>
      </w:r>
      <w:r w:rsidRPr="008E0042">
        <w:rPr>
          <w:spacing w:val="-1"/>
        </w:rPr>
        <w:t>c</w:t>
      </w:r>
      <w:r w:rsidRPr="008E0042">
        <w:t>te</w:t>
      </w:r>
      <w:r w:rsidRPr="008E0042">
        <w:rPr>
          <w:spacing w:val="-1"/>
        </w:rPr>
        <w:t>r</w:t>
      </w:r>
      <w:r w:rsidRPr="008E0042">
        <w:t>istics</w:t>
      </w:r>
      <w:r w:rsidRPr="008E0042">
        <w:rPr>
          <w:spacing w:val="2"/>
        </w:rPr>
        <w:t xml:space="preserve"> </w:t>
      </w:r>
      <w:r w:rsidRPr="008E0042">
        <w:t>as</w:t>
      </w:r>
      <w:r w:rsidRPr="008E0042">
        <w:rPr>
          <w:spacing w:val="1"/>
        </w:rPr>
        <w:t xml:space="preserve"> </w:t>
      </w:r>
      <w:r w:rsidRPr="008E0042">
        <w:t>exp</w:t>
      </w:r>
      <w:r w:rsidRPr="008E0042">
        <w:rPr>
          <w:spacing w:val="-1"/>
        </w:rPr>
        <w:t>r</w:t>
      </w:r>
      <w:r w:rsidRPr="008E0042">
        <w:t>e</w:t>
      </w:r>
      <w:r w:rsidRPr="008E0042">
        <w:rPr>
          <w:spacing w:val="-1"/>
        </w:rPr>
        <w:t>s</w:t>
      </w:r>
      <w:r w:rsidRPr="008E0042">
        <w:t>sed</w:t>
      </w:r>
      <w:r w:rsidRPr="008E0042">
        <w:rPr>
          <w:spacing w:val="2"/>
        </w:rPr>
        <w:t xml:space="preserve"> </w:t>
      </w:r>
      <w:r w:rsidRPr="008E0042">
        <w:t>in</w:t>
      </w:r>
      <w:r w:rsidRPr="008E0042">
        <w:rPr>
          <w:spacing w:val="1"/>
        </w:rPr>
        <w:t xml:space="preserve"> </w:t>
      </w:r>
      <w:r w:rsidRPr="008E0042">
        <w:t>the</w:t>
      </w:r>
      <w:r w:rsidRPr="008E0042">
        <w:rPr>
          <w:spacing w:val="1"/>
        </w:rPr>
        <w:t xml:space="preserve"> </w:t>
      </w:r>
      <w:r w:rsidRPr="008E0042">
        <w:t>t</w:t>
      </w:r>
      <w:r w:rsidRPr="008E0042">
        <w:rPr>
          <w:spacing w:val="-1"/>
        </w:rPr>
        <w:t>r</w:t>
      </w:r>
      <w:r w:rsidRPr="008E0042">
        <w:t>ial,</w:t>
      </w:r>
      <w:r w:rsidRPr="008E0042">
        <w:rPr>
          <w:spacing w:val="1"/>
        </w:rPr>
        <w:t xml:space="preserve"> </w:t>
      </w:r>
      <w:r w:rsidRPr="008E0042">
        <w:t>data for</w:t>
      </w:r>
      <w:r w:rsidRPr="008E0042">
        <w:rPr>
          <w:spacing w:val="2"/>
        </w:rPr>
        <w:t xml:space="preserve"> </w:t>
      </w:r>
      <w:r w:rsidRPr="008E0042">
        <w:t>evaluation</w:t>
      </w:r>
      <w:r w:rsidRPr="008E0042">
        <w:rPr>
          <w:spacing w:val="2"/>
        </w:rPr>
        <w:t xml:space="preserve"> </w:t>
      </w:r>
      <w:r w:rsidRPr="008E0042">
        <w:rPr>
          <w:spacing w:val="-1"/>
        </w:rPr>
        <w:t>o</w:t>
      </w:r>
      <w:r w:rsidRPr="008E0042">
        <w:t>f</w:t>
      </w:r>
      <w:r w:rsidRPr="008E0042">
        <w:rPr>
          <w:spacing w:val="1"/>
        </w:rPr>
        <w:t xml:space="preserve"> </w:t>
      </w:r>
      <w:r w:rsidRPr="008E0042">
        <w:t>characteristics</w:t>
      </w:r>
      <w:r w:rsidRPr="008E0042">
        <w:rPr>
          <w:spacing w:val="1"/>
        </w:rPr>
        <w:t xml:space="preserve"> </w:t>
      </w:r>
      <w:r w:rsidRPr="008E0042">
        <w:t>and</w:t>
      </w:r>
      <w:r w:rsidRPr="008E0042">
        <w:rPr>
          <w:spacing w:val="1"/>
        </w:rPr>
        <w:t xml:space="preserve"> </w:t>
      </w:r>
      <w:r w:rsidRPr="008E0042">
        <w:t>the</w:t>
      </w:r>
      <w:r w:rsidRPr="008E0042">
        <w:rPr>
          <w:spacing w:val="1"/>
        </w:rPr>
        <w:t xml:space="preserve"> </w:t>
      </w:r>
      <w:r w:rsidRPr="008E0042">
        <w:t>variety description.  This</w:t>
      </w:r>
      <w:r w:rsidRPr="008E0042">
        <w:rPr>
          <w:spacing w:val="19"/>
        </w:rPr>
        <w:t xml:space="preserve"> </w:t>
      </w:r>
      <w:r w:rsidRPr="008E0042">
        <w:t>is absol</w:t>
      </w:r>
      <w:r w:rsidRPr="008E0042">
        <w:rPr>
          <w:spacing w:val="-1"/>
        </w:rPr>
        <w:t>u</w:t>
      </w:r>
      <w:r w:rsidRPr="008E0042">
        <w:t>tely</w:t>
      </w:r>
      <w:r w:rsidRPr="008E0042">
        <w:rPr>
          <w:spacing w:val="19"/>
        </w:rPr>
        <w:t xml:space="preserve"> </w:t>
      </w:r>
      <w:r w:rsidRPr="008E0042">
        <w:t>necessary for</w:t>
      </w:r>
      <w:r w:rsidRPr="008E0042">
        <w:rPr>
          <w:spacing w:val="19"/>
        </w:rPr>
        <w:t xml:space="preserve"> </w:t>
      </w:r>
      <w:r w:rsidRPr="008E0042">
        <w:t>choosing the</w:t>
      </w:r>
      <w:r w:rsidRPr="008E0042">
        <w:rPr>
          <w:spacing w:val="20"/>
        </w:rPr>
        <w:t xml:space="preserve"> </w:t>
      </w:r>
      <w:r w:rsidRPr="008E0042">
        <w:rPr>
          <w:spacing w:val="-2"/>
        </w:rPr>
        <w:t>m</w:t>
      </w:r>
      <w:r w:rsidRPr="008E0042">
        <w:t xml:space="preserve">ost appropriate statistical procedures in cooperation with statisticians or by the DUS expert. </w:t>
      </w:r>
    </w:p>
    <w:p w:rsidR="008558AC" w:rsidRPr="008E0042" w:rsidRDefault="008558AC" w:rsidP="008558AC"/>
    <w:p w:rsidR="008558AC" w:rsidRPr="008E0042" w:rsidRDefault="008558AC" w:rsidP="008558AC"/>
    <w:p w:rsidR="008558AC" w:rsidRPr="008E0042" w:rsidRDefault="008558AC" w:rsidP="008558AC">
      <w:pPr>
        <w:pStyle w:val="EndnoteText"/>
        <w:ind w:right="282"/>
        <w:sectPr w:rsidR="008558AC" w:rsidRPr="008E0042" w:rsidSect="00AB2F2F">
          <w:headerReference w:type="default" r:id="rId12"/>
          <w:endnotePr>
            <w:numFmt w:val="lowerLetter"/>
          </w:endnotePr>
          <w:pgSz w:w="11907" w:h="16840" w:code="9"/>
          <w:pgMar w:top="510" w:right="1134" w:bottom="1134" w:left="1134" w:header="510" w:footer="680" w:gutter="0"/>
          <w:cols w:space="720"/>
          <w:docGrid w:linePitch="326"/>
        </w:sectPr>
      </w:pPr>
    </w:p>
    <w:p w:rsidR="008558AC" w:rsidRPr="008E0042" w:rsidRDefault="008558AC" w:rsidP="008558AC">
      <w:pPr>
        <w:jc w:val="center"/>
        <w:rPr>
          <w:spacing w:val="1"/>
          <w:u w:val="single"/>
        </w:rPr>
      </w:pPr>
      <w:r w:rsidRPr="008E0042">
        <w:rPr>
          <w:u w:val="single"/>
        </w:rPr>
        <w:lastRenderedPageBreak/>
        <w:t>Table 6:  Relation between expression of</w:t>
      </w:r>
      <w:r w:rsidRPr="008E0042">
        <w:rPr>
          <w:spacing w:val="-1"/>
          <w:u w:val="single"/>
        </w:rPr>
        <w:t xml:space="preserve"> </w:t>
      </w:r>
      <w:r w:rsidRPr="008E0042">
        <w:rPr>
          <w:u w:val="single"/>
        </w:rPr>
        <w:t>characteri</w:t>
      </w:r>
      <w:r w:rsidRPr="008E0042">
        <w:rPr>
          <w:spacing w:val="-1"/>
          <w:u w:val="single"/>
        </w:rPr>
        <w:t>s</w:t>
      </w:r>
      <w:r w:rsidRPr="008E0042">
        <w:rPr>
          <w:u w:val="single"/>
        </w:rPr>
        <w:t>tics</w:t>
      </w:r>
      <w:r w:rsidRPr="008E0042">
        <w:rPr>
          <w:spacing w:val="-1"/>
          <w:u w:val="single"/>
        </w:rPr>
        <w:t xml:space="preserve"> </w:t>
      </w:r>
      <w:r w:rsidRPr="008E0042">
        <w:rPr>
          <w:u w:val="single"/>
        </w:rPr>
        <w:t>and</w:t>
      </w:r>
      <w:r w:rsidRPr="008E0042">
        <w:rPr>
          <w:spacing w:val="-1"/>
          <w:u w:val="single"/>
        </w:rPr>
        <w:t xml:space="preserve"> </w:t>
      </w:r>
      <w:r w:rsidRPr="008E0042">
        <w:rPr>
          <w:u w:val="single"/>
        </w:rPr>
        <w:t>scale</w:t>
      </w:r>
      <w:r w:rsidRPr="008E0042">
        <w:rPr>
          <w:spacing w:val="-1"/>
          <w:u w:val="single"/>
        </w:rPr>
        <w:t xml:space="preserve"> </w:t>
      </w:r>
      <w:r w:rsidRPr="008E0042">
        <w:rPr>
          <w:u w:val="single"/>
        </w:rPr>
        <w:t>levels</w:t>
      </w:r>
      <w:r w:rsidRPr="008E0042">
        <w:rPr>
          <w:spacing w:val="-1"/>
          <w:u w:val="single"/>
        </w:rPr>
        <w:t xml:space="preserve"> </w:t>
      </w:r>
      <w:r w:rsidRPr="008E0042">
        <w:rPr>
          <w:u w:val="single"/>
        </w:rPr>
        <w:t>of data for the assess</w:t>
      </w:r>
      <w:r w:rsidRPr="008E0042">
        <w:rPr>
          <w:spacing w:val="-2"/>
          <w:u w:val="single"/>
        </w:rPr>
        <w:t>m</w:t>
      </w:r>
      <w:r w:rsidRPr="008E0042">
        <w:rPr>
          <w:u w:val="single"/>
        </w:rPr>
        <w:t>ent of distinctness and unifo</w:t>
      </w:r>
      <w:r w:rsidRPr="008E0042">
        <w:rPr>
          <w:spacing w:val="1"/>
          <w:u w:val="single"/>
        </w:rPr>
        <w:t>r</w:t>
      </w:r>
      <w:r w:rsidRPr="008E0042">
        <w:rPr>
          <w:spacing w:val="-2"/>
          <w:u w:val="single"/>
        </w:rPr>
        <w:t>m</w:t>
      </w:r>
      <w:r w:rsidRPr="008E0042">
        <w:rPr>
          <w:spacing w:val="1"/>
          <w:u w:val="single"/>
        </w:rPr>
        <w:t>ity</w:t>
      </w:r>
    </w:p>
    <w:p w:rsidR="008558AC" w:rsidRPr="008E0042" w:rsidRDefault="008558AC" w:rsidP="008558AC"/>
    <w:tbl>
      <w:tblPr>
        <w:tblW w:w="15196" w:type="dxa"/>
        <w:tblLayout w:type="fixed"/>
        <w:tblCellMar>
          <w:top w:w="28" w:type="dxa"/>
          <w:left w:w="28" w:type="dxa"/>
          <w:bottom w:w="28" w:type="dxa"/>
          <w:right w:w="28" w:type="dxa"/>
        </w:tblCellMar>
        <w:tblLook w:val="0000" w:firstRow="0" w:lastRow="0" w:firstColumn="0" w:lastColumn="0" w:noHBand="0" w:noVBand="0"/>
      </w:tblPr>
      <w:tblGrid>
        <w:gridCol w:w="990"/>
        <w:gridCol w:w="1630"/>
        <w:gridCol w:w="76"/>
        <w:gridCol w:w="1286"/>
        <w:gridCol w:w="2992"/>
        <w:gridCol w:w="955"/>
        <w:gridCol w:w="962"/>
        <w:gridCol w:w="76"/>
        <w:gridCol w:w="1279"/>
        <w:gridCol w:w="2992"/>
        <w:gridCol w:w="958"/>
        <w:gridCol w:w="1000"/>
      </w:tblGrid>
      <w:tr w:rsidR="008558AC" w:rsidRPr="008E0042" w:rsidTr="006E172F">
        <w:trPr>
          <w:tblHeader/>
        </w:trPr>
        <w:tc>
          <w:tcPr>
            <w:tcW w:w="990" w:type="dxa"/>
            <w:vMerge w:val="restart"/>
            <w:tcBorders>
              <w:top w:val="single" w:sz="8" w:space="0" w:color="000000"/>
              <w:left w:val="single" w:sz="8" w:space="0" w:color="000000"/>
              <w:bottom w:val="single" w:sz="4" w:space="0" w:color="000000"/>
              <w:right w:val="single" w:sz="4" w:space="0" w:color="000000"/>
            </w:tcBorders>
            <w:shd w:val="clear" w:color="auto" w:fill="D9D8D9"/>
          </w:tcPr>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r w:rsidRPr="00A159B4">
              <w:rPr>
                <w:rFonts w:cs="Arial"/>
                <w:sz w:val="18"/>
                <w:szCs w:val="18"/>
              </w:rPr>
              <w:t>Example</w:t>
            </w:r>
          </w:p>
        </w:tc>
        <w:tc>
          <w:tcPr>
            <w:tcW w:w="1630" w:type="dxa"/>
            <w:vMerge w:val="restart"/>
            <w:tcBorders>
              <w:top w:val="single" w:sz="8" w:space="0" w:color="000000"/>
              <w:left w:val="single" w:sz="4" w:space="0" w:color="000000"/>
              <w:bottom w:val="single" w:sz="4" w:space="0" w:color="000000"/>
              <w:right w:val="single" w:sz="24" w:space="0" w:color="000000"/>
            </w:tcBorders>
            <w:shd w:val="clear" w:color="auto" w:fill="D9D8D9"/>
          </w:tcPr>
          <w:p w:rsidR="008558AC" w:rsidRPr="00A159B4" w:rsidRDefault="008558AC" w:rsidP="006E172F">
            <w:pPr>
              <w:jc w:val="left"/>
              <w:rPr>
                <w:rFonts w:cs="Arial"/>
                <w:sz w:val="18"/>
                <w:szCs w:val="18"/>
              </w:rPr>
            </w:pPr>
          </w:p>
          <w:p w:rsidR="008558AC" w:rsidRPr="00A159B4" w:rsidRDefault="008558AC" w:rsidP="006E172F">
            <w:pPr>
              <w:jc w:val="left"/>
              <w:rPr>
                <w:rFonts w:cs="Arial"/>
                <w:sz w:val="18"/>
                <w:szCs w:val="18"/>
              </w:rPr>
            </w:pPr>
            <w:r w:rsidRPr="00A159B4">
              <w:rPr>
                <w:rFonts w:cs="Arial"/>
                <w:sz w:val="18"/>
                <w:szCs w:val="18"/>
              </w:rPr>
              <w:t>Name of characteristic</w:t>
            </w:r>
          </w:p>
        </w:tc>
        <w:tc>
          <w:tcPr>
            <w:tcW w:w="76" w:type="dxa"/>
            <w:vMerge w:val="restart"/>
            <w:tcBorders>
              <w:top w:val="single" w:sz="8"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6195" w:type="dxa"/>
            <w:gridSpan w:val="4"/>
            <w:tcBorders>
              <w:top w:val="single" w:sz="8" w:space="0" w:color="000000"/>
              <w:left w:val="single" w:sz="6" w:space="0" w:color="000000"/>
              <w:bottom w:val="single" w:sz="4" w:space="0" w:color="000000"/>
              <w:right w:val="single" w:sz="24" w:space="0" w:color="000000"/>
            </w:tcBorders>
            <w:shd w:val="clear" w:color="auto" w:fill="D9D8D9"/>
          </w:tcPr>
          <w:p w:rsidR="008558AC" w:rsidRPr="00A159B4" w:rsidRDefault="008558AC" w:rsidP="006E172F">
            <w:pPr>
              <w:jc w:val="center"/>
              <w:rPr>
                <w:rFonts w:cs="Arial"/>
                <w:sz w:val="18"/>
                <w:szCs w:val="18"/>
              </w:rPr>
            </w:pPr>
            <w:r w:rsidRPr="00A159B4">
              <w:rPr>
                <w:rFonts w:cs="Arial"/>
                <w:sz w:val="18"/>
                <w:szCs w:val="18"/>
              </w:rPr>
              <w:t>Distinctness</w:t>
            </w:r>
          </w:p>
        </w:tc>
        <w:tc>
          <w:tcPr>
            <w:tcW w:w="76" w:type="dxa"/>
            <w:vMerge w:val="restart"/>
            <w:tcBorders>
              <w:top w:val="single" w:sz="8" w:space="0" w:color="000000"/>
              <w:left w:val="single" w:sz="24" w:space="0" w:color="000000"/>
              <w:bottom w:val="single" w:sz="4" w:space="0" w:color="000000"/>
              <w:right w:val="single" w:sz="6" w:space="0" w:color="000000"/>
            </w:tcBorders>
          </w:tcPr>
          <w:p w:rsidR="008558AC" w:rsidRPr="00A159B4" w:rsidRDefault="008558AC" w:rsidP="006E172F">
            <w:pPr>
              <w:jc w:val="center"/>
              <w:rPr>
                <w:rFonts w:cs="Arial"/>
                <w:sz w:val="18"/>
                <w:szCs w:val="18"/>
              </w:rPr>
            </w:pPr>
          </w:p>
        </w:tc>
        <w:tc>
          <w:tcPr>
            <w:tcW w:w="6229" w:type="dxa"/>
            <w:gridSpan w:val="4"/>
            <w:tcBorders>
              <w:top w:val="single" w:sz="8" w:space="0" w:color="000000"/>
              <w:left w:val="single" w:sz="6" w:space="0" w:color="000000"/>
              <w:bottom w:val="single" w:sz="4" w:space="0" w:color="000000"/>
              <w:right w:val="single" w:sz="8" w:space="0" w:color="000000"/>
            </w:tcBorders>
            <w:shd w:val="clear" w:color="auto" w:fill="D9D8D9"/>
          </w:tcPr>
          <w:p w:rsidR="008558AC" w:rsidRPr="00A159B4" w:rsidRDefault="008558AC" w:rsidP="006E172F">
            <w:pPr>
              <w:jc w:val="center"/>
              <w:rPr>
                <w:rFonts w:cs="Arial"/>
                <w:sz w:val="18"/>
                <w:szCs w:val="18"/>
              </w:rPr>
            </w:pPr>
            <w:r w:rsidRPr="00A159B4">
              <w:rPr>
                <w:rFonts w:cs="Arial"/>
                <w:sz w:val="18"/>
                <w:szCs w:val="18"/>
              </w:rPr>
              <w:t>Uniformity</w:t>
            </w:r>
          </w:p>
        </w:tc>
      </w:tr>
      <w:tr w:rsidR="008558AC" w:rsidRPr="008E0042" w:rsidTr="006E172F">
        <w:trPr>
          <w:tblHeader/>
        </w:trPr>
        <w:tc>
          <w:tcPr>
            <w:tcW w:w="990" w:type="dxa"/>
            <w:vMerge/>
            <w:tcBorders>
              <w:top w:val="single" w:sz="4" w:space="0" w:color="000000"/>
              <w:left w:val="single" w:sz="8" w:space="0" w:color="000000"/>
              <w:bottom w:val="single" w:sz="8" w:space="0" w:color="000000"/>
              <w:right w:val="single" w:sz="4" w:space="0" w:color="000000"/>
            </w:tcBorders>
            <w:shd w:val="clear" w:color="auto" w:fill="D9D8D9"/>
          </w:tcPr>
          <w:p w:rsidR="008558AC" w:rsidRPr="00A159B4" w:rsidRDefault="008558AC" w:rsidP="006E172F">
            <w:pPr>
              <w:jc w:val="center"/>
              <w:rPr>
                <w:rFonts w:cs="Arial"/>
                <w:sz w:val="18"/>
                <w:szCs w:val="18"/>
              </w:rPr>
            </w:pPr>
          </w:p>
        </w:tc>
        <w:tc>
          <w:tcPr>
            <w:tcW w:w="1630" w:type="dxa"/>
            <w:vMerge/>
            <w:tcBorders>
              <w:top w:val="single" w:sz="4" w:space="0" w:color="000000"/>
              <w:left w:val="single" w:sz="4" w:space="0" w:color="000000"/>
              <w:bottom w:val="single" w:sz="8" w:space="0" w:color="000000"/>
              <w:right w:val="single" w:sz="24" w:space="0" w:color="000000"/>
            </w:tcBorders>
            <w:shd w:val="clear" w:color="auto" w:fill="D9D8D9"/>
          </w:tcPr>
          <w:p w:rsidR="008558AC" w:rsidRPr="00A159B4" w:rsidRDefault="008558AC" w:rsidP="006E172F">
            <w:pPr>
              <w:rPr>
                <w:rFonts w:cs="Arial"/>
                <w:sz w:val="18"/>
                <w:szCs w:val="18"/>
              </w:rPr>
            </w:pPr>
          </w:p>
        </w:tc>
        <w:tc>
          <w:tcPr>
            <w:tcW w:w="76" w:type="dxa"/>
            <w:vMerge/>
            <w:tcBorders>
              <w:top w:val="single" w:sz="4" w:space="0" w:color="000000"/>
              <w:left w:val="single" w:sz="24" w:space="0" w:color="000000"/>
              <w:bottom w:val="single" w:sz="8" w:space="0" w:color="000000"/>
              <w:right w:val="single" w:sz="6" w:space="0" w:color="000000"/>
            </w:tcBorders>
          </w:tcPr>
          <w:p w:rsidR="008558AC" w:rsidRPr="00A159B4" w:rsidRDefault="008558AC" w:rsidP="006E172F">
            <w:pPr>
              <w:rPr>
                <w:rFonts w:cs="Arial"/>
                <w:sz w:val="18"/>
                <w:szCs w:val="18"/>
              </w:rPr>
            </w:pPr>
          </w:p>
        </w:tc>
        <w:tc>
          <w:tcPr>
            <w:tcW w:w="1286" w:type="dxa"/>
            <w:tcBorders>
              <w:top w:val="single" w:sz="4" w:space="0" w:color="000000"/>
              <w:left w:val="single" w:sz="6" w:space="0" w:color="000000"/>
              <w:bottom w:val="single" w:sz="8" w:space="0" w:color="000000"/>
              <w:right w:val="single" w:sz="4" w:space="0" w:color="000000"/>
            </w:tcBorders>
            <w:shd w:val="clear" w:color="auto" w:fill="D9D8D9"/>
          </w:tcPr>
          <w:p w:rsidR="008558AC" w:rsidRPr="00A159B4" w:rsidRDefault="008558AC" w:rsidP="006E172F">
            <w:pPr>
              <w:jc w:val="center"/>
              <w:rPr>
                <w:rFonts w:cs="Arial"/>
                <w:sz w:val="18"/>
                <w:szCs w:val="18"/>
              </w:rPr>
            </w:pPr>
            <w:r w:rsidRPr="00A159B4">
              <w:rPr>
                <w:rFonts w:cs="Arial"/>
                <w:sz w:val="18"/>
                <w:szCs w:val="18"/>
              </w:rPr>
              <w:t>Unit of assessment</w:t>
            </w:r>
          </w:p>
        </w:tc>
        <w:tc>
          <w:tcPr>
            <w:tcW w:w="2992" w:type="dxa"/>
            <w:tcBorders>
              <w:top w:val="single" w:sz="4" w:space="0" w:color="000000"/>
              <w:left w:val="single" w:sz="4" w:space="0" w:color="000000"/>
              <w:bottom w:val="single" w:sz="8" w:space="0" w:color="000000"/>
              <w:right w:val="single" w:sz="4" w:space="0" w:color="000000"/>
            </w:tcBorders>
            <w:shd w:val="clear" w:color="auto" w:fill="D9D8D9"/>
          </w:tcPr>
          <w:p w:rsidR="008558AC" w:rsidRPr="00A159B4" w:rsidRDefault="008558AC" w:rsidP="006E172F">
            <w:pPr>
              <w:jc w:val="center"/>
              <w:rPr>
                <w:rFonts w:cs="Arial"/>
                <w:sz w:val="18"/>
                <w:szCs w:val="18"/>
              </w:rPr>
            </w:pPr>
            <w:r w:rsidRPr="00A159B4">
              <w:rPr>
                <w:rFonts w:cs="Arial"/>
                <w:sz w:val="18"/>
                <w:szCs w:val="18"/>
              </w:rPr>
              <w:t xml:space="preserve">Description </w:t>
            </w:r>
            <w:r w:rsidRPr="00A159B4">
              <w:rPr>
                <w:rFonts w:cs="Arial"/>
                <w:sz w:val="18"/>
                <w:szCs w:val="18"/>
              </w:rPr>
              <w:br/>
              <w:t>(states of expression)</w:t>
            </w:r>
          </w:p>
        </w:tc>
        <w:tc>
          <w:tcPr>
            <w:tcW w:w="955" w:type="dxa"/>
            <w:tcBorders>
              <w:top w:val="single" w:sz="4" w:space="0" w:color="000000"/>
              <w:left w:val="single" w:sz="4" w:space="0" w:color="000000"/>
              <w:bottom w:val="single" w:sz="8" w:space="0" w:color="000000"/>
              <w:right w:val="single" w:sz="4" w:space="0" w:color="000000"/>
            </w:tcBorders>
            <w:shd w:val="clear" w:color="auto" w:fill="D9D8D9"/>
          </w:tcPr>
          <w:p w:rsidR="008558AC" w:rsidRPr="00A159B4" w:rsidRDefault="008558AC" w:rsidP="006E172F">
            <w:pPr>
              <w:jc w:val="center"/>
              <w:rPr>
                <w:rFonts w:cs="Arial"/>
                <w:sz w:val="18"/>
                <w:szCs w:val="18"/>
              </w:rPr>
            </w:pPr>
            <w:r w:rsidRPr="00A159B4">
              <w:rPr>
                <w:rFonts w:cs="Arial"/>
                <w:sz w:val="18"/>
                <w:szCs w:val="18"/>
              </w:rPr>
              <w:t>Type of scale</w:t>
            </w:r>
          </w:p>
        </w:tc>
        <w:tc>
          <w:tcPr>
            <w:tcW w:w="962" w:type="dxa"/>
            <w:tcBorders>
              <w:top w:val="single" w:sz="4" w:space="0" w:color="000000"/>
              <w:left w:val="single" w:sz="4" w:space="0" w:color="000000"/>
              <w:bottom w:val="single" w:sz="8" w:space="0" w:color="000000"/>
              <w:right w:val="single" w:sz="24" w:space="0" w:color="000000"/>
            </w:tcBorders>
            <w:shd w:val="clear" w:color="auto" w:fill="D9D9D9"/>
          </w:tcPr>
          <w:p w:rsidR="008558AC" w:rsidRPr="00A159B4" w:rsidRDefault="008558AC" w:rsidP="006E172F">
            <w:pPr>
              <w:jc w:val="center"/>
              <w:rPr>
                <w:rFonts w:cs="Arial"/>
                <w:sz w:val="18"/>
                <w:szCs w:val="18"/>
              </w:rPr>
            </w:pPr>
            <w:r w:rsidRPr="00A159B4">
              <w:rPr>
                <w:rFonts w:cs="Arial"/>
                <w:sz w:val="18"/>
                <w:szCs w:val="18"/>
              </w:rPr>
              <w:t>Distri-bution</w:t>
            </w:r>
          </w:p>
        </w:tc>
        <w:tc>
          <w:tcPr>
            <w:tcW w:w="76" w:type="dxa"/>
            <w:vMerge/>
            <w:tcBorders>
              <w:top w:val="single" w:sz="4" w:space="0" w:color="000000"/>
              <w:left w:val="single" w:sz="24" w:space="0" w:color="000000"/>
              <w:bottom w:val="single" w:sz="8"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4" w:space="0" w:color="000000"/>
              <w:left w:val="single" w:sz="6" w:space="0" w:color="000000"/>
              <w:bottom w:val="single" w:sz="8" w:space="0" w:color="000000"/>
              <w:right w:val="single" w:sz="4" w:space="0" w:color="000000"/>
            </w:tcBorders>
            <w:shd w:val="clear" w:color="auto" w:fill="D9D8D9"/>
          </w:tcPr>
          <w:p w:rsidR="008558AC" w:rsidRPr="00A159B4" w:rsidRDefault="008558AC" w:rsidP="006E172F">
            <w:pPr>
              <w:jc w:val="center"/>
              <w:rPr>
                <w:rFonts w:cs="Arial"/>
                <w:sz w:val="18"/>
                <w:szCs w:val="18"/>
              </w:rPr>
            </w:pPr>
            <w:r w:rsidRPr="00A159B4">
              <w:rPr>
                <w:rFonts w:cs="Arial"/>
                <w:sz w:val="18"/>
                <w:szCs w:val="18"/>
              </w:rPr>
              <w:t>Unit of assessment</w:t>
            </w:r>
          </w:p>
        </w:tc>
        <w:tc>
          <w:tcPr>
            <w:tcW w:w="2992" w:type="dxa"/>
            <w:tcBorders>
              <w:top w:val="single" w:sz="4" w:space="0" w:color="000000"/>
              <w:left w:val="single" w:sz="4" w:space="0" w:color="000000"/>
              <w:bottom w:val="single" w:sz="8" w:space="0" w:color="000000"/>
              <w:right w:val="single" w:sz="4" w:space="0" w:color="000000"/>
            </w:tcBorders>
            <w:shd w:val="clear" w:color="auto" w:fill="D9D8D9"/>
          </w:tcPr>
          <w:p w:rsidR="008558AC" w:rsidRPr="00A159B4" w:rsidRDefault="008558AC" w:rsidP="006E172F">
            <w:pPr>
              <w:jc w:val="center"/>
              <w:rPr>
                <w:rFonts w:cs="Arial"/>
                <w:sz w:val="18"/>
                <w:szCs w:val="18"/>
              </w:rPr>
            </w:pPr>
            <w:r w:rsidRPr="00A159B4">
              <w:rPr>
                <w:rFonts w:cs="Arial"/>
                <w:sz w:val="18"/>
                <w:szCs w:val="18"/>
              </w:rPr>
              <w:t xml:space="preserve">Description </w:t>
            </w:r>
            <w:r w:rsidRPr="00A159B4">
              <w:rPr>
                <w:rFonts w:cs="Arial"/>
                <w:sz w:val="18"/>
                <w:szCs w:val="18"/>
              </w:rPr>
              <w:br/>
              <w:t>(states of expression)</w:t>
            </w:r>
          </w:p>
        </w:tc>
        <w:tc>
          <w:tcPr>
            <w:tcW w:w="958" w:type="dxa"/>
            <w:tcBorders>
              <w:top w:val="single" w:sz="4" w:space="0" w:color="000000"/>
              <w:left w:val="single" w:sz="4" w:space="0" w:color="000000"/>
              <w:bottom w:val="single" w:sz="8" w:space="0" w:color="000000"/>
              <w:right w:val="single" w:sz="4" w:space="0" w:color="000000"/>
            </w:tcBorders>
            <w:shd w:val="clear" w:color="auto" w:fill="D9D8D9"/>
          </w:tcPr>
          <w:p w:rsidR="008558AC" w:rsidRPr="00A159B4" w:rsidRDefault="008558AC" w:rsidP="006E172F">
            <w:pPr>
              <w:jc w:val="center"/>
              <w:rPr>
                <w:rFonts w:cs="Arial"/>
                <w:sz w:val="18"/>
                <w:szCs w:val="18"/>
              </w:rPr>
            </w:pPr>
            <w:r w:rsidRPr="00A159B4">
              <w:rPr>
                <w:rFonts w:cs="Arial"/>
                <w:sz w:val="18"/>
                <w:szCs w:val="18"/>
              </w:rPr>
              <w:t>Type of scale</w:t>
            </w:r>
          </w:p>
        </w:tc>
        <w:tc>
          <w:tcPr>
            <w:tcW w:w="1000" w:type="dxa"/>
            <w:tcBorders>
              <w:top w:val="single" w:sz="4" w:space="0" w:color="000000"/>
              <w:left w:val="single" w:sz="4" w:space="0" w:color="000000"/>
              <w:bottom w:val="single" w:sz="8" w:space="0" w:color="000000"/>
              <w:right w:val="single" w:sz="8" w:space="0" w:color="000000"/>
            </w:tcBorders>
            <w:shd w:val="clear" w:color="auto" w:fill="D9D8D9"/>
          </w:tcPr>
          <w:p w:rsidR="008558AC" w:rsidRPr="00A159B4" w:rsidRDefault="008558AC" w:rsidP="006E172F">
            <w:pPr>
              <w:jc w:val="center"/>
              <w:rPr>
                <w:rFonts w:cs="Arial"/>
                <w:sz w:val="18"/>
                <w:szCs w:val="18"/>
              </w:rPr>
            </w:pPr>
            <w:r w:rsidRPr="00A159B4">
              <w:rPr>
                <w:rFonts w:cs="Arial"/>
                <w:sz w:val="18"/>
                <w:szCs w:val="18"/>
              </w:rPr>
              <w:t>Distri-bution</w:t>
            </w:r>
          </w:p>
        </w:tc>
      </w:tr>
      <w:tr w:rsidR="008558AC" w:rsidRPr="008E0042" w:rsidTr="006E172F">
        <w:tc>
          <w:tcPr>
            <w:tcW w:w="990" w:type="dxa"/>
            <w:tcBorders>
              <w:top w:val="single" w:sz="8" w:space="0" w:color="000000"/>
              <w:left w:val="single" w:sz="4"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1</w:t>
            </w:r>
          </w:p>
        </w:tc>
        <w:tc>
          <w:tcPr>
            <w:tcW w:w="1630" w:type="dxa"/>
            <w:tcBorders>
              <w:top w:val="single" w:sz="8" w:space="0" w:color="000000"/>
              <w:left w:val="single" w:sz="4" w:space="0" w:color="000000"/>
              <w:bottom w:val="single" w:sz="4" w:space="0" w:color="000000"/>
              <w:right w:val="single" w:sz="24" w:space="0" w:color="000000"/>
            </w:tcBorders>
          </w:tcPr>
          <w:p w:rsidR="008558AC" w:rsidRPr="00A159B4" w:rsidRDefault="008558AC" w:rsidP="006E172F">
            <w:pPr>
              <w:jc w:val="left"/>
              <w:rPr>
                <w:rFonts w:cs="Arial"/>
                <w:sz w:val="18"/>
                <w:szCs w:val="18"/>
              </w:rPr>
            </w:pPr>
            <w:r w:rsidRPr="00A159B4">
              <w:rPr>
                <w:rFonts w:cs="Arial"/>
                <w:sz w:val="18"/>
                <w:szCs w:val="18"/>
              </w:rPr>
              <w:t>Sex of plant</w:t>
            </w:r>
          </w:p>
        </w:tc>
        <w:tc>
          <w:tcPr>
            <w:tcW w:w="76" w:type="dxa"/>
            <w:tcBorders>
              <w:top w:val="single" w:sz="8"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86" w:type="dxa"/>
            <w:tcBorders>
              <w:top w:val="single" w:sz="8"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1</w:t>
            </w:r>
          </w:p>
          <w:p w:rsidR="008558AC" w:rsidRPr="00A159B4" w:rsidRDefault="008558AC" w:rsidP="006E172F">
            <w:pPr>
              <w:jc w:val="center"/>
              <w:rPr>
                <w:rFonts w:cs="Arial"/>
                <w:sz w:val="18"/>
                <w:szCs w:val="18"/>
              </w:rPr>
            </w:pPr>
            <w:r w:rsidRPr="00A159B4">
              <w:rPr>
                <w:rFonts w:cs="Arial"/>
                <w:sz w:val="18"/>
                <w:szCs w:val="18"/>
              </w:rPr>
              <w:t>2</w:t>
            </w:r>
          </w:p>
          <w:p w:rsidR="008558AC" w:rsidRPr="00A159B4" w:rsidRDefault="008558AC" w:rsidP="006E172F">
            <w:pPr>
              <w:jc w:val="center"/>
              <w:rPr>
                <w:rFonts w:cs="Arial"/>
                <w:sz w:val="18"/>
                <w:szCs w:val="18"/>
              </w:rPr>
            </w:pPr>
            <w:r w:rsidRPr="00A159B4">
              <w:rPr>
                <w:rFonts w:cs="Arial"/>
                <w:sz w:val="18"/>
                <w:szCs w:val="18"/>
              </w:rPr>
              <w:t>3</w:t>
            </w:r>
          </w:p>
          <w:p w:rsidR="008558AC" w:rsidRPr="00A159B4" w:rsidRDefault="008558AC" w:rsidP="006E172F">
            <w:pPr>
              <w:jc w:val="center"/>
              <w:rPr>
                <w:rFonts w:cs="Arial"/>
                <w:sz w:val="18"/>
                <w:szCs w:val="18"/>
              </w:rPr>
            </w:pPr>
            <w:r w:rsidRPr="00A159B4">
              <w:rPr>
                <w:rFonts w:cs="Arial"/>
                <w:sz w:val="18"/>
                <w:szCs w:val="18"/>
              </w:rPr>
              <w:t>4</w:t>
            </w:r>
          </w:p>
        </w:tc>
        <w:tc>
          <w:tcPr>
            <w:tcW w:w="2992" w:type="dxa"/>
            <w:tcBorders>
              <w:top w:val="single" w:sz="8" w:space="0" w:color="000000"/>
              <w:left w:val="single" w:sz="4" w:space="0" w:color="000000"/>
              <w:bottom w:val="single" w:sz="4" w:space="0" w:color="000000"/>
              <w:right w:val="single" w:sz="4" w:space="0" w:color="000000"/>
            </w:tcBorders>
          </w:tcPr>
          <w:p w:rsidR="008558AC" w:rsidRPr="00A159B4" w:rsidRDefault="008558AC" w:rsidP="006E172F">
            <w:pPr>
              <w:jc w:val="left"/>
              <w:rPr>
                <w:rFonts w:cs="Arial"/>
                <w:sz w:val="18"/>
                <w:szCs w:val="18"/>
              </w:rPr>
            </w:pPr>
            <w:r w:rsidRPr="00A159B4">
              <w:rPr>
                <w:rFonts w:cs="Arial"/>
                <w:sz w:val="18"/>
                <w:szCs w:val="18"/>
              </w:rPr>
              <w:t xml:space="preserve">dioecious female </w:t>
            </w:r>
          </w:p>
          <w:p w:rsidR="008558AC" w:rsidRPr="00A159B4" w:rsidRDefault="008558AC" w:rsidP="006E172F">
            <w:pPr>
              <w:jc w:val="left"/>
              <w:rPr>
                <w:rFonts w:cs="Arial"/>
                <w:sz w:val="18"/>
                <w:szCs w:val="18"/>
              </w:rPr>
            </w:pPr>
            <w:r w:rsidRPr="00A159B4">
              <w:rPr>
                <w:rFonts w:cs="Arial"/>
                <w:sz w:val="18"/>
                <w:szCs w:val="18"/>
              </w:rPr>
              <w:t>dioecious male</w:t>
            </w:r>
          </w:p>
          <w:p w:rsidR="008558AC" w:rsidRPr="00A159B4" w:rsidRDefault="008558AC" w:rsidP="006E172F">
            <w:pPr>
              <w:jc w:val="left"/>
              <w:rPr>
                <w:rFonts w:cs="Arial"/>
                <w:sz w:val="18"/>
                <w:szCs w:val="18"/>
              </w:rPr>
            </w:pPr>
            <w:r w:rsidRPr="00A159B4">
              <w:rPr>
                <w:rFonts w:cs="Arial"/>
                <w:sz w:val="18"/>
                <w:szCs w:val="18"/>
              </w:rPr>
              <w:t>monoecious unisexual</w:t>
            </w:r>
          </w:p>
          <w:p w:rsidR="008558AC" w:rsidRPr="00A159B4" w:rsidRDefault="008558AC" w:rsidP="006E172F">
            <w:pPr>
              <w:jc w:val="left"/>
              <w:rPr>
                <w:rFonts w:cs="Arial"/>
                <w:sz w:val="18"/>
                <w:szCs w:val="18"/>
              </w:rPr>
            </w:pPr>
            <w:r w:rsidRPr="00A159B4">
              <w:rPr>
                <w:rFonts w:cs="Arial"/>
                <w:sz w:val="18"/>
                <w:szCs w:val="18"/>
              </w:rPr>
              <w:t>monoecious hermaphrodite</w:t>
            </w:r>
          </w:p>
        </w:tc>
        <w:tc>
          <w:tcPr>
            <w:tcW w:w="955" w:type="dxa"/>
            <w:tcBorders>
              <w:top w:val="single" w:sz="8" w:space="0" w:color="000000"/>
              <w:left w:val="single" w:sz="4" w:space="0" w:color="000000"/>
              <w:bottom w:val="single" w:sz="4" w:space="0" w:color="000000"/>
              <w:right w:val="single" w:sz="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nominal</w:t>
            </w:r>
          </w:p>
        </w:tc>
        <w:tc>
          <w:tcPr>
            <w:tcW w:w="962" w:type="dxa"/>
            <w:tcBorders>
              <w:top w:val="single" w:sz="8" w:space="0" w:color="000000"/>
              <w:left w:val="single" w:sz="4" w:space="0" w:color="000000"/>
              <w:bottom w:val="single" w:sz="4" w:space="0" w:color="000000"/>
              <w:right w:val="single" w:sz="2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discrete</w:t>
            </w:r>
          </w:p>
        </w:tc>
        <w:tc>
          <w:tcPr>
            <w:tcW w:w="76" w:type="dxa"/>
            <w:tcBorders>
              <w:top w:val="single" w:sz="8"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8"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True-type</w:t>
            </w: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r w:rsidRPr="00A159B4">
              <w:rPr>
                <w:rFonts w:cs="Arial"/>
                <w:sz w:val="18"/>
                <w:szCs w:val="18"/>
              </w:rPr>
              <w:t>Off-type</w:t>
            </w:r>
          </w:p>
        </w:tc>
        <w:tc>
          <w:tcPr>
            <w:tcW w:w="2992" w:type="dxa"/>
            <w:tcBorders>
              <w:top w:val="single" w:sz="8"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Number of plants</w:t>
            </w:r>
          </w:p>
          <w:p w:rsidR="008558AC" w:rsidRPr="00A159B4" w:rsidRDefault="008558AC" w:rsidP="006E172F">
            <w:pPr>
              <w:rPr>
                <w:rFonts w:cs="Arial"/>
                <w:sz w:val="18"/>
                <w:szCs w:val="18"/>
              </w:rPr>
            </w:pPr>
            <w:r w:rsidRPr="00A159B4">
              <w:rPr>
                <w:rFonts w:cs="Arial"/>
                <w:sz w:val="18"/>
                <w:szCs w:val="18"/>
              </w:rPr>
              <w:t>belonging to the variety</w:t>
            </w:r>
          </w:p>
          <w:p w:rsidR="008558AC" w:rsidRPr="00A159B4" w:rsidRDefault="008558AC" w:rsidP="006E172F">
            <w:pPr>
              <w:rPr>
                <w:rFonts w:cs="Arial"/>
                <w:sz w:val="18"/>
                <w:szCs w:val="18"/>
              </w:rPr>
            </w:pPr>
          </w:p>
          <w:p w:rsidR="008558AC" w:rsidRPr="00A159B4" w:rsidRDefault="008558AC" w:rsidP="006E172F">
            <w:pPr>
              <w:rPr>
                <w:rFonts w:cs="Arial"/>
                <w:sz w:val="18"/>
                <w:szCs w:val="18"/>
              </w:rPr>
            </w:pPr>
            <w:r w:rsidRPr="00A159B4">
              <w:rPr>
                <w:rFonts w:cs="Arial"/>
                <w:sz w:val="18"/>
                <w:szCs w:val="18"/>
              </w:rPr>
              <w:t>Number of off-types</w:t>
            </w:r>
          </w:p>
        </w:tc>
        <w:tc>
          <w:tcPr>
            <w:tcW w:w="958" w:type="dxa"/>
            <w:tcBorders>
              <w:top w:val="single" w:sz="8"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nominal</w:t>
            </w:r>
          </w:p>
        </w:tc>
        <w:tc>
          <w:tcPr>
            <w:tcW w:w="1000" w:type="dxa"/>
            <w:tcBorders>
              <w:top w:val="single" w:sz="8"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discrete</w:t>
            </w:r>
          </w:p>
        </w:tc>
      </w:tr>
      <w:tr w:rsidR="008558AC" w:rsidRPr="008E0042" w:rsidTr="006E172F">
        <w:tc>
          <w:tcPr>
            <w:tcW w:w="990"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2</w:t>
            </w:r>
          </w:p>
        </w:tc>
        <w:tc>
          <w:tcPr>
            <w:tcW w:w="1630" w:type="dxa"/>
            <w:tcBorders>
              <w:top w:val="single" w:sz="4" w:space="0" w:color="000000"/>
              <w:left w:val="single" w:sz="4" w:space="0" w:color="000000"/>
              <w:bottom w:val="single" w:sz="4" w:space="0" w:color="000000"/>
              <w:right w:val="single" w:sz="24" w:space="0" w:color="000000"/>
            </w:tcBorders>
          </w:tcPr>
          <w:p w:rsidR="008558AC" w:rsidRPr="00A159B4" w:rsidRDefault="008558AC" w:rsidP="006E172F">
            <w:pPr>
              <w:jc w:val="left"/>
              <w:rPr>
                <w:rFonts w:cs="Arial"/>
                <w:sz w:val="18"/>
                <w:szCs w:val="18"/>
              </w:rPr>
            </w:pPr>
            <w:r w:rsidRPr="00A159B4">
              <w:rPr>
                <w:rFonts w:cs="Arial"/>
                <w:sz w:val="18"/>
                <w:szCs w:val="18"/>
              </w:rPr>
              <w:t>Leaf blade:</w:t>
            </w:r>
          </w:p>
          <w:p w:rsidR="008558AC" w:rsidRPr="00A159B4" w:rsidRDefault="008558AC" w:rsidP="006E172F">
            <w:pPr>
              <w:jc w:val="left"/>
              <w:rPr>
                <w:rFonts w:cs="Arial"/>
                <w:sz w:val="18"/>
                <w:szCs w:val="18"/>
              </w:rPr>
            </w:pPr>
            <w:r w:rsidRPr="00A159B4">
              <w:rPr>
                <w:rFonts w:cs="Arial"/>
                <w:sz w:val="18"/>
                <w:szCs w:val="18"/>
              </w:rPr>
              <w:t>variegation</w:t>
            </w:r>
          </w:p>
        </w:tc>
        <w:tc>
          <w:tcPr>
            <w:tcW w:w="76" w:type="dxa"/>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86" w:type="dxa"/>
            <w:tcBorders>
              <w:top w:val="single" w:sz="4"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1</w:t>
            </w:r>
          </w:p>
          <w:p w:rsidR="008558AC" w:rsidRPr="00A159B4" w:rsidRDefault="008558AC" w:rsidP="006E172F">
            <w:pPr>
              <w:jc w:val="center"/>
              <w:rPr>
                <w:rFonts w:cs="Arial"/>
                <w:sz w:val="18"/>
                <w:szCs w:val="18"/>
              </w:rPr>
            </w:pPr>
            <w:r w:rsidRPr="00A159B4">
              <w:rPr>
                <w:rFonts w:cs="Arial"/>
                <w:sz w:val="18"/>
                <w:szCs w:val="18"/>
              </w:rPr>
              <w:t>9</w:t>
            </w:r>
          </w:p>
        </w:tc>
        <w:tc>
          <w:tcPr>
            <w:tcW w:w="2992"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jc w:val="left"/>
              <w:rPr>
                <w:rFonts w:cs="Arial"/>
                <w:sz w:val="18"/>
                <w:szCs w:val="18"/>
              </w:rPr>
            </w:pPr>
            <w:r w:rsidRPr="00A159B4">
              <w:rPr>
                <w:rFonts w:cs="Arial"/>
                <w:sz w:val="18"/>
                <w:szCs w:val="18"/>
              </w:rPr>
              <w:t>absent</w:t>
            </w:r>
          </w:p>
          <w:p w:rsidR="008558AC" w:rsidRPr="00A159B4" w:rsidRDefault="008558AC" w:rsidP="006E172F">
            <w:pPr>
              <w:jc w:val="left"/>
              <w:rPr>
                <w:rFonts w:cs="Arial"/>
                <w:sz w:val="18"/>
                <w:szCs w:val="18"/>
              </w:rPr>
            </w:pPr>
            <w:r w:rsidRPr="00A159B4">
              <w:rPr>
                <w:rFonts w:cs="Arial"/>
                <w:sz w:val="18"/>
                <w:szCs w:val="18"/>
              </w:rPr>
              <w:t>present</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nominal</w:t>
            </w:r>
          </w:p>
        </w:tc>
        <w:tc>
          <w:tcPr>
            <w:tcW w:w="962" w:type="dxa"/>
            <w:tcBorders>
              <w:top w:val="single" w:sz="4" w:space="0" w:color="000000"/>
              <w:left w:val="single" w:sz="4" w:space="0" w:color="000000"/>
              <w:bottom w:val="single" w:sz="4" w:space="0" w:color="000000"/>
              <w:right w:val="single" w:sz="2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discrete</w:t>
            </w:r>
          </w:p>
        </w:tc>
        <w:tc>
          <w:tcPr>
            <w:tcW w:w="76" w:type="dxa"/>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True-type</w:t>
            </w: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Number of plants</w:t>
            </w:r>
          </w:p>
          <w:p w:rsidR="008558AC" w:rsidRPr="00A159B4" w:rsidRDefault="008558AC" w:rsidP="006E172F">
            <w:pPr>
              <w:rPr>
                <w:rFonts w:cs="Arial"/>
                <w:sz w:val="18"/>
                <w:szCs w:val="18"/>
              </w:rPr>
            </w:pPr>
            <w:r w:rsidRPr="00A159B4">
              <w:rPr>
                <w:rFonts w:cs="Arial"/>
                <w:sz w:val="18"/>
                <w:szCs w:val="18"/>
              </w:rPr>
              <w:t>belonging to the variety</w:t>
            </w:r>
          </w:p>
          <w:p w:rsidR="008558AC" w:rsidRPr="00A159B4" w:rsidRDefault="008558AC" w:rsidP="006E172F">
            <w:pPr>
              <w:rPr>
                <w:rFonts w:cs="Arial"/>
                <w:sz w:val="18"/>
                <w:szCs w:val="18"/>
              </w:rPr>
            </w:pPr>
          </w:p>
          <w:p w:rsidR="008558AC" w:rsidRPr="00A159B4" w:rsidRDefault="008558AC" w:rsidP="006E172F">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discrete</w:t>
            </w:r>
          </w:p>
        </w:tc>
      </w:tr>
      <w:tr w:rsidR="008558AC" w:rsidRPr="008E0042" w:rsidTr="006E172F">
        <w:tc>
          <w:tcPr>
            <w:tcW w:w="990" w:type="dxa"/>
            <w:vMerge w:val="restart"/>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3</w:t>
            </w:r>
          </w:p>
        </w:tc>
        <w:tc>
          <w:tcPr>
            <w:tcW w:w="1630" w:type="dxa"/>
            <w:vMerge w:val="restart"/>
            <w:tcBorders>
              <w:top w:val="single" w:sz="4" w:space="0" w:color="000000"/>
              <w:left w:val="single" w:sz="4" w:space="0" w:color="000000"/>
              <w:bottom w:val="single" w:sz="4" w:space="0" w:color="000000"/>
              <w:right w:val="single" w:sz="24" w:space="0" w:color="000000"/>
            </w:tcBorders>
          </w:tcPr>
          <w:p w:rsidR="008558AC" w:rsidRPr="00A159B4" w:rsidRDefault="008558AC" w:rsidP="006E172F">
            <w:pPr>
              <w:jc w:val="left"/>
              <w:rPr>
                <w:rFonts w:cs="Arial"/>
                <w:sz w:val="18"/>
                <w:szCs w:val="18"/>
              </w:rPr>
            </w:pPr>
            <w:r w:rsidRPr="00A159B4">
              <w:rPr>
                <w:rFonts w:cs="Arial"/>
                <w:sz w:val="18"/>
                <w:szCs w:val="18"/>
              </w:rPr>
              <w:t>Length of plant</w:t>
            </w:r>
          </w:p>
        </w:tc>
        <w:tc>
          <w:tcPr>
            <w:tcW w:w="76" w:type="dxa"/>
            <w:vMerge w:val="restart"/>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86" w:type="dxa"/>
            <w:vMerge w:val="restart"/>
            <w:tcBorders>
              <w:top w:val="single" w:sz="4"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cm</w:t>
            </w:r>
          </w:p>
        </w:tc>
        <w:tc>
          <w:tcPr>
            <w:tcW w:w="2992" w:type="dxa"/>
            <w:vMerge w:val="restart"/>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jc w:val="left"/>
              <w:rPr>
                <w:rFonts w:cs="Arial"/>
                <w:sz w:val="18"/>
                <w:szCs w:val="18"/>
              </w:rPr>
            </w:pPr>
            <w:r w:rsidRPr="00A159B4">
              <w:rPr>
                <w:rFonts w:cs="Arial"/>
                <w:sz w:val="18"/>
                <w:szCs w:val="18"/>
              </w:rPr>
              <w:t>assessment in cm</w:t>
            </w:r>
          </w:p>
          <w:p w:rsidR="008558AC" w:rsidRPr="00A159B4" w:rsidRDefault="008558AC" w:rsidP="006E172F">
            <w:pPr>
              <w:jc w:val="left"/>
              <w:rPr>
                <w:rFonts w:cs="Arial"/>
                <w:sz w:val="18"/>
                <w:szCs w:val="18"/>
              </w:rPr>
            </w:pPr>
            <w:r w:rsidRPr="00A159B4">
              <w:rPr>
                <w:rFonts w:cs="Arial"/>
                <w:sz w:val="18"/>
                <w:szCs w:val="18"/>
              </w:rPr>
              <w:t>without digits after decimal point</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 xml:space="preserve">ratio </w:t>
            </w:r>
          </w:p>
          <w:p w:rsidR="008558AC" w:rsidRPr="00A159B4" w:rsidRDefault="008558AC" w:rsidP="006E172F">
            <w:pPr>
              <w:jc w:val="left"/>
              <w:rPr>
                <w:rFonts w:cs="Arial"/>
                <w:sz w:val="18"/>
                <w:szCs w:val="18"/>
              </w:rPr>
            </w:pPr>
          </w:p>
        </w:tc>
        <w:tc>
          <w:tcPr>
            <w:tcW w:w="962" w:type="dxa"/>
            <w:vMerge w:val="restart"/>
            <w:tcBorders>
              <w:top w:val="single" w:sz="4" w:space="0" w:color="000000"/>
              <w:left w:val="single" w:sz="4" w:space="0" w:color="000000"/>
              <w:right w:val="single" w:sz="2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conti-</w:t>
            </w:r>
          </w:p>
          <w:p w:rsidR="008558AC" w:rsidRPr="00A159B4" w:rsidRDefault="008558AC" w:rsidP="006E172F">
            <w:pPr>
              <w:jc w:val="left"/>
              <w:rPr>
                <w:rFonts w:cs="Arial"/>
                <w:sz w:val="18"/>
                <w:szCs w:val="18"/>
              </w:rPr>
            </w:pPr>
            <w:r w:rsidRPr="00A159B4">
              <w:rPr>
                <w:rFonts w:cs="Arial"/>
                <w:sz w:val="18"/>
                <w:szCs w:val="18"/>
              </w:rPr>
              <w:t>nuous</w:t>
            </w:r>
          </w:p>
        </w:tc>
        <w:tc>
          <w:tcPr>
            <w:tcW w:w="76" w:type="dxa"/>
            <w:vMerge w:val="restart"/>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cm</w:t>
            </w:r>
          </w:p>
        </w:tc>
        <w:tc>
          <w:tcPr>
            <w:tcW w:w="2992"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assessment in cm</w:t>
            </w:r>
          </w:p>
          <w:p w:rsidR="008558AC" w:rsidRPr="00A159B4" w:rsidRDefault="008558AC" w:rsidP="006E172F">
            <w:pPr>
              <w:rPr>
                <w:rFonts w:cs="Arial"/>
                <w:sz w:val="18"/>
                <w:szCs w:val="18"/>
              </w:rPr>
            </w:pPr>
            <w:r w:rsidRPr="00A159B4">
              <w:rPr>
                <w:rFonts w:cs="Arial"/>
                <w:sz w:val="18"/>
                <w:szCs w:val="18"/>
              </w:rPr>
              <w:t>without digits after decimal point</w:t>
            </w:r>
          </w:p>
        </w:tc>
        <w:tc>
          <w:tcPr>
            <w:tcW w:w="958"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ratio</w:t>
            </w:r>
          </w:p>
        </w:tc>
        <w:tc>
          <w:tcPr>
            <w:tcW w:w="1000"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Pr>
                <w:rFonts w:cs="Arial"/>
                <w:sz w:val="18"/>
                <w:szCs w:val="18"/>
              </w:rPr>
              <w:t>conti</w:t>
            </w:r>
            <w:r w:rsidRPr="00A159B4">
              <w:rPr>
                <w:rFonts w:cs="Arial"/>
                <w:sz w:val="18"/>
                <w:szCs w:val="18"/>
              </w:rPr>
              <w:t>nuous</w:t>
            </w:r>
          </w:p>
        </w:tc>
      </w:tr>
      <w:tr w:rsidR="008558AC" w:rsidRPr="008E0042" w:rsidTr="006E172F">
        <w:tc>
          <w:tcPr>
            <w:tcW w:w="990" w:type="dxa"/>
            <w:vMerge/>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jc w:val="center"/>
              <w:rPr>
                <w:rFonts w:cs="Arial"/>
                <w:sz w:val="18"/>
                <w:szCs w:val="18"/>
              </w:rPr>
            </w:pPr>
          </w:p>
        </w:tc>
        <w:tc>
          <w:tcPr>
            <w:tcW w:w="1630" w:type="dxa"/>
            <w:vMerge/>
            <w:tcBorders>
              <w:top w:val="single" w:sz="4" w:space="0" w:color="000000"/>
              <w:left w:val="single" w:sz="4" w:space="0" w:color="000000"/>
              <w:bottom w:val="single" w:sz="4" w:space="0" w:color="000000"/>
              <w:right w:val="single" w:sz="24" w:space="0" w:color="000000"/>
            </w:tcBorders>
          </w:tcPr>
          <w:p w:rsidR="008558AC" w:rsidRPr="00A159B4" w:rsidRDefault="008558AC" w:rsidP="006E172F">
            <w:pPr>
              <w:jc w:val="left"/>
              <w:rPr>
                <w:rFonts w:cs="Arial"/>
                <w:sz w:val="18"/>
                <w:szCs w:val="18"/>
              </w:rPr>
            </w:pPr>
          </w:p>
        </w:tc>
        <w:tc>
          <w:tcPr>
            <w:tcW w:w="76" w:type="dxa"/>
            <w:vMerge/>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86" w:type="dxa"/>
            <w:vMerge/>
            <w:tcBorders>
              <w:top w:val="single" w:sz="4"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p>
        </w:tc>
        <w:tc>
          <w:tcPr>
            <w:tcW w:w="2992" w:type="dxa"/>
            <w:vMerge/>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jc w:val="left"/>
              <w:rPr>
                <w:rFonts w:cs="Arial"/>
                <w:sz w:val="18"/>
                <w:szCs w:val="18"/>
              </w:rPr>
            </w:pPr>
          </w:p>
        </w:tc>
        <w:tc>
          <w:tcPr>
            <w:tcW w:w="955" w:type="dxa"/>
            <w:vMerge/>
            <w:tcBorders>
              <w:top w:val="single" w:sz="4" w:space="0" w:color="000000"/>
              <w:left w:val="single" w:sz="4" w:space="0" w:color="000000"/>
              <w:bottom w:val="single" w:sz="4" w:space="0" w:color="000000"/>
              <w:right w:val="single" w:sz="4" w:space="0" w:color="000000"/>
            </w:tcBorders>
            <w:shd w:val="clear" w:color="auto" w:fill="auto"/>
          </w:tcPr>
          <w:p w:rsidR="008558AC" w:rsidRPr="00A159B4" w:rsidRDefault="008558AC" w:rsidP="006E172F">
            <w:pPr>
              <w:jc w:val="left"/>
              <w:rPr>
                <w:rFonts w:cs="Arial"/>
                <w:sz w:val="18"/>
                <w:szCs w:val="18"/>
              </w:rPr>
            </w:pPr>
          </w:p>
        </w:tc>
        <w:tc>
          <w:tcPr>
            <w:tcW w:w="962" w:type="dxa"/>
            <w:vMerge/>
            <w:tcBorders>
              <w:left w:val="single" w:sz="4" w:space="0" w:color="000000"/>
              <w:bottom w:val="single" w:sz="4" w:space="0" w:color="000000"/>
              <w:right w:val="single" w:sz="24" w:space="0" w:color="000000"/>
            </w:tcBorders>
            <w:shd w:val="clear" w:color="auto" w:fill="auto"/>
          </w:tcPr>
          <w:p w:rsidR="008558AC" w:rsidRPr="00A159B4" w:rsidRDefault="008558AC" w:rsidP="006E172F">
            <w:pPr>
              <w:jc w:val="left"/>
              <w:rPr>
                <w:rFonts w:cs="Arial"/>
                <w:sz w:val="18"/>
                <w:szCs w:val="18"/>
              </w:rPr>
            </w:pPr>
          </w:p>
        </w:tc>
        <w:tc>
          <w:tcPr>
            <w:tcW w:w="76" w:type="dxa"/>
            <w:vMerge/>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True-type</w:t>
            </w: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Number of plants</w:t>
            </w:r>
          </w:p>
          <w:p w:rsidR="008558AC" w:rsidRPr="00A159B4" w:rsidRDefault="008558AC" w:rsidP="006E172F">
            <w:pPr>
              <w:rPr>
                <w:rFonts w:cs="Arial"/>
                <w:sz w:val="18"/>
                <w:szCs w:val="18"/>
              </w:rPr>
            </w:pPr>
            <w:r w:rsidRPr="00A159B4">
              <w:rPr>
                <w:rFonts w:cs="Arial"/>
                <w:sz w:val="18"/>
                <w:szCs w:val="18"/>
              </w:rPr>
              <w:t>belonging to the variety</w:t>
            </w:r>
          </w:p>
          <w:p w:rsidR="008558AC" w:rsidRPr="00A159B4" w:rsidRDefault="008558AC" w:rsidP="006E172F">
            <w:pPr>
              <w:rPr>
                <w:rFonts w:cs="Arial"/>
                <w:sz w:val="18"/>
                <w:szCs w:val="18"/>
              </w:rPr>
            </w:pPr>
          </w:p>
          <w:p w:rsidR="008558AC" w:rsidRPr="00A159B4" w:rsidRDefault="008558AC" w:rsidP="006E172F">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discrete</w:t>
            </w:r>
          </w:p>
        </w:tc>
      </w:tr>
      <w:tr w:rsidR="008558AC" w:rsidRPr="008E0042" w:rsidTr="006E172F">
        <w:tc>
          <w:tcPr>
            <w:tcW w:w="990"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4</w:t>
            </w:r>
          </w:p>
        </w:tc>
        <w:tc>
          <w:tcPr>
            <w:tcW w:w="1630" w:type="dxa"/>
            <w:tcBorders>
              <w:top w:val="single" w:sz="4" w:space="0" w:color="000000"/>
              <w:left w:val="single" w:sz="4" w:space="0" w:color="000000"/>
              <w:bottom w:val="single" w:sz="4" w:space="0" w:color="000000"/>
              <w:right w:val="single" w:sz="24" w:space="0" w:color="000000"/>
            </w:tcBorders>
          </w:tcPr>
          <w:p w:rsidR="008558AC" w:rsidRPr="00A159B4" w:rsidRDefault="008558AC" w:rsidP="006E172F">
            <w:pPr>
              <w:jc w:val="left"/>
              <w:rPr>
                <w:rFonts w:cs="Arial"/>
                <w:sz w:val="18"/>
                <w:szCs w:val="18"/>
              </w:rPr>
            </w:pPr>
            <w:r w:rsidRPr="00A159B4">
              <w:rPr>
                <w:rFonts w:cs="Arial"/>
                <w:sz w:val="18"/>
                <w:szCs w:val="18"/>
              </w:rPr>
              <w:t>Number of</w:t>
            </w:r>
          </w:p>
          <w:p w:rsidR="008558AC" w:rsidRPr="00A159B4" w:rsidRDefault="008558AC" w:rsidP="006E172F">
            <w:pPr>
              <w:jc w:val="left"/>
              <w:rPr>
                <w:rFonts w:cs="Arial"/>
                <w:sz w:val="18"/>
                <w:szCs w:val="18"/>
              </w:rPr>
            </w:pPr>
            <w:r w:rsidRPr="00A159B4">
              <w:rPr>
                <w:rFonts w:cs="Arial"/>
                <w:sz w:val="18"/>
                <w:szCs w:val="18"/>
              </w:rPr>
              <w:t>stamens</w:t>
            </w:r>
          </w:p>
          <w:p w:rsidR="008558AC" w:rsidRPr="00A159B4" w:rsidRDefault="008558AC" w:rsidP="006E172F">
            <w:pPr>
              <w:jc w:val="left"/>
              <w:rPr>
                <w:rFonts w:cs="Arial"/>
                <w:sz w:val="18"/>
                <w:szCs w:val="18"/>
              </w:rPr>
            </w:pPr>
          </w:p>
        </w:tc>
        <w:tc>
          <w:tcPr>
            <w:tcW w:w="76" w:type="dxa"/>
            <w:vMerge/>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86" w:type="dxa"/>
            <w:tcBorders>
              <w:top w:val="single" w:sz="4"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counts</w:t>
            </w:r>
          </w:p>
        </w:tc>
        <w:tc>
          <w:tcPr>
            <w:tcW w:w="2992"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jc w:val="left"/>
              <w:rPr>
                <w:rFonts w:cs="Arial"/>
                <w:sz w:val="18"/>
                <w:szCs w:val="18"/>
              </w:rPr>
            </w:pPr>
            <w:r w:rsidRPr="00A159B4">
              <w:rPr>
                <w:rFonts w:cs="Arial"/>
                <w:sz w:val="18"/>
                <w:szCs w:val="18"/>
              </w:rPr>
              <w:t>1, 2, 3, ... , 40, 41, ...</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 xml:space="preserve">ratio </w:t>
            </w:r>
          </w:p>
          <w:p w:rsidR="008558AC" w:rsidRPr="00A159B4" w:rsidRDefault="008558AC" w:rsidP="006E172F">
            <w:pPr>
              <w:jc w:val="left"/>
              <w:rPr>
                <w:rFonts w:cs="Arial"/>
                <w:sz w:val="18"/>
                <w:szCs w:val="18"/>
              </w:rPr>
            </w:pPr>
          </w:p>
        </w:tc>
        <w:tc>
          <w:tcPr>
            <w:tcW w:w="962" w:type="dxa"/>
            <w:tcBorders>
              <w:top w:val="single" w:sz="4" w:space="0" w:color="000000"/>
              <w:left w:val="single" w:sz="4" w:space="0" w:color="000000"/>
              <w:bottom w:val="single" w:sz="4" w:space="0" w:color="000000"/>
              <w:right w:val="single" w:sz="2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discrete</w:t>
            </w:r>
          </w:p>
        </w:tc>
        <w:tc>
          <w:tcPr>
            <w:tcW w:w="76" w:type="dxa"/>
            <w:vMerge/>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counts</w:t>
            </w:r>
          </w:p>
        </w:tc>
        <w:tc>
          <w:tcPr>
            <w:tcW w:w="2992"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1, 2, 3, ... , 40, 41, ...</w:t>
            </w:r>
          </w:p>
        </w:tc>
        <w:tc>
          <w:tcPr>
            <w:tcW w:w="958"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ratio</w:t>
            </w:r>
          </w:p>
        </w:tc>
        <w:tc>
          <w:tcPr>
            <w:tcW w:w="1000"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discrete</w:t>
            </w:r>
          </w:p>
        </w:tc>
      </w:tr>
      <w:tr w:rsidR="008558AC" w:rsidRPr="008E0042" w:rsidTr="006E172F">
        <w:tc>
          <w:tcPr>
            <w:tcW w:w="990" w:type="dxa"/>
            <w:vMerge w:val="restart"/>
            <w:tcBorders>
              <w:top w:val="single" w:sz="4" w:space="0" w:color="000000"/>
              <w:left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5</w:t>
            </w:r>
          </w:p>
        </w:tc>
        <w:tc>
          <w:tcPr>
            <w:tcW w:w="1630" w:type="dxa"/>
            <w:vMerge w:val="restart"/>
            <w:tcBorders>
              <w:top w:val="single" w:sz="4" w:space="0" w:color="000000"/>
              <w:left w:val="single" w:sz="4" w:space="0" w:color="000000"/>
              <w:right w:val="single" w:sz="24" w:space="0" w:color="000000"/>
            </w:tcBorders>
          </w:tcPr>
          <w:p w:rsidR="008558AC" w:rsidRPr="00A159B4" w:rsidRDefault="008558AC" w:rsidP="006E172F">
            <w:pPr>
              <w:jc w:val="left"/>
              <w:rPr>
                <w:rFonts w:cs="Arial"/>
                <w:sz w:val="18"/>
                <w:szCs w:val="18"/>
              </w:rPr>
            </w:pPr>
            <w:r w:rsidRPr="00A159B4">
              <w:rPr>
                <w:rFonts w:cs="Arial"/>
                <w:sz w:val="18"/>
                <w:szCs w:val="18"/>
              </w:rPr>
              <w:t>Time of beginning of flowering</w:t>
            </w:r>
          </w:p>
        </w:tc>
        <w:tc>
          <w:tcPr>
            <w:tcW w:w="76" w:type="dxa"/>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86" w:type="dxa"/>
            <w:vMerge w:val="restart"/>
            <w:tcBorders>
              <w:top w:val="single" w:sz="4" w:space="0" w:color="000000"/>
              <w:left w:val="single" w:sz="6"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Date</w:t>
            </w:r>
          </w:p>
        </w:tc>
        <w:tc>
          <w:tcPr>
            <w:tcW w:w="2992" w:type="dxa"/>
            <w:vMerge w:val="restart"/>
            <w:tcBorders>
              <w:top w:val="single" w:sz="4" w:space="0" w:color="000000"/>
              <w:left w:val="single" w:sz="4" w:space="0" w:color="000000"/>
              <w:right w:val="single" w:sz="4" w:space="0" w:color="000000"/>
            </w:tcBorders>
          </w:tcPr>
          <w:p w:rsidR="008558AC" w:rsidRPr="00A159B4" w:rsidRDefault="008558AC" w:rsidP="006E172F">
            <w:pPr>
              <w:jc w:val="left"/>
              <w:rPr>
                <w:rFonts w:cs="Arial"/>
                <w:sz w:val="18"/>
                <w:szCs w:val="18"/>
              </w:rPr>
            </w:pPr>
            <w:r w:rsidRPr="00A159B4">
              <w:rPr>
                <w:rFonts w:cs="Arial"/>
                <w:sz w:val="18"/>
                <w:szCs w:val="18"/>
              </w:rPr>
              <w:t>e.g. May 21, 51</w:t>
            </w:r>
            <w:r w:rsidRPr="00A159B4">
              <w:rPr>
                <w:rFonts w:cs="Arial"/>
                <w:sz w:val="18"/>
                <w:szCs w:val="18"/>
                <w:vertAlign w:val="superscript"/>
              </w:rPr>
              <w:t>st</w:t>
            </w:r>
            <w:r w:rsidRPr="00A159B4">
              <w:rPr>
                <w:rFonts w:cs="Arial"/>
                <w:sz w:val="18"/>
                <w:szCs w:val="18"/>
              </w:rPr>
              <w:t xml:space="preserve"> day</w:t>
            </w:r>
          </w:p>
          <w:p w:rsidR="008558AC" w:rsidRPr="00A159B4" w:rsidRDefault="008558AC" w:rsidP="006E172F">
            <w:pPr>
              <w:jc w:val="left"/>
              <w:rPr>
                <w:rFonts w:cs="Arial"/>
                <w:sz w:val="18"/>
                <w:szCs w:val="18"/>
              </w:rPr>
            </w:pPr>
            <w:r w:rsidRPr="00A159B4">
              <w:rPr>
                <w:rFonts w:cs="Arial"/>
                <w:sz w:val="18"/>
                <w:szCs w:val="18"/>
              </w:rPr>
              <w:t>from April 1</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 xml:space="preserve">interval </w:t>
            </w:r>
          </w:p>
          <w:p w:rsidR="008558AC" w:rsidRPr="00A159B4" w:rsidRDefault="008558AC" w:rsidP="006E172F">
            <w:pPr>
              <w:jc w:val="left"/>
              <w:rPr>
                <w:rFonts w:cs="Arial"/>
                <w:sz w:val="18"/>
                <w:szCs w:val="18"/>
              </w:rPr>
            </w:pPr>
          </w:p>
        </w:tc>
        <w:tc>
          <w:tcPr>
            <w:tcW w:w="962" w:type="dxa"/>
            <w:vMerge w:val="restart"/>
            <w:tcBorders>
              <w:top w:val="single" w:sz="4" w:space="0" w:color="000000"/>
              <w:left w:val="single" w:sz="4" w:space="0" w:color="000000"/>
              <w:right w:val="single" w:sz="2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discrete</w:t>
            </w:r>
          </w:p>
        </w:tc>
        <w:tc>
          <w:tcPr>
            <w:tcW w:w="76" w:type="dxa"/>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Date</w:t>
            </w:r>
          </w:p>
        </w:tc>
        <w:tc>
          <w:tcPr>
            <w:tcW w:w="2992"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e.g. May 21, 51</w:t>
            </w:r>
            <w:r w:rsidRPr="00A159B4">
              <w:rPr>
                <w:rFonts w:cs="Arial"/>
                <w:sz w:val="18"/>
                <w:szCs w:val="18"/>
                <w:vertAlign w:val="superscript"/>
              </w:rPr>
              <w:t>st</w:t>
            </w:r>
            <w:r w:rsidRPr="00A159B4">
              <w:rPr>
                <w:rFonts w:cs="Arial"/>
                <w:sz w:val="18"/>
                <w:szCs w:val="18"/>
              </w:rPr>
              <w:t xml:space="preserve"> day</w:t>
            </w:r>
          </w:p>
          <w:p w:rsidR="008558AC" w:rsidRPr="00A159B4" w:rsidRDefault="008558AC" w:rsidP="006E172F">
            <w:pPr>
              <w:rPr>
                <w:rFonts w:cs="Arial"/>
                <w:sz w:val="18"/>
                <w:szCs w:val="18"/>
              </w:rPr>
            </w:pPr>
            <w:r w:rsidRPr="00A159B4">
              <w:rPr>
                <w:rFonts w:cs="Arial"/>
                <w:sz w:val="18"/>
                <w:szCs w:val="18"/>
              </w:rPr>
              <w:t>from April 1</w:t>
            </w:r>
          </w:p>
        </w:tc>
        <w:tc>
          <w:tcPr>
            <w:tcW w:w="958"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interval</w:t>
            </w:r>
          </w:p>
        </w:tc>
        <w:tc>
          <w:tcPr>
            <w:tcW w:w="1000"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discrete</w:t>
            </w:r>
          </w:p>
        </w:tc>
      </w:tr>
      <w:tr w:rsidR="008558AC" w:rsidRPr="008E0042" w:rsidTr="006E172F">
        <w:tc>
          <w:tcPr>
            <w:tcW w:w="990" w:type="dxa"/>
            <w:vMerge/>
            <w:tcBorders>
              <w:left w:val="single" w:sz="4" w:space="0" w:color="000000"/>
              <w:bottom w:val="single" w:sz="4" w:space="0" w:color="000000"/>
              <w:right w:val="single" w:sz="4" w:space="0" w:color="000000"/>
            </w:tcBorders>
          </w:tcPr>
          <w:p w:rsidR="008558AC" w:rsidRPr="00A159B4" w:rsidRDefault="008558AC" w:rsidP="006E172F">
            <w:pPr>
              <w:jc w:val="center"/>
              <w:rPr>
                <w:rFonts w:cs="Arial"/>
                <w:sz w:val="18"/>
                <w:szCs w:val="18"/>
              </w:rPr>
            </w:pPr>
          </w:p>
        </w:tc>
        <w:tc>
          <w:tcPr>
            <w:tcW w:w="1630" w:type="dxa"/>
            <w:vMerge/>
            <w:tcBorders>
              <w:left w:val="single" w:sz="4" w:space="0" w:color="000000"/>
              <w:bottom w:val="single" w:sz="4" w:space="0" w:color="000000"/>
              <w:right w:val="single" w:sz="24" w:space="0" w:color="000000"/>
            </w:tcBorders>
          </w:tcPr>
          <w:p w:rsidR="008558AC" w:rsidRPr="00A159B4" w:rsidRDefault="008558AC" w:rsidP="006E172F">
            <w:pPr>
              <w:jc w:val="left"/>
              <w:rPr>
                <w:rFonts w:cs="Arial"/>
                <w:sz w:val="18"/>
                <w:szCs w:val="18"/>
              </w:rPr>
            </w:pPr>
          </w:p>
        </w:tc>
        <w:tc>
          <w:tcPr>
            <w:tcW w:w="76" w:type="dxa"/>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86" w:type="dxa"/>
            <w:vMerge/>
            <w:tcBorders>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p>
        </w:tc>
        <w:tc>
          <w:tcPr>
            <w:tcW w:w="2992" w:type="dxa"/>
            <w:vMerge/>
            <w:tcBorders>
              <w:left w:val="single" w:sz="4" w:space="0" w:color="000000"/>
              <w:bottom w:val="single" w:sz="4" w:space="0" w:color="000000"/>
              <w:right w:val="single" w:sz="4" w:space="0" w:color="000000"/>
            </w:tcBorders>
          </w:tcPr>
          <w:p w:rsidR="008558AC" w:rsidRPr="00A159B4" w:rsidRDefault="008558AC" w:rsidP="006E172F">
            <w:pPr>
              <w:jc w:val="left"/>
              <w:rPr>
                <w:rFonts w:cs="Arial"/>
                <w:sz w:val="18"/>
                <w:szCs w:val="18"/>
              </w:rPr>
            </w:pPr>
          </w:p>
        </w:tc>
        <w:tc>
          <w:tcPr>
            <w:tcW w:w="955" w:type="dxa"/>
            <w:vMerge/>
            <w:tcBorders>
              <w:top w:val="single" w:sz="4" w:space="0" w:color="000000"/>
              <w:left w:val="single" w:sz="4" w:space="0" w:color="000000"/>
              <w:bottom w:val="single" w:sz="4" w:space="0" w:color="000000"/>
              <w:right w:val="single" w:sz="4" w:space="0" w:color="000000"/>
            </w:tcBorders>
            <w:shd w:val="clear" w:color="auto" w:fill="auto"/>
          </w:tcPr>
          <w:p w:rsidR="008558AC" w:rsidRPr="00A159B4" w:rsidRDefault="008558AC" w:rsidP="006E172F">
            <w:pPr>
              <w:jc w:val="left"/>
              <w:rPr>
                <w:rFonts w:cs="Arial"/>
                <w:sz w:val="18"/>
                <w:szCs w:val="18"/>
              </w:rPr>
            </w:pPr>
          </w:p>
        </w:tc>
        <w:tc>
          <w:tcPr>
            <w:tcW w:w="962" w:type="dxa"/>
            <w:vMerge/>
            <w:tcBorders>
              <w:left w:val="single" w:sz="4" w:space="0" w:color="000000"/>
              <w:bottom w:val="single" w:sz="4" w:space="0" w:color="000000"/>
              <w:right w:val="single" w:sz="24" w:space="0" w:color="000000"/>
            </w:tcBorders>
            <w:shd w:val="clear" w:color="auto" w:fill="auto"/>
          </w:tcPr>
          <w:p w:rsidR="008558AC" w:rsidRPr="00A159B4" w:rsidRDefault="008558AC" w:rsidP="006E172F">
            <w:pPr>
              <w:jc w:val="left"/>
              <w:rPr>
                <w:rFonts w:cs="Arial"/>
                <w:sz w:val="18"/>
                <w:szCs w:val="18"/>
              </w:rPr>
            </w:pPr>
          </w:p>
        </w:tc>
        <w:tc>
          <w:tcPr>
            <w:tcW w:w="76" w:type="dxa"/>
            <w:tcBorders>
              <w:top w:val="single" w:sz="4" w:space="0" w:color="000000"/>
              <w:left w:val="single" w:sz="24" w:space="0" w:color="000000"/>
              <w:bottom w:val="single" w:sz="4"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True-type</w:t>
            </w: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 xml:space="preserve">Number of plants </w:t>
            </w:r>
          </w:p>
          <w:p w:rsidR="008558AC" w:rsidRPr="00A159B4" w:rsidRDefault="008558AC" w:rsidP="006E172F">
            <w:pPr>
              <w:rPr>
                <w:rFonts w:cs="Arial"/>
                <w:sz w:val="18"/>
                <w:szCs w:val="18"/>
              </w:rPr>
            </w:pPr>
            <w:r w:rsidRPr="00A159B4">
              <w:rPr>
                <w:rFonts w:cs="Arial"/>
                <w:sz w:val="18"/>
                <w:szCs w:val="18"/>
              </w:rPr>
              <w:t>belonging to the variety</w:t>
            </w:r>
          </w:p>
          <w:p w:rsidR="008558AC" w:rsidRPr="00A159B4" w:rsidRDefault="008558AC" w:rsidP="006E172F">
            <w:pPr>
              <w:rPr>
                <w:rFonts w:cs="Arial"/>
                <w:sz w:val="18"/>
                <w:szCs w:val="18"/>
              </w:rPr>
            </w:pPr>
          </w:p>
          <w:p w:rsidR="008558AC" w:rsidRPr="00A159B4" w:rsidRDefault="008558AC" w:rsidP="006E172F">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4"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discrete</w:t>
            </w:r>
          </w:p>
        </w:tc>
      </w:tr>
      <w:tr w:rsidR="008558AC" w:rsidRPr="008E0042" w:rsidTr="006E172F">
        <w:tc>
          <w:tcPr>
            <w:tcW w:w="990" w:type="dxa"/>
            <w:tcBorders>
              <w:top w:val="single" w:sz="4" w:space="0" w:color="000000"/>
              <w:left w:val="single" w:sz="4" w:space="0" w:color="000000"/>
              <w:bottom w:val="single" w:sz="8"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6</w:t>
            </w:r>
          </w:p>
        </w:tc>
        <w:tc>
          <w:tcPr>
            <w:tcW w:w="1630" w:type="dxa"/>
            <w:tcBorders>
              <w:top w:val="single" w:sz="4" w:space="0" w:color="000000"/>
              <w:left w:val="single" w:sz="4" w:space="0" w:color="000000"/>
              <w:bottom w:val="single" w:sz="8" w:space="0" w:color="000000"/>
              <w:right w:val="single" w:sz="24" w:space="0" w:color="000000"/>
            </w:tcBorders>
          </w:tcPr>
          <w:p w:rsidR="008558AC" w:rsidRPr="00A159B4" w:rsidRDefault="008558AC" w:rsidP="006E172F">
            <w:pPr>
              <w:jc w:val="left"/>
              <w:rPr>
                <w:rFonts w:cs="Arial"/>
                <w:sz w:val="18"/>
                <w:szCs w:val="18"/>
              </w:rPr>
            </w:pPr>
            <w:r w:rsidRPr="00A159B4">
              <w:rPr>
                <w:rFonts w:cs="Arial"/>
                <w:sz w:val="18"/>
                <w:szCs w:val="18"/>
              </w:rPr>
              <w:t>Intensity of</w:t>
            </w:r>
          </w:p>
          <w:p w:rsidR="008558AC" w:rsidRPr="00A159B4" w:rsidRDefault="008558AC" w:rsidP="006E172F">
            <w:pPr>
              <w:jc w:val="left"/>
              <w:rPr>
                <w:rFonts w:cs="Arial"/>
                <w:sz w:val="18"/>
                <w:szCs w:val="18"/>
              </w:rPr>
            </w:pPr>
            <w:r w:rsidRPr="00A159B4">
              <w:rPr>
                <w:rFonts w:cs="Arial"/>
                <w:sz w:val="18"/>
                <w:szCs w:val="18"/>
              </w:rPr>
              <w:t>anthocyanin</w:t>
            </w:r>
          </w:p>
        </w:tc>
        <w:tc>
          <w:tcPr>
            <w:tcW w:w="76" w:type="dxa"/>
            <w:tcBorders>
              <w:top w:val="single" w:sz="4" w:space="0" w:color="000000"/>
              <w:left w:val="single" w:sz="24" w:space="0" w:color="000000"/>
              <w:bottom w:val="single" w:sz="8" w:space="0" w:color="000000"/>
              <w:right w:val="single" w:sz="6" w:space="0" w:color="000000"/>
            </w:tcBorders>
          </w:tcPr>
          <w:p w:rsidR="008558AC" w:rsidRPr="00A159B4" w:rsidRDefault="008558AC" w:rsidP="006E172F">
            <w:pPr>
              <w:rPr>
                <w:rFonts w:cs="Arial"/>
                <w:sz w:val="18"/>
                <w:szCs w:val="18"/>
              </w:rPr>
            </w:pPr>
          </w:p>
        </w:tc>
        <w:tc>
          <w:tcPr>
            <w:tcW w:w="1286" w:type="dxa"/>
            <w:tcBorders>
              <w:top w:val="single" w:sz="4" w:space="0" w:color="000000"/>
              <w:left w:val="single" w:sz="6" w:space="0" w:color="000000"/>
              <w:bottom w:val="single" w:sz="8"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1</w:t>
            </w:r>
          </w:p>
          <w:p w:rsidR="008558AC" w:rsidRPr="00A159B4" w:rsidRDefault="008558AC" w:rsidP="006E172F">
            <w:pPr>
              <w:jc w:val="center"/>
              <w:rPr>
                <w:rFonts w:cs="Arial"/>
                <w:sz w:val="18"/>
                <w:szCs w:val="18"/>
              </w:rPr>
            </w:pPr>
            <w:r w:rsidRPr="00A159B4">
              <w:rPr>
                <w:rFonts w:cs="Arial"/>
                <w:sz w:val="18"/>
                <w:szCs w:val="18"/>
              </w:rPr>
              <w:t>2</w:t>
            </w:r>
          </w:p>
          <w:p w:rsidR="008558AC" w:rsidRPr="00A159B4" w:rsidRDefault="008558AC" w:rsidP="006E172F">
            <w:pPr>
              <w:jc w:val="center"/>
              <w:rPr>
                <w:rFonts w:cs="Arial"/>
                <w:sz w:val="18"/>
                <w:szCs w:val="18"/>
              </w:rPr>
            </w:pPr>
            <w:r w:rsidRPr="00A159B4">
              <w:rPr>
                <w:rFonts w:cs="Arial"/>
                <w:sz w:val="18"/>
                <w:szCs w:val="18"/>
              </w:rPr>
              <w:t>3</w:t>
            </w:r>
          </w:p>
          <w:p w:rsidR="008558AC" w:rsidRPr="00A159B4" w:rsidRDefault="008558AC" w:rsidP="006E172F">
            <w:pPr>
              <w:jc w:val="center"/>
              <w:rPr>
                <w:rFonts w:cs="Arial"/>
                <w:sz w:val="18"/>
                <w:szCs w:val="18"/>
              </w:rPr>
            </w:pPr>
            <w:r w:rsidRPr="00A159B4">
              <w:rPr>
                <w:rFonts w:cs="Arial"/>
                <w:sz w:val="18"/>
                <w:szCs w:val="18"/>
              </w:rPr>
              <w:t>4</w:t>
            </w:r>
          </w:p>
          <w:p w:rsidR="008558AC" w:rsidRPr="00A159B4" w:rsidRDefault="008558AC" w:rsidP="006E172F">
            <w:pPr>
              <w:jc w:val="center"/>
              <w:rPr>
                <w:rFonts w:cs="Arial"/>
                <w:sz w:val="18"/>
                <w:szCs w:val="18"/>
              </w:rPr>
            </w:pPr>
            <w:r w:rsidRPr="00A159B4">
              <w:rPr>
                <w:rFonts w:cs="Arial"/>
                <w:sz w:val="18"/>
                <w:szCs w:val="18"/>
              </w:rPr>
              <w:t>5</w:t>
            </w:r>
          </w:p>
          <w:p w:rsidR="008558AC" w:rsidRPr="00A159B4" w:rsidRDefault="008558AC" w:rsidP="006E172F">
            <w:pPr>
              <w:jc w:val="center"/>
              <w:rPr>
                <w:rFonts w:cs="Arial"/>
                <w:sz w:val="18"/>
                <w:szCs w:val="18"/>
              </w:rPr>
            </w:pPr>
            <w:r w:rsidRPr="00A159B4">
              <w:rPr>
                <w:rFonts w:cs="Arial"/>
                <w:sz w:val="18"/>
                <w:szCs w:val="18"/>
              </w:rPr>
              <w:t>6</w:t>
            </w:r>
          </w:p>
          <w:p w:rsidR="008558AC" w:rsidRPr="00A159B4" w:rsidRDefault="008558AC" w:rsidP="006E172F">
            <w:pPr>
              <w:jc w:val="center"/>
              <w:rPr>
                <w:rFonts w:cs="Arial"/>
                <w:sz w:val="18"/>
                <w:szCs w:val="18"/>
              </w:rPr>
            </w:pPr>
            <w:r w:rsidRPr="00A159B4">
              <w:rPr>
                <w:rFonts w:cs="Arial"/>
                <w:sz w:val="18"/>
                <w:szCs w:val="18"/>
              </w:rPr>
              <w:t>7</w:t>
            </w:r>
          </w:p>
          <w:p w:rsidR="008558AC" w:rsidRPr="00A159B4" w:rsidRDefault="008558AC" w:rsidP="006E172F">
            <w:pPr>
              <w:jc w:val="center"/>
              <w:rPr>
                <w:rFonts w:cs="Arial"/>
                <w:sz w:val="18"/>
                <w:szCs w:val="18"/>
              </w:rPr>
            </w:pPr>
            <w:r w:rsidRPr="00A159B4">
              <w:rPr>
                <w:rFonts w:cs="Arial"/>
                <w:sz w:val="18"/>
                <w:szCs w:val="18"/>
              </w:rPr>
              <w:t>8</w:t>
            </w:r>
          </w:p>
          <w:p w:rsidR="008558AC" w:rsidRPr="00A159B4" w:rsidRDefault="008558AC" w:rsidP="006E172F">
            <w:pPr>
              <w:jc w:val="center"/>
              <w:rPr>
                <w:rFonts w:cs="Arial"/>
                <w:sz w:val="18"/>
                <w:szCs w:val="18"/>
              </w:rPr>
            </w:pPr>
            <w:r w:rsidRPr="00A159B4">
              <w:rPr>
                <w:rFonts w:cs="Arial"/>
                <w:sz w:val="18"/>
                <w:szCs w:val="18"/>
              </w:rPr>
              <w:t>9</w:t>
            </w:r>
          </w:p>
        </w:tc>
        <w:tc>
          <w:tcPr>
            <w:tcW w:w="2992" w:type="dxa"/>
            <w:tcBorders>
              <w:top w:val="single" w:sz="4" w:space="0" w:color="000000"/>
              <w:left w:val="single" w:sz="4" w:space="0" w:color="000000"/>
              <w:bottom w:val="single" w:sz="8" w:space="0" w:color="000000"/>
              <w:right w:val="single" w:sz="4" w:space="0" w:color="000000"/>
            </w:tcBorders>
          </w:tcPr>
          <w:p w:rsidR="008558AC" w:rsidRPr="00A159B4" w:rsidRDefault="008558AC" w:rsidP="006E172F">
            <w:pPr>
              <w:jc w:val="left"/>
              <w:rPr>
                <w:rFonts w:cs="Arial"/>
                <w:sz w:val="18"/>
                <w:szCs w:val="18"/>
              </w:rPr>
            </w:pPr>
            <w:r w:rsidRPr="00A159B4">
              <w:rPr>
                <w:rFonts w:cs="Arial"/>
                <w:sz w:val="18"/>
                <w:szCs w:val="18"/>
              </w:rPr>
              <w:t>very low</w:t>
            </w:r>
          </w:p>
          <w:p w:rsidR="008558AC" w:rsidRPr="00A159B4" w:rsidRDefault="008558AC" w:rsidP="006E172F">
            <w:pPr>
              <w:jc w:val="left"/>
              <w:rPr>
                <w:rFonts w:cs="Arial"/>
                <w:sz w:val="18"/>
                <w:szCs w:val="18"/>
              </w:rPr>
            </w:pPr>
            <w:r w:rsidRPr="00A159B4">
              <w:rPr>
                <w:rFonts w:cs="Arial"/>
                <w:sz w:val="18"/>
                <w:szCs w:val="18"/>
              </w:rPr>
              <w:t>very low to low</w:t>
            </w:r>
          </w:p>
          <w:p w:rsidR="008558AC" w:rsidRPr="00A159B4" w:rsidRDefault="008558AC" w:rsidP="006E172F">
            <w:pPr>
              <w:jc w:val="left"/>
              <w:rPr>
                <w:rFonts w:cs="Arial"/>
                <w:sz w:val="18"/>
                <w:szCs w:val="18"/>
              </w:rPr>
            </w:pPr>
            <w:r w:rsidRPr="00A159B4">
              <w:rPr>
                <w:rFonts w:cs="Arial"/>
                <w:sz w:val="18"/>
                <w:szCs w:val="18"/>
              </w:rPr>
              <w:t>low</w:t>
            </w:r>
          </w:p>
          <w:p w:rsidR="008558AC" w:rsidRPr="00A159B4" w:rsidRDefault="008558AC" w:rsidP="006E172F">
            <w:pPr>
              <w:jc w:val="left"/>
              <w:rPr>
                <w:rFonts w:cs="Arial"/>
                <w:sz w:val="18"/>
                <w:szCs w:val="18"/>
              </w:rPr>
            </w:pPr>
            <w:r w:rsidRPr="00A159B4">
              <w:rPr>
                <w:rFonts w:cs="Arial"/>
                <w:sz w:val="18"/>
                <w:szCs w:val="18"/>
              </w:rPr>
              <w:t>low to medium</w:t>
            </w:r>
          </w:p>
          <w:p w:rsidR="008558AC" w:rsidRPr="00A159B4" w:rsidRDefault="008558AC" w:rsidP="006E172F">
            <w:pPr>
              <w:jc w:val="left"/>
              <w:rPr>
                <w:rFonts w:cs="Arial"/>
                <w:sz w:val="18"/>
                <w:szCs w:val="18"/>
              </w:rPr>
            </w:pPr>
            <w:r w:rsidRPr="00A159B4">
              <w:rPr>
                <w:rFonts w:cs="Arial"/>
                <w:sz w:val="18"/>
                <w:szCs w:val="18"/>
              </w:rPr>
              <w:t>medium</w:t>
            </w:r>
          </w:p>
          <w:p w:rsidR="008558AC" w:rsidRPr="00A159B4" w:rsidRDefault="008558AC" w:rsidP="006E172F">
            <w:pPr>
              <w:jc w:val="left"/>
              <w:rPr>
                <w:rFonts w:cs="Arial"/>
                <w:sz w:val="18"/>
                <w:szCs w:val="18"/>
              </w:rPr>
            </w:pPr>
            <w:r w:rsidRPr="00A159B4">
              <w:rPr>
                <w:rFonts w:cs="Arial"/>
                <w:sz w:val="18"/>
                <w:szCs w:val="18"/>
              </w:rPr>
              <w:t>medium to high</w:t>
            </w:r>
          </w:p>
          <w:p w:rsidR="008558AC" w:rsidRPr="00A159B4" w:rsidRDefault="008558AC" w:rsidP="006E172F">
            <w:pPr>
              <w:jc w:val="left"/>
              <w:rPr>
                <w:rFonts w:cs="Arial"/>
                <w:sz w:val="18"/>
                <w:szCs w:val="18"/>
              </w:rPr>
            </w:pPr>
            <w:r w:rsidRPr="00A159B4">
              <w:rPr>
                <w:rFonts w:cs="Arial"/>
                <w:sz w:val="18"/>
                <w:szCs w:val="18"/>
              </w:rPr>
              <w:t>high</w:t>
            </w:r>
          </w:p>
          <w:p w:rsidR="008558AC" w:rsidRPr="00A159B4" w:rsidRDefault="008558AC" w:rsidP="006E172F">
            <w:pPr>
              <w:jc w:val="left"/>
              <w:rPr>
                <w:rFonts w:cs="Arial"/>
                <w:sz w:val="18"/>
                <w:szCs w:val="18"/>
              </w:rPr>
            </w:pPr>
            <w:r w:rsidRPr="00A159B4">
              <w:rPr>
                <w:rFonts w:cs="Arial"/>
                <w:sz w:val="18"/>
                <w:szCs w:val="18"/>
              </w:rPr>
              <w:t>high to very high</w:t>
            </w:r>
          </w:p>
          <w:p w:rsidR="008558AC" w:rsidRPr="00A159B4" w:rsidRDefault="008558AC" w:rsidP="006E172F">
            <w:pPr>
              <w:jc w:val="left"/>
              <w:rPr>
                <w:rFonts w:cs="Arial"/>
                <w:sz w:val="18"/>
                <w:szCs w:val="18"/>
              </w:rPr>
            </w:pPr>
            <w:r w:rsidRPr="00A159B4">
              <w:rPr>
                <w:rFonts w:cs="Arial"/>
                <w:sz w:val="18"/>
                <w:szCs w:val="18"/>
              </w:rPr>
              <w:t>very high</w:t>
            </w:r>
          </w:p>
        </w:tc>
        <w:tc>
          <w:tcPr>
            <w:tcW w:w="955" w:type="dxa"/>
            <w:tcBorders>
              <w:top w:val="single" w:sz="4" w:space="0" w:color="000000"/>
              <w:left w:val="single" w:sz="4" w:space="0" w:color="000000"/>
              <w:bottom w:val="single" w:sz="8" w:space="0" w:color="000000"/>
              <w:right w:val="single" w:sz="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ordinal</w:t>
            </w:r>
          </w:p>
          <w:p w:rsidR="008558AC" w:rsidRPr="00A159B4" w:rsidRDefault="008558AC" w:rsidP="006E172F">
            <w:pPr>
              <w:jc w:val="left"/>
              <w:rPr>
                <w:rFonts w:cs="Arial"/>
                <w:sz w:val="18"/>
                <w:szCs w:val="18"/>
              </w:rPr>
            </w:pPr>
          </w:p>
        </w:tc>
        <w:tc>
          <w:tcPr>
            <w:tcW w:w="962" w:type="dxa"/>
            <w:tcBorders>
              <w:top w:val="single" w:sz="4" w:space="0" w:color="000000"/>
              <w:left w:val="single" w:sz="4" w:space="0" w:color="000000"/>
              <w:bottom w:val="single" w:sz="8" w:space="0" w:color="000000"/>
              <w:right w:val="single" w:sz="2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discrete</w:t>
            </w:r>
          </w:p>
          <w:p w:rsidR="008558AC" w:rsidRPr="00A159B4" w:rsidRDefault="008558AC" w:rsidP="006E172F">
            <w:pPr>
              <w:jc w:val="left"/>
              <w:rPr>
                <w:rFonts w:cs="Arial"/>
                <w:sz w:val="18"/>
                <w:szCs w:val="18"/>
              </w:rPr>
            </w:pPr>
            <w:r w:rsidRPr="00A159B4">
              <w:rPr>
                <w:rFonts w:cs="Arial"/>
                <w:sz w:val="18"/>
                <w:szCs w:val="18"/>
              </w:rPr>
              <w:t>(with an underlying quanti-tative variable)</w:t>
            </w:r>
          </w:p>
        </w:tc>
        <w:tc>
          <w:tcPr>
            <w:tcW w:w="76" w:type="dxa"/>
            <w:tcBorders>
              <w:top w:val="single" w:sz="4" w:space="0" w:color="000000"/>
              <w:left w:val="single" w:sz="24" w:space="0" w:color="000000"/>
              <w:bottom w:val="single" w:sz="8"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4" w:space="0" w:color="000000"/>
              <w:left w:val="single" w:sz="6" w:space="0" w:color="000000"/>
              <w:bottom w:val="single" w:sz="8"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True-type</w:t>
            </w: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8"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 xml:space="preserve">Number of plants </w:t>
            </w:r>
          </w:p>
          <w:p w:rsidR="008558AC" w:rsidRPr="00A159B4" w:rsidRDefault="008558AC" w:rsidP="006E172F">
            <w:pPr>
              <w:rPr>
                <w:rFonts w:cs="Arial"/>
                <w:sz w:val="18"/>
                <w:szCs w:val="18"/>
              </w:rPr>
            </w:pPr>
            <w:r w:rsidRPr="00A159B4">
              <w:rPr>
                <w:rFonts w:cs="Arial"/>
                <w:sz w:val="18"/>
                <w:szCs w:val="18"/>
              </w:rPr>
              <w:t>belonging to the variety</w:t>
            </w:r>
          </w:p>
          <w:p w:rsidR="008558AC" w:rsidRPr="00A159B4" w:rsidRDefault="008558AC" w:rsidP="006E172F">
            <w:pPr>
              <w:rPr>
                <w:rFonts w:cs="Arial"/>
                <w:sz w:val="18"/>
                <w:szCs w:val="18"/>
              </w:rPr>
            </w:pPr>
          </w:p>
          <w:p w:rsidR="008558AC" w:rsidRPr="00A159B4" w:rsidRDefault="008558AC" w:rsidP="006E172F">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8"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8"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discrete</w:t>
            </w:r>
          </w:p>
        </w:tc>
      </w:tr>
      <w:tr w:rsidR="008558AC" w:rsidRPr="008E0042" w:rsidTr="006E172F">
        <w:trPr>
          <w:cantSplit/>
        </w:trPr>
        <w:tc>
          <w:tcPr>
            <w:tcW w:w="990" w:type="dxa"/>
            <w:tcBorders>
              <w:top w:val="single" w:sz="8" w:space="0" w:color="000000"/>
              <w:left w:val="single" w:sz="4" w:space="0" w:color="000000"/>
              <w:bottom w:val="single" w:sz="8"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lastRenderedPageBreak/>
              <w:t>7</w:t>
            </w:r>
          </w:p>
        </w:tc>
        <w:tc>
          <w:tcPr>
            <w:tcW w:w="1630" w:type="dxa"/>
            <w:tcBorders>
              <w:top w:val="single" w:sz="8" w:space="0" w:color="000000"/>
              <w:left w:val="single" w:sz="4" w:space="0" w:color="000000"/>
              <w:bottom w:val="single" w:sz="8" w:space="0" w:color="000000"/>
              <w:right w:val="single" w:sz="24" w:space="0" w:color="000000"/>
            </w:tcBorders>
          </w:tcPr>
          <w:p w:rsidR="008558AC" w:rsidRPr="00A159B4" w:rsidRDefault="008558AC" w:rsidP="006E172F">
            <w:pPr>
              <w:jc w:val="left"/>
              <w:rPr>
                <w:rFonts w:cs="Arial"/>
                <w:sz w:val="18"/>
                <w:szCs w:val="18"/>
              </w:rPr>
            </w:pPr>
            <w:r w:rsidRPr="00A159B4">
              <w:rPr>
                <w:rFonts w:cs="Arial"/>
                <w:sz w:val="18"/>
                <w:szCs w:val="18"/>
              </w:rPr>
              <w:t>Shape</w:t>
            </w:r>
          </w:p>
        </w:tc>
        <w:tc>
          <w:tcPr>
            <w:tcW w:w="76" w:type="dxa"/>
            <w:tcBorders>
              <w:top w:val="single" w:sz="8" w:space="0" w:color="000000"/>
              <w:left w:val="single" w:sz="24" w:space="0" w:color="000000"/>
              <w:bottom w:val="single" w:sz="8" w:space="0" w:color="000000"/>
              <w:right w:val="single" w:sz="6" w:space="0" w:color="000000"/>
            </w:tcBorders>
          </w:tcPr>
          <w:p w:rsidR="008558AC" w:rsidRPr="00A159B4" w:rsidRDefault="008558AC" w:rsidP="006E172F">
            <w:pPr>
              <w:rPr>
                <w:rFonts w:cs="Arial"/>
                <w:sz w:val="18"/>
                <w:szCs w:val="18"/>
              </w:rPr>
            </w:pPr>
          </w:p>
        </w:tc>
        <w:tc>
          <w:tcPr>
            <w:tcW w:w="1286" w:type="dxa"/>
            <w:tcBorders>
              <w:top w:val="single" w:sz="8" w:space="0" w:color="000000"/>
              <w:left w:val="single" w:sz="6" w:space="0" w:color="000000"/>
              <w:bottom w:val="single" w:sz="8"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1</w:t>
            </w:r>
          </w:p>
          <w:p w:rsidR="008558AC" w:rsidRPr="00A159B4" w:rsidRDefault="008558AC" w:rsidP="006E172F">
            <w:pPr>
              <w:jc w:val="center"/>
              <w:rPr>
                <w:rFonts w:cs="Arial"/>
                <w:sz w:val="18"/>
                <w:szCs w:val="18"/>
              </w:rPr>
            </w:pPr>
            <w:r w:rsidRPr="00A159B4">
              <w:rPr>
                <w:rFonts w:cs="Arial"/>
                <w:sz w:val="18"/>
                <w:szCs w:val="18"/>
              </w:rPr>
              <w:t>2</w:t>
            </w:r>
          </w:p>
          <w:p w:rsidR="008558AC" w:rsidRPr="00A159B4" w:rsidRDefault="008558AC" w:rsidP="006E172F">
            <w:pPr>
              <w:jc w:val="center"/>
              <w:rPr>
                <w:rFonts w:cs="Arial"/>
                <w:sz w:val="18"/>
                <w:szCs w:val="18"/>
              </w:rPr>
            </w:pPr>
            <w:r w:rsidRPr="00A159B4">
              <w:rPr>
                <w:rFonts w:cs="Arial"/>
                <w:sz w:val="18"/>
                <w:szCs w:val="18"/>
              </w:rPr>
              <w:t>3</w:t>
            </w:r>
          </w:p>
          <w:p w:rsidR="008558AC" w:rsidRPr="00A159B4" w:rsidRDefault="008558AC" w:rsidP="006E172F">
            <w:pPr>
              <w:jc w:val="center"/>
              <w:rPr>
                <w:rFonts w:cs="Arial"/>
                <w:sz w:val="18"/>
                <w:szCs w:val="18"/>
              </w:rPr>
            </w:pPr>
            <w:r w:rsidRPr="00A159B4">
              <w:rPr>
                <w:rFonts w:cs="Arial"/>
                <w:sz w:val="18"/>
                <w:szCs w:val="18"/>
              </w:rPr>
              <w:t>4</w:t>
            </w:r>
          </w:p>
          <w:p w:rsidR="008558AC" w:rsidRPr="00A159B4" w:rsidRDefault="008558AC" w:rsidP="006E172F">
            <w:pPr>
              <w:jc w:val="center"/>
              <w:rPr>
                <w:rFonts w:cs="Arial"/>
                <w:sz w:val="18"/>
                <w:szCs w:val="18"/>
              </w:rPr>
            </w:pPr>
            <w:r w:rsidRPr="00A159B4">
              <w:rPr>
                <w:rFonts w:cs="Arial"/>
                <w:sz w:val="18"/>
                <w:szCs w:val="18"/>
              </w:rPr>
              <w:t>5</w:t>
            </w:r>
          </w:p>
          <w:p w:rsidR="008558AC" w:rsidRPr="00A159B4" w:rsidRDefault="008558AC" w:rsidP="006E172F">
            <w:pPr>
              <w:jc w:val="center"/>
              <w:rPr>
                <w:rFonts w:cs="Arial"/>
                <w:sz w:val="18"/>
                <w:szCs w:val="18"/>
              </w:rPr>
            </w:pPr>
            <w:r w:rsidRPr="00A159B4">
              <w:rPr>
                <w:rFonts w:cs="Arial"/>
                <w:sz w:val="18"/>
                <w:szCs w:val="18"/>
              </w:rPr>
              <w:t>6</w:t>
            </w:r>
          </w:p>
          <w:p w:rsidR="008558AC" w:rsidRPr="00A159B4" w:rsidRDefault="008558AC" w:rsidP="006E172F">
            <w:pPr>
              <w:jc w:val="center"/>
              <w:rPr>
                <w:rFonts w:cs="Arial"/>
                <w:sz w:val="18"/>
                <w:szCs w:val="18"/>
              </w:rPr>
            </w:pPr>
            <w:r w:rsidRPr="00A159B4">
              <w:rPr>
                <w:rFonts w:cs="Arial"/>
                <w:sz w:val="18"/>
                <w:szCs w:val="18"/>
              </w:rPr>
              <w:t>7</w:t>
            </w:r>
          </w:p>
        </w:tc>
        <w:tc>
          <w:tcPr>
            <w:tcW w:w="2992" w:type="dxa"/>
            <w:tcBorders>
              <w:top w:val="single" w:sz="8" w:space="0" w:color="000000"/>
              <w:left w:val="single" w:sz="4" w:space="0" w:color="000000"/>
              <w:bottom w:val="single" w:sz="8" w:space="0" w:color="000000"/>
              <w:right w:val="single" w:sz="4" w:space="0" w:color="000000"/>
            </w:tcBorders>
          </w:tcPr>
          <w:p w:rsidR="008558AC" w:rsidRPr="00A159B4" w:rsidRDefault="008558AC" w:rsidP="006E172F">
            <w:pPr>
              <w:jc w:val="left"/>
              <w:rPr>
                <w:rFonts w:cs="Arial"/>
                <w:sz w:val="18"/>
                <w:szCs w:val="18"/>
              </w:rPr>
            </w:pPr>
            <w:r w:rsidRPr="00A159B4">
              <w:rPr>
                <w:rFonts w:cs="Arial"/>
                <w:sz w:val="18"/>
                <w:szCs w:val="18"/>
              </w:rPr>
              <w:t>deltate</w:t>
            </w:r>
          </w:p>
          <w:p w:rsidR="008558AC" w:rsidRPr="00A159B4" w:rsidRDefault="008558AC" w:rsidP="006E172F">
            <w:pPr>
              <w:jc w:val="left"/>
              <w:rPr>
                <w:rFonts w:cs="Arial"/>
                <w:sz w:val="18"/>
                <w:szCs w:val="18"/>
              </w:rPr>
            </w:pPr>
            <w:r w:rsidRPr="00A159B4">
              <w:rPr>
                <w:rFonts w:cs="Arial"/>
                <w:sz w:val="18"/>
                <w:szCs w:val="18"/>
              </w:rPr>
              <w:t>ovate</w:t>
            </w:r>
          </w:p>
          <w:p w:rsidR="008558AC" w:rsidRPr="00A159B4" w:rsidRDefault="008558AC" w:rsidP="006E172F">
            <w:pPr>
              <w:jc w:val="left"/>
              <w:rPr>
                <w:rFonts w:cs="Arial"/>
                <w:sz w:val="18"/>
                <w:szCs w:val="18"/>
              </w:rPr>
            </w:pPr>
            <w:r w:rsidRPr="00A159B4">
              <w:rPr>
                <w:rFonts w:cs="Arial"/>
                <w:sz w:val="18"/>
                <w:szCs w:val="18"/>
              </w:rPr>
              <w:t>elliptic</w:t>
            </w:r>
          </w:p>
          <w:p w:rsidR="008558AC" w:rsidRPr="00A159B4" w:rsidRDefault="008558AC" w:rsidP="006E172F">
            <w:pPr>
              <w:jc w:val="left"/>
              <w:rPr>
                <w:rFonts w:cs="Arial"/>
                <w:sz w:val="18"/>
                <w:szCs w:val="18"/>
              </w:rPr>
            </w:pPr>
            <w:r w:rsidRPr="00A159B4">
              <w:rPr>
                <w:rFonts w:cs="Arial"/>
                <w:sz w:val="18"/>
                <w:szCs w:val="18"/>
              </w:rPr>
              <w:t>obovate</w:t>
            </w:r>
          </w:p>
          <w:p w:rsidR="008558AC" w:rsidRPr="00A159B4" w:rsidRDefault="008558AC" w:rsidP="006E172F">
            <w:pPr>
              <w:jc w:val="left"/>
              <w:rPr>
                <w:rFonts w:cs="Arial"/>
                <w:sz w:val="18"/>
                <w:szCs w:val="18"/>
              </w:rPr>
            </w:pPr>
            <w:r w:rsidRPr="00A159B4">
              <w:rPr>
                <w:rFonts w:cs="Arial"/>
                <w:sz w:val="18"/>
                <w:szCs w:val="18"/>
              </w:rPr>
              <w:t>obdeltate</w:t>
            </w:r>
          </w:p>
          <w:p w:rsidR="008558AC" w:rsidRPr="00A159B4" w:rsidRDefault="008558AC" w:rsidP="006E172F">
            <w:pPr>
              <w:jc w:val="left"/>
              <w:rPr>
                <w:rFonts w:cs="Arial"/>
                <w:sz w:val="18"/>
                <w:szCs w:val="18"/>
              </w:rPr>
            </w:pPr>
            <w:r w:rsidRPr="00A159B4">
              <w:rPr>
                <w:rFonts w:cs="Arial"/>
                <w:sz w:val="18"/>
                <w:szCs w:val="18"/>
              </w:rPr>
              <w:t>circular</w:t>
            </w:r>
          </w:p>
          <w:p w:rsidR="008558AC" w:rsidRPr="00A159B4" w:rsidRDefault="008558AC" w:rsidP="006E172F">
            <w:pPr>
              <w:jc w:val="left"/>
              <w:rPr>
                <w:rFonts w:cs="Arial"/>
                <w:sz w:val="18"/>
                <w:szCs w:val="18"/>
              </w:rPr>
            </w:pPr>
            <w:r w:rsidRPr="00A159B4">
              <w:rPr>
                <w:rFonts w:cs="Arial"/>
                <w:sz w:val="18"/>
                <w:szCs w:val="18"/>
              </w:rPr>
              <w:t>oblate</w:t>
            </w:r>
          </w:p>
        </w:tc>
        <w:tc>
          <w:tcPr>
            <w:tcW w:w="955" w:type="dxa"/>
            <w:tcBorders>
              <w:top w:val="single" w:sz="8" w:space="0" w:color="000000"/>
              <w:left w:val="single" w:sz="4" w:space="0" w:color="000000"/>
              <w:bottom w:val="single" w:sz="8" w:space="0" w:color="000000"/>
              <w:right w:val="single" w:sz="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nominal</w:t>
            </w:r>
          </w:p>
        </w:tc>
        <w:tc>
          <w:tcPr>
            <w:tcW w:w="962" w:type="dxa"/>
            <w:tcBorders>
              <w:top w:val="single" w:sz="8" w:space="0" w:color="000000"/>
              <w:left w:val="single" w:sz="4" w:space="0" w:color="000000"/>
              <w:bottom w:val="single" w:sz="8" w:space="0" w:color="000000"/>
              <w:right w:val="single" w:sz="2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discrete</w:t>
            </w:r>
          </w:p>
        </w:tc>
        <w:tc>
          <w:tcPr>
            <w:tcW w:w="76" w:type="dxa"/>
            <w:tcBorders>
              <w:top w:val="single" w:sz="8" w:space="0" w:color="000000"/>
              <w:left w:val="single" w:sz="24" w:space="0" w:color="000000"/>
              <w:bottom w:val="single" w:sz="8"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8" w:space="0" w:color="000000"/>
              <w:left w:val="single" w:sz="6" w:space="0" w:color="000000"/>
              <w:bottom w:val="single" w:sz="8"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True-type</w:t>
            </w: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r w:rsidRPr="00A159B4">
              <w:rPr>
                <w:rFonts w:cs="Arial"/>
                <w:sz w:val="18"/>
                <w:szCs w:val="18"/>
              </w:rPr>
              <w:t>Off-type</w:t>
            </w:r>
          </w:p>
        </w:tc>
        <w:tc>
          <w:tcPr>
            <w:tcW w:w="2992" w:type="dxa"/>
            <w:tcBorders>
              <w:top w:val="single" w:sz="8" w:space="0" w:color="000000"/>
              <w:left w:val="single" w:sz="4" w:space="0" w:color="000000"/>
              <w:bottom w:val="single" w:sz="8"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Number of plants</w:t>
            </w:r>
          </w:p>
          <w:p w:rsidR="008558AC" w:rsidRPr="00A159B4" w:rsidRDefault="008558AC" w:rsidP="006E172F">
            <w:pPr>
              <w:rPr>
                <w:rFonts w:cs="Arial"/>
                <w:sz w:val="18"/>
                <w:szCs w:val="18"/>
              </w:rPr>
            </w:pPr>
            <w:r w:rsidRPr="00A159B4">
              <w:rPr>
                <w:rFonts w:cs="Arial"/>
                <w:sz w:val="18"/>
                <w:szCs w:val="18"/>
              </w:rPr>
              <w:t>belonging to the variety</w:t>
            </w:r>
          </w:p>
          <w:p w:rsidR="008558AC" w:rsidRPr="00A159B4" w:rsidRDefault="008558AC" w:rsidP="006E172F">
            <w:pPr>
              <w:rPr>
                <w:rFonts w:cs="Arial"/>
                <w:sz w:val="18"/>
                <w:szCs w:val="18"/>
              </w:rPr>
            </w:pPr>
          </w:p>
          <w:p w:rsidR="008558AC" w:rsidRPr="00A159B4" w:rsidRDefault="008558AC" w:rsidP="006E172F">
            <w:pPr>
              <w:rPr>
                <w:rFonts w:cs="Arial"/>
                <w:sz w:val="18"/>
                <w:szCs w:val="18"/>
              </w:rPr>
            </w:pPr>
            <w:r w:rsidRPr="00A159B4">
              <w:rPr>
                <w:rFonts w:cs="Arial"/>
                <w:sz w:val="18"/>
                <w:szCs w:val="18"/>
              </w:rPr>
              <w:t>Number of off-types</w:t>
            </w:r>
          </w:p>
        </w:tc>
        <w:tc>
          <w:tcPr>
            <w:tcW w:w="958" w:type="dxa"/>
            <w:tcBorders>
              <w:top w:val="single" w:sz="8" w:space="0" w:color="000000"/>
              <w:left w:val="single" w:sz="4" w:space="0" w:color="000000"/>
              <w:bottom w:val="single" w:sz="8"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nominal</w:t>
            </w:r>
          </w:p>
        </w:tc>
        <w:tc>
          <w:tcPr>
            <w:tcW w:w="1000" w:type="dxa"/>
            <w:tcBorders>
              <w:top w:val="single" w:sz="8" w:space="0" w:color="000000"/>
              <w:left w:val="single" w:sz="4" w:space="0" w:color="000000"/>
              <w:bottom w:val="single" w:sz="8"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discrete</w:t>
            </w:r>
          </w:p>
        </w:tc>
      </w:tr>
      <w:tr w:rsidR="008558AC" w:rsidRPr="008E0042" w:rsidTr="006E172F">
        <w:tc>
          <w:tcPr>
            <w:tcW w:w="990" w:type="dxa"/>
            <w:tcBorders>
              <w:top w:val="single" w:sz="8" w:space="0" w:color="000000"/>
              <w:left w:val="single" w:sz="4" w:space="0" w:color="000000"/>
              <w:bottom w:val="single" w:sz="8"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8</w:t>
            </w:r>
          </w:p>
        </w:tc>
        <w:tc>
          <w:tcPr>
            <w:tcW w:w="1630" w:type="dxa"/>
            <w:tcBorders>
              <w:top w:val="single" w:sz="8" w:space="0" w:color="000000"/>
              <w:left w:val="single" w:sz="4" w:space="0" w:color="000000"/>
              <w:bottom w:val="single" w:sz="8" w:space="0" w:color="000000"/>
              <w:right w:val="single" w:sz="24" w:space="0" w:color="000000"/>
            </w:tcBorders>
          </w:tcPr>
          <w:p w:rsidR="008558AC" w:rsidRPr="00A159B4" w:rsidRDefault="008558AC" w:rsidP="006E172F">
            <w:pPr>
              <w:jc w:val="left"/>
              <w:rPr>
                <w:rFonts w:cs="Arial"/>
                <w:sz w:val="18"/>
                <w:szCs w:val="18"/>
              </w:rPr>
            </w:pPr>
            <w:r w:rsidRPr="00A159B4">
              <w:rPr>
                <w:rFonts w:cs="Arial"/>
                <w:sz w:val="18"/>
                <w:szCs w:val="18"/>
              </w:rPr>
              <w:t>Flower color</w:t>
            </w:r>
          </w:p>
        </w:tc>
        <w:tc>
          <w:tcPr>
            <w:tcW w:w="76" w:type="dxa"/>
            <w:tcBorders>
              <w:top w:val="single" w:sz="8" w:space="0" w:color="000000"/>
              <w:left w:val="single" w:sz="24" w:space="0" w:color="000000"/>
              <w:bottom w:val="single" w:sz="8" w:space="0" w:color="000000"/>
              <w:right w:val="single" w:sz="6" w:space="0" w:color="000000"/>
            </w:tcBorders>
          </w:tcPr>
          <w:p w:rsidR="008558AC" w:rsidRPr="00A159B4" w:rsidRDefault="008558AC" w:rsidP="006E172F">
            <w:pPr>
              <w:rPr>
                <w:rFonts w:cs="Arial"/>
                <w:sz w:val="18"/>
                <w:szCs w:val="18"/>
              </w:rPr>
            </w:pPr>
          </w:p>
        </w:tc>
        <w:tc>
          <w:tcPr>
            <w:tcW w:w="1286" w:type="dxa"/>
            <w:tcBorders>
              <w:top w:val="single" w:sz="8" w:space="0" w:color="000000"/>
              <w:left w:val="single" w:sz="6" w:space="0" w:color="000000"/>
              <w:bottom w:val="single" w:sz="8"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1</w:t>
            </w:r>
          </w:p>
          <w:p w:rsidR="008558AC" w:rsidRPr="00A159B4" w:rsidRDefault="008558AC" w:rsidP="006E172F">
            <w:pPr>
              <w:jc w:val="center"/>
              <w:rPr>
                <w:rFonts w:cs="Arial"/>
                <w:sz w:val="18"/>
                <w:szCs w:val="18"/>
              </w:rPr>
            </w:pPr>
            <w:r w:rsidRPr="00A159B4">
              <w:rPr>
                <w:rFonts w:cs="Arial"/>
                <w:sz w:val="18"/>
                <w:szCs w:val="18"/>
              </w:rPr>
              <w:t>2</w:t>
            </w:r>
          </w:p>
          <w:p w:rsidR="008558AC" w:rsidRPr="00A159B4" w:rsidRDefault="008558AC" w:rsidP="006E172F">
            <w:pPr>
              <w:jc w:val="center"/>
              <w:rPr>
                <w:rFonts w:cs="Arial"/>
                <w:sz w:val="18"/>
                <w:szCs w:val="18"/>
              </w:rPr>
            </w:pPr>
            <w:r w:rsidRPr="00A159B4">
              <w:rPr>
                <w:rFonts w:cs="Arial"/>
                <w:sz w:val="18"/>
                <w:szCs w:val="18"/>
              </w:rPr>
              <w:t>3</w:t>
            </w:r>
          </w:p>
          <w:p w:rsidR="008558AC" w:rsidRPr="00A159B4" w:rsidRDefault="008558AC" w:rsidP="006E172F">
            <w:pPr>
              <w:jc w:val="center"/>
              <w:rPr>
                <w:rFonts w:cs="Arial"/>
                <w:sz w:val="18"/>
                <w:szCs w:val="18"/>
              </w:rPr>
            </w:pPr>
            <w:r w:rsidRPr="00A159B4">
              <w:rPr>
                <w:rFonts w:cs="Arial"/>
                <w:sz w:val="18"/>
                <w:szCs w:val="18"/>
              </w:rPr>
              <w:t>4</w:t>
            </w:r>
          </w:p>
          <w:p w:rsidR="008558AC" w:rsidRPr="00A159B4" w:rsidRDefault="008558AC" w:rsidP="006E172F">
            <w:pPr>
              <w:jc w:val="center"/>
              <w:rPr>
                <w:rFonts w:cs="Arial"/>
                <w:sz w:val="18"/>
                <w:szCs w:val="18"/>
              </w:rPr>
            </w:pPr>
            <w:r w:rsidRPr="00A159B4">
              <w:rPr>
                <w:rFonts w:cs="Arial"/>
                <w:sz w:val="18"/>
                <w:szCs w:val="18"/>
              </w:rPr>
              <w:t>5</w:t>
            </w:r>
          </w:p>
          <w:p w:rsidR="008558AC" w:rsidRPr="00A159B4" w:rsidRDefault="008558AC" w:rsidP="006E172F">
            <w:pPr>
              <w:jc w:val="center"/>
              <w:rPr>
                <w:rFonts w:cs="Arial"/>
                <w:sz w:val="18"/>
                <w:szCs w:val="18"/>
              </w:rPr>
            </w:pPr>
            <w:r w:rsidRPr="00A159B4">
              <w:rPr>
                <w:rFonts w:cs="Arial"/>
                <w:sz w:val="18"/>
                <w:szCs w:val="18"/>
              </w:rPr>
              <w:t>6</w:t>
            </w:r>
          </w:p>
          <w:p w:rsidR="008558AC" w:rsidRPr="00A159B4" w:rsidRDefault="008558AC" w:rsidP="006E172F">
            <w:pPr>
              <w:jc w:val="center"/>
              <w:rPr>
                <w:rFonts w:cs="Arial"/>
                <w:sz w:val="18"/>
                <w:szCs w:val="18"/>
              </w:rPr>
            </w:pPr>
            <w:r w:rsidRPr="00A159B4">
              <w:rPr>
                <w:rFonts w:cs="Arial"/>
                <w:sz w:val="18"/>
                <w:szCs w:val="18"/>
              </w:rPr>
              <w:t>7</w:t>
            </w:r>
          </w:p>
          <w:p w:rsidR="008558AC" w:rsidRPr="00A159B4" w:rsidRDefault="008558AC" w:rsidP="006E172F">
            <w:pPr>
              <w:jc w:val="center"/>
              <w:rPr>
                <w:rFonts w:cs="Arial"/>
                <w:sz w:val="18"/>
                <w:szCs w:val="18"/>
              </w:rPr>
            </w:pPr>
            <w:r w:rsidRPr="00A159B4">
              <w:rPr>
                <w:rFonts w:cs="Arial"/>
                <w:sz w:val="18"/>
                <w:szCs w:val="18"/>
              </w:rPr>
              <w:t>8</w:t>
            </w:r>
          </w:p>
          <w:p w:rsidR="008558AC" w:rsidRPr="00A159B4" w:rsidRDefault="008558AC" w:rsidP="006E172F">
            <w:pPr>
              <w:jc w:val="center"/>
              <w:rPr>
                <w:rFonts w:cs="Arial"/>
                <w:sz w:val="18"/>
                <w:szCs w:val="18"/>
              </w:rPr>
            </w:pPr>
            <w:r w:rsidRPr="00A159B4">
              <w:rPr>
                <w:rFonts w:cs="Arial"/>
                <w:sz w:val="18"/>
                <w:szCs w:val="18"/>
              </w:rPr>
              <w:t>9</w:t>
            </w:r>
          </w:p>
          <w:p w:rsidR="008558AC" w:rsidRPr="00A159B4" w:rsidRDefault="008558AC" w:rsidP="006E172F">
            <w:pPr>
              <w:jc w:val="center"/>
              <w:rPr>
                <w:rFonts w:cs="Arial"/>
                <w:sz w:val="18"/>
                <w:szCs w:val="18"/>
              </w:rPr>
            </w:pPr>
            <w:r w:rsidRPr="00A159B4">
              <w:rPr>
                <w:rFonts w:cs="Arial"/>
                <w:sz w:val="18"/>
                <w:szCs w:val="18"/>
              </w:rPr>
              <w:t>10</w:t>
            </w:r>
          </w:p>
        </w:tc>
        <w:tc>
          <w:tcPr>
            <w:tcW w:w="2992" w:type="dxa"/>
            <w:tcBorders>
              <w:top w:val="single" w:sz="8" w:space="0" w:color="000000"/>
              <w:left w:val="single" w:sz="4" w:space="0" w:color="000000"/>
              <w:bottom w:val="single" w:sz="8" w:space="0" w:color="000000"/>
              <w:right w:val="single" w:sz="4" w:space="0" w:color="000000"/>
            </w:tcBorders>
          </w:tcPr>
          <w:p w:rsidR="008558AC" w:rsidRPr="00A159B4" w:rsidRDefault="008558AC" w:rsidP="006E172F">
            <w:pPr>
              <w:jc w:val="left"/>
              <w:rPr>
                <w:rFonts w:cs="Arial"/>
                <w:sz w:val="18"/>
                <w:szCs w:val="18"/>
              </w:rPr>
            </w:pPr>
            <w:r w:rsidRPr="00A159B4">
              <w:rPr>
                <w:rFonts w:cs="Arial"/>
                <w:sz w:val="18"/>
                <w:szCs w:val="18"/>
              </w:rPr>
              <w:t>dark red</w:t>
            </w:r>
          </w:p>
          <w:p w:rsidR="008558AC" w:rsidRPr="00A159B4" w:rsidRDefault="008558AC" w:rsidP="006E172F">
            <w:pPr>
              <w:jc w:val="left"/>
              <w:rPr>
                <w:rFonts w:cs="Arial"/>
                <w:sz w:val="18"/>
                <w:szCs w:val="18"/>
              </w:rPr>
            </w:pPr>
            <w:r w:rsidRPr="00A159B4">
              <w:rPr>
                <w:rFonts w:cs="Arial"/>
                <w:sz w:val="18"/>
                <w:szCs w:val="18"/>
              </w:rPr>
              <w:t>medium red</w:t>
            </w:r>
          </w:p>
          <w:p w:rsidR="008558AC" w:rsidRPr="00A159B4" w:rsidRDefault="008558AC" w:rsidP="006E172F">
            <w:pPr>
              <w:jc w:val="left"/>
              <w:rPr>
                <w:rFonts w:cs="Arial"/>
                <w:sz w:val="18"/>
                <w:szCs w:val="18"/>
              </w:rPr>
            </w:pPr>
            <w:r w:rsidRPr="00A159B4">
              <w:rPr>
                <w:rFonts w:cs="Arial"/>
                <w:sz w:val="18"/>
                <w:szCs w:val="18"/>
              </w:rPr>
              <w:t>light red</w:t>
            </w:r>
          </w:p>
          <w:p w:rsidR="008558AC" w:rsidRPr="00A159B4" w:rsidRDefault="008558AC" w:rsidP="006E172F">
            <w:pPr>
              <w:jc w:val="left"/>
              <w:rPr>
                <w:rFonts w:cs="Arial"/>
                <w:sz w:val="18"/>
                <w:szCs w:val="18"/>
              </w:rPr>
            </w:pPr>
            <w:r w:rsidRPr="00A159B4">
              <w:rPr>
                <w:rFonts w:cs="Arial"/>
                <w:sz w:val="18"/>
                <w:szCs w:val="18"/>
              </w:rPr>
              <w:t>white</w:t>
            </w:r>
          </w:p>
          <w:p w:rsidR="008558AC" w:rsidRPr="00A159B4" w:rsidRDefault="008558AC" w:rsidP="006E172F">
            <w:pPr>
              <w:jc w:val="left"/>
              <w:rPr>
                <w:rFonts w:cs="Arial"/>
                <w:sz w:val="18"/>
                <w:szCs w:val="18"/>
              </w:rPr>
            </w:pPr>
            <w:r w:rsidRPr="00A159B4">
              <w:rPr>
                <w:rFonts w:cs="Arial"/>
                <w:sz w:val="18"/>
                <w:szCs w:val="18"/>
              </w:rPr>
              <w:t>light blue</w:t>
            </w:r>
          </w:p>
          <w:p w:rsidR="008558AC" w:rsidRPr="00A159B4" w:rsidRDefault="008558AC" w:rsidP="006E172F">
            <w:pPr>
              <w:jc w:val="left"/>
              <w:rPr>
                <w:rFonts w:cs="Arial"/>
                <w:sz w:val="18"/>
                <w:szCs w:val="18"/>
              </w:rPr>
            </w:pPr>
            <w:r w:rsidRPr="00A159B4">
              <w:rPr>
                <w:rFonts w:cs="Arial"/>
                <w:sz w:val="18"/>
                <w:szCs w:val="18"/>
              </w:rPr>
              <w:t>medium blue</w:t>
            </w:r>
          </w:p>
          <w:p w:rsidR="008558AC" w:rsidRPr="00A159B4" w:rsidRDefault="008558AC" w:rsidP="006E172F">
            <w:pPr>
              <w:jc w:val="left"/>
              <w:rPr>
                <w:rFonts w:cs="Arial"/>
                <w:sz w:val="18"/>
                <w:szCs w:val="18"/>
              </w:rPr>
            </w:pPr>
            <w:r w:rsidRPr="00A159B4">
              <w:rPr>
                <w:rFonts w:cs="Arial"/>
                <w:sz w:val="18"/>
                <w:szCs w:val="18"/>
              </w:rPr>
              <w:t>dark blue</w:t>
            </w:r>
          </w:p>
          <w:p w:rsidR="008558AC" w:rsidRPr="00A159B4" w:rsidRDefault="008558AC" w:rsidP="006E172F">
            <w:pPr>
              <w:jc w:val="left"/>
              <w:rPr>
                <w:rFonts w:cs="Arial"/>
                <w:sz w:val="18"/>
                <w:szCs w:val="18"/>
              </w:rPr>
            </w:pPr>
            <w:r w:rsidRPr="00A159B4">
              <w:rPr>
                <w:rFonts w:cs="Arial"/>
                <w:sz w:val="18"/>
                <w:szCs w:val="18"/>
              </w:rPr>
              <w:t xml:space="preserve">red violet </w:t>
            </w:r>
          </w:p>
          <w:p w:rsidR="008558AC" w:rsidRPr="00A159B4" w:rsidRDefault="008558AC" w:rsidP="006E172F">
            <w:pPr>
              <w:jc w:val="left"/>
              <w:rPr>
                <w:rFonts w:cs="Arial"/>
                <w:sz w:val="18"/>
                <w:szCs w:val="18"/>
              </w:rPr>
            </w:pPr>
            <w:r w:rsidRPr="00A159B4">
              <w:rPr>
                <w:rFonts w:cs="Arial"/>
                <w:sz w:val="18"/>
                <w:szCs w:val="18"/>
              </w:rPr>
              <w:t>violet</w:t>
            </w:r>
          </w:p>
          <w:p w:rsidR="008558AC" w:rsidRPr="00A159B4" w:rsidRDefault="008558AC" w:rsidP="006E172F">
            <w:pPr>
              <w:jc w:val="left"/>
              <w:rPr>
                <w:rFonts w:cs="Arial"/>
                <w:sz w:val="18"/>
                <w:szCs w:val="18"/>
              </w:rPr>
            </w:pPr>
            <w:r w:rsidRPr="00A159B4">
              <w:rPr>
                <w:rFonts w:cs="Arial"/>
                <w:sz w:val="18"/>
                <w:szCs w:val="18"/>
              </w:rPr>
              <w:t>blue violet</w:t>
            </w:r>
          </w:p>
        </w:tc>
        <w:tc>
          <w:tcPr>
            <w:tcW w:w="955" w:type="dxa"/>
            <w:tcBorders>
              <w:top w:val="single" w:sz="8" w:space="0" w:color="000000"/>
              <w:left w:val="single" w:sz="4" w:space="0" w:color="000000"/>
              <w:bottom w:val="single" w:sz="8" w:space="0" w:color="000000"/>
              <w:right w:val="single" w:sz="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nominal</w:t>
            </w:r>
          </w:p>
        </w:tc>
        <w:tc>
          <w:tcPr>
            <w:tcW w:w="962" w:type="dxa"/>
            <w:tcBorders>
              <w:top w:val="single" w:sz="8" w:space="0" w:color="000000"/>
              <w:left w:val="single" w:sz="4" w:space="0" w:color="000000"/>
              <w:bottom w:val="single" w:sz="8" w:space="0" w:color="000000"/>
              <w:right w:val="single" w:sz="24" w:space="0" w:color="000000"/>
            </w:tcBorders>
            <w:shd w:val="clear" w:color="auto" w:fill="auto"/>
          </w:tcPr>
          <w:p w:rsidR="008558AC" w:rsidRPr="00A159B4" w:rsidRDefault="008558AC" w:rsidP="006E172F">
            <w:pPr>
              <w:jc w:val="left"/>
              <w:rPr>
                <w:rFonts w:cs="Arial"/>
                <w:sz w:val="18"/>
                <w:szCs w:val="18"/>
              </w:rPr>
            </w:pPr>
            <w:r w:rsidRPr="00A159B4">
              <w:rPr>
                <w:rFonts w:cs="Arial"/>
                <w:sz w:val="18"/>
                <w:szCs w:val="18"/>
              </w:rPr>
              <w:t>discrete</w:t>
            </w:r>
          </w:p>
        </w:tc>
        <w:tc>
          <w:tcPr>
            <w:tcW w:w="76" w:type="dxa"/>
            <w:tcBorders>
              <w:top w:val="single" w:sz="8" w:space="0" w:color="000000"/>
              <w:left w:val="single" w:sz="24" w:space="0" w:color="000000"/>
              <w:bottom w:val="single" w:sz="8" w:space="0" w:color="000000"/>
              <w:right w:val="single" w:sz="6" w:space="0" w:color="000000"/>
            </w:tcBorders>
          </w:tcPr>
          <w:p w:rsidR="008558AC" w:rsidRPr="00A159B4" w:rsidRDefault="008558AC" w:rsidP="006E172F">
            <w:pPr>
              <w:rPr>
                <w:rFonts w:cs="Arial"/>
                <w:sz w:val="18"/>
                <w:szCs w:val="18"/>
              </w:rPr>
            </w:pPr>
          </w:p>
        </w:tc>
        <w:tc>
          <w:tcPr>
            <w:tcW w:w="1279" w:type="dxa"/>
            <w:tcBorders>
              <w:top w:val="single" w:sz="8" w:space="0" w:color="000000"/>
              <w:left w:val="single" w:sz="6" w:space="0" w:color="000000"/>
              <w:bottom w:val="single" w:sz="8" w:space="0" w:color="000000"/>
              <w:right w:val="single" w:sz="4" w:space="0" w:color="000000"/>
            </w:tcBorders>
          </w:tcPr>
          <w:p w:rsidR="008558AC" w:rsidRPr="00A159B4" w:rsidRDefault="008558AC" w:rsidP="006E172F">
            <w:pPr>
              <w:jc w:val="center"/>
              <w:rPr>
                <w:rFonts w:cs="Arial"/>
                <w:sz w:val="18"/>
                <w:szCs w:val="18"/>
              </w:rPr>
            </w:pPr>
            <w:r w:rsidRPr="00A159B4">
              <w:rPr>
                <w:rFonts w:cs="Arial"/>
                <w:sz w:val="18"/>
                <w:szCs w:val="18"/>
              </w:rPr>
              <w:t>True-type</w:t>
            </w: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p>
          <w:p w:rsidR="008558AC" w:rsidRPr="00A159B4" w:rsidRDefault="008558AC" w:rsidP="006E172F">
            <w:pPr>
              <w:jc w:val="center"/>
              <w:rPr>
                <w:rFonts w:cs="Arial"/>
                <w:sz w:val="18"/>
                <w:szCs w:val="18"/>
              </w:rPr>
            </w:pPr>
            <w:r w:rsidRPr="00A159B4">
              <w:rPr>
                <w:rFonts w:cs="Arial"/>
                <w:sz w:val="18"/>
                <w:szCs w:val="18"/>
              </w:rPr>
              <w:t>Off-type</w:t>
            </w:r>
          </w:p>
        </w:tc>
        <w:tc>
          <w:tcPr>
            <w:tcW w:w="2992" w:type="dxa"/>
            <w:tcBorders>
              <w:top w:val="single" w:sz="8" w:space="0" w:color="000000"/>
              <w:left w:val="single" w:sz="4" w:space="0" w:color="000000"/>
              <w:bottom w:val="single" w:sz="8"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Number of plants</w:t>
            </w:r>
          </w:p>
          <w:p w:rsidR="008558AC" w:rsidRPr="00A159B4" w:rsidRDefault="008558AC" w:rsidP="006E172F">
            <w:pPr>
              <w:rPr>
                <w:rFonts w:cs="Arial"/>
                <w:sz w:val="18"/>
                <w:szCs w:val="18"/>
              </w:rPr>
            </w:pPr>
            <w:r w:rsidRPr="00A159B4">
              <w:rPr>
                <w:rFonts w:cs="Arial"/>
                <w:sz w:val="18"/>
                <w:szCs w:val="18"/>
              </w:rPr>
              <w:t>belonging to the variety</w:t>
            </w:r>
          </w:p>
          <w:p w:rsidR="008558AC" w:rsidRPr="00A159B4" w:rsidRDefault="008558AC" w:rsidP="006E172F">
            <w:pPr>
              <w:rPr>
                <w:rFonts w:cs="Arial"/>
                <w:sz w:val="18"/>
                <w:szCs w:val="18"/>
              </w:rPr>
            </w:pPr>
          </w:p>
          <w:p w:rsidR="008558AC" w:rsidRPr="00A159B4" w:rsidRDefault="008558AC" w:rsidP="006E172F">
            <w:pPr>
              <w:rPr>
                <w:rFonts w:cs="Arial"/>
                <w:sz w:val="18"/>
                <w:szCs w:val="18"/>
              </w:rPr>
            </w:pPr>
            <w:r w:rsidRPr="00A159B4">
              <w:rPr>
                <w:rFonts w:cs="Arial"/>
                <w:sz w:val="18"/>
                <w:szCs w:val="18"/>
              </w:rPr>
              <w:t>Number of off-types</w:t>
            </w:r>
          </w:p>
        </w:tc>
        <w:tc>
          <w:tcPr>
            <w:tcW w:w="958" w:type="dxa"/>
            <w:tcBorders>
              <w:top w:val="single" w:sz="8" w:space="0" w:color="000000"/>
              <w:left w:val="single" w:sz="4" w:space="0" w:color="000000"/>
              <w:bottom w:val="single" w:sz="8"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nominal</w:t>
            </w:r>
          </w:p>
        </w:tc>
        <w:tc>
          <w:tcPr>
            <w:tcW w:w="1000" w:type="dxa"/>
            <w:tcBorders>
              <w:top w:val="single" w:sz="8" w:space="0" w:color="000000"/>
              <w:left w:val="single" w:sz="4" w:space="0" w:color="000000"/>
              <w:bottom w:val="single" w:sz="8" w:space="0" w:color="000000"/>
              <w:right w:val="single" w:sz="4" w:space="0" w:color="000000"/>
            </w:tcBorders>
          </w:tcPr>
          <w:p w:rsidR="008558AC" w:rsidRPr="00A159B4" w:rsidRDefault="008558AC" w:rsidP="006E172F">
            <w:pPr>
              <w:rPr>
                <w:rFonts w:cs="Arial"/>
                <w:sz w:val="18"/>
                <w:szCs w:val="18"/>
              </w:rPr>
            </w:pPr>
            <w:r w:rsidRPr="00A159B4">
              <w:rPr>
                <w:rFonts w:cs="Arial"/>
                <w:sz w:val="18"/>
                <w:szCs w:val="18"/>
              </w:rPr>
              <w:t>discrete</w:t>
            </w:r>
          </w:p>
        </w:tc>
      </w:tr>
    </w:tbl>
    <w:p w:rsidR="008558AC" w:rsidRPr="008E0042" w:rsidRDefault="008558AC" w:rsidP="008558AC">
      <w:pPr>
        <w:autoSpaceDE w:val="0"/>
        <w:autoSpaceDN w:val="0"/>
        <w:adjustRightInd w:val="0"/>
        <w:spacing w:line="200" w:lineRule="exact"/>
      </w:pPr>
    </w:p>
    <w:p w:rsidR="008558AC" w:rsidRPr="008E0042" w:rsidRDefault="008558AC" w:rsidP="008558AC"/>
    <w:p w:rsidR="008558AC" w:rsidRPr="008E0042" w:rsidRDefault="008558AC" w:rsidP="008558AC">
      <w:pPr>
        <w:pStyle w:val="EndnoteText"/>
        <w:ind w:right="282"/>
      </w:pPr>
    </w:p>
    <w:p w:rsidR="008558AC" w:rsidRPr="008E0042" w:rsidRDefault="008558AC" w:rsidP="008558AC">
      <w:pPr>
        <w:pStyle w:val="EndnoteText"/>
        <w:ind w:right="282"/>
        <w:sectPr w:rsidR="008558AC" w:rsidRPr="008E0042" w:rsidSect="00205746">
          <w:endnotePr>
            <w:numFmt w:val="lowerLetter"/>
          </w:endnotePr>
          <w:pgSz w:w="16840" w:h="11907" w:orient="landscape" w:code="9"/>
          <w:pgMar w:top="1134" w:right="510" w:bottom="1134" w:left="1134" w:header="510" w:footer="680" w:gutter="0"/>
          <w:cols w:space="720"/>
          <w:docGrid w:linePitch="326"/>
        </w:sectPr>
      </w:pPr>
    </w:p>
    <w:p w:rsidR="008558AC" w:rsidRPr="00E7063A" w:rsidRDefault="008558AC" w:rsidP="008558AC">
      <w:pPr>
        <w:pStyle w:val="Heading2"/>
      </w:pPr>
      <w:bookmarkStart w:id="155" w:name="_Toc1467097"/>
      <w:bookmarkStart w:id="156" w:name="_Toc15559039"/>
      <w:r w:rsidRPr="00ED6BBC">
        <w:lastRenderedPageBreak/>
        <w:t>3.</w:t>
      </w:r>
      <w:r w:rsidRPr="00ED6BBC">
        <w:tab/>
        <w:t>MINIMIZING THE VARIATION DUE TO DIFFERENT OBSERVERS OF THE SAME TRIAL</w:t>
      </w:r>
      <w:bookmarkEnd w:id="155"/>
      <w:bookmarkEnd w:id="156"/>
    </w:p>
    <w:p w:rsidR="008558AC" w:rsidRPr="008E0042" w:rsidRDefault="008558AC" w:rsidP="008558AC">
      <w:pPr>
        <w:pStyle w:val="Heading3"/>
      </w:pPr>
      <w:bookmarkStart w:id="157" w:name="_Toc1467098"/>
      <w:bookmarkStart w:id="158" w:name="_Toc15559040"/>
      <w:r>
        <w:t>3</w:t>
      </w:r>
      <w:r w:rsidRPr="008E0042">
        <w:t>.1</w:t>
      </w:r>
      <w:r w:rsidRPr="008E0042">
        <w:tab/>
        <w:t>Introduction</w:t>
      </w:r>
      <w:bookmarkEnd w:id="157"/>
      <w:bookmarkEnd w:id="158"/>
    </w:p>
    <w:p w:rsidR="008558AC" w:rsidRPr="00515925" w:rsidRDefault="008558AC" w:rsidP="008558AC">
      <w:pPr>
        <w:rPr>
          <w:rFonts w:eastAsia="Calibri"/>
          <w:noProof/>
          <w:lang w:eastAsia="ko-KR"/>
        </w:rPr>
      </w:pPr>
      <w:r>
        <w:rPr>
          <w:rFonts w:eastAsia="Calibri"/>
          <w:noProof/>
          <w:lang w:eastAsia="ko-KR"/>
        </w:rPr>
        <w:t>3.1.1</w:t>
      </w:r>
      <w:r>
        <w:rPr>
          <w:rFonts w:eastAsia="Calibri"/>
          <w:noProof/>
          <w:lang w:eastAsia="ko-KR"/>
        </w:rPr>
        <w:tab/>
      </w:r>
      <w:r w:rsidRPr="00E7063A">
        <w:rPr>
          <w:rFonts w:eastAsia="Calibri"/>
          <w:noProof/>
          <w:lang w:eastAsia="ko-KR"/>
        </w:rPr>
        <w:t xml:space="preserve">This </w:t>
      </w:r>
      <w:r>
        <w:rPr>
          <w:rFonts w:eastAsia="Calibri"/>
          <w:noProof/>
          <w:lang w:eastAsia="ko-KR"/>
        </w:rPr>
        <w:t>section</w:t>
      </w:r>
      <w:r w:rsidRPr="00E7063A">
        <w:rPr>
          <w:rFonts w:eastAsia="Calibri"/>
          <w:noProof/>
          <w:lang w:eastAsia="ko-KR"/>
        </w:rPr>
        <w:t xml:space="preserve"> considers variation between observers of the same trial at the authority level.</w:t>
      </w:r>
      <w:r>
        <w:rPr>
          <w:rFonts w:eastAsia="Calibri"/>
          <w:noProof/>
          <w:lang w:eastAsia="ko-KR"/>
        </w:rPr>
        <w:t xml:space="preserve"> </w:t>
      </w:r>
      <w:r w:rsidRPr="00E7063A">
        <w:rPr>
          <w:rFonts w:eastAsia="Calibri"/>
          <w:noProof/>
          <w:lang w:eastAsia="ko-KR"/>
        </w:rPr>
        <w:t xml:space="preserve"> It has been</w:t>
      </w:r>
      <w:r w:rsidRPr="00515925">
        <w:rPr>
          <w:rFonts w:eastAsia="Calibri"/>
          <w:noProof/>
          <w:lang w:eastAsia="ko-KR"/>
        </w:rPr>
        <w:t xml:space="preserve"> prepared with QN/MG, QN/MS, QN/VG and QN/VS characteristics in mind.</w:t>
      </w:r>
      <w:r>
        <w:rPr>
          <w:rFonts w:eastAsia="Calibri"/>
          <w:noProof/>
          <w:lang w:eastAsia="ko-KR"/>
        </w:rPr>
        <w:t xml:space="preserve"> </w:t>
      </w:r>
      <w:r w:rsidRPr="00515925">
        <w:rPr>
          <w:rFonts w:eastAsia="Calibri"/>
          <w:noProof/>
          <w:lang w:eastAsia="ko-KR"/>
        </w:rPr>
        <w:t xml:space="preserve"> It does not explicitly deal with PQ characteristics like color and shape. </w:t>
      </w:r>
      <w:r>
        <w:rPr>
          <w:rFonts w:eastAsia="Calibri"/>
          <w:noProof/>
          <w:lang w:eastAsia="ko-KR"/>
        </w:rPr>
        <w:t xml:space="preserve"> </w:t>
      </w:r>
      <w:r w:rsidRPr="00515925">
        <w:rPr>
          <w:rFonts w:eastAsia="Calibri"/>
          <w:noProof/>
          <w:lang w:eastAsia="ko-KR"/>
        </w:rPr>
        <w:t xml:space="preserve">The described Kappa method in itself is largely applicable for these characteristics, e.g. the standard Kappa characteristic is developed for nominal data. </w:t>
      </w:r>
      <w:r>
        <w:rPr>
          <w:rFonts w:eastAsia="Calibri"/>
          <w:noProof/>
          <w:lang w:eastAsia="ko-KR"/>
        </w:rPr>
        <w:t xml:space="preserve"> </w:t>
      </w:r>
      <w:r w:rsidRPr="009604AB">
        <w:t>However, the</w:t>
      </w:r>
      <w:r w:rsidRPr="00CA07F5">
        <w:t xml:space="preserve"> method has not been </w:t>
      </w:r>
      <w:r w:rsidRPr="00E7063A">
        <w:t xml:space="preserve">developed for </w:t>
      </w:r>
      <w:r w:rsidRPr="00CA07F5">
        <w:t>PQ characteristics and may also require extra information on calibration</w:t>
      </w:r>
      <w:r w:rsidRPr="00515925">
        <w:rPr>
          <w:rFonts w:eastAsia="Calibri"/>
          <w:noProof/>
          <w:lang w:eastAsia="ko-KR"/>
        </w:rPr>
        <w:t xml:space="preserve">. </w:t>
      </w:r>
      <w:r>
        <w:rPr>
          <w:rFonts w:eastAsia="Calibri"/>
          <w:noProof/>
          <w:lang w:eastAsia="ko-KR"/>
        </w:rPr>
        <w:t xml:space="preserve"> </w:t>
      </w:r>
      <w:r w:rsidRPr="00515925">
        <w:rPr>
          <w:rFonts w:eastAsia="Calibri"/>
          <w:noProof/>
          <w:lang w:eastAsia="ko-KR"/>
        </w:rPr>
        <w:t xml:space="preserve">As an example, for color calibration, you also have to take into account the RHS Colour chart, the lighting conditions and so on. </w:t>
      </w:r>
      <w:r>
        <w:rPr>
          <w:rFonts w:eastAsia="Calibri"/>
          <w:noProof/>
          <w:lang w:eastAsia="ko-KR"/>
        </w:rPr>
        <w:t xml:space="preserve"> </w:t>
      </w:r>
      <w:r w:rsidRPr="00E7063A">
        <w:rPr>
          <w:rFonts w:eastAsia="Calibri"/>
          <w:noProof/>
          <w:lang w:eastAsia="ko-KR"/>
        </w:rPr>
        <w:t>Differences between observers on PQ characteristics could be tested using n</w:t>
      </w:r>
      <w:r>
        <w:rPr>
          <w:rFonts w:eastAsia="Calibri"/>
          <w:noProof/>
          <w:lang w:eastAsia="ko-KR"/>
        </w:rPr>
        <w:t>on</w:t>
      </w:r>
      <w:r>
        <w:rPr>
          <w:rFonts w:eastAsia="Calibri"/>
          <w:noProof/>
          <w:lang w:eastAsia="ko-KR"/>
        </w:rPr>
        <w:noBreakHyphen/>
      </w:r>
      <w:r w:rsidRPr="00E7063A">
        <w:rPr>
          <w:rFonts w:eastAsia="Calibri"/>
          <w:noProof/>
          <w:lang w:eastAsia="ko-KR"/>
        </w:rPr>
        <w:t>parametric methods, such as frequency of deviations.</w:t>
      </w:r>
      <w:r>
        <w:rPr>
          <w:rFonts w:eastAsia="Calibri"/>
          <w:noProof/>
          <w:lang w:eastAsia="ko-KR"/>
        </w:rPr>
        <w:t xml:space="preserve">  </w:t>
      </w:r>
      <w:r w:rsidRPr="00515925">
        <w:rPr>
          <w:rFonts w:eastAsia="Calibri"/>
          <w:noProof/>
          <w:lang w:eastAsia="ko-KR"/>
        </w:rPr>
        <w:t xml:space="preserve">These aspects are not covered in this document. </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3.1.2</w:t>
      </w:r>
      <w:r w:rsidRPr="00515925">
        <w:rPr>
          <w:rFonts w:eastAsia="Calibri"/>
          <w:noProof/>
          <w:lang w:eastAsia="ko-KR"/>
        </w:rPr>
        <w:tab/>
        <w:t>Variation in measurements or observations can be caused by many different factors, like the type of crop, type of characteristic, year, location, trial design and management, method and observer. Especially for visually assessed characteristics (QN/VG or QN/VS) differences between observers can be the reason for large variation and potential bias in the observations. An observer might be less well trained, or have a different interpretation of the characteristic. So, if observer A assesses variety 1 and observer B variety 2, the difference observed might be caused by differences between observers A and B instead of differences between varieties 1 and 2. Clearly, our main interest lies with the differences between varieties and not with the differences between the observers. It is important to realize that the variation caused by different observers cannot be eliminated, but there are ways to control it.</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3.1</w:t>
      </w:r>
      <w:r w:rsidRPr="00515925">
        <w:rPr>
          <w:rFonts w:eastAsia="Calibri"/>
          <w:noProof/>
          <w:lang w:eastAsia="ko-KR"/>
        </w:rPr>
        <w:t>.</w:t>
      </w:r>
      <w:r>
        <w:rPr>
          <w:rFonts w:eastAsia="Calibri"/>
          <w:noProof/>
          <w:lang w:eastAsia="ko-KR"/>
        </w:rPr>
        <w:t>3</w:t>
      </w:r>
      <w:r w:rsidRPr="00515925">
        <w:rPr>
          <w:rFonts w:eastAsia="Calibri"/>
          <w:noProof/>
          <w:lang w:eastAsia="ko-KR"/>
        </w:rPr>
        <w:tab/>
        <w:t>It is recommended that, wherever possible, one observer should be used per trial to minimize variation in observations due to different observers.</w:t>
      </w:r>
    </w:p>
    <w:p w:rsidR="008558AC" w:rsidRPr="00515925" w:rsidRDefault="008558AC" w:rsidP="008558AC">
      <w:pPr>
        <w:rPr>
          <w:rFonts w:eastAsia="Calibri"/>
          <w:noProof/>
          <w:lang w:eastAsia="ko-KR"/>
        </w:rPr>
      </w:pPr>
    </w:p>
    <w:p w:rsidR="008558AC" w:rsidRPr="00515925" w:rsidRDefault="008558AC" w:rsidP="008558AC">
      <w:pPr>
        <w:pStyle w:val="Heading3"/>
        <w:rPr>
          <w:rFonts w:eastAsia="Calibri"/>
          <w:noProof/>
          <w:lang w:eastAsia="ko-KR"/>
        </w:rPr>
      </w:pPr>
      <w:bookmarkStart w:id="159" w:name="_Toc1467099"/>
      <w:bookmarkStart w:id="160" w:name="_Toc15559041"/>
      <w:r>
        <w:rPr>
          <w:rFonts w:eastAsia="Calibri"/>
          <w:noProof/>
          <w:lang w:eastAsia="ko-KR"/>
        </w:rPr>
        <w:t>3.2</w:t>
      </w:r>
      <w:r>
        <w:rPr>
          <w:rFonts w:eastAsia="Calibri"/>
          <w:noProof/>
          <w:lang w:eastAsia="ko-KR"/>
        </w:rPr>
        <w:tab/>
      </w:r>
      <w:r w:rsidRPr="00515925">
        <w:rPr>
          <w:rFonts w:eastAsia="Calibri"/>
          <w:noProof/>
          <w:lang w:eastAsia="ko-KR"/>
        </w:rPr>
        <w:t>Training and importance of clear explanations of characteristics and method of observation</w:t>
      </w:r>
      <w:bookmarkEnd w:id="159"/>
      <w:bookmarkEnd w:id="160"/>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2.1</w:t>
      </w:r>
      <w:r w:rsidRPr="00515925">
        <w:rPr>
          <w:rFonts w:eastAsia="Calibri"/>
          <w:noProof/>
          <w:lang w:eastAsia="ko-KR"/>
        </w:rPr>
        <w:tab/>
        <w:t xml:space="preserve">Training of new observers is essential for consistency and continuity of plant variety observations. </w:t>
      </w:r>
      <w:r>
        <w:rPr>
          <w:rFonts w:eastAsia="Calibri"/>
          <w:noProof/>
          <w:lang w:eastAsia="ko-KR"/>
        </w:rPr>
        <w:t xml:space="preserve"> </w:t>
      </w:r>
      <w:r w:rsidRPr="00515925">
        <w:rPr>
          <w:rFonts w:eastAsia="Calibri"/>
          <w:noProof/>
          <w:lang w:eastAsia="ko-KR"/>
        </w:rPr>
        <w:t xml:space="preserve">Calibration manuals, supervision and guidance by experienced observers as well as the use of example varieties illustrating the range of expressions are useful ways to achieve this. </w:t>
      </w:r>
    </w:p>
    <w:p w:rsidR="008558AC" w:rsidRDefault="008558AC" w:rsidP="008558AC">
      <w:pPr>
        <w:rPr>
          <w:rFonts w:eastAsia="Calibri"/>
          <w:noProof/>
          <w:lang w:eastAsia="ko-KR"/>
        </w:rPr>
      </w:pPr>
    </w:p>
    <w:p w:rsidR="008558AC" w:rsidRPr="00515925" w:rsidRDefault="008558AC" w:rsidP="008558AC">
      <w:pPr>
        <w:rPr>
          <w:rFonts w:eastAsia="Calibri"/>
          <w:strike/>
          <w:noProof/>
          <w:lang w:eastAsia="ko-KR"/>
        </w:rPr>
      </w:pPr>
      <w:r>
        <w:rPr>
          <w:rFonts w:eastAsia="Calibri"/>
          <w:noProof/>
          <w:lang w:eastAsia="ko-KR"/>
        </w:rPr>
        <w:t>3.</w:t>
      </w:r>
      <w:r w:rsidRPr="00515925">
        <w:rPr>
          <w:rFonts w:eastAsia="Calibri"/>
          <w:noProof/>
          <w:lang w:eastAsia="ko-KR"/>
        </w:rPr>
        <w:t>2.2</w:t>
      </w:r>
      <w:r w:rsidRPr="00515925">
        <w:rPr>
          <w:rFonts w:eastAsia="Calibri"/>
          <w:noProof/>
          <w:lang w:eastAsia="ko-KR"/>
        </w:rPr>
        <w:tab/>
        <w:t>UPOV test guidelines try to harmonize the variety description process and describe as clearly as possible the characteristics of a crop and the states of expression.</w:t>
      </w:r>
      <w:r>
        <w:rPr>
          <w:rFonts w:eastAsia="Calibri"/>
          <w:noProof/>
          <w:lang w:eastAsia="ko-KR"/>
        </w:rPr>
        <w:t xml:space="preserve"> </w:t>
      </w:r>
      <w:r w:rsidRPr="00515925">
        <w:rPr>
          <w:rFonts w:eastAsia="Calibri"/>
          <w:noProof/>
          <w:lang w:eastAsia="ko-KR"/>
        </w:rPr>
        <w:t xml:space="preserve"> This is the first step in controlling variation and bias.</w:t>
      </w:r>
      <w:r>
        <w:rPr>
          <w:rFonts w:eastAsia="Calibri"/>
          <w:noProof/>
          <w:lang w:eastAsia="ko-KR"/>
        </w:rPr>
        <w:t xml:space="preserve"> </w:t>
      </w:r>
      <w:r w:rsidRPr="00515925">
        <w:rPr>
          <w:rFonts w:eastAsia="Calibri"/>
          <w:noProof/>
          <w:lang w:eastAsia="ko-KR"/>
        </w:rPr>
        <w:t xml:space="preserve"> However, the way that a characteristic is observed or measured may vary per </w:t>
      </w:r>
      <w:r w:rsidRPr="00A15F0B">
        <w:rPr>
          <w:rFonts w:eastAsia="Calibri"/>
          <w:noProof/>
          <w:lang w:eastAsia="ko-KR"/>
        </w:rPr>
        <w:t>year, l</w:t>
      </w:r>
      <w:r w:rsidRPr="00515925">
        <w:rPr>
          <w:rFonts w:eastAsia="Calibri"/>
          <w:noProof/>
          <w:lang w:eastAsia="ko-KR"/>
        </w:rPr>
        <w:t xml:space="preserve">ocation or testing authority. </w:t>
      </w:r>
      <w:r>
        <w:rPr>
          <w:rFonts w:eastAsia="Calibri"/>
          <w:noProof/>
          <w:lang w:eastAsia="ko-KR"/>
        </w:rPr>
        <w:t xml:space="preserve"> </w:t>
      </w:r>
      <w:r w:rsidRPr="00515925">
        <w:rPr>
          <w:rFonts w:eastAsia="Calibri"/>
          <w:noProof/>
          <w:lang w:eastAsia="ko-KR"/>
        </w:rPr>
        <w:t xml:space="preserve">Calibration manuals made by the local testing authority </w:t>
      </w:r>
      <w:r w:rsidRPr="00A15F0B">
        <w:rPr>
          <w:rFonts w:eastAsia="Calibri"/>
          <w:noProof/>
          <w:lang w:eastAsia="ko-KR"/>
        </w:rPr>
        <w:t>and example varieties ar</w:t>
      </w:r>
      <w:r w:rsidRPr="00515925">
        <w:rPr>
          <w:rFonts w:eastAsia="Calibri"/>
          <w:noProof/>
          <w:lang w:eastAsia="ko-KR"/>
        </w:rPr>
        <w:t xml:space="preserve">e very useful for the local implementation of the UPOV test guideline. </w:t>
      </w:r>
      <w:r>
        <w:rPr>
          <w:rFonts w:eastAsia="Calibri"/>
          <w:noProof/>
          <w:lang w:eastAsia="ko-KR"/>
        </w:rPr>
        <w:t xml:space="preserve"> </w:t>
      </w:r>
      <w:r w:rsidRPr="00515925">
        <w:rPr>
          <w:rFonts w:eastAsia="Calibri"/>
          <w:noProof/>
          <w:lang w:eastAsia="ko-KR"/>
        </w:rPr>
        <w:t xml:space="preserve">Where needed these crop-specific manuals explain the characteristics to be observed in more detail, and specify when and how they should be observed. </w:t>
      </w:r>
      <w:r>
        <w:rPr>
          <w:rFonts w:eastAsia="Calibri"/>
          <w:noProof/>
          <w:lang w:eastAsia="ko-KR"/>
        </w:rPr>
        <w:t xml:space="preserve"> </w:t>
      </w:r>
      <w:r w:rsidRPr="00515925">
        <w:rPr>
          <w:rFonts w:eastAsia="Calibri"/>
          <w:noProof/>
          <w:lang w:eastAsia="ko-KR"/>
        </w:rPr>
        <w:t xml:space="preserve">Furthermore they may contain pictures and drawings for each characteristic, often for every state of expression of a characteristic. </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2.</w:t>
      </w:r>
      <w:r w:rsidRPr="00A15F0B">
        <w:rPr>
          <w:rFonts w:eastAsia="Calibri"/>
          <w:noProof/>
          <w:lang w:eastAsia="ko-KR"/>
        </w:rPr>
        <w:t>3</w:t>
      </w:r>
      <w:r>
        <w:rPr>
          <w:rFonts w:eastAsia="Calibri"/>
          <w:noProof/>
          <w:lang w:eastAsia="ko-KR"/>
        </w:rPr>
        <w:tab/>
      </w:r>
      <w:r w:rsidRPr="00515925">
        <w:rPr>
          <w:rFonts w:eastAsia="Calibri"/>
          <w:noProof/>
          <w:lang w:eastAsia="ko-KR"/>
        </w:rPr>
        <w:t>The Glossary of Terms Used in UPOV Documents (</w:t>
      </w:r>
      <w:r w:rsidRPr="00A15F0B">
        <w:rPr>
          <w:rFonts w:eastAsia="Calibri"/>
          <w:noProof/>
          <w:lang w:eastAsia="ko-KR"/>
        </w:rPr>
        <w:t>document</w:t>
      </w:r>
      <w:r>
        <w:rPr>
          <w:rFonts w:eastAsia="Calibri"/>
          <w:noProof/>
          <w:lang w:eastAsia="ko-KR"/>
        </w:rPr>
        <w:t xml:space="preserve"> </w:t>
      </w:r>
      <w:r w:rsidRPr="00515925">
        <w:rPr>
          <w:rFonts w:eastAsia="Calibri"/>
          <w:noProof/>
          <w:lang w:eastAsia="ko-KR"/>
        </w:rPr>
        <w:t xml:space="preserve">TGP/14) provides useful guidance for clarifying many characteristics, in </w:t>
      </w:r>
      <w:r>
        <w:rPr>
          <w:rFonts w:eastAsia="Calibri"/>
          <w:noProof/>
          <w:lang w:eastAsia="ko-KR"/>
        </w:rPr>
        <w:t xml:space="preserve">particular PQ characteristics. </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2.</w:t>
      </w:r>
      <w:r w:rsidRPr="00A15F0B">
        <w:rPr>
          <w:rFonts w:eastAsia="Calibri"/>
          <w:noProof/>
          <w:lang w:eastAsia="ko-KR"/>
        </w:rPr>
        <w:t>4</w:t>
      </w:r>
      <w:r w:rsidRPr="00515925">
        <w:rPr>
          <w:rFonts w:eastAsia="Calibri"/>
          <w:noProof/>
          <w:lang w:eastAsia="ko-KR"/>
        </w:rPr>
        <w:tab/>
        <w:t>Once an observer is trained it is important to ensure frequent refresher training and recalibration.</w:t>
      </w:r>
    </w:p>
    <w:p w:rsidR="008558AC" w:rsidRPr="00515925" w:rsidRDefault="008558AC" w:rsidP="008558AC">
      <w:pPr>
        <w:rPr>
          <w:rFonts w:eastAsia="Calibri"/>
          <w:noProof/>
          <w:lang w:eastAsia="ko-KR"/>
        </w:rPr>
      </w:pPr>
    </w:p>
    <w:p w:rsidR="008558AC" w:rsidRPr="00515925" w:rsidRDefault="008558AC" w:rsidP="008558AC">
      <w:pPr>
        <w:pStyle w:val="Heading3"/>
        <w:rPr>
          <w:rFonts w:eastAsia="Calibri"/>
          <w:noProof/>
          <w:lang w:eastAsia="ko-KR"/>
        </w:rPr>
      </w:pPr>
      <w:bookmarkStart w:id="161" w:name="_Toc1467100"/>
      <w:bookmarkStart w:id="162" w:name="_Toc15559042"/>
      <w:r>
        <w:rPr>
          <w:rFonts w:eastAsia="Calibri"/>
          <w:noProof/>
          <w:lang w:eastAsia="ko-KR"/>
        </w:rPr>
        <w:t>3.</w:t>
      </w:r>
      <w:r w:rsidRPr="00515925">
        <w:rPr>
          <w:rFonts w:eastAsia="Calibri"/>
          <w:noProof/>
          <w:lang w:eastAsia="ko-KR"/>
        </w:rPr>
        <w:t>3</w:t>
      </w:r>
      <w:r>
        <w:rPr>
          <w:rFonts w:eastAsia="Calibri"/>
          <w:noProof/>
          <w:lang w:eastAsia="ko-KR"/>
        </w:rPr>
        <w:tab/>
      </w:r>
      <w:r w:rsidRPr="00515925">
        <w:rPr>
          <w:rFonts w:eastAsia="Calibri"/>
          <w:noProof/>
          <w:lang w:eastAsia="ko-KR"/>
        </w:rPr>
        <w:t>Testing the calibration</w:t>
      </w:r>
      <w:bookmarkEnd w:id="161"/>
      <w:bookmarkEnd w:id="162"/>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3.1</w:t>
      </w:r>
      <w:r w:rsidRPr="00515925">
        <w:rPr>
          <w:rFonts w:eastAsia="Calibri"/>
          <w:noProof/>
          <w:lang w:eastAsia="ko-KR"/>
        </w:rPr>
        <w:tab/>
        <w:t xml:space="preserve">After training an observer, the next step could be to test the performance of the observers in a calibration experiment. This is especially useful for inexperienced observers who have to make visual observations (QN/VG and QN/VS characteristics). If making visual observations, they should preferably pass a calibration test prior to making observations in the trial. But also for experienced observers, it is useful to test themselves on a regular basis to verify if they still fulfill the calibration criteria. </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3.2</w:t>
      </w:r>
      <w:r w:rsidRPr="00515925">
        <w:rPr>
          <w:rFonts w:eastAsia="Calibri"/>
          <w:noProof/>
          <w:lang w:eastAsia="ko-KR"/>
        </w:rPr>
        <w:tab/>
        <w:t xml:space="preserve">A calibration experiment can be set up and analyzed in different ways. Generally it involves multiple observers, measuring the same set of material and assessing differences between the observers. </w:t>
      </w:r>
    </w:p>
    <w:p w:rsidR="008558AC" w:rsidRPr="00515925" w:rsidRDefault="008558AC" w:rsidP="008558AC">
      <w:pPr>
        <w:rPr>
          <w:rFonts w:eastAsia="Calibri"/>
          <w:noProof/>
          <w:u w:val="single"/>
          <w:lang w:eastAsia="ko-KR"/>
        </w:rPr>
      </w:pPr>
    </w:p>
    <w:p w:rsidR="008558AC" w:rsidRPr="00515925" w:rsidRDefault="008558AC" w:rsidP="008558AC">
      <w:pPr>
        <w:pStyle w:val="Heading3"/>
        <w:rPr>
          <w:rFonts w:eastAsia="Calibri"/>
          <w:noProof/>
          <w:lang w:eastAsia="ko-KR"/>
        </w:rPr>
      </w:pPr>
      <w:bookmarkStart w:id="163" w:name="_Toc1467101"/>
      <w:bookmarkStart w:id="164" w:name="_Toc15559043"/>
      <w:r>
        <w:rPr>
          <w:rFonts w:eastAsia="Calibri"/>
          <w:noProof/>
          <w:lang w:eastAsia="ko-KR"/>
        </w:rPr>
        <w:t>3.</w:t>
      </w:r>
      <w:r w:rsidRPr="00515925">
        <w:rPr>
          <w:rFonts w:eastAsia="Calibri"/>
          <w:noProof/>
          <w:lang w:eastAsia="ko-KR"/>
        </w:rPr>
        <w:t>4</w:t>
      </w:r>
      <w:r>
        <w:rPr>
          <w:rFonts w:eastAsia="Calibri"/>
          <w:noProof/>
          <w:lang w:eastAsia="ko-KR"/>
        </w:rPr>
        <w:tab/>
      </w:r>
      <w:r w:rsidRPr="00515925">
        <w:rPr>
          <w:rFonts w:eastAsia="Calibri"/>
          <w:noProof/>
          <w:lang w:eastAsia="ko-KR"/>
        </w:rPr>
        <w:t>Testing the calibration for QN/MG or QN/MS characteristics</w:t>
      </w:r>
      <w:bookmarkEnd w:id="163"/>
      <w:bookmarkEnd w:id="164"/>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4.1</w:t>
      </w:r>
      <w:r w:rsidRPr="00515925">
        <w:rPr>
          <w:rFonts w:eastAsia="Calibri"/>
          <w:noProof/>
          <w:lang w:eastAsia="ko-KR"/>
        </w:rPr>
        <w:tab/>
        <w:t xml:space="preserve">For observations made by measurement tools, like rulers (often QN/MS characteristics), the measurement is often made on an interval or ratio scale. In this case, the approach of Bland and Altman (1986) </w:t>
      </w:r>
      <w:r w:rsidRPr="00515925">
        <w:rPr>
          <w:rFonts w:eastAsia="Calibri"/>
          <w:noProof/>
          <w:lang w:eastAsia="ko-KR"/>
        </w:rPr>
        <w:lastRenderedPageBreak/>
        <w:t xml:space="preserve">can be used. This approach starts with a plot of the scores for a pair of observers in a scatter plot, and compare it with the line of equality (where y=x). This helps the eye gauging the degree of agreement between measurements of the same object. In a next step, the difference per object is taken and a plot is constructed with on the y-axis the difference between the observers and on the x-axis either the index of the object, or the mean value of the object. By further drawing the horizontal lines y=0, y=mean(difference) and the two lines y = mean(difference) ± 2 x standard deviation, the bias between the observers and any outliers can easily be spotted. Similarly we can also study the difference between the measurement of each observer and the average measurement over all observers. Test methods like the paired t-test can be applied to test for a significant deviation of the observer from another observer or from the mean of the other observers. </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4.2</w:t>
      </w:r>
      <w:r w:rsidRPr="00515925">
        <w:rPr>
          <w:rFonts w:eastAsia="Calibri"/>
          <w:noProof/>
          <w:lang w:eastAsia="ko-KR"/>
        </w:rPr>
        <w:tab/>
        <w:t xml:space="preserve">By taking two measurements by each observer of every object, we can look at the differences between these two measurements. If these differences are large in comparison to those for other observers, this observer might have a low repeatability. By counting for each observer the number of moderate and large outliers (e.g. larger than 2 times and 3 times the standard deviation respectively) we can construct a table of observer versus number of outliers, which can be used to decide if the observer fulfills quality assurance limits. </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4.3</w:t>
      </w:r>
      <w:r w:rsidRPr="00515925">
        <w:rPr>
          <w:rFonts w:eastAsia="Calibri"/>
          <w:noProof/>
          <w:lang w:eastAsia="ko-KR"/>
        </w:rPr>
        <w:tab/>
        <w:t>Other quality checks can be based on the repeatability and reproducibility tests for laboratories as described in ISO 5725-2. Free software is available on the ISTA website to obtain values and graphs according to this ISO standard.</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4.4</w:t>
      </w:r>
      <w:r w:rsidRPr="00515925">
        <w:rPr>
          <w:rFonts w:eastAsia="Calibri"/>
          <w:noProof/>
          <w:lang w:eastAsia="ko-KR"/>
        </w:rPr>
        <w:tab/>
        <w:t xml:space="preserve">In many cases of QN/MG or QN/MS, a good and clear instruction usually suffices and variation or bias in measurements between observers is often negligible. If there is reason for doubt, a calibration experiment as described above can help in providing insight in the situation. </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4.5</w:t>
      </w:r>
      <w:r w:rsidRPr="00515925">
        <w:rPr>
          <w:rFonts w:eastAsia="Calibri"/>
          <w:noProof/>
          <w:lang w:eastAsia="ko-KR"/>
        </w:rPr>
        <w:tab/>
        <w:t xml:space="preserve">In the case of QN/MG observations consideration and allowance may need to be given to </w:t>
      </w:r>
      <w:r w:rsidRPr="00A15F0B">
        <w:rPr>
          <w:rFonts w:eastAsia="Calibri"/>
          <w:noProof/>
          <w:lang w:eastAsia="ko-KR"/>
        </w:rPr>
        <w:t>the possible random</w:t>
      </w:r>
      <w:r w:rsidRPr="00515925">
        <w:rPr>
          <w:rFonts w:eastAsia="Calibri"/>
          <w:noProof/>
          <w:lang w:eastAsia="ko-KR"/>
        </w:rPr>
        <w:t xml:space="preserve"> within plot variation.</w:t>
      </w:r>
    </w:p>
    <w:p w:rsidR="008558AC" w:rsidRPr="00515925" w:rsidRDefault="008558AC" w:rsidP="008558AC">
      <w:pPr>
        <w:rPr>
          <w:rFonts w:eastAsia="Calibri"/>
          <w:noProof/>
          <w:lang w:eastAsia="ko-KR"/>
        </w:rPr>
      </w:pPr>
    </w:p>
    <w:p w:rsidR="008558AC" w:rsidRPr="00515925" w:rsidRDefault="008558AC" w:rsidP="008558AC">
      <w:pPr>
        <w:pStyle w:val="Heading3"/>
        <w:rPr>
          <w:rFonts w:eastAsia="Calibri"/>
          <w:noProof/>
          <w:lang w:eastAsia="ko-KR"/>
        </w:rPr>
      </w:pPr>
      <w:bookmarkStart w:id="165" w:name="_Toc1467102"/>
      <w:bookmarkStart w:id="166" w:name="_Toc15559044"/>
      <w:r>
        <w:rPr>
          <w:rFonts w:eastAsia="Calibri"/>
          <w:noProof/>
          <w:lang w:eastAsia="ko-KR"/>
        </w:rPr>
        <w:t>3.</w:t>
      </w:r>
      <w:r w:rsidRPr="00515925">
        <w:rPr>
          <w:rFonts w:eastAsia="Calibri"/>
          <w:noProof/>
          <w:lang w:eastAsia="ko-KR"/>
        </w:rPr>
        <w:t>5</w:t>
      </w:r>
      <w:r>
        <w:rPr>
          <w:rFonts w:eastAsia="Calibri"/>
          <w:noProof/>
          <w:lang w:eastAsia="ko-KR"/>
        </w:rPr>
        <w:tab/>
      </w:r>
      <w:r w:rsidRPr="00515925">
        <w:rPr>
          <w:rFonts w:eastAsia="Calibri"/>
          <w:noProof/>
          <w:lang w:eastAsia="ko-KR"/>
        </w:rPr>
        <w:t>Testing the calibration for QN/VS or QN/VG characteristics</w:t>
      </w:r>
      <w:bookmarkEnd w:id="165"/>
      <w:bookmarkEnd w:id="166"/>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5.1</w:t>
      </w:r>
      <w:r w:rsidRPr="00515925">
        <w:rPr>
          <w:rFonts w:eastAsia="Calibri"/>
          <w:noProof/>
          <w:lang w:eastAsia="ko-KR"/>
        </w:rPr>
        <w:tab/>
        <w:t xml:space="preserve">For the analysis of ordinal data (QN/VS or QN/VG characteristics), the construction of contingency tables between each pair of observers for the different scores is instructive. A test for a structural difference (bias) between two observers can be obtained by using the Wilcoxon Matched-Pairs test (often called Wilcoxon Signed-Ranks test). </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5.2</w:t>
      </w:r>
      <w:r w:rsidRPr="00515925">
        <w:rPr>
          <w:rFonts w:eastAsia="Calibri"/>
          <w:noProof/>
          <w:lang w:eastAsia="ko-KR"/>
        </w:rPr>
        <w:tab/>
        <w:t>To measure the degree of agreement the Cohen’s Kappa (κ) statistic (Cohen, 1960) is often used. The statistic tries to accounts for random agreement:κ = (P(agreement) – P(e)) / (1-P(e)), where P(agreement) is the fraction of objects which are in the same class for both observers (the main diagonal in the contingency table), and P(e) is the probability of random agreement, given the marginals (like in a Chi-square test). If the observers are in complete agreement the Kappa value κ = 1. If there is no agreement among the observers, other than what would be expected by chance (P(e)), then κ = 0.</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5.3</w:t>
      </w:r>
      <w:r w:rsidRPr="00515925">
        <w:rPr>
          <w:rFonts w:eastAsia="Calibri"/>
          <w:noProof/>
          <w:lang w:eastAsia="ko-KR"/>
        </w:rPr>
        <w:tab/>
        <w:t>The standard Cohen’s Kappa statistic only considers perfect agreement versus non-agreement. If one wants to take the degree of disagreement into account (for example with ordinal characteristics), one can apply a linear or quadratic weighted Kappa (Cohen, 1968). If we want to have a single statistic for all observers simultaneously, a generalized Kappa coefficient can be calculated. Most statistical packages, including SPSS, Genstat and R (package Concord), provide tools to calculate the Kappa statistic.</w:t>
      </w:r>
    </w:p>
    <w:p w:rsidR="008558AC" w:rsidRDefault="008558AC" w:rsidP="008558AC">
      <w:pPr>
        <w:rPr>
          <w:rFonts w:eastAsia="Calibri"/>
          <w:noProof/>
          <w:lang w:eastAsia="ko-KR"/>
        </w:rPr>
      </w:pPr>
    </w:p>
    <w:p w:rsidR="008558AC" w:rsidRPr="00515925" w:rsidRDefault="008558AC" w:rsidP="008558AC">
      <w:pPr>
        <w:rPr>
          <w:rFonts w:eastAsia="Calibri"/>
          <w:noProof/>
          <w:lang w:eastAsia="ko-KR"/>
        </w:rPr>
      </w:pPr>
      <w:r>
        <w:rPr>
          <w:rFonts w:eastAsia="Calibri"/>
          <w:noProof/>
          <w:lang w:eastAsia="ko-KR"/>
        </w:rPr>
        <w:t>3.</w:t>
      </w:r>
      <w:r w:rsidRPr="00515925">
        <w:rPr>
          <w:rFonts w:eastAsia="Calibri"/>
          <w:noProof/>
          <w:lang w:eastAsia="ko-KR"/>
        </w:rPr>
        <w:t>5.4</w:t>
      </w:r>
      <w:r w:rsidRPr="00515925">
        <w:rPr>
          <w:rFonts w:eastAsia="Calibri"/>
          <w:noProof/>
          <w:lang w:eastAsia="ko-KR"/>
        </w:rPr>
        <w:tab/>
        <w:t>As noted, a low κ-value indicates poor agreement and values close to 1 indicate excellent agreement. Often scores between 0.6-0.8 are considered to indicate substantial agreement, and above 0.8 to indicate almost perfect agreement. If needed, z-scores for kappa (assuming an approximately normal distribution) are available. The criteria for experienced DUS experts could be more stringent than for inexperienced staff.</w:t>
      </w:r>
    </w:p>
    <w:p w:rsidR="008558AC" w:rsidRPr="00515925" w:rsidRDefault="008558AC" w:rsidP="008558AC">
      <w:pPr>
        <w:rPr>
          <w:rFonts w:eastAsia="Calibri"/>
          <w:noProof/>
          <w:u w:val="single"/>
          <w:lang w:eastAsia="ko-KR"/>
        </w:rPr>
      </w:pPr>
    </w:p>
    <w:p w:rsidR="008558AC" w:rsidRPr="00515925" w:rsidRDefault="008558AC" w:rsidP="008558AC">
      <w:pPr>
        <w:pStyle w:val="Heading3"/>
        <w:rPr>
          <w:rFonts w:eastAsia="Calibri"/>
          <w:noProof/>
          <w:lang w:eastAsia="ko-KR"/>
        </w:rPr>
      </w:pPr>
      <w:bookmarkStart w:id="167" w:name="_Toc1467103"/>
      <w:bookmarkStart w:id="168" w:name="_Toc15559045"/>
      <w:r>
        <w:rPr>
          <w:rFonts w:eastAsia="Calibri"/>
          <w:noProof/>
          <w:lang w:eastAsia="ko-KR"/>
        </w:rPr>
        <w:t>3.</w:t>
      </w:r>
      <w:r w:rsidRPr="00515925">
        <w:rPr>
          <w:rFonts w:eastAsia="Calibri"/>
          <w:noProof/>
          <w:lang w:eastAsia="ko-KR"/>
        </w:rPr>
        <w:t>6</w:t>
      </w:r>
      <w:r>
        <w:rPr>
          <w:rFonts w:eastAsia="Calibri"/>
          <w:noProof/>
          <w:lang w:eastAsia="ko-KR"/>
        </w:rPr>
        <w:tab/>
      </w:r>
      <w:r w:rsidRPr="00515925">
        <w:rPr>
          <w:rFonts w:eastAsia="Calibri"/>
          <w:noProof/>
          <w:lang w:eastAsia="ko-KR"/>
        </w:rPr>
        <w:t>Trial design</w:t>
      </w:r>
      <w:bookmarkEnd w:id="167"/>
      <w:bookmarkEnd w:id="168"/>
    </w:p>
    <w:p w:rsidR="008558AC" w:rsidRPr="00515925" w:rsidRDefault="008558AC" w:rsidP="008558AC">
      <w:pPr>
        <w:rPr>
          <w:rFonts w:eastAsia="Calibri"/>
          <w:noProof/>
          <w:lang w:eastAsia="ko-KR"/>
        </w:rPr>
      </w:pPr>
      <w:r w:rsidRPr="00515925">
        <w:rPr>
          <w:rFonts w:eastAsia="Calibri"/>
          <w:noProof/>
          <w:lang w:eastAsia="ko-KR"/>
        </w:rPr>
        <w:t>If we have multiple observers in a trial, the best approach is to have one person observe one or more complete replications. In that case, the correction for block effects also accounts for the bias between observers.  If more than one observer per replication is needed, extra attention should be given to calibration and agreement. In some cases, the use of incomplete block designs (like alpha designs) might be helpful, and an observer can be assigned to the sub blocks. In this way we can correct for systematic differences between observers.</w:t>
      </w:r>
    </w:p>
    <w:p w:rsidR="008558AC" w:rsidRPr="00515925" w:rsidRDefault="008558AC" w:rsidP="008558AC">
      <w:pPr>
        <w:rPr>
          <w:rFonts w:eastAsia="Calibri"/>
          <w:noProof/>
          <w:lang w:eastAsia="ko-KR"/>
        </w:rPr>
      </w:pPr>
    </w:p>
    <w:p w:rsidR="008558AC" w:rsidRPr="00515925" w:rsidRDefault="008558AC" w:rsidP="008558AC">
      <w:pPr>
        <w:pStyle w:val="Heading3"/>
        <w:rPr>
          <w:rFonts w:eastAsia="Calibri"/>
          <w:noProof/>
          <w:lang w:eastAsia="ko-KR"/>
        </w:rPr>
      </w:pPr>
      <w:bookmarkStart w:id="169" w:name="_Toc1467104"/>
      <w:bookmarkStart w:id="170" w:name="_Toc15559046"/>
      <w:r>
        <w:rPr>
          <w:rFonts w:eastAsia="Calibri"/>
          <w:noProof/>
          <w:lang w:eastAsia="ko-KR"/>
        </w:rPr>
        <w:lastRenderedPageBreak/>
        <w:t>3.</w:t>
      </w:r>
      <w:r w:rsidRPr="00515925">
        <w:rPr>
          <w:rFonts w:eastAsia="Calibri"/>
          <w:noProof/>
          <w:lang w:eastAsia="ko-KR"/>
        </w:rPr>
        <w:t>7</w:t>
      </w:r>
      <w:r>
        <w:rPr>
          <w:rFonts w:eastAsia="Calibri"/>
          <w:noProof/>
          <w:lang w:eastAsia="ko-KR"/>
        </w:rPr>
        <w:tab/>
      </w:r>
      <w:r w:rsidRPr="00515925">
        <w:rPr>
          <w:rFonts w:eastAsia="Calibri"/>
          <w:noProof/>
          <w:lang w:eastAsia="ko-KR"/>
        </w:rPr>
        <w:t>Example of Cohen’s Kappa</w:t>
      </w:r>
      <w:bookmarkEnd w:id="169"/>
      <w:bookmarkEnd w:id="170"/>
    </w:p>
    <w:p w:rsidR="008558AC" w:rsidRDefault="008558AC" w:rsidP="008558AC">
      <w:pPr>
        <w:rPr>
          <w:rFonts w:eastAsia="Calibri"/>
          <w:noProof/>
          <w:lang w:eastAsia="ko-KR"/>
        </w:rPr>
      </w:pPr>
      <w:r w:rsidRPr="00515925">
        <w:rPr>
          <w:rFonts w:eastAsia="Calibri"/>
          <w:noProof/>
          <w:lang w:eastAsia="ko-KR"/>
        </w:rPr>
        <w:t>In this example, there are three observers and 30 objects (plots or varieties).The characteristic is observed on a scale of 1 to 6. The raw data and their tabulated scores ar</w:t>
      </w:r>
      <w:r>
        <w:rPr>
          <w:rFonts w:eastAsia="Calibri"/>
          <w:noProof/>
          <w:lang w:eastAsia="ko-KR"/>
        </w:rPr>
        <w:t>e given in the following tables:</w:t>
      </w:r>
    </w:p>
    <w:p w:rsidR="008558AC" w:rsidRDefault="008558AC" w:rsidP="008558AC">
      <w:pPr>
        <w:rPr>
          <w:rFonts w:eastAsia="Calibri"/>
          <w:noProof/>
          <w:lang w:eastAsia="ko-KR"/>
        </w:rPr>
      </w:pPr>
    </w:p>
    <w:p w:rsidR="008558AC" w:rsidRDefault="008558AC" w:rsidP="008558AC">
      <w:pPr>
        <w:rPr>
          <w:rFonts w:eastAsia="Calibri"/>
          <w:noProof/>
          <w:lang w:eastAsia="ko-KR"/>
        </w:rPr>
        <w:sectPr w:rsidR="008558AC" w:rsidSect="00A5216B">
          <w:headerReference w:type="default" r:id="rId13"/>
          <w:footerReference w:type="default" r:id="rId14"/>
          <w:headerReference w:type="first" r:id="rId15"/>
          <w:footerReference w:type="first" r:id="rId16"/>
          <w:endnotePr>
            <w:numFmt w:val="lowerLetter"/>
          </w:endnotePr>
          <w:pgSz w:w="11907" w:h="16840" w:code="9"/>
          <w:pgMar w:top="510" w:right="1134" w:bottom="1134" w:left="1134" w:header="510" w:footer="680" w:gutter="0"/>
          <w:cols w:space="720"/>
          <w:docGrid w:linePitch="326"/>
        </w:sectPr>
      </w:pPr>
    </w:p>
    <w:p w:rsidR="008558AC" w:rsidRPr="00515925" w:rsidRDefault="008558AC" w:rsidP="008558AC">
      <w:pPr>
        <w:rPr>
          <w:rFonts w:eastAsia="Calibri"/>
          <w:noProof/>
          <w:lang w:eastAsia="ko-KR"/>
        </w:rPr>
      </w:pPr>
    </w:p>
    <w:tbl>
      <w:tblPr>
        <w:tblW w:w="3849" w:type="dxa"/>
        <w:tblInd w:w="57" w:type="dxa"/>
        <w:tblCellMar>
          <w:left w:w="70" w:type="dxa"/>
          <w:right w:w="70" w:type="dxa"/>
        </w:tblCellMar>
        <w:tblLook w:val="00A0" w:firstRow="1" w:lastRow="0" w:firstColumn="1" w:lastColumn="0" w:noHBand="0" w:noVBand="0"/>
      </w:tblPr>
      <w:tblGrid>
        <w:gridCol w:w="960"/>
        <w:gridCol w:w="963"/>
        <w:gridCol w:w="963"/>
        <w:gridCol w:w="963"/>
      </w:tblGrid>
      <w:tr w:rsidR="008558AC" w:rsidRPr="00515925" w:rsidTr="006E172F">
        <w:trPr>
          <w:tblHeader/>
        </w:trPr>
        <w:tc>
          <w:tcPr>
            <w:tcW w:w="960" w:type="dxa"/>
            <w:tcBorders>
              <w:top w:val="single" w:sz="4" w:space="0" w:color="auto"/>
              <w:left w:val="single" w:sz="4" w:space="0" w:color="auto"/>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Variety</w:t>
            </w:r>
          </w:p>
        </w:tc>
        <w:tc>
          <w:tcPr>
            <w:tcW w:w="963"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 xml:space="preserve">Observer </w:t>
            </w:r>
          </w:p>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Observer</w:t>
            </w:r>
          </w:p>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single" w:sz="4" w:space="0" w:color="auto"/>
              <w:left w:val="nil"/>
              <w:bottom w:val="single" w:sz="4" w:space="0" w:color="auto"/>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Observer</w:t>
            </w:r>
          </w:p>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r>
      <w:tr w:rsidR="008558AC" w:rsidRPr="00515925" w:rsidTr="006E172F">
        <w:tc>
          <w:tcPr>
            <w:tcW w:w="960" w:type="dxa"/>
            <w:tcBorders>
              <w:top w:val="single" w:sz="4" w:space="0" w:color="auto"/>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w:t>
            </w:r>
          </w:p>
        </w:tc>
        <w:tc>
          <w:tcPr>
            <w:tcW w:w="963" w:type="dxa"/>
            <w:tcBorders>
              <w:top w:val="single" w:sz="4" w:space="0" w:color="auto"/>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single" w:sz="4" w:space="0" w:color="auto"/>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single" w:sz="4" w:space="0" w:color="auto"/>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V3</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V4</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V5</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V6</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V7</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V8</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V9</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V10</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V11</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V13</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4</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4</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V14</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V15</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V16</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V17</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4</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V18</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V19</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V20</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V21</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V23</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V24</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V25</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V26</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V27</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V28</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r>
      <w:tr w:rsidR="008558AC" w:rsidRPr="00515925" w:rsidTr="006E172F">
        <w:tc>
          <w:tcPr>
            <w:tcW w:w="960"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V29</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r>
      <w:tr w:rsidR="008558AC" w:rsidRPr="00515925" w:rsidTr="006E172F">
        <w:tc>
          <w:tcPr>
            <w:tcW w:w="960" w:type="dxa"/>
            <w:tcBorders>
              <w:top w:val="nil"/>
              <w:left w:val="single" w:sz="4" w:space="0" w:color="auto"/>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V30</w:t>
            </w:r>
          </w:p>
        </w:tc>
        <w:tc>
          <w:tcPr>
            <w:tcW w:w="963" w:type="dxa"/>
            <w:tcBorders>
              <w:top w:val="nil"/>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4</w:t>
            </w:r>
          </w:p>
        </w:tc>
        <w:tc>
          <w:tcPr>
            <w:tcW w:w="963" w:type="dxa"/>
            <w:tcBorders>
              <w:top w:val="nil"/>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4</w:t>
            </w:r>
          </w:p>
        </w:tc>
        <w:tc>
          <w:tcPr>
            <w:tcW w:w="963" w:type="dxa"/>
            <w:tcBorders>
              <w:top w:val="nil"/>
              <w:left w:val="nil"/>
              <w:bottom w:val="single" w:sz="4" w:space="0" w:color="auto"/>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4</w:t>
            </w:r>
          </w:p>
        </w:tc>
      </w:tr>
    </w:tbl>
    <w:p w:rsidR="008558AC" w:rsidRDefault="008558AC" w:rsidP="008558AC">
      <w:pPr>
        <w:jc w:val="left"/>
        <w:rPr>
          <w:rFonts w:eastAsia="Calibri" w:cs="Arial"/>
          <w:noProof/>
          <w:lang w:eastAsia="ko-KR"/>
        </w:rPr>
      </w:pPr>
    </w:p>
    <w:p w:rsidR="008558AC" w:rsidRPr="00515925" w:rsidRDefault="008558AC" w:rsidP="008558AC">
      <w:pPr>
        <w:jc w:val="left"/>
        <w:rPr>
          <w:rFonts w:eastAsia="Calibri" w:cs="Arial"/>
          <w:noProof/>
          <w:lang w:eastAsia="ko-KR"/>
        </w:rPr>
      </w:pPr>
      <w:r>
        <w:rPr>
          <w:rFonts w:eastAsia="Calibri" w:cs="Arial"/>
          <w:noProof/>
          <w:lang w:eastAsia="ko-KR"/>
        </w:rPr>
        <w:br w:type="column"/>
      </w:r>
    </w:p>
    <w:tbl>
      <w:tblPr>
        <w:tblW w:w="4536" w:type="dxa"/>
        <w:tblInd w:w="212" w:type="dxa"/>
        <w:tblCellMar>
          <w:left w:w="70" w:type="dxa"/>
          <w:right w:w="70" w:type="dxa"/>
        </w:tblCellMar>
        <w:tblLook w:val="00A0" w:firstRow="1" w:lastRow="0" w:firstColumn="1" w:lastColumn="0" w:noHBand="0" w:noVBand="0"/>
      </w:tblPr>
      <w:tblGrid>
        <w:gridCol w:w="1134"/>
        <w:gridCol w:w="567"/>
        <w:gridCol w:w="567"/>
        <w:gridCol w:w="567"/>
        <w:gridCol w:w="567"/>
        <w:gridCol w:w="567"/>
        <w:gridCol w:w="567"/>
      </w:tblGrid>
      <w:tr w:rsidR="008558AC" w:rsidRPr="00515925" w:rsidTr="006E172F">
        <w:trPr>
          <w:tblHeader/>
        </w:trPr>
        <w:tc>
          <w:tcPr>
            <w:tcW w:w="1134" w:type="dxa"/>
            <w:tcBorders>
              <w:top w:val="single" w:sz="4" w:space="0" w:color="auto"/>
              <w:left w:val="single" w:sz="4" w:space="0" w:color="auto"/>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Scores for variety</w:t>
            </w:r>
          </w:p>
        </w:tc>
        <w:tc>
          <w:tcPr>
            <w:tcW w:w="567"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4</w:t>
            </w:r>
          </w:p>
        </w:tc>
        <w:tc>
          <w:tcPr>
            <w:tcW w:w="567"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c>
          <w:tcPr>
            <w:tcW w:w="567" w:type="dxa"/>
            <w:tcBorders>
              <w:top w:val="single" w:sz="4" w:space="0" w:color="auto"/>
              <w:left w:val="nil"/>
              <w:bottom w:val="single" w:sz="4" w:space="0" w:color="auto"/>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r>
      <w:tr w:rsidR="008558AC" w:rsidRPr="00515925" w:rsidTr="006E172F">
        <w:tc>
          <w:tcPr>
            <w:tcW w:w="1134" w:type="dxa"/>
            <w:tcBorders>
              <w:top w:val="single" w:sz="4" w:space="0" w:color="auto"/>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w:t>
            </w:r>
          </w:p>
        </w:tc>
        <w:tc>
          <w:tcPr>
            <w:tcW w:w="567" w:type="dxa"/>
            <w:tcBorders>
              <w:top w:val="single" w:sz="4" w:space="0" w:color="auto"/>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single" w:sz="4" w:space="0" w:color="auto"/>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single" w:sz="4" w:space="0" w:color="auto"/>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single" w:sz="4" w:space="0" w:color="auto"/>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single" w:sz="4" w:space="0" w:color="auto"/>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single" w:sz="4" w:space="0" w:color="auto"/>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V3</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V4</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V5</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V6</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V7</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V8</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V9</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V13</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V14</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V15</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V16</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V17</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V18</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V19</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V23</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V24</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V25</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V26</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V27</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V28</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r>
      <w:tr w:rsidR="008558AC" w:rsidRPr="00515925" w:rsidTr="006E172F">
        <w:tc>
          <w:tcPr>
            <w:tcW w:w="1134" w:type="dxa"/>
            <w:tcBorders>
              <w:top w:val="nil"/>
              <w:left w:val="single" w:sz="4" w:space="0" w:color="auto"/>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V29</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r>
      <w:tr w:rsidR="008558AC" w:rsidRPr="00515925" w:rsidTr="006E172F">
        <w:tc>
          <w:tcPr>
            <w:tcW w:w="1134" w:type="dxa"/>
            <w:tcBorders>
              <w:top w:val="nil"/>
              <w:left w:val="single" w:sz="4" w:space="0" w:color="auto"/>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V30</w:t>
            </w:r>
          </w:p>
        </w:tc>
        <w:tc>
          <w:tcPr>
            <w:tcW w:w="567" w:type="dxa"/>
            <w:tcBorders>
              <w:top w:val="nil"/>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single" w:sz="4" w:space="0" w:color="auto"/>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r>
    </w:tbl>
    <w:p w:rsidR="008558AC" w:rsidRDefault="008558AC" w:rsidP="008558AC">
      <w:pPr>
        <w:jc w:val="left"/>
        <w:rPr>
          <w:rFonts w:eastAsia="Calibri" w:cs="Arial"/>
          <w:noProof/>
          <w:lang w:eastAsia="ko-KR"/>
        </w:rPr>
      </w:pPr>
    </w:p>
    <w:p w:rsidR="008558AC" w:rsidRPr="00515925" w:rsidRDefault="008558AC" w:rsidP="008558AC">
      <w:pPr>
        <w:jc w:val="left"/>
        <w:rPr>
          <w:rFonts w:eastAsia="Calibri" w:cs="Arial"/>
          <w:noProof/>
          <w:lang w:eastAsia="ko-KR"/>
        </w:rPr>
      </w:pPr>
    </w:p>
    <w:p w:rsidR="008558AC" w:rsidRDefault="008558AC" w:rsidP="008558AC">
      <w:pPr>
        <w:jc w:val="left"/>
        <w:rPr>
          <w:rFonts w:eastAsia="Calibri" w:cs="Arial"/>
          <w:noProof/>
          <w:lang w:eastAsia="ko-KR"/>
        </w:rPr>
        <w:sectPr w:rsidR="008558AC" w:rsidSect="00BC404A">
          <w:endnotePr>
            <w:numFmt w:val="lowerLetter"/>
          </w:endnotePr>
          <w:type w:val="continuous"/>
          <w:pgSz w:w="11907" w:h="16840" w:code="9"/>
          <w:pgMar w:top="510" w:right="1134" w:bottom="1134" w:left="1134" w:header="510" w:footer="680" w:gutter="0"/>
          <w:cols w:num="2" w:space="287"/>
          <w:docGrid w:linePitch="326"/>
        </w:sectPr>
      </w:pPr>
    </w:p>
    <w:p w:rsidR="008558AC" w:rsidRPr="00515925" w:rsidRDefault="008558AC" w:rsidP="008558AC">
      <w:pPr>
        <w:jc w:val="left"/>
        <w:rPr>
          <w:rFonts w:eastAsia="Calibri" w:cs="Arial"/>
          <w:noProof/>
          <w:lang w:eastAsia="ko-KR"/>
        </w:rPr>
      </w:pPr>
      <w:r w:rsidRPr="00515925">
        <w:rPr>
          <w:rFonts w:eastAsia="Calibri" w:cs="Arial"/>
          <w:noProof/>
          <w:lang w:eastAsia="ko-KR"/>
        </w:rPr>
        <w:br w:type="page"/>
      </w:r>
    </w:p>
    <w:p w:rsidR="008558AC" w:rsidRDefault="008558AC" w:rsidP="008558AC">
      <w:pPr>
        <w:rPr>
          <w:rFonts w:eastAsia="Calibri"/>
          <w:noProof/>
          <w:lang w:eastAsia="ko-KR"/>
        </w:rPr>
      </w:pPr>
      <w:r w:rsidRPr="00515925">
        <w:rPr>
          <w:rFonts w:eastAsia="Calibri"/>
          <w:noProof/>
          <w:lang w:eastAsia="ko-KR"/>
        </w:rPr>
        <w:lastRenderedPageBreak/>
        <w:t>The contingency table for observer 1 and 2 is:</w:t>
      </w:r>
    </w:p>
    <w:p w:rsidR="008558AC" w:rsidRPr="00515925" w:rsidRDefault="008558AC" w:rsidP="008558AC">
      <w:pPr>
        <w:rPr>
          <w:rFonts w:eastAsia="Calibri"/>
          <w:noProof/>
          <w:lang w:eastAsia="ko-KR"/>
        </w:rPr>
      </w:pPr>
    </w:p>
    <w:tbl>
      <w:tblPr>
        <w:tblW w:w="5542" w:type="dxa"/>
        <w:tblInd w:w="57" w:type="dxa"/>
        <w:tblCellMar>
          <w:left w:w="70" w:type="dxa"/>
          <w:right w:w="70" w:type="dxa"/>
        </w:tblCellMar>
        <w:tblLook w:val="00A0" w:firstRow="1" w:lastRow="0" w:firstColumn="1" w:lastColumn="0" w:noHBand="0" w:noVBand="0"/>
      </w:tblPr>
      <w:tblGrid>
        <w:gridCol w:w="740"/>
        <w:gridCol w:w="720"/>
        <w:gridCol w:w="700"/>
        <w:gridCol w:w="640"/>
        <w:gridCol w:w="680"/>
        <w:gridCol w:w="680"/>
        <w:gridCol w:w="673"/>
        <w:gridCol w:w="709"/>
      </w:tblGrid>
      <w:tr w:rsidR="008558AC" w:rsidRPr="00515925" w:rsidTr="006E172F">
        <w:trPr>
          <w:trHeight w:val="300"/>
        </w:trPr>
        <w:tc>
          <w:tcPr>
            <w:tcW w:w="740" w:type="dxa"/>
            <w:tcBorders>
              <w:top w:val="single" w:sz="4" w:space="0" w:color="auto"/>
              <w:left w:val="single" w:sz="4" w:space="0" w:color="auto"/>
              <w:bottom w:val="single" w:sz="4" w:space="0" w:color="auto"/>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O1\O2</w:t>
            </w:r>
          </w:p>
        </w:tc>
        <w:tc>
          <w:tcPr>
            <w:tcW w:w="720"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700"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640"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680"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4</w:t>
            </w:r>
          </w:p>
        </w:tc>
        <w:tc>
          <w:tcPr>
            <w:tcW w:w="680"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c>
          <w:tcPr>
            <w:tcW w:w="673"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709" w:type="dxa"/>
            <w:tcBorders>
              <w:top w:val="single" w:sz="4" w:space="0" w:color="auto"/>
              <w:left w:val="nil"/>
              <w:bottom w:val="single" w:sz="4" w:space="0" w:color="auto"/>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Total</w:t>
            </w:r>
          </w:p>
        </w:tc>
      </w:tr>
      <w:tr w:rsidR="008558AC" w:rsidRPr="00515925" w:rsidTr="006E172F">
        <w:trPr>
          <w:trHeight w:val="300"/>
        </w:trPr>
        <w:tc>
          <w:tcPr>
            <w:tcW w:w="740"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72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70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4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709"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r>
      <w:tr w:rsidR="008558AC" w:rsidRPr="00515925" w:rsidTr="006E172F">
        <w:trPr>
          <w:trHeight w:val="300"/>
        </w:trPr>
        <w:tc>
          <w:tcPr>
            <w:tcW w:w="740"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72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10</w:t>
            </w:r>
          </w:p>
        </w:tc>
        <w:tc>
          <w:tcPr>
            <w:tcW w:w="70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c>
          <w:tcPr>
            <w:tcW w:w="64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709"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17</w:t>
            </w:r>
          </w:p>
        </w:tc>
      </w:tr>
      <w:tr w:rsidR="008558AC" w:rsidRPr="00515925" w:rsidTr="006E172F">
        <w:trPr>
          <w:trHeight w:val="300"/>
        </w:trPr>
        <w:tc>
          <w:tcPr>
            <w:tcW w:w="740"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72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70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64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709"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r>
      <w:tr w:rsidR="008558AC" w:rsidRPr="00515925" w:rsidTr="006E172F">
        <w:trPr>
          <w:trHeight w:val="300"/>
        </w:trPr>
        <w:tc>
          <w:tcPr>
            <w:tcW w:w="740"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4</w:t>
            </w:r>
          </w:p>
        </w:tc>
        <w:tc>
          <w:tcPr>
            <w:tcW w:w="72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70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4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709"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r>
      <w:tr w:rsidR="008558AC" w:rsidRPr="00515925" w:rsidTr="006E172F">
        <w:trPr>
          <w:trHeight w:val="300"/>
        </w:trPr>
        <w:tc>
          <w:tcPr>
            <w:tcW w:w="740"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c>
          <w:tcPr>
            <w:tcW w:w="72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70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4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709"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r>
      <w:tr w:rsidR="008558AC" w:rsidRPr="00515925" w:rsidTr="006E172F">
        <w:trPr>
          <w:trHeight w:val="300"/>
        </w:trPr>
        <w:tc>
          <w:tcPr>
            <w:tcW w:w="740" w:type="dxa"/>
            <w:tcBorders>
              <w:top w:val="nil"/>
              <w:left w:val="single" w:sz="4" w:space="0" w:color="auto"/>
              <w:bottom w:val="nil"/>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72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70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4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2</w:t>
            </w:r>
          </w:p>
        </w:tc>
        <w:tc>
          <w:tcPr>
            <w:tcW w:w="709" w:type="dxa"/>
            <w:tcBorders>
              <w:top w:val="nil"/>
              <w:left w:val="single" w:sz="4" w:space="0" w:color="auto"/>
              <w:bottom w:val="single" w:sz="4" w:space="0" w:color="auto"/>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r>
      <w:tr w:rsidR="008558AC" w:rsidRPr="00515925" w:rsidTr="006E172F">
        <w:trPr>
          <w:trHeight w:val="300"/>
        </w:trPr>
        <w:tc>
          <w:tcPr>
            <w:tcW w:w="740" w:type="dxa"/>
            <w:tcBorders>
              <w:top w:val="nil"/>
              <w:left w:val="single" w:sz="4" w:space="0" w:color="auto"/>
              <w:bottom w:val="single" w:sz="4" w:space="0" w:color="auto"/>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Total</w:t>
            </w:r>
          </w:p>
        </w:tc>
        <w:tc>
          <w:tcPr>
            <w:tcW w:w="720"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15</w:t>
            </w:r>
          </w:p>
        </w:tc>
        <w:tc>
          <w:tcPr>
            <w:tcW w:w="700"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6</w:t>
            </w:r>
          </w:p>
        </w:tc>
        <w:tc>
          <w:tcPr>
            <w:tcW w:w="640"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1</w:t>
            </w:r>
          </w:p>
        </w:tc>
        <w:tc>
          <w:tcPr>
            <w:tcW w:w="680"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w:t>
            </w:r>
          </w:p>
        </w:tc>
        <w:tc>
          <w:tcPr>
            <w:tcW w:w="680" w:type="dxa"/>
            <w:tcBorders>
              <w:top w:val="single" w:sz="4" w:space="0" w:color="auto"/>
              <w:left w:val="nil"/>
              <w:bottom w:val="single" w:sz="4" w:space="0" w:color="auto"/>
              <w:right w:val="nil"/>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single" w:sz="4" w:space="0" w:color="auto"/>
              <w:left w:val="nil"/>
              <w:bottom w:val="single" w:sz="4" w:space="0" w:color="auto"/>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5</w:t>
            </w:r>
          </w:p>
        </w:tc>
        <w:tc>
          <w:tcPr>
            <w:tcW w:w="709" w:type="dxa"/>
            <w:tcBorders>
              <w:top w:val="nil"/>
              <w:left w:val="nil"/>
              <w:bottom w:val="single" w:sz="4" w:space="0" w:color="auto"/>
              <w:right w:val="single" w:sz="4" w:space="0" w:color="auto"/>
            </w:tcBorders>
            <w:noWrap/>
            <w:vAlign w:val="bottom"/>
          </w:tcPr>
          <w:p w:rsidR="008558AC" w:rsidRPr="00515925" w:rsidRDefault="008558AC" w:rsidP="006E172F">
            <w:pPr>
              <w:jc w:val="right"/>
              <w:rPr>
                <w:rFonts w:eastAsia="Calibri" w:cs="Arial"/>
                <w:noProof/>
                <w:color w:val="000000"/>
                <w:lang w:eastAsia="ko-KR"/>
              </w:rPr>
            </w:pPr>
            <w:r w:rsidRPr="00515925">
              <w:rPr>
                <w:rFonts w:eastAsia="Calibri" w:cs="Arial"/>
                <w:noProof/>
                <w:color w:val="000000"/>
                <w:lang w:eastAsia="ko-KR"/>
              </w:rPr>
              <w:t>30</w:t>
            </w:r>
          </w:p>
        </w:tc>
      </w:tr>
    </w:tbl>
    <w:p w:rsidR="008558AC" w:rsidRDefault="008558AC" w:rsidP="008558AC">
      <w:pPr>
        <w:rPr>
          <w:rFonts w:eastAsia="Calibri"/>
          <w:noProof/>
          <w:lang w:eastAsia="ko-KR"/>
        </w:rPr>
      </w:pPr>
    </w:p>
    <w:p w:rsidR="008558AC" w:rsidRDefault="008558AC" w:rsidP="008558AC">
      <w:pPr>
        <w:rPr>
          <w:rFonts w:eastAsia="Calibri"/>
          <w:noProof/>
          <w:lang w:eastAsia="ko-KR"/>
        </w:rPr>
      </w:pPr>
      <w:r w:rsidRPr="00515925">
        <w:rPr>
          <w:rFonts w:eastAsia="Calibri"/>
          <w:noProof/>
          <w:lang w:eastAsia="ko-KR"/>
        </w:rPr>
        <w:t>The Kappa coefficient between observer 1 and 2, κ(O1,O2) is calculated as follows:</w:t>
      </w:r>
    </w:p>
    <w:p w:rsidR="008558AC" w:rsidRPr="00515925" w:rsidRDefault="008558AC" w:rsidP="008558AC">
      <w:pPr>
        <w:rPr>
          <w:rFonts w:eastAsia="Calibri"/>
          <w:noProof/>
          <w:lang w:eastAsia="ko-KR"/>
        </w:rPr>
      </w:pPr>
    </w:p>
    <w:p w:rsidR="008558AC" w:rsidRPr="00515925" w:rsidRDefault="008558AC" w:rsidP="008558AC">
      <w:pPr>
        <w:numPr>
          <w:ilvl w:val="0"/>
          <w:numId w:val="47"/>
        </w:numPr>
        <w:jc w:val="left"/>
        <w:rPr>
          <w:rFonts w:eastAsia="Calibri" w:cs="Arial"/>
          <w:noProof/>
          <w:lang w:eastAsia="ko-KR"/>
        </w:rPr>
      </w:pPr>
      <w:r w:rsidRPr="00515925">
        <w:rPr>
          <w:rFonts w:eastAsia="Calibri" w:cs="Arial"/>
          <w:noProof/>
          <w:lang w:eastAsia="ko-KR"/>
        </w:rPr>
        <w:t>κ(O1,O2) = (P(agreement between O1 and  O2) – P(e)) / (1 – P(e)) where:</w:t>
      </w:r>
    </w:p>
    <w:p w:rsidR="008558AC" w:rsidRPr="00515925" w:rsidRDefault="008558AC" w:rsidP="008558AC">
      <w:pPr>
        <w:numPr>
          <w:ilvl w:val="0"/>
          <w:numId w:val="47"/>
        </w:numPr>
        <w:jc w:val="left"/>
        <w:rPr>
          <w:rFonts w:eastAsia="Calibri" w:cs="Arial"/>
          <w:noProof/>
          <w:lang w:eastAsia="ko-KR"/>
        </w:rPr>
      </w:pPr>
      <w:r w:rsidRPr="00515925">
        <w:rPr>
          <w:rFonts w:eastAsia="Calibri" w:cs="Arial"/>
          <w:noProof/>
          <w:lang w:eastAsia="ko-KR"/>
        </w:rPr>
        <w:t>P(agreement) =  (3+5+0+1+0+2)/30 = 11/30 ≈ 0.3667 (diagonal elements)</w:t>
      </w:r>
    </w:p>
    <w:p w:rsidR="008558AC" w:rsidRPr="00515925" w:rsidRDefault="008558AC" w:rsidP="008558AC">
      <w:pPr>
        <w:numPr>
          <w:ilvl w:val="0"/>
          <w:numId w:val="47"/>
        </w:numPr>
        <w:jc w:val="left"/>
        <w:rPr>
          <w:rFonts w:eastAsia="Calibri" w:cs="Arial"/>
          <w:noProof/>
          <w:lang w:eastAsia="ko-KR"/>
        </w:rPr>
      </w:pPr>
      <w:r w:rsidRPr="00515925">
        <w:rPr>
          <w:rFonts w:eastAsia="Calibri" w:cs="Arial"/>
          <w:noProof/>
          <w:lang w:eastAsia="ko-KR"/>
        </w:rPr>
        <w:t>P(e) = (3/30).(15/30) + (17/30).(6/30) + (3/30).(1/30) + (1/30).(3/30) + (3/30).(0/30) + (3/30).(5/30) ≈ 0.1867. (pair-wise margins)</w:t>
      </w:r>
    </w:p>
    <w:p w:rsidR="008558AC" w:rsidRDefault="008558AC" w:rsidP="008558AC">
      <w:pPr>
        <w:numPr>
          <w:ilvl w:val="0"/>
          <w:numId w:val="47"/>
        </w:numPr>
        <w:jc w:val="left"/>
        <w:rPr>
          <w:rFonts w:eastAsia="Calibri" w:cs="Arial"/>
          <w:noProof/>
          <w:lang w:eastAsia="ko-KR"/>
        </w:rPr>
      </w:pPr>
      <w:r w:rsidRPr="00515925">
        <w:rPr>
          <w:rFonts w:eastAsia="Calibri" w:cs="Arial"/>
          <w:noProof/>
          <w:lang w:eastAsia="ko-KR"/>
        </w:rPr>
        <w:t>So κ(O1,O2) ≈ (0.3667-0.1867) / (1-0.1867) ≈ 0.22</w:t>
      </w:r>
    </w:p>
    <w:p w:rsidR="008558AC" w:rsidRPr="00515925" w:rsidRDefault="008558AC" w:rsidP="008558AC">
      <w:pPr>
        <w:ind w:left="720"/>
        <w:jc w:val="left"/>
        <w:rPr>
          <w:rFonts w:eastAsia="Calibri" w:cs="Arial"/>
          <w:noProof/>
          <w:lang w:eastAsia="ko-KR"/>
        </w:rPr>
      </w:pPr>
    </w:p>
    <w:p w:rsidR="008558AC" w:rsidRPr="00515925" w:rsidRDefault="008558AC" w:rsidP="008558AC">
      <w:pPr>
        <w:rPr>
          <w:rFonts w:eastAsia="Calibri"/>
          <w:noProof/>
          <w:lang w:eastAsia="ko-KR"/>
        </w:rPr>
      </w:pPr>
      <w:r w:rsidRPr="00515925">
        <w:rPr>
          <w:rFonts w:eastAsia="Calibri"/>
          <w:noProof/>
          <w:lang w:eastAsia="ko-KR"/>
        </w:rPr>
        <w:t>This is a low value, indicating very poor agreement between these two observers. There is reason for concern and action should be taken to improve the agreement. Similarly the values for the other pairs can be calculated: κ(O1,O3) ≈ 0.72, κ(O2,O3) ≈ 0.22.Observer 1 and 3 are in good agreement. Observer 2 is clearly different from 1 and 3 and the reasons for the deviation requires further investigation (e.g. consider need for additional training).</w:t>
      </w:r>
    </w:p>
    <w:p w:rsidR="008558AC" w:rsidRDefault="008558AC" w:rsidP="008558AC">
      <w:pPr>
        <w:rPr>
          <w:rFonts w:eastAsia="Calibri"/>
          <w:noProof/>
          <w:lang w:eastAsia="ko-KR"/>
        </w:rPr>
      </w:pPr>
    </w:p>
    <w:p w:rsidR="008558AC" w:rsidRPr="00515925" w:rsidRDefault="008558AC" w:rsidP="008558AC">
      <w:pPr>
        <w:pStyle w:val="Heading3"/>
        <w:rPr>
          <w:rFonts w:eastAsia="Calibri"/>
          <w:noProof/>
          <w:lang w:eastAsia="ko-KR"/>
        </w:rPr>
      </w:pPr>
      <w:bookmarkStart w:id="171" w:name="_Toc1467105"/>
      <w:bookmarkStart w:id="172" w:name="_Toc15559047"/>
      <w:r>
        <w:rPr>
          <w:rFonts w:eastAsia="Calibri"/>
          <w:noProof/>
          <w:lang w:eastAsia="ko-KR"/>
        </w:rPr>
        <w:t>3.</w:t>
      </w:r>
      <w:r w:rsidRPr="00515925">
        <w:rPr>
          <w:rFonts w:eastAsia="Calibri"/>
          <w:noProof/>
          <w:lang w:eastAsia="ko-KR"/>
        </w:rPr>
        <w:t>8</w:t>
      </w:r>
      <w:r>
        <w:rPr>
          <w:rFonts w:eastAsia="Calibri"/>
          <w:noProof/>
          <w:lang w:eastAsia="ko-KR"/>
        </w:rPr>
        <w:tab/>
      </w:r>
      <w:r w:rsidRPr="00515925">
        <w:rPr>
          <w:rFonts w:eastAsia="Calibri"/>
          <w:noProof/>
          <w:lang w:eastAsia="ko-KR"/>
        </w:rPr>
        <w:t>References</w:t>
      </w:r>
      <w:bookmarkEnd w:id="171"/>
      <w:bookmarkEnd w:id="172"/>
    </w:p>
    <w:p w:rsidR="008558AC" w:rsidRPr="00A15F0B" w:rsidRDefault="008558AC" w:rsidP="008558AC">
      <w:pPr>
        <w:rPr>
          <w:rFonts w:eastAsia="Calibri"/>
          <w:noProof/>
          <w:lang w:eastAsia="ko-KR"/>
        </w:rPr>
      </w:pPr>
      <w:r w:rsidRPr="00A15F0B">
        <w:rPr>
          <w:rFonts w:eastAsia="Calibri"/>
          <w:noProof/>
          <w:lang w:eastAsia="ko-KR"/>
        </w:rPr>
        <w:t>Cohen, J. (1960) A coefficient of agreement for nominal scales. Educational and Psychological Measurement 20: 37-46.</w:t>
      </w:r>
    </w:p>
    <w:p w:rsidR="008558AC" w:rsidRDefault="008558AC" w:rsidP="008558AC">
      <w:pPr>
        <w:rPr>
          <w:rFonts w:eastAsia="Calibri"/>
          <w:noProof/>
          <w:lang w:eastAsia="ko-KR"/>
        </w:rPr>
      </w:pPr>
    </w:p>
    <w:p w:rsidR="008558AC" w:rsidRPr="00A15F0B" w:rsidRDefault="008558AC" w:rsidP="008558AC">
      <w:pPr>
        <w:rPr>
          <w:rFonts w:eastAsia="Calibri"/>
          <w:noProof/>
          <w:lang w:eastAsia="ko-KR"/>
        </w:rPr>
      </w:pPr>
      <w:r w:rsidRPr="00A15F0B">
        <w:rPr>
          <w:rFonts w:eastAsia="Calibri"/>
          <w:noProof/>
          <w:lang w:eastAsia="ko-KR"/>
        </w:rPr>
        <w:t xml:space="preserve">Cohen, J. (1968) Weighted kappa: Nominal scale agreement provision for scaled disagreement or partial credit. </w:t>
      </w:r>
      <w:r>
        <w:rPr>
          <w:rFonts w:eastAsia="Calibri"/>
          <w:noProof/>
          <w:lang w:eastAsia="ko-KR"/>
        </w:rPr>
        <w:t xml:space="preserve"> </w:t>
      </w:r>
      <w:r w:rsidRPr="00A15F0B">
        <w:rPr>
          <w:rFonts w:eastAsia="Calibri"/>
          <w:noProof/>
          <w:lang w:eastAsia="ko-KR"/>
        </w:rPr>
        <w:t>Psycholo</w:t>
      </w:r>
      <w:r>
        <w:rPr>
          <w:rFonts w:eastAsia="Calibri"/>
          <w:noProof/>
          <w:lang w:eastAsia="ko-KR"/>
        </w:rPr>
        <w:t>gical Bulletin, 70(4): 213-220.</w:t>
      </w:r>
    </w:p>
    <w:p w:rsidR="008558AC" w:rsidRDefault="008558AC" w:rsidP="008558AC">
      <w:pPr>
        <w:rPr>
          <w:rFonts w:eastAsia="Calibri"/>
          <w:noProof/>
          <w:lang w:eastAsia="ko-KR"/>
        </w:rPr>
      </w:pPr>
    </w:p>
    <w:p w:rsidR="008558AC" w:rsidRDefault="008558AC" w:rsidP="008558AC">
      <w:pPr>
        <w:rPr>
          <w:rFonts w:eastAsia="Calibri"/>
          <w:noProof/>
          <w:lang w:eastAsia="ko-KR"/>
        </w:rPr>
      </w:pPr>
      <w:r w:rsidRPr="00A15F0B">
        <w:rPr>
          <w:rFonts w:eastAsia="Calibri"/>
          <w:noProof/>
          <w:lang w:eastAsia="ko-KR"/>
        </w:rPr>
        <w:t>Bland, J. M. Altman D. G. (1986) Statistical methods for assessing agreement between two methods of clinical measurement, Lancet: 307–310.</w:t>
      </w:r>
    </w:p>
    <w:p w:rsidR="008558AC" w:rsidRPr="00A15F0B" w:rsidRDefault="008558AC" w:rsidP="008558AC">
      <w:pPr>
        <w:rPr>
          <w:rFonts w:eastAsia="Calibri"/>
          <w:noProof/>
          <w:lang w:eastAsia="ko-KR"/>
        </w:rPr>
      </w:pPr>
    </w:p>
    <w:p w:rsidR="008558AC" w:rsidRPr="00A15F0B" w:rsidRDefault="00AD0D7C" w:rsidP="008558AC">
      <w:pPr>
        <w:rPr>
          <w:rFonts w:eastAsia="Calibri"/>
          <w:noProof/>
          <w:lang w:eastAsia="ko-KR"/>
        </w:rPr>
      </w:pPr>
      <w:hyperlink r:id="rId17" w:history="1">
        <w:r w:rsidR="008558AC" w:rsidRPr="00A15F0B">
          <w:rPr>
            <w:rFonts w:eastAsia="Calibri"/>
            <w:noProof/>
            <w:color w:val="0000FF"/>
            <w:u w:val="single"/>
            <w:lang w:eastAsia="ko-KR"/>
          </w:rPr>
          <w:t>http://www.seedtest.org/en/stats-tool-box-_content---1--1143.html</w:t>
        </w:r>
      </w:hyperlink>
      <w:r w:rsidR="008558AC" w:rsidRPr="00A15F0B">
        <w:rPr>
          <w:rFonts w:eastAsia="Calibri"/>
          <w:noProof/>
          <w:lang w:eastAsia="ko-KR"/>
        </w:rPr>
        <w:t xml:space="preserve"> (ISO 5725-2 based software)</w:t>
      </w:r>
    </w:p>
    <w:p w:rsidR="008558AC" w:rsidRPr="00A15F0B" w:rsidRDefault="008558AC" w:rsidP="008558AC">
      <w:pPr>
        <w:rPr>
          <w:u w:val="single"/>
        </w:rPr>
      </w:pPr>
    </w:p>
    <w:p w:rsidR="008558AC" w:rsidRPr="008E0042" w:rsidRDefault="008558AC" w:rsidP="008558AC"/>
    <w:p w:rsidR="008558AC" w:rsidRDefault="008558AC" w:rsidP="008558AC">
      <w:pPr>
        <w:pStyle w:val="Heading2"/>
        <w:sectPr w:rsidR="008558AC" w:rsidSect="00BC404A">
          <w:endnotePr>
            <w:numFmt w:val="lowerLetter"/>
          </w:endnotePr>
          <w:type w:val="continuous"/>
          <w:pgSz w:w="11907" w:h="16840" w:code="9"/>
          <w:pgMar w:top="510" w:right="1134" w:bottom="1134" w:left="1134" w:header="510" w:footer="680" w:gutter="0"/>
          <w:cols w:space="720"/>
          <w:docGrid w:linePitch="326"/>
        </w:sectPr>
      </w:pPr>
    </w:p>
    <w:p w:rsidR="008558AC" w:rsidRPr="008E0042" w:rsidRDefault="008558AC" w:rsidP="008558AC">
      <w:pPr>
        <w:pStyle w:val="Heading2"/>
      </w:pPr>
      <w:bookmarkStart w:id="173" w:name="_Toc1467106"/>
      <w:bookmarkStart w:id="174" w:name="_Toc15559048"/>
      <w:r>
        <w:lastRenderedPageBreak/>
        <w:t>4</w:t>
      </w:r>
      <w:r w:rsidRPr="00505245">
        <w:t>.</w:t>
      </w:r>
      <w:r w:rsidRPr="00505245">
        <w:tab/>
        <w:t>V</w:t>
      </w:r>
      <w:r w:rsidRPr="008E0042">
        <w:t>ALIDATION OF DATA AND ASSUMPTIONS</w:t>
      </w:r>
      <w:bookmarkEnd w:id="173"/>
      <w:bookmarkEnd w:id="174"/>
    </w:p>
    <w:p w:rsidR="008558AC" w:rsidRPr="008E0042" w:rsidRDefault="008558AC" w:rsidP="008558AC">
      <w:pPr>
        <w:pStyle w:val="Heading3"/>
      </w:pPr>
      <w:bookmarkStart w:id="175" w:name="_Toc1467107"/>
      <w:bookmarkStart w:id="176" w:name="_Toc15559049"/>
      <w:r>
        <w:t>4</w:t>
      </w:r>
      <w:r w:rsidRPr="008E0042">
        <w:t>.1</w:t>
      </w:r>
      <w:r w:rsidRPr="008E0042">
        <w:tab/>
        <w:t>Introduction</w:t>
      </w:r>
      <w:bookmarkEnd w:id="175"/>
      <w:bookmarkEnd w:id="176"/>
    </w:p>
    <w:p w:rsidR="008558AC" w:rsidRPr="008E0042" w:rsidRDefault="008558AC" w:rsidP="008558AC">
      <w:r w:rsidRPr="008E0042">
        <w:t>It is important that the data are correct, i.e. without mistake.  This is the case irrespective of whether the data are notes obtained from visual observation (V) (see document TGP/9 section 4.2.1) or measurement (M) (see document TGP/9 section 4.2.2) and whether they result in a single record for a group of plants (G) (See document TGP/9 section 4.3.2) or whether they result in records for a number of single, individual plants or part of plants (S) (see document TGP/9 section 4.3.3) for statistical analysis.  Section “Validation of data” describes how the data can be validated or checked.  These preliminary checks can be done on all data, whether or not they are subsequently analyzed by statistical methods.</w:t>
      </w:r>
    </w:p>
    <w:p w:rsidR="008558AC" w:rsidRPr="008E0042" w:rsidRDefault="008558AC" w:rsidP="008558AC"/>
    <w:p w:rsidR="008558AC" w:rsidRPr="008E0042" w:rsidRDefault="008558AC" w:rsidP="008558AC"/>
    <w:p w:rsidR="008558AC" w:rsidRPr="008E0042" w:rsidRDefault="008558AC" w:rsidP="008558AC">
      <w:pPr>
        <w:pStyle w:val="Heading3"/>
      </w:pPr>
      <w:bookmarkStart w:id="177" w:name="_Toc1467108"/>
      <w:bookmarkStart w:id="178" w:name="_Toc15559050"/>
      <w:r>
        <w:t>4</w:t>
      </w:r>
      <w:r w:rsidRPr="008E0042">
        <w:t>.2</w:t>
      </w:r>
      <w:r w:rsidRPr="008E0042">
        <w:tab/>
        <w:t>Validation of data</w:t>
      </w:r>
      <w:bookmarkEnd w:id="177"/>
      <w:bookmarkEnd w:id="178"/>
      <w:r w:rsidRPr="008E0042">
        <w:t xml:space="preserve"> </w:t>
      </w:r>
    </w:p>
    <w:p w:rsidR="008558AC" w:rsidRPr="008E0042" w:rsidRDefault="008558AC" w:rsidP="008558AC">
      <w:r>
        <w:t>4</w:t>
      </w:r>
      <w:r w:rsidRPr="008E0042">
        <w:t>.2.1</w:t>
      </w:r>
      <w:r w:rsidRPr="008E0042">
        <w:tab/>
        <w:t xml:space="preserve">This section is concerned with validating the data to ensure that there are no (obvious) mistakes.  </w:t>
      </w:r>
    </w:p>
    <w:p w:rsidR="008558AC" w:rsidRPr="008E0042" w:rsidRDefault="008558AC" w:rsidP="008558AC"/>
    <w:p w:rsidR="008558AC" w:rsidRPr="008E0042" w:rsidRDefault="008558AC" w:rsidP="008558AC">
      <w:r>
        <w:t>4</w:t>
      </w:r>
      <w:r w:rsidRPr="008E0042">
        <w:t>.2.2</w:t>
      </w:r>
      <w:r w:rsidRPr="008E0042">
        <w:tab/>
        <w:t>In order to avoid mistakes in the interpretation of the results the data should always be inspected so that the data are logically consistent and not in conflict with prior information about the ranges likely to arise for the various characteristics.  This inspection can be done manually (usually visually) or automatically.  When statistical methods are used, the validation of assumptions can also be used as a check that the data are without mistakes (see section 2.3.2.1.1.)</w:t>
      </w:r>
    </w:p>
    <w:p w:rsidR="008558AC" w:rsidRPr="008E0042" w:rsidRDefault="008558AC" w:rsidP="008558AC"/>
    <w:p w:rsidR="008558AC" w:rsidRPr="008E0042" w:rsidRDefault="008558AC" w:rsidP="008558AC">
      <w:pPr>
        <w:autoSpaceDE w:val="0"/>
        <w:autoSpaceDN w:val="0"/>
        <w:adjustRightInd w:val="0"/>
        <w:rPr>
          <w:rFonts w:ascii="Courier New" w:eastAsia="Arial Unicode MS" w:hAnsi="Courier New" w:cs="Courier New"/>
          <w:lang w:eastAsia="zh-CN"/>
        </w:rPr>
      </w:pPr>
      <w:r>
        <w:t>4</w:t>
      </w:r>
      <w:r w:rsidRPr="008E0042">
        <w:t xml:space="preserve">.2.3 </w:t>
      </w:r>
      <w:r w:rsidRPr="008E0042">
        <w:tab/>
        <w:t xml:space="preserve">Table 1 shows an extract of some recordings for 10 plants from a plot of field peas.  For ‘Seed: shape’ (PQ) the notes are visually scored on a scale with </w:t>
      </w:r>
      <w:r w:rsidRPr="008E0042">
        <w:rPr>
          <w:szCs w:val="24"/>
        </w:rPr>
        <w:t>values 1 (</w:t>
      </w:r>
      <w:r w:rsidRPr="008E0042">
        <w:rPr>
          <w:rFonts w:eastAsia="Arial Unicode MS"/>
          <w:szCs w:val="24"/>
          <w:lang w:eastAsia="zh-CN"/>
        </w:rPr>
        <w:t>spherical)</w:t>
      </w:r>
      <w:r w:rsidRPr="008E0042">
        <w:rPr>
          <w:szCs w:val="24"/>
        </w:rPr>
        <w:t>, 2 (</w:t>
      </w:r>
      <w:r w:rsidRPr="008E0042">
        <w:rPr>
          <w:rFonts w:eastAsia="Arial Unicode MS"/>
          <w:szCs w:val="24"/>
          <w:lang w:eastAsia="zh-CN"/>
        </w:rPr>
        <w:t>ovoid</w:t>
      </w:r>
      <w:r w:rsidRPr="008E0042">
        <w:rPr>
          <w:szCs w:val="24"/>
        </w:rPr>
        <w:t>), 3 (</w:t>
      </w:r>
      <w:r w:rsidRPr="008E0042">
        <w:rPr>
          <w:rFonts w:eastAsia="Arial Unicode MS"/>
          <w:szCs w:val="24"/>
          <w:lang w:eastAsia="zh-CN"/>
        </w:rPr>
        <w:t>cylindrical</w:t>
      </w:r>
      <w:r w:rsidRPr="008E0042">
        <w:rPr>
          <w:szCs w:val="24"/>
        </w:rPr>
        <w:t>), 4 (</w:t>
      </w:r>
      <w:r w:rsidRPr="008E0042">
        <w:rPr>
          <w:rFonts w:eastAsia="Arial Unicode MS"/>
          <w:szCs w:val="24"/>
          <w:lang w:eastAsia="zh-CN"/>
        </w:rPr>
        <w:t>rhomboid</w:t>
      </w:r>
      <w:r w:rsidRPr="008E0042">
        <w:rPr>
          <w:szCs w:val="24"/>
        </w:rPr>
        <w:t>), 5 (</w:t>
      </w:r>
      <w:r w:rsidRPr="008E0042">
        <w:rPr>
          <w:rFonts w:eastAsia="Arial Unicode MS"/>
          <w:szCs w:val="24"/>
          <w:lang w:eastAsia="zh-CN"/>
        </w:rPr>
        <w:t>triangular</w:t>
      </w:r>
      <w:r w:rsidRPr="008E0042">
        <w:rPr>
          <w:szCs w:val="24"/>
        </w:rPr>
        <w:t>) or 6 (</w:t>
      </w:r>
      <w:r w:rsidRPr="008E0042">
        <w:rPr>
          <w:rFonts w:eastAsia="Arial Unicode MS"/>
          <w:szCs w:val="24"/>
          <w:lang w:eastAsia="zh-CN"/>
        </w:rPr>
        <w:t>irregular</w:t>
      </w:r>
      <w:r w:rsidRPr="008E0042">
        <w:rPr>
          <w:szCs w:val="24"/>
        </w:rPr>
        <w:t xml:space="preserve">).  For </w:t>
      </w:r>
      <w:r w:rsidRPr="008E0042">
        <w:t xml:space="preserve">Seed: black color of hilum (QL), the notes are visually scored on a scale with values 1 (absent) or 9 (present).  </w:t>
      </w:r>
      <w:r w:rsidRPr="008E0042">
        <w:rPr>
          <w:szCs w:val="24"/>
        </w:rPr>
        <w:t>For ‘Stem: length’ (QN)</w:t>
      </w:r>
      <w:r w:rsidRPr="008E0042">
        <w:t xml:space="preserve"> the measurements are in cm and from past experience it is known that the length in most cases will be between 40 and 80 cm.  The ‘Stipule: length’ is measured in mm and will in most cases be between 50 and 90 mm.  The table shows 3 types of mistakes which occasionally occur when making manual recordings: for plant 4, ‘Seed: shape’ the recorded value, 7, is not among the allowed notes and must, therefore, be due to a mistake.  It might be caused by misreading a hand</w:t>
      </w:r>
      <w:r w:rsidRPr="008E0042">
        <w:noBreakHyphen/>
        <w:t>written “1”.  A similar situation is seen for plant 8 for characteristic ‘Seed: black color of hilum’, where note 8 is not allowed and must be a mistake.  The ‘Stem: length’ of plant 6 is outside the expected range and could be caused by changing the order of the figures, so 96 has been keyed instead of 69.  The ‘Stipule: length’ of 668 mm is clearly wrong.  It might be caused by ac</w:t>
      </w:r>
      <w:r>
        <w:t>cidentally repeating the figure </w:t>
      </w:r>
      <w:r w:rsidRPr="008E0042">
        <w:t>6 twice.  In all cases a careful examination needs to be carried out in order to find out what the correct values should be.</w:t>
      </w:r>
    </w:p>
    <w:p w:rsidR="008558AC" w:rsidRPr="008E0042" w:rsidRDefault="008558AC" w:rsidP="008558AC">
      <w:pPr>
        <w:pStyle w:val="Caption"/>
        <w:keepNext/>
        <w:spacing w:after="0"/>
        <w:rPr>
          <w:b w:val="0"/>
          <w:color w:val="auto"/>
          <w:szCs w:val="24"/>
        </w:rPr>
      </w:pPr>
    </w:p>
    <w:p w:rsidR="008558AC" w:rsidRPr="008E0042" w:rsidRDefault="008558AC" w:rsidP="008558AC">
      <w:pPr>
        <w:pStyle w:val="Caption"/>
        <w:spacing w:after="0"/>
        <w:rPr>
          <w:b w:val="0"/>
          <w:color w:val="auto"/>
          <w:szCs w:val="24"/>
        </w:rPr>
      </w:pPr>
    </w:p>
    <w:p w:rsidR="008558AC" w:rsidRPr="008E0042" w:rsidRDefault="008558AC" w:rsidP="008558AC">
      <w:pPr>
        <w:pStyle w:val="Caption"/>
        <w:keepNext/>
        <w:rPr>
          <w:b w:val="0"/>
          <w:color w:val="auto"/>
          <w:sz w:val="20"/>
        </w:rPr>
      </w:pPr>
      <w:r w:rsidRPr="008E0042">
        <w:rPr>
          <w:b w:val="0"/>
          <w:color w:val="auto"/>
          <w:sz w:val="20"/>
        </w:rPr>
        <w:t xml:space="preserve">Table </w:t>
      </w:r>
      <w:r w:rsidRPr="008E0042">
        <w:rPr>
          <w:b w:val="0"/>
          <w:color w:val="auto"/>
          <w:sz w:val="20"/>
        </w:rPr>
        <w:fldChar w:fldCharType="begin"/>
      </w:r>
      <w:r w:rsidRPr="008E0042">
        <w:rPr>
          <w:b w:val="0"/>
          <w:color w:val="auto"/>
          <w:sz w:val="20"/>
        </w:rPr>
        <w:instrText xml:space="preserve"> SEQ Table \* ARABIC </w:instrText>
      </w:r>
      <w:r w:rsidRPr="008E0042">
        <w:rPr>
          <w:b w:val="0"/>
          <w:color w:val="auto"/>
          <w:sz w:val="20"/>
        </w:rPr>
        <w:fldChar w:fldCharType="separate"/>
      </w:r>
      <w:r w:rsidR="00BD75EF">
        <w:rPr>
          <w:b w:val="0"/>
          <w:noProof/>
          <w:color w:val="auto"/>
          <w:sz w:val="20"/>
        </w:rPr>
        <w:t>1</w:t>
      </w:r>
      <w:r w:rsidRPr="008E0042">
        <w:rPr>
          <w:b w:val="0"/>
          <w:color w:val="auto"/>
          <w:sz w:val="20"/>
        </w:rPr>
        <w:fldChar w:fldCharType="end"/>
      </w:r>
      <w:r w:rsidRPr="008E0042">
        <w:rPr>
          <w:b w:val="0"/>
          <w:color w:val="auto"/>
          <w:sz w:val="20"/>
        </w:rPr>
        <w:t>:  Extract of recording sheet for field peas</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418"/>
        <w:gridCol w:w="1843"/>
        <w:gridCol w:w="1843"/>
        <w:gridCol w:w="1701"/>
      </w:tblGrid>
      <w:tr w:rsidR="008558AC" w:rsidRPr="008E0042" w:rsidTr="006E172F">
        <w:tc>
          <w:tcPr>
            <w:tcW w:w="1134" w:type="dxa"/>
          </w:tcPr>
          <w:p w:rsidR="008558AC" w:rsidRPr="008E0042" w:rsidRDefault="008558AC" w:rsidP="006E172F">
            <w:pPr>
              <w:keepNext/>
              <w:keepLines/>
              <w:jc w:val="center"/>
            </w:pPr>
            <w:r w:rsidRPr="008E0042">
              <w:t>Plant no</w:t>
            </w:r>
          </w:p>
        </w:tc>
        <w:tc>
          <w:tcPr>
            <w:tcW w:w="1418" w:type="dxa"/>
          </w:tcPr>
          <w:p w:rsidR="008558AC" w:rsidRPr="008E0042" w:rsidRDefault="008558AC" w:rsidP="006E172F">
            <w:pPr>
              <w:keepNext/>
              <w:keepLines/>
              <w:jc w:val="center"/>
            </w:pPr>
            <w:r w:rsidRPr="008E0042">
              <w:t>Seed: shape</w:t>
            </w:r>
          </w:p>
          <w:p w:rsidR="008558AC" w:rsidRPr="008E0042" w:rsidRDefault="008558AC" w:rsidP="006E172F">
            <w:pPr>
              <w:keepNext/>
              <w:keepLines/>
              <w:jc w:val="center"/>
            </w:pPr>
            <w:r w:rsidRPr="008E0042">
              <w:t>(UPOV 1)</w:t>
            </w:r>
          </w:p>
          <w:p w:rsidR="008558AC" w:rsidRPr="008E0042" w:rsidRDefault="008558AC" w:rsidP="006E172F">
            <w:pPr>
              <w:keepNext/>
              <w:keepLines/>
              <w:jc w:val="center"/>
            </w:pPr>
          </w:p>
          <w:p w:rsidR="008558AC" w:rsidRPr="008E0042" w:rsidRDefault="008558AC" w:rsidP="006E172F">
            <w:pPr>
              <w:keepNext/>
              <w:keepLines/>
              <w:jc w:val="center"/>
            </w:pPr>
            <w:r w:rsidRPr="008E0042">
              <w:t>(PQ)</w:t>
            </w:r>
          </w:p>
        </w:tc>
        <w:tc>
          <w:tcPr>
            <w:tcW w:w="1843" w:type="dxa"/>
          </w:tcPr>
          <w:p w:rsidR="008558AC" w:rsidRPr="008E0042" w:rsidRDefault="008558AC" w:rsidP="006E172F">
            <w:pPr>
              <w:keepNext/>
              <w:keepLines/>
              <w:jc w:val="center"/>
            </w:pPr>
            <w:r w:rsidRPr="008E0042">
              <w:t>Seed: black color of hilum</w:t>
            </w:r>
          </w:p>
          <w:p w:rsidR="008558AC" w:rsidRPr="008E0042" w:rsidRDefault="008558AC" w:rsidP="006E172F">
            <w:pPr>
              <w:keepNext/>
              <w:keepLines/>
              <w:jc w:val="center"/>
            </w:pPr>
            <w:r w:rsidRPr="008E0042">
              <w:t>(UPOV 6)</w:t>
            </w:r>
          </w:p>
          <w:p w:rsidR="008558AC" w:rsidRPr="008E0042" w:rsidRDefault="008558AC" w:rsidP="006E172F">
            <w:pPr>
              <w:keepNext/>
              <w:keepLines/>
              <w:jc w:val="center"/>
            </w:pPr>
            <w:r w:rsidRPr="008E0042">
              <w:t>(QL)</w:t>
            </w:r>
          </w:p>
        </w:tc>
        <w:tc>
          <w:tcPr>
            <w:tcW w:w="1843" w:type="dxa"/>
          </w:tcPr>
          <w:p w:rsidR="008558AC" w:rsidRPr="008E0042" w:rsidRDefault="008558AC" w:rsidP="006E172F">
            <w:pPr>
              <w:keepNext/>
              <w:keepLines/>
              <w:jc w:val="center"/>
            </w:pPr>
            <w:r w:rsidRPr="008E0042">
              <w:t>Stem: length</w:t>
            </w:r>
          </w:p>
          <w:p w:rsidR="008558AC" w:rsidRPr="008E0042" w:rsidRDefault="008558AC" w:rsidP="006E172F">
            <w:pPr>
              <w:keepNext/>
              <w:keepLines/>
              <w:jc w:val="center"/>
            </w:pPr>
            <w:r w:rsidRPr="008E0042">
              <w:t>(UPOV 12)</w:t>
            </w:r>
          </w:p>
          <w:p w:rsidR="008558AC" w:rsidRPr="008E0042" w:rsidRDefault="008558AC" w:rsidP="006E172F">
            <w:pPr>
              <w:keepNext/>
              <w:keepLines/>
              <w:jc w:val="center"/>
            </w:pPr>
          </w:p>
          <w:p w:rsidR="008558AC" w:rsidRPr="008E0042" w:rsidRDefault="008558AC" w:rsidP="006E172F">
            <w:pPr>
              <w:keepNext/>
              <w:keepLines/>
              <w:jc w:val="center"/>
            </w:pPr>
            <w:r w:rsidRPr="008E0042">
              <w:t>(QN)</w:t>
            </w:r>
          </w:p>
        </w:tc>
        <w:tc>
          <w:tcPr>
            <w:tcW w:w="1701" w:type="dxa"/>
          </w:tcPr>
          <w:p w:rsidR="008558AC" w:rsidRPr="008E0042" w:rsidRDefault="008558AC" w:rsidP="006E172F">
            <w:pPr>
              <w:keepNext/>
              <w:keepLines/>
              <w:jc w:val="center"/>
            </w:pPr>
            <w:r w:rsidRPr="008E0042">
              <w:t>Stipule: length (UPOV 31)</w:t>
            </w:r>
          </w:p>
          <w:p w:rsidR="008558AC" w:rsidRPr="008E0042" w:rsidRDefault="008558AC" w:rsidP="006E172F">
            <w:pPr>
              <w:keepNext/>
              <w:keepLines/>
              <w:jc w:val="center"/>
            </w:pPr>
          </w:p>
          <w:p w:rsidR="008558AC" w:rsidRPr="008E0042" w:rsidRDefault="008558AC" w:rsidP="006E172F">
            <w:pPr>
              <w:keepNext/>
              <w:keepLines/>
              <w:jc w:val="center"/>
            </w:pPr>
            <w:r w:rsidRPr="008E0042">
              <w:t>(QN)</w:t>
            </w:r>
          </w:p>
        </w:tc>
      </w:tr>
      <w:tr w:rsidR="008558AC" w:rsidRPr="008E0042" w:rsidTr="006E172F">
        <w:tc>
          <w:tcPr>
            <w:tcW w:w="1134" w:type="dxa"/>
          </w:tcPr>
          <w:p w:rsidR="008558AC" w:rsidRPr="008E0042" w:rsidRDefault="008558AC" w:rsidP="006E172F">
            <w:pPr>
              <w:keepNext/>
              <w:keepLines/>
              <w:jc w:val="center"/>
            </w:pPr>
            <w:r w:rsidRPr="008E0042">
              <w:t>1</w:t>
            </w:r>
          </w:p>
        </w:tc>
        <w:tc>
          <w:tcPr>
            <w:tcW w:w="1418"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43</w:t>
            </w:r>
          </w:p>
        </w:tc>
        <w:tc>
          <w:tcPr>
            <w:tcW w:w="1701" w:type="dxa"/>
          </w:tcPr>
          <w:p w:rsidR="008558AC" w:rsidRPr="008E0042" w:rsidRDefault="008558AC" w:rsidP="006E172F">
            <w:pPr>
              <w:keepNext/>
              <w:keepLines/>
              <w:jc w:val="center"/>
            </w:pPr>
            <w:r w:rsidRPr="008E0042">
              <w:t>80</w:t>
            </w:r>
          </w:p>
        </w:tc>
      </w:tr>
      <w:tr w:rsidR="008558AC" w:rsidRPr="008E0042" w:rsidTr="006E172F">
        <w:tc>
          <w:tcPr>
            <w:tcW w:w="1134" w:type="dxa"/>
          </w:tcPr>
          <w:p w:rsidR="008558AC" w:rsidRPr="008E0042" w:rsidRDefault="008558AC" w:rsidP="006E172F">
            <w:pPr>
              <w:keepNext/>
              <w:keepLines/>
              <w:jc w:val="center"/>
            </w:pPr>
            <w:r w:rsidRPr="008E0042">
              <w:t>2</w:t>
            </w:r>
          </w:p>
        </w:tc>
        <w:tc>
          <w:tcPr>
            <w:tcW w:w="1418" w:type="dxa"/>
          </w:tcPr>
          <w:p w:rsidR="008558AC" w:rsidRPr="008E0042" w:rsidRDefault="008558AC" w:rsidP="006E172F">
            <w:pPr>
              <w:keepNext/>
              <w:keepLines/>
              <w:jc w:val="center"/>
            </w:pPr>
            <w:r w:rsidRPr="008E0042">
              <w:t>2</w:t>
            </w:r>
          </w:p>
        </w:tc>
        <w:tc>
          <w:tcPr>
            <w:tcW w:w="1843"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53</w:t>
            </w:r>
          </w:p>
        </w:tc>
        <w:tc>
          <w:tcPr>
            <w:tcW w:w="1701" w:type="dxa"/>
          </w:tcPr>
          <w:p w:rsidR="008558AC" w:rsidRPr="008E0042" w:rsidRDefault="008558AC" w:rsidP="006E172F">
            <w:pPr>
              <w:keepNext/>
              <w:keepLines/>
              <w:jc w:val="center"/>
            </w:pPr>
            <w:r w:rsidRPr="008E0042">
              <w:t>79</w:t>
            </w:r>
          </w:p>
        </w:tc>
      </w:tr>
      <w:tr w:rsidR="008558AC" w:rsidRPr="008E0042" w:rsidTr="006E172F">
        <w:tc>
          <w:tcPr>
            <w:tcW w:w="1134" w:type="dxa"/>
          </w:tcPr>
          <w:p w:rsidR="008558AC" w:rsidRPr="008E0042" w:rsidRDefault="008558AC" w:rsidP="006E172F">
            <w:pPr>
              <w:keepNext/>
              <w:keepLines/>
              <w:jc w:val="center"/>
            </w:pPr>
            <w:r w:rsidRPr="008E0042">
              <w:t>3</w:t>
            </w:r>
          </w:p>
        </w:tc>
        <w:tc>
          <w:tcPr>
            <w:tcW w:w="1418"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50</w:t>
            </w:r>
          </w:p>
        </w:tc>
        <w:tc>
          <w:tcPr>
            <w:tcW w:w="1701" w:type="dxa"/>
          </w:tcPr>
          <w:p w:rsidR="008558AC" w:rsidRPr="008E0042" w:rsidRDefault="008558AC" w:rsidP="006E172F">
            <w:pPr>
              <w:keepNext/>
              <w:keepLines/>
              <w:jc w:val="center"/>
            </w:pPr>
            <w:r w:rsidRPr="008E0042">
              <w:t>72</w:t>
            </w:r>
          </w:p>
        </w:tc>
      </w:tr>
      <w:tr w:rsidR="008558AC" w:rsidRPr="008E0042" w:rsidTr="006E172F">
        <w:tc>
          <w:tcPr>
            <w:tcW w:w="1134" w:type="dxa"/>
          </w:tcPr>
          <w:p w:rsidR="008558AC" w:rsidRPr="008E0042" w:rsidRDefault="008558AC" w:rsidP="006E172F">
            <w:pPr>
              <w:keepNext/>
              <w:keepLines/>
              <w:jc w:val="center"/>
            </w:pPr>
            <w:r w:rsidRPr="008E0042">
              <w:t>4</w:t>
            </w:r>
          </w:p>
        </w:tc>
        <w:tc>
          <w:tcPr>
            <w:tcW w:w="1418" w:type="dxa"/>
          </w:tcPr>
          <w:p w:rsidR="008558AC" w:rsidRPr="008E0042" w:rsidRDefault="008558AC" w:rsidP="006E172F">
            <w:pPr>
              <w:keepNext/>
              <w:keepLines/>
              <w:jc w:val="center"/>
            </w:pPr>
            <w:r w:rsidRPr="008E0042">
              <w:t>7</w:t>
            </w:r>
          </w:p>
        </w:tc>
        <w:tc>
          <w:tcPr>
            <w:tcW w:w="1843"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43</w:t>
            </w:r>
          </w:p>
        </w:tc>
        <w:tc>
          <w:tcPr>
            <w:tcW w:w="1701" w:type="dxa"/>
          </w:tcPr>
          <w:p w:rsidR="008558AC" w:rsidRPr="008E0042" w:rsidRDefault="008558AC" w:rsidP="006E172F">
            <w:pPr>
              <w:keepNext/>
              <w:keepLines/>
              <w:jc w:val="center"/>
            </w:pPr>
            <w:r w:rsidRPr="008E0042">
              <w:t>668</w:t>
            </w:r>
          </w:p>
        </w:tc>
      </w:tr>
      <w:tr w:rsidR="008558AC" w:rsidRPr="008E0042" w:rsidTr="006E172F">
        <w:tc>
          <w:tcPr>
            <w:tcW w:w="1134" w:type="dxa"/>
          </w:tcPr>
          <w:p w:rsidR="008558AC" w:rsidRPr="008E0042" w:rsidRDefault="008558AC" w:rsidP="006E172F">
            <w:pPr>
              <w:keepNext/>
              <w:keepLines/>
              <w:jc w:val="center"/>
            </w:pPr>
            <w:r w:rsidRPr="008E0042">
              <w:t>5</w:t>
            </w:r>
          </w:p>
        </w:tc>
        <w:tc>
          <w:tcPr>
            <w:tcW w:w="1418" w:type="dxa"/>
          </w:tcPr>
          <w:p w:rsidR="008558AC" w:rsidRPr="008E0042" w:rsidRDefault="008558AC" w:rsidP="006E172F">
            <w:pPr>
              <w:keepNext/>
              <w:keepLines/>
              <w:jc w:val="center"/>
            </w:pPr>
            <w:r w:rsidRPr="008E0042">
              <w:t>2</w:t>
            </w:r>
          </w:p>
        </w:tc>
        <w:tc>
          <w:tcPr>
            <w:tcW w:w="1843" w:type="dxa"/>
          </w:tcPr>
          <w:p w:rsidR="008558AC" w:rsidRPr="008E0042" w:rsidRDefault="008558AC" w:rsidP="006E172F">
            <w:pPr>
              <w:keepNext/>
              <w:keepLines/>
              <w:jc w:val="center"/>
            </w:pPr>
            <w:r w:rsidRPr="008E0042">
              <w:t>9</w:t>
            </w:r>
          </w:p>
        </w:tc>
        <w:tc>
          <w:tcPr>
            <w:tcW w:w="1843" w:type="dxa"/>
          </w:tcPr>
          <w:p w:rsidR="008558AC" w:rsidRPr="008E0042" w:rsidRDefault="008558AC" w:rsidP="006E172F">
            <w:pPr>
              <w:keepNext/>
              <w:keepLines/>
              <w:jc w:val="center"/>
            </w:pPr>
            <w:r w:rsidRPr="008E0042">
              <w:t>69</w:t>
            </w:r>
          </w:p>
        </w:tc>
        <w:tc>
          <w:tcPr>
            <w:tcW w:w="1701" w:type="dxa"/>
          </w:tcPr>
          <w:p w:rsidR="008558AC" w:rsidRPr="008E0042" w:rsidRDefault="008558AC" w:rsidP="006E172F">
            <w:pPr>
              <w:keepNext/>
              <w:keepLines/>
              <w:jc w:val="center"/>
            </w:pPr>
            <w:r w:rsidRPr="008E0042">
              <w:t>72</w:t>
            </w:r>
          </w:p>
        </w:tc>
      </w:tr>
      <w:tr w:rsidR="008558AC" w:rsidRPr="008E0042" w:rsidTr="006E172F">
        <w:tc>
          <w:tcPr>
            <w:tcW w:w="1134" w:type="dxa"/>
          </w:tcPr>
          <w:p w:rsidR="008558AC" w:rsidRPr="008E0042" w:rsidRDefault="008558AC" w:rsidP="006E172F">
            <w:pPr>
              <w:keepNext/>
              <w:keepLines/>
              <w:jc w:val="center"/>
            </w:pPr>
            <w:r w:rsidRPr="008E0042">
              <w:t>6</w:t>
            </w:r>
          </w:p>
        </w:tc>
        <w:tc>
          <w:tcPr>
            <w:tcW w:w="1418"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96</w:t>
            </w:r>
          </w:p>
        </w:tc>
        <w:tc>
          <w:tcPr>
            <w:tcW w:w="1701" w:type="dxa"/>
          </w:tcPr>
          <w:p w:rsidR="008558AC" w:rsidRPr="008E0042" w:rsidRDefault="008558AC" w:rsidP="006E172F">
            <w:pPr>
              <w:keepNext/>
              <w:keepLines/>
              <w:jc w:val="center"/>
            </w:pPr>
            <w:r w:rsidRPr="008E0042">
              <w:t>72</w:t>
            </w:r>
          </w:p>
        </w:tc>
      </w:tr>
      <w:tr w:rsidR="008558AC" w:rsidRPr="008E0042" w:rsidTr="006E172F">
        <w:tc>
          <w:tcPr>
            <w:tcW w:w="1134" w:type="dxa"/>
          </w:tcPr>
          <w:p w:rsidR="008558AC" w:rsidRPr="008E0042" w:rsidRDefault="008558AC" w:rsidP="006E172F">
            <w:pPr>
              <w:keepNext/>
              <w:keepLines/>
              <w:jc w:val="center"/>
            </w:pPr>
            <w:r w:rsidRPr="008E0042">
              <w:t>7</w:t>
            </w:r>
          </w:p>
        </w:tc>
        <w:tc>
          <w:tcPr>
            <w:tcW w:w="1418"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51</w:t>
            </w:r>
          </w:p>
        </w:tc>
        <w:tc>
          <w:tcPr>
            <w:tcW w:w="1701" w:type="dxa"/>
          </w:tcPr>
          <w:p w:rsidR="008558AC" w:rsidRPr="008E0042" w:rsidRDefault="008558AC" w:rsidP="006E172F">
            <w:pPr>
              <w:keepNext/>
              <w:keepLines/>
              <w:jc w:val="center"/>
            </w:pPr>
            <w:r w:rsidRPr="008E0042">
              <w:t>70</w:t>
            </w:r>
          </w:p>
        </w:tc>
      </w:tr>
      <w:tr w:rsidR="008558AC" w:rsidRPr="008E0042" w:rsidTr="006E172F">
        <w:tc>
          <w:tcPr>
            <w:tcW w:w="1134" w:type="dxa"/>
          </w:tcPr>
          <w:p w:rsidR="008558AC" w:rsidRPr="008E0042" w:rsidRDefault="008558AC" w:rsidP="006E172F">
            <w:pPr>
              <w:keepNext/>
              <w:keepLines/>
              <w:jc w:val="center"/>
            </w:pPr>
            <w:r w:rsidRPr="008E0042">
              <w:t>8</w:t>
            </w:r>
          </w:p>
        </w:tc>
        <w:tc>
          <w:tcPr>
            <w:tcW w:w="1418" w:type="dxa"/>
          </w:tcPr>
          <w:p w:rsidR="008558AC" w:rsidRPr="008E0042" w:rsidRDefault="008558AC" w:rsidP="006E172F">
            <w:pPr>
              <w:keepNext/>
              <w:keepLines/>
              <w:jc w:val="center"/>
            </w:pPr>
            <w:r w:rsidRPr="008E0042">
              <w:t>2</w:t>
            </w:r>
          </w:p>
        </w:tc>
        <w:tc>
          <w:tcPr>
            <w:tcW w:w="1843" w:type="dxa"/>
          </w:tcPr>
          <w:p w:rsidR="008558AC" w:rsidRPr="008E0042" w:rsidRDefault="008558AC" w:rsidP="006E172F">
            <w:pPr>
              <w:keepNext/>
              <w:keepLines/>
              <w:jc w:val="center"/>
            </w:pPr>
            <w:r w:rsidRPr="008E0042">
              <w:t>8</w:t>
            </w:r>
          </w:p>
        </w:tc>
        <w:tc>
          <w:tcPr>
            <w:tcW w:w="1843" w:type="dxa"/>
          </w:tcPr>
          <w:p w:rsidR="008558AC" w:rsidRPr="008E0042" w:rsidRDefault="008558AC" w:rsidP="006E172F">
            <w:pPr>
              <w:keepNext/>
              <w:keepLines/>
              <w:jc w:val="center"/>
            </w:pPr>
            <w:r w:rsidRPr="008E0042">
              <w:t>64</w:t>
            </w:r>
          </w:p>
        </w:tc>
        <w:tc>
          <w:tcPr>
            <w:tcW w:w="1701" w:type="dxa"/>
          </w:tcPr>
          <w:p w:rsidR="008558AC" w:rsidRPr="008E0042" w:rsidRDefault="008558AC" w:rsidP="006E172F">
            <w:pPr>
              <w:keepNext/>
              <w:keepLines/>
              <w:jc w:val="center"/>
            </w:pPr>
            <w:r w:rsidRPr="008E0042">
              <w:t>63</w:t>
            </w:r>
          </w:p>
        </w:tc>
      </w:tr>
      <w:tr w:rsidR="008558AC" w:rsidRPr="008E0042" w:rsidTr="006E172F">
        <w:tc>
          <w:tcPr>
            <w:tcW w:w="1134" w:type="dxa"/>
          </w:tcPr>
          <w:p w:rsidR="008558AC" w:rsidRPr="008E0042" w:rsidRDefault="008558AC" w:rsidP="006E172F">
            <w:pPr>
              <w:keepNext/>
              <w:keepLines/>
              <w:jc w:val="center"/>
            </w:pPr>
            <w:r w:rsidRPr="008E0042">
              <w:t>9</w:t>
            </w:r>
          </w:p>
        </w:tc>
        <w:tc>
          <w:tcPr>
            <w:tcW w:w="1418"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1</w:t>
            </w:r>
          </w:p>
        </w:tc>
        <w:tc>
          <w:tcPr>
            <w:tcW w:w="1843" w:type="dxa"/>
          </w:tcPr>
          <w:p w:rsidR="008558AC" w:rsidRPr="008E0042" w:rsidRDefault="008558AC" w:rsidP="006E172F">
            <w:pPr>
              <w:keepNext/>
              <w:keepLines/>
              <w:jc w:val="center"/>
            </w:pPr>
            <w:r w:rsidRPr="008E0042">
              <w:t>44</w:t>
            </w:r>
          </w:p>
        </w:tc>
        <w:tc>
          <w:tcPr>
            <w:tcW w:w="1701" w:type="dxa"/>
          </w:tcPr>
          <w:p w:rsidR="008558AC" w:rsidRPr="008E0042" w:rsidRDefault="008558AC" w:rsidP="006E172F">
            <w:pPr>
              <w:keepNext/>
              <w:keepLines/>
              <w:jc w:val="center"/>
            </w:pPr>
            <w:r w:rsidRPr="008E0042">
              <w:t>62</w:t>
            </w:r>
          </w:p>
        </w:tc>
      </w:tr>
      <w:tr w:rsidR="008558AC" w:rsidRPr="008E0042" w:rsidTr="006E172F">
        <w:tc>
          <w:tcPr>
            <w:tcW w:w="1134" w:type="dxa"/>
          </w:tcPr>
          <w:p w:rsidR="008558AC" w:rsidRPr="008E0042" w:rsidRDefault="008558AC" w:rsidP="006E172F">
            <w:pPr>
              <w:jc w:val="center"/>
            </w:pPr>
            <w:r w:rsidRPr="008E0042">
              <w:t>10</w:t>
            </w:r>
          </w:p>
        </w:tc>
        <w:tc>
          <w:tcPr>
            <w:tcW w:w="1418" w:type="dxa"/>
          </w:tcPr>
          <w:p w:rsidR="008558AC" w:rsidRPr="008E0042" w:rsidRDefault="008558AC" w:rsidP="006E172F">
            <w:pPr>
              <w:jc w:val="center"/>
            </w:pPr>
            <w:r w:rsidRPr="008E0042">
              <w:t>2</w:t>
            </w:r>
          </w:p>
        </w:tc>
        <w:tc>
          <w:tcPr>
            <w:tcW w:w="1843" w:type="dxa"/>
          </w:tcPr>
          <w:p w:rsidR="008558AC" w:rsidRPr="008E0042" w:rsidRDefault="008558AC" w:rsidP="006E172F">
            <w:pPr>
              <w:jc w:val="center"/>
            </w:pPr>
            <w:r w:rsidRPr="008E0042">
              <w:t>1</w:t>
            </w:r>
          </w:p>
        </w:tc>
        <w:tc>
          <w:tcPr>
            <w:tcW w:w="1843" w:type="dxa"/>
          </w:tcPr>
          <w:p w:rsidR="008558AC" w:rsidRPr="008E0042" w:rsidRDefault="008558AC" w:rsidP="006E172F">
            <w:pPr>
              <w:jc w:val="center"/>
            </w:pPr>
            <w:r w:rsidRPr="008E0042">
              <w:t>49</w:t>
            </w:r>
          </w:p>
        </w:tc>
        <w:tc>
          <w:tcPr>
            <w:tcW w:w="1701" w:type="dxa"/>
          </w:tcPr>
          <w:p w:rsidR="008558AC" w:rsidRPr="008E0042" w:rsidRDefault="008558AC" w:rsidP="006E172F">
            <w:pPr>
              <w:keepNext/>
              <w:jc w:val="center"/>
            </w:pPr>
            <w:r w:rsidRPr="008E0042">
              <w:t>62</w:t>
            </w:r>
          </w:p>
        </w:tc>
      </w:tr>
    </w:tbl>
    <w:p w:rsidR="008558AC" w:rsidRPr="008E0042" w:rsidRDefault="008558AC" w:rsidP="008558AC"/>
    <w:p w:rsidR="008558AC" w:rsidRPr="008E0042" w:rsidRDefault="008558AC" w:rsidP="008558AC">
      <w:r>
        <w:t>4</w:t>
      </w:r>
      <w:r w:rsidRPr="008E0042">
        <w:t>.2.4</w:t>
      </w:r>
      <w:r w:rsidRPr="008E0042">
        <w:tab/>
        <w:t>Graphical displays, or plots of the characteristics, may help to validate the data.  For example, examination of the frequency distributions of the characteristics may identify small groups of discrepant observations.  Also, in the case of quantitative characteristics, examination of scatter plots of pairs of characteristics that are likely to be highly related may detect discrepant observations very efficiently.</w:t>
      </w:r>
    </w:p>
    <w:p w:rsidR="008558AC" w:rsidRPr="008E0042" w:rsidRDefault="008558AC" w:rsidP="008558AC"/>
    <w:p w:rsidR="008558AC" w:rsidRPr="008E0042" w:rsidRDefault="008558AC" w:rsidP="008558AC">
      <w:r>
        <w:t>4</w:t>
      </w:r>
      <w:r w:rsidRPr="008E0042">
        <w:t>.2.5</w:t>
      </w:r>
      <w:r w:rsidRPr="008E0042">
        <w:tab/>
        <w:t>Other types of graphical plot may also be used to validate the quality of the data.  A so</w:t>
      </w:r>
      <w:r w:rsidRPr="008E0042">
        <w:noBreakHyphen/>
        <w:t xml:space="preserve">called box-plot is an efficient way to get an overview of quantitative data.  In a box-plot a box is drawn for each group (plot </w:t>
      </w:r>
      <w:r w:rsidRPr="008E0042">
        <w:lastRenderedPageBreak/>
        <w:t xml:space="preserve">or variety).  In this case, data of ‘Leaf: length’ (in mm) are used from an experiment laid out in 3 blocks of 26 plots with 20 plants per plot.  Within each block, 26 different oilseed rape varieties were randomly assigned to each plot.  In Figure 1, all 60 ‘Leaf: lengths’ of each of the 26 varieties are taken together.  (If there are large block differences a better box-plot can be produced by taking the differences with respect to the plot mean).  The box shows the range for the largest part of the individual observations (usually 75%).  A horizontal line through the box and a symbol indicates the median and mean, respectively.  At each end of the box, vertical lines are drawn to indicate the range of possible observations outside the box, but within a reasonable distance (usually 1.5 times the height of the box).  Finally, more extreme observations are shown individually.  In Figure 1, it is seen that one observation of variety 13 is clearly much larger than the remaining observations of that variety.  Also it is seen that variety 16 has large leaf lengths and that about 4 observations are relatively far from the mean.  Among other things that can be seen from the figure are the variability and the symmetry of the distribution.  So it can be seen that the variability of variety 15 is relatively large and that the distribution is slightly skewed for this variety (as the mean and median are relatively far apart). </w:t>
      </w:r>
    </w:p>
    <w:p w:rsidR="008558AC" w:rsidRPr="008E0042" w:rsidRDefault="008558AC" w:rsidP="008558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8558AC" w:rsidRPr="008E0042" w:rsidTr="006E172F">
        <w:tc>
          <w:tcPr>
            <w:tcW w:w="9286" w:type="dxa"/>
            <w:tcBorders>
              <w:top w:val="nil"/>
              <w:left w:val="nil"/>
              <w:bottom w:val="nil"/>
              <w:right w:val="nil"/>
            </w:tcBorders>
          </w:tcPr>
          <w:p w:rsidR="008558AC" w:rsidRPr="008E0042" w:rsidRDefault="008558AC" w:rsidP="006E172F">
            <w:pPr>
              <w:keepNext/>
              <w:keepLines/>
            </w:pPr>
            <w:r w:rsidRPr="008E0042">
              <w:rPr>
                <w:noProof/>
              </w:rPr>
              <w:drawing>
                <wp:inline distT="0" distB="0" distL="0" distR="0" wp14:anchorId="02C6FA9D" wp14:editId="2688FD27">
                  <wp:extent cx="5762625" cy="3819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a:noFill/>
                          </a:ln>
                        </pic:spPr>
                      </pic:pic>
                    </a:graphicData>
                  </a:graphic>
                </wp:inline>
              </w:drawing>
            </w:r>
          </w:p>
        </w:tc>
      </w:tr>
    </w:tbl>
    <w:p w:rsidR="008558AC" w:rsidRPr="008E0042" w:rsidRDefault="008558AC" w:rsidP="008558AC">
      <w:pPr>
        <w:keepNext/>
        <w:keepLines/>
      </w:pPr>
    </w:p>
    <w:p w:rsidR="008558AC" w:rsidRPr="008E0042" w:rsidRDefault="008558AC" w:rsidP="008558AC">
      <w:pPr>
        <w:keepNext/>
        <w:keepLines/>
        <w:jc w:val="center"/>
      </w:pPr>
      <w:r w:rsidRPr="008E0042">
        <w:t>Figure 1.  Box-plot for leaf length of 26 varieties of oil seed rape</w:t>
      </w:r>
    </w:p>
    <w:p w:rsidR="008558AC" w:rsidRPr="008E0042" w:rsidRDefault="008558AC" w:rsidP="008558AC"/>
    <w:p w:rsidR="008558AC" w:rsidRPr="008E0042" w:rsidRDefault="008558AC" w:rsidP="008558AC">
      <w:r>
        <w:t>4</w:t>
      </w:r>
      <w:r w:rsidRPr="008E0042">
        <w:t>.2.6</w:t>
      </w:r>
      <w:r w:rsidRPr="008E0042">
        <w:tab/>
        <w:t>When discrepant observations are found, it is important to try to find out why the observations are deviating.  In some cases it may be possible to go back to the field and to check if the plant or plot is damaged by external factors (e.g. rabbits) or a measurement mistake has occurred.  In the latter case a correction is possible.  In other cases, it may be necessary to look in previous notes (or on other measurements from the same plant/plot) in order to find the reason for the discrepant observation.  Generally observations should only be removed when there are good reasons.</w:t>
      </w:r>
    </w:p>
    <w:p w:rsidR="008558AC" w:rsidRPr="008E0042" w:rsidRDefault="008558AC" w:rsidP="008558AC"/>
    <w:p w:rsidR="008558AC" w:rsidRPr="008E0042" w:rsidRDefault="008558AC" w:rsidP="008558AC"/>
    <w:p w:rsidR="008558AC" w:rsidRPr="008E0042" w:rsidRDefault="008558AC" w:rsidP="008558AC">
      <w:pPr>
        <w:pStyle w:val="Heading3"/>
      </w:pPr>
      <w:bookmarkStart w:id="179" w:name="_Toc1467109"/>
      <w:bookmarkStart w:id="180" w:name="_Toc15559051"/>
      <w:r>
        <w:t>4</w:t>
      </w:r>
      <w:r w:rsidRPr="008E0042">
        <w:t>.3</w:t>
      </w:r>
      <w:r w:rsidRPr="008E0042">
        <w:tab/>
        <w:t>Assumptions for statistical analysis and the validation of these assumptions</w:t>
      </w:r>
      <w:bookmarkEnd w:id="179"/>
      <w:bookmarkEnd w:id="180"/>
    </w:p>
    <w:p w:rsidR="008558AC" w:rsidRPr="008E0042" w:rsidRDefault="008558AC" w:rsidP="008558AC">
      <w:pPr>
        <w:keepNext/>
        <w:keepLines/>
        <w:rPr>
          <w:color w:val="000000"/>
        </w:rPr>
      </w:pPr>
      <w:r w:rsidRPr="008E0042">
        <w:rPr>
          <w:color w:val="000000"/>
        </w:rPr>
        <w:t xml:space="preserve">If data are to be statistically analyzed, then the assumptions behind the theory on which the statistical methods are based must be met - at least approximately.  This section describes the assumptions behind the most common statistical analysis methods used in DUS testing.  It is followed by a section on the validation of the assumptions required for statistical analysis: it describes how they may be evaluated.  </w:t>
      </w:r>
    </w:p>
    <w:p w:rsidR="008558AC" w:rsidRPr="008E0042" w:rsidRDefault="008558AC" w:rsidP="008558AC">
      <w:pPr>
        <w:rPr>
          <w:color w:val="000000"/>
        </w:rPr>
      </w:pPr>
    </w:p>
    <w:p w:rsidR="008558AC" w:rsidRPr="008E0042" w:rsidRDefault="008558AC" w:rsidP="008558AC">
      <w:pPr>
        <w:keepNext/>
        <w:keepLines/>
      </w:pPr>
      <w:r w:rsidRPr="008E0042">
        <w:rPr>
          <w:color w:val="000000"/>
        </w:rPr>
        <w:lastRenderedPageBreak/>
        <w:t xml:space="preserve">The methods described here for the validation of the assumptions behind the statistical methods are for the analyses of single experiments (randomized blocks).  However, the principles are the same when analyzing data from several experiments over years.  Instead of plot means, the analyses are then carried out on variety means per year and blocks then become equivalent to years.  </w:t>
      </w:r>
    </w:p>
    <w:p w:rsidR="008558AC" w:rsidRPr="008E0042" w:rsidRDefault="008558AC" w:rsidP="008558AC">
      <w:pPr>
        <w:keepNext/>
        <w:keepLines/>
      </w:pPr>
    </w:p>
    <w:p w:rsidR="008558AC" w:rsidRPr="008E0042" w:rsidRDefault="008558AC" w:rsidP="008558AC">
      <w:pPr>
        <w:pStyle w:val="Heading4"/>
      </w:pPr>
      <w:bookmarkStart w:id="181" w:name="_Toc1467110"/>
      <w:bookmarkStart w:id="182" w:name="_Toc15559052"/>
      <w:r>
        <w:t>4</w:t>
      </w:r>
      <w:r w:rsidRPr="008E0042">
        <w:t>.3.1</w:t>
      </w:r>
      <w:r w:rsidRPr="008E0042">
        <w:tab/>
        <w:t>Assumptions for statistical analysis involving analysis of variance</w:t>
      </w:r>
      <w:bookmarkEnd w:id="181"/>
      <w:bookmarkEnd w:id="182"/>
    </w:p>
    <w:p w:rsidR="008558AC" w:rsidRPr="008E0042" w:rsidRDefault="008558AC" w:rsidP="008558AC">
      <w:pPr>
        <w:pStyle w:val="Heading5"/>
      </w:pPr>
      <w:bookmarkStart w:id="183" w:name="_Toc1467111"/>
      <w:bookmarkStart w:id="184" w:name="_Toc15559053"/>
      <w:r>
        <w:t>4</w:t>
      </w:r>
      <w:r w:rsidRPr="008E0042">
        <w:t>.3.1.1</w:t>
      </w:r>
      <w:r w:rsidRPr="008E0042">
        <w:tab/>
        <w:t>Introduction</w:t>
      </w:r>
      <w:bookmarkEnd w:id="183"/>
      <w:bookmarkEnd w:id="184"/>
    </w:p>
    <w:p w:rsidR="008558AC" w:rsidRPr="008E0042" w:rsidRDefault="008558AC" w:rsidP="008558AC">
      <w:pPr>
        <w:keepNext/>
        <w:keepLines/>
        <w:tabs>
          <w:tab w:val="left" w:pos="1134"/>
        </w:tabs>
        <w:ind w:right="-2"/>
      </w:pPr>
      <w:r>
        <w:t>4</w:t>
      </w:r>
      <w:r w:rsidRPr="008E0042">
        <w:t>.3.1.1.1</w:t>
      </w:r>
      <w:r w:rsidRPr="008E0042">
        <w:tab/>
        <w:t>Firstly, it is essential that the growing trial/experiment is designed properly and involves randomization.  The most important assumptions of analysis of variance methods are:</w:t>
      </w:r>
    </w:p>
    <w:p w:rsidR="008558AC" w:rsidRPr="008E0042" w:rsidRDefault="008558AC" w:rsidP="008558AC">
      <w:pPr>
        <w:keepNext/>
        <w:keepLines/>
        <w:ind w:right="-2"/>
      </w:pPr>
    </w:p>
    <w:p w:rsidR="008558AC" w:rsidRPr="008E0042" w:rsidRDefault="008558AC" w:rsidP="008558AC">
      <w:pPr>
        <w:pStyle w:val="indentpara"/>
        <w:keepNext/>
        <w:keepLines/>
        <w:numPr>
          <w:ilvl w:val="0"/>
          <w:numId w:val="38"/>
        </w:numPr>
        <w:ind w:right="496"/>
        <w:rPr>
          <w:lang w:val="en-US"/>
        </w:rPr>
      </w:pPr>
      <w:r w:rsidRPr="008E0042">
        <w:rPr>
          <w:lang w:val="en-US"/>
        </w:rPr>
        <w:t>independent observations</w:t>
      </w:r>
    </w:p>
    <w:p w:rsidR="008558AC" w:rsidRPr="008E0042" w:rsidRDefault="008558AC" w:rsidP="008558AC">
      <w:pPr>
        <w:pStyle w:val="indentpara"/>
        <w:numPr>
          <w:ilvl w:val="0"/>
          <w:numId w:val="38"/>
        </w:numPr>
        <w:ind w:right="496"/>
        <w:rPr>
          <w:lang w:val="en-US"/>
        </w:rPr>
      </w:pPr>
      <w:r w:rsidRPr="008E0042">
        <w:rPr>
          <w:lang w:val="en-US"/>
        </w:rPr>
        <w:t>variance homogeneity</w:t>
      </w:r>
    </w:p>
    <w:p w:rsidR="008558AC" w:rsidRPr="008E0042" w:rsidRDefault="008558AC" w:rsidP="008558AC">
      <w:pPr>
        <w:pStyle w:val="indentpara"/>
        <w:numPr>
          <w:ilvl w:val="0"/>
          <w:numId w:val="38"/>
        </w:numPr>
        <w:rPr>
          <w:lang w:val="en-US"/>
        </w:rPr>
      </w:pPr>
      <w:r w:rsidRPr="008E0042">
        <w:rPr>
          <w:lang w:val="en-US"/>
        </w:rPr>
        <w:t xml:space="preserve">additivity of block and variety effects for a randomized block design </w:t>
      </w:r>
    </w:p>
    <w:p w:rsidR="008558AC" w:rsidRPr="008E0042" w:rsidRDefault="008558AC" w:rsidP="008558AC">
      <w:pPr>
        <w:pStyle w:val="indentpara"/>
        <w:numPr>
          <w:ilvl w:val="0"/>
          <w:numId w:val="38"/>
        </w:numPr>
        <w:ind w:right="496"/>
        <w:rPr>
          <w:lang w:val="en-US"/>
        </w:rPr>
      </w:pPr>
      <w:r w:rsidRPr="008E0042">
        <w:rPr>
          <w:lang w:val="en-US"/>
        </w:rPr>
        <w:t>normally distributed observations (residuals)</w:t>
      </w:r>
    </w:p>
    <w:p w:rsidR="008558AC" w:rsidRPr="008E0042" w:rsidRDefault="008558AC" w:rsidP="008558AC"/>
    <w:p w:rsidR="008558AC" w:rsidRPr="008E0042" w:rsidRDefault="008558AC" w:rsidP="008558AC">
      <w:pPr>
        <w:tabs>
          <w:tab w:val="left" w:pos="1134"/>
        </w:tabs>
      </w:pPr>
      <w:r>
        <w:t>4</w:t>
      </w:r>
      <w:r w:rsidRPr="008E0042">
        <w:t>.3.1.1.2</w:t>
      </w:r>
      <w:r w:rsidRPr="008E0042">
        <w:tab/>
        <w:t>One could also state that there should be no mistakes in the data.  However, it is not necessary to state this as an assumption.  Firstly, because it is already covered in the previous section on validation of data, and secondly because if there are mistakes (or at least large ones) it will result in failure of the above assumptions, as the observations will not be normally distributed and they will have different variances (non-homogeneity of variances).</w:t>
      </w:r>
    </w:p>
    <w:p w:rsidR="008558AC" w:rsidRPr="008E0042" w:rsidRDefault="008558AC" w:rsidP="008558AC"/>
    <w:p w:rsidR="008558AC" w:rsidRPr="008E0042" w:rsidRDefault="008558AC" w:rsidP="008558AC">
      <w:pPr>
        <w:tabs>
          <w:tab w:val="left" w:pos="1134"/>
        </w:tabs>
      </w:pPr>
      <w:r>
        <w:t>4</w:t>
      </w:r>
      <w:r w:rsidRPr="008E0042">
        <w:t>.3.1.1.3</w:t>
      </w:r>
      <w:r w:rsidRPr="008E0042">
        <w:tab/>
        <w:t xml:space="preserve">The assumptions mentioned here are most important when the statistical methods based on the Method of Least Squares are used to test hypotheses.  When such statistical methods are used only to estimate effects (means), the assumptions are less important and the assumption of normally distributed observations is not necessary. </w:t>
      </w:r>
    </w:p>
    <w:p w:rsidR="008558AC" w:rsidRPr="008E0042" w:rsidRDefault="008558AC" w:rsidP="008558AC"/>
    <w:p w:rsidR="008558AC" w:rsidRPr="008E0042" w:rsidRDefault="008558AC" w:rsidP="008558AC">
      <w:pPr>
        <w:pStyle w:val="Heading5"/>
      </w:pPr>
      <w:bookmarkStart w:id="185" w:name="_Toc1467112"/>
      <w:bookmarkStart w:id="186" w:name="_Toc15559054"/>
      <w:r>
        <w:t>4</w:t>
      </w:r>
      <w:r w:rsidRPr="008E0042">
        <w:t>.3.1.2</w:t>
      </w:r>
      <w:r w:rsidRPr="008E0042">
        <w:tab/>
        <w:t>Independent observations</w:t>
      </w:r>
      <w:bookmarkEnd w:id="185"/>
      <w:bookmarkEnd w:id="186"/>
    </w:p>
    <w:p w:rsidR="008558AC" w:rsidRPr="008E0042" w:rsidRDefault="008558AC" w:rsidP="008558AC">
      <w:r w:rsidRPr="008E0042">
        <w:t>This is a very important assumption.  It means that no records may depend on other records in the same analysis (dependence between observations may be built into the model, but has not been built into COYD and COYU or the other methods included in document</w:t>
      </w:r>
      <w:r w:rsidRPr="008E0042">
        <w:rPr>
          <w:u w:val="single"/>
        </w:rPr>
        <w:t xml:space="preserve"> </w:t>
      </w:r>
      <w:r w:rsidRPr="008E0042">
        <w:t>TGP/8).  Dependency may be caused by e.g. competition between neighboring plots, lack of randomization or improper randomization.  More details on ensuring independence of observations may be found in Part I:  section 1.5.3.3.7  “Trial elements when statistical analysis is used”.</w:t>
      </w:r>
    </w:p>
    <w:p w:rsidR="008558AC" w:rsidRPr="008E0042" w:rsidRDefault="008558AC" w:rsidP="008558AC"/>
    <w:p w:rsidR="008558AC" w:rsidRPr="008E0042" w:rsidRDefault="008558AC" w:rsidP="008558AC">
      <w:pPr>
        <w:pStyle w:val="Heading5"/>
      </w:pPr>
      <w:bookmarkStart w:id="187" w:name="_Toc1467113"/>
      <w:bookmarkStart w:id="188" w:name="_Toc15559055"/>
      <w:r>
        <w:t>4</w:t>
      </w:r>
      <w:r w:rsidRPr="008E0042">
        <w:t>.3.1.3</w:t>
      </w:r>
      <w:r w:rsidRPr="008E0042">
        <w:tab/>
        <w:t>Variance homogeneity</w:t>
      </w:r>
      <w:bookmarkEnd w:id="187"/>
      <w:bookmarkEnd w:id="188"/>
    </w:p>
    <w:p w:rsidR="008558AC" w:rsidRPr="008E0042" w:rsidRDefault="008558AC" w:rsidP="008558AC">
      <w:pPr>
        <w:keepNext/>
        <w:keepLines/>
      </w:pPr>
      <w:r w:rsidRPr="008E0042">
        <w:t xml:space="preserve">Variance homogeneity means that the variance of all observations should be identical apart from random variation.  Typical deviations from the assumption of variance homogeneity fall most often into one of the following two groups: </w:t>
      </w:r>
    </w:p>
    <w:p w:rsidR="008558AC" w:rsidRPr="008E0042" w:rsidRDefault="008558AC" w:rsidP="008558AC">
      <w:pPr>
        <w:keepNext/>
        <w:keepLines/>
      </w:pPr>
    </w:p>
    <w:p w:rsidR="008558AC" w:rsidRPr="008E0042" w:rsidRDefault="008558AC" w:rsidP="008558AC">
      <w:pPr>
        <w:pStyle w:val="indentpara"/>
        <w:keepNext/>
        <w:keepLines/>
        <w:tabs>
          <w:tab w:val="clear" w:pos="1134"/>
          <w:tab w:val="left" w:pos="1701"/>
        </w:tabs>
        <w:ind w:left="851" w:firstLine="0"/>
        <w:rPr>
          <w:lang w:val="en-US"/>
        </w:rPr>
      </w:pPr>
      <w:r w:rsidRPr="008E0042">
        <w:rPr>
          <w:lang w:val="en-US"/>
        </w:rPr>
        <w:t>(i)</w:t>
      </w:r>
      <w:r w:rsidRPr="008E0042">
        <w:rPr>
          <w:lang w:val="en-US"/>
        </w:rPr>
        <w:tab/>
        <w:t>The variance depends on the mean, e.g. the larger the mean value the larger the standard deviation is.  In this case the data may often be transformed such that the variances on the transformed scale may be approximately homogeneous.  Some typical transformations of characteristics are: the logarithmic transformation (where the standard deviation is approximately proportional to the mean), the square-root transformation (where the variance is approximately proportional to the mean, e.g. counts), and the angular transformation (where the variance is low at both ends of the scale and higher in between, typical for percentages).</w:t>
      </w:r>
    </w:p>
    <w:p w:rsidR="008558AC" w:rsidRPr="008E0042" w:rsidRDefault="008558AC" w:rsidP="008558AC">
      <w:pPr>
        <w:pStyle w:val="indentpara"/>
        <w:tabs>
          <w:tab w:val="clear" w:pos="1134"/>
          <w:tab w:val="left" w:pos="1701"/>
        </w:tabs>
        <w:ind w:left="851" w:firstLine="0"/>
        <w:rPr>
          <w:lang w:val="en-US"/>
        </w:rPr>
      </w:pPr>
    </w:p>
    <w:p w:rsidR="008558AC" w:rsidRPr="008E0042" w:rsidRDefault="008558AC" w:rsidP="008558AC">
      <w:pPr>
        <w:pStyle w:val="indentpara"/>
        <w:tabs>
          <w:tab w:val="clear" w:pos="1134"/>
          <w:tab w:val="left" w:pos="1701"/>
        </w:tabs>
        <w:ind w:left="851" w:firstLine="0"/>
        <w:rPr>
          <w:lang w:val="en-US"/>
        </w:rPr>
      </w:pPr>
      <w:r w:rsidRPr="008E0042">
        <w:rPr>
          <w:lang w:val="en-US"/>
        </w:rPr>
        <w:t>(ii)</w:t>
      </w:r>
      <w:r w:rsidRPr="008E0042">
        <w:rPr>
          <w:lang w:val="en-US"/>
        </w:rPr>
        <w:tab/>
        <w:t xml:space="preserve">The variance depends on for example, variety, year or block.  If the variances depend on such variables in a way that is not connected to the mean value, it is not possible to obtain variance homogeneity by transformation.  In such cases it might be necessary either to use more sophisticated statistical methods that can take unequal variances into account or to exclude the group of observations with deviant variances (if only a few observations have deviant variances).  To illustrate the seriousness of variance heterogeneity: imagine a trial with 10 varieties where varieties A, B, C, D, E, F, G and H each have a variance of 5, whereas varieties I and J each have a variance of 10.  The real probability of detecting differences between these varieties when, in fact, they have the same mean is shown in Table 2.  In Table 2, the variety comparisons are based on the pooled variance as is normal in traditional ANOVA.  If they are compared using the 1% level of significance, the probability that the two varieties with a variance of 10 become significantly different from each </w:t>
      </w:r>
      <w:r w:rsidRPr="008E0042">
        <w:rPr>
          <w:lang w:val="en-US"/>
        </w:rPr>
        <w:lastRenderedPageBreak/>
        <w:t>other is almost 5 times larger (4.6%) than it should be.  On the other hand, the probability of significant differences between two varieties with a variance of 5 decreases to 0.5%, when it should be 1%.  This means that it becomes too difficult to detect differences between two varieties with small variances and too easy to detect differences between varieties with large variances.</w:t>
      </w:r>
    </w:p>
    <w:p w:rsidR="008558AC" w:rsidRPr="008E0042" w:rsidRDefault="008558AC" w:rsidP="008558AC">
      <w:pPr>
        <w:ind w:left="993"/>
      </w:pPr>
    </w:p>
    <w:p w:rsidR="008558AC" w:rsidRPr="008E0042" w:rsidRDefault="008558AC" w:rsidP="008558AC">
      <w:pPr>
        <w:ind w:left="993"/>
      </w:pPr>
    </w:p>
    <w:p w:rsidR="008558AC" w:rsidRPr="008E0042" w:rsidRDefault="008558AC" w:rsidP="008558AC">
      <w:pPr>
        <w:keepNext/>
        <w:keepLines/>
      </w:pPr>
      <w:r w:rsidRPr="008E0042">
        <w:t>Table 2.  Real probability of significant difference between two identical varieties in the case where variance homogeneity is assumed but not fulfilled (varieties A to H have a variance of 5 and varieties I and J have a variance of 10.)</w:t>
      </w:r>
    </w:p>
    <w:p w:rsidR="008558AC" w:rsidRPr="008E0042" w:rsidRDefault="008558AC" w:rsidP="008558AC">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630"/>
        <w:gridCol w:w="1631"/>
      </w:tblGrid>
      <w:tr w:rsidR="008558AC" w:rsidRPr="008E0042" w:rsidTr="006E172F">
        <w:trPr>
          <w:cantSplit/>
          <w:jc w:val="center"/>
        </w:trPr>
        <w:tc>
          <w:tcPr>
            <w:tcW w:w="1771" w:type="dxa"/>
            <w:vMerge w:val="restart"/>
          </w:tcPr>
          <w:p w:rsidR="008558AC" w:rsidRPr="008E0042" w:rsidRDefault="008558AC" w:rsidP="006E172F">
            <w:pPr>
              <w:keepNext/>
              <w:keepLines/>
            </w:pPr>
            <w:r w:rsidRPr="008E0042">
              <w:t>Comparisons, variety names</w:t>
            </w:r>
          </w:p>
        </w:tc>
        <w:tc>
          <w:tcPr>
            <w:tcW w:w="3261" w:type="dxa"/>
            <w:gridSpan w:val="2"/>
          </w:tcPr>
          <w:p w:rsidR="008558AC" w:rsidRPr="008E0042" w:rsidRDefault="008558AC" w:rsidP="006E172F">
            <w:pPr>
              <w:keepNext/>
              <w:keepLines/>
            </w:pPr>
            <w:r w:rsidRPr="008E0042">
              <w:t>Formal test of significance level</w:t>
            </w:r>
          </w:p>
        </w:tc>
      </w:tr>
      <w:tr w:rsidR="008558AC" w:rsidRPr="008E0042" w:rsidTr="006E172F">
        <w:trPr>
          <w:cantSplit/>
          <w:jc w:val="center"/>
        </w:trPr>
        <w:tc>
          <w:tcPr>
            <w:tcW w:w="1771" w:type="dxa"/>
            <w:vMerge/>
            <w:tcBorders>
              <w:bottom w:val="nil"/>
            </w:tcBorders>
          </w:tcPr>
          <w:p w:rsidR="008558AC" w:rsidRPr="008E0042" w:rsidRDefault="008558AC" w:rsidP="006E172F">
            <w:pPr>
              <w:keepNext/>
              <w:keepLines/>
            </w:pPr>
          </w:p>
        </w:tc>
        <w:tc>
          <w:tcPr>
            <w:tcW w:w="1630" w:type="dxa"/>
            <w:tcBorders>
              <w:bottom w:val="nil"/>
            </w:tcBorders>
          </w:tcPr>
          <w:p w:rsidR="008558AC" w:rsidRPr="008E0042" w:rsidRDefault="008558AC" w:rsidP="006E172F">
            <w:pPr>
              <w:keepNext/>
              <w:keepLines/>
              <w:jc w:val="center"/>
            </w:pPr>
            <w:r w:rsidRPr="008E0042">
              <w:t>1%</w:t>
            </w:r>
          </w:p>
        </w:tc>
        <w:tc>
          <w:tcPr>
            <w:tcW w:w="1631" w:type="dxa"/>
            <w:tcBorders>
              <w:bottom w:val="nil"/>
            </w:tcBorders>
          </w:tcPr>
          <w:p w:rsidR="008558AC" w:rsidRPr="008E0042" w:rsidRDefault="008558AC" w:rsidP="006E172F">
            <w:pPr>
              <w:keepNext/>
              <w:keepLines/>
              <w:jc w:val="center"/>
            </w:pPr>
            <w:r w:rsidRPr="008E0042">
              <w:t>5%</w:t>
            </w:r>
          </w:p>
        </w:tc>
      </w:tr>
      <w:tr w:rsidR="008558AC" w:rsidRPr="008E0042" w:rsidTr="006E172F">
        <w:trPr>
          <w:jc w:val="center"/>
        </w:trPr>
        <w:tc>
          <w:tcPr>
            <w:tcW w:w="1771" w:type="dxa"/>
            <w:tcBorders>
              <w:bottom w:val="nil"/>
            </w:tcBorders>
          </w:tcPr>
          <w:p w:rsidR="008558AC" w:rsidRPr="008E0042" w:rsidRDefault="008558AC" w:rsidP="006E172F">
            <w:pPr>
              <w:keepNext/>
              <w:keepLines/>
            </w:pPr>
            <w:r w:rsidRPr="008E0042">
              <w:t>A and B</w:t>
            </w:r>
          </w:p>
        </w:tc>
        <w:tc>
          <w:tcPr>
            <w:tcW w:w="1630" w:type="dxa"/>
            <w:tcBorders>
              <w:bottom w:val="nil"/>
            </w:tcBorders>
          </w:tcPr>
          <w:p w:rsidR="008558AC" w:rsidRPr="008E0042" w:rsidRDefault="008558AC" w:rsidP="006E172F">
            <w:pPr>
              <w:keepNext/>
              <w:keepLines/>
              <w:jc w:val="center"/>
            </w:pPr>
            <w:r w:rsidRPr="008E0042">
              <w:t>0.5%</w:t>
            </w:r>
          </w:p>
        </w:tc>
        <w:tc>
          <w:tcPr>
            <w:tcW w:w="1631" w:type="dxa"/>
            <w:tcBorders>
              <w:bottom w:val="nil"/>
            </w:tcBorders>
          </w:tcPr>
          <w:p w:rsidR="008558AC" w:rsidRPr="008E0042" w:rsidRDefault="008558AC" w:rsidP="006E172F">
            <w:pPr>
              <w:keepNext/>
              <w:keepLines/>
              <w:jc w:val="center"/>
            </w:pPr>
            <w:r w:rsidRPr="008E0042">
              <w:t>3.2%</w:t>
            </w:r>
          </w:p>
        </w:tc>
      </w:tr>
      <w:tr w:rsidR="008558AC" w:rsidRPr="008E0042" w:rsidTr="006E172F">
        <w:trPr>
          <w:jc w:val="center"/>
        </w:trPr>
        <w:tc>
          <w:tcPr>
            <w:tcW w:w="1771" w:type="dxa"/>
            <w:tcBorders>
              <w:top w:val="nil"/>
              <w:bottom w:val="nil"/>
            </w:tcBorders>
          </w:tcPr>
          <w:p w:rsidR="008558AC" w:rsidRPr="008E0042" w:rsidRDefault="008558AC" w:rsidP="006E172F">
            <w:pPr>
              <w:keepNext/>
              <w:keepLines/>
            </w:pPr>
            <w:r w:rsidRPr="008E0042">
              <w:t>A and I</w:t>
            </w:r>
          </w:p>
        </w:tc>
        <w:tc>
          <w:tcPr>
            <w:tcW w:w="1630" w:type="dxa"/>
            <w:tcBorders>
              <w:top w:val="nil"/>
              <w:bottom w:val="nil"/>
            </w:tcBorders>
          </w:tcPr>
          <w:p w:rsidR="008558AC" w:rsidRPr="008E0042" w:rsidRDefault="008558AC" w:rsidP="006E172F">
            <w:pPr>
              <w:keepNext/>
              <w:keepLines/>
              <w:jc w:val="center"/>
            </w:pPr>
            <w:r w:rsidRPr="008E0042">
              <w:t>2.1%</w:t>
            </w:r>
          </w:p>
        </w:tc>
        <w:tc>
          <w:tcPr>
            <w:tcW w:w="1631" w:type="dxa"/>
            <w:tcBorders>
              <w:top w:val="nil"/>
              <w:bottom w:val="nil"/>
            </w:tcBorders>
          </w:tcPr>
          <w:p w:rsidR="008558AC" w:rsidRPr="008E0042" w:rsidRDefault="008558AC" w:rsidP="006E172F">
            <w:pPr>
              <w:keepNext/>
              <w:keepLines/>
              <w:jc w:val="center"/>
            </w:pPr>
            <w:r w:rsidRPr="008E0042">
              <w:t>8.0%</w:t>
            </w:r>
          </w:p>
        </w:tc>
      </w:tr>
      <w:tr w:rsidR="008558AC" w:rsidRPr="008E0042" w:rsidTr="006E172F">
        <w:trPr>
          <w:jc w:val="center"/>
        </w:trPr>
        <w:tc>
          <w:tcPr>
            <w:tcW w:w="1771" w:type="dxa"/>
            <w:tcBorders>
              <w:top w:val="nil"/>
            </w:tcBorders>
          </w:tcPr>
          <w:p w:rsidR="008558AC" w:rsidRPr="008E0042" w:rsidRDefault="008558AC" w:rsidP="006E172F">
            <w:pPr>
              <w:keepNext/>
              <w:keepLines/>
            </w:pPr>
            <w:r w:rsidRPr="008E0042">
              <w:t>I and J</w:t>
            </w:r>
          </w:p>
        </w:tc>
        <w:tc>
          <w:tcPr>
            <w:tcW w:w="1630" w:type="dxa"/>
            <w:tcBorders>
              <w:top w:val="nil"/>
            </w:tcBorders>
          </w:tcPr>
          <w:p w:rsidR="008558AC" w:rsidRPr="008E0042" w:rsidRDefault="008558AC" w:rsidP="006E172F">
            <w:pPr>
              <w:keepNext/>
              <w:keepLines/>
              <w:jc w:val="center"/>
            </w:pPr>
            <w:r w:rsidRPr="008E0042">
              <w:t>4.6%</w:t>
            </w:r>
          </w:p>
        </w:tc>
        <w:tc>
          <w:tcPr>
            <w:tcW w:w="1631" w:type="dxa"/>
            <w:tcBorders>
              <w:top w:val="nil"/>
            </w:tcBorders>
          </w:tcPr>
          <w:p w:rsidR="008558AC" w:rsidRPr="008E0042" w:rsidRDefault="008558AC" w:rsidP="006E172F">
            <w:pPr>
              <w:keepNext/>
              <w:keepLines/>
              <w:jc w:val="center"/>
            </w:pPr>
            <w:r w:rsidRPr="008E0042">
              <w:t>12.9%</w:t>
            </w:r>
          </w:p>
        </w:tc>
      </w:tr>
    </w:tbl>
    <w:p w:rsidR="008558AC" w:rsidRPr="008E0042" w:rsidRDefault="008558AC" w:rsidP="008558AC">
      <w:pPr>
        <w:pStyle w:val="Heading3"/>
        <w:keepNext w:val="0"/>
      </w:pPr>
    </w:p>
    <w:p w:rsidR="008558AC" w:rsidRPr="008E0042" w:rsidRDefault="008558AC" w:rsidP="008558AC"/>
    <w:p w:rsidR="008558AC" w:rsidRPr="008E0042" w:rsidRDefault="008558AC" w:rsidP="008558AC">
      <w:pPr>
        <w:pStyle w:val="Heading5"/>
      </w:pPr>
      <w:bookmarkStart w:id="189" w:name="_Toc1467114"/>
      <w:bookmarkStart w:id="190" w:name="_Toc15559056"/>
      <w:r>
        <w:t>4</w:t>
      </w:r>
      <w:r w:rsidRPr="008E0042">
        <w:t>.3.1.4</w:t>
      </w:r>
      <w:r w:rsidRPr="008E0042">
        <w:tab/>
        <w:t>Normal distributed observations</w:t>
      </w:r>
      <w:bookmarkEnd w:id="189"/>
      <w:bookmarkEnd w:id="190"/>
    </w:p>
    <w:p w:rsidR="008558AC" w:rsidRPr="008E0042" w:rsidRDefault="00AD0D7C" w:rsidP="008558AC">
      <w:pPr>
        <w:keepNext/>
      </w:pPr>
      <w:r>
        <w:object w:dxaOrig="1440" w:dyaOrig="1440">
          <v:group id="_x0000_s1026" style="position:absolute;left:0;text-align:left;margin-left:180pt;margin-top:9.95pt;width:338.4pt;height:243pt;z-index:251658240" coordorigin="6620,9431" coordsize="4608,4032" o:allowincell="f">
            <v:shapetype id="_x0000_t202" coordsize="21600,21600" o:spt="202" path="m,l,21600r21600,l21600,xe">
              <v:stroke joinstyle="miter"/>
              <v:path gradientshapeok="t" o:connecttype="rect"/>
            </v:shapetype>
            <v:shape id="_x0000_s1027" type="#_x0000_t202" style="position:absolute;left:6620;top:12023;width:4608;height:1440" stroked="f">
              <v:textbox style="mso-next-textbox:#_x0000_s1027">
                <w:txbxContent>
                  <w:p w:rsidR="008558AC" w:rsidRPr="005421AD" w:rsidRDefault="008558AC" w:rsidP="008558AC">
                    <w:pPr>
                      <w:pStyle w:val="Caption"/>
                      <w:ind w:right="1080"/>
                      <w:rPr>
                        <w:b w:val="0"/>
                        <w:color w:val="auto"/>
                        <w:sz w:val="20"/>
                        <w:lang w:val="en-GB"/>
                      </w:rPr>
                    </w:pPr>
                    <w:r>
                      <w:rPr>
                        <w:b w:val="0"/>
                        <w:color w:val="auto"/>
                        <w:sz w:val="20"/>
                        <w:lang w:val="en-GB"/>
                      </w:rPr>
                      <w:br/>
                    </w:r>
                    <w:r w:rsidRPr="005421AD">
                      <w:rPr>
                        <w:b w:val="0"/>
                        <w:color w:val="auto"/>
                        <w:sz w:val="20"/>
                        <w:lang w:val="en-GB"/>
                      </w:rPr>
                      <w:t>Figure 2.  Histogram for normal distributed data with the ideal normal distribution shown as a curve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6764;top:9431;width:3888;height:2736;visibility:visible;mso-wrap-edited:f" fillcolor="window">
              <v:imagedata r:id="rId19" o:title="" croptop="13702f" cropbottom="3083f" cropleft="10480f" cropright="7896f"/>
            </v:shape>
            <w10:wrap type="square"/>
          </v:group>
          <o:OLEObject Type="Embed" ProgID="Word.Picture.8" ShapeID="_x0000_s1028" DrawAspect="Content" ObjectID="_1626277197" r:id="rId20"/>
        </w:object>
      </w:r>
      <w:r w:rsidR="008558AC" w:rsidRPr="008E0042">
        <w:t>The residuals should be approximately normally distributed.  The</w:t>
      </w:r>
      <w:r w:rsidR="008558AC" w:rsidRPr="008E0042">
        <w:rPr>
          <w:b/>
          <w:bCs/>
          <w:szCs w:val="24"/>
        </w:rPr>
        <w:t xml:space="preserve"> </w:t>
      </w:r>
      <w:r w:rsidR="008558AC" w:rsidRPr="008E0042">
        <w:t xml:space="preserve">residual is the </w:t>
      </w:r>
      <w:r w:rsidR="008558AC" w:rsidRPr="008E0042">
        <w:rPr>
          <w:szCs w:val="24"/>
        </w:rPr>
        <w:t xml:space="preserve">part of an observation that remains </w:t>
      </w:r>
      <w:r w:rsidR="008558AC" w:rsidRPr="008E0042">
        <w:t>u</w:t>
      </w:r>
      <w:r w:rsidR="008558AC" w:rsidRPr="008E0042">
        <w:rPr>
          <w:szCs w:val="24"/>
        </w:rPr>
        <w:t xml:space="preserve">nexplained after fitting a model.  It is the difference between the observation and the prediction from the model.  </w:t>
      </w:r>
      <w:r w:rsidR="008558AC" w:rsidRPr="008E0042">
        <w:t>The ideal normal distribution means that the distribution of the data is symmetric around the mean value and with the characteristic bell-shaped form (see Figure 2).  If the residuals are not approximately normally distributed, the actual level of significance may deviate from the nominal level.  The deviation may be in both directions depending on the way the actual distribution of the residuals deviates from the normal distribution.  However, deviation from normality is usually not as serious as deviations from the previous two assumptions.</w:t>
      </w:r>
    </w:p>
    <w:p w:rsidR="008558AC" w:rsidRPr="008E0042" w:rsidRDefault="008558AC" w:rsidP="008558AC"/>
    <w:p w:rsidR="008558AC" w:rsidRPr="008E0042" w:rsidRDefault="008558AC" w:rsidP="008558AC">
      <w:pPr>
        <w:pStyle w:val="Heading5"/>
      </w:pPr>
      <w:bookmarkStart w:id="191" w:name="_Toc1467115"/>
      <w:bookmarkStart w:id="192" w:name="_Toc15559057"/>
      <w:r>
        <w:t>4</w:t>
      </w:r>
      <w:r w:rsidRPr="008E0042">
        <w:t>.3.1.5</w:t>
      </w:r>
      <w:r w:rsidRPr="008E0042">
        <w:tab/>
        <w:t>Additivity of block and variety effects</w:t>
      </w:r>
      <w:bookmarkEnd w:id="191"/>
      <w:bookmarkEnd w:id="192"/>
      <w:r w:rsidRPr="008E0042">
        <w:t xml:space="preserve"> </w:t>
      </w:r>
    </w:p>
    <w:p w:rsidR="008558AC" w:rsidRPr="008E0042" w:rsidRDefault="008558AC" w:rsidP="008558AC">
      <w:pPr>
        <w:tabs>
          <w:tab w:val="left" w:pos="1134"/>
        </w:tabs>
      </w:pPr>
      <w:r>
        <w:t>4</w:t>
      </w:r>
      <w:r w:rsidRPr="008E0042">
        <w:t>.3.1.5.1</w:t>
      </w:r>
      <w:r w:rsidRPr="008E0042">
        <w:tab/>
        <w:t xml:space="preserve">The effects of blocks and varieties are assumed to be additive because the error term is the sum of random variation and the interaction between block and variety.  This means that the effect of a given variety is the same in all blocks.  This is demonstrated in Table 3 where plot means of artificial data (of leaf length in mm) are given for two small experiments with three blocks and four varieties.  In Experiment I, the effects of blocks and varieties are additive because the differences between any two varieties are the same in all blocks, e.g. the differences between variety A and B are 4 mm in all three blocks.  In Experiment II, the effects are not additive, e.g. the differences between variety A and B are 2, 2 and 8 mm in the three blocks. </w:t>
      </w:r>
    </w:p>
    <w:p w:rsidR="008558AC" w:rsidRPr="008E0042" w:rsidRDefault="008558AC" w:rsidP="008558AC"/>
    <w:p w:rsidR="008558AC" w:rsidRPr="008E0042" w:rsidRDefault="008558AC" w:rsidP="008558AC">
      <w:pPr>
        <w:pStyle w:val="Caption"/>
        <w:keepNext/>
        <w:keepLines/>
        <w:rPr>
          <w:b w:val="0"/>
          <w:color w:val="auto"/>
          <w:sz w:val="20"/>
        </w:rPr>
      </w:pPr>
      <w:r w:rsidRPr="008E0042">
        <w:rPr>
          <w:b w:val="0"/>
          <w:color w:val="auto"/>
          <w:sz w:val="20"/>
        </w:rPr>
        <w:lastRenderedPageBreak/>
        <w:t>Table 3.  Artificial plot means of leaf length in mm from two experiments showing additive block and variety effects (left) and non-additive block and variety effects (right)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8558AC" w:rsidRPr="008E0042" w:rsidTr="006E172F">
        <w:trPr>
          <w:cantSplit/>
        </w:trPr>
        <w:tc>
          <w:tcPr>
            <w:tcW w:w="4092" w:type="dxa"/>
            <w:gridSpan w:val="4"/>
            <w:tcBorders>
              <w:right w:val="single" w:sz="4" w:space="0" w:color="auto"/>
            </w:tcBorders>
          </w:tcPr>
          <w:p w:rsidR="008558AC" w:rsidRPr="008E0042" w:rsidRDefault="008558AC" w:rsidP="006E172F">
            <w:pPr>
              <w:keepNext/>
              <w:keepLines/>
              <w:jc w:val="center"/>
              <w:rPr>
                <w:sz w:val="22"/>
              </w:rPr>
            </w:pPr>
            <w:r w:rsidRPr="008E0042">
              <w:t>Experiment I</w:t>
            </w:r>
          </w:p>
        </w:tc>
        <w:tc>
          <w:tcPr>
            <w:tcW w:w="1023" w:type="dxa"/>
            <w:tcBorders>
              <w:top w:val="nil"/>
              <w:left w:val="single" w:sz="4" w:space="0" w:color="auto"/>
              <w:bottom w:val="nil"/>
              <w:right w:val="single" w:sz="4" w:space="0" w:color="auto"/>
            </w:tcBorders>
          </w:tcPr>
          <w:p w:rsidR="008558AC" w:rsidRPr="008E0042" w:rsidRDefault="008558AC" w:rsidP="006E172F">
            <w:pPr>
              <w:keepNext/>
              <w:keepLines/>
              <w:jc w:val="center"/>
              <w:rPr>
                <w:sz w:val="22"/>
              </w:rPr>
            </w:pPr>
          </w:p>
        </w:tc>
        <w:tc>
          <w:tcPr>
            <w:tcW w:w="4095" w:type="dxa"/>
            <w:gridSpan w:val="4"/>
            <w:tcBorders>
              <w:left w:val="single" w:sz="4" w:space="0" w:color="auto"/>
            </w:tcBorders>
          </w:tcPr>
          <w:p w:rsidR="008558AC" w:rsidRPr="008E0042" w:rsidRDefault="008558AC" w:rsidP="006E172F">
            <w:pPr>
              <w:keepNext/>
              <w:keepLines/>
              <w:jc w:val="center"/>
              <w:rPr>
                <w:sz w:val="22"/>
              </w:rPr>
            </w:pPr>
            <w:r w:rsidRPr="008E0042">
              <w:t>Experiment II</w:t>
            </w:r>
          </w:p>
        </w:tc>
      </w:tr>
      <w:tr w:rsidR="008558AC" w:rsidRPr="008E0042" w:rsidTr="006E172F">
        <w:trPr>
          <w:cantSplit/>
        </w:trPr>
        <w:tc>
          <w:tcPr>
            <w:tcW w:w="1023" w:type="dxa"/>
            <w:vMerge w:val="restart"/>
          </w:tcPr>
          <w:p w:rsidR="008558AC" w:rsidRPr="008E0042" w:rsidRDefault="008558AC" w:rsidP="006E172F">
            <w:pPr>
              <w:keepNext/>
              <w:keepLines/>
              <w:jc w:val="center"/>
              <w:rPr>
                <w:sz w:val="22"/>
              </w:rPr>
            </w:pPr>
            <w:r w:rsidRPr="008E0042">
              <w:t>Variety</w:t>
            </w:r>
          </w:p>
        </w:tc>
        <w:tc>
          <w:tcPr>
            <w:tcW w:w="3069" w:type="dxa"/>
            <w:gridSpan w:val="3"/>
            <w:tcBorders>
              <w:right w:val="single" w:sz="4" w:space="0" w:color="auto"/>
            </w:tcBorders>
          </w:tcPr>
          <w:p w:rsidR="008558AC" w:rsidRPr="008E0042" w:rsidRDefault="008558AC" w:rsidP="006E172F">
            <w:pPr>
              <w:keepNext/>
              <w:keepLines/>
              <w:jc w:val="center"/>
              <w:rPr>
                <w:sz w:val="22"/>
              </w:rPr>
            </w:pPr>
            <w:r w:rsidRPr="008E0042">
              <w:t>Block</w:t>
            </w:r>
          </w:p>
        </w:tc>
        <w:tc>
          <w:tcPr>
            <w:tcW w:w="1023" w:type="dxa"/>
            <w:tcBorders>
              <w:top w:val="nil"/>
              <w:left w:val="single" w:sz="4" w:space="0" w:color="auto"/>
              <w:bottom w:val="nil"/>
              <w:right w:val="single" w:sz="4" w:space="0" w:color="auto"/>
            </w:tcBorders>
          </w:tcPr>
          <w:p w:rsidR="008558AC" w:rsidRPr="008E0042" w:rsidRDefault="008558AC" w:rsidP="006E172F">
            <w:pPr>
              <w:keepNext/>
              <w:keepLines/>
              <w:jc w:val="center"/>
              <w:rPr>
                <w:sz w:val="22"/>
              </w:rPr>
            </w:pPr>
          </w:p>
        </w:tc>
        <w:tc>
          <w:tcPr>
            <w:tcW w:w="1023" w:type="dxa"/>
            <w:vMerge w:val="restart"/>
            <w:tcBorders>
              <w:left w:val="single" w:sz="4" w:space="0" w:color="auto"/>
            </w:tcBorders>
          </w:tcPr>
          <w:p w:rsidR="008558AC" w:rsidRPr="008E0042" w:rsidRDefault="008558AC" w:rsidP="006E172F">
            <w:pPr>
              <w:keepNext/>
              <w:keepLines/>
              <w:jc w:val="center"/>
              <w:rPr>
                <w:sz w:val="22"/>
              </w:rPr>
            </w:pPr>
            <w:r w:rsidRPr="008E0042">
              <w:t>Variety</w:t>
            </w:r>
          </w:p>
        </w:tc>
        <w:tc>
          <w:tcPr>
            <w:tcW w:w="3072" w:type="dxa"/>
            <w:gridSpan w:val="3"/>
          </w:tcPr>
          <w:p w:rsidR="008558AC" w:rsidRPr="008E0042" w:rsidRDefault="008558AC" w:rsidP="006E172F">
            <w:pPr>
              <w:keepNext/>
              <w:keepLines/>
              <w:jc w:val="center"/>
              <w:rPr>
                <w:sz w:val="22"/>
              </w:rPr>
            </w:pPr>
            <w:r w:rsidRPr="008E0042">
              <w:t>Block</w:t>
            </w:r>
          </w:p>
        </w:tc>
      </w:tr>
      <w:tr w:rsidR="008558AC" w:rsidRPr="008E0042" w:rsidTr="006E172F">
        <w:trPr>
          <w:cantSplit/>
        </w:trPr>
        <w:tc>
          <w:tcPr>
            <w:tcW w:w="1023" w:type="dxa"/>
            <w:vMerge/>
          </w:tcPr>
          <w:p w:rsidR="008558AC" w:rsidRPr="008E0042" w:rsidRDefault="008558AC" w:rsidP="006E172F">
            <w:pPr>
              <w:keepNext/>
              <w:keepLines/>
              <w:jc w:val="center"/>
              <w:rPr>
                <w:sz w:val="22"/>
              </w:rPr>
            </w:pPr>
          </w:p>
        </w:tc>
        <w:tc>
          <w:tcPr>
            <w:tcW w:w="1023" w:type="dxa"/>
          </w:tcPr>
          <w:p w:rsidR="008558AC" w:rsidRPr="008E0042" w:rsidRDefault="008558AC" w:rsidP="006E172F">
            <w:pPr>
              <w:keepNext/>
              <w:keepLines/>
              <w:jc w:val="center"/>
              <w:rPr>
                <w:sz w:val="22"/>
              </w:rPr>
            </w:pPr>
            <w:r w:rsidRPr="008E0042">
              <w:t>1</w:t>
            </w:r>
          </w:p>
        </w:tc>
        <w:tc>
          <w:tcPr>
            <w:tcW w:w="1023" w:type="dxa"/>
          </w:tcPr>
          <w:p w:rsidR="008558AC" w:rsidRPr="008E0042" w:rsidRDefault="008558AC" w:rsidP="006E172F">
            <w:pPr>
              <w:keepNext/>
              <w:keepLines/>
              <w:jc w:val="center"/>
              <w:rPr>
                <w:sz w:val="22"/>
              </w:rPr>
            </w:pPr>
            <w:r w:rsidRPr="008E0042">
              <w:t>2</w:t>
            </w:r>
          </w:p>
        </w:tc>
        <w:tc>
          <w:tcPr>
            <w:tcW w:w="1023" w:type="dxa"/>
            <w:tcBorders>
              <w:right w:val="single" w:sz="4" w:space="0" w:color="auto"/>
            </w:tcBorders>
          </w:tcPr>
          <w:p w:rsidR="008558AC" w:rsidRPr="008E0042" w:rsidRDefault="008558AC" w:rsidP="006E172F">
            <w:pPr>
              <w:keepNext/>
              <w:keepLines/>
              <w:jc w:val="center"/>
              <w:rPr>
                <w:sz w:val="22"/>
              </w:rPr>
            </w:pPr>
            <w:r w:rsidRPr="008E0042">
              <w:t>3</w:t>
            </w:r>
          </w:p>
        </w:tc>
        <w:tc>
          <w:tcPr>
            <w:tcW w:w="1023" w:type="dxa"/>
            <w:tcBorders>
              <w:top w:val="nil"/>
              <w:left w:val="single" w:sz="4" w:space="0" w:color="auto"/>
              <w:bottom w:val="nil"/>
              <w:right w:val="single" w:sz="4" w:space="0" w:color="auto"/>
            </w:tcBorders>
          </w:tcPr>
          <w:p w:rsidR="008558AC" w:rsidRPr="008E0042" w:rsidRDefault="008558AC" w:rsidP="006E172F">
            <w:pPr>
              <w:keepNext/>
              <w:keepLines/>
              <w:jc w:val="center"/>
              <w:rPr>
                <w:sz w:val="22"/>
              </w:rPr>
            </w:pPr>
          </w:p>
        </w:tc>
        <w:tc>
          <w:tcPr>
            <w:tcW w:w="1023" w:type="dxa"/>
            <w:vMerge/>
            <w:tcBorders>
              <w:left w:val="single" w:sz="4" w:space="0" w:color="auto"/>
            </w:tcBorders>
          </w:tcPr>
          <w:p w:rsidR="008558AC" w:rsidRPr="008E0042" w:rsidRDefault="008558AC" w:rsidP="006E172F">
            <w:pPr>
              <w:keepNext/>
              <w:keepLines/>
              <w:jc w:val="center"/>
              <w:rPr>
                <w:sz w:val="22"/>
              </w:rPr>
            </w:pPr>
          </w:p>
        </w:tc>
        <w:tc>
          <w:tcPr>
            <w:tcW w:w="1024" w:type="dxa"/>
          </w:tcPr>
          <w:p w:rsidR="008558AC" w:rsidRPr="008E0042" w:rsidRDefault="008558AC" w:rsidP="006E172F">
            <w:pPr>
              <w:keepNext/>
              <w:keepLines/>
              <w:jc w:val="center"/>
              <w:rPr>
                <w:sz w:val="22"/>
              </w:rPr>
            </w:pPr>
            <w:r w:rsidRPr="008E0042">
              <w:t>1</w:t>
            </w:r>
          </w:p>
        </w:tc>
        <w:tc>
          <w:tcPr>
            <w:tcW w:w="1024" w:type="dxa"/>
          </w:tcPr>
          <w:p w:rsidR="008558AC" w:rsidRPr="008E0042" w:rsidRDefault="008558AC" w:rsidP="006E172F">
            <w:pPr>
              <w:keepNext/>
              <w:keepLines/>
              <w:jc w:val="center"/>
              <w:rPr>
                <w:sz w:val="22"/>
              </w:rPr>
            </w:pPr>
            <w:r w:rsidRPr="008E0042">
              <w:t>2</w:t>
            </w:r>
          </w:p>
        </w:tc>
        <w:tc>
          <w:tcPr>
            <w:tcW w:w="1024" w:type="dxa"/>
          </w:tcPr>
          <w:p w:rsidR="008558AC" w:rsidRPr="008E0042" w:rsidRDefault="008558AC" w:rsidP="006E172F">
            <w:pPr>
              <w:keepNext/>
              <w:keepLines/>
              <w:jc w:val="center"/>
              <w:rPr>
                <w:sz w:val="22"/>
              </w:rPr>
            </w:pPr>
            <w:r w:rsidRPr="008E0042">
              <w:t>3</w:t>
            </w:r>
          </w:p>
        </w:tc>
      </w:tr>
      <w:tr w:rsidR="008558AC" w:rsidRPr="008E0042" w:rsidTr="006E172F">
        <w:tc>
          <w:tcPr>
            <w:tcW w:w="1023" w:type="dxa"/>
          </w:tcPr>
          <w:p w:rsidR="008558AC" w:rsidRPr="008E0042" w:rsidRDefault="008558AC" w:rsidP="006E172F">
            <w:pPr>
              <w:keepNext/>
              <w:keepLines/>
              <w:jc w:val="center"/>
              <w:rPr>
                <w:sz w:val="22"/>
              </w:rPr>
            </w:pPr>
            <w:r w:rsidRPr="008E0042">
              <w:t>A</w:t>
            </w:r>
          </w:p>
        </w:tc>
        <w:tc>
          <w:tcPr>
            <w:tcW w:w="1023" w:type="dxa"/>
          </w:tcPr>
          <w:p w:rsidR="008558AC" w:rsidRPr="008E0042" w:rsidRDefault="008558AC" w:rsidP="006E172F">
            <w:pPr>
              <w:keepNext/>
              <w:keepLines/>
              <w:jc w:val="center"/>
              <w:rPr>
                <w:sz w:val="22"/>
              </w:rPr>
            </w:pPr>
            <w:r w:rsidRPr="008E0042">
              <w:t>240</w:t>
            </w:r>
          </w:p>
        </w:tc>
        <w:tc>
          <w:tcPr>
            <w:tcW w:w="1023" w:type="dxa"/>
          </w:tcPr>
          <w:p w:rsidR="008558AC" w:rsidRPr="008E0042" w:rsidRDefault="008558AC" w:rsidP="006E172F">
            <w:pPr>
              <w:keepNext/>
              <w:keepLines/>
              <w:jc w:val="center"/>
              <w:rPr>
                <w:sz w:val="22"/>
              </w:rPr>
            </w:pPr>
            <w:r w:rsidRPr="008E0042">
              <w:t>242</w:t>
            </w:r>
          </w:p>
        </w:tc>
        <w:tc>
          <w:tcPr>
            <w:tcW w:w="1023" w:type="dxa"/>
            <w:tcBorders>
              <w:right w:val="single" w:sz="4" w:space="0" w:color="auto"/>
            </w:tcBorders>
          </w:tcPr>
          <w:p w:rsidR="008558AC" w:rsidRPr="008E0042" w:rsidRDefault="008558AC" w:rsidP="006E172F">
            <w:pPr>
              <w:keepNext/>
              <w:keepLines/>
              <w:jc w:val="center"/>
              <w:rPr>
                <w:sz w:val="22"/>
              </w:rPr>
            </w:pPr>
            <w:r w:rsidRPr="008E0042">
              <w:t>239</w:t>
            </w:r>
          </w:p>
        </w:tc>
        <w:tc>
          <w:tcPr>
            <w:tcW w:w="1023" w:type="dxa"/>
            <w:tcBorders>
              <w:top w:val="nil"/>
              <w:left w:val="single" w:sz="4" w:space="0" w:color="auto"/>
              <w:bottom w:val="nil"/>
              <w:right w:val="single" w:sz="4" w:space="0" w:color="auto"/>
            </w:tcBorders>
          </w:tcPr>
          <w:p w:rsidR="008558AC" w:rsidRPr="008E0042" w:rsidRDefault="008558AC" w:rsidP="006E172F">
            <w:pPr>
              <w:keepNext/>
              <w:keepLines/>
              <w:jc w:val="center"/>
              <w:rPr>
                <w:sz w:val="22"/>
              </w:rPr>
            </w:pPr>
          </w:p>
        </w:tc>
        <w:tc>
          <w:tcPr>
            <w:tcW w:w="1023" w:type="dxa"/>
            <w:tcBorders>
              <w:left w:val="single" w:sz="4" w:space="0" w:color="auto"/>
            </w:tcBorders>
          </w:tcPr>
          <w:p w:rsidR="008558AC" w:rsidRPr="008E0042" w:rsidRDefault="008558AC" w:rsidP="006E172F">
            <w:pPr>
              <w:keepNext/>
              <w:keepLines/>
              <w:jc w:val="center"/>
              <w:rPr>
                <w:sz w:val="22"/>
              </w:rPr>
            </w:pPr>
            <w:r w:rsidRPr="008E0042">
              <w:t>A</w:t>
            </w:r>
          </w:p>
        </w:tc>
        <w:tc>
          <w:tcPr>
            <w:tcW w:w="1024" w:type="dxa"/>
          </w:tcPr>
          <w:p w:rsidR="008558AC" w:rsidRPr="008E0042" w:rsidRDefault="008558AC" w:rsidP="006E172F">
            <w:pPr>
              <w:keepNext/>
              <w:keepLines/>
              <w:jc w:val="center"/>
              <w:rPr>
                <w:sz w:val="22"/>
              </w:rPr>
            </w:pPr>
            <w:r w:rsidRPr="008E0042">
              <w:t>240</w:t>
            </w:r>
          </w:p>
        </w:tc>
        <w:tc>
          <w:tcPr>
            <w:tcW w:w="1024" w:type="dxa"/>
          </w:tcPr>
          <w:p w:rsidR="008558AC" w:rsidRPr="008E0042" w:rsidRDefault="008558AC" w:rsidP="006E172F">
            <w:pPr>
              <w:keepNext/>
              <w:keepLines/>
              <w:jc w:val="center"/>
              <w:rPr>
                <w:sz w:val="22"/>
              </w:rPr>
            </w:pPr>
            <w:r w:rsidRPr="008E0042">
              <w:t>242</w:t>
            </w:r>
          </w:p>
        </w:tc>
        <w:tc>
          <w:tcPr>
            <w:tcW w:w="1024" w:type="dxa"/>
          </w:tcPr>
          <w:p w:rsidR="008558AC" w:rsidRPr="008E0042" w:rsidRDefault="008558AC" w:rsidP="006E172F">
            <w:pPr>
              <w:keepNext/>
              <w:keepLines/>
              <w:jc w:val="center"/>
              <w:rPr>
                <w:sz w:val="22"/>
              </w:rPr>
            </w:pPr>
            <w:r w:rsidRPr="008E0042">
              <w:t>239</w:t>
            </w:r>
          </w:p>
        </w:tc>
      </w:tr>
      <w:tr w:rsidR="008558AC" w:rsidRPr="008E0042" w:rsidTr="006E172F">
        <w:tc>
          <w:tcPr>
            <w:tcW w:w="1023" w:type="dxa"/>
          </w:tcPr>
          <w:p w:rsidR="008558AC" w:rsidRPr="008E0042" w:rsidRDefault="008558AC" w:rsidP="006E172F">
            <w:pPr>
              <w:keepNext/>
              <w:keepLines/>
              <w:jc w:val="center"/>
              <w:rPr>
                <w:sz w:val="22"/>
              </w:rPr>
            </w:pPr>
            <w:r w:rsidRPr="008E0042">
              <w:t>B</w:t>
            </w:r>
          </w:p>
        </w:tc>
        <w:tc>
          <w:tcPr>
            <w:tcW w:w="1023" w:type="dxa"/>
          </w:tcPr>
          <w:p w:rsidR="008558AC" w:rsidRPr="008E0042" w:rsidRDefault="008558AC" w:rsidP="006E172F">
            <w:pPr>
              <w:keepNext/>
              <w:keepLines/>
              <w:jc w:val="center"/>
              <w:rPr>
                <w:sz w:val="22"/>
              </w:rPr>
            </w:pPr>
            <w:r w:rsidRPr="008E0042">
              <w:t>244</w:t>
            </w:r>
          </w:p>
        </w:tc>
        <w:tc>
          <w:tcPr>
            <w:tcW w:w="1023" w:type="dxa"/>
          </w:tcPr>
          <w:p w:rsidR="008558AC" w:rsidRPr="008E0042" w:rsidRDefault="008558AC" w:rsidP="006E172F">
            <w:pPr>
              <w:keepNext/>
              <w:keepLines/>
              <w:jc w:val="center"/>
              <w:rPr>
                <w:sz w:val="22"/>
              </w:rPr>
            </w:pPr>
            <w:r w:rsidRPr="008E0042">
              <w:t>246</w:t>
            </w:r>
          </w:p>
        </w:tc>
        <w:tc>
          <w:tcPr>
            <w:tcW w:w="1023" w:type="dxa"/>
            <w:tcBorders>
              <w:right w:val="single" w:sz="4" w:space="0" w:color="auto"/>
            </w:tcBorders>
          </w:tcPr>
          <w:p w:rsidR="008558AC" w:rsidRPr="008E0042" w:rsidRDefault="008558AC" w:rsidP="006E172F">
            <w:pPr>
              <w:keepNext/>
              <w:keepLines/>
              <w:jc w:val="center"/>
              <w:rPr>
                <w:sz w:val="22"/>
              </w:rPr>
            </w:pPr>
            <w:r w:rsidRPr="008E0042">
              <w:t>243</w:t>
            </w:r>
          </w:p>
        </w:tc>
        <w:tc>
          <w:tcPr>
            <w:tcW w:w="1023" w:type="dxa"/>
            <w:tcBorders>
              <w:top w:val="nil"/>
              <w:left w:val="single" w:sz="4" w:space="0" w:color="auto"/>
              <w:bottom w:val="nil"/>
              <w:right w:val="single" w:sz="4" w:space="0" w:color="auto"/>
            </w:tcBorders>
          </w:tcPr>
          <w:p w:rsidR="008558AC" w:rsidRPr="008E0042" w:rsidRDefault="008558AC" w:rsidP="006E172F">
            <w:pPr>
              <w:keepNext/>
              <w:keepLines/>
              <w:jc w:val="center"/>
              <w:rPr>
                <w:sz w:val="22"/>
              </w:rPr>
            </w:pPr>
          </w:p>
        </w:tc>
        <w:tc>
          <w:tcPr>
            <w:tcW w:w="1023" w:type="dxa"/>
            <w:tcBorders>
              <w:left w:val="single" w:sz="4" w:space="0" w:color="auto"/>
            </w:tcBorders>
          </w:tcPr>
          <w:p w:rsidR="008558AC" w:rsidRPr="008E0042" w:rsidRDefault="008558AC" w:rsidP="006E172F">
            <w:pPr>
              <w:keepNext/>
              <w:keepLines/>
              <w:jc w:val="center"/>
              <w:rPr>
                <w:sz w:val="22"/>
              </w:rPr>
            </w:pPr>
            <w:r w:rsidRPr="008E0042">
              <w:t>B</w:t>
            </w:r>
          </w:p>
        </w:tc>
        <w:tc>
          <w:tcPr>
            <w:tcW w:w="1024" w:type="dxa"/>
          </w:tcPr>
          <w:p w:rsidR="008558AC" w:rsidRPr="008E0042" w:rsidRDefault="008558AC" w:rsidP="006E172F">
            <w:pPr>
              <w:keepNext/>
              <w:keepLines/>
              <w:jc w:val="center"/>
              <w:rPr>
                <w:sz w:val="22"/>
              </w:rPr>
            </w:pPr>
            <w:r w:rsidRPr="008E0042">
              <w:t>242</w:t>
            </w:r>
          </w:p>
        </w:tc>
        <w:tc>
          <w:tcPr>
            <w:tcW w:w="1024" w:type="dxa"/>
          </w:tcPr>
          <w:p w:rsidR="008558AC" w:rsidRPr="008E0042" w:rsidRDefault="008558AC" w:rsidP="006E172F">
            <w:pPr>
              <w:keepNext/>
              <w:keepLines/>
              <w:jc w:val="center"/>
              <w:rPr>
                <w:sz w:val="22"/>
              </w:rPr>
            </w:pPr>
            <w:r w:rsidRPr="008E0042">
              <w:t>244</w:t>
            </w:r>
          </w:p>
        </w:tc>
        <w:tc>
          <w:tcPr>
            <w:tcW w:w="1024" w:type="dxa"/>
          </w:tcPr>
          <w:p w:rsidR="008558AC" w:rsidRPr="008E0042" w:rsidRDefault="008558AC" w:rsidP="006E172F">
            <w:pPr>
              <w:keepNext/>
              <w:keepLines/>
              <w:jc w:val="center"/>
              <w:rPr>
                <w:sz w:val="22"/>
              </w:rPr>
            </w:pPr>
            <w:r w:rsidRPr="008E0042">
              <w:t>247</w:t>
            </w:r>
          </w:p>
        </w:tc>
      </w:tr>
      <w:tr w:rsidR="008558AC" w:rsidRPr="008E0042" w:rsidTr="006E172F">
        <w:tc>
          <w:tcPr>
            <w:tcW w:w="1023" w:type="dxa"/>
          </w:tcPr>
          <w:p w:rsidR="008558AC" w:rsidRPr="008E0042" w:rsidRDefault="008558AC" w:rsidP="006E172F">
            <w:pPr>
              <w:keepNext/>
              <w:keepLines/>
              <w:jc w:val="center"/>
              <w:rPr>
                <w:sz w:val="22"/>
              </w:rPr>
            </w:pPr>
            <w:r w:rsidRPr="008E0042">
              <w:t>C</w:t>
            </w:r>
          </w:p>
        </w:tc>
        <w:tc>
          <w:tcPr>
            <w:tcW w:w="1023" w:type="dxa"/>
          </w:tcPr>
          <w:p w:rsidR="008558AC" w:rsidRPr="008E0042" w:rsidRDefault="008558AC" w:rsidP="006E172F">
            <w:pPr>
              <w:keepNext/>
              <w:keepLines/>
              <w:jc w:val="center"/>
              <w:rPr>
                <w:sz w:val="22"/>
              </w:rPr>
            </w:pPr>
            <w:r w:rsidRPr="008E0042">
              <w:t>245</w:t>
            </w:r>
          </w:p>
        </w:tc>
        <w:tc>
          <w:tcPr>
            <w:tcW w:w="1023" w:type="dxa"/>
          </w:tcPr>
          <w:p w:rsidR="008558AC" w:rsidRPr="008E0042" w:rsidRDefault="008558AC" w:rsidP="006E172F">
            <w:pPr>
              <w:keepNext/>
              <w:keepLines/>
              <w:jc w:val="center"/>
              <w:rPr>
                <w:sz w:val="22"/>
              </w:rPr>
            </w:pPr>
            <w:r w:rsidRPr="008E0042">
              <w:t>247</w:t>
            </w:r>
          </w:p>
        </w:tc>
        <w:tc>
          <w:tcPr>
            <w:tcW w:w="1023" w:type="dxa"/>
            <w:tcBorders>
              <w:right w:val="single" w:sz="4" w:space="0" w:color="auto"/>
            </w:tcBorders>
          </w:tcPr>
          <w:p w:rsidR="008558AC" w:rsidRPr="008E0042" w:rsidRDefault="008558AC" w:rsidP="006E172F">
            <w:pPr>
              <w:keepNext/>
              <w:keepLines/>
              <w:jc w:val="center"/>
              <w:rPr>
                <w:sz w:val="22"/>
              </w:rPr>
            </w:pPr>
            <w:r w:rsidRPr="008E0042">
              <w:t>244</w:t>
            </w:r>
          </w:p>
        </w:tc>
        <w:tc>
          <w:tcPr>
            <w:tcW w:w="1023" w:type="dxa"/>
            <w:tcBorders>
              <w:top w:val="nil"/>
              <w:left w:val="single" w:sz="4" w:space="0" w:color="auto"/>
              <w:bottom w:val="nil"/>
              <w:right w:val="single" w:sz="4" w:space="0" w:color="auto"/>
            </w:tcBorders>
          </w:tcPr>
          <w:p w:rsidR="008558AC" w:rsidRPr="008E0042" w:rsidRDefault="008558AC" w:rsidP="006E172F">
            <w:pPr>
              <w:keepNext/>
              <w:keepLines/>
              <w:jc w:val="center"/>
              <w:rPr>
                <w:sz w:val="22"/>
              </w:rPr>
            </w:pPr>
          </w:p>
        </w:tc>
        <w:tc>
          <w:tcPr>
            <w:tcW w:w="1023" w:type="dxa"/>
            <w:tcBorders>
              <w:left w:val="single" w:sz="4" w:space="0" w:color="auto"/>
            </w:tcBorders>
          </w:tcPr>
          <w:p w:rsidR="008558AC" w:rsidRPr="008E0042" w:rsidRDefault="008558AC" w:rsidP="006E172F">
            <w:pPr>
              <w:keepNext/>
              <w:keepLines/>
              <w:jc w:val="center"/>
              <w:rPr>
                <w:sz w:val="22"/>
              </w:rPr>
            </w:pPr>
            <w:r w:rsidRPr="008E0042">
              <w:t>C</w:t>
            </w:r>
          </w:p>
        </w:tc>
        <w:tc>
          <w:tcPr>
            <w:tcW w:w="1024" w:type="dxa"/>
          </w:tcPr>
          <w:p w:rsidR="008558AC" w:rsidRPr="008E0042" w:rsidRDefault="008558AC" w:rsidP="006E172F">
            <w:pPr>
              <w:keepNext/>
              <w:keepLines/>
              <w:jc w:val="center"/>
              <w:rPr>
                <w:sz w:val="22"/>
              </w:rPr>
            </w:pPr>
            <w:r w:rsidRPr="008E0042">
              <w:t>246</w:t>
            </w:r>
          </w:p>
        </w:tc>
        <w:tc>
          <w:tcPr>
            <w:tcW w:w="1024" w:type="dxa"/>
          </w:tcPr>
          <w:p w:rsidR="008558AC" w:rsidRPr="008E0042" w:rsidRDefault="008558AC" w:rsidP="006E172F">
            <w:pPr>
              <w:keepNext/>
              <w:keepLines/>
              <w:jc w:val="center"/>
              <w:rPr>
                <w:sz w:val="22"/>
              </w:rPr>
            </w:pPr>
            <w:r w:rsidRPr="008E0042">
              <w:t>244</w:t>
            </w:r>
          </w:p>
        </w:tc>
        <w:tc>
          <w:tcPr>
            <w:tcW w:w="1024" w:type="dxa"/>
          </w:tcPr>
          <w:p w:rsidR="008558AC" w:rsidRPr="008E0042" w:rsidRDefault="008558AC" w:rsidP="006E172F">
            <w:pPr>
              <w:keepNext/>
              <w:keepLines/>
              <w:jc w:val="center"/>
              <w:rPr>
                <w:sz w:val="22"/>
              </w:rPr>
            </w:pPr>
            <w:r w:rsidRPr="008E0042">
              <w:t>243</w:t>
            </w:r>
          </w:p>
        </w:tc>
      </w:tr>
      <w:tr w:rsidR="008558AC" w:rsidRPr="008E0042" w:rsidTr="006E172F">
        <w:tc>
          <w:tcPr>
            <w:tcW w:w="1023" w:type="dxa"/>
          </w:tcPr>
          <w:p w:rsidR="008558AC" w:rsidRPr="008E0042" w:rsidRDefault="008558AC" w:rsidP="006E172F">
            <w:pPr>
              <w:keepNext/>
              <w:keepLines/>
              <w:jc w:val="center"/>
              <w:rPr>
                <w:sz w:val="22"/>
              </w:rPr>
            </w:pPr>
            <w:r w:rsidRPr="008E0042">
              <w:t>D</w:t>
            </w:r>
          </w:p>
        </w:tc>
        <w:tc>
          <w:tcPr>
            <w:tcW w:w="1023" w:type="dxa"/>
          </w:tcPr>
          <w:p w:rsidR="008558AC" w:rsidRPr="008E0042" w:rsidRDefault="008558AC" w:rsidP="006E172F">
            <w:pPr>
              <w:keepNext/>
              <w:keepLines/>
              <w:jc w:val="center"/>
              <w:rPr>
                <w:sz w:val="22"/>
              </w:rPr>
            </w:pPr>
            <w:r w:rsidRPr="008E0042">
              <w:t>241</w:t>
            </w:r>
          </w:p>
        </w:tc>
        <w:tc>
          <w:tcPr>
            <w:tcW w:w="1023" w:type="dxa"/>
          </w:tcPr>
          <w:p w:rsidR="008558AC" w:rsidRPr="008E0042" w:rsidRDefault="008558AC" w:rsidP="006E172F">
            <w:pPr>
              <w:keepNext/>
              <w:keepLines/>
              <w:jc w:val="center"/>
              <w:rPr>
                <w:sz w:val="22"/>
              </w:rPr>
            </w:pPr>
            <w:r w:rsidRPr="008E0042">
              <w:t>243</w:t>
            </w:r>
          </w:p>
        </w:tc>
        <w:tc>
          <w:tcPr>
            <w:tcW w:w="1023" w:type="dxa"/>
            <w:tcBorders>
              <w:right w:val="single" w:sz="4" w:space="0" w:color="auto"/>
            </w:tcBorders>
          </w:tcPr>
          <w:p w:rsidR="008558AC" w:rsidRPr="008E0042" w:rsidRDefault="008558AC" w:rsidP="006E172F">
            <w:pPr>
              <w:keepNext/>
              <w:keepLines/>
              <w:jc w:val="center"/>
              <w:rPr>
                <w:sz w:val="22"/>
              </w:rPr>
            </w:pPr>
            <w:r w:rsidRPr="008E0042">
              <w:t>240</w:t>
            </w:r>
          </w:p>
        </w:tc>
        <w:tc>
          <w:tcPr>
            <w:tcW w:w="1023" w:type="dxa"/>
            <w:tcBorders>
              <w:top w:val="nil"/>
              <w:left w:val="single" w:sz="4" w:space="0" w:color="auto"/>
              <w:bottom w:val="nil"/>
              <w:right w:val="single" w:sz="4" w:space="0" w:color="auto"/>
            </w:tcBorders>
          </w:tcPr>
          <w:p w:rsidR="008558AC" w:rsidRPr="008E0042" w:rsidRDefault="008558AC" w:rsidP="006E172F">
            <w:pPr>
              <w:keepNext/>
              <w:keepLines/>
              <w:jc w:val="center"/>
              <w:rPr>
                <w:sz w:val="22"/>
              </w:rPr>
            </w:pPr>
          </w:p>
        </w:tc>
        <w:tc>
          <w:tcPr>
            <w:tcW w:w="1023" w:type="dxa"/>
            <w:tcBorders>
              <w:left w:val="single" w:sz="4" w:space="0" w:color="auto"/>
            </w:tcBorders>
          </w:tcPr>
          <w:p w:rsidR="008558AC" w:rsidRPr="008E0042" w:rsidRDefault="008558AC" w:rsidP="006E172F">
            <w:pPr>
              <w:keepNext/>
              <w:keepLines/>
              <w:jc w:val="center"/>
              <w:rPr>
                <w:sz w:val="22"/>
              </w:rPr>
            </w:pPr>
            <w:r w:rsidRPr="008E0042">
              <w:t>D</w:t>
            </w:r>
          </w:p>
        </w:tc>
        <w:tc>
          <w:tcPr>
            <w:tcW w:w="1024" w:type="dxa"/>
          </w:tcPr>
          <w:p w:rsidR="008558AC" w:rsidRPr="008E0042" w:rsidRDefault="008558AC" w:rsidP="006E172F">
            <w:pPr>
              <w:keepNext/>
              <w:keepLines/>
              <w:jc w:val="center"/>
              <w:rPr>
                <w:sz w:val="22"/>
              </w:rPr>
            </w:pPr>
            <w:r w:rsidRPr="008E0042">
              <w:t>241</w:t>
            </w:r>
          </w:p>
        </w:tc>
        <w:tc>
          <w:tcPr>
            <w:tcW w:w="1024" w:type="dxa"/>
          </w:tcPr>
          <w:p w:rsidR="008558AC" w:rsidRPr="008E0042" w:rsidRDefault="008558AC" w:rsidP="006E172F">
            <w:pPr>
              <w:keepNext/>
              <w:keepLines/>
              <w:jc w:val="center"/>
              <w:rPr>
                <w:sz w:val="22"/>
              </w:rPr>
            </w:pPr>
            <w:r w:rsidRPr="008E0042">
              <w:t>242</w:t>
            </w:r>
          </w:p>
        </w:tc>
        <w:tc>
          <w:tcPr>
            <w:tcW w:w="1024" w:type="dxa"/>
          </w:tcPr>
          <w:p w:rsidR="008558AC" w:rsidRPr="008E0042" w:rsidRDefault="008558AC" w:rsidP="006E172F">
            <w:pPr>
              <w:keepNext/>
              <w:keepLines/>
              <w:jc w:val="center"/>
            </w:pPr>
            <w:r w:rsidRPr="008E0042">
              <w:t>241</w:t>
            </w:r>
          </w:p>
        </w:tc>
      </w:tr>
    </w:tbl>
    <w:p w:rsidR="008558AC" w:rsidRPr="008E0042" w:rsidRDefault="008558AC" w:rsidP="008558AC">
      <w:pPr>
        <w:keepNext/>
        <w:rPr>
          <w:sz w:val="14"/>
        </w:rPr>
      </w:pPr>
    </w:p>
    <w:p w:rsidR="008558AC" w:rsidRPr="008E0042" w:rsidRDefault="008558AC" w:rsidP="008558AC">
      <w:pPr>
        <w:pStyle w:val="Caption"/>
      </w:pPr>
      <w:r w:rsidRPr="008E0042">
        <w:rPr>
          <w:noProof/>
        </w:rPr>
        <w:drawing>
          <wp:inline distT="0" distB="0" distL="0" distR="0" wp14:anchorId="706489C6" wp14:editId="5C066225">
            <wp:extent cx="2876550" cy="2000250"/>
            <wp:effectExtent l="0" t="0" r="0" b="0"/>
            <wp:docPr id="18" name="Picture 18" descr="Figure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3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r w:rsidRPr="008E0042">
        <w:rPr>
          <w:noProof/>
        </w:rPr>
        <w:drawing>
          <wp:inline distT="0" distB="0" distL="0" distR="0" wp14:anchorId="7BF010F6" wp14:editId="43C7A04F">
            <wp:extent cx="2876550" cy="2000250"/>
            <wp:effectExtent l="0" t="0" r="0" b="0"/>
            <wp:docPr id="17" name="Picture 17" descr="Figure3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I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p>
    <w:p w:rsidR="008558AC" w:rsidRPr="008E0042" w:rsidRDefault="008558AC" w:rsidP="008558AC">
      <w:pPr>
        <w:pStyle w:val="Caption"/>
        <w:rPr>
          <w:b w:val="0"/>
          <w:color w:val="auto"/>
          <w:sz w:val="20"/>
        </w:rPr>
      </w:pPr>
      <w:r w:rsidRPr="008E0042">
        <w:rPr>
          <w:b w:val="0"/>
          <w:color w:val="auto"/>
          <w:sz w:val="20"/>
        </w:rPr>
        <w:t>Figure 3.  Artificial plot means from two experiments showing additive block and variety effects (left) and non-additive block and variety effects (right) using same data as in table 3.</w:t>
      </w:r>
    </w:p>
    <w:p w:rsidR="008558AC" w:rsidRPr="008E0042" w:rsidRDefault="008558AC" w:rsidP="008558AC"/>
    <w:p w:rsidR="008558AC" w:rsidRPr="008E0042" w:rsidRDefault="008558AC" w:rsidP="008558AC">
      <w:pPr>
        <w:tabs>
          <w:tab w:val="left" w:pos="1134"/>
        </w:tabs>
        <w:rPr>
          <w:szCs w:val="24"/>
        </w:rPr>
      </w:pPr>
      <w:r>
        <w:t>4</w:t>
      </w:r>
      <w:r w:rsidRPr="008E0042">
        <w:t>.3.1.5.2</w:t>
      </w:r>
      <w:r w:rsidRPr="008E0042">
        <w:tab/>
        <w:t xml:space="preserve">In Figure 3 the same data are presented graphically.  Plotting the means versus block numbers and joining the observations from the same varieties by straight lines produces the graphs.  Plotting the means versus variety names and joining the observations from the same blocks could also have been used (and may be preferred especially if many varieties are to be shown in the same figure).  The assumption on additivity is fulfilled if the lines for the varieties are parallel (apart from random variation).  As there is just a single data value for each variety </w:t>
      </w:r>
      <w:r w:rsidRPr="008E0042">
        <w:rPr>
          <w:szCs w:val="24"/>
        </w:rPr>
        <w:t xml:space="preserve">in each block, it is not possible to separate interaction effects and random variation.  So in practice the situation is not as nice and clear as here because the effects may be masked by random variation. </w:t>
      </w:r>
    </w:p>
    <w:p w:rsidR="008558AC" w:rsidRPr="008E0042" w:rsidRDefault="008558AC" w:rsidP="008558AC">
      <w:pPr>
        <w:rPr>
          <w:szCs w:val="24"/>
        </w:rPr>
      </w:pPr>
    </w:p>
    <w:p w:rsidR="008558AC" w:rsidRPr="008E0042" w:rsidRDefault="008558AC" w:rsidP="008558AC">
      <w:pPr>
        <w:pStyle w:val="Heading4"/>
      </w:pPr>
      <w:bookmarkStart w:id="193" w:name="_Toc1467116"/>
      <w:bookmarkStart w:id="194" w:name="_Toc15559058"/>
      <w:r>
        <w:t>4</w:t>
      </w:r>
      <w:r w:rsidRPr="008E0042">
        <w:t>.3.2</w:t>
      </w:r>
      <w:r w:rsidRPr="008E0042">
        <w:tab/>
        <w:t>Validation of assumptions for statistical analysis</w:t>
      </w:r>
      <w:bookmarkEnd w:id="193"/>
      <w:bookmarkEnd w:id="194"/>
    </w:p>
    <w:p w:rsidR="008558AC" w:rsidRPr="008E0042" w:rsidRDefault="008558AC" w:rsidP="008558AC">
      <w:pPr>
        <w:pStyle w:val="Heading5"/>
      </w:pPr>
      <w:bookmarkStart w:id="195" w:name="_Toc1467117"/>
      <w:bookmarkStart w:id="196" w:name="_Toc15559059"/>
      <w:r>
        <w:t>4</w:t>
      </w:r>
      <w:r w:rsidRPr="008E0042">
        <w:t>.3.2.1</w:t>
      </w:r>
      <w:r w:rsidRPr="008E0042">
        <w:tab/>
        <w:t>Introduction</w:t>
      </w:r>
      <w:bookmarkEnd w:id="195"/>
      <w:bookmarkEnd w:id="196"/>
    </w:p>
    <w:p w:rsidR="008558AC" w:rsidRPr="008E0042" w:rsidRDefault="008558AC" w:rsidP="008558AC">
      <w:pPr>
        <w:keepNext/>
        <w:keepLines/>
        <w:tabs>
          <w:tab w:val="left" w:pos="1134"/>
        </w:tabs>
        <w:rPr>
          <w:szCs w:val="24"/>
        </w:rPr>
      </w:pPr>
      <w:r>
        <w:rPr>
          <w:szCs w:val="24"/>
        </w:rPr>
        <w:t>4</w:t>
      </w:r>
      <w:r w:rsidRPr="008E0042">
        <w:rPr>
          <w:szCs w:val="24"/>
        </w:rPr>
        <w:t>.3.2.1.1</w:t>
      </w:r>
      <w:r w:rsidRPr="008E0042">
        <w:rPr>
          <w:szCs w:val="24"/>
        </w:rPr>
        <w:tab/>
        <w:t>The main purpose of validation is to check that the assumptions underlying the statistical analyses are fulfilled.  However, it also serves as a secondary check that the data are without mistakes.</w:t>
      </w:r>
    </w:p>
    <w:p w:rsidR="008558AC" w:rsidRPr="008E0042" w:rsidRDefault="008558AC" w:rsidP="008558AC">
      <w:pPr>
        <w:keepNext/>
        <w:keepLines/>
        <w:rPr>
          <w:szCs w:val="24"/>
        </w:rPr>
      </w:pPr>
    </w:p>
    <w:p w:rsidR="008558AC" w:rsidRPr="008E0042" w:rsidRDefault="008558AC" w:rsidP="008558AC">
      <w:pPr>
        <w:tabs>
          <w:tab w:val="left" w:pos="1134"/>
        </w:tabs>
        <w:rPr>
          <w:szCs w:val="24"/>
        </w:rPr>
      </w:pPr>
      <w:r>
        <w:rPr>
          <w:szCs w:val="24"/>
        </w:rPr>
        <w:t>4</w:t>
      </w:r>
      <w:r w:rsidRPr="008E0042">
        <w:rPr>
          <w:szCs w:val="24"/>
        </w:rPr>
        <w:t>.3.2.1.2</w:t>
      </w:r>
      <w:r w:rsidRPr="008E0042">
        <w:rPr>
          <w:szCs w:val="24"/>
        </w:rPr>
        <w:tab/>
        <w:t>There are different methods to use when validating the assumptions.  Some of these are:</w:t>
      </w:r>
    </w:p>
    <w:p w:rsidR="008558AC" w:rsidRPr="008E0042" w:rsidRDefault="008558AC" w:rsidP="008558AC">
      <w:pPr>
        <w:rPr>
          <w:szCs w:val="24"/>
        </w:rPr>
      </w:pPr>
    </w:p>
    <w:p w:rsidR="008558AC" w:rsidRPr="008E0042" w:rsidRDefault="008558AC" w:rsidP="008558AC">
      <w:pPr>
        <w:pStyle w:val="indentpara"/>
        <w:numPr>
          <w:ilvl w:val="0"/>
          <w:numId w:val="39"/>
        </w:numPr>
        <w:rPr>
          <w:szCs w:val="24"/>
          <w:lang w:val="en-US"/>
        </w:rPr>
      </w:pPr>
      <w:r w:rsidRPr="008E0042">
        <w:rPr>
          <w:szCs w:val="24"/>
          <w:lang w:val="en-US"/>
        </w:rPr>
        <w:t>look through the data to verify the assumptions</w:t>
      </w:r>
    </w:p>
    <w:p w:rsidR="008558AC" w:rsidRPr="008E0042" w:rsidRDefault="008558AC" w:rsidP="008558AC">
      <w:pPr>
        <w:pStyle w:val="indentpara"/>
        <w:numPr>
          <w:ilvl w:val="0"/>
          <w:numId w:val="39"/>
        </w:numPr>
        <w:rPr>
          <w:szCs w:val="24"/>
          <w:lang w:val="en-US"/>
        </w:rPr>
      </w:pPr>
      <w:r w:rsidRPr="008E0042">
        <w:rPr>
          <w:szCs w:val="24"/>
          <w:lang w:val="en-US"/>
        </w:rPr>
        <w:t>produce plots or figures to verify the assumptions</w:t>
      </w:r>
    </w:p>
    <w:p w:rsidR="008558AC" w:rsidRPr="008E0042" w:rsidRDefault="008558AC" w:rsidP="008558AC">
      <w:pPr>
        <w:pStyle w:val="indentpara"/>
        <w:numPr>
          <w:ilvl w:val="0"/>
          <w:numId w:val="39"/>
        </w:numPr>
        <w:rPr>
          <w:szCs w:val="24"/>
          <w:lang w:val="en-US"/>
        </w:rPr>
      </w:pPr>
      <w:r w:rsidRPr="008E0042">
        <w:rPr>
          <w:szCs w:val="24"/>
          <w:lang w:val="en-US"/>
        </w:rPr>
        <w:t>make formal statistical tests for the different types of assumptions.  In the literature several methods to test for outliers, variance homogeneity, additivity and normality may be found.  Such methods will not be mentioned here partly because many of these depend on assumptions that do not affect the validity of COYD and COYU seriously and partly because the power of such methods depends heavily on the sample size (this means that serious lack of assumptions may remain undetected in small datasets, whereas small and unimportant deviations may become statistically significant in large datasets)</w:t>
      </w:r>
    </w:p>
    <w:p w:rsidR="008558AC" w:rsidRPr="008E0042" w:rsidRDefault="008558AC" w:rsidP="008558AC">
      <w:pPr>
        <w:ind w:left="851" w:hanging="284"/>
      </w:pPr>
    </w:p>
    <w:p w:rsidR="008558AC" w:rsidRPr="008E0042" w:rsidRDefault="008558AC" w:rsidP="008558AC">
      <w:pPr>
        <w:pStyle w:val="Heading5"/>
      </w:pPr>
      <w:bookmarkStart w:id="197" w:name="_Toc1467118"/>
      <w:bookmarkStart w:id="198" w:name="_Toc15559060"/>
      <w:r>
        <w:t>4</w:t>
      </w:r>
      <w:r w:rsidRPr="008E0042">
        <w:t>.3.2.2</w:t>
      </w:r>
      <w:r w:rsidRPr="008E0042">
        <w:tab/>
        <w:t>Looking through the data</w:t>
      </w:r>
      <w:bookmarkEnd w:id="197"/>
      <w:bookmarkEnd w:id="198"/>
    </w:p>
    <w:p w:rsidR="008558AC" w:rsidRPr="008E0042" w:rsidRDefault="008558AC" w:rsidP="008558AC">
      <w:r w:rsidRPr="008E0042">
        <w:t xml:space="preserve">In practice this method is only applicable when a few observations have to be checked.  For large datasets this method takes too much time, is tedious and the risk of overlooking suspicious data increases as one goes </w:t>
      </w:r>
      <w:r w:rsidRPr="008E0042">
        <w:lastRenderedPageBreak/>
        <w:t>through the data.  In addition, it is very difficult to judge the distribution of the data and to judge the degree of variance homogeneity when using this method.</w:t>
      </w:r>
    </w:p>
    <w:p w:rsidR="008558AC" w:rsidRPr="008E0042" w:rsidRDefault="008558AC" w:rsidP="008558AC"/>
    <w:p w:rsidR="008558AC" w:rsidRPr="008E0042" w:rsidRDefault="008558AC" w:rsidP="008558AC">
      <w:pPr>
        <w:pStyle w:val="Heading5"/>
      </w:pPr>
      <w:bookmarkStart w:id="199" w:name="_Toc1467119"/>
      <w:bookmarkStart w:id="200" w:name="_Toc15559061"/>
      <w:r>
        <w:t>4</w:t>
      </w:r>
      <w:r w:rsidRPr="008E0042">
        <w:t>.3.2.3</w:t>
      </w:r>
      <w:r w:rsidRPr="008E0042">
        <w:tab/>
        <w:t>Using figures</w:t>
      </w:r>
      <w:bookmarkEnd w:id="199"/>
      <w:bookmarkEnd w:id="200"/>
    </w:p>
    <w:p w:rsidR="008558AC" w:rsidRPr="008E0042" w:rsidRDefault="008558AC" w:rsidP="008558AC">
      <w:pPr>
        <w:tabs>
          <w:tab w:val="left" w:pos="1134"/>
        </w:tabs>
      </w:pPr>
      <w:r>
        <w:t>4</w:t>
      </w:r>
      <w:r w:rsidRPr="008E0042">
        <w:t>.3.2.3.1</w:t>
      </w:r>
      <w:r w:rsidRPr="008E0042">
        <w:tab/>
        <w:t xml:space="preserve">Different kinds of figures can be prepared which are useful for the different aspects to be validated.  Many of these consist of plotting the residuals in different ways.  (The residuals are the differences between the observed values and the values predicted by the statistical model). </w:t>
      </w:r>
    </w:p>
    <w:p w:rsidR="008558AC" w:rsidRPr="008E0042" w:rsidRDefault="008558AC" w:rsidP="008558AC"/>
    <w:p w:rsidR="008558AC" w:rsidRPr="008E0042" w:rsidRDefault="008558AC" w:rsidP="008558AC">
      <w:pPr>
        <w:tabs>
          <w:tab w:val="left" w:pos="1134"/>
        </w:tabs>
      </w:pPr>
      <w:r>
        <w:t>4</w:t>
      </w:r>
      <w:r w:rsidRPr="008E0042">
        <w:t>.3.2.3.2</w:t>
      </w:r>
      <w:r w:rsidRPr="008E0042">
        <w:tab/>
        <w:t xml:space="preserve">The plot of the residuals versus the predicted values may be used to judge the dependence of the variance on the mean.  If there is no dependence, then the observations should fall approximately (without systematic deviation) in a horizontal band symmetric around zero (Figure 4).  In cases where the variance increases with the mean, the observations will fall approximately in a funnel with the narrow end pointing to the left.  Outlying observations, which may be mistakes, will be shown in such a figure as observations that clearly have escaped from the horizontal band formed by most other observations.  In the example used in figure 4, no observations seem to be outliers (the value at the one bottom left corner where the residual is about ­40 mm may at first glance look so, but several observations have positive values of the same numerical size).  Here it is important to note that an outlier is not necessarily a mistake and also that a mistake will not necessarily show up as an outlier. </w:t>
      </w:r>
    </w:p>
    <w:p w:rsidR="008558AC" w:rsidRPr="008E0042" w:rsidRDefault="008558AC" w:rsidP="008558AC"/>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8558AC" w:rsidRPr="008E0042" w:rsidTr="006E172F">
        <w:tc>
          <w:tcPr>
            <w:tcW w:w="9286" w:type="dxa"/>
            <w:tcBorders>
              <w:top w:val="nil"/>
              <w:left w:val="nil"/>
              <w:bottom w:val="nil"/>
              <w:right w:val="nil"/>
            </w:tcBorders>
          </w:tcPr>
          <w:p w:rsidR="008558AC" w:rsidRPr="008E0042" w:rsidRDefault="008558AC" w:rsidP="006E172F">
            <w:pPr>
              <w:pStyle w:val="Caption"/>
              <w:spacing w:after="0"/>
              <w:jc w:val="center"/>
              <w:rPr>
                <w:b w:val="0"/>
                <w:sz w:val="20"/>
              </w:rPr>
            </w:pPr>
            <w:r w:rsidRPr="008E0042">
              <w:rPr>
                <w:noProof/>
              </w:rPr>
              <w:drawing>
                <wp:inline distT="0" distB="0" distL="0" distR="0" wp14:anchorId="5C5DC2C0" wp14:editId="1405279B">
                  <wp:extent cx="5753100" cy="385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t="4414"/>
                          <a:stretch>
                            <a:fillRect/>
                          </a:stretch>
                        </pic:blipFill>
                        <pic:spPr bwMode="auto">
                          <a:xfrm>
                            <a:off x="0" y="0"/>
                            <a:ext cx="5753100" cy="3857625"/>
                          </a:xfrm>
                          <a:prstGeom prst="rect">
                            <a:avLst/>
                          </a:prstGeom>
                          <a:noFill/>
                          <a:ln>
                            <a:noFill/>
                          </a:ln>
                        </pic:spPr>
                      </pic:pic>
                    </a:graphicData>
                  </a:graphic>
                </wp:inline>
              </w:drawing>
            </w:r>
          </w:p>
        </w:tc>
      </w:tr>
    </w:tbl>
    <w:p w:rsidR="008558AC" w:rsidRPr="008E0042" w:rsidRDefault="008558AC" w:rsidP="008558AC">
      <w:pPr>
        <w:pStyle w:val="Caption"/>
        <w:spacing w:after="0"/>
        <w:rPr>
          <w:b w:val="0"/>
          <w:color w:val="auto"/>
          <w:sz w:val="20"/>
        </w:rPr>
      </w:pPr>
    </w:p>
    <w:p w:rsidR="008558AC" w:rsidRPr="008E0042" w:rsidRDefault="008558AC" w:rsidP="008558AC">
      <w:pPr>
        <w:pStyle w:val="Caption"/>
        <w:spacing w:after="0"/>
        <w:jc w:val="center"/>
        <w:rPr>
          <w:b w:val="0"/>
          <w:color w:val="auto"/>
          <w:sz w:val="20"/>
        </w:rPr>
      </w:pPr>
      <w:r w:rsidRPr="008E0042">
        <w:rPr>
          <w:b w:val="0"/>
          <w:color w:val="auto"/>
          <w:sz w:val="20"/>
        </w:rPr>
        <w:t>Figure 4.  Plot of residuals versus plot predicted values for leaf length in 26 oil seed rape varieties in 3 blocks</w:t>
      </w:r>
    </w:p>
    <w:p w:rsidR="008558AC" w:rsidRPr="008E0042" w:rsidRDefault="008558AC" w:rsidP="008558AC"/>
    <w:p w:rsidR="008558AC" w:rsidRPr="008E0042" w:rsidRDefault="008558AC" w:rsidP="008558AC"/>
    <w:p w:rsidR="008558AC" w:rsidRPr="008E0042" w:rsidRDefault="008558AC" w:rsidP="008558AC">
      <w:pPr>
        <w:tabs>
          <w:tab w:val="left" w:pos="1134"/>
        </w:tabs>
      </w:pPr>
      <w:r>
        <w:t>4</w:t>
      </w:r>
      <w:r w:rsidRPr="008E0042">
        <w:t>.3.2.3.3</w:t>
      </w:r>
      <w:r w:rsidRPr="008E0042">
        <w:tab/>
        <w:t xml:space="preserve">The residuals can also be used to form a histogram, like Figure 2, from which the assumption about the distribution can be judged.  </w:t>
      </w:r>
    </w:p>
    <w:p w:rsidR="008558AC" w:rsidRPr="008E0042" w:rsidRDefault="008558AC" w:rsidP="008558AC"/>
    <w:p w:rsidR="008558AC" w:rsidRPr="008E0042" w:rsidRDefault="008558AC" w:rsidP="008558AC">
      <w:pPr>
        <w:tabs>
          <w:tab w:val="left" w:pos="1134"/>
        </w:tabs>
      </w:pPr>
      <w:r>
        <w:t>4</w:t>
      </w:r>
      <w:r w:rsidRPr="008E0042">
        <w:t>.3.2.3.4</w:t>
      </w:r>
      <w:r w:rsidRPr="008E0042">
        <w:tab/>
        <w:t>The range (maximum value minus minimum value) or standard deviation for each plot may be plotted versus some other variables such as the plot means, variety number or plot number.  Such figures (Figure 5) may be useful to find varieties with an extremely large variation (all plots of the variety with a large value) or plots where the variation is extremely large (maybe caused by a single plant).  It is clearly seen that the range for one of variety 13’s plots is much higher than in the other two plots.  Also the range in one of variety 3’s plots seems to be relatively large.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8558AC" w:rsidRPr="008E0042" w:rsidTr="006E172F">
        <w:tc>
          <w:tcPr>
            <w:tcW w:w="9286" w:type="dxa"/>
            <w:tcBorders>
              <w:top w:val="nil"/>
              <w:left w:val="nil"/>
              <w:bottom w:val="nil"/>
              <w:right w:val="nil"/>
            </w:tcBorders>
          </w:tcPr>
          <w:p w:rsidR="008558AC" w:rsidRPr="008E0042" w:rsidRDefault="008558AC" w:rsidP="006E172F">
            <w:pPr>
              <w:jc w:val="center"/>
            </w:pPr>
            <w:r w:rsidRPr="008E0042">
              <w:rPr>
                <w:noProof/>
              </w:rPr>
              <w:lastRenderedPageBreak/>
              <w:drawing>
                <wp:inline distT="0" distB="0" distL="0" distR="0" wp14:anchorId="24CD0F58" wp14:editId="69D278FC">
                  <wp:extent cx="5658120" cy="3971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8120" cy="3971925"/>
                          </a:xfrm>
                          <a:prstGeom prst="rect">
                            <a:avLst/>
                          </a:prstGeom>
                          <a:noFill/>
                          <a:ln>
                            <a:noFill/>
                          </a:ln>
                        </pic:spPr>
                      </pic:pic>
                    </a:graphicData>
                  </a:graphic>
                </wp:inline>
              </w:drawing>
            </w:r>
          </w:p>
        </w:tc>
      </w:tr>
    </w:tbl>
    <w:p w:rsidR="008558AC" w:rsidRPr="008E0042" w:rsidRDefault="008558AC" w:rsidP="008558AC">
      <w:pPr>
        <w:jc w:val="center"/>
      </w:pPr>
    </w:p>
    <w:p w:rsidR="008558AC" w:rsidRPr="008E0042" w:rsidRDefault="008558AC" w:rsidP="008558AC">
      <w:pPr>
        <w:jc w:val="center"/>
      </w:pPr>
      <w:r w:rsidRPr="008E0042">
        <w:t xml:space="preserve">Figure 5.  Differences between minimum and maximum of 20 leaf lengths </w:t>
      </w:r>
      <w:r w:rsidRPr="008E0042">
        <w:br/>
        <w:t>for 3 plots versus oil seed rape variety number</w:t>
      </w:r>
    </w:p>
    <w:p w:rsidR="008558AC" w:rsidRPr="008E0042" w:rsidRDefault="008558AC" w:rsidP="008558AC"/>
    <w:p w:rsidR="008558AC" w:rsidRPr="008E0042" w:rsidRDefault="008558AC" w:rsidP="008558AC">
      <w:pPr>
        <w:tabs>
          <w:tab w:val="left" w:pos="1134"/>
        </w:tabs>
      </w:pPr>
      <w:r>
        <w:t>4</w:t>
      </w:r>
      <w:r w:rsidRPr="008E0042">
        <w:t>.3.2.3.5</w:t>
      </w:r>
      <w:r w:rsidRPr="008E0042">
        <w:tab/>
        <w:t>A figure with the plot means (or variety adjusted means) versus the plot number can be used to find out whether the characteristic depends on the location in the field (Figure 6).  This, of course, requires that the plots are numbered such that the numbers indicate the relative location.  In the example shown in Figure 6, there is a clear trend showing that the leaf length decreases slightly with plot number.  However most of the trend over the area used for the trial will - in this case - be explained by differences between blocks (plot 1-26 is block 1, plot 27-52 is block 2 and plot 53-78 is block 3).</w:t>
      </w:r>
    </w:p>
    <w:p w:rsidR="008558AC" w:rsidRPr="008E0042" w:rsidRDefault="008558AC" w:rsidP="008558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8558AC" w:rsidRPr="008E0042" w:rsidTr="006E172F">
        <w:tc>
          <w:tcPr>
            <w:tcW w:w="9286" w:type="dxa"/>
            <w:tcBorders>
              <w:top w:val="nil"/>
              <w:left w:val="nil"/>
              <w:bottom w:val="nil"/>
              <w:right w:val="nil"/>
            </w:tcBorders>
          </w:tcPr>
          <w:p w:rsidR="008558AC" w:rsidRPr="008E0042" w:rsidRDefault="008558AC" w:rsidP="006E172F">
            <w:r w:rsidRPr="008E0042">
              <w:rPr>
                <w:noProof/>
              </w:rPr>
              <w:lastRenderedPageBreak/>
              <mc:AlternateContent>
                <mc:Choice Requires="wps">
                  <w:drawing>
                    <wp:anchor distT="0" distB="0" distL="114300" distR="114300" simplePos="0" relativeHeight="251662336" behindDoc="0" locked="0" layoutInCell="0" allowOverlap="1" wp14:anchorId="4A784977" wp14:editId="03A745FB">
                      <wp:simplePos x="0" y="0"/>
                      <wp:positionH relativeFrom="column">
                        <wp:posOffset>3765550</wp:posOffset>
                      </wp:positionH>
                      <wp:positionV relativeFrom="paragraph">
                        <wp:posOffset>43815</wp:posOffset>
                      </wp:positionV>
                      <wp:extent cx="0" cy="3566160"/>
                      <wp:effectExtent l="8255" t="5715" r="10795" b="952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6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6D7AB" id="Straight Connector 21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3.45pt" to="296.5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" o:allowincell="f"/>
                  </w:pict>
                </mc:Fallback>
              </mc:AlternateContent>
            </w:r>
            <w:r w:rsidRPr="008E0042">
              <w:rPr>
                <w:noProof/>
              </w:rPr>
              <mc:AlternateContent>
                <mc:Choice Requires="wps">
                  <w:drawing>
                    <wp:anchor distT="0" distB="0" distL="114300" distR="114300" simplePos="0" relativeHeight="251661312" behindDoc="0" locked="0" layoutInCell="0" allowOverlap="1" wp14:anchorId="4334694D" wp14:editId="4CB894E0">
                      <wp:simplePos x="0" y="0"/>
                      <wp:positionH relativeFrom="column">
                        <wp:posOffset>2126615</wp:posOffset>
                      </wp:positionH>
                      <wp:positionV relativeFrom="paragraph">
                        <wp:posOffset>61595</wp:posOffset>
                      </wp:positionV>
                      <wp:extent cx="0" cy="3566160"/>
                      <wp:effectExtent l="7620" t="13970" r="11430" b="1079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6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EAA82" id="Straight Connector 21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5pt,4.85pt" to="167.45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" o:allowincell="f"/>
                  </w:pict>
                </mc:Fallback>
              </mc:AlternateContent>
            </w:r>
            <w:r w:rsidRPr="008E0042">
              <w:rPr>
                <w:noProof/>
              </w:rPr>
              <w:drawing>
                <wp:inline distT="0" distB="0" distL="0" distR="0" wp14:anchorId="60343069" wp14:editId="4D322095">
                  <wp:extent cx="5486400" cy="378822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788229"/>
                          </a:xfrm>
                          <a:prstGeom prst="rect">
                            <a:avLst/>
                          </a:prstGeom>
                          <a:noFill/>
                          <a:ln>
                            <a:noFill/>
                          </a:ln>
                        </pic:spPr>
                      </pic:pic>
                    </a:graphicData>
                  </a:graphic>
                </wp:inline>
              </w:drawing>
            </w:r>
          </w:p>
        </w:tc>
      </w:tr>
    </w:tbl>
    <w:p w:rsidR="008558AC" w:rsidRPr="008E0042" w:rsidRDefault="008558AC" w:rsidP="008558AC">
      <w:pPr>
        <w:pStyle w:val="EndnoteText"/>
      </w:pPr>
    </w:p>
    <w:p w:rsidR="008558AC" w:rsidRPr="008E0042" w:rsidRDefault="008558AC" w:rsidP="008558AC">
      <w:pPr>
        <w:jc w:val="center"/>
      </w:pPr>
      <w:r w:rsidRPr="008E0042">
        <w:t>Figure 6.  Plot means of 20 leaf lengths versus plot numbers</w:t>
      </w:r>
    </w:p>
    <w:p w:rsidR="008558AC" w:rsidRPr="008E0042" w:rsidRDefault="008558AC" w:rsidP="008558AC"/>
    <w:p w:rsidR="008558AC" w:rsidRPr="008E0042" w:rsidRDefault="008558AC" w:rsidP="008558AC">
      <w:pPr>
        <w:tabs>
          <w:tab w:val="left" w:pos="1134"/>
        </w:tabs>
      </w:pPr>
      <w:r>
        <w:t>4</w:t>
      </w:r>
      <w:r w:rsidRPr="008E0042">
        <w:t>.3.2.3.6</w:t>
      </w:r>
      <w:r w:rsidRPr="008E0042">
        <w:tab/>
        <w:t>The plot means can also be used to form a figure where the additivity of block and variety effects can be visually checked at (see Figure 3).</w:t>
      </w:r>
    </w:p>
    <w:p w:rsidR="008558AC" w:rsidRPr="008E0042" w:rsidRDefault="008558AC" w:rsidP="008558AC"/>
    <w:p w:rsidR="008558AC" w:rsidRPr="008E0042" w:rsidRDefault="008558AC" w:rsidP="008558AC">
      <w:pPr>
        <w:tabs>
          <w:tab w:val="left" w:pos="1134"/>
        </w:tabs>
      </w:pPr>
      <w:r>
        <w:t>4</w:t>
      </w:r>
      <w:r w:rsidRPr="008E0042">
        <w:t>.3.2.3.7</w:t>
      </w:r>
      <w:r w:rsidRPr="008E0042">
        <w:rPr>
          <w:color w:val="000000"/>
        </w:rPr>
        <w:tab/>
        <w:t xml:space="preserve">Normal </w:t>
      </w:r>
      <w:r w:rsidRPr="008E0042">
        <w:t>Probability</w:t>
      </w:r>
      <w:r w:rsidRPr="008E0042">
        <w:rPr>
          <w:color w:val="000000"/>
        </w:rPr>
        <w:t xml:space="preserve"> Plots (Figure 7).  </w:t>
      </w:r>
      <w:r w:rsidRPr="008E0042">
        <w:t>This type of graph is used to evaluate to what extent the distribution of the variable follows the normal distribution.  The selected variable will be plotted in a scatter plot against the values “expected from the normal distribution.”  The standard normal probability plot is constructed as follows.  First, the residuals (deviations from the predictions) are rank ordered.  From these ranks the program computes the expected values from the normal distribution, hereafter called z-values.  These z-values are plotted on the X-axis in the plot.  If the observed residuals (plotted on the Y-axis) are normally distributed, then all values should fall onto a straight line.  If the residuals are not normally distributed, then they will deviate from the line.  Outliers may also become evident in this plot.  If there is a general lack of fit, and the data seem to form a clear pattern (e.g. an S shape) around the line, then the variable may have to be transformed in some way.</w:t>
      </w:r>
    </w:p>
    <w:p w:rsidR="008558AC" w:rsidRPr="008E0042" w:rsidRDefault="008558AC" w:rsidP="008558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8558AC" w:rsidRPr="008E0042" w:rsidTr="006E172F">
        <w:tc>
          <w:tcPr>
            <w:tcW w:w="9286" w:type="dxa"/>
            <w:tcBorders>
              <w:top w:val="nil"/>
              <w:left w:val="nil"/>
              <w:bottom w:val="nil"/>
              <w:right w:val="nil"/>
            </w:tcBorders>
          </w:tcPr>
          <w:p w:rsidR="008558AC" w:rsidRPr="008E0042" w:rsidRDefault="008558AC" w:rsidP="006E172F">
            <w:bookmarkStart w:id="201" w:name="OLE_LINK3"/>
            <w:bookmarkStart w:id="202" w:name="OLE_LINK4"/>
            <w:r w:rsidRPr="008E0042">
              <w:lastRenderedPageBreak/>
              <w:br w:type="page"/>
            </w:r>
            <w:r w:rsidRPr="008E0042">
              <w:rPr>
                <w:noProof/>
              </w:rPr>
              <w:drawing>
                <wp:inline distT="0" distB="0" distL="0" distR="0" wp14:anchorId="1718D850" wp14:editId="2F2F22EC">
                  <wp:extent cx="5486400" cy="399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990975"/>
                          </a:xfrm>
                          <a:prstGeom prst="rect">
                            <a:avLst/>
                          </a:prstGeom>
                          <a:noFill/>
                          <a:ln>
                            <a:noFill/>
                          </a:ln>
                        </pic:spPr>
                      </pic:pic>
                    </a:graphicData>
                  </a:graphic>
                </wp:inline>
              </w:drawing>
            </w:r>
          </w:p>
        </w:tc>
      </w:tr>
    </w:tbl>
    <w:p w:rsidR="008558AC" w:rsidRPr="008E0042" w:rsidRDefault="008558AC" w:rsidP="008558AC"/>
    <w:p w:rsidR="008558AC" w:rsidRPr="008E0042" w:rsidRDefault="008558AC" w:rsidP="008558AC">
      <w:pPr>
        <w:ind w:left="567"/>
      </w:pPr>
      <w:r w:rsidRPr="008E0042">
        <w:t>Figure 7. Normal probability plot for the residuals of leaf length in 26 oil seed rape varieties in 3 blocks</w:t>
      </w:r>
    </w:p>
    <w:bookmarkEnd w:id="201"/>
    <w:bookmarkEnd w:id="202"/>
    <w:p w:rsidR="008558AC" w:rsidRPr="008E0042" w:rsidRDefault="008558AC" w:rsidP="008558AC">
      <w:pPr>
        <w:ind w:left="567"/>
        <w:rPr>
          <w:szCs w:val="24"/>
        </w:rPr>
      </w:pPr>
    </w:p>
    <w:p w:rsidR="008558AC" w:rsidRPr="008E0042" w:rsidRDefault="008558AC" w:rsidP="008558AC">
      <w:pPr>
        <w:pStyle w:val="Heading2"/>
        <w:sectPr w:rsidR="008558AC" w:rsidRPr="008E0042" w:rsidSect="00A5216B">
          <w:headerReference w:type="default" r:id="rId27"/>
          <w:endnotePr>
            <w:numFmt w:val="lowerLetter"/>
          </w:endnotePr>
          <w:pgSz w:w="11907" w:h="16840" w:code="9"/>
          <w:pgMar w:top="510" w:right="1134" w:bottom="1134" w:left="1134" w:header="510" w:footer="680" w:gutter="0"/>
          <w:cols w:space="720"/>
          <w:docGrid w:linePitch="326"/>
        </w:sectPr>
      </w:pPr>
    </w:p>
    <w:p w:rsidR="008558AC" w:rsidRPr="008E0042" w:rsidRDefault="008558AC" w:rsidP="008558AC">
      <w:pPr>
        <w:pStyle w:val="Heading2"/>
      </w:pPr>
      <w:bookmarkStart w:id="203" w:name="_Toc1467120"/>
      <w:bookmarkStart w:id="204" w:name="_Toc15559062"/>
      <w:r>
        <w:rPr>
          <w:szCs w:val="24"/>
        </w:rPr>
        <w:lastRenderedPageBreak/>
        <w:t>5</w:t>
      </w:r>
      <w:r w:rsidRPr="008E0042">
        <w:rPr>
          <w:szCs w:val="24"/>
        </w:rPr>
        <w:t>.</w:t>
      </w:r>
      <w:r w:rsidRPr="008E0042">
        <w:tab/>
        <w:t>CHOICE OF STATISTICAL METHODS FOR EXAMINING DISTINCTNESS</w:t>
      </w:r>
      <w:bookmarkEnd w:id="203"/>
      <w:bookmarkEnd w:id="204"/>
      <w:r w:rsidRPr="008E0042">
        <w:t xml:space="preserve"> </w:t>
      </w:r>
      <w:bookmarkStart w:id="205" w:name="_Toc218920998"/>
    </w:p>
    <w:p w:rsidR="008558AC" w:rsidRPr="008E0042" w:rsidRDefault="008558AC" w:rsidP="008558AC">
      <w:pPr>
        <w:pStyle w:val="Heading3"/>
      </w:pPr>
      <w:bookmarkStart w:id="206" w:name="_Toc1467121"/>
      <w:bookmarkStart w:id="207" w:name="_Toc15559063"/>
      <w:r>
        <w:t>5</w:t>
      </w:r>
      <w:r w:rsidRPr="008E0042">
        <w:t>.1</w:t>
      </w:r>
      <w:r w:rsidRPr="008E0042">
        <w:tab/>
        <w:t>Introduction</w:t>
      </w:r>
      <w:bookmarkEnd w:id="205"/>
      <w:bookmarkEnd w:id="206"/>
      <w:bookmarkEnd w:id="207"/>
    </w:p>
    <w:p w:rsidR="008558AC" w:rsidRPr="008E0042" w:rsidRDefault="008558AC" w:rsidP="008558AC">
      <w:r>
        <w:rPr>
          <w:caps/>
        </w:rPr>
        <w:t>5</w:t>
      </w:r>
      <w:r w:rsidRPr="008E0042">
        <w:rPr>
          <w:caps/>
        </w:rPr>
        <w:t>.</w:t>
      </w:r>
      <w:r w:rsidRPr="008E0042">
        <w:t>1.1</w:t>
      </w:r>
      <w:r w:rsidRPr="008E0042">
        <w:tab/>
        <w:t xml:space="preserve">This section addresses some general considerations when choosing suitable statistical methods for the assessment of distinctness.  It contains a discussion of factors influencing the choice of method and, as the statistical test used by each method is an essential part of that method, it includes a brief discussion of statistical tests, factors influencing their selection and some comments on their usefulness in particular situations. </w:t>
      </w:r>
    </w:p>
    <w:p w:rsidR="008558AC" w:rsidRPr="008E0042" w:rsidRDefault="008558AC" w:rsidP="008558AC"/>
    <w:p w:rsidR="008558AC" w:rsidRPr="008E0042" w:rsidRDefault="008558AC" w:rsidP="008558AC">
      <w:r>
        <w:rPr>
          <w:caps/>
        </w:rPr>
        <w:t>5</w:t>
      </w:r>
      <w:r w:rsidRPr="008E0042">
        <w:rPr>
          <w:caps/>
        </w:rPr>
        <w:t>.</w:t>
      </w:r>
      <w:r w:rsidRPr="008E0042">
        <w:t>1.2</w:t>
      </w:r>
      <w:r w:rsidRPr="008E0042">
        <w:tab/>
        <w:t>Statistical methods are most commonly used for the assessment of distinctness of measured quantitative characteristics for cross-pollinated varieties when the data from the growing trial for a variety are subject to variation.  Because of this variation, distinctness criteria based on statistical methods are needed in order to separate genuine varietal differences from chance variation and so make decisions about whether the candidate variety is distinct with a certain level of confidence that the decision is the correct one.</w:t>
      </w:r>
      <w:r w:rsidRPr="00505245">
        <w:t xml:space="preserve"> </w:t>
      </w:r>
      <w:r w:rsidRPr="008E0042">
        <w:t xml:space="preserve"> </w:t>
      </w:r>
    </w:p>
    <w:p w:rsidR="008558AC" w:rsidRPr="008E0042" w:rsidRDefault="008558AC" w:rsidP="008558AC"/>
    <w:p w:rsidR="008558AC" w:rsidRPr="008E0042" w:rsidRDefault="008558AC" w:rsidP="008558AC">
      <w:r>
        <w:rPr>
          <w:caps/>
        </w:rPr>
        <w:t>5</w:t>
      </w:r>
      <w:r w:rsidRPr="008E0042">
        <w:rPr>
          <w:caps/>
        </w:rPr>
        <w:t>.1</w:t>
      </w:r>
      <w:r w:rsidRPr="008E0042">
        <w:t>.3</w:t>
      </w:r>
      <w:r w:rsidRPr="008E0042">
        <w:tab/>
        <w:t>The variation may occur for example from plant to plant, from plot to plot and from year to year.  Whether a single growing cycle or more than a single growing cycle is needed to provide assurance that the differences observed between varieties are sufficiently consistent will depend on the levels or amounts of variation from these different sources that are observed in a species.  Section 1.2 of PART I  of this document provides information on growing cycles.</w:t>
      </w:r>
    </w:p>
    <w:p w:rsidR="008558AC" w:rsidRPr="008E0042" w:rsidRDefault="008558AC" w:rsidP="008558AC"/>
    <w:p w:rsidR="008558AC" w:rsidRPr="008E0042" w:rsidRDefault="008558AC" w:rsidP="008558AC"/>
    <w:p w:rsidR="008558AC" w:rsidRPr="008E0042" w:rsidRDefault="008558AC" w:rsidP="008558AC">
      <w:pPr>
        <w:pStyle w:val="Heading3"/>
      </w:pPr>
      <w:bookmarkStart w:id="208" w:name="_Toc218920999"/>
      <w:bookmarkStart w:id="209" w:name="_Toc1467122"/>
      <w:bookmarkStart w:id="210" w:name="_Toc15559064"/>
      <w:r>
        <w:rPr>
          <w:caps/>
        </w:rPr>
        <w:t>5</w:t>
      </w:r>
      <w:r w:rsidRPr="008E0042">
        <w:rPr>
          <w:caps/>
        </w:rPr>
        <w:t>.2</w:t>
      </w:r>
      <w:r w:rsidRPr="008E0042">
        <w:tab/>
        <w:t>Statistical methods for use with two or more independent growing cycles</w:t>
      </w:r>
      <w:bookmarkEnd w:id="208"/>
      <w:bookmarkEnd w:id="209"/>
      <w:bookmarkEnd w:id="210"/>
      <w:r w:rsidRPr="008E0042">
        <w:t xml:space="preserve"> </w:t>
      </w:r>
    </w:p>
    <w:p w:rsidR="008558AC" w:rsidRPr="008E0042" w:rsidRDefault="008558AC" w:rsidP="008558AC">
      <w:pPr>
        <w:pStyle w:val="Heading4"/>
      </w:pPr>
      <w:bookmarkStart w:id="211" w:name="_Toc218921000"/>
      <w:bookmarkStart w:id="212" w:name="_Toc1467123"/>
      <w:bookmarkStart w:id="213" w:name="_Toc15559065"/>
      <w:r>
        <w:rPr>
          <w:caps/>
        </w:rPr>
        <w:t>5</w:t>
      </w:r>
      <w:r w:rsidRPr="008E0042">
        <w:rPr>
          <w:caps/>
        </w:rPr>
        <w:t>.</w:t>
      </w:r>
      <w:r w:rsidRPr="008E0042">
        <w:t>2.1</w:t>
      </w:r>
      <w:r w:rsidRPr="008E0042">
        <w:tab/>
        <w:t>Introduction</w:t>
      </w:r>
      <w:bookmarkEnd w:id="211"/>
      <w:bookmarkEnd w:id="212"/>
      <w:bookmarkEnd w:id="213"/>
    </w:p>
    <w:p w:rsidR="008558AC" w:rsidRPr="008E0042" w:rsidRDefault="008558AC" w:rsidP="008558AC">
      <w:r>
        <w:rPr>
          <w:caps/>
        </w:rPr>
        <w:t>5</w:t>
      </w:r>
      <w:r w:rsidRPr="008E0042">
        <w:rPr>
          <w:caps/>
        </w:rPr>
        <w:t>.</w:t>
      </w:r>
      <w:r w:rsidRPr="008E0042">
        <w:t>2.1.1</w:t>
      </w:r>
      <w:r w:rsidRPr="008E0042">
        <w:tab/>
        <w:t xml:space="preserve">A number of different statistical methods have been developed to assess distinctness when there are at least two independent growing cycles.   The choice of which method to use depends partly on the species and partly on whether the trial and data requirements for the different statistical methods are met.  Where those requirements are not met, such as where only one, or very few, known varieties exist for a taxon, and so a large trial is not possible, then other suitable approaches might be used.  </w:t>
      </w:r>
    </w:p>
    <w:p w:rsidR="008558AC" w:rsidRPr="008E0042" w:rsidRDefault="008558AC" w:rsidP="008558AC"/>
    <w:p w:rsidR="008558AC" w:rsidRPr="008E0042" w:rsidRDefault="008558AC" w:rsidP="008558AC">
      <w:r>
        <w:rPr>
          <w:caps/>
        </w:rPr>
        <w:t>5</w:t>
      </w:r>
      <w:r w:rsidRPr="008E0042">
        <w:rPr>
          <w:caps/>
        </w:rPr>
        <w:t>.</w:t>
      </w:r>
      <w:r w:rsidRPr="008E0042">
        <w:t>2.1.2</w:t>
      </w:r>
      <w:r w:rsidRPr="008E0042">
        <w:tab/>
        <w:t>The principles common to suitable statistical methods used to assess distinctness when there are at least two independent growing cycles include:</w:t>
      </w:r>
    </w:p>
    <w:p w:rsidR="008558AC" w:rsidRPr="008E0042" w:rsidRDefault="008558AC" w:rsidP="008558AC"/>
    <w:p w:rsidR="008558AC" w:rsidRPr="008E0042" w:rsidRDefault="008558AC" w:rsidP="008558AC">
      <w:pPr>
        <w:numPr>
          <w:ilvl w:val="0"/>
          <w:numId w:val="26"/>
        </w:numPr>
        <w:tabs>
          <w:tab w:val="clear" w:pos="1287"/>
        </w:tabs>
        <w:ind w:left="1134" w:hanging="284"/>
      </w:pPr>
      <w:r w:rsidRPr="008E0042">
        <w:t xml:space="preserve">statistical tests of the differences between variety means are used to determine whether the differences between varieties in the expression of their characteristics are significant. </w:t>
      </w:r>
    </w:p>
    <w:p w:rsidR="008558AC" w:rsidRPr="008E0042" w:rsidRDefault="008558AC" w:rsidP="008558AC">
      <w:pPr>
        <w:numPr>
          <w:ilvl w:val="0"/>
          <w:numId w:val="26"/>
        </w:numPr>
        <w:tabs>
          <w:tab w:val="clear" w:pos="1287"/>
        </w:tabs>
        <w:ind w:left="1134" w:hanging="284"/>
      </w:pPr>
      <w:r w:rsidRPr="008E0042">
        <w:t xml:space="preserve">a requirement for the differences to be consistent across the different growing cycles.  This requirement may be part of the statistical test as in the COYD method, or not part of the statistical test as in the 2x1% and Match methods.  </w:t>
      </w:r>
    </w:p>
    <w:p w:rsidR="008558AC" w:rsidRPr="008E0042" w:rsidRDefault="008558AC" w:rsidP="008558AC"/>
    <w:p w:rsidR="008558AC" w:rsidRPr="008E0042" w:rsidRDefault="008558AC" w:rsidP="008558AC">
      <w:r w:rsidRPr="008E0042">
        <w:t xml:space="preserve">For the sake of brevity, in the following, the term ‘year’ is used, though for these purposes it is interchangeable with the term ‘independent growing cycle’. </w:t>
      </w:r>
    </w:p>
    <w:p w:rsidR="008558AC" w:rsidRPr="008E0042" w:rsidRDefault="008558AC" w:rsidP="008558AC"/>
    <w:p w:rsidR="008558AC" w:rsidRPr="008E0042" w:rsidRDefault="008558AC" w:rsidP="008558AC">
      <w:pPr>
        <w:keepLines/>
      </w:pPr>
      <w:r>
        <w:rPr>
          <w:caps/>
        </w:rPr>
        <w:t>5</w:t>
      </w:r>
      <w:r w:rsidRPr="008E0042">
        <w:rPr>
          <w:caps/>
        </w:rPr>
        <w:t>.</w:t>
      </w:r>
      <w:r w:rsidRPr="008E0042">
        <w:t>2.1.3</w:t>
      </w:r>
      <w:r w:rsidRPr="008E0042">
        <w:tab/>
        <w:t>Examples of suitable statistical methods include:</w:t>
      </w:r>
    </w:p>
    <w:p w:rsidR="008558AC" w:rsidRPr="008E0042" w:rsidRDefault="008558AC" w:rsidP="008558AC">
      <w:pPr>
        <w:keepLines/>
      </w:pPr>
    </w:p>
    <w:p w:rsidR="008558AC" w:rsidRPr="008E0042" w:rsidRDefault="008558AC" w:rsidP="008558AC">
      <w:pPr>
        <w:keepLines/>
        <w:ind w:left="1276" w:hanging="425"/>
      </w:pPr>
      <w:r w:rsidRPr="008E0042">
        <w:t>(a)</w:t>
      </w:r>
      <w:r w:rsidRPr="008E0042">
        <w:tab/>
        <w:t>The COYD and long-term COYD methods to assess distinctness, which have been developed by UPOV to analyze data from two or more years of growing trials where there are either at least a certain minimum number of varieties in trial or data from sufficient trials in earlier years.  Whether differences are sufficiently consistent is assessed using a statistical test based on a two-tailed LSD to assess whether differences in over-year variety means are significant.  Details of the COYD and long-term COYD methods and the requirements for their use are given in document TGP/8 Part II section 3.</w:t>
      </w:r>
    </w:p>
    <w:p w:rsidR="008558AC" w:rsidRPr="008E0042" w:rsidRDefault="008558AC" w:rsidP="008558AC">
      <w:pPr>
        <w:keepLines/>
        <w:ind w:left="1276" w:hanging="425"/>
      </w:pPr>
    </w:p>
    <w:p w:rsidR="008558AC" w:rsidRPr="008E0042" w:rsidRDefault="008558AC" w:rsidP="008558AC">
      <w:pPr>
        <w:ind w:left="1276" w:hanging="425"/>
      </w:pPr>
      <w:r w:rsidRPr="008E0042">
        <w:t>(b)</w:t>
      </w:r>
      <w:r w:rsidRPr="008E0042">
        <w:tab/>
        <w:t>The 2x1% method to assess distinctness, which has also been developed by UPOV to analyze data from two or more years of growing trials.  Differences are assessed in each year using a statistical test based on a two-tailed LSD to compare the within</w:t>
      </w:r>
      <w:r w:rsidRPr="008E0042">
        <w:noBreakHyphen/>
        <w:t xml:space="preserve">year variety means.  Whether differences are sufficiently consistent is determined by the requirement that two varieties are significantly different in the same direction at the 1% level in both years, or, where trials are conducted in three years, in at least two out of three years.  Details of the 2x1% method and how it compares with the COYD method are given in document TGP/8 Part II section 4. </w:t>
      </w:r>
    </w:p>
    <w:p w:rsidR="008558AC" w:rsidRPr="008E0042" w:rsidRDefault="008558AC" w:rsidP="008558AC">
      <w:pPr>
        <w:ind w:left="1276" w:hanging="425"/>
      </w:pPr>
    </w:p>
    <w:p w:rsidR="008558AC" w:rsidRPr="008E0042" w:rsidRDefault="008558AC" w:rsidP="008558AC">
      <w:pPr>
        <w:ind w:left="1276" w:hanging="414"/>
      </w:pPr>
      <w:r w:rsidRPr="008E0042">
        <w:t>(c)</w:t>
      </w:r>
      <w:r w:rsidRPr="008E0042">
        <w:tab/>
        <w:t>The Match approach to assess distinctness was developed to analyze data from more than one growing cycle.  Trials are conducted by the breeder in the first growing cycle and examined by the testing authority in the second growing cycle (see document TGP/6 “Arrangements for DUS Testing”, Section 2 “Examples of Arrangements for DUS Testing”).  Whether differences are sufficiently consistent is assessed using a statistical test (e.g. LSD, Multiple Range Test (MRT), Chi</w:t>
      </w:r>
      <w:r w:rsidRPr="008E0042">
        <w:noBreakHyphen/>
        <w:t>Square or Fischer’s Exact) to gauge whether the differences in the second growing cycle are significant and agree with the “direction of the differences” declared by the breeders in the first growing cycle.  The choice of statistical test depends on the type of expression of the characteristic concerned.  Details of the Match method approach are given in document TGP/8 Part II, Section 7.</w:t>
      </w:r>
    </w:p>
    <w:p w:rsidR="008558AC" w:rsidRPr="00505245" w:rsidRDefault="008558AC" w:rsidP="008558AC"/>
    <w:p w:rsidR="008558AC" w:rsidRPr="008E0042" w:rsidRDefault="008558AC" w:rsidP="008558AC">
      <w:r>
        <w:rPr>
          <w:caps/>
        </w:rPr>
        <w:t>5</w:t>
      </w:r>
      <w:r w:rsidRPr="008E0042">
        <w:rPr>
          <w:caps/>
        </w:rPr>
        <w:t>.</w:t>
      </w:r>
      <w:r w:rsidRPr="008E0042">
        <w:t>2.1.4</w:t>
      </w:r>
      <w:r w:rsidRPr="008E0042">
        <w:tab/>
        <w:t>In the context of consistency and harmonization, it should be noted that different statistical methods may produce different results.</w:t>
      </w:r>
    </w:p>
    <w:p w:rsidR="008558AC" w:rsidRPr="008E0042" w:rsidRDefault="008558AC" w:rsidP="008558AC">
      <w:pPr>
        <w:pStyle w:val="Heading3"/>
        <w:rPr>
          <w:u w:val="none"/>
        </w:rPr>
        <w:sectPr w:rsidR="008558AC" w:rsidRPr="008E0042" w:rsidSect="00A5216B">
          <w:headerReference w:type="default" r:id="rId28"/>
          <w:headerReference w:type="first" r:id="rId29"/>
          <w:endnotePr>
            <w:numFmt w:val="lowerLetter"/>
          </w:endnotePr>
          <w:pgSz w:w="11907" w:h="16840" w:code="9"/>
          <w:pgMar w:top="510" w:right="1134" w:bottom="1134" w:left="1134" w:header="510" w:footer="680" w:gutter="0"/>
          <w:cols w:space="720"/>
          <w:docGrid w:linePitch="326"/>
        </w:sectPr>
      </w:pPr>
    </w:p>
    <w:p w:rsidR="008558AC" w:rsidRPr="008E0042" w:rsidRDefault="008558AC" w:rsidP="008558AC">
      <w:pPr>
        <w:pStyle w:val="Heading3"/>
      </w:pPr>
      <w:bookmarkStart w:id="214" w:name="_Toc1467124"/>
      <w:bookmarkStart w:id="215" w:name="_Toc15559066"/>
      <w:r>
        <w:rPr>
          <w:caps/>
        </w:rPr>
        <w:lastRenderedPageBreak/>
        <w:t>5</w:t>
      </w:r>
      <w:r w:rsidRPr="008E0042">
        <w:rPr>
          <w:caps/>
        </w:rPr>
        <w:t>.3</w:t>
      </w:r>
      <w:r w:rsidRPr="008E0042">
        <w:tab/>
        <w:t>Summary of selected statistical methods for examining distinctness</w:t>
      </w:r>
      <w:bookmarkEnd w:id="214"/>
      <w:bookmarkEnd w:id="215"/>
    </w:p>
    <w:p w:rsidR="008558AC" w:rsidRPr="007C4EAE" w:rsidRDefault="008558AC" w:rsidP="008558AC">
      <w:r w:rsidRPr="007C4EAE">
        <w:tab/>
      </w:r>
      <w:r>
        <w:t>5</w:t>
      </w:r>
      <w:r w:rsidRPr="007C4EAE">
        <w:t>.3.1</w:t>
      </w:r>
      <w:r w:rsidRPr="007C4EAE">
        <w:tab/>
        <w:t>Selected methods used in DUS examination</w:t>
      </w:r>
    </w:p>
    <w:p w:rsidR="008558AC" w:rsidRPr="007C4EAE" w:rsidRDefault="008558AC" w:rsidP="008558AC">
      <w:r w:rsidRPr="007C4EAE">
        <w:tab/>
      </w:r>
    </w:p>
    <w:tbl>
      <w:tblPr>
        <w:tblW w:w="14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276"/>
        <w:gridCol w:w="1418"/>
        <w:gridCol w:w="2347"/>
        <w:gridCol w:w="1985"/>
        <w:gridCol w:w="1985"/>
        <w:gridCol w:w="1519"/>
        <w:gridCol w:w="3725"/>
      </w:tblGrid>
      <w:tr w:rsidR="008558AC" w:rsidRPr="007C4EAE" w:rsidTr="006E172F">
        <w:trPr>
          <w:cantSplit/>
          <w:trHeight w:val="785"/>
        </w:trPr>
        <w:tc>
          <w:tcPr>
            <w:tcW w:w="1701" w:type="dxa"/>
            <w:gridSpan w:val="2"/>
            <w:shd w:val="clear" w:color="auto" w:fill="E6E6E6"/>
          </w:tcPr>
          <w:p w:rsidR="008558AC" w:rsidRPr="007C4EAE" w:rsidRDefault="008558AC" w:rsidP="006E172F">
            <w:pPr>
              <w:rPr>
                <w:szCs w:val="22"/>
              </w:rPr>
            </w:pPr>
          </w:p>
        </w:tc>
        <w:tc>
          <w:tcPr>
            <w:tcW w:w="1418" w:type="dxa"/>
            <w:shd w:val="clear" w:color="auto" w:fill="E0E0E0"/>
            <w:vAlign w:val="center"/>
          </w:tcPr>
          <w:p w:rsidR="008558AC" w:rsidRPr="007C4EAE" w:rsidRDefault="008558AC" w:rsidP="006E172F">
            <w:pPr>
              <w:jc w:val="center"/>
              <w:rPr>
                <w:szCs w:val="22"/>
              </w:rPr>
            </w:pPr>
            <w:r w:rsidRPr="007C4EAE">
              <w:rPr>
                <w:szCs w:val="22"/>
              </w:rPr>
              <w:t>Method of observation</w:t>
            </w:r>
          </w:p>
        </w:tc>
        <w:tc>
          <w:tcPr>
            <w:tcW w:w="2347" w:type="dxa"/>
            <w:shd w:val="clear" w:color="auto" w:fill="E0E0E0"/>
            <w:vAlign w:val="center"/>
          </w:tcPr>
          <w:p w:rsidR="008558AC" w:rsidRPr="007C4EAE" w:rsidRDefault="008558AC" w:rsidP="006E172F">
            <w:pPr>
              <w:jc w:val="center"/>
              <w:rPr>
                <w:szCs w:val="22"/>
              </w:rPr>
            </w:pPr>
            <w:r w:rsidRPr="007C4EAE">
              <w:rPr>
                <w:szCs w:val="22"/>
              </w:rPr>
              <w:br/>
              <w:t xml:space="preserve">Minimum Number </w:t>
            </w:r>
            <w:r w:rsidRPr="007C4EAE">
              <w:rPr>
                <w:szCs w:val="22"/>
              </w:rPr>
              <w:br/>
              <w:t xml:space="preserve">of years/growing </w:t>
            </w:r>
            <w:r w:rsidRPr="007C4EAE">
              <w:rPr>
                <w:szCs w:val="22"/>
              </w:rPr>
              <w:br/>
              <w:t>cycles</w:t>
            </w:r>
          </w:p>
        </w:tc>
        <w:tc>
          <w:tcPr>
            <w:tcW w:w="1985" w:type="dxa"/>
            <w:shd w:val="clear" w:color="auto" w:fill="E0E0E0"/>
            <w:vAlign w:val="center"/>
          </w:tcPr>
          <w:p w:rsidR="008558AC" w:rsidRPr="007C4EAE" w:rsidRDefault="008558AC" w:rsidP="006E172F">
            <w:pPr>
              <w:jc w:val="center"/>
              <w:rPr>
                <w:szCs w:val="22"/>
              </w:rPr>
            </w:pPr>
            <w:r w:rsidRPr="007C4EAE">
              <w:rPr>
                <w:szCs w:val="22"/>
              </w:rPr>
              <w:t>Minimum Degrees of freedom</w:t>
            </w:r>
          </w:p>
        </w:tc>
        <w:tc>
          <w:tcPr>
            <w:tcW w:w="1985" w:type="dxa"/>
            <w:shd w:val="clear" w:color="auto" w:fill="E0E0E0"/>
            <w:vAlign w:val="center"/>
          </w:tcPr>
          <w:p w:rsidR="008558AC" w:rsidRPr="007C4EAE" w:rsidRDefault="008558AC" w:rsidP="006E172F">
            <w:pPr>
              <w:jc w:val="center"/>
              <w:rPr>
                <w:szCs w:val="22"/>
              </w:rPr>
            </w:pPr>
            <w:r w:rsidRPr="007C4EAE">
              <w:rPr>
                <w:szCs w:val="22"/>
              </w:rPr>
              <w:t>Hypothesis to be tested</w:t>
            </w:r>
          </w:p>
        </w:tc>
        <w:tc>
          <w:tcPr>
            <w:tcW w:w="1519" w:type="dxa"/>
            <w:shd w:val="clear" w:color="auto" w:fill="E0E0E0"/>
            <w:vAlign w:val="center"/>
          </w:tcPr>
          <w:p w:rsidR="008558AC" w:rsidRPr="007C4EAE" w:rsidRDefault="008558AC" w:rsidP="006E172F">
            <w:pPr>
              <w:jc w:val="center"/>
              <w:rPr>
                <w:szCs w:val="22"/>
              </w:rPr>
            </w:pPr>
            <w:r w:rsidRPr="007C4EAE">
              <w:rPr>
                <w:szCs w:val="22"/>
              </w:rPr>
              <w:t>Type of characteristic</w:t>
            </w:r>
          </w:p>
        </w:tc>
        <w:tc>
          <w:tcPr>
            <w:tcW w:w="3725" w:type="dxa"/>
            <w:shd w:val="clear" w:color="auto" w:fill="E0E0E0"/>
            <w:vAlign w:val="center"/>
          </w:tcPr>
          <w:p w:rsidR="008558AC" w:rsidRPr="007C4EAE" w:rsidRDefault="008558AC" w:rsidP="006E172F">
            <w:pPr>
              <w:jc w:val="center"/>
              <w:rPr>
                <w:szCs w:val="22"/>
              </w:rPr>
            </w:pPr>
            <w:r w:rsidRPr="007C4EAE">
              <w:rPr>
                <w:szCs w:val="22"/>
              </w:rPr>
              <w:t>Other</w:t>
            </w:r>
          </w:p>
        </w:tc>
      </w:tr>
      <w:tr w:rsidR="008558AC" w:rsidRPr="007C4EAE" w:rsidTr="006E172F">
        <w:tc>
          <w:tcPr>
            <w:tcW w:w="1701" w:type="dxa"/>
            <w:gridSpan w:val="2"/>
            <w:shd w:val="clear" w:color="auto" w:fill="E6E6E6"/>
          </w:tcPr>
          <w:p w:rsidR="008558AC" w:rsidRPr="007C4EAE" w:rsidRDefault="008558AC" w:rsidP="006E172F">
            <w:pPr>
              <w:spacing w:before="120" w:after="120"/>
              <w:jc w:val="center"/>
              <w:rPr>
                <w:szCs w:val="22"/>
              </w:rPr>
            </w:pPr>
            <w:r w:rsidRPr="007C4EAE">
              <w:rPr>
                <w:szCs w:val="22"/>
              </w:rPr>
              <w:t>COYD</w:t>
            </w:r>
            <w:r w:rsidRPr="007C4EAE">
              <w:t>*</w:t>
            </w:r>
          </w:p>
        </w:tc>
        <w:tc>
          <w:tcPr>
            <w:tcW w:w="1418" w:type="dxa"/>
          </w:tcPr>
          <w:p w:rsidR="008558AC" w:rsidRPr="007C4EAE" w:rsidRDefault="008558AC" w:rsidP="006E172F">
            <w:pPr>
              <w:spacing w:before="120" w:after="120"/>
              <w:jc w:val="center"/>
              <w:rPr>
                <w:szCs w:val="22"/>
              </w:rPr>
            </w:pPr>
            <w:r w:rsidRPr="007C4EAE">
              <w:rPr>
                <w:szCs w:val="22"/>
              </w:rPr>
              <w:t>MS/VS</w:t>
            </w:r>
          </w:p>
        </w:tc>
        <w:tc>
          <w:tcPr>
            <w:tcW w:w="2347" w:type="dxa"/>
          </w:tcPr>
          <w:p w:rsidR="008558AC" w:rsidRPr="007C4EAE" w:rsidRDefault="008558AC" w:rsidP="006E172F">
            <w:pPr>
              <w:spacing w:before="120" w:after="120"/>
              <w:jc w:val="center"/>
              <w:rPr>
                <w:szCs w:val="22"/>
              </w:rPr>
            </w:pPr>
            <w:r w:rsidRPr="007C4EAE">
              <w:rPr>
                <w:szCs w:val="22"/>
              </w:rPr>
              <w:t xml:space="preserve">2 </w:t>
            </w:r>
          </w:p>
        </w:tc>
        <w:tc>
          <w:tcPr>
            <w:tcW w:w="1985" w:type="dxa"/>
          </w:tcPr>
          <w:p w:rsidR="008558AC" w:rsidRPr="007C4EAE" w:rsidRDefault="008558AC" w:rsidP="006E172F">
            <w:pPr>
              <w:spacing w:before="120" w:after="120"/>
              <w:ind w:left="-96" w:right="-108"/>
              <w:jc w:val="center"/>
              <w:rPr>
                <w:szCs w:val="22"/>
              </w:rPr>
            </w:pPr>
            <w:r w:rsidRPr="007C4EAE">
              <w:rPr>
                <w:szCs w:val="22"/>
              </w:rPr>
              <w:t>20 in two years/</w:t>
            </w:r>
            <w:r w:rsidRPr="007C4EAE">
              <w:rPr>
                <w:szCs w:val="22"/>
              </w:rPr>
              <w:br/>
              <w:t>growing cycles</w:t>
            </w:r>
          </w:p>
        </w:tc>
        <w:tc>
          <w:tcPr>
            <w:tcW w:w="1985" w:type="dxa"/>
          </w:tcPr>
          <w:p w:rsidR="008558AC" w:rsidRPr="007C4EAE" w:rsidRDefault="008558AC" w:rsidP="006E172F">
            <w:pPr>
              <w:spacing w:before="120" w:after="120"/>
              <w:jc w:val="center"/>
              <w:rPr>
                <w:szCs w:val="22"/>
              </w:rPr>
            </w:pPr>
            <w:r w:rsidRPr="007C4EAE">
              <w:rPr>
                <w:szCs w:val="22"/>
              </w:rPr>
              <w:t>D/non-D for variety means</w:t>
            </w:r>
          </w:p>
        </w:tc>
        <w:tc>
          <w:tcPr>
            <w:tcW w:w="1519" w:type="dxa"/>
          </w:tcPr>
          <w:p w:rsidR="008558AC" w:rsidRPr="007C4EAE" w:rsidRDefault="008558AC" w:rsidP="006E172F">
            <w:pPr>
              <w:spacing w:before="120" w:after="120"/>
              <w:jc w:val="center"/>
              <w:rPr>
                <w:szCs w:val="22"/>
              </w:rPr>
            </w:pPr>
            <w:r w:rsidRPr="007C4EAE">
              <w:rPr>
                <w:szCs w:val="22"/>
              </w:rPr>
              <w:t>QN</w:t>
            </w:r>
          </w:p>
        </w:tc>
        <w:tc>
          <w:tcPr>
            <w:tcW w:w="3725" w:type="dxa"/>
          </w:tcPr>
          <w:p w:rsidR="008558AC" w:rsidRPr="007C4EAE" w:rsidRDefault="008558AC" w:rsidP="006E172F">
            <w:pPr>
              <w:spacing w:before="120" w:after="120"/>
              <w:jc w:val="center"/>
              <w:rPr>
                <w:szCs w:val="22"/>
              </w:rPr>
            </w:pPr>
            <w:r w:rsidRPr="007C4EAE">
              <w:rPr>
                <w:szCs w:val="22"/>
              </w:rPr>
              <w:t>-</w:t>
            </w:r>
          </w:p>
        </w:tc>
      </w:tr>
      <w:tr w:rsidR="008558AC" w:rsidRPr="007C4EAE" w:rsidTr="006E172F">
        <w:tc>
          <w:tcPr>
            <w:tcW w:w="1701" w:type="dxa"/>
            <w:gridSpan w:val="2"/>
            <w:shd w:val="clear" w:color="auto" w:fill="E6E6E6"/>
          </w:tcPr>
          <w:p w:rsidR="008558AC" w:rsidRPr="007C4EAE" w:rsidRDefault="008558AC" w:rsidP="006E172F">
            <w:pPr>
              <w:spacing w:before="120" w:after="120"/>
              <w:jc w:val="center"/>
              <w:rPr>
                <w:szCs w:val="22"/>
              </w:rPr>
            </w:pPr>
            <w:r w:rsidRPr="007C4EAE">
              <w:rPr>
                <w:szCs w:val="22"/>
              </w:rPr>
              <w:t>Long Term COYD</w:t>
            </w:r>
            <w:r w:rsidRPr="007C4EAE">
              <w:t>*</w:t>
            </w:r>
          </w:p>
        </w:tc>
        <w:tc>
          <w:tcPr>
            <w:tcW w:w="1418" w:type="dxa"/>
          </w:tcPr>
          <w:p w:rsidR="008558AC" w:rsidRPr="007C4EAE" w:rsidRDefault="008558AC" w:rsidP="006E172F">
            <w:pPr>
              <w:spacing w:before="120" w:after="120"/>
              <w:jc w:val="center"/>
              <w:rPr>
                <w:szCs w:val="22"/>
              </w:rPr>
            </w:pPr>
            <w:r w:rsidRPr="007C4EAE">
              <w:rPr>
                <w:szCs w:val="22"/>
              </w:rPr>
              <w:t>MS/VS</w:t>
            </w:r>
          </w:p>
        </w:tc>
        <w:tc>
          <w:tcPr>
            <w:tcW w:w="2347" w:type="dxa"/>
          </w:tcPr>
          <w:p w:rsidR="008558AC" w:rsidRPr="007C4EAE" w:rsidRDefault="008558AC" w:rsidP="006E172F">
            <w:pPr>
              <w:spacing w:before="120" w:after="120"/>
              <w:jc w:val="center"/>
              <w:rPr>
                <w:szCs w:val="22"/>
              </w:rPr>
            </w:pPr>
            <w:r w:rsidRPr="007C4EAE">
              <w:rPr>
                <w:szCs w:val="22"/>
              </w:rPr>
              <w:t>2</w:t>
            </w:r>
          </w:p>
        </w:tc>
        <w:tc>
          <w:tcPr>
            <w:tcW w:w="1985" w:type="dxa"/>
          </w:tcPr>
          <w:p w:rsidR="008558AC" w:rsidRPr="007C4EAE" w:rsidRDefault="008558AC" w:rsidP="006E172F">
            <w:pPr>
              <w:spacing w:before="120" w:after="120"/>
              <w:ind w:left="-96" w:right="-108"/>
              <w:jc w:val="center"/>
              <w:rPr>
                <w:szCs w:val="22"/>
              </w:rPr>
            </w:pPr>
            <w:r w:rsidRPr="007C4EAE">
              <w:rPr>
                <w:szCs w:val="22"/>
              </w:rPr>
              <w:t>20 (using data from  more than 2 years/growing cycles)</w:t>
            </w:r>
          </w:p>
        </w:tc>
        <w:tc>
          <w:tcPr>
            <w:tcW w:w="1985" w:type="dxa"/>
          </w:tcPr>
          <w:p w:rsidR="008558AC" w:rsidRPr="007C4EAE" w:rsidRDefault="008558AC" w:rsidP="006E172F">
            <w:pPr>
              <w:spacing w:before="120" w:after="120"/>
              <w:jc w:val="center"/>
              <w:rPr>
                <w:szCs w:val="22"/>
              </w:rPr>
            </w:pPr>
            <w:r w:rsidRPr="007C4EAE">
              <w:rPr>
                <w:szCs w:val="22"/>
              </w:rPr>
              <w:t>D/non-D for variety means</w:t>
            </w:r>
          </w:p>
        </w:tc>
        <w:tc>
          <w:tcPr>
            <w:tcW w:w="1519" w:type="dxa"/>
          </w:tcPr>
          <w:p w:rsidR="008558AC" w:rsidRPr="007C4EAE" w:rsidRDefault="008558AC" w:rsidP="006E172F">
            <w:pPr>
              <w:spacing w:before="120" w:after="120"/>
              <w:jc w:val="center"/>
              <w:rPr>
                <w:szCs w:val="22"/>
              </w:rPr>
            </w:pPr>
            <w:r w:rsidRPr="007C4EAE">
              <w:rPr>
                <w:szCs w:val="22"/>
              </w:rPr>
              <w:t>QN</w:t>
            </w:r>
          </w:p>
        </w:tc>
        <w:tc>
          <w:tcPr>
            <w:tcW w:w="3725" w:type="dxa"/>
          </w:tcPr>
          <w:p w:rsidR="008558AC" w:rsidRPr="007C4EAE" w:rsidRDefault="008558AC" w:rsidP="006E172F">
            <w:pPr>
              <w:spacing w:before="120" w:after="120"/>
              <w:jc w:val="center"/>
              <w:rPr>
                <w:szCs w:val="22"/>
              </w:rPr>
            </w:pPr>
            <w:r w:rsidRPr="007C4EAE">
              <w:rPr>
                <w:szCs w:val="22"/>
              </w:rPr>
              <w:t>-</w:t>
            </w:r>
          </w:p>
        </w:tc>
      </w:tr>
      <w:tr w:rsidR="008558AC" w:rsidRPr="007C4EAE" w:rsidTr="006E172F">
        <w:tc>
          <w:tcPr>
            <w:tcW w:w="1701" w:type="dxa"/>
            <w:gridSpan w:val="2"/>
            <w:shd w:val="clear" w:color="auto" w:fill="E6E6E6"/>
          </w:tcPr>
          <w:p w:rsidR="008558AC" w:rsidRPr="007C4EAE" w:rsidRDefault="008558AC" w:rsidP="006E172F">
            <w:pPr>
              <w:spacing w:before="120" w:after="120"/>
              <w:jc w:val="center"/>
              <w:rPr>
                <w:szCs w:val="22"/>
              </w:rPr>
            </w:pPr>
            <w:r w:rsidRPr="007C4EAE">
              <w:rPr>
                <w:szCs w:val="22"/>
              </w:rPr>
              <w:t>2x1 %</w:t>
            </w:r>
          </w:p>
        </w:tc>
        <w:tc>
          <w:tcPr>
            <w:tcW w:w="1418" w:type="dxa"/>
          </w:tcPr>
          <w:p w:rsidR="008558AC" w:rsidRPr="007C4EAE" w:rsidRDefault="008558AC" w:rsidP="006E172F">
            <w:pPr>
              <w:spacing w:before="120" w:after="120"/>
              <w:jc w:val="center"/>
              <w:rPr>
                <w:szCs w:val="22"/>
              </w:rPr>
            </w:pPr>
            <w:r w:rsidRPr="007C4EAE">
              <w:rPr>
                <w:szCs w:val="22"/>
              </w:rPr>
              <w:t>MS</w:t>
            </w:r>
          </w:p>
        </w:tc>
        <w:tc>
          <w:tcPr>
            <w:tcW w:w="2347" w:type="dxa"/>
          </w:tcPr>
          <w:p w:rsidR="008558AC" w:rsidRPr="007C4EAE" w:rsidRDefault="008558AC" w:rsidP="006E172F">
            <w:pPr>
              <w:spacing w:before="120" w:after="120"/>
              <w:jc w:val="center"/>
              <w:rPr>
                <w:szCs w:val="22"/>
              </w:rPr>
            </w:pPr>
            <w:r w:rsidRPr="007C4EAE">
              <w:rPr>
                <w:szCs w:val="22"/>
              </w:rPr>
              <w:t>2</w:t>
            </w:r>
          </w:p>
        </w:tc>
        <w:tc>
          <w:tcPr>
            <w:tcW w:w="1985" w:type="dxa"/>
          </w:tcPr>
          <w:p w:rsidR="008558AC" w:rsidRPr="007C4EAE" w:rsidRDefault="008558AC" w:rsidP="006E172F">
            <w:pPr>
              <w:spacing w:before="120" w:after="120"/>
              <w:jc w:val="center"/>
              <w:rPr>
                <w:szCs w:val="22"/>
              </w:rPr>
            </w:pPr>
          </w:p>
        </w:tc>
        <w:tc>
          <w:tcPr>
            <w:tcW w:w="1985" w:type="dxa"/>
          </w:tcPr>
          <w:p w:rsidR="008558AC" w:rsidRPr="007C4EAE" w:rsidRDefault="008558AC" w:rsidP="006E172F">
            <w:pPr>
              <w:spacing w:before="120" w:after="120"/>
              <w:jc w:val="center"/>
              <w:rPr>
                <w:szCs w:val="22"/>
              </w:rPr>
            </w:pPr>
            <w:r w:rsidRPr="007C4EAE">
              <w:rPr>
                <w:szCs w:val="22"/>
              </w:rPr>
              <w:t>D/non-D for variety means</w:t>
            </w:r>
          </w:p>
        </w:tc>
        <w:tc>
          <w:tcPr>
            <w:tcW w:w="1519" w:type="dxa"/>
          </w:tcPr>
          <w:p w:rsidR="008558AC" w:rsidRPr="007C4EAE" w:rsidRDefault="008558AC" w:rsidP="006E172F">
            <w:pPr>
              <w:spacing w:before="120" w:after="120"/>
              <w:jc w:val="center"/>
              <w:rPr>
                <w:szCs w:val="22"/>
              </w:rPr>
            </w:pPr>
            <w:r w:rsidRPr="007C4EAE">
              <w:rPr>
                <w:szCs w:val="22"/>
              </w:rPr>
              <w:t>QN</w:t>
            </w:r>
          </w:p>
        </w:tc>
        <w:tc>
          <w:tcPr>
            <w:tcW w:w="3725" w:type="dxa"/>
          </w:tcPr>
          <w:p w:rsidR="008558AC" w:rsidRPr="007C4EAE" w:rsidRDefault="008558AC" w:rsidP="006E172F">
            <w:pPr>
              <w:spacing w:before="120" w:after="120"/>
              <w:jc w:val="center"/>
              <w:rPr>
                <w:szCs w:val="22"/>
              </w:rPr>
            </w:pPr>
            <w:r w:rsidRPr="007C4EAE">
              <w:rPr>
                <w:szCs w:val="22"/>
              </w:rPr>
              <w:t>-</w:t>
            </w:r>
          </w:p>
        </w:tc>
      </w:tr>
      <w:tr w:rsidR="008558AC" w:rsidRPr="007C4EAE" w:rsidTr="006E172F">
        <w:trPr>
          <w:cantSplit/>
          <w:trHeight w:val="1134"/>
        </w:trPr>
        <w:tc>
          <w:tcPr>
            <w:tcW w:w="425" w:type="dxa"/>
            <w:vMerge w:val="restart"/>
            <w:shd w:val="clear" w:color="auto" w:fill="E6E6E6"/>
            <w:textDirection w:val="btLr"/>
          </w:tcPr>
          <w:p w:rsidR="008558AC" w:rsidRPr="007C4EAE" w:rsidRDefault="008558AC" w:rsidP="006E172F">
            <w:pPr>
              <w:jc w:val="center"/>
              <w:rPr>
                <w:szCs w:val="22"/>
              </w:rPr>
            </w:pPr>
            <w:r w:rsidRPr="007C4EAE">
              <w:rPr>
                <w:szCs w:val="22"/>
              </w:rPr>
              <w:t>Match methods</w:t>
            </w:r>
          </w:p>
        </w:tc>
        <w:tc>
          <w:tcPr>
            <w:tcW w:w="1276" w:type="dxa"/>
            <w:shd w:val="clear" w:color="auto" w:fill="E6E6E6"/>
          </w:tcPr>
          <w:p w:rsidR="008558AC" w:rsidRPr="007C4EAE" w:rsidRDefault="008558AC" w:rsidP="006E172F">
            <w:pPr>
              <w:spacing w:before="120" w:after="120"/>
              <w:jc w:val="center"/>
              <w:rPr>
                <w:szCs w:val="22"/>
              </w:rPr>
            </w:pPr>
            <w:r w:rsidRPr="007C4EAE">
              <w:rPr>
                <w:szCs w:val="22"/>
              </w:rPr>
              <w:t>Chi square</w:t>
            </w:r>
          </w:p>
        </w:tc>
        <w:tc>
          <w:tcPr>
            <w:tcW w:w="1418" w:type="dxa"/>
          </w:tcPr>
          <w:p w:rsidR="008558AC" w:rsidRPr="007C4EAE" w:rsidRDefault="008558AC" w:rsidP="006E172F">
            <w:pPr>
              <w:spacing w:before="120" w:after="120"/>
              <w:jc w:val="center"/>
              <w:rPr>
                <w:szCs w:val="22"/>
              </w:rPr>
            </w:pPr>
            <w:r w:rsidRPr="007C4EAE">
              <w:rPr>
                <w:szCs w:val="22"/>
              </w:rPr>
              <w:t>VS</w:t>
            </w:r>
          </w:p>
        </w:tc>
        <w:tc>
          <w:tcPr>
            <w:tcW w:w="2347" w:type="dxa"/>
          </w:tcPr>
          <w:p w:rsidR="008558AC" w:rsidRPr="007C4EAE" w:rsidRDefault="008558AC" w:rsidP="006E172F">
            <w:pPr>
              <w:spacing w:before="120" w:after="120"/>
              <w:jc w:val="center"/>
              <w:rPr>
                <w:szCs w:val="22"/>
              </w:rPr>
            </w:pPr>
            <w:r w:rsidRPr="007C4EAE">
              <w:rPr>
                <w:szCs w:val="22"/>
              </w:rPr>
              <w:t>-</w:t>
            </w:r>
          </w:p>
        </w:tc>
        <w:tc>
          <w:tcPr>
            <w:tcW w:w="1985" w:type="dxa"/>
          </w:tcPr>
          <w:p w:rsidR="008558AC" w:rsidRPr="007C4EAE" w:rsidRDefault="008558AC" w:rsidP="006E172F">
            <w:pPr>
              <w:spacing w:before="120" w:after="120"/>
              <w:jc w:val="center"/>
              <w:rPr>
                <w:szCs w:val="22"/>
              </w:rPr>
            </w:pPr>
            <w:r w:rsidRPr="007C4EAE">
              <w:rPr>
                <w:szCs w:val="22"/>
              </w:rPr>
              <w:t>-</w:t>
            </w:r>
          </w:p>
        </w:tc>
        <w:tc>
          <w:tcPr>
            <w:tcW w:w="1985" w:type="dxa"/>
          </w:tcPr>
          <w:p w:rsidR="008558AC" w:rsidRPr="007C4EAE" w:rsidRDefault="008558AC" w:rsidP="006E172F">
            <w:pPr>
              <w:spacing w:before="120" w:after="120"/>
              <w:jc w:val="center"/>
              <w:rPr>
                <w:szCs w:val="22"/>
              </w:rPr>
            </w:pPr>
            <w:r w:rsidRPr="007C4EAE">
              <w:rPr>
                <w:szCs w:val="22"/>
              </w:rPr>
              <w:t xml:space="preserve">Hypothesis for D based on previously known facts or principles </w:t>
            </w:r>
          </w:p>
          <w:p w:rsidR="008558AC" w:rsidRPr="007C4EAE" w:rsidRDefault="008558AC" w:rsidP="006E172F">
            <w:pPr>
              <w:spacing w:before="120" w:after="120"/>
              <w:rPr>
                <w:szCs w:val="22"/>
              </w:rPr>
            </w:pPr>
          </w:p>
        </w:tc>
        <w:tc>
          <w:tcPr>
            <w:tcW w:w="1519" w:type="dxa"/>
          </w:tcPr>
          <w:p w:rsidR="008558AC" w:rsidRPr="007C4EAE" w:rsidRDefault="008558AC" w:rsidP="006E172F">
            <w:pPr>
              <w:spacing w:before="120" w:after="120"/>
              <w:jc w:val="center"/>
              <w:rPr>
                <w:szCs w:val="22"/>
              </w:rPr>
            </w:pPr>
            <w:r w:rsidRPr="007C4EAE">
              <w:rPr>
                <w:szCs w:val="22"/>
              </w:rPr>
              <w:t>PQ/QN</w:t>
            </w:r>
          </w:p>
        </w:tc>
        <w:tc>
          <w:tcPr>
            <w:tcW w:w="3725" w:type="dxa"/>
          </w:tcPr>
          <w:p w:rsidR="008558AC" w:rsidRPr="007C4EAE" w:rsidRDefault="008558AC" w:rsidP="006E172F">
            <w:pPr>
              <w:spacing w:after="60"/>
              <w:jc w:val="center"/>
              <w:rPr>
                <w:szCs w:val="22"/>
              </w:rPr>
            </w:pPr>
            <w:r w:rsidRPr="007C4EAE">
              <w:rPr>
                <w:szCs w:val="22"/>
              </w:rPr>
              <w:t xml:space="preserve">2 or more varieties compared by </w:t>
            </w:r>
            <w:r>
              <w:rPr>
                <w:szCs w:val="22"/>
              </w:rPr>
              <w:br/>
            </w:r>
            <w:r w:rsidRPr="007C4EAE">
              <w:rPr>
                <w:szCs w:val="22"/>
              </w:rPr>
              <w:t>one characteristic</w:t>
            </w:r>
          </w:p>
          <w:p w:rsidR="008558AC" w:rsidRPr="007C4EAE" w:rsidRDefault="008558AC" w:rsidP="006E172F">
            <w:pPr>
              <w:spacing w:before="60" w:after="60"/>
              <w:jc w:val="center"/>
              <w:rPr>
                <w:szCs w:val="22"/>
              </w:rPr>
            </w:pPr>
            <w:r w:rsidRPr="007C4EAE">
              <w:rPr>
                <w:szCs w:val="22"/>
              </w:rPr>
              <w:t xml:space="preserve">Expressions allocated to two or </w:t>
            </w:r>
            <w:r>
              <w:rPr>
                <w:szCs w:val="22"/>
              </w:rPr>
              <w:br/>
            </w:r>
            <w:r w:rsidRPr="007C4EAE">
              <w:rPr>
                <w:szCs w:val="22"/>
              </w:rPr>
              <w:t>more categories</w:t>
            </w:r>
          </w:p>
          <w:p w:rsidR="008558AC" w:rsidRPr="007C4EAE" w:rsidRDefault="008558AC" w:rsidP="006E172F">
            <w:pPr>
              <w:spacing w:before="120" w:after="120"/>
              <w:jc w:val="center"/>
              <w:rPr>
                <w:szCs w:val="22"/>
              </w:rPr>
            </w:pPr>
            <w:r w:rsidRPr="007C4EAE">
              <w:rPr>
                <w:szCs w:val="22"/>
              </w:rPr>
              <w:t xml:space="preserve">Value of each category is </w:t>
            </w:r>
            <w:r>
              <w:rPr>
                <w:szCs w:val="22"/>
              </w:rPr>
              <w:br/>
            </w:r>
            <w:r w:rsidRPr="007C4EAE">
              <w:rPr>
                <w:szCs w:val="22"/>
              </w:rPr>
              <w:t>more than five</w:t>
            </w:r>
          </w:p>
        </w:tc>
      </w:tr>
      <w:tr w:rsidR="008558AC" w:rsidRPr="007C4EAE" w:rsidTr="006E172F">
        <w:trPr>
          <w:cantSplit/>
          <w:trHeight w:val="1134"/>
        </w:trPr>
        <w:tc>
          <w:tcPr>
            <w:tcW w:w="425" w:type="dxa"/>
            <w:vMerge/>
            <w:shd w:val="clear" w:color="auto" w:fill="E6E6E6"/>
          </w:tcPr>
          <w:p w:rsidR="008558AC" w:rsidRPr="007C4EAE" w:rsidRDefault="008558AC" w:rsidP="006E172F">
            <w:pPr>
              <w:spacing w:before="120" w:after="120"/>
              <w:jc w:val="center"/>
              <w:rPr>
                <w:szCs w:val="22"/>
              </w:rPr>
            </w:pPr>
          </w:p>
        </w:tc>
        <w:tc>
          <w:tcPr>
            <w:tcW w:w="1276" w:type="dxa"/>
            <w:shd w:val="clear" w:color="auto" w:fill="E6E6E6"/>
          </w:tcPr>
          <w:p w:rsidR="008558AC" w:rsidRPr="007C4EAE" w:rsidRDefault="008558AC" w:rsidP="006E172F">
            <w:pPr>
              <w:spacing w:before="120" w:after="120"/>
              <w:jc w:val="center"/>
              <w:rPr>
                <w:szCs w:val="22"/>
              </w:rPr>
            </w:pPr>
            <w:r w:rsidRPr="007C4EAE">
              <w:rPr>
                <w:szCs w:val="22"/>
              </w:rPr>
              <w:t>Fisher’s exact test</w:t>
            </w:r>
          </w:p>
        </w:tc>
        <w:tc>
          <w:tcPr>
            <w:tcW w:w="1418" w:type="dxa"/>
          </w:tcPr>
          <w:p w:rsidR="008558AC" w:rsidRPr="007C4EAE" w:rsidRDefault="008558AC" w:rsidP="006E172F">
            <w:pPr>
              <w:spacing w:before="120" w:after="120"/>
              <w:jc w:val="center"/>
              <w:rPr>
                <w:szCs w:val="22"/>
              </w:rPr>
            </w:pPr>
            <w:r w:rsidRPr="007C4EAE">
              <w:rPr>
                <w:szCs w:val="22"/>
              </w:rPr>
              <w:t>VS</w:t>
            </w:r>
          </w:p>
        </w:tc>
        <w:tc>
          <w:tcPr>
            <w:tcW w:w="2347" w:type="dxa"/>
          </w:tcPr>
          <w:p w:rsidR="008558AC" w:rsidRPr="007C4EAE" w:rsidRDefault="008558AC" w:rsidP="006E172F">
            <w:pPr>
              <w:spacing w:before="120" w:after="120"/>
              <w:jc w:val="center"/>
              <w:rPr>
                <w:szCs w:val="22"/>
              </w:rPr>
            </w:pPr>
            <w:r w:rsidRPr="007C4EAE">
              <w:rPr>
                <w:szCs w:val="22"/>
              </w:rPr>
              <w:t>-</w:t>
            </w:r>
          </w:p>
        </w:tc>
        <w:tc>
          <w:tcPr>
            <w:tcW w:w="1985" w:type="dxa"/>
          </w:tcPr>
          <w:p w:rsidR="008558AC" w:rsidRPr="007C4EAE" w:rsidRDefault="008558AC" w:rsidP="006E172F">
            <w:pPr>
              <w:spacing w:before="120" w:after="120"/>
              <w:jc w:val="center"/>
              <w:rPr>
                <w:szCs w:val="22"/>
              </w:rPr>
            </w:pPr>
            <w:r w:rsidRPr="007C4EAE">
              <w:rPr>
                <w:szCs w:val="22"/>
              </w:rPr>
              <w:t>-</w:t>
            </w:r>
          </w:p>
        </w:tc>
        <w:tc>
          <w:tcPr>
            <w:tcW w:w="1985" w:type="dxa"/>
          </w:tcPr>
          <w:p w:rsidR="008558AC" w:rsidRPr="007C4EAE" w:rsidRDefault="008558AC" w:rsidP="006E172F">
            <w:pPr>
              <w:spacing w:before="120" w:after="120"/>
              <w:jc w:val="center"/>
              <w:rPr>
                <w:szCs w:val="22"/>
              </w:rPr>
            </w:pPr>
            <w:r w:rsidRPr="007C4EAE">
              <w:rPr>
                <w:szCs w:val="22"/>
              </w:rPr>
              <w:t xml:space="preserve">Hypothesis for D based on previously known facts or principles* </w:t>
            </w:r>
          </w:p>
        </w:tc>
        <w:tc>
          <w:tcPr>
            <w:tcW w:w="1519" w:type="dxa"/>
          </w:tcPr>
          <w:p w:rsidR="008558AC" w:rsidRPr="007C4EAE" w:rsidRDefault="008558AC" w:rsidP="006E172F">
            <w:pPr>
              <w:spacing w:before="120" w:after="120"/>
              <w:jc w:val="center"/>
              <w:rPr>
                <w:szCs w:val="22"/>
              </w:rPr>
            </w:pPr>
            <w:r w:rsidRPr="007C4EAE">
              <w:rPr>
                <w:szCs w:val="22"/>
              </w:rPr>
              <w:t>PQ/QN</w:t>
            </w:r>
          </w:p>
        </w:tc>
        <w:tc>
          <w:tcPr>
            <w:tcW w:w="3725" w:type="dxa"/>
          </w:tcPr>
          <w:p w:rsidR="008558AC" w:rsidRPr="007C4EAE" w:rsidRDefault="008558AC" w:rsidP="006E172F">
            <w:pPr>
              <w:spacing w:after="60"/>
              <w:jc w:val="center"/>
              <w:rPr>
                <w:szCs w:val="22"/>
              </w:rPr>
            </w:pPr>
            <w:r w:rsidRPr="007C4EAE">
              <w:rPr>
                <w:szCs w:val="22"/>
              </w:rPr>
              <w:t xml:space="preserve">2 varieties compare by </w:t>
            </w:r>
            <w:r>
              <w:rPr>
                <w:szCs w:val="22"/>
              </w:rPr>
              <w:br/>
            </w:r>
            <w:r w:rsidRPr="007C4EAE">
              <w:rPr>
                <w:szCs w:val="22"/>
              </w:rPr>
              <w:t>one characteristic</w:t>
            </w:r>
          </w:p>
          <w:p w:rsidR="008558AC" w:rsidRPr="007C4EAE" w:rsidRDefault="008558AC" w:rsidP="006E172F">
            <w:pPr>
              <w:spacing w:before="60" w:after="60"/>
              <w:jc w:val="center"/>
              <w:rPr>
                <w:szCs w:val="22"/>
              </w:rPr>
            </w:pPr>
            <w:r w:rsidRPr="007C4EAE">
              <w:rPr>
                <w:szCs w:val="22"/>
              </w:rPr>
              <w:t xml:space="preserve">Expressions allocated to </w:t>
            </w:r>
            <w:r>
              <w:rPr>
                <w:szCs w:val="22"/>
              </w:rPr>
              <w:br/>
            </w:r>
            <w:r w:rsidRPr="007C4EAE">
              <w:rPr>
                <w:szCs w:val="22"/>
              </w:rPr>
              <w:t>two categories</w:t>
            </w:r>
          </w:p>
          <w:p w:rsidR="008558AC" w:rsidRPr="007C4EAE" w:rsidRDefault="008558AC" w:rsidP="006E172F">
            <w:pPr>
              <w:spacing w:before="120" w:after="120"/>
              <w:jc w:val="center"/>
              <w:rPr>
                <w:szCs w:val="22"/>
              </w:rPr>
            </w:pPr>
            <w:r w:rsidRPr="007C4EAE">
              <w:rPr>
                <w:szCs w:val="22"/>
              </w:rPr>
              <w:t>Value of each category is less than 10</w:t>
            </w:r>
          </w:p>
        </w:tc>
      </w:tr>
    </w:tbl>
    <w:p w:rsidR="008558AC" w:rsidRDefault="008558AC" w:rsidP="008558AC">
      <w:pPr>
        <w:spacing w:before="120" w:after="120"/>
        <w:ind w:left="567"/>
        <w:jc w:val="left"/>
      </w:pPr>
      <w:r w:rsidRPr="007C4EAE">
        <w:rPr>
          <w:b/>
          <w:bCs/>
        </w:rPr>
        <w:t>*</w:t>
      </w:r>
      <w:r w:rsidRPr="007C4EAE">
        <w:t xml:space="preserve"> Under certain circumstances *MG and VG may also be applicable</w:t>
      </w:r>
    </w:p>
    <w:p w:rsidR="008558AC" w:rsidRPr="008E0042" w:rsidRDefault="008558AC" w:rsidP="008558AC">
      <w:pPr>
        <w:spacing w:before="120" w:after="120"/>
        <w:ind w:left="567"/>
        <w:jc w:val="left"/>
        <w:rPr>
          <w:u w:val="single"/>
        </w:rPr>
        <w:sectPr w:rsidR="008558AC" w:rsidRPr="008E0042" w:rsidSect="00A5216B">
          <w:endnotePr>
            <w:numFmt w:val="lowerLetter"/>
          </w:endnotePr>
          <w:pgSz w:w="16840" w:h="11907" w:orient="landscape" w:code="9"/>
          <w:pgMar w:top="510" w:right="1134" w:bottom="1134" w:left="1134" w:header="510" w:footer="680" w:gutter="0"/>
          <w:cols w:space="720"/>
          <w:docGrid w:linePitch="326"/>
        </w:sectPr>
      </w:pPr>
    </w:p>
    <w:p w:rsidR="008558AC" w:rsidRPr="008E0042" w:rsidRDefault="008558AC" w:rsidP="008558AC">
      <w:pPr>
        <w:pStyle w:val="Heading3"/>
      </w:pPr>
      <w:bookmarkStart w:id="216" w:name="_Toc1467125"/>
      <w:bookmarkStart w:id="217" w:name="_Toc15559067"/>
      <w:r>
        <w:lastRenderedPageBreak/>
        <w:t>5</w:t>
      </w:r>
      <w:r w:rsidRPr="008E0042">
        <w:t>.4</w:t>
      </w:r>
      <w:r w:rsidRPr="008E0042">
        <w:tab/>
        <w:t>Requirements for statistical methods for distinctness assessment</w:t>
      </w:r>
      <w:bookmarkEnd w:id="216"/>
      <w:bookmarkEnd w:id="217"/>
    </w:p>
    <w:tbl>
      <w:tblPr>
        <w:tblW w:w="10566" w:type="dxa"/>
        <w:tblInd w:w="-252" w:type="dxa"/>
        <w:tblLook w:val="01E0" w:firstRow="1" w:lastRow="1" w:firstColumn="1" w:lastColumn="1" w:noHBand="0" w:noVBand="0"/>
      </w:tblPr>
      <w:tblGrid>
        <w:gridCol w:w="10574"/>
      </w:tblGrid>
      <w:tr w:rsidR="008558AC" w:rsidRPr="008E0042" w:rsidTr="006E172F">
        <w:tc>
          <w:tcPr>
            <w:tcW w:w="10566" w:type="dxa"/>
          </w:tcPr>
          <w:bookmarkStart w:id="218" w:name="_MON_1340002431"/>
          <w:bookmarkStart w:id="219" w:name="_MON_1324222129"/>
          <w:bookmarkStart w:id="220" w:name="_MON_1324829914"/>
          <w:bookmarkStart w:id="221" w:name="_MON_1338820947"/>
          <w:bookmarkEnd w:id="218"/>
          <w:bookmarkEnd w:id="219"/>
          <w:bookmarkEnd w:id="220"/>
          <w:bookmarkEnd w:id="221"/>
          <w:bookmarkStart w:id="222" w:name="_MON_1338821156"/>
          <w:bookmarkEnd w:id="222"/>
          <w:p w:rsidR="008558AC" w:rsidRPr="00505245" w:rsidRDefault="008558AC" w:rsidP="006E172F">
            <w:r w:rsidRPr="00505245">
              <w:object w:dxaOrig="7299" w:dyaOrig="5483">
                <v:shape id="_x0000_i1026" type="#_x0000_t75" style="width:518.05pt;height:388.05pt" o:ole="">
                  <v:imagedata r:id="rId30" o:title=""/>
                </v:shape>
                <o:OLEObject Type="Embed" ProgID="PowerPoint.Slide.8" ShapeID="_x0000_i1026" DrawAspect="Content" ObjectID="_1626277160" r:id="rId31"/>
              </w:object>
            </w:r>
          </w:p>
        </w:tc>
      </w:tr>
    </w:tbl>
    <w:p w:rsidR="008558AC" w:rsidRPr="008E0042" w:rsidRDefault="008558AC" w:rsidP="008558AC">
      <w:pPr>
        <w:spacing w:before="120"/>
      </w:pPr>
      <w:r w:rsidRPr="008E0042">
        <w:t>There may be other statistical methods suitable for the assessment of distinctness which are not included in the above diagram.</w:t>
      </w:r>
    </w:p>
    <w:p w:rsidR="008558AC" w:rsidRPr="008E0042" w:rsidRDefault="008558AC" w:rsidP="008558AC">
      <w:pPr>
        <w:rPr>
          <w:szCs w:val="24"/>
        </w:rPr>
      </w:pPr>
    </w:p>
    <w:p w:rsidR="008558AC" w:rsidRDefault="008558AC" w:rsidP="008558AC">
      <w:pPr>
        <w:rPr>
          <w:szCs w:val="24"/>
        </w:rPr>
        <w:sectPr w:rsidR="008558AC" w:rsidSect="00A5216B">
          <w:endnotePr>
            <w:numFmt w:val="lowerLetter"/>
          </w:endnotePr>
          <w:pgSz w:w="11907" w:h="16840" w:code="9"/>
          <w:pgMar w:top="510" w:right="1134" w:bottom="1134" w:left="1134" w:header="510" w:footer="680" w:gutter="0"/>
          <w:cols w:space="720"/>
          <w:docGrid w:linePitch="326"/>
        </w:sectPr>
      </w:pPr>
    </w:p>
    <w:p w:rsidR="008558AC" w:rsidRPr="00505245" w:rsidRDefault="008558AC" w:rsidP="008558AC">
      <w:pPr>
        <w:pStyle w:val="Heading2"/>
      </w:pPr>
      <w:bookmarkStart w:id="223" w:name="_Toc1467126"/>
      <w:bookmarkStart w:id="224" w:name="_Toc15559068"/>
      <w:r>
        <w:lastRenderedPageBreak/>
        <w:t>6</w:t>
      </w:r>
      <w:r w:rsidRPr="00505245">
        <w:t>.</w:t>
      </w:r>
      <w:r w:rsidRPr="00505245">
        <w:tab/>
        <w:t>CYCLIC PLANTING OF VARIETIES FROM THE VARIETY COLLECTION TO REDUCE TRIAL SIZE</w:t>
      </w:r>
      <w:bookmarkEnd w:id="223"/>
      <w:bookmarkEnd w:id="224"/>
    </w:p>
    <w:p w:rsidR="008558AC" w:rsidRPr="00505245" w:rsidRDefault="008558AC" w:rsidP="008558AC">
      <w:pPr>
        <w:pStyle w:val="Heading3"/>
      </w:pPr>
      <w:bookmarkStart w:id="225" w:name="_Toc1467127"/>
      <w:bookmarkStart w:id="226" w:name="_Toc15559069"/>
      <w:r>
        <w:t>6</w:t>
      </w:r>
      <w:r w:rsidRPr="00505245">
        <w:t>.1</w:t>
      </w:r>
      <w:r w:rsidRPr="00505245">
        <w:tab/>
        <w:t>Summary of requirements for application of method</w:t>
      </w:r>
      <w:bookmarkEnd w:id="225"/>
      <w:bookmarkEnd w:id="226"/>
    </w:p>
    <w:p w:rsidR="008558AC" w:rsidRPr="00505245" w:rsidRDefault="008558AC" w:rsidP="008558AC">
      <w:r w:rsidRPr="00505245">
        <w:t xml:space="preserve">Cyclic planting of varieties from the variety collection (established varieties) to reduce trial size is appropriate for use in trials where: </w:t>
      </w:r>
    </w:p>
    <w:p w:rsidR="008558AC" w:rsidRPr="00505245" w:rsidRDefault="008558AC" w:rsidP="008558AC"/>
    <w:p w:rsidR="008558AC" w:rsidRPr="00505245" w:rsidRDefault="008558AC" w:rsidP="008558AC">
      <w:pPr>
        <w:pStyle w:val="ListParagraph"/>
        <w:numPr>
          <w:ilvl w:val="0"/>
          <w:numId w:val="45"/>
        </w:numPr>
        <w:spacing w:after="240"/>
        <w:ind w:left="850" w:hanging="425"/>
        <w:contextualSpacing w:val="0"/>
      </w:pPr>
      <w:r w:rsidRPr="00505245">
        <w:t>distinctness is determined by COYD;</w:t>
      </w:r>
    </w:p>
    <w:p w:rsidR="008558AC" w:rsidRPr="00505245" w:rsidRDefault="008558AC" w:rsidP="008558AC">
      <w:pPr>
        <w:pStyle w:val="ListParagraph"/>
        <w:numPr>
          <w:ilvl w:val="0"/>
          <w:numId w:val="45"/>
        </w:numPr>
        <w:spacing w:after="240"/>
        <w:ind w:left="850" w:hanging="425"/>
        <w:contextualSpacing w:val="0"/>
      </w:pPr>
      <w:r w:rsidRPr="00505245">
        <w:t>the number of established varieties is excessive for cost or for practical reasons;</w:t>
      </w:r>
    </w:p>
    <w:p w:rsidR="008558AC" w:rsidRPr="00505245" w:rsidRDefault="008558AC" w:rsidP="008558AC">
      <w:pPr>
        <w:pStyle w:val="ListParagraph"/>
        <w:numPr>
          <w:ilvl w:val="0"/>
          <w:numId w:val="45"/>
        </w:numPr>
        <w:spacing w:after="240"/>
        <w:ind w:left="850" w:hanging="425"/>
        <w:contextualSpacing w:val="0"/>
      </w:pPr>
      <w:r w:rsidRPr="00505245">
        <w:t>there should be at least 20 degrees of freedom for the MJRA-adjusted varieties-by-years mean square in the adapted COYD analysis of variance.  If there are not, then cyclic planting of established varieties should not be used.</w:t>
      </w:r>
    </w:p>
    <w:p w:rsidR="008558AC" w:rsidRPr="00505245" w:rsidRDefault="008558AC" w:rsidP="008558AC">
      <w:pPr>
        <w:pStyle w:val="ListParagraph"/>
        <w:numPr>
          <w:ilvl w:val="0"/>
          <w:numId w:val="45"/>
        </w:numPr>
        <w:spacing w:after="240"/>
        <w:ind w:left="850" w:hanging="425"/>
        <w:contextualSpacing w:val="0"/>
      </w:pPr>
      <w:r w:rsidRPr="00505245">
        <w:t xml:space="preserve">three independent growing cycles are normally grown. </w:t>
      </w:r>
      <w:r>
        <w:t xml:space="preserve"> </w:t>
      </w:r>
      <w:r w:rsidRPr="00505245">
        <w:t>The guidance below is for this case. However, it may also be adapted for crops where two independent growing cycles are normally grown.</w:t>
      </w:r>
    </w:p>
    <w:p w:rsidR="008558AC" w:rsidRPr="00505245" w:rsidRDefault="008558AC" w:rsidP="008558AC">
      <w:bookmarkStart w:id="227" w:name="_Toc270063925"/>
    </w:p>
    <w:p w:rsidR="008558AC" w:rsidRPr="00505245" w:rsidRDefault="008558AC" w:rsidP="008558AC">
      <w:pPr>
        <w:pStyle w:val="Heading3"/>
      </w:pPr>
      <w:bookmarkStart w:id="228" w:name="_Toc1467128"/>
      <w:bookmarkStart w:id="229" w:name="_Toc15559070"/>
      <w:r>
        <w:t>6</w:t>
      </w:r>
      <w:r w:rsidRPr="00505245">
        <w:t>.2</w:t>
      </w:r>
      <w:r w:rsidRPr="00505245">
        <w:tab/>
        <w:t>Summary</w:t>
      </w:r>
      <w:bookmarkEnd w:id="227"/>
      <w:bookmarkEnd w:id="228"/>
      <w:bookmarkEnd w:id="229"/>
    </w:p>
    <w:p w:rsidR="008558AC" w:rsidRPr="00505245" w:rsidRDefault="008558AC" w:rsidP="008558AC">
      <w:r w:rsidRPr="00505245">
        <w:t>Cyclic planting of the established varieties in trial and analysis by compensated data is a system to reduce DUS trial sizes while maintaining testing stringency.  It may be used in trials where distinctness is determined by COYD.</w:t>
      </w:r>
    </w:p>
    <w:p w:rsidR="008558AC" w:rsidRPr="00505245" w:rsidRDefault="008558AC" w:rsidP="008558AC"/>
    <w:p w:rsidR="008558AC" w:rsidRPr="00505245" w:rsidRDefault="008558AC" w:rsidP="008558AC">
      <w:r w:rsidRPr="00505245">
        <w:t>The system comprises allocating each of the established varieties in trial to one of three series</w:t>
      </w:r>
      <w:r w:rsidRPr="00505245">
        <w:rPr>
          <w:strike/>
        </w:rPr>
        <w:t>,</w:t>
      </w:r>
      <w:r w:rsidRPr="00505245">
        <w:t xml:space="preserve"> with one series omitted in turn from trial each year</w:t>
      </w:r>
      <w:r w:rsidRPr="00505245">
        <w:rPr>
          <w:rStyle w:val="FootnoteReference"/>
        </w:rPr>
        <w:footnoteReference w:id="6"/>
      </w:r>
      <w:r w:rsidRPr="00505245">
        <w:t>. Candidate varieties are included in trial for the three years of their test period plus a fourth year.  If, after DUS testing, a variety is added to the variety collection it is allocated to a series and is cyclically omitted from the trial every third year.</w:t>
      </w:r>
    </w:p>
    <w:p w:rsidR="008558AC" w:rsidRPr="00505245" w:rsidRDefault="008558AC" w:rsidP="008558AC"/>
    <w:p w:rsidR="008558AC" w:rsidRDefault="008558AC" w:rsidP="008558AC">
      <w:r w:rsidRPr="00505245">
        <w:t>Distinctness is assessed by applying an adaptation of COYD to the incomplete table of variety characteristic</w:t>
      </w:r>
      <w:r>
        <w:t xml:space="preserve"> means (candidate and established varieties) in the three year test period. Where data is missing for a variety, it is compensated for by use of two years' data from before the test period.  If uniformity is determined by COYU, it may be applied to the incomplete table of variety characteristic standard deviations (candidate and established varieties) in the three year test period.  Prior to its adoption, historical data should be used to compare the DUS decisions made based on the cyclic planting system with those based on the existing system.  </w:t>
      </w:r>
    </w:p>
    <w:p w:rsidR="008558AC" w:rsidRDefault="008558AC" w:rsidP="008558AC"/>
    <w:p w:rsidR="008558AC" w:rsidRDefault="008558AC" w:rsidP="008558AC"/>
    <w:p w:rsidR="008558AC" w:rsidRPr="005F713B" w:rsidRDefault="008558AC" w:rsidP="008558AC">
      <w:pPr>
        <w:pStyle w:val="Heading3"/>
      </w:pPr>
      <w:bookmarkStart w:id="230" w:name="_Toc1467129"/>
      <w:bookmarkStart w:id="231" w:name="_Toc15559071"/>
      <w:r>
        <w:t>6.3</w:t>
      </w:r>
      <w:r>
        <w:tab/>
      </w:r>
      <w:r w:rsidRPr="005F713B">
        <w:t>Cyclic Planting of Established Varieties in Trial</w:t>
      </w:r>
      <w:bookmarkEnd w:id="230"/>
      <w:bookmarkEnd w:id="231"/>
    </w:p>
    <w:p w:rsidR="008558AC" w:rsidRDefault="008558AC" w:rsidP="008558AC">
      <w:r>
        <w:t xml:space="preserve">Established varieties in trial are allocated to one of </w:t>
      </w:r>
      <w:r w:rsidRPr="004600E3">
        <w:t xml:space="preserve">three series One series is omitted cyclically from trial each year (Fig. 1).  Thus varieties belonging to Series 1 in Fig. 1 will not be planted in 2010, 2013 or 2016, whereas those in Series 3 will not be planted in 2012, 2015 or 2018.  This will result in a smaller trial size as one third of the established varieties are omitted from the trial each year.  Each candidate variety is planted in trial and has data recorded on it in each year of a three year test period (2014 to 2016 in Fig. 1 below), after which a DUS decision is taken. </w:t>
      </w:r>
      <w:r w:rsidRPr="00505245">
        <w:t>Because of a possible lag between final DUS testing and the decision on the application, candidate varieties are kept in trial for a fourth year after the three­year test period.  If a positive decision is taken, they will become an established variety and will enter the cyclic planting system.</w:t>
      </w:r>
      <w:r w:rsidRPr="004600E3">
        <w:t xml:space="preserve">  Thus all newly accepted varieties are initially present in trial for four consecutive years, and all varieties entering trial in the same year follow the same cycle of omissions in future years.  Hence candidate varieties that had their final year of DUS testing in 2012 in Fig. 1 are in trial for a fourth year in 2013 and so join the Series 2 established varieties.  Candidate varieties final DUS tested in 2013, 2014 and 2015, would join Series 3</w:t>
      </w:r>
      <w:r>
        <w:t xml:space="preserve">, 1 and 2 respectively.  </w:t>
      </w:r>
    </w:p>
    <w:p w:rsidR="008558AC" w:rsidRDefault="008558AC" w:rsidP="008558AC"/>
    <w:p w:rsidR="008558AC" w:rsidRDefault="008558AC" w:rsidP="008558AC">
      <w:r>
        <w:t xml:space="preserve">Established varieties are initially allocated </w:t>
      </w:r>
      <w:r w:rsidRPr="004600E3">
        <w:t xml:space="preserve">to series in a manner to minimize the risk of bias.  Other than the initial allocation, the choice of established varieties following each series is determined by the candidate varieties entered for trial in earlier years and by which established varieties the applicants choose to withdraw.  </w:t>
      </w:r>
      <w:r w:rsidRPr="004600E3">
        <w:lastRenderedPageBreak/>
        <w:t>Although an exactly equal number of established varieties belonging to each series is not essential, it is likely to be beneficial to balance the numbers in each series in the future.  This should be done by transferring established varieties between the series b</w:t>
      </w:r>
      <w:r>
        <w:t xml:space="preserve">y planting them in years when they should be omitted.  </w:t>
      </w:r>
    </w:p>
    <w:p w:rsidR="008558AC" w:rsidRDefault="008558AC" w:rsidP="008558AC">
      <w:pPr>
        <w:ind w:left="567" w:right="567"/>
      </w:pPr>
    </w:p>
    <w:tbl>
      <w:tblPr>
        <w:tblW w:w="9214" w:type="dxa"/>
        <w:tblInd w:w="250"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8558AC" w:rsidRPr="008A2C40" w:rsidTr="006E172F">
        <w:trPr>
          <w:gridAfter w:val="1"/>
          <w:wAfter w:w="9" w:type="dxa"/>
          <w:cantSplit/>
        </w:trPr>
        <w:tc>
          <w:tcPr>
            <w:tcW w:w="9205" w:type="dxa"/>
            <w:gridSpan w:val="12"/>
            <w:tcBorders>
              <w:top w:val="single" w:sz="4" w:space="0" w:color="auto"/>
              <w:bottom w:val="single" w:sz="4" w:space="0" w:color="auto"/>
            </w:tcBorders>
          </w:tcPr>
          <w:p w:rsidR="008558AC" w:rsidRPr="008A2C40" w:rsidRDefault="008558AC" w:rsidP="006E172F">
            <w:pPr>
              <w:keepNext/>
              <w:keepLines/>
              <w:spacing w:after="120"/>
              <w:jc w:val="left"/>
              <w:rPr>
                <w:rFonts w:cs="Arial"/>
                <w:b/>
                <w:sz w:val="18"/>
                <w:szCs w:val="18"/>
              </w:rPr>
            </w:pPr>
            <w:r w:rsidRPr="008A2C40">
              <w:rPr>
                <w:rFonts w:cs="Arial"/>
                <w:sz w:val="18"/>
                <w:szCs w:val="18"/>
              </w:rPr>
              <w:t xml:space="preserve">Figure 1.   </w:t>
            </w:r>
            <w:r w:rsidRPr="008A2C40">
              <w:rPr>
                <w:rFonts w:cs="Arial"/>
                <w:b/>
                <w:sz w:val="18"/>
                <w:szCs w:val="18"/>
              </w:rPr>
              <w:t>Data patterns and usage for the test period 2014 to 2016</w:t>
            </w:r>
          </w:p>
        </w:tc>
      </w:tr>
      <w:tr w:rsidR="008558AC" w:rsidRPr="008A2C40" w:rsidTr="006E172F">
        <w:trPr>
          <w:gridAfter w:val="1"/>
          <w:wAfter w:w="9" w:type="dxa"/>
          <w:cantSplit/>
        </w:trPr>
        <w:tc>
          <w:tcPr>
            <w:tcW w:w="3085" w:type="dxa"/>
            <w:gridSpan w:val="3"/>
          </w:tcPr>
          <w:p w:rsidR="008558AC" w:rsidRPr="008A2C40" w:rsidRDefault="008558AC" w:rsidP="006E172F">
            <w:pPr>
              <w:keepNext/>
              <w:keepLines/>
              <w:jc w:val="left"/>
              <w:rPr>
                <w:rFonts w:cs="Arial"/>
                <w:b/>
                <w:sz w:val="18"/>
                <w:szCs w:val="18"/>
              </w:rPr>
            </w:pPr>
          </w:p>
        </w:tc>
        <w:tc>
          <w:tcPr>
            <w:tcW w:w="680" w:type="dxa"/>
          </w:tcPr>
          <w:p w:rsidR="008558AC" w:rsidRPr="008A2C40" w:rsidRDefault="008558AC" w:rsidP="006E172F">
            <w:pPr>
              <w:keepNext/>
              <w:keepLines/>
              <w:jc w:val="center"/>
              <w:rPr>
                <w:rFonts w:cs="Arial"/>
                <w:b/>
                <w:sz w:val="18"/>
                <w:szCs w:val="18"/>
              </w:rPr>
            </w:pPr>
          </w:p>
        </w:tc>
        <w:tc>
          <w:tcPr>
            <w:tcW w:w="680" w:type="dxa"/>
          </w:tcPr>
          <w:p w:rsidR="008558AC" w:rsidRPr="008A2C40" w:rsidRDefault="008558AC" w:rsidP="006E172F">
            <w:pPr>
              <w:keepNext/>
              <w:keepLines/>
              <w:jc w:val="center"/>
              <w:rPr>
                <w:rFonts w:cs="Arial"/>
                <w:b/>
                <w:sz w:val="18"/>
                <w:szCs w:val="18"/>
              </w:rPr>
            </w:pPr>
          </w:p>
        </w:tc>
        <w:tc>
          <w:tcPr>
            <w:tcW w:w="680" w:type="dxa"/>
          </w:tcPr>
          <w:p w:rsidR="008558AC" w:rsidRPr="008A2C40" w:rsidRDefault="008558AC" w:rsidP="006E172F">
            <w:pPr>
              <w:keepNext/>
              <w:keepLines/>
              <w:jc w:val="center"/>
              <w:rPr>
                <w:rFonts w:cs="Arial"/>
                <w:b/>
                <w:sz w:val="18"/>
                <w:szCs w:val="18"/>
              </w:rPr>
            </w:pPr>
          </w:p>
        </w:tc>
        <w:tc>
          <w:tcPr>
            <w:tcW w:w="680" w:type="dxa"/>
          </w:tcPr>
          <w:p w:rsidR="008558AC" w:rsidRPr="008A2C40" w:rsidRDefault="008558AC" w:rsidP="006E172F">
            <w:pPr>
              <w:keepNext/>
              <w:keepLines/>
              <w:jc w:val="center"/>
              <w:rPr>
                <w:rFonts w:cs="Arial"/>
                <w:b/>
                <w:sz w:val="18"/>
                <w:szCs w:val="18"/>
              </w:rPr>
            </w:pPr>
          </w:p>
        </w:tc>
        <w:tc>
          <w:tcPr>
            <w:tcW w:w="2040" w:type="dxa"/>
            <w:gridSpan w:val="3"/>
            <w:tcBorders>
              <w:bottom w:val="single" w:sz="4" w:space="0" w:color="auto"/>
            </w:tcBorders>
          </w:tcPr>
          <w:p w:rsidR="008558AC" w:rsidRPr="008A2C40" w:rsidRDefault="008558AC" w:rsidP="006E172F">
            <w:pPr>
              <w:keepNext/>
              <w:keepLines/>
              <w:jc w:val="center"/>
              <w:rPr>
                <w:rFonts w:cs="Arial"/>
                <w:b/>
                <w:sz w:val="18"/>
                <w:szCs w:val="18"/>
              </w:rPr>
            </w:pPr>
            <w:r w:rsidRPr="008A2C40">
              <w:rPr>
                <w:rFonts w:cs="Arial"/>
                <w:b/>
                <w:sz w:val="18"/>
                <w:szCs w:val="18"/>
              </w:rPr>
              <w:t>TEST PERIOD</w:t>
            </w:r>
          </w:p>
        </w:tc>
        <w:tc>
          <w:tcPr>
            <w:tcW w:w="680" w:type="dxa"/>
          </w:tcPr>
          <w:p w:rsidR="008558AC" w:rsidRPr="008A2C40" w:rsidRDefault="008558AC" w:rsidP="006E172F">
            <w:pPr>
              <w:keepNext/>
              <w:keepLines/>
              <w:jc w:val="center"/>
              <w:rPr>
                <w:rFonts w:cs="Arial"/>
                <w:b/>
                <w:sz w:val="18"/>
                <w:szCs w:val="18"/>
              </w:rPr>
            </w:pPr>
          </w:p>
        </w:tc>
        <w:tc>
          <w:tcPr>
            <w:tcW w:w="680" w:type="dxa"/>
          </w:tcPr>
          <w:p w:rsidR="008558AC" w:rsidRPr="008A2C40" w:rsidRDefault="008558AC" w:rsidP="006E172F">
            <w:pPr>
              <w:keepNext/>
              <w:keepLines/>
              <w:jc w:val="center"/>
              <w:rPr>
                <w:rFonts w:cs="Arial"/>
                <w:b/>
                <w:sz w:val="18"/>
                <w:szCs w:val="18"/>
              </w:rPr>
            </w:pPr>
          </w:p>
        </w:tc>
      </w:tr>
      <w:tr w:rsidR="008558AC" w:rsidRPr="008A2C40" w:rsidTr="006E172F">
        <w:trPr>
          <w:gridAfter w:val="1"/>
          <w:wAfter w:w="9" w:type="dxa"/>
          <w:cantSplit/>
        </w:trPr>
        <w:tc>
          <w:tcPr>
            <w:tcW w:w="3085" w:type="dxa"/>
            <w:gridSpan w:val="3"/>
          </w:tcPr>
          <w:p w:rsidR="008558AC" w:rsidRPr="008A2C40" w:rsidRDefault="008558AC" w:rsidP="006E172F">
            <w:pPr>
              <w:keepNext/>
              <w:keepLines/>
              <w:spacing w:before="40"/>
              <w:jc w:val="left"/>
              <w:rPr>
                <w:rFonts w:cs="Arial"/>
                <w:b/>
                <w:sz w:val="18"/>
                <w:szCs w:val="18"/>
              </w:rPr>
            </w:pPr>
            <w:r w:rsidRPr="008A2C40">
              <w:rPr>
                <w:rFonts w:cs="Arial"/>
                <w:b/>
                <w:sz w:val="18"/>
                <w:szCs w:val="18"/>
              </w:rPr>
              <w:t>TRIAL YEARS</w:t>
            </w:r>
          </w:p>
        </w:tc>
        <w:tc>
          <w:tcPr>
            <w:tcW w:w="680" w:type="dxa"/>
          </w:tcPr>
          <w:p w:rsidR="008558AC" w:rsidRPr="008A2C40" w:rsidRDefault="008558AC" w:rsidP="006E172F">
            <w:pPr>
              <w:keepNext/>
              <w:keepLines/>
              <w:spacing w:before="40"/>
              <w:jc w:val="center"/>
              <w:rPr>
                <w:rFonts w:cs="Arial"/>
                <w:b/>
                <w:sz w:val="18"/>
                <w:szCs w:val="18"/>
              </w:rPr>
            </w:pPr>
            <w:r w:rsidRPr="008A2C40">
              <w:rPr>
                <w:rFonts w:cs="Arial"/>
                <w:b/>
                <w:sz w:val="18"/>
                <w:szCs w:val="18"/>
              </w:rPr>
              <w:t>2010</w:t>
            </w:r>
          </w:p>
        </w:tc>
        <w:tc>
          <w:tcPr>
            <w:tcW w:w="680" w:type="dxa"/>
          </w:tcPr>
          <w:p w:rsidR="008558AC" w:rsidRPr="008A2C40" w:rsidRDefault="008558AC" w:rsidP="006E172F">
            <w:pPr>
              <w:keepNext/>
              <w:keepLines/>
              <w:spacing w:before="40"/>
              <w:jc w:val="center"/>
              <w:rPr>
                <w:rFonts w:cs="Arial"/>
                <w:b/>
                <w:sz w:val="18"/>
                <w:szCs w:val="18"/>
              </w:rPr>
            </w:pPr>
            <w:r w:rsidRPr="008A2C40">
              <w:rPr>
                <w:rFonts w:cs="Arial"/>
                <w:b/>
                <w:sz w:val="18"/>
                <w:szCs w:val="18"/>
              </w:rPr>
              <w:t>2011</w:t>
            </w:r>
          </w:p>
        </w:tc>
        <w:tc>
          <w:tcPr>
            <w:tcW w:w="680" w:type="dxa"/>
          </w:tcPr>
          <w:p w:rsidR="008558AC" w:rsidRPr="008A2C40" w:rsidRDefault="008558AC" w:rsidP="006E172F">
            <w:pPr>
              <w:keepNext/>
              <w:keepLines/>
              <w:spacing w:before="40"/>
              <w:jc w:val="center"/>
              <w:rPr>
                <w:rFonts w:cs="Arial"/>
                <w:b/>
                <w:sz w:val="18"/>
                <w:szCs w:val="18"/>
              </w:rPr>
            </w:pPr>
            <w:r w:rsidRPr="008A2C40">
              <w:rPr>
                <w:rFonts w:cs="Arial"/>
                <w:b/>
                <w:sz w:val="18"/>
                <w:szCs w:val="18"/>
              </w:rPr>
              <w:t>2012</w:t>
            </w:r>
          </w:p>
        </w:tc>
        <w:tc>
          <w:tcPr>
            <w:tcW w:w="680" w:type="dxa"/>
          </w:tcPr>
          <w:p w:rsidR="008558AC" w:rsidRPr="008A2C40" w:rsidRDefault="008558AC" w:rsidP="006E172F">
            <w:pPr>
              <w:keepNext/>
              <w:keepLines/>
              <w:spacing w:before="40"/>
              <w:jc w:val="center"/>
              <w:rPr>
                <w:rFonts w:cs="Arial"/>
                <w:b/>
                <w:sz w:val="18"/>
                <w:szCs w:val="18"/>
              </w:rPr>
            </w:pPr>
            <w:r w:rsidRPr="008A2C40">
              <w:rPr>
                <w:rFonts w:cs="Arial"/>
                <w:b/>
                <w:sz w:val="18"/>
                <w:szCs w:val="18"/>
              </w:rPr>
              <w:t>2013</w:t>
            </w:r>
          </w:p>
        </w:tc>
        <w:tc>
          <w:tcPr>
            <w:tcW w:w="680" w:type="dxa"/>
            <w:tcBorders>
              <w:bottom w:val="single" w:sz="6" w:space="0" w:color="auto"/>
            </w:tcBorders>
          </w:tcPr>
          <w:p w:rsidR="008558AC" w:rsidRPr="008A2C40" w:rsidRDefault="008558AC" w:rsidP="006E172F">
            <w:pPr>
              <w:keepNext/>
              <w:keepLines/>
              <w:spacing w:before="40"/>
              <w:jc w:val="center"/>
              <w:rPr>
                <w:rFonts w:cs="Arial"/>
                <w:b/>
                <w:sz w:val="18"/>
                <w:szCs w:val="18"/>
              </w:rPr>
            </w:pPr>
            <w:r w:rsidRPr="008A2C40">
              <w:rPr>
                <w:rFonts w:cs="Arial"/>
                <w:b/>
                <w:sz w:val="18"/>
                <w:szCs w:val="18"/>
              </w:rPr>
              <w:t>2014</w:t>
            </w:r>
          </w:p>
        </w:tc>
        <w:tc>
          <w:tcPr>
            <w:tcW w:w="680" w:type="dxa"/>
          </w:tcPr>
          <w:p w:rsidR="008558AC" w:rsidRPr="008A2C40" w:rsidRDefault="008558AC" w:rsidP="006E172F">
            <w:pPr>
              <w:keepNext/>
              <w:keepLines/>
              <w:spacing w:before="40"/>
              <w:jc w:val="center"/>
              <w:rPr>
                <w:rFonts w:cs="Arial"/>
                <w:b/>
                <w:sz w:val="18"/>
                <w:szCs w:val="18"/>
              </w:rPr>
            </w:pPr>
            <w:r w:rsidRPr="008A2C40">
              <w:rPr>
                <w:rFonts w:cs="Arial"/>
                <w:b/>
                <w:sz w:val="18"/>
                <w:szCs w:val="18"/>
              </w:rPr>
              <w:t>2015</w:t>
            </w:r>
          </w:p>
        </w:tc>
        <w:tc>
          <w:tcPr>
            <w:tcW w:w="680" w:type="dxa"/>
          </w:tcPr>
          <w:p w:rsidR="008558AC" w:rsidRPr="008A2C40" w:rsidRDefault="008558AC" w:rsidP="006E172F">
            <w:pPr>
              <w:keepNext/>
              <w:keepLines/>
              <w:spacing w:before="40"/>
              <w:jc w:val="center"/>
              <w:rPr>
                <w:rFonts w:cs="Arial"/>
                <w:b/>
                <w:sz w:val="18"/>
                <w:szCs w:val="18"/>
              </w:rPr>
            </w:pPr>
            <w:r w:rsidRPr="008A2C40">
              <w:rPr>
                <w:rFonts w:cs="Arial"/>
                <w:b/>
                <w:sz w:val="18"/>
                <w:szCs w:val="18"/>
              </w:rPr>
              <w:t>2016</w:t>
            </w:r>
          </w:p>
        </w:tc>
        <w:tc>
          <w:tcPr>
            <w:tcW w:w="680" w:type="dxa"/>
          </w:tcPr>
          <w:p w:rsidR="008558AC" w:rsidRPr="008A2C40" w:rsidRDefault="008558AC" w:rsidP="006E172F">
            <w:pPr>
              <w:keepNext/>
              <w:keepLines/>
              <w:spacing w:before="40"/>
              <w:jc w:val="center"/>
              <w:rPr>
                <w:rFonts w:cs="Arial"/>
                <w:b/>
                <w:sz w:val="18"/>
                <w:szCs w:val="18"/>
              </w:rPr>
            </w:pPr>
            <w:r w:rsidRPr="008A2C40">
              <w:rPr>
                <w:rFonts w:cs="Arial"/>
                <w:b/>
                <w:sz w:val="18"/>
                <w:szCs w:val="18"/>
              </w:rPr>
              <w:t>2017</w:t>
            </w:r>
          </w:p>
        </w:tc>
        <w:tc>
          <w:tcPr>
            <w:tcW w:w="680" w:type="dxa"/>
          </w:tcPr>
          <w:p w:rsidR="008558AC" w:rsidRPr="008A2C40" w:rsidRDefault="008558AC" w:rsidP="006E172F">
            <w:pPr>
              <w:keepNext/>
              <w:keepLines/>
              <w:spacing w:before="40"/>
              <w:jc w:val="center"/>
              <w:rPr>
                <w:rFonts w:cs="Arial"/>
                <w:b/>
                <w:sz w:val="18"/>
                <w:szCs w:val="18"/>
              </w:rPr>
            </w:pPr>
            <w:r w:rsidRPr="008A2C40">
              <w:rPr>
                <w:rFonts w:cs="Arial"/>
                <w:b/>
                <w:sz w:val="18"/>
                <w:szCs w:val="18"/>
              </w:rPr>
              <w:t>2018</w:t>
            </w:r>
          </w:p>
        </w:tc>
      </w:tr>
      <w:tr w:rsidR="008558AC" w:rsidRPr="008A2C40" w:rsidTr="006E172F">
        <w:trPr>
          <w:gridAfter w:val="1"/>
          <w:wAfter w:w="9" w:type="dxa"/>
          <w:cantSplit/>
          <w:trHeight w:val="342"/>
        </w:trPr>
        <w:tc>
          <w:tcPr>
            <w:tcW w:w="3085" w:type="dxa"/>
            <w:gridSpan w:val="3"/>
          </w:tcPr>
          <w:p w:rsidR="008558AC" w:rsidRPr="008A2C40" w:rsidRDefault="008558AC" w:rsidP="006E172F">
            <w:pPr>
              <w:keepNext/>
              <w:keepLines/>
              <w:jc w:val="left"/>
              <w:rPr>
                <w:rFonts w:cs="Arial"/>
                <w:sz w:val="18"/>
                <w:szCs w:val="18"/>
              </w:rPr>
            </w:pPr>
            <w:r w:rsidRPr="008A2C40">
              <w:rPr>
                <w:rFonts w:cs="Arial"/>
                <w:sz w:val="18"/>
                <w:szCs w:val="18"/>
              </w:rPr>
              <w:t>Candidate Varieties</w:t>
            </w:r>
          </w:p>
        </w:tc>
        <w:tc>
          <w:tcPr>
            <w:tcW w:w="680" w:type="dxa"/>
          </w:tcPr>
          <w:p w:rsidR="008558AC" w:rsidRPr="008A2C40" w:rsidRDefault="008558AC" w:rsidP="006E172F">
            <w:pPr>
              <w:keepNext/>
              <w:keepLines/>
              <w:jc w:val="center"/>
              <w:rPr>
                <w:rFonts w:cs="Arial"/>
                <w:sz w:val="18"/>
                <w:szCs w:val="18"/>
              </w:rPr>
            </w:pPr>
          </w:p>
        </w:tc>
        <w:tc>
          <w:tcPr>
            <w:tcW w:w="680" w:type="dxa"/>
          </w:tcPr>
          <w:p w:rsidR="008558AC" w:rsidRPr="008A2C40" w:rsidRDefault="008558AC" w:rsidP="006E172F">
            <w:pPr>
              <w:keepNext/>
              <w:keepLines/>
              <w:jc w:val="center"/>
              <w:rPr>
                <w:rFonts w:cs="Arial"/>
                <w:sz w:val="18"/>
                <w:szCs w:val="18"/>
              </w:rPr>
            </w:pPr>
          </w:p>
        </w:tc>
        <w:tc>
          <w:tcPr>
            <w:tcW w:w="680" w:type="dxa"/>
          </w:tcPr>
          <w:p w:rsidR="008558AC" w:rsidRPr="008A2C40" w:rsidRDefault="008558AC" w:rsidP="006E172F">
            <w:pPr>
              <w:keepNext/>
              <w:keepLines/>
              <w:jc w:val="center"/>
              <w:rPr>
                <w:rFonts w:cs="Arial"/>
                <w:sz w:val="18"/>
                <w:szCs w:val="18"/>
              </w:rPr>
            </w:pPr>
          </w:p>
        </w:tc>
        <w:tc>
          <w:tcPr>
            <w:tcW w:w="680" w:type="dxa"/>
            <w:tcBorders>
              <w:right w:val="single" w:sz="4" w:space="0" w:color="auto"/>
            </w:tcBorders>
          </w:tcPr>
          <w:p w:rsidR="008558AC" w:rsidRPr="008A2C40" w:rsidRDefault="008558AC" w:rsidP="006E172F">
            <w:pPr>
              <w:keepNext/>
              <w:keepLines/>
              <w:jc w:val="center"/>
              <w:rPr>
                <w:rFonts w:cs="Arial"/>
                <w:sz w:val="18"/>
                <w:szCs w:val="18"/>
              </w:rPr>
            </w:pPr>
          </w:p>
        </w:tc>
        <w:tc>
          <w:tcPr>
            <w:tcW w:w="680" w:type="dxa"/>
            <w:tcBorders>
              <w:top w:val="single" w:sz="6" w:space="0" w:color="auto"/>
              <w:left w:val="single" w:sz="4" w:space="0" w:color="auto"/>
            </w:tcBorders>
          </w:tcPr>
          <w:p w:rsidR="008558AC" w:rsidRPr="008A2C40" w:rsidRDefault="008558AC" w:rsidP="006E172F">
            <w:pPr>
              <w:keepNext/>
              <w:keepLines/>
              <w:jc w:val="center"/>
              <w:rPr>
                <w:rFonts w:cs="Arial"/>
                <w:sz w:val="18"/>
                <w:szCs w:val="18"/>
              </w:rPr>
            </w:pPr>
            <w:r w:rsidRPr="008A2C40">
              <w:rPr>
                <w:rFonts w:cs="Arial"/>
                <w:sz w:val="18"/>
                <w:szCs w:val="18"/>
              </w:rPr>
              <w:t>X</w:t>
            </w:r>
          </w:p>
        </w:tc>
        <w:tc>
          <w:tcPr>
            <w:tcW w:w="680" w:type="dxa"/>
            <w:tcBorders>
              <w:top w:val="single" w:sz="6" w:space="0" w:color="auto"/>
            </w:tcBorders>
          </w:tcPr>
          <w:p w:rsidR="008558AC" w:rsidRPr="008A2C40" w:rsidRDefault="008558AC" w:rsidP="006E172F">
            <w:pPr>
              <w:keepNext/>
              <w:keepLines/>
              <w:jc w:val="center"/>
              <w:rPr>
                <w:rFonts w:cs="Arial"/>
                <w:sz w:val="18"/>
                <w:szCs w:val="18"/>
              </w:rPr>
            </w:pPr>
            <w:r w:rsidRPr="008A2C40">
              <w:rPr>
                <w:rFonts w:cs="Arial"/>
                <w:sz w:val="18"/>
                <w:szCs w:val="18"/>
              </w:rPr>
              <w:t>X</w:t>
            </w:r>
          </w:p>
        </w:tc>
        <w:tc>
          <w:tcPr>
            <w:tcW w:w="680" w:type="dxa"/>
            <w:tcBorders>
              <w:top w:val="single" w:sz="6" w:space="0" w:color="auto"/>
              <w:right w:val="single" w:sz="6" w:space="0" w:color="auto"/>
            </w:tcBorders>
          </w:tcPr>
          <w:p w:rsidR="008558AC" w:rsidRPr="008A2C40" w:rsidRDefault="008558AC" w:rsidP="006E172F">
            <w:pPr>
              <w:keepNext/>
              <w:keepLines/>
              <w:jc w:val="center"/>
              <w:rPr>
                <w:rFonts w:cs="Arial"/>
                <w:sz w:val="18"/>
                <w:szCs w:val="18"/>
              </w:rPr>
            </w:pPr>
            <w:r w:rsidRPr="008A2C40">
              <w:rPr>
                <w:rFonts w:cs="Arial"/>
                <w:sz w:val="18"/>
                <w:szCs w:val="18"/>
              </w:rPr>
              <w:t>X</w:t>
            </w:r>
          </w:p>
        </w:tc>
        <w:tc>
          <w:tcPr>
            <w:tcW w:w="680" w:type="dxa"/>
            <w:tcBorders>
              <w:left w:val="nil"/>
            </w:tcBorders>
          </w:tcPr>
          <w:p w:rsidR="008558AC" w:rsidRPr="008A2C40" w:rsidRDefault="008558AC" w:rsidP="006E172F">
            <w:pPr>
              <w:keepNext/>
              <w:keepLines/>
              <w:jc w:val="center"/>
              <w:rPr>
                <w:rFonts w:cs="Arial"/>
                <w:sz w:val="18"/>
                <w:szCs w:val="18"/>
              </w:rPr>
            </w:pPr>
            <w:r w:rsidRPr="008A2C40">
              <w:rPr>
                <w:rFonts w:cs="Arial"/>
                <w:sz w:val="18"/>
                <w:szCs w:val="18"/>
              </w:rPr>
              <w:t>*</w:t>
            </w:r>
          </w:p>
        </w:tc>
        <w:tc>
          <w:tcPr>
            <w:tcW w:w="680" w:type="dxa"/>
          </w:tcPr>
          <w:p w:rsidR="008558AC" w:rsidRPr="008A2C40" w:rsidRDefault="008558AC" w:rsidP="006E172F">
            <w:pPr>
              <w:keepNext/>
              <w:keepLines/>
              <w:jc w:val="center"/>
              <w:rPr>
                <w:rFonts w:cs="Arial"/>
                <w:sz w:val="18"/>
                <w:szCs w:val="18"/>
              </w:rPr>
            </w:pPr>
          </w:p>
        </w:tc>
      </w:tr>
      <w:tr w:rsidR="008558AC" w:rsidRPr="008A2C40" w:rsidTr="006E172F">
        <w:trPr>
          <w:gridAfter w:val="1"/>
          <w:wAfter w:w="9" w:type="dxa"/>
          <w:cantSplit/>
        </w:trPr>
        <w:tc>
          <w:tcPr>
            <w:tcW w:w="3085" w:type="dxa"/>
            <w:gridSpan w:val="3"/>
          </w:tcPr>
          <w:p w:rsidR="008558AC" w:rsidRPr="008A2C40" w:rsidRDefault="008558AC" w:rsidP="006E172F">
            <w:pPr>
              <w:keepNext/>
              <w:keepLines/>
              <w:spacing w:before="40"/>
              <w:jc w:val="left"/>
              <w:rPr>
                <w:rFonts w:cs="Arial"/>
                <w:sz w:val="18"/>
                <w:szCs w:val="18"/>
              </w:rPr>
            </w:pPr>
            <w:r w:rsidRPr="008A2C40">
              <w:rPr>
                <w:rFonts w:cs="Arial"/>
                <w:b/>
                <w:sz w:val="18"/>
                <w:szCs w:val="18"/>
              </w:rPr>
              <w:t xml:space="preserve">Established Varieties </w:t>
            </w:r>
          </w:p>
        </w:tc>
        <w:tc>
          <w:tcPr>
            <w:tcW w:w="680" w:type="dxa"/>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p>
        </w:tc>
        <w:tc>
          <w:tcPr>
            <w:tcW w:w="680" w:type="dxa"/>
            <w:tcBorders>
              <w:right w:val="single" w:sz="4" w:space="0" w:color="auto"/>
            </w:tcBorders>
          </w:tcPr>
          <w:p w:rsidR="008558AC" w:rsidRPr="008A2C40" w:rsidRDefault="008558AC" w:rsidP="006E172F">
            <w:pPr>
              <w:keepNext/>
              <w:keepLines/>
              <w:spacing w:before="40"/>
              <w:jc w:val="center"/>
              <w:rPr>
                <w:rFonts w:cs="Arial"/>
                <w:sz w:val="18"/>
                <w:szCs w:val="18"/>
              </w:rPr>
            </w:pPr>
          </w:p>
        </w:tc>
        <w:tc>
          <w:tcPr>
            <w:tcW w:w="680" w:type="dxa"/>
            <w:tcBorders>
              <w:left w:val="single" w:sz="4" w:space="0" w:color="auto"/>
            </w:tcBorders>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p>
        </w:tc>
        <w:tc>
          <w:tcPr>
            <w:tcW w:w="680" w:type="dxa"/>
            <w:tcBorders>
              <w:right w:val="single" w:sz="6" w:space="0" w:color="auto"/>
            </w:tcBorders>
          </w:tcPr>
          <w:p w:rsidR="008558AC" w:rsidRPr="008A2C40" w:rsidRDefault="008558AC" w:rsidP="006E172F">
            <w:pPr>
              <w:keepNext/>
              <w:keepLines/>
              <w:spacing w:before="40"/>
              <w:jc w:val="center"/>
              <w:rPr>
                <w:rFonts w:cs="Arial"/>
                <w:sz w:val="18"/>
                <w:szCs w:val="18"/>
              </w:rPr>
            </w:pPr>
          </w:p>
        </w:tc>
        <w:tc>
          <w:tcPr>
            <w:tcW w:w="680" w:type="dxa"/>
            <w:tcBorders>
              <w:left w:val="nil"/>
            </w:tcBorders>
          </w:tcPr>
          <w:p w:rsidR="008558AC" w:rsidRPr="008A2C40" w:rsidRDefault="008558AC" w:rsidP="006E172F">
            <w:pPr>
              <w:keepNext/>
              <w:keepLines/>
              <w:spacing w:before="40"/>
              <w:jc w:val="center"/>
              <w:rPr>
                <w:rFonts w:cs="Arial"/>
                <w:sz w:val="18"/>
                <w:szCs w:val="18"/>
              </w:rPr>
            </w:pPr>
          </w:p>
        </w:tc>
        <w:tc>
          <w:tcPr>
            <w:tcW w:w="680" w:type="dxa"/>
            <w:tcBorders>
              <w:left w:val="nil"/>
            </w:tcBorders>
          </w:tcPr>
          <w:p w:rsidR="008558AC" w:rsidRPr="008A2C40" w:rsidRDefault="008558AC" w:rsidP="006E172F">
            <w:pPr>
              <w:keepNext/>
              <w:keepLines/>
              <w:spacing w:before="40"/>
              <w:jc w:val="center"/>
              <w:rPr>
                <w:rFonts w:cs="Arial"/>
                <w:sz w:val="18"/>
                <w:szCs w:val="18"/>
              </w:rPr>
            </w:pPr>
          </w:p>
        </w:tc>
      </w:tr>
      <w:tr w:rsidR="008558AC" w:rsidRPr="008A2C40" w:rsidTr="006E172F">
        <w:trPr>
          <w:gridAfter w:val="1"/>
          <w:wAfter w:w="9" w:type="dxa"/>
          <w:cantSplit/>
        </w:trPr>
        <w:tc>
          <w:tcPr>
            <w:tcW w:w="3085" w:type="dxa"/>
            <w:gridSpan w:val="3"/>
          </w:tcPr>
          <w:p w:rsidR="008558AC" w:rsidRPr="004600E3" w:rsidRDefault="008558AC" w:rsidP="006E172F">
            <w:pPr>
              <w:keepNext/>
              <w:keepLines/>
              <w:spacing w:before="40"/>
              <w:jc w:val="left"/>
              <w:rPr>
                <w:rFonts w:cs="Arial"/>
                <w:sz w:val="18"/>
                <w:szCs w:val="18"/>
              </w:rPr>
            </w:pPr>
            <w:r w:rsidRPr="004600E3">
              <w:rPr>
                <w:rFonts w:cs="Arial"/>
                <w:sz w:val="18"/>
                <w:szCs w:val="18"/>
              </w:rPr>
              <w:t>Series 1</w:t>
            </w:r>
          </w:p>
        </w:tc>
        <w:tc>
          <w:tcPr>
            <w:tcW w:w="680" w:type="dxa"/>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8558AC" w:rsidRPr="008A2C40" w:rsidRDefault="008558AC" w:rsidP="006E172F">
            <w:pPr>
              <w:keepNext/>
              <w:keepLines/>
              <w:spacing w:before="40"/>
              <w:jc w:val="center"/>
              <w:rPr>
                <w:rFonts w:cs="Arial"/>
                <w:sz w:val="18"/>
                <w:szCs w:val="18"/>
              </w:rPr>
            </w:pPr>
          </w:p>
        </w:tc>
        <w:tc>
          <w:tcPr>
            <w:tcW w:w="680" w:type="dxa"/>
            <w:tcBorders>
              <w:left w:val="single" w:sz="4"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8558AC" w:rsidRPr="008A2C40" w:rsidRDefault="008558AC" w:rsidP="006E172F">
            <w:pPr>
              <w:keepNext/>
              <w:keepLines/>
              <w:spacing w:before="40"/>
              <w:jc w:val="center"/>
              <w:rPr>
                <w:rFonts w:cs="Arial"/>
                <w:sz w:val="18"/>
                <w:szCs w:val="18"/>
              </w:rPr>
            </w:pPr>
          </w:p>
        </w:tc>
        <w:tc>
          <w:tcPr>
            <w:tcW w:w="680" w:type="dxa"/>
            <w:tcBorders>
              <w:left w:val="nil"/>
            </w:tcBorders>
          </w:tcPr>
          <w:p w:rsidR="008558AC" w:rsidRPr="008A2C40" w:rsidRDefault="008558AC" w:rsidP="006E172F">
            <w:pPr>
              <w:keepNext/>
              <w:keepLines/>
              <w:spacing w:before="40"/>
              <w:jc w:val="center"/>
              <w:rPr>
                <w:rFonts w:cs="Arial"/>
                <w:sz w:val="18"/>
                <w:szCs w:val="18"/>
              </w:rPr>
            </w:pPr>
            <w:r w:rsidRPr="008A2C40">
              <w:rPr>
                <w:rFonts w:cs="Arial"/>
                <w:sz w:val="18"/>
                <w:szCs w:val="18"/>
              </w:rPr>
              <w:t>*</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w:t>
            </w:r>
          </w:p>
        </w:tc>
      </w:tr>
      <w:tr w:rsidR="008558AC" w:rsidRPr="008A2C40" w:rsidTr="006E172F">
        <w:trPr>
          <w:gridAfter w:val="1"/>
          <w:wAfter w:w="9" w:type="dxa"/>
          <w:cantSplit/>
        </w:trPr>
        <w:tc>
          <w:tcPr>
            <w:tcW w:w="3085" w:type="dxa"/>
            <w:gridSpan w:val="3"/>
          </w:tcPr>
          <w:p w:rsidR="008558AC" w:rsidRPr="004600E3" w:rsidRDefault="008558AC" w:rsidP="006E172F">
            <w:pPr>
              <w:keepNext/>
              <w:keepLines/>
              <w:spacing w:before="40"/>
              <w:jc w:val="left"/>
              <w:rPr>
                <w:rFonts w:cs="Arial"/>
                <w:sz w:val="18"/>
                <w:szCs w:val="18"/>
              </w:rPr>
            </w:pPr>
            <w:r w:rsidRPr="004600E3">
              <w:rPr>
                <w:rFonts w:cs="Arial"/>
                <w:sz w:val="18"/>
                <w:szCs w:val="18"/>
              </w:rPr>
              <w:t>Series 2</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O</w:t>
            </w:r>
          </w:p>
        </w:tc>
        <w:tc>
          <w:tcPr>
            <w:tcW w:w="680" w:type="dxa"/>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w:t>
            </w:r>
          </w:p>
        </w:tc>
      </w:tr>
      <w:tr w:rsidR="008558AC" w:rsidRPr="008A2C40" w:rsidTr="006E172F">
        <w:trPr>
          <w:gridAfter w:val="1"/>
          <w:wAfter w:w="9" w:type="dxa"/>
          <w:cantSplit/>
        </w:trPr>
        <w:tc>
          <w:tcPr>
            <w:tcW w:w="3085" w:type="dxa"/>
            <w:gridSpan w:val="3"/>
          </w:tcPr>
          <w:p w:rsidR="008558AC" w:rsidRPr="004600E3" w:rsidRDefault="008558AC" w:rsidP="006E172F">
            <w:pPr>
              <w:keepNext/>
              <w:keepLines/>
              <w:spacing w:before="40"/>
              <w:jc w:val="left"/>
              <w:rPr>
                <w:rFonts w:cs="Arial"/>
                <w:sz w:val="18"/>
                <w:szCs w:val="18"/>
              </w:rPr>
            </w:pPr>
            <w:r w:rsidRPr="004600E3">
              <w:rPr>
                <w:rFonts w:cs="Arial"/>
                <w:sz w:val="18"/>
                <w:szCs w:val="18"/>
              </w:rPr>
              <w:t>Series 3</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O</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Pr>
          <w:p w:rsidR="008558AC" w:rsidRPr="008A2C40" w:rsidRDefault="008558AC" w:rsidP="006E172F">
            <w:pPr>
              <w:keepNext/>
              <w:keepLines/>
              <w:spacing w:before="40"/>
              <w:jc w:val="center"/>
              <w:rPr>
                <w:rFonts w:cs="Arial"/>
                <w:sz w:val="18"/>
                <w:szCs w:val="18"/>
              </w:rPr>
            </w:pPr>
          </w:p>
        </w:tc>
        <w:tc>
          <w:tcPr>
            <w:tcW w:w="680" w:type="dxa"/>
            <w:tcBorders>
              <w:right w:val="single" w:sz="4"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Pr>
          <w:p w:rsidR="008558AC" w:rsidRPr="008A2C40" w:rsidRDefault="008558AC" w:rsidP="006E172F">
            <w:pPr>
              <w:keepNext/>
              <w:keepLines/>
              <w:spacing w:before="40"/>
              <w:jc w:val="center"/>
              <w:rPr>
                <w:rFonts w:cs="Arial"/>
                <w:sz w:val="18"/>
                <w:szCs w:val="18"/>
              </w:rPr>
            </w:pPr>
          </w:p>
        </w:tc>
        <w:tc>
          <w:tcPr>
            <w:tcW w:w="680" w:type="dxa"/>
            <w:tcBorders>
              <w:right w:val="single" w:sz="6"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8558AC" w:rsidRPr="008A2C40" w:rsidRDefault="008558AC" w:rsidP="006E172F">
            <w:pPr>
              <w:keepNext/>
              <w:keepLines/>
              <w:spacing w:before="40"/>
              <w:jc w:val="center"/>
              <w:rPr>
                <w:rFonts w:cs="Arial"/>
                <w:sz w:val="18"/>
                <w:szCs w:val="18"/>
              </w:rPr>
            </w:pPr>
            <w:r w:rsidRPr="008A2C40">
              <w:rPr>
                <w:rFonts w:cs="Arial"/>
                <w:sz w:val="18"/>
                <w:szCs w:val="18"/>
              </w:rPr>
              <w:t>*</w:t>
            </w:r>
          </w:p>
        </w:tc>
        <w:tc>
          <w:tcPr>
            <w:tcW w:w="680" w:type="dxa"/>
          </w:tcPr>
          <w:p w:rsidR="008558AC" w:rsidRPr="008A2C40" w:rsidRDefault="008558AC" w:rsidP="006E172F">
            <w:pPr>
              <w:keepNext/>
              <w:keepLines/>
              <w:spacing w:before="40"/>
              <w:jc w:val="center"/>
              <w:rPr>
                <w:rFonts w:cs="Arial"/>
                <w:sz w:val="18"/>
                <w:szCs w:val="18"/>
              </w:rPr>
            </w:pPr>
          </w:p>
        </w:tc>
      </w:tr>
      <w:tr w:rsidR="008558AC" w:rsidRPr="008A2C40" w:rsidTr="006E172F">
        <w:trPr>
          <w:gridAfter w:val="1"/>
          <w:wAfter w:w="9" w:type="dxa"/>
          <w:cantSplit/>
        </w:trPr>
        <w:tc>
          <w:tcPr>
            <w:tcW w:w="5805" w:type="dxa"/>
            <w:gridSpan w:val="7"/>
            <w:tcBorders>
              <w:right w:val="single" w:sz="4" w:space="0" w:color="auto"/>
            </w:tcBorders>
          </w:tcPr>
          <w:p w:rsidR="008558AC" w:rsidRPr="008A2C40" w:rsidRDefault="008558AC" w:rsidP="006E172F">
            <w:pPr>
              <w:keepNext/>
              <w:keepLines/>
              <w:spacing w:before="40"/>
              <w:jc w:val="left"/>
              <w:rPr>
                <w:rFonts w:cs="Arial"/>
                <w:sz w:val="18"/>
                <w:szCs w:val="18"/>
              </w:rPr>
            </w:pPr>
            <w:r w:rsidRPr="008A2C40">
              <w:rPr>
                <w:rFonts w:cs="Arial"/>
                <w:b/>
                <w:sz w:val="18"/>
                <w:szCs w:val="18"/>
              </w:rPr>
              <w:t>New Established Varieties – Assimilation into matrix</w:t>
            </w:r>
          </w:p>
        </w:tc>
        <w:tc>
          <w:tcPr>
            <w:tcW w:w="680" w:type="dxa"/>
            <w:tcBorders>
              <w:left w:val="single" w:sz="4" w:space="0" w:color="auto"/>
            </w:tcBorders>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p>
        </w:tc>
        <w:tc>
          <w:tcPr>
            <w:tcW w:w="680" w:type="dxa"/>
            <w:tcBorders>
              <w:right w:val="single" w:sz="6" w:space="0" w:color="auto"/>
            </w:tcBorders>
          </w:tcPr>
          <w:p w:rsidR="008558AC" w:rsidRPr="008A2C40" w:rsidRDefault="008558AC" w:rsidP="006E172F">
            <w:pPr>
              <w:keepNext/>
              <w:keepLines/>
              <w:spacing w:before="40"/>
              <w:jc w:val="center"/>
              <w:rPr>
                <w:rFonts w:cs="Arial"/>
                <w:sz w:val="18"/>
                <w:szCs w:val="18"/>
              </w:rPr>
            </w:pPr>
          </w:p>
        </w:tc>
        <w:tc>
          <w:tcPr>
            <w:tcW w:w="680" w:type="dxa"/>
            <w:tcBorders>
              <w:left w:val="nil"/>
            </w:tcBorders>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p>
        </w:tc>
      </w:tr>
      <w:tr w:rsidR="008558AC" w:rsidRPr="008A2C40" w:rsidTr="006E172F">
        <w:trPr>
          <w:gridAfter w:val="1"/>
          <w:wAfter w:w="9" w:type="dxa"/>
          <w:cantSplit/>
        </w:trPr>
        <w:tc>
          <w:tcPr>
            <w:tcW w:w="3085" w:type="dxa"/>
            <w:gridSpan w:val="3"/>
          </w:tcPr>
          <w:p w:rsidR="008558AC" w:rsidRPr="004600E3" w:rsidRDefault="008558AC" w:rsidP="006E172F">
            <w:pPr>
              <w:keepNext/>
              <w:keepLines/>
              <w:spacing w:before="40"/>
              <w:jc w:val="left"/>
              <w:rPr>
                <w:rFonts w:cs="Arial"/>
                <w:b/>
                <w:sz w:val="18"/>
                <w:szCs w:val="18"/>
              </w:rPr>
            </w:pPr>
            <w:r w:rsidRPr="004600E3">
              <w:rPr>
                <w:rFonts w:cs="Arial"/>
                <w:sz w:val="18"/>
                <w:szCs w:val="18"/>
              </w:rPr>
              <w:t>Final DUS tested in 2012 (Series 2)</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O</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O</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Borders>
              <w:right w:val="single" w:sz="4"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w:t>
            </w:r>
          </w:p>
        </w:tc>
      </w:tr>
      <w:tr w:rsidR="008558AC" w:rsidRPr="008A2C40" w:rsidTr="006E172F">
        <w:trPr>
          <w:gridAfter w:val="1"/>
          <w:wAfter w:w="9" w:type="dxa"/>
          <w:cantSplit/>
        </w:trPr>
        <w:tc>
          <w:tcPr>
            <w:tcW w:w="3085" w:type="dxa"/>
            <w:gridSpan w:val="3"/>
          </w:tcPr>
          <w:p w:rsidR="008558AC" w:rsidRPr="004600E3" w:rsidRDefault="008558AC" w:rsidP="006E172F">
            <w:pPr>
              <w:keepNext/>
              <w:keepLines/>
              <w:spacing w:before="40"/>
              <w:jc w:val="left"/>
              <w:rPr>
                <w:rFonts w:cs="Arial"/>
                <w:b/>
                <w:sz w:val="18"/>
                <w:szCs w:val="18"/>
              </w:rPr>
            </w:pPr>
            <w:r w:rsidRPr="004600E3">
              <w:rPr>
                <w:rFonts w:cs="Arial"/>
                <w:sz w:val="18"/>
                <w:szCs w:val="18"/>
              </w:rPr>
              <w:t>Final DUS tested in 2013 (Series 3)</w:t>
            </w:r>
          </w:p>
        </w:tc>
        <w:tc>
          <w:tcPr>
            <w:tcW w:w="680" w:type="dxa"/>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O</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Borders>
              <w:left w:val="single" w:sz="4"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Pr>
          <w:p w:rsidR="008558AC" w:rsidRPr="008A2C40" w:rsidRDefault="008558AC" w:rsidP="006E172F">
            <w:pPr>
              <w:keepNext/>
              <w:keepLines/>
              <w:spacing w:before="40"/>
              <w:jc w:val="center"/>
              <w:rPr>
                <w:rFonts w:cs="Arial"/>
                <w:sz w:val="18"/>
                <w:szCs w:val="18"/>
              </w:rPr>
            </w:pPr>
          </w:p>
        </w:tc>
        <w:tc>
          <w:tcPr>
            <w:tcW w:w="680" w:type="dxa"/>
            <w:tcBorders>
              <w:right w:val="single" w:sz="6"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8558AC" w:rsidRPr="008A2C40" w:rsidRDefault="008558AC" w:rsidP="006E172F">
            <w:pPr>
              <w:keepNext/>
              <w:keepLines/>
              <w:spacing w:before="40"/>
              <w:jc w:val="center"/>
              <w:rPr>
                <w:rFonts w:cs="Arial"/>
                <w:sz w:val="18"/>
                <w:szCs w:val="18"/>
              </w:rPr>
            </w:pPr>
            <w:r w:rsidRPr="008A2C40">
              <w:rPr>
                <w:rFonts w:cs="Arial"/>
                <w:sz w:val="18"/>
                <w:szCs w:val="18"/>
              </w:rPr>
              <w:t>*</w:t>
            </w:r>
          </w:p>
        </w:tc>
        <w:tc>
          <w:tcPr>
            <w:tcW w:w="680" w:type="dxa"/>
          </w:tcPr>
          <w:p w:rsidR="008558AC" w:rsidRPr="008A2C40" w:rsidRDefault="008558AC" w:rsidP="006E172F">
            <w:pPr>
              <w:keepNext/>
              <w:keepLines/>
              <w:spacing w:before="40"/>
              <w:jc w:val="center"/>
              <w:rPr>
                <w:rFonts w:cs="Arial"/>
                <w:sz w:val="18"/>
                <w:szCs w:val="18"/>
              </w:rPr>
            </w:pPr>
          </w:p>
        </w:tc>
      </w:tr>
      <w:tr w:rsidR="008558AC" w:rsidRPr="008A2C40" w:rsidTr="006E172F">
        <w:trPr>
          <w:gridAfter w:val="1"/>
          <w:wAfter w:w="9" w:type="dxa"/>
          <w:cantSplit/>
        </w:trPr>
        <w:tc>
          <w:tcPr>
            <w:tcW w:w="3085" w:type="dxa"/>
            <w:gridSpan w:val="3"/>
          </w:tcPr>
          <w:p w:rsidR="008558AC" w:rsidRPr="004600E3" w:rsidRDefault="008558AC" w:rsidP="006E172F">
            <w:pPr>
              <w:keepNext/>
              <w:keepLines/>
              <w:spacing w:before="40"/>
              <w:jc w:val="left"/>
              <w:rPr>
                <w:rFonts w:cs="Arial"/>
                <w:b/>
                <w:sz w:val="18"/>
                <w:szCs w:val="18"/>
              </w:rPr>
            </w:pPr>
            <w:r w:rsidRPr="004600E3">
              <w:rPr>
                <w:rFonts w:cs="Arial"/>
                <w:sz w:val="18"/>
                <w:szCs w:val="18"/>
              </w:rPr>
              <w:t>Final DUS tested in 2014 (Series 1)</w:t>
            </w:r>
          </w:p>
        </w:tc>
        <w:tc>
          <w:tcPr>
            <w:tcW w:w="680" w:type="dxa"/>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8558AC" w:rsidRPr="008A2C40" w:rsidRDefault="008558AC" w:rsidP="006E172F">
            <w:pPr>
              <w:keepNext/>
              <w:keepLines/>
              <w:spacing w:before="4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8558AC" w:rsidRPr="008A2C40" w:rsidRDefault="008558AC" w:rsidP="006E172F">
            <w:pPr>
              <w:keepNext/>
              <w:keepLines/>
              <w:spacing w:before="40"/>
              <w:jc w:val="center"/>
              <w:rPr>
                <w:rFonts w:cs="Arial"/>
                <w:sz w:val="18"/>
                <w:szCs w:val="18"/>
              </w:rPr>
            </w:pPr>
          </w:p>
        </w:tc>
        <w:tc>
          <w:tcPr>
            <w:tcW w:w="680" w:type="dxa"/>
            <w:tcBorders>
              <w:left w:val="nil"/>
            </w:tcBorders>
          </w:tcPr>
          <w:p w:rsidR="008558AC" w:rsidRPr="008A2C40" w:rsidRDefault="008558AC" w:rsidP="006E172F">
            <w:pPr>
              <w:keepNext/>
              <w:keepLines/>
              <w:spacing w:before="40"/>
              <w:jc w:val="center"/>
              <w:rPr>
                <w:rFonts w:cs="Arial"/>
                <w:sz w:val="18"/>
                <w:szCs w:val="18"/>
              </w:rPr>
            </w:pPr>
            <w:r w:rsidRPr="008A2C40">
              <w:rPr>
                <w:rFonts w:cs="Arial"/>
                <w:sz w:val="18"/>
                <w:szCs w:val="18"/>
              </w:rPr>
              <w:t>*</w:t>
            </w:r>
          </w:p>
        </w:tc>
        <w:tc>
          <w:tcPr>
            <w:tcW w:w="680" w:type="dxa"/>
          </w:tcPr>
          <w:p w:rsidR="008558AC" w:rsidRPr="008A2C40" w:rsidRDefault="008558AC" w:rsidP="006E172F">
            <w:pPr>
              <w:keepNext/>
              <w:keepLines/>
              <w:spacing w:before="40"/>
              <w:jc w:val="center"/>
              <w:rPr>
                <w:rFonts w:cs="Arial"/>
                <w:sz w:val="18"/>
                <w:szCs w:val="18"/>
              </w:rPr>
            </w:pPr>
            <w:r w:rsidRPr="008A2C40">
              <w:rPr>
                <w:rFonts w:cs="Arial"/>
                <w:sz w:val="18"/>
                <w:szCs w:val="18"/>
              </w:rPr>
              <w:t>*</w:t>
            </w:r>
          </w:p>
        </w:tc>
      </w:tr>
      <w:tr w:rsidR="008558AC" w:rsidRPr="008A2C40" w:rsidTr="006E172F">
        <w:trPr>
          <w:gridAfter w:val="1"/>
          <w:wAfter w:w="9" w:type="dxa"/>
          <w:cantSplit/>
        </w:trPr>
        <w:tc>
          <w:tcPr>
            <w:tcW w:w="3085" w:type="dxa"/>
            <w:gridSpan w:val="3"/>
          </w:tcPr>
          <w:p w:rsidR="008558AC" w:rsidRPr="004600E3" w:rsidRDefault="008558AC" w:rsidP="006E172F">
            <w:pPr>
              <w:keepNext/>
              <w:keepLines/>
              <w:spacing w:before="40" w:after="120"/>
              <w:jc w:val="left"/>
              <w:rPr>
                <w:rFonts w:cs="Arial"/>
                <w:b/>
                <w:sz w:val="18"/>
                <w:szCs w:val="18"/>
              </w:rPr>
            </w:pPr>
            <w:r w:rsidRPr="004600E3">
              <w:rPr>
                <w:rFonts w:cs="Arial"/>
                <w:sz w:val="18"/>
                <w:szCs w:val="18"/>
              </w:rPr>
              <w:t>Final DUS tested in 2015 (Series 2)</w:t>
            </w:r>
          </w:p>
        </w:tc>
        <w:tc>
          <w:tcPr>
            <w:tcW w:w="680" w:type="dxa"/>
          </w:tcPr>
          <w:p w:rsidR="008558AC" w:rsidRPr="008A2C40" w:rsidRDefault="008558AC" w:rsidP="006E172F">
            <w:pPr>
              <w:keepNext/>
              <w:keepLines/>
              <w:spacing w:before="40" w:after="120"/>
              <w:jc w:val="center"/>
              <w:rPr>
                <w:rFonts w:cs="Arial"/>
                <w:sz w:val="18"/>
                <w:szCs w:val="18"/>
              </w:rPr>
            </w:pPr>
          </w:p>
        </w:tc>
        <w:tc>
          <w:tcPr>
            <w:tcW w:w="680" w:type="dxa"/>
          </w:tcPr>
          <w:p w:rsidR="008558AC" w:rsidRPr="008A2C40" w:rsidRDefault="008558AC" w:rsidP="006E172F">
            <w:pPr>
              <w:keepNext/>
              <w:keepLines/>
              <w:spacing w:before="40" w:after="120"/>
              <w:jc w:val="center"/>
              <w:rPr>
                <w:rFonts w:cs="Arial"/>
                <w:sz w:val="18"/>
                <w:szCs w:val="18"/>
              </w:rPr>
            </w:pPr>
          </w:p>
        </w:tc>
        <w:tc>
          <w:tcPr>
            <w:tcW w:w="680" w:type="dxa"/>
          </w:tcPr>
          <w:p w:rsidR="008558AC" w:rsidRPr="008A2C40" w:rsidRDefault="008558AC" w:rsidP="006E172F">
            <w:pPr>
              <w:keepNext/>
              <w:keepLines/>
              <w:spacing w:before="40" w:after="120"/>
              <w:jc w:val="center"/>
              <w:rPr>
                <w:rFonts w:cs="Arial"/>
                <w:sz w:val="18"/>
                <w:szCs w:val="18"/>
              </w:rPr>
            </w:pPr>
          </w:p>
        </w:tc>
        <w:tc>
          <w:tcPr>
            <w:tcW w:w="680" w:type="dxa"/>
            <w:tcBorders>
              <w:right w:val="single" w:sz="4" w:space="0" w:color="auto"/>
            </w:tcBorders>
          </w:tcPr>
          <w:p w:rsidR="008558AC" w:rsidRPr="008A2C40" w:rsidRDefault="008558AC" w:rsidP="006E172F">
            <w:pPr>
              <w:keepNext/>
              <w:keepLines/>
              <w:spacing w:before="40" w:after="120"/>
              <w:jc w:val="center"/>
              <w:rPr>
                <w:rFonts w:cs="Arial"/>
                <w:sz w:val="18"/>
                <w:szCs w:val="18"/>
              </w:rPr>
            </w:pPr>
            <w:r w:rsidRPr="008A2C40">
              <w:rPr>
                <w:rFonts w:cs="Arial"/>
                <w:sz w:val="18"/>
                <w:szCs w:val="18"/>
              </w:rPr>
              <w:t>O</w:t>
            </w:r>
          </w:p>
        </w:tc>
        <w:tc>
          <w:tcPr>
            <w:tcW w:w="680" w:type="dxa"/>
            <w:tcBorders>
              <w:left w:val="single" w:sz="4" w:space="0" w:color="auto"/>
              <w:bottom w:val="single" w:sz="4" w:space="0" w:color="auto"/>
            </w:tcBorders>
          </w:tcPr>
          <w:p w:rsidR="008558AC" w:rsidRPr="008A2C40" w:rsidRDefault="008558AC" w:rsidP="006E172F">
            <w:pPr>
              <w:keepNext/>
              <w:keepLines/>
              <w:spacing w:before="40" w:after="120"/>
              <w:jc w:val="center"/>
              <w:rPr>
                <w:rFonts w:cs="Arial"/>
                <w:sz w:val="18"/>
                <w:szCs w:val="18"/>
              </w:rPr>
            </w:pPr>
            <w:r w:rsidRPr="008A2C40">
              <w:rPr>
                <w:rFonts w:cs="Arial"/>
                <w:sz w:val="18"/>
                <w:szCs w:val="18"/>
              </w:rPr>
              <w:t>X</w:t>
            </w:r>
          </w:p>
        </w:tc>
        <w:tc>
          <w:tcPr>
            <w:tcW w:w="680" w:type="dxa"/>
            <w:tcBorders>
              <w:bottom w:val="single" w:sz="4" w:space="0" w:color="auto"/>
            </w:tcBorders>
          </w:tcPr>
          <w:p w:rsidR="008558AC" w:rsidRPr="008A2C40" w:rsidRDefault="008558AC" w:rsidP="006E172F">
            <w:pPr>
              <w:keepNext/>
              <w:keepLines/>
              <w:spacing w:before="40" w:after="12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Borders>
              <w:bottom w:val="single" w:sz="4" w:space="0" w:color="auto"/>
              <w:right w:val="single" w:sz="6" w:space="0" w:color="auto"/>
            </w:tcBorders>
          </w:tcPr>
          <w:p w:rsidR="008558AC" w:rsidRPr="008A2C40" w:rsidRDefault="008558AC" w:rsidP="006E172F">
            <w:pPr>
              <w:keepNext/>
              <w:keepLines/>
              <w:spacing w:before="40" w:after="120"/>
              <w:jc w:val="center"/>
              <w:rPr>
                <w:rFonts w:cs="Arial"/>
                <w:sz w:val="18"/>
                <w:szCs w:val="18"/>
              </w:rPr>
            </w:pPr>
            <w:r w:rsidRPr="008A2C40">
              <w:rPr>
                <w:rFonts w:cs="Arial"/>
                <w:sz w:val="18"/>
                <w:szCs w:val="18"/>
              </w:rPr>
              <w:t>X</w:t>
            </w:r>
          </w:p>
        </w:tc>
        <w:tc>
          <w:tcPr>
            <w:tcW w:w="680" w:type="dxa"/>
            <w:tcBorders>
              <w:left w:val="nil"/>
            </w:tcBorders>
          </w:tcPr>
          <w:p w:rsidR="008558AC" w:rsidRPr="008A2C40" w:rsidRDefault="008558AC" w:rsidP="006E172F">
            <w:pPr>
              <w:keepNext/>
              <w:keepLines/>
              <w:spacing w:before="40" w:after="120"/>
              <w:jc w:val="center"/>
              <w:rPr>
                <w:rFonts w:cs="Arial"/>
                <w:sz w:val="18"/>
                <w:szCs w:val="18"/>
              </w:rPr>
            </w:pPr>
          </w:p>
        </w:tc>
        <w:tc>
          <w:tcPr>
            <w:tcW w:w="680" w:type="dxa"/>
          </w:tcPr>
          <w:p w:rsidR="008558AC" w:rsidRPr="008A2C40" w:rsidRDefault="008558AC" w:rsidP="006E172F">
            <w:pPr>
              <w:keepNext/>
              <w:keepLines/>
              <w:spacing w:before="40" w:after="120"/>
              <w:jc w:val="center"/>
              <w:rPr>
                <w:rFonts w:cs="Arial"/>
                <w:sz w:val="18"/>
                <w:szCs w:val="18"/>
              </w:rPr>
            </w:pPr>
            <w:r w:rsidRPr="008A2C40">
              <w:rPr>
                <w:rFonts w:cs="Arial"/>
                <w:sz w:val="18"/>
                <w:szCs w:val="18"/>
              </w:rPr>
              <w:t>*</w:t>
            </w:r>
          </w:p>
        </w:tc>
      </w:tr>
      <w:tr w:rsidR="008558AC" w:rsidRPr="008A2C40" w:rsidTr="006E172F">
        <w:trPr>
          <w:gridAfter w:val="1"/>
          <w:wAfter w:w="9" w:type="dxa"/>
          <w:cantSplit/>
        </w:trPr>
        <w:tc>
          <w:tcPr>
            <w:tcW w:w="9205" w:type="dxa"/>
            <w:gridSpan w:val="12"/>
          </w:tcPr>
          <w:p w:rsidR="008558AC" w:rsidRPr="008A2C40" w:rsidRDefault="008558AC" w:rsidP="006E172F">
            <w:pPr>
              <w:keepNext/>
              <w:keepLines/>
              <w:tabs>
                <w:tab w:val="left" w:pos="459"/>
              </w:tabs>
              <w:ind w:left="459" w:hanging="459"/>
              <w:jc w:val="left"/>
              <w:rPr>
                <w:rFonts w:cs="Arial"/>
                <w:sz w:val="18"/>
                <w:szCs w:val="18"/>
              </w:rPr>
            </w:pPr>
            <w:r w:rsidRPr="008A2C40">
              <w:rPr>
                <w:rFonts w:cs="Arial"/>
                <w:sz w:val="18"/>
                <w:szCs w:val="18"/>
              </w:rPr>
              <w:t xml:space="preserve">X </w:t>
            </w:r>
            <w:r w:rsidRPr="008A2C40">
              <w:rPr>
                <w:rFonts w:cs="Arial"/>
                <w:sz w:val="18"/>
                <w:szCs w:val="18"/>
              </w:rPr>
              <w:tab/>
              <w:t>Indicates data retrieved using maximum of 4 years for distinctness testing and within the (boxed) test period for uniformity testing</w:t>
            </w:r>
          </w:p>
        </w:tc>
      </w:tr>
      <w:tr w:rsidR="008558AC" w:rsidRPr="008A2C40" w:rsidTr="006E172F">
        <w:trPr>
          <w:gridAfter w:val="1"/>
          <w:wAfter w:w="9" w:type="dxa"/>
          <w:cantSplit/>
        </w:trPr>
        <w:tc>
          <w:tcPr>
            <w:tcW w:w="9205" w:type="dxa"/>
            <w:gridSpan w:val="12"/>
          </w:tcPr>
          <w:p w:rsidR="008558AC" w:rsidRPr="008A2C40" w:rsidRDefault="008558AC" w:rsidP="006E172F">
            <w:pPr>
              <w:keepNext/>
              <w:keepLines/>
              <w:tabs>
                <w:tab w:val="left" w:pos="459"/>
              </w:tabs>
              <w:spacing w:before="60"/>
              <w:ind w:left="459" w:hanging="459"/>
              <w:jc w:val="left"/>
              <w:rPr>
                <w:rFonts w:cs="Arial"/>
                <w:sz w:val="18"/>
                <w:szCs w:val="18"/>
              </w:rPr>
            </w:pPr>
            <w:r w:rsidRPr="008A2C40">
              <w:rPr>
                <w:rFonts w:cs="Arial"/>
                <w:sz w:val="18"/>
                <w:szCs w:val="18"/>
              </w:rPr>
              <w:t>O</w:t>
            </w:r>
            <w:r w:rsidRPr="008A2C40">
              <w:rPr>
                <w:rFonts w:cs="Arial"/>
                <w:sz w:val="18"/>
                <w:szCs w:val="18"/>
              </w:rPr>
              <w:tab/>
              <w:t>Indicates data present but not retrieved</w:t>
            </w:r>
          </w:p>
        </w:tc>
      </w:tr>
      <w:tr w:rsidR="008558AC" w:rsidRPr="008A2C40" w:rsidTr="006E172F">
        <w:trPr>
          <w:gridAfter w:val="1"/>
          <w:wAfter w:w="9" w:type="dxa"/>
          <w:cantSplit/>
        </w:trPr>
        <w:tc>
          <w:tcPr>
            <w:tcW w:w="9205" w:type="dxa"/>
            <w:gridSpan w:val="12"/>
          </w:tcPr>
          <w:p w:rsidR="008558AC" w:rsidRPr="008A2C40" w:rsidRDefault="008558AC" w:rsidP="006E172F">
            <w:pPr>
              <w:keepNext/>
              <w:keepLines/>
              <w:tabs>
                <w:tab w:val="left" w:pos="459"/>
              </w:tabs>
              <w:spacing w:before="40"/>
              <w:ind w:left="459" w:hanging="459"/>
              <w:jc w:val="left"/>
              <w:rPr>
                <w:rFonts w:cs="Arial"/>
                <w:sz w:val="18"/>
                <w:szCs w:val="18"/>
              </w:rPr>
            </w:pPr>
            <w:r w:rsidRPr="008A2C40">
              <w:rPr>
                <w:rFonts w:cs="Arial"/>
                <w:sz w:val="18"/>
                <w:szCs w:val="18"/>
                <w:vertAlign w:val="superscript"/>
              </w:rPr>
              <w:t>F</w:t>
            </w:r>
            <w:r w:rsidRPr="008A2C40">
              <w:rPr>
                <w:rFonts w:cs="Arial"/>
                <w:sz w:val="18"/>
                <w:szCs w:val="18"/>
              </w:rPr>
              <w:tab/>
              <w:t>Indicates final DUS test year of new established varieties</w:t>
            </w:r>
          </w:p>
        </w:tc>
      </w:tr>
      <w:tr w:rsidR="008558AC" w:rsidRPr="008A2C40" w:rsidTr="006E172F">
        <w:trPr>
          <w:gridAfter w:val="1"/>
          <w:wAfter w:w="9" w:type="dxa"/>
          <w:cantSplit/>
        </w:trPr>
        <w:tc>
          <w:tcPr>
            <w:tcW w:w="9205" w:type="dxa"/>
            <w:gridSpan w:val="12"/>
          </w:tcPr>
          <w:p w:rsidR="008558AC" w:rsidRPr="008A2C40" w:rsidRDefault="008558AC" w:rsidP="006E172F">
            <w:pPr>
              <w:keepNext/>
              <w:keepLines/>
              <w:tabs>
                <w:tab w:val="left" w:pos="459"/>
              </w:tabs>
              <w:spacing w:before="40"/>
              <w:ind w:left="459" w:hanging="459"/>
              <w:jc w:val="left"/>
              <w:rPr>
                <w:rFonts w:cs="Arial"/>
                <w:sz w:val="18"/>
                <w:szCs w:val="18"/>
              </w:rPr>
            </w:pPr>
            <w:r w:rsidRPr="008A2C40">
              <w:rPr>
                <w:rFonts w:cs="Arial"/>
                <w:sz w:val="18"/>
                <w:szCs w:val="18"/>
              </w:rPr>
              <w:t>*</w:t>
            </w:r>
            <w:r w:rsidRPr="008A2C40">
              <w:rPr>
                <w:rFonts w:cs="Arial"/>
                <w:sz w:val="18"/>
                <w:szCs w:val="18"/>
              </w:rPr>
              <w:tab/>
              <w:t>Indicates future inclusion in trial</w:t>
            </w:r>
          </w:p>
        </w:tc>
      </w:tr>
      <w:tr w:rsidR="008558AC" w:rsidRPr="008A2C40" w:rsidTr="006E172F">
        <w:tblPrEx>
          <w:tblCellMar>
            <w:left w:w="0" w:type="dxa"/>
            <w:right w:w="0" w:type="dxa"/>
          </w:tblCellMar>
        </w:tblPrEx>
        <w:trPr>
          <w:cantSplit/>
        </w:trPr>
        <w:tc>
          <w:tcPr>
            <w:tcW w:w="142" w:type="dxa"/>
          </w:tcPr>
          <w:p w:rsidR="008558AC" w:rsidRPr="008A2C40" w:rsidRDefault="008558AC" w:rsidP="006E172F">
            <w:pPr>
              <w:keepNext/>
              <w:keepLines/>
              <w:tabs>
                <w:tab w:val="left" w:pos="318"/>
              </w:tabs>
              <w:spacing w:before="40"/>
              <w:ind w:left="318" w:hanging="318"/>
              <w:jc w:val="left"/>
              <w:rPr>
                <w:rFonts w:cs="Arial"/>
                <w:sz w:val="18"/>
                <w:szCs w:val="18"/>
              </w:rPr>
            </w:pPr>
          </w:p>
        </w:tc>
        <w:tc>
          <w:tcPr>
            <w:tcW w:w="284" w:type="dxa"/>
            <w:tcBorders>
              <w:top w:val="single" w:sz="4" w:space="0" w:color="auto"/>
              <w:left w:val="single" w:sz="4" w:space="0" w:color="auto"/>
              <w:bottom w:val="single" w:sz="4" w:space="0" w:color="auto"/>
              <w:right w:val="single" w:sz="4" w:space="0" w:color="auto"/>
            </w:tcBorders>
          </w:tcPr>
          <w:p w:rsidR="008558AC" w:rsidRPr="008A2C40" w:rsidRDefault="008558AC" w:rsidP="006E172F">
            <w:pPr>
              <w:keepNext/>
              <w:keepLines/>
              <w:tabs>
                <w:tab w:val="left" w:pos="318"/>
              </w:tabs>
              <w:spacing w:before="40"/>
              <w:ind w:left="318" w:hanging="318"/>
              <w:jc w:val="left"/>
              <w:rPr>
                <w:rFonts w:cs="Arial"/>
                <w:sz w:val="18"/>
                <w:szCs w:val="18"/>
              </w:rPr>
            </w:pPr>
          </w:p>
        </w:tc>
        <w:tc>
          <w:tcPr>
            <w:tcW w:w="8788" w:type="dxa"/>
            <w:gridSpan w:val="11"/>
            <w:tcBorders>
              <w:left w:val="nil"/>
            </w:tcBorders>
          </w:tcPr>
          <w:p w:rsidR="008558AC" w:rsidRPr="008A2C40" w:rsidRDefault="008558AC" w:rsidP="006E172F">
            <w:pPr>
              <w:keepNext/>
              <w:keepLines/>
              <w:tabs>
                <w:tab w:val="left" w:pos="141"/>
              </w:tabs>
              <w:spacing w:before="40"/>
              <w:ind w:left="318" w:hanging="318"/>
              <w:jc w:val="left"/>
              <w:rPr>
                <w:rFonts w:cs="Arial"/>
                <w:sz w:val="18"/>
                <w:szCs w:val="18"/>
              </w:rPr>
            </w:pPr>
            <w:r w:rsidRPr="008A2C40">
              <w:rPr>
                <w:rFonts w:cs="Arial"/>
                <w:sz w:val="18"/>
                <w:szCs w:val="18"/>
              </w:rPr>
              <w:tab/>
              <w:t>(within box) Indicates the data used for uniformity testing</w:t>
            </w:r>
          </w:p>
        </w:tc>
      </w:tr>
      <w:tr w:rsidR="008558AC" w:rsidRPr="008A2C40" w:rsidTr="006E172F">
        <w:trPr>
          <w:gridAfter w:val="1"/>
          <w:wAfter w:w="9" w:type="dxa"/>
          <w:cantSplit/>
        </w:trPr>
        <w:tc>
          <w:tcPr>
            <w:tcW w:w="9205" w:type="dxa"/>
            <w:gridSpan w:val="12"/>
            <w:tcBorders>
              <w:bottom w:val="single" w:sz="4" w:space="0" w:color="auto"/>
            </w:tcBorders>
          </w:tcPr>
          <w:p w:rsidR="008558AC" w:rsidRPr="008A2C40" w:rsidRDefault="008558AC" w:rsidP="006E172F">
            <w:pPr>
              <w:keepNext/>
              <w:keepLines/>
              <w:tabs>
                <w:tab w:val="left" w:pos="318"/>
              </w:tabs>
              <w:spacing w:after="120"/>
              <w:ind w:left="318" w:hanging="318"/>
              <w:jc w:val="left"/>
              <w:rPr>
                <w:rFonts w:cs="Arial"/>
                <w:sz w:val="18"/>
                <w:szCs w:val="18"/>
              </w:rPr>
            </w:pPr>
          </w:p>
        </w:tc>
      </w:tr>
    </w:tbl>
    <w:p w:rsidR="008558AC" w:rsidRDefault="008558AC" w:rsidP="008558AC"/>
    <w:p w:rsidR="008558AC" w:rsidRDefault="008558AC" w:rsidP="008558AC"/>
    <w:p w:rsidR="008558AC" w:rsidRPr="00AF6DF1" w:rsidRDefault="008558AC" w:rsidP="008558AC">
      <w:pPr>
        <w:pStyle w:val="Heading4"/>
      </w:pPr>
      <w:bookmarkStart w:id="232" w:name="_Toc1467130"/>
      <w:bookmarkStart w:id="233" w:name="_Toc15559072"/>
      <w:r>
        <w:t>6.3.1</w:t>
      </w:r>
      <w:r>
        <w:tab/>
      </w:r>
      <w:r w:rsidRPr="00AF6DF1">
        <w:t>The assessment of distinctness by data compensation</w:t>
      </w:r>
      <w:bookmarkEnd w:id="232"/>
      <w:bookmarkEnd w:id="233"/>
    </w:p>
    <w:p w:rsidR="008558AC" w:rsidRPr="004600E3" w:rsidRDefault="008558AC" w:rsidP="008558AC">
      <w:r>
        <w:t xml:space="preserve">Conventionally, when using COYD to assess distinctness, it is applied to a complete variety (candidate and established) by test period years matrix of characteristic means.  With cyclic planting, this matrix is incomplete for the established varieties.  For the assessment of distinctness, where data on an established variety is missing, data held in computer files from earlier years are used to compensate for the loss of data.  Due to lack of overlap years with the candidates, the value of back-data is not as high as data from the test period.  In the crops to which cyclic planting has been applied to date, to maintain stringency of testing, two years of past data must be included when one year of current data is missing for an established variety.  Thus for the 2014 to 2016 test period illustrated in Fig. 1, established varieties in </w:t>
      </w:r>
      <w:r w:rsidRPr="004600E3">
        <w:t>Series 1 would have data from 2011 and 2012 retrieved, those in Series 2 data from 2012 and 2013 and those in Series 3 data from 2011 and 2013.  Ev</w:t>
      </w:r>
      <w:r>
        <w:t xml:space="preserve">en where more years of past data are available (marked by an O in Fig. 1), to avoid reducing the stringency of the distinctness test, only the two most recent years are used to compensate for the missing current year.  Hence, while data from 2010 and before are available for varieties in </w:t>
      </w:r>
      <w:r w:rsidRPr="004600E3">
        <w:t xml:space="preserve">Series 2 and 3, such data are not retrieved for the 2014 to 2016 test period.  </w:t>
      </w:r>
    </w:p>
    <w:p w:rsidR="008558AC" w:rsidRPr="004600E3" w:rsidRDefault="008558AC" w:rsidP="008558AC"/>
    <w:p w:rsidR="008558AC" w:rsidRDefault="008558AC" w:rsidP="008558AC">
      <w:r w:rsidRPr="004600E3">
        <w:t xml:space="preserve">Sometimes data on an established variety will be available for a year when its series </w:t>
      </w:r>
      <w:r>
        <w:t xml:space="preserve">suggests it would not be present in the trial.  Such cases are the fourth year after the three year test period where a candidate variety has become an established variety in trial, or where an established variety is needed for a special test with a problem variety.  In this case the established variety would have full data available during the test period and so no historical data would be retrieved for the distinctness testing.  Thus for the test period of 2014 to 2016, successful candidate varieties final DUS tested in 2015 would have no historical data retrieved, whereas successful candidate varieties final DUS tested in 2012, 2013 and 2014 would have historical data retrieved.  </w:t>
      </w:r>
    </w:p>
    <w:p w:rsidR="008558AC" w:rsidRDefault="008558AC" w:rsidP="008558AC"/>
    <w:p w:rsidR="008558AC" w:rsidRPr="00E972C5" w:rsidRDefault="008558AC" w:rsidP="008558AC">
      <w:pPr>
        <w:pStyle w:val="Heading4"/>
      </w:pPr>
      <w:bookmarkStart w:id="234" w:name="_Toc1467131"/>
      <w:bookmarkStart w:id="235" w:name="_Toc15559073"/>
      <w:r>
        <w:t>6.3.2</w:t>
      </w:r>
      <w:r>
        <w:tab/>
      </w:r>
      <w:r w:rsidRPr="00E972C5">
        <w:t>Method of analysis for distinctness assessment</w:t>
      </w:r>
      <w:bookmarkEnd w:id="234"/>
      <w:bookmarkEnd w:id="235"/>
    </w:p>
    <w:p w:rsidR="008558AC" w:rsidRDefault="008558AC" w:rsidP="008558AC">
      <w:r>
        <w:t>Distinctness is assessed by applying an adaptation of COYD with Modified Joint Regression Analysis (MJRA) applied to data comprising the incomplete table of variety (candidate and established) characteristic means in the three year test period together with the compensating back-data for established varieties missing during the test period.  Details of the method of analysis and an example are given in section 1.7.</w:t>
      </w:r>
    </w:p>
    <w:p w:rsidR="008558AC" w:rsidRDefault="008558AC" w:rsidP="008558AC"/>
    <w:p w:rsidR="008558AC" w:rsidRDefault="008558AC" w:rsidP="008558AC">
      <w:pPr>
        <w:pStyle w:val="Heading4"/>
      </w:pPr>
      <w:bookmarkStart w:id="236" w:name="_Toc1467132"/>
      <w:bookmarkStart w:id="237" w:name="_Toc15559074"/>
      <w:r>
        <w:lastRenderedPageBreak/>
        <w:t>6.3.3</w:t>
      </w:r>
      <w:r>
        <w:tab/>
        <w:t>The assessment of uniformity</w:t>
      </w:r>
      <w:bookmarkEnd w:id="236"/>
      <w:bookmarkEnd w:id="237"/>
      <w:r>
        <w:t xml:space="preserve"> </w:t>
      </w:r>
    </w:p>
    <w:p w:rsidR="008558AC" w:rsidRDefault="008558AC" w:rsidP="008558AC">
      <w:r>
        <w:t xml:space="preserve">Conventionally, when using COYU to assess uniformity, it is applied to a complete variety (candidate and established) by test period years matrix of within variety standard deviations.  With cyclic planting, as may be seen from the boxed year by variety combinations in Fig. 1, this matrix is incomplete for the established varieties.  COYU is applied to this matrix and no attempt is made to compensate for the incomplete data.  This is because COYU consists of pooling over years the within variety standard deviations for all available established varieties while taking into account any relationship between variety means and the standard deviations.  This is done to provide a uniformity standard against which to compare the standard deviations of the candidate varieties. Consequently, it is not possible to make a correction for standard deviations from years outside the test period. As a result, only uniformity data from the established varieties within the test period are used to set the uniformity standard for the candidates.  </w:t>
      </w:r>
    </w:p>
    <w:p w:rsidR="008558AC" w:rsidRDefault="008558AC" w:rsidP="008558AC"/>
    <w:p w:rsidR="008558AC" w:rsidRDefault="008558AC" w:rsidP="008558AC"/>
    <w:p w:rsidR="008558AC" w:rsidRPr="005F713B" w:rsidRDefault="008558AC" w:rsidP="008558AC">
      <w:pPr>
        <w:pStyle w:val="Heading3"/>
      </w:pPr>
      <w:bookmarkStart w:id="238" w:name="_Toc1467133"/>
      <w:bookmarkStart w:id="239" w:name="_Toc15559075"/>
      <w:r>
        <w:t>6.4</w:t>
      </w:r>
      <w:r>
        <w:tab/>
      </w:r>
      <w:r w:rsidRPr="005F713B">
        <w:t>Comparison of the cyclic planting system with the existing system</w:t>
      </w:r>
      <w:bookmarkEnd w:id="238"/>
      <w:bookmarkEnd w:id="239"/>
      <w:r w:rsidRPr="005F713B">
        <w:t xml:space="preserve"> </w:t>
      </w:r>
    </w:p>
    <w:p w:rsidR="008558AC" w:rsidRDefault="008558AC" w:rsidP="008558AC">
      <w:r>
        <w:t xml:space="preserve">Prior to adoption of the system of cyclic planting, historical data should be used to compare the DUS decisions made based on the cyclic planting system with those based on the existing system.  Providing all established varieties were planted with the existing system, the cyclic planting system can be simulated by allocating established varieties to the </w:t>
      </w:r>
      <w:r w:rsidRPr="004600E3">
        <w:t>series</w:t>
      </w:r>
      <w:r>
        <w:t xml:space="preserve">, replacing their data with missing data symbols in the computer files where appropriate, and including the previous years’ files from which data are to be retrieved to compensate for this 'missing' data.  The distinctness and uniformity decisions that would have been made based on the cyclic planting system can then be compared with those that would have been made based on the existing system.  This approach also permits assessment of the number of years of back-data that should be included to compensate for when one year of data in the test period is missing for an established variety. </w:t>
      </w:r>
    </w:p>
    <w:p w:rsidR="008558AC" w:rsidRDefault="008558AC" w:rsidP="008558AC"/>
    <w:p w:rsidR="008558AC" w:rsidRDefault="008558AC" w:rsidP="008558AC">
      <w:r>
        <w:t xml:space="preserve">Note:  </w:t>
      </w:r>
      <w:r w:rsidRPr="00505245">
        <w:t>if the DUSTNT software is used, a variety can be made to appear missing simply by removal of  the variety from the “E file”.</w:t>
      </w:r>
      <w:r>
        <w:t xml:space="preserve">  In </w:t>
      </w:r>
      <w:r w:rsidRPr="004600E3">
        <w:t>United Kingdom</w:t>
      </w:r>
      <w:r>
        <w:t xml:space="preserve"> DUS Herbage trials, when compared with the previous system, the cyclic planting system was found to be slightly less stringent in distinctness testing and slightly more stringent in uniformity testing, with a minimal overall effect on the DUS variety pass rate.  </w:t>
      </w:r>
    </w:p>
    <w:p w:rsidR="008558AC" w:rsidRDefault="008558AC" w:rsidP="008558AC"/>
    <w:p w:rsidR="008558AC" w:rsidRDefault="008558AC" w:rsidP="008558AC"/>
    <w:p w:rsidR="008558AC" w:rsidRPr="005F713B" w:rsidRDefault="008558AC" w:rsidP="008558AC">
      <w:pPr>
        <w:pStyle w:val="Heading3"/>
      </w:pPr>
      <w:bookmarkStart w:id="240" w:name="_Toc1467134"/>
      <w:bookmarkStart w:id="241" w:name="_Toc15559076"/>
      <w:r>
        <w:t>6</w:t>
      </w:r>
      <w:r w:rsidRPr="005F713B">
        <w:t>.5</w:t>
      </w:r>
      <w:r>
        <w:tab/>
      </w:r>
      <w:r w:rsidRPr="005F713B">
        <w:t>Cyclic planting system software</w:t>
      </w:r>
      <w:bookmarkEnd w:id="240"/>
      <w:bookmarkEnd w:id="241"/>
    </w:p>
    <w:p w:rsidR="008558AC" w:rsidRDefault="008558AC" w:rsidP="008558AC">
      <w:r>
        <w:t>The DUST program CYCL, has been developed to enable the compensated data to be retrieved, statistically analyzed using MJRA, and the results presented in reports suitable for the assessment of distinctness.  Uniformity assessment is based on the data within the test period and uses the DUST program COYU.  Both programs are available as part of the DUST9 (MSDOS based) and DUSTNT (Windows NT and 95) versions of the DUST software.</w:t>
      </w:r>
    </w:p>
    <w:p w:rsidR="008558AC" w:rsidRDefault="008558AC" w:rsidP="008558AC"/>
    <w:p w:rsidR="008558AC" w:rsidRDefault="008558AC" w:rsidP="008558AC"/>
    <w:p w:rsidR="008558AC" w:rsidRPr="005F713B" w:rsidRDefault="008558AC" w:rsidP="008558AC">
      <w:pPr>
        <w:pStyle w:val="Heading3"/>
      </w:pPr>
      <w:bookmarkStart w:id="242" w:name="_Toc1467135"/>
      <w:bookmarkStart w:id="243" w:name="_Toc15559077"/>
      <w:r>
        <w:t>6.6</w:t>
      </w:r>
      <w:r>
        <w:tab/>
      </w:r>
      <w:r w:rsidRPr="005F713B">
        <w:t>Additional technical detail and example of analysis for distinctness assessment</w:t>
      </w:r>
      <w:bookmarkEnd w:id="242"/>
      <w:bookmarkEnd w:id="243"/>
    </w:p>
    <w:p w:rsidR="008558AC" w:rsidRDefault="008558AC" w:rsidP="008558AC">
      <w:r>
        <w:t>Distinctness is assessed by applying an adaptation of COYD to n data values comprising the incomplete table of variety (candidate and established) characteristic means in the three year test period together with the compensating back-data for established varieties missing during the test period.  Characteristics are all analyzed by Modified Joint Regression Analysis (MJRA).  This scales all the variety effects in a year up or down depending on the year by multiplying the variety effects by a sensitivity for the year.</w:t>
      </w:r>
    </w:p>
    <w:p w:rsidR="008558AC" w:rsidRPr="007E039C" w:rsidRDefault="008558AC" w:rsidP="008558AC">
      <w:pPr>
        <w:rPr>
          <w:u w:val="single"/>
        </w:rPr>
      </w:pPr>
    </w:p>
    <w:p w:rsidR="008558AC" w:rsidRDefault="008558AC" w:rsidP="008558AC">
      <w:pPr>
        <w:keepNext/>
      </w:pPr>
      <w:r>
        <w:t xml:space="preserve">The MJRA model for the cyclic planting data with </w:t>
      </w:r>
      <w:r>
        <w:rPr>
          <w:i/>
        </w:rPr>
        <w:t>n</w:t>
      </w:r>
      <w:r>
        <w:rPr>
          <w:i/>
          <w:vertAlign w:val="subscript"/>
        </w:rPr>
        <w:t>v</w:t>
      </w:r>
      <w:r>
        <w:t xml:space="preserve"> varieties in </w:t>
      </w:r>
      <w:r>
        <w:rPr>
          <w:i/>
        </w:rPr>
        <w:t>n</w:t>
      </w:r>
      <w:r>
        <w:rPr>
          <w:i/>
          <w:vertAlign w:val="subscript"/>
        </w:rPr>
        <w:t>y</w:t>
      </w:r>
      <w:r>
        <w:t xml:space="preserve"> years is as follows:</w:t>
      </w:r>
    </w:p>
    <w:p w:rsidR="008558AC" w:rsidRDefault="008558AC" w:rsidP="008558AC">
      <w:pPr>
        <w:keepNext/>
      </w:pPr>
    </w:p>
    <w:p w:rsidR="008558AC" w:rsidRDefault="008558AC" w:rsidP="008558AC">
      <w:pPr>
        <w:keepNext/>
        <w:tabs>
          <w:tab w:val="center" w:pos="4253"/>
          <w:tab w:val="right" w:pos="8222"/>
        </w:tabs>
        <w:ind w:left="567" w:right="567"/>
        <w:jc w:val="left"/>
      </w:pPr>
      <w:r>
        <w:rPr>
          <w:i/>
          <w:color w:val="000000"/>
        </w:rPr>
        <w:tab/>
        <w:t>c</w:t>
      </w:r>
      <w:r>
        <w:rPr>
          <w:i/>
          <w:color w:val="000000"/>
          <w:vertAlign w:val="subscript"/>
        </w:rPr>
        <w:t>ij</w:t>
      </w:r>
      <w:r>
        <w:rPr>
          <w:i/>
          <w:color w:val="000000"/>
        </w:rPr>
        <w:t xml:space="preserve"> = </w:t>
      </w:r>
      <w:r>
        <w:rPr>
          <w:rFonts w:ascii="Symbol" w:hAnsi="Symbol"/>
          <w:i/>
          <w:color w:val="000000"/>
        </w:rPr>
        <w:t></w:t>
      </w:r>
      <w:r>
        <w:rPr>
          <w:i/>
          <w:color w:val="000000"/>
        </w:rPr>
        <w:t xml:space="preserve"> + y</w:t>
      </w:r>
      <w:r>
        <w:rPr>
          <w:i/>
          <w:color w:val="000000"/>
          <w:vertAlign w:val="subscript"/>
        </w:rPr>
        <w:t xml:space="preserve">j </w:t>
      </w:r>
      <w:r>
        <w:rPr>
          <w:color w:val="000000"/>
        </w:rPr>
        <w:t>+</w:t>
      </w:r>
      <w:r>
        <w:rPr>
          <w:i/>
          <w:color w:val="000000"/>
          <w:vertAlign w:val="subscript"/>
        </w:rPr>
        <w:t xml:space="preserve"> </w:t>
      </w:r>
      <w:r>
        <w:rPr>
          <w:i/>
        </w:rPr>
        <w:sym w:font="Symbol" w:char="0062"/>
      </w:r>
      <w:r>
        <w:rPr>
          <w:i/>
          <w:color w:val="000000"/>
          <w:vertAlign w:val="subscript"/>
        </w:rPr>
        <w:t xml:space="preserve">j </w:t>
      </w:r>
      <w:r>
        <w:rPr>
          <w:i/>
          <w:color w:val="000000"/>
        </w:rPr>
        <w:t>v</w:t>
      </w:r>
      <w:r>
        <w:rPr>
          <w:i/>
          <w:color w:val="000000"/>
          <w:vertAlign w:val="subscript"/>
        </w:rPr>
        <w:t>i</w:t>
      </w:r>
      <w:r>
        <w:rPr>
          <w:i/>
          <w:color w:val="000000"/>
        </w:rPr>
        <w:t xml:space="preserve"> + </w:t>
      </w:r>
      <w:r>
        <w:rPr>
          <w:rFonts w:ascii="Symbol" w:hAnsi="Symbol"/>
          <w:i/>
          <w:color w:val="000000"/>
        </w:rPr>
        <w:t></w:t>
      </w:r>
      <w:r>
        <w:rPr>
          <w:i/>
          <w:color w:val="000000"/>
          <w:vertAlign w:val="subscript"/>
        </w:rPr>
        <w:t>ij</w:t>
      </w:r>
    </w:p>
    <w:p w:rsidR="008558AC" w:rsidRDefault="008558AC" w:rsidP="008558AC">
      <w:pPr>
        <w:keepNext/>
        <w:tabs>
          <w:tab w:val="left" w:pos="426"/>
        </w:tabs>
        <w:ind w:left="1276" w:right="567" w:hanging="709"/>
        <w:jc w:val="left"/>
      </w:pPr>
      <w:r>
        <w:t xml:space="preserve">where </w:t>
      </w:r>
      <w:r>
        <w:tab/>
      </w:r>
      <w:r>
        <w:rPr>
          <w:i/>
          <w:color w:val="000000"/>
        </w:rPr>
        <w:t>c</w:t>
      </w:r>
      <w:r>
        <w:rPr>
          <w:i/>
          <w:color w:val="000000"/>
          <w:vertAlign w:val="subscript"/>
        </w:rPr>
        <w:t>ij</w:t>
      </w:r>
      <w:r>
        <w:t xml:space="preserve"> is the value on a characteristic for variety </w:t>
      </w:r>
      <w:r>
        <w:rPr>
          <w:i/>
        </w:rPr>
        <w:t>i</w:t>
      </w:r>
      <w:r>
        <w:t xml:space="preserve"> in year </w:t>
      </w:r>
      <w:r>
        <w:rPr>
          <w:i/>
        </w:rPr>
        <w:t>j</w:t>
      </w:r>
      <w:r>
        <w:t xml:space="preserve">, </w:t>
      </w:r>
      <w:r>
        <w:rPr>
          <w:i/>
        </w:rPr>
        <w:t>i</w:t>
      </w:r>
      <w:r>
        <w:t xml:space="preserve"> = 1,…,n</w:t>
      </w:r>
      <w:r>
        <w:rPr>
          <w:vertAlign w:val="subscript"/>
        </w:rPr>
        <w:t>v</w:t>
      </w:r>
      <w:r>
        <w:t xml:space="preserve"> and </w:t>
      </w:r>
      <w:r>
        <w:rPr>
          <w:i/>
        </w:rPr>
        <w:t>j</w:t>
      </w:r>
      <w:r>
        <w:t xml:space="preserve"> = 1,…, </w:t>
      </w:r>
      <w:r>
        <w:rPr>
          <w:i/>
        </w:rPr>
        <w:t>n</w:t>
      </w:r>
      <w:r>
        <w:rPr>
          <w:i/>
          <w:vertAlign w:val="subscript"/>
        </w:rPr>
        <w:t>y</w:t>
      </w:r>
      <w:r>
        <w:t xml:space="preserve"> </w:t>
      </w:r>
    </w:p>
    <w:p w:rsidR="008558AC" w:rsidRDefault="008558AC" w:rsidP="008558AC">
      <w:pPr>
        <w:keepNext/>
        <w:tabs>
          <w:tab w:val="left" w:pos="426"/>
        </w:tabs>
        <w:ind w:left="1276" w:right="567"/>
        <w:jc w:val="left"/>
      </w:pPr>
      <w:r>
        <w:rPr>
          <w:rFonts w:ascii="Symbol" w:hAnsi="Symbol"/>
          <w:i/>
          <w:color w:val="000000"/>
        </w:rPr>
        <w:t></w:t>
      </w:r>
      <w:r>
        <w:t xml:space="preserve"> is the overall mean</w:t>
      </w:r>
    </w:p>
    <w:p w:rsidR="008558AC" w:rsidRDefault="008558AC" w:rsidP="008558AC">
      <w:pPr>
        <w:tabs>
          <w:tab w:val="left" w:pos="426"/>
        </w:tabs>
        <w:ind w:left="1276" w:right="567"/>
        <w:jc w:val="left"/>
      </w:pPr>
      <w:r>
        <w:rPr>
          <w:i/>
          <w:color w:val="000000"/>
        </w:rPr>
        <w:t>v</w:t>
      </w:r>
      <w:r>
        <w:rPr>
          <w:i/>
          <w:color w:val="000000"/>
          <w:vertAlign w:val="subscript"/>
        </w:rPr>
        <w:t>i</w:t>
      </w:r>
      <w:r>
        <w:t xml:space="preserve"> is the effect of the </w:t>
      </w:r>
      <w:r>
        <w:rPr>
          <w:i/>
        </w:rPr>
        <w:t>i</w:t>
      </w:r>
      <w:r>
        <w:t xml:space="preserve">th variety with </w:t>
      </w:r>
      <w:r>
        <w:sym w:font="Symbol" w:char="0053"/>
      </w:r>
      <w:r>
        <w:rPr>
          <w:i/>
          <w:color w:val="000000"/>
          <w:vertAlign w:val="subscript"/>
        </w:rPr>
        <w:t xml:space="preserve"> </w:t>
      </w:r>
      <w:r>
        <w:rPr>
          <w:i/>
          <w:color w:val="000000"/>
        </w:rPr>
        <w:t>v</w:t>
      </w:r>
      <w:r>
        <w:rPr>
          <w:i/>
          <w:color w:val="000000"/>
          <w:vertAlign w:val="subscript"/>
        </w:rPr>
        <w:t>i</w:t>
      </w:r>
      <w:r>
        <w:t xml:space="preserve"> = 0</w:t>
      </w:r>
    </w:p>
    <w:p w:rsidR="008558AC" w:rsidRDefault="008558AC" w:rsidP="008558AC">
      <w:pPr>
        <w:tabs>
          <w:tab w:val="left" w:pos="426"/>
        </w:tabs>
        <w:ind w:left="1276" w:right="567"/>
        <w:jc w:val="left"/>
      </w:pPr>
      <w:r>
        <w:rPr>
          <w:i/>
          <w:color w:val="000000"/>
        </w:rPr>
        <w:t>y</w:t>
      </w:r>
      <w:r>
        <w:rPr>
          <w:i/>
          <w:color w:val="000000"/>
          <w:vertAlign w:val="subscript"/>
        </w:rPr>
        <w:t>j</w:t>
      </w:r>
      <w:r>
        <w:t xml:space="preserve"> is the effect of the </w:t>
      </w:r>
      <w:r>
        <w:rPr>
          <w:i/>
        </w:rPr>
        <w:t>j</w:t>
      </w:r>
      <w:r>
        <w:t xml:space="preserve">th year with </w:t>
      </w:r>
      <w:r>
        <w:sym w:font="Symbol" w:char="0053"/>
      </w:r>
      <w:r>
        <w:rPr>
          <w:i/>
          <w:color w:val="000000"/>
          <w:vertAlign w:val="subscript"/>
        </w:rPr>
        <w:t xml:space="preserve"> </w:t>
      </w:r>
      <w:r>
        <w:rPr>
          <w:i/>
          <w:color w:val="000000"/>
        </w:rPr>
        <w:t>y</w:t>
      </w:r>
      <w:r>
        <w:rPr>
          <w:i/>
          <w:color w:val="000000"/>
          <w:vertAlign w:val="subscript"/>
        </w:rPr>
        <w:t>j</w:t>
      </w:r>
      <w:r>
        <w:t xml:space="preserve"> = 0</w:t>
      </w:r>
    </w:p>
    <w:p w:rsidR="008558AC" w:rsidRDefault="008558AC" w:rsidP="008558AC">
      <w:pPr>
        <w:tabs>
          <w:tab w:val="left" w:pos="426"/>
        </w:tabs>
        <w:ind w:left="1560" w:right="567" w:hanging="284"/>
        <w:jc w:val="left"/>
      </w:pPr>
      <w:r>
        <w:rPr>
          <w:i/>
        </w:rPr>
        <w:sym w:font="Symbol" w:char="0062"/>
      </w:r>
      <w:r>
        <w:rPr>
          <w:i/>
          <w:color w:val="000000"/>
          <w:vertAlign w:val="subscript"/>
        </w:rPr>
        <w:t xml:space="preserve">j </w:t>
      </w:r>
      <w:r>
        <w:t xml:space="preserve"> is the sensitivity of year </w:t>
      </w:r>
      <w:r>
        <w:rPr>
          <w:i/>
        </w:rPr>
        <w:t>j</w:t>
      </w:r>
      <w:r>
        <w:t>.</w:t>
      </w:r>
    </w:p>
    <w:p w:rsidR="008558AC" w:rsidRDefault="008558AC" w:rsidP="008558AC">
      <w:pPr>
        <w:tabs>
          <w:tab w:val="left" w:pos="426"/>
        </w:tabs>
        <w:ind w:left="1276" w:right="567"/>
        <w:jc w:val="left"/>
      </w:pPr>
      <w:r>
        <w:rPr>
          <w:rFonts w:ascii="Symbol" w:hAnsi="Symbol"/>
          <w:i/>
          <w:color w:val="000000"/>
        </w:rPr>
        <w:t></w:t>
      </w:r>
      <w:r>
        <w:rPr>
          <w:i/>
          <w:color w:val="000000"/>
          <w:vertAlign w:val="subscript"/>
        </w:rPr>
        <w:t xml:space="preserve">ij  </w:t>
      </w:r>
      <w:r>
        <w:t xml:space="preserve">is a random error associated with variety </w:t>
      </w:r>
      <w:r>
        <w:rPr>
          <w:i/>
        </w:rPr>
        <w:t>i</w:t>
      </w:r>
      <w:r>
        <w:t xml:space="preserve"> in year </w:t>
      </w:r>
      <w:r>
        <w:rPr>
          <w:i/>
        </w:rPr>
        <w:t>j</w:t>
      </w:r>
      <w:r>
        <w:t xml:space="preserve"> </w:t>
      </w:r>
    </w:p>
    <w:p w:rsidR="008558AC" w:rsidRDefault="008558AC" w:rsidP="008558AC"/>
    <w:p w:rsidR="008558AC" w:rsidRDefault="008558AC" w:rsidP="008558AC">
      <w:r>
        <w:t xml:space="preserve">This model is an adaptation of one proposed by Digby (1979) where year effects are scaled for a variety by multiplying them by a variety sensitivity.  As the model is non-linear, it cannot be fitted directly to the data, but </w:t>
      </w:r>
      <w:r>
        <w:lastRenderedPageBreak/>
        <w:t>must be fitted iteratively to obtain estimates of the variety means and least significant differences (LSD’s), which are based on the MJRA-adjusted varieties-by-years mean square and are used to compare the variety means and determine distinctness.  The LSD’s and the MJRA-adjusted varieties-by-years mean square are on (</w:t>
      </w:r>
      <w:r>
        <w:rPr>
          <w:i/>
        </w:rPr>
        <w:t>n</w:t>
      </w:r>
      <w:r>
        <w:t xml:space="preserve"> - 1 - 2(</w:t>
      </w:r>
      <w:r>
        <w:rPr>
          <w:i/>
        </w:rPr>
        <w:t>n</w:t>
      </w:r>
      <w:r>
        <w:rPr>
          <w:i/>
          <w:vertAlign w:val="subscript"/>
        </w:rPr>
        <w:t>y</w:t>
      </w:r>
      <w:r>
        <w:t xml:space="preserve"> - 1) - (</w:t>
      </w:r>
      <w:r>
        <w:rPr>
          <w:i/>
        </w:rPr>
        <w:t>n</w:t>
      </w:r>
      <w:r>
        <w:rPr>
          <w:i/>
          <w:vertAlign w:val="subscript"/>
        </w:rPr>
        <w:t>v</w:t>
      </w:r>
      <w:r>
        <w:t xml:space="preserve"> - 1)) degrees of freedom, which should be at least 20 degrees of freedom.  </w:t>
      </w:r>
    </w:p>
    <w:p w:rsidR="008558AC" w:rsidRDefault="008558AC" w:rsidP="008558AC"/>
    <w:p w:rsidR="008558AC" w:rsidRPr="00E972C5" w:rsidRDefault="008558AC" w:rsidP="008558AC">
      <w:pPr>
        <w:pStyle w:val="Heading4"/>
      </w:pPr>
      <w:bookmarkStart w:id="244" w:name="_Toc1467136"/>
      <w:bookmarkStart w:id="245" w:name="_Toc15559078"/>
      <w:r>
        <w:t>6.6.1</w:t>
      </w:r>
      <w:r>
        <w:tab/>
      </w:r>
      <w:r w:rsidRPr="00E972C5">
        <w:t>Example of distinctness assessment</w:t>
      </w:r>
      <w:bookmarkEnd w:id="244"/>
      <w:bookmarkEnd w:id="245"/>
    </w:p>
    <w:p w:rsidR="008558AC" w:rsidRDefault="008558AC" w:rsidP="008558AC">
      <w:r>
        <w:t xml:space="preserve">Consider the following matrix of </w:t>
      </w:r>
      <w:r>
        <w:rPr>
          <w:i/>
        </w:rPr>
        <w:t>n</w:t>
      </w:r>
      <w:r>
        <w:t xml:space="preserve"> within year variety means </w:t>
      </w:r>
      <w:r>
        <w:rPr>
          <w:i/>
          <w:color w:val="000000"/>
        </w:rPr>
        <w:t>c</w:t>
      </w:r>
      <w:r>
        <w:rPr>
          <w:i/>
          <w:color w:val="000000"/>
          <w:vertAlign w:val="subscript"/>
        </w:rPr>
        <w:t>ij</w:t>
      </w:r>
      <w:r>
        <w:t xml:space="preserve">.  Variety A represents candidate varieties and varieties B, C and D represent the three </w:t>
      </w:r>
      <w:r w:rsidRPr="0065309E">
        <w:t xml:space="preserve">series </w:t>
      </w:r>
      <w:r>
        <w:t>of established varieties.  The test period is years 4 to 6.</w:t>
      </w:r>
    </w:p>
    <w:p w:rsidR="008558AC" w:rsidRDefault="008558AC" w:rsidP="008558AC"/>
    <w:p w:rsidR="008558AC" w:rsidRDefault="008558AC" w:rsidP="008558AC">
      <w:pPr>
        <w:jc w:val="center"/>
        <w:rPr>
          <w:u w:val="single"/>
        </w:rPr>
      </w:pPr>
      <w:r w:rsidRPr="005B7124">
        <w:rPr>
          <w:u w:val="single"/>
        </w:rPr>
        <w:t>Example data</w:t>
      </w:r>
    </w:p>
    <w:p w:rsidR="008558AC" w:rsidRPr="005B7124" w:rsidRDefault="008558AC" w:rsidP="008558AC">
      <w:pPr>
        <w:jc w:val="center"/>
        <w:rPr>
          <w:u w:val="single"/>
        </w:rPr>
      </w:pPr>
    </w:p>
    <w:tbl>
      <w:tblPr>
        <w:tblW w:w="0" w:type="auto"/>
        <w:jc w:val="center"/>
        <w:tblLayout w:type="fixed"/>
        <w:tblLook w:val="0000" w:firstRow="0" w:lastRow="0" w:firstColumn="0" w:lastColumn="0" w:noHBand="0" w:noVBand="0"/>
      </w:tblPr>
      <w:tblGrid>
        <w:gridCol w:w="1134"/>
        <w:gridCol w:w="826"/>
        <w:gridCol w:w="885"/>
        <w:gridCol w:w="886"/>
        <w:gridCol w:w="885"/>
        <w:gridCol w:w="886"/>
        <w:gridCol w:w="741"/>
      </w:tblGrid>
      <w:tr w:rsidR="008558AC" w:rsidRPr="005B7124" w:rsidTr="006E172F">
        <w:trPr>
          <w:cantSplit/>
          <w:jc w:val="center"/>
        </w:trPr>
        <w:tc>
          <w:tcPr>
            <w:tcW w:w="1134" w:type="dxa"/>
          </w:tcPr>
          <w:p w:rsidR="008558AC" w:rsidRPr="005B7124" w:rsidRDefault="008558AC" w:rsidP="006E172F">
            <w:pPr>
              <w:keepNext/>
              <w:jc w:val="left"/>
              <w:rPr>
                <w:rFonts w:cs="Arial"/>
                <w:sz w:val="24"/>
                <w:lang w:val="en-GB" w:eastAsia="en-GB"/>
              </w:rPr>
            </w:pPr>
          </w:p>
        </w:tc>
        <w:tc>
          <w:tcPr>
            <w:tcW w:w="5109" w:type="dxa"/>
            <w:gridSpan w:val="6"/>
          </w:tcPr>
          <w:p w:rsidR="008558AC" w:rsidRPr="005B7124" w:rsidRDefault="008558AC" w:rsidP="006E172F">
            <w:pPr>
              <w:keepNext/>
              <w:jc w:val="center"/>
              <w:rPr>
                <w:rFonts w:cs="Arial"/>
                <w:sz w:val="24"/>
                <w:lang w:val="en-GB" w:eastAsia="en-GB"/>
              </w:rPr>
            </w:pPr>
            <w:r w:rsidRPr="005B7124">
              <w:rPr>
                <w:rFonts w:cs="Arial"/>
              </w:rPr>
              <w:t>Year</w:t>
            </w:r>
          </w:p>
        </w:tc>
      </w:tr>
      <w:tr w:rsidR="008558AC" w:rsidRPr="005B7124" w:rsidTr="006E172F">
        <w:trPr>
          <w:jc w:val="center"/>
        </w:trPr>
        <w:tc>
          <w:tcPr>
            <w:tcW w:w="1134" w:type="dxa"/>
            <w:tcBorders>
              <w:top w:val="nil"/>
              <w:left w:val="nil"/>
              <w:bottom w:val="single" w:sz="6" w:space="0" w:color="auto"/>
              <w:right w:val="nil"/>
            </w:tcBorders>
          </w:tcPr>
          <w:p w:rsidR="008558AC" w:rsidRPr="005B7124" w:rsidRDefault="008558AC" w:rsidP="006E172F">
            <w:pPr>
              <w:jc w:val="center"/>
              <w:rPr>
                <w:rFonts w:cs="Arial"/>
                <w:sz w:val="24"/>
                <w:lang w:val="en-GB" w:eastAsia="en-GB"/>
              </w:rPr>
            </w:pPr>
            <w:r w:rsidRPr="005B7124">
              <w:rPr>
                <w:rFonts w:cs="Arial"/>
              </w:rPr>
              <w:t>Variety</w:t>
            </w:r>
          </w:p>
        </w:tc>
        <w:tc>
          <w:tcPr>
            <w:tcW w:w="826" w:type="dxa"/>
            <w:tcBorders>
              <w:top w:val="nil"/>
              <w:left w:val="nil"/>
              <w:bottom w:val="single" w:sz="6" w:space="0" w:color="auto"/>
              <w:right w:val="nil"/>
            </w:tcBorders>
          </w:tcPr>
          <w:p w:rsidR="008558AC" w:rsidRPr="005B7124" w:rsidRDefault="008558AC" w:rsidP="006E172F">
            <w:pPr>
              <w:jc w:val="right"/>
              <w:rPr>
                <w:rFonts w:cs="Arial"/>
                <w:sz w:val="24"/>
                <w:lang w:val="en-GB" w:eastAsia="en-GB"/>
              </w:rPr>
            </w:pPr>
            <w:r w:rsidRPr="005B7124">
              <w:rPr>
                <w:rFonts w:cs="Arial"/>
              </w:rPr>
              <w:t>1</w:t>
            </w:r>
          </w:p>
        </w:tc>
        <w:tc>
          <w:tcPr>
            <w:tcW w:w="885" w:type="dxa"/>
            <w:tcBorders>
              <w:top w:val="nil"/>
              <w:left w:val="nil"/>
              <w:bottom w:val="single" w:sz="6" w:space="0" w:color="auto"/>
              <w:right w:val="nil"/>
            </w:tcBorders>
          </w:tcPr>
          <w:p w:rsidR="008558AC" w:rsidRPr="005B7124" w:rsidRDefault="008558AC" w:rsidP="006E172F">
            <w:pPr>
              <w:jc w:val="right"/>
              <w:rPr>
                <w:rFonts w:cs="Arial"/>
                <w:sz w:val="24"/>
                <w:lang w:val="en-GB" w:eastAsia="en-GB"/>
              </w:rPr>
            </w:pPr>
            <w:r w:rsidRPr="005B7124">
              <w:rPr>
                <w:rFonts w:cs="Arial"/>
              </w:rPr>
              <w:t>2</w:t>
            </w:r>
          </w:p>
        </w:tc>
        <w:tc>
          <w:tcPr>
            <w:tcW w:w="886" w:type="dxa"/>
            <w:tcBorders>
              <w:top w:val="nil"/>
              <w:left w:val="nil"/>
              <w:bottom w:val="single" w:sz="6" w:space="0" w:color="auto"/>
              <w:right w:val="nil"/>
            </w:tcBorders>
          </w:tcPr>
          <w:p w:rsidR="008558AC" w:rsidRPr="005B7124" w:rsidRDefault="008558AC" w:rsidP="006E172F">
            <w:pPr>
              <w:jc w:val="right"/>
              <w:rPr>
                <w:rFonts w:cs="Arial"/>
                <w:sz w:val="24"/>
                <w:lang w:val="en-GB" w:eastAsia="en-GB"/>
              </w:rPr>
            </w:pPr>
            <w:r w:rsidRPr="005B7124">
              <w:rPr>
                <w:rFonts w:cs="Arial"/>
              </w:rPr>
              <w:t>3</w:t>
            </w:r>
          </w:p>
        </w:tc>
        <w:tc>
          <w:tcPr>
            <w:tcW w:w="885" w:type="dxa"/>
            <w:tcBorders>
              <w:top w:val="nil"/>
              <w:left w:val="nil"/>
              <w:bottom w:val="single" w:sz="6" w:space="0" w:color="auto"/>
              <w:right w:val="nil"/>
            </w:tcBorders>
          </w:tcPr>
          <w:p w:rsidR="008558AC" w:rsidRPr="005B7124" w:rsidRDefault="008558AC" w:rsidP="006E172F">
            <w:pPr>
              <w:jc w:val="right"/>
              <w:rPr>
                <w:rFonts w:cs="Arial"/>
                <w:sz w:val="24"/>
                <w:lang w:val="en-GB" w:eastAsia="en-GB"/>
              </w:rPr>
            </w:pPr>
            <w:r w:rsidRPr="005B7124">
              <w:rPr>
                <w:rFonts w:cs="Arial"/>
              </w:rPr>
              <w:t>4</w:t>
            </w:r>
          </w:p>
        </w:tc>
        <w:tc>
          <w:tcPr>
            <w:tcW w:w="886" w:type="dxa"/>
            <w:tcBorders>
              <w:top w:val="nil"/>
              <w:left w:val="nil"/>
              <w:bottom w:val="single" w:sz="6" w:space="0" w:color="auto"/>
              <w:right w:val="nil"/>
            </w:tcBorders>
          </w:tcPr>
          <w:p w:rsidR="008558AC" w:rsidRPr="005B7124" w:rsidRDefault="008558AC" w:rsidP="006E172F">
            <w:pPr>
              <w:jc w:val="right"/>
              <w:rPr>
                <w:rFonts w:cs="Arial"/>
                <w:sz w:val="24"/>
                <w:lang w:val="en-GB" w:eastAsia="en-GB"/>
              </w:rPr>
            </w:pPr>
            <w:r w:rsidRPr="005B7124">
              <w:rPr>
                <w:rFonts w:cs="Arial"/>
              </w:rPr>
              <w:t>5</w:t>
            </w:r>
          </w:p>
        </w:tc>
        <w:tc>
          <w:tcPr>
            <w:tcW w:w="741" w:type="dxa"/>
            <w:tcBorders>
              <w:top w:val="nil"/>
              <w:left w:val="nil"/>
              <w:bottom w:val="single" w:sz="6" w:space="0" w:color="auto"/>
              <w:right w:val="nil"/>
            </w:tcBorders>
          </w:tcPr>
          <w:p w:rsidR="008558AC" w:rsidRPr="005B7124" w:rsidRDefault="008558AC" w:rsidP="006E172F">
            <w:pPr>
              <w:jc w:val="right"/>
              <w:rPr>
                <w:rFonts w:cs="Arial"/>
                <w:sz w:val="24"/>
                <w:lang w:val="en-GB" w:eastAsia="en-GB"/>
              </w:rPr>
            </w:pPr>
            <w:r w:rsidRPr="005B7124">
              <w:rPr>
                <w:rFonts w:cs="Arial"/>
              </w:rPr>
              <w:t>6</w:t>
            </w:r>
          </w:p>
        </w:tc>
      </w:tr>
      <w:tr w:rsidR="008558AC" w:rsidRPr="005B7124" w:rsidTr="006E172F">
        <w:trPr>
          <w:jc w:val="center"/>
        </w:trPr>
        <w:tc>
          <w:tcPr>
            <w:tcW w:w="1134" w:type="dxa"/>
          </w:tcPr>
          <w:p w:rsidR="008558AC" w:rsidRPr="005B7124" w:rsidRDefault="008558AC" w:rsidP="006E172F">
            <w:pPr>
              <w:spacing w:before="60"/>
              <w:jc w:val="center"/>
              <w:rPr>
                <w:rFonts w:cs="Arial"/>
                <w:sz w:val="24"/>
                <w:lang w:val="en-GB" w:eastAsia="en-GB"/>
              </w:rPr>
            </w:pPr>
            <w:r w:rsidRPr="005B7124">
              <w:rPr>
                <w:rFonts w:cs="Arial"/>
              </w:rPr>
              <w:t>A</w:t>
            </w:r>
          </w:p>
        </w:tc>
        <w:tc>
          <w:tcPr>
            <w:tcW w:w="826" w:type="dxa"/>
          </w:tcPr>
          <w:p w:rsidR="008558AC" w:rsidRPr="005B7124" w:rsidRDefault="008558AC" w:rsidP="006E172F">
            <w:pPr>
              <w:spacing w:before="60"/>
              <w:jc w:val="right"/>
              <w:rPr>
                <w:rFonts w:cs="Arial"/>
                <w:sz w:val="24"/>
                <w:lang w:val="en-GB" w:eastAsia="en-GB"/>
              </w:rPr>
            </w:pPr>
            <w:r w:rsidRPr="005B7124">
              <w:rPr>
                <w:rFonts w:cs="Arial"/>
              </w:rPr>
              <w:t>-</w:t>
            </w:r>
          </w:p>
        </w:tc>
        <w:tc>
          <w:tcPr>
            <w:tcW w:w="885" w:type="dxa"/>
          </w:tcPr>
          <w:p w:rsidR="008558AC" w:rsidRPr="005B7124" w:rsidRDefault="008558AC" w:rsidP="006E172F">
            <w:pPr>
              <w:spacing w:before="60"/>
              <w:jc w:val="right"/>
              <w:rPr>
                <w:rFonts w:cs="Arial"/>
                <w:sz w:val="24"/>
                <w:lang w:val="en-GB" w:eastAsia="en-GB"/>
              </w:rPr>
            </w:pPr>
            <w:r w:rsidRPr="005B7124">
              <w:rPr>
                <w:rFonts w:cs="Arial"/>
              </w:rPr>
              <w:t>-</w:t>
            </w:r>
          </w:p>
        </w:tc>
        <w:tc>
          <w:tcPr>
            <w:tcW w:w="886" w:type="dxa"/>
          </w:tcPr>
          <w:p w:rsidR="008558AC" w:rsidRPr="005B7124" w:rsidRDefault="008558AC" w:rsidP="006E172F">
            <w:pPr>
              <w:spacing w:before="60"/>
              <w:jc w:val="right"/>
              <w:rPr>
                <w:rFonts w:cs="Arial"/>
                <w:sz w:val="24"/>
                <w:lang w:val="en-GB" w:eastAsia="en-GB"/>
              </w:rPr>
            </w:pPr>
            <w:r w:rsidRPr="005B7124">
              <w:rPr>
                <w:rFonts w:cs="Arial"/>
              </w:rPr>
              <w:t>-</w:t>
            </w:r>
          </w:p>
        </w:tc>
        <w:tc>
          <w:tcPr>
            <w:tcW w:w="885" w:type="dxa"/>
          </w:tcPr>
          <w:p w:rsidR="008558AC" w:rsidRPr="005B7124" w:rsidRDefault="008558AC" w:rsidP="006E172F">
            <w:pPr>
              <w:spacing w:before="60"/>
              <w:jc w:val="right"/>
              <w:rPr>
                <w:rFonts w:cs="Arial"/>
                <w:sz w:val="24"/>
                <w:lang w:val="en-GB" w:eastAsia="en-GB"/>
              </w:rPr>
            </w:pPr>
            <w:r w:rsidRPr="005B7124">
              <w:rPr>
                <w:rFonts w:cs="Arial"/>
              </w:rPr>
              <w:t>6</w:t>
            </w:r>
          </w:p>
        </w:tc>
        <w:tc>
          <w:tcPr>
            <w:tcW w:w="886" w:type="dxa"/>
          </w:tcPr>
          <w:p w:rsidR="008558AC" w:rsidRPr="005B7124" w:rsidRDefault="008558AC" w:rsidP="006E172F">
            <w:pPr>
              <w:spacing w:before="60"/>
              <w:jc w:val="right"/>
              <w:rPr>
                <w:rFonts w:cs="Arial"/>
                <w:sz w:val="24"/>
                <w:lang w:val="en-GB" w:eastAsia="en-GB"/>
              </w:rPr>
            </w:pPr>
            <w:r w:rsidRPr="005B7124">
              <w:rPr>
                <w:rFonts w:cs="Arial"/>
              </w:rPr>
              <w:t>2</w:t>
            </w:r>
          </w:p>
        </w:tc>
        <w:tc>
          <w:tcPr>
            <w:tcW w:w="741" w:type="dxa"/>
          </w:tcPr>
          <w:p w:rsidR="008558AC" w:rsidRPr="005B7124" w:rsidRDefault="008558AC" w:rsidP="006E172F">
            <w:pPr>
              <w:spacing w:before="60"/>
              <w:jc w:val="right"/>
              <w:rPr>
                <w:rFonts w:cs="Arial"/>
                <w:sz w:val="24"/>
                <w:lang w:val="en-GB" w:eastAsia="en-GB"/>
              </w:rPr>
            </w:pPr>
            <w:r w:rsidRPr="005B7124">
              <w:rPr>
                <w:rFonts w:cs="Arial"/>
              </w:rPr>
              <w:t>3</w:t>
            </w:r>
          </w:p>
        </w:tc>
      </w:tr>
      <w:tr w:rsidR="008558AC" w:rsidRPr="005B7124" w:rsidTr="006E172F">
        <w:trPr>
          <w:jc w:val="center"/>
        </w:trPr>
        <w:tc>
          <w:tcPr>
            <w:tcW w:w="1134" w:type="dxa"/>
          </w:tcPr>
          <w:p w:rsidR="008558AC" w:rsidRPr="005B7124" w:rsidRDefault="008558AC" w:rsidP="006E172F">
            <w:pPr>
              <w:jc w:val="center"/>
              <w:rPr>
                <w:rFonts w:cs="Arial"/>
                <w:sz w:val="24"/>
                <w:lang w:val="en-GB" w:eastAsia="en-GB"/>
              </w:rPr>
            </w:pPr>
            <w:r w:rsidRPr="005B7124">
              <w:rPr>
                <w:rFonts w:cs="Arial"/>
              </w:rPr>
              <w:t>B</w:t>
            </w:r>
          </w:p>
        </w:tc>
        <w:tc>
          <w:tcPr>
            <w:tcW w:w="826" w:type="dxa"/>
          </w:tcPr>
          <w:p w:rsidR="008558AC" w:rsidRPr="005B7124" w:rsidRDefault="008558AC" w:rsidP="006E172F">
            <w:pPr>
              <w:jc w:val="right"/>
              <w:rPr>
                <w:rFonts w:cs="Arial"/>
                <w:sz w:val="24"/>
                <w:lang w:val="en-GB" w:eastAsia="en-GB"/>
              </w:rPr>
            </w:pPr>
            <w:r w:rsidRPr="005B7124">
              <w:rPr>
                <w:rFonts w:cs="Arial"/>
              </w:rPr>
              <w:t>-</w:t>
            </w:r>
          </w:p>
        </w:tc>
        <w:tc>
          <w:tcPr>
            <w:tcW w:w="885" w:type="dxa"/>
          </w:tcPr>
          <w:p w:rsidR="008558AC" w:rsidRPr="005B7124" w:rsidRDefault="008558AC" w:rsidP="006E172F">
            <w:pPr>
              <w:jc w:val="right"/>
              <w:rPr>
                <w:rFonts w:cs="Arial"/>
                <w:sz w:val="24"/>
                <w:lang w:val="en-GB" w:eastAsia="en-GB"/>
              </w:rPr>
            </w:pPr>
            <w:r w:rsidRPr="005B7124">
              <w:rPr>
                <w:rFonts w:cs="Arial"/>
              </w:rPr>
              <w:t>6</w:t>
            </w:r>
          </w:p>
        </w:tc>
        <w:tc>
          <w:tcPr>
            <w:tcW w:w="886" w:type="dxa"/>
          </w:tcPr>
          <w:p w:rsidR="008558AC" w:rsidRPr="005B7124" w:rsidRDefault="008558AC" w:rsidP="006E172F">
            <w:pPr>
              <w:jc w:val="right"/>
              <w:rPr>
                <w:rFonts w:cs="Arial"/>
                <w:sz w:val="24"/>
                <w:lang w:val="en-GB" w:eastAsia="en-GB"/>
              </w:rPr>
            </w:pPr>
            <w:r w:rsidRPr="005B7124">
              <w:rPr>
                <w:rFonts w:cs="Arial"/>
              </w:rPr>
              <w:t>4</w:t>
            </w:r>
          </w:p>
        </w:tc>
        <w:tc>
          <w:tcPr>
            <w:tcW w:w="885" w:type="dxa"/>
          </w:tcPr>
          <w:p w:rsidR="008558AC" w:rsidRPr="005B7124" w:rsidRDefault="008558AC" w:rsidP="006E172F">
            <w:pPr>
              <w:jc w:val="right"/>
              <w:rPr>
                <w:rFonts w:cs="Arial"/>
                <w:sz w:val="24"/>
                <w:lang w:val="en-GB" w:eastAsia="en-GB"/>
              </w:rPr>
            </w:pPr>
            <w:r w:rsidRPr="005B7124">
              <w:rPr>
                <w:rFonts w:cs="Arial"/>
              </w:rPr>
              <w:t>-</w:t>
            </w:r>
          </w:p>
        </w:tc>
        <w:tc>
          <w:tcPr>
            <w:tcW w:w="886" w:type="dxa"/>
          </w:tcPr>
          <w:p w:rsidR="008558AC" w:rsidRPr="005B7124" w:rsidRDefault="008558AC" w:rsidP="006E172F">
            <w:pPr>
              <w:jc w:val="right"/>
              <w:rPr>
                <w:rFonts w:cs="Arial"/>
                <w:sz w:val="24"/>
                <w:lang w:val="en-GB" w:eastAsia="en-GB"/>
              </w:rPr>
            </w:pPr>
            <w:r w:rsidRPr="005B7124">
              <w:rPr>
                <w:rFonts w:cs="Arial"/>
              </w:rPr>
              <w:t>6</w:t>
            </w:r>
          </w:p>
        </w:tc>
        <w:tc>
          <w:tcPr>
            <w:tcW w:w="741" w:type="dxa"/>
          </w:tcPr>
          <w:p w:rsidR="008558AC" w:rsidRPr="005B7124" w:rsidRDefault="008558AC" w:rsidP="006E172F">
            <w:pPr>
              <w:jc w:val="right"/>
              <w:rPr>
                <w:rFonts w:cs="Arial"/>
                <w:sz w:val="24"/>
                <w:lang w:val="en-GB" w:eastAsia="en-GB"/>
              </w:rPr>
            </w:pPr>
            <w:r w:rsidRPr="005B7124">
              <w:rPr>
                <w:rFonts w:cs="Arial"/>
              </w:rPr>
              <w:t>7</w:t>
            </w:r>
          </w:p>
        </w:tc>
      </w:tr>
      <w:tr w:rsidR="008558AC" w:rsidRPr="005B7124" w:rsidTr="006E172F">
        <w:trPr>
          <w:jc w:val="center"/>
        </w:trPr>
        <w:tc>
          <w:tcPr>
            <w:tcW w:w="1134" w:type="dxa"/>
          </w:tcPr>
          <w:p w:rsidR="008558AC" w:rsidRPr="005B7124" w:rsidRDefault="008558AC" w:rsidP="006E172F">
            <w:pPr>
              <w:jc w:val="center"/>
              <w:rPr>
                <w:rFonts w:cs="Arial"/>
                <w:sz w:val="24"/>
                <w:lang w:val="en-GB" w:eastAsia="en-GB"/>
              </w:rPr>
            </w:pPr>
            <w:r w:rsidRPr="005B7124">
              <w:rPr>
                <w:rFonts w:cs="Arial"/>
              </w:rPr>
              <w:t>C</w:t>
            </w:r>
          </w:p>
        </w:tc>
        <w:tc>
          <w:tcPr>
            <w:tcW w:w="826" w:type="dxa"/>
          </w:tcPr>
          <w:p w:rsidR="008558AC" w:rsidRPr="005B7124" w:rsidRDefault="008558AC" w:rsidP="006E172F">
            <w:pPr>
              <w:jc w:val="right"/>
              <w:rPr>
                <w:rFonts w:cs="Arial"/>
                <w:sz w:val="24"/>
                <w:lang w:val="en-GB" w:eastAsia="en-GB"/>
              </w:rPr>
            </w:pPr>
            <w:r w:rsidRPr="005B7124">
              <w:rPr>
                <w:rFonts w:cs="Arial"/>
              </w:rPr>
              <w:t>7</w:t>
            </w:r>
          </w:p>
        </w:tc>
        <w:tc>
          <w:tcPr>
            <w:tcW w:w="885" w:type="dxa"/>
          </w:tcPr>
          <w:p w:rsidR="008558AC" w:rsidRPr="005B7124" w:rsidRDefault="008558AC" w:rsidP="006E172F">
            <w:pPr>
              <w:jc w:val="right"/>
              <w:rPr>
                <w:rFonts w:cs="Arial"/>
                <w:sz w:val="24"/>
                <w:lang w:val="en-GB" w:eastAsia="en-GB"/>
              </w:rPr>
            </w:pPr>
            <w:r w:rsidRPr="005B7124">
              <w:rPr>
                <w:rFonts w:cs="Arial"/>
              </w:rPr>
              <w:t>10</w:t>
            </w:r>
          </w:p>
        </w:tc>
        <w:tc>
          <w:tcPr>
            <w:tcW w:w="886" w:type="dxa"/>
          </w:tcPr>
          <w:p w:rsidR="008558AC" w:rsidRPr="005B7124" w:rsidRDefault="008558AC" w:rsidP="006E172F">
            <w:pPr>
              <w:jc w:val="right"/>
              <w:rPr>
                <w:rFonts w:cs="Arial"/>
                <w:sz w:val="24"/>
                <w:lang w:val="en-GB" w:eastAsia="en-GB"/>
              </w:rPr>
            </w:pPr>
            <w:r w:rsidRPr="005B7124">
              <w:rPr>
                <w:rFonts w:cs="Arial"/>
              </w:rPr>
              <w:t>-</w:t>
            </w:r>
          </w:p>
        </w:tc>
        <w:tc>
          <w:tcPr>
            <w:tcW w:w="885" w:type="dxa"/>
          </w:tcPr>
          <w:p w:rsidR="008558AC" w:rsidRPr="005B7124" w:rsidRDefault="008558AC" w:rsidP="006E172F">
            <w:pPr>
              <w:jc w:val="right"/>
              <w:rPr>
                <w:rFonts w:cs="Arial"/>
                <w:sz w:val="24"/>
                <w:lang w:val="en-GB" w:eastAsia="en-GB"/>
              </w:rPr>
            </w:pPr>
            <w:r w:rsidRPr="005B7124">
              <w:rPr>
                <w:rFonts w:cs="Arial"/>
              </w:rPr>
              <w:t>8</w:t>
            </w:r>
          </w:p>
        </w:tc>
        <w:tc>
          <w:tcPr>
            <w:tcW w:w="886" w:type="dxa"/>
          </w:tcPr>
          <w:p w:rsidR="008558AC" w:rsidRPr="005B7124" w:rsidRDefault="008558AC" w:rsidP="006E172F">
            <w:pPr>
              <w:jc w:val="right"/>
              <w:rPr>
                <w:rFonts w:cs="Arial"/>
                <w:sz w:val="24"/>
                <w:lang w:val="en-GB" w:eastAsia="en-GB"/>
              </w:rPr>
            </w:pPr>
            <w:r w:rsidRPr="005B7124">
              <w:rPr>
                <w:rFonts w:cs="Arial"/>
              </w:rPr>
              <w:t>11</w:t>
            </w:r>
          </w:p>
        </w:tc>
        <w:tc>
          <w:tcPr>
            <w:tcW w:w="741" w:type="dxa"/>
          </w:tcPr>
          <w:p w:rsidR="008558AC" w:rsidRPr="005B7124" w:rsidRDefault="008558AC" w:rsidP="006E172F">
            <w:pPr>
              <w:jc w:val="right"/>
              <w:rPr>
                <w:rFonts w:cs="Arial"/>
                <w:sz w:val="24"/>
                <w:lang w:val="en-GB" w:eastAsia="en-GB"/>
              </w:rPr>
            </w:pPr>
            <w:r w:rsidRPr="005B7124">
              <w:rPr>
                <w:rFonts w:cs="Arial"/>
              </w:rPr>
              <w:t>-</w:t>
            </w:r>
          </w:p>
        </w:tc>
      </w:tr>
      <w:tr w:rsidR="008558AC" w:rsidRPr="005B7124" w:rsidTr="006E172F">
        <w:trPr>
          <w:jc w:val="center"/>
        </w:trPr>
        <w:tc>
          <w:tcPr>
            <w:tcW w:w="1134" w:type="dxa"/>
          </w:tcPr>
          <w:p w:rsidR="008558AC" w:rsidRPr="005B7124" w:rsidRDefault="008558AC" w:rsidP="006E172F">
            <w:pPr>
              <w:jc w:val="center"/>
              <w:rPr>
                <w:rFonts w:cs="Arial"/>
                <w:sz w:val="24"/>
                <w:lang w:val="en-GB" w:eastAsia="en-GB"/>
              </w:rPr>
            </w:pPr>
            <w:r w:rsidRPr="005B7124">
              <w:rPr>
                <w:rFonts w:cs="Arial"/>
              </w:rPr>
              <w:t>D</w:t>
            </w:r>
          </w:p>
        </w:tc>
        <w:tc>
          <w:tcPr>
            <w:tcW w:w="826" w:type="dxa"/>
          </w:tcPr>
          <w:p w:rsidR="008558AC" w:rsidRPr="005B7124" w:rsidRDefault="008558AC" w:rsidP="006E172F">
            <w:pPr>
              <w:jc w:val="right"/>
              <w:rPr>
                <w:rFonts w:cs="Arial"/>
                <w:sz w:val="24"/>
                <w:lang w:val="en-GB" w:eastAsia="en-GB"/>
              </w:rPr>
            </w:pPr>
            <w:r w:rsidRPr="005B7124">
              <w:rPr>
                <w:rFonts w:cs="Arial"/>
              </w:rPr>
              <w:t>11</w:t>
            </w:r>
          </w:p>
        </w:tc>
        <w:tc>
          <w:tcPr>
            <w:tcW w:w="885" w:type="dxa"/>
          </w:tcPr>
          <w:p w:rsidR="008558AC" w:rsidRPr="005B7124" w:rsidRDefault="008558AC" w:rsidP="006E172F">
            <w:pPr>
              <w:jc w:val="right"/>
              <w:rPr>
                <w:rFonts w:cs="Arial"/>
                <w:sz w:val="24"/>
                <w:lang w:val="en-GB" w:eastAsia="en-GB"/>
              </w:rPr>
            </w:pPr>
            <w:r w:rsidRPr="005B7124">
              <w:rPr>
                <w:rFonts w:cs="Arial"/>
              </w:rPr>
              <w:t>-</w:t>
            </w:r>
          </w:p>
        </w:tc>
        <w:tc>
          <w:tcPr>
            <w:tcW w:w="886" w:type="dxa"/>
          </w:tcPr>
          <w:p w:rsidR="008558AC" w:rsidRPr="005B7124" w:rsidRDefault="008558AC" w:rsidP="006E172F">
            <w:pPr>
              <w:jc w:val="right"/>
              <w:rPr>
                <w:rFonts w:cs="Arial"/>
                <w:sz w:val="24"/>
                <w:lang w:val="en-GB" w:eastAsia="en-GB"/>
              </w:rPr>
            </w:pPr>
            <w:r w:rsidRPr="005B7124">
              <w:rPr>
                <w:rFonts w:cs="Arial"/>
              </w:rPr>
              <w:t>14</w:t>
            </w:r>
          </w:p>
        </w:tc>
        <w:tc>
          <w:tcPr>
            <w:tcW w:w="885" w:type="dxa"/>
          </w:tcPr>
          <w:p w:rsidR="008558AC" w:rsidRPr="005B7124" w:rsidRDefault="008558AC" w:rsidP="006E172F">
            <w:pPr>
              <w:jc w:val="right"/>
              <w:rPr>
                <w:rFonts w:cs="Arial"/>
                <w:sz w:val="24"/>
                <w:lang w:val="en-GB" w:eastAsia="en-GB"/>
              </w:rPr>
            </w:pPr>
            <w:r w:rsidRPr="005B7124">
              <w:rPr>
                <w:rFonts w:cs="Arial"/>
              </w:rPr>
              <w:t>10</w:t>
            </w:r>
          </w:p>
        </w:tc>
        <w:tc>
          <w:tcPr>
            <w:tcW w:w="886" w:type="dxa"/>
          </w:tcPr>
          <w:p w:rsidR="008558AC" w:rsidRPr="005B7124" w:rsidRDefault="008558AC" w:rsidP="006E172F">
            <w:pPr>
              <w:jc w:val="right"/>
              <w:rPr>
                <w:rFonts w:cs="Arial"/>
                <w:sz w:val="24"/>
                <w:lang w:val="en-GB" w:eastAsia="en-GB"/>
              </w:rPr>
            </w:pPr>
            <w:r w:rsidRPr="005B7124">
              <w:rPr>
                <w:rFonts w:cs="Arial"/>
              </w:rPr>
              <w:t>-</w:t>
            </w:r>
          </w:p>
        </w:tc>
        <w:tc>
          <w:tcPr>
            <w:tcW w:w="741" w:type="dxa"/>
          </w:tcPr>
          <w:p w:rsidR="008558AC" w:rsidRPr="005B7124" w:rsidRDefault="008558AC" w:rsidP="006E172F">
            <w:pPr>
              <w:jc w:val="right"/>
              <w:rPr>
                <w:rFonts w:cs="Arial"/>
                <w:sz w:val="24"/>
                <w:lang w:val="en-GB" w:eastAsia="en-GB"/>
              </w:rPr>
            </w:pPr>
            <w:r w:rsidRPr="005B7124">
              <w:rPr>
                <w:rFonts w:cs="Arial"/>
              </w:rPr>
              <w:t>17</w:t>
            </w:r>
          </w:p>
        </w:tc>
      </w:tr>
    </w:tbl>
    <w:p w:rsidR="008558AC" w:rsidRDefault="008558AC" w:rsidP="008558AC"/>
    <w:p w:rsidR="008558AC" w:rsidRDefault="008558AC" w:rsidP="008558AC">
      <w:r>
        <w:t xml:space="preserve">Model fitting provides final estimates of </w:t>
      </w:r>
      <w:r>
        <w:rPr>
          <w:noProof/>
          <w:position w:val="-12"/>
        </w:rPr>
        <w:drawing>
          <wp:inline distT="0" distB="0" distL="0" distR="0" wp14:anchorId="3E5B7181" wp14:editId="551E3D6D">
            <wp:extent cx="1989455" cy="25590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9455" cy="255905"/>
                    </a:xfrm>
                    <a:prstGeom prst="rect">
                      <a:avLst/>
                    </a:prstGeom>
                    <a:noFill/>
                    <a:ln>
                      <a:noFill/>
                    </a:ln>
                  </pic:spPr>
                </pic:pic>
              </a:graphicData>
            </a:graphic>
          </wp:inline>
        </w:drawing>
      </w:r>
      <w:r>
        <w:t xml:space="preserve"> as 7.862, (-2.12, 0.55, -1.20, </w:t>
      </w:r>
      <w:r>
        <w:br/>
        <w:t>-0.12, 1.16, 1.73),</w:t>
      </w:r>
      <w:r>
        <w:rPr>
          <w:i/>
        </w:rPr>
        <w:t xml:space="preserve"> </w:t>
      </w:r>
      <w:r>
        <w:t xml:space="preserve">(0.91, 1.14, 1.26, 0.36, 1.39, 1.28), (-5.09, -2.12, 1.38, 5.81), from which the following table of means is derived: </w:t>
      </w:r>
    </w:p>
    <w:p w:rsidR="008558AC" w:rsidRDefault="008558AC" w:rsidP="008558AC">
      <w:pPr>
        <w:rPr>
          <w:lang w:val="en-GB" w:eastAsia="en-GB"/>
        </w:rPr>
      </w:pPr>
    </w:p>
    <w:tbl>
      <w:tblPr>
        <w:tblW w:w="0" w:type="auto"/>
        <w:jc w:val="center"/>
        <w:tblLayout w:type="fixed"/>
        <w:tblLook w:val="0000" w:firstRow="0" w:lastRow="0" w:firstColumn="0" w:lastColumn="0" w:noHBand="0" w:noVBand="0"/>
      </w:tblPr>
      <w:tblGrid>
        <w:gridCol w:w="1434"/>
        <w:gridCol w:w="826"/>
        <w:gridCol w:w="885"/>
        <w:gridCol w:w="886"/>
        <w:gridCol w:w="885"/>
        <w:gridCol w:w="875"/>
        <w:gridCol w:w="753"/>
        <w:gridCol w:w="2111"/>
      </w:tblGrid>
      <w:tr w:rsidR="008558AC" w:rsidTr="006E172F">
        <w:trPr>
          <w:cantSplit/>
          <w:jc w:val="center"/>
        </w:trPr>
        <w:tc>
          <w:tcPr>
            <w:tcW w:w="1434" w:type="dxa"/>
          </w:tcPr>
          <w:p w:rsidR="008558AC" w:rsidRDefault="008558AC" w:rsidP="006E172F">
            <w:pPr>
              <w:keepNext/>
              <w:jc w:val="left"/>
              <w:rPr>
                <w:sz w:val="24"/>
                <w:lang w:val="en-GB" w:eastAsia="en-GB"/>
              </w:rPr>
            </w:pPr>
          </w:p>
        </w:tc>
        <w:tc>
          <w:tcPr>
            <w:tcW w:w="5110" w:type="dxa"/>
            <w:gridSpan w:val="6"/>
          </w:tcPr>
          <w:p w:rsidR="008558AC" w:rsidRDefault="008558AC" w:rsidP="006E172F">
            <w:pPr>
              <w:keepNext/>
              <w:jc w:val="center"/>
              <w:rPr>
                <w:sz w:val="24"/>
                <w:lang w:val="en-GB" w:eastAsia="en-GB"/>
              </w:rPr>
            </w:pPr>
            <w:r>
              <w:t>Year</w:t>
            </w:r>
          </w:p>
        </w:tc>
        <w:tc>
          <w:tcPr>
            <w:tcW w:w="2111" w:type="dxa"/>
          </w:tcPr>
          <w:p w:rsidR="008558AC" w:rsidRDefault="008558AC" w:rsidP="006E172F">
            <w:pPr>
              <w:keepNext/>
              <w:jc w:val="center"/>
              <w:rPr>
                <w:sz w:val="24"/>
                <w:lang w:val="en-GB" w:eastAsia="en-GB"/>
              </w:rPr>
            </w:pPr>
          </w:p>
        </w:tc>
      </w:tr>
      <w:tr w:rsidR="008558AC" w:rsidTr="006E172F">
        <w:trPr>
          <w:jc w:val="center"/>
        </w:trPr>
        <w:tc>
          <w:tcPr>
            <w:tcW w:w="1434" w:type="dxa"/>
            <w:tcBorders>
              <w:top w:val="nil"/>
              <w:left w:val="nil"/>
              <w:bottom w:val="single" w:sz="6" w:space="0" w:color="auto"/>
              <w:right w:val="single" w:sz="6" w:space="0" w:color="auto"/>
            </w:tcBorders>
          </w:tcPr>
          <w:p w:rsidR="008558AC" w:rsidRDefault="008558AC" w:rsidP="006E172F">
            <w:pPr>
              <w:keepNext/>
              <w:jc w:val="left"/>
              <w:rPr>
                <w:sz w:val="24"/>
                <w:lang w:val="en-GB" w:eastAsia="en-GB"/>
              </w:rPr>
            </w:pPr>
            <w:r>
              <w:t>Variety</w:t>
            </w:r>
          </w:p>
        </w:tc>
        <w:tc>
          <w:tcPr>
            <w:tcW w:w="826" w:type="dxa"/>
            <w:tcBorders>
              <w:top w:val="nil"/>
              <w:left w:val="nil"/>
              <w:bottom w:val="single" w:sz="6" w:space="0" w:color="auto"/>
              <w:right w:val="nil"/>
            </w:tcBorders>
          </w:tcPr>
          <w:p w:rsidR="008558AC" w:rsidRDefault="008558AC" w:rsidP="006E172F">
            <w:pPr>
              <w:keepNext/>
              <w:tabs>
                <w:tab w:val="decimal" w:pos="333"/>
              </w:tabs>
              <w:jc w:val="center"/>
              <w:rPr>
                <w:sz w:val="24"/>
                <w:lang w:val="en-GB" w:eastAsia="en-GB"/>
              </w:rPr>
            </w:pPr>
            <w:r>
              <w:t>1</w:t>
            </w:r>
          </w:p>
        </w:tc>
        <w:tc>
          <w:tcPr>
            <w:tcW w:w="885" w:type="dxa"/>
            <w:tcBorders>
              <w:top w:val="nil"/>
              <w:left w:val="nil"/>
              <w:bottom w:val="single" w:sz="6" w:space="0" w:color="auto"/>
              <w:right w:val="nil"/>
            </w:tcBorders>
          </w:tcPr>
          <w:p w:rsidR="008558AC" w:rsidRDefault="008558AC" w:rsidP="006E172F">
            <w:pPr>
              <w:keepNext/>
              <w:tabs>
                <w:tab w:val="decimal" w:pos="333"/>
              </w:tabs>
              <w:jc w:val="center"/>
              <w:rPr>
                <w:sz w:val="24"/>
                <w:lang w:val="en-GB" w:eastAsia="en-GB"/>
              </w:rPr>
            </w:pPr>
            <w:r>
              <w:t>2</w:t>
            </w:r>
          </w:p>
        </w:tc>
        <w:tc>
          <w:tcPr>
            <w:tcW w:w="886" w:type="dxa"/>
            <w:tcBorders>
              <w:top w:val="nil"/>
              <w:left w:val="nil"/>
              <w:bottom w:val="single" w:sz="6" w:space="0" w:color="auto"/>
              <w:right w:val="nil"/>
            </w:tcBorders>
          </w:tcPr>
          <w:p w:rsidR="008558AC" w:rsidRDefault="008558AC" w:rsidP="006E172F">
            <w:pPr>
              <w:keepNext/>
              <w:tabs>
                <w:tab w:val="decimal" w:pos="333"/>
              </w:tabs>
              <w:jc w:val="center"/>
              <w:rPr>
                <w:sz w:val="24"/>
                <w:lang w:val="en-GB" w:eastAsia="en-GB"/>
              </w:rPr>
            </w:pPr>
            <w:r>
              <w:t>3</w:t>
            </w:r>
          </w:p>
        </w:tc>
        <w:tc>
          <w:tcPr>
            <w:tcW w:w="885" w:type="dxa"/>
            <w:tcBorders>
              <w:top w:val="nil"/>
              <w:left w:val="nil"/>
              <w:bottom w:val="single" w:sz="6" w:space="0" w:color="auto"/>
              <w:right w:val="nil"/>
            </w:tcBorders>
          </w:tcPr>
          <w:p w:rsidR="008558AC" w:rsidRDefault="008558AC" w:rsidP="006E172F">
            <w:pPr>
              <w:keepNext/>
              <w:tabs>
                <w:tab w:val="decimal" w:pos="333"/>
              </w:tabs>
              <w:jc w:val="center"/>
              <w:rPr>
                <w:sz w:val="24"/>
                <w:lang w:val="en-GB" w:eastAsia="en-GB"/>
              </w:rPr>
            </w:pPr>
            <w:r>
              <w:t>4</w:t>
            </w:r>
          </w:p>
        </w:tc>
        <w:tc>
          <w:tcPr>
            <w:tcW w:w="875" w:type="dxa"/>
            <w:tcBorders>
              <w:top w:val="nil"/>
              <w:left w:val="nil"/>
              <w:bottom w:val="single" w:sz="6" w:space="0" w:color="auto"/>
              <w:right w:val="nil"/>
            </w:tcBorders>
          </w:tcPr>
          <w:p w:rsidR="008558AC" w:rsidRDefault="008558AC" w:rsidP="006E172F">
            <w:pPr>
              <w:keepNext/>
              <w:tabs>
                <w:tab w:val="decimal" w:pos="333"/>
              </w:tabs>
              <w:jc w:val="center"/>
              <w:rPr>
                <w:sz w:val="24"/>
                <w:lang w:val="en-GB" w:eastAsia="en-GB"/>
              </w:rPr>
            </w:pPr>
            <w:r>
              <w:t>5</w:t>
            </w:r>
          </w:p>
        </w:tc>
        <w:tc>
          <w:tcPr>
            <w:tcW w:w="753" w:type="dxa"/>
            <w:tcBorders>
              <w:top w:val="nil"/>
              <w:left w:val="nil"/>
              <w:bottom w:val="single" w:sz="6" w:space="0" w:color="auto"/>
              <w:right w:val="single" w:sz="6" w:space="0" w:color="auto"/>
            </w:tcBorders>
          </w:tcPr>
          <w:p w:rsidR="008558AC" w:rsidRDefault="008558AC" w:rsidP="006E172F">
            <w:pPr>
              <w:keepNext/>
              <w:tabs>
                <w:tab w:val="decimal" w:pos="333"/>
              </w:tabs>
              <w:jc w:val="center"/>
              <w:rPr>
                <w:sz w:val="24"/>
                <w:lang w:val="en-GB" w:eastAsia="en-GB"/>
              </w:rPr>
            </w:pPr>
            <w:r>
              <w:t>6</w:t>
            </w:r>
          </w:p>
        </w:tc>
        <w:tc>
          <w:tcPr>
            <w:tcW w:w="2111" w:type="dxa"/>
            <w:tcBorders>
              <w:top w:val="nil"/>
              <w:left w:val="nil"/>
              <w:bottom w:val="single" w:sz="6" w:space="0" w:color="auto"/>
              <w:right w:val="nil"/>
            </w:tcBorders>
          </w:tcPr>
          <w:p w:rsidR="008558AC" w:rsidRDefault="008558AC" w:rsidP="006E172F">
            <w:pPr>
              <w:keepNext/>
              <w:tabs>
                <w:tab w:val="decimal" w:pos="333"/>
              </w:tabs>
              <w:jc w:val="center"/>
              <w:rPr>
                <w:sz w:val="24"/>
                <w:lang w:val="en-GB" w:eastAsia="en-GB"/>
              </w:rPr>
            </w:pPr>
            <w:r>
              <w:t>Means</w:t>
            </w:r>
          </w:p>
        </w:tc>
      </w:tr>
      <w:tr w:rsidR="008558AC" w:rsidTr="006E172F">
        <w:trPr>
          <w:jc w:val="center"/>
        </w:trPr>
        <w:tc>
          <w:tcPr>
            <w:tcW w:w="1434" w:type="dxa"/>
            <w:tcBorders>
              <w:top w:val="nil"/>
              <w:left w:val="nil"/>
              <w:bottom w:val="nil"/>
              <w:right w:val="single" w:sz="6" w:space="0" w:color="auto"/>
            </w:tcBorders>
          </w:tcPr>
          <w:p w:rsidR="008558AC" w:rsidRDefault="008558AC" w:rsidP="006E172F">
            <w:pPr>
              <w:keepNext/>
              <w:spacing w:before="60"/>
              <w:jc w:val="center"/>
              <w:rPr>
                <w:sz w:val="24"/>
                <w:lang w:val="en-GB" w:eastAsia="en-GB"/>
              </w:rPr>
            </w:pPr>
            <w:r>
              <w:t>A</w:t>
            </w:r>
          </w:p>
        </w:tc>
        <w:tc>
          <w:tcPr>
            <w:tcW w:w="826" w:type="dxa"/>
          </w:tcPr>
          <w:p w:rsidR="008558AC" w:rsidRDefault="008558AC" w:rsidP="006E172F">
            <w:pPr>
              <w:keepNext/>
              <w:tabs>
                <w:tab w:val="decimal" w:pos="333"/>
              </w:tabs>
              <w:spacing w:before="60"/>
              <w:jc w:val="left"/>
              <w:rPr>
                <w:sz w:val="24"/>
                <w:lang w:val="en-GB" w:eastAsia="en-GB"/>
              </w:rPr>
            </w:pPr>
            <w:r>
              <w:t>-</w:t>
            </w:r>
          </w:p>
        </w:tc>
        <w:tc>
          <w:tcPr>
            <w:tcW w:w="885" w:type="dxa"/>
          </w:tcPr>
          <w:p w:rsidR="008558AC" w:rsidRDefault="008558AC" w:rsidP="006E172F">
            <w:pPr>
              <w:keepNext/>
              <w:tabs>
                <w:tab w:val="decimal" w:pos="333"/>
              </w:tabs>
              <w:spacing w:before="60"/>
              <w:jc w:val="left"/>
              <w:rPr>
                <w:sz w:val="24"/>
                <w:lang w:val="en-GB" w:eastAsia="en-GB"/>
              </w:rPr>
            </w:pPr>
            <w:r>
              <w:t>-</w:t>
            </w:r>
          </w:p>
        </w:tc>
        <w:tc>
          <w:tcPr>
            <w:tcW w:w="886" w:type="dxa"/>
          </w:tcPr>
          <w:p w:rsidR="008558AC" w:rsidRDefault="008558AC" w:rsidP="006E172F">
            <w:pPr>
              <w:keepNext/>
              <w:tabs>
                <w:tab w:val="decimal" w:pos="333"/>
              </w:tabs>
              <w:spacing w:before="60"/>
              <w:jc w:val="left"/>
              <w:rPr>
                <w:sz w:val="24"/>
                <w:lang w:val="en-GB" w:eastAsia="en-GB"/>
              </w:rPr>
            </w:pPr>
            <w:r>
              <w:t>-</w:t>
            </w:r>
          </w:p>
        </w:tc>
        <w:tc>
          <w:tcPr>
            <w:tcW w:w="885" w:type="dxa"/>
          </w:tcPr>
          <w:p w:rsidR="008558AC" w:rsidRDefault="008558AC" w:rsidP="006E172F">
            <w:pPr>
              <w:keepNext/>
              <w:tabs>
                <w:tab w:val="decimal" w:pos="333"/>
              </w:tabs>
              <w:spacing w:before="60"/>
              <w:jc w:val="left"/>
              <w:rPr>
                <w:sz w:val="24"/>
                <w:lang w:val="en-GB" w:eastAsia="en-GB"/>
              </w:rPr>
            </w:pPr>
            <w:r>
              <w:t>6</w:t>
            </w:r>
          </w:p>
        </w:tc>
        <w:tc>
          <w:tcPr>
            <w:tcW w:w="875" w:type="dxa"/>
          </w:tcPr>
          <w:p w:rsidR="008558AC" w:rsidRDefault="008558AC" w:rsidP="006E172F">
            <w:pPr>
              <w:keepNext/>
              <w:tabs>
                <w:tab w:val="decimal" w:pos="333"/>
              </w:tabs>
              <w:spacing w:before="60"/>
              <w:jc w:val="left"/>
              <w:rPr>
                <w:sz w:val="24"/>
                <w:lang w:val="en-GB" w:eastAsia="en-GB"/>
              </w:rPr>
            </w:pPr>
            <w:r>
              <w:t>2</w:t>
            </w:r>
          </w:p>
        </w:tc>
        <w:tc>
          <w:tcPr>
            <w:tcW w:w="753" w:type="dxa"/>
            <w:tcBorders>
              <w:top w:val="nil"/>
              <w:left w:val="nil"/>
              <w:bottom w:val="nil"/>
              <w:right w:val="single" w:sz="6" w:space="0" w:color="auto"/>
            </w:tcBorders>
          </w:tcPr>
          <w:p w:rsidR="008558AC" w:rsidRDefault="008558AC" w:rsidP="006E172F">
            <w:pPr>
              <w:keepNext/>
              <w:tabs>
                <w:tab w:val="decimal" w:pos="333"/>
              </w:tabs>
              <w:spacing w:before="60"/>
              <w:jc w:val="left"/>
              <w:rPr>
                <w:sz w:val="24"/>
                <w:lang w:val="en-GB" w:eastAsia="en-GB"/>
              </w:rPr>
            </w:pPr>
            <w:r>
              <w:t>3</w:t>
            </w:r>
          </w:p>
        </w:tc>
        <w:tc>
          <w:tcPr>
            <w:tcW w:w="2111" w:type="dxa"/>
          </w:tcPr>
          <w:p w:rsidR="008558AC" w:rsidRDefault="008558AC" w:rsidP="006E172F">
            <w:pPr>
              <w:keepNext/>
              <w:spacing w:before="60"/>
              <w:jc w:val="left"/>
              <w:rPr>
                <w:sz w:val="24"/>
                <w:lang w:val="en-GB" w:eastAsia="en-GB"/>
              </w:rPr>
            </w:pPr>
            <w:r>
              <w:t xml:space="preserve">  2.78 = 7.86 + -5.09</w:t>
            </w:r>
          </w:p>
        </w:tc>
      </w:tr>
      <w:tr w:rsidR="008558AC" w:rsidTr="006E172F">
        <w:trPr>
          <w:jc w:val="center"/>
        </w:trPr>
        <w:tc>
          <w:tcPr>
            <w:tcW w:w="1434" w:type="dxa"/>
            <w:tcBorders>
              <w:top w:val="nil"/>
              <w:left w:val="nil"/>
              <w:bottom w:val="nil"/>
              <w:right w:val="single" w:sz="6" w:space="0" w:color="auto"/>
            </w:tcBorders>
          </w:tcPr>
          <w:p w:rsidR="008558AC" w:rsidRDefault="008558AC" w:rsidP="006E172F">
            <w:pPr>
              <w:keepNext/>
              <w:jc w:val="center"/>
              <w:rPr>
                <w:sz w:val="24"/>
                <w:lang w:val="en-GB" w:eastAsia="en-GB"/>
              </w:rPr>
            </w:pPr>
            <w:r>
              <w:t>B</w:t>
            </w:r>
          </w:p>
        </w:tc>
        <w:tc>
          <w:tcPr>
            <w:tcW w:w="826" w:type="dxa"/>
          </w:tcPr>
          <w:p w:rsidR="008558AC" w:rsidRDefault="008558AC" w:rsidP="006E172F">
            <w:pPr>
              <w:keepNext/>
              <w:tabs>
                <w:tab w:val="decimal" w:pos="333"/>
              </w:tabs>
              <w:jc w:val="left"/>
              <w:rPr>
                <w:sz w:val="24"/>
                <w:lang w:val="en-GB" w:eastAsia="en-GB"/>
              </w:rPr>
            </w:pPr>
            <w:r>
              <w:t>-</w:t>
            </w:r>
          </w:p>
        </w:tc>
        <w:tc>
          <w:tcPr>
            <w:tcW w:w="885" w:type="dxa"/>
          </w:tcPr>
          <w:p w:rsidR="008558AC" w:rsidRDefault="008558AC" w:rsidP="006E172F">
            <w:pPr>
              <w:keepNext/>
              <w:tabs>
                <w:tab w:val="decimal" w:pos="333"/>
              </w:tabs>
              <w:jc w:val="left"/>
              <w:rPr>
                <w:sz w:val="24"/>
                <w:lang w:val="en-GB" w:eastAsia="en-GB"/>
              </w:rPr>
            </w:pPr>
            <w:r>
              <w:t>6</w:t>
            </w:r>
          </w:p>
        </w:tc>
        <w:tc>
          <w:tcPr>
            <w:tcW w:w="886" w:type="dxa"/>
          </w:tcPr>
          <w:p w:rsidR="008558AC" w:rsidRDefault="008558AC" w:rsidP="006E172F">
            <w:pPr>
              <w:keepNext/>
              <w:tabs>
                <w:tab w:val="decimal" w:pos="333"/>
              </w:tabs>
              <w:jc w:val="left"/>
              <w:rPr>
                <w:sz w:val="24"/>
                <w:lang w:val="en-GB" w:eastAsia="en-GB"/>
              </w:rPr>
            </w:pPr>
            <w:r>
              <w:t>4</w:t>
            </w:r>
          </w:p>
        </w:tc>
        <w:tc>
          <w:tcPr>
            <w:tcW w:w="885" w:type="dxa"/>
          </w:tcPr>
          <w:p w:rsidR="008558AC" w:rsidRDefault="008558AC" w:rsidP="006E172F">
            <w:pPr>
              <w:keepNext/>
              <w:tabs>
                <w:tab w:val="decimal" w:pos="333"/>
              </w:tabs>
              <w:jc w:val="left"/>
              <w:rPr>
                <w:sz w:val="24"/>
                <w:lang w:val="en-GB" w:eastAsia="en-GB"/>
              </w:rPr>
            </w:pPr>
            <w:r>
              <w:t>-</w:t>
            </w:r>
          </w:p>
        </w:tc>
        <w:tc>
          <w:tcPr>
            <w:tcW w:w="875" w:type="dxa"/>
          </w:tcPr>
          <w:p w:rsidR="008558AC" w:rsidRDefault="008558AC" w:rsidP="006E172F">
            <w:pPr>
              <w:keepNext/>
              <w:tabs>
                <w:tab w:val="decimal" w:pos="333"/>
              </w:tabs>
              <w:jc w:val="left"/>
              <w:rPr>
                <w:sz w:val="24"/>
                <w:lang w:val="en-GB" w:eastAsia="en-GB"/>
              </w:rPr>
            </w:pPr>
            <w:r>
              <w:t>6</w:t>
            </w:r>
          </w:p>
        </w:tc>
        <w:tc>
          <w:tcPr>
            <w:tcW w:w="753" w:type="dxa"/>
            <w:tcBorders>
              <w:top w:val="nil"/>
              <w:left w:val="nil"/>
              <w:bottom w:val="nil"/>
              <w:right w:val="single" w:sz="6" w:space="0" w:color="auto"/>
            </w:tcBorders>
          </w:tcPr>
          <w:p w:rsidR="008558AC" w:rsidRDefault="008558AC" w:rsidP="006E172F">
            <w:pPr>
              <w:keepNext/>
              <w:tabs>
                <w:tab w:val="decimal" w:pos="333"/>
              </w:tabs>
              <w:jc w:val="left"/>
              <w:rPr>
                <w:sz w:val="24"/>
                <w:lang w:val="en-GB" w:eastAsia="en-GB"/>
              </w:rPr>
            </w:pPr>
            <w:r>
              <w:t>7</w:t>
            </w:r>
          </w:p>
        </w:tc>
        <w:tc>
          <w:tcPr>
            <w:tcW w:w="2111" w:type="dxa"/>
          </w:tcPr>
          <w:p w:rsidR="008558AC" w:rsidRDefault="008558AC" w:rsidP="006E172F">
            <w:pPr>
              <w:keepNext/>
              <w:jc w:val="left"/>
              <w:rPr>
                <w:sz w:val="24"/>
                <w:lang w:val="en-GB" w:eastAsia="en-GB"/>
              </w:rPr>
            </w:pPr>
            <w:r>
              <w:t xml:space="preserve">  5.76</w:t>
            </w:r>
          </w:p>
        </w:tc>
      </w:tr>
      <w:tr w:rsidR="008558AC" w:rsidTr="006E172F">
        <w:trPr>
          <w:jc w:val="center"/>
        </w:trPr>
        <w:tc>
          <w:tcPr>
            <w:tcW w:w="1434" w:type="dxa"/>
            <w:tcBorders>
              <w:top w:val="nil"/>
              <w:left w:val="nil"/>
              <w:bottom w:val="nil"/>
              <w:right w:val="single" w:sz="6" w:space="0" w:color="auto"/>
            </w:tcBorders>
          </w:tcPr>
          <w:p w:rsidR="008558AC" w:rsidRDefault="008558AC" w:rsidP="006E172F">
            <w:pPr>
              <w:keepNext/>
              <w:jc w:val="center"/>
              <w:rPr>
                <w:sz w:val="24"/>
                <w:lang w:val="en-GB" w:eastAsia="en-GB"/>
              </w:rPr>
            </w:pPr>
            <w:r>
              <w:t>C</w:t>
            </w:r>
          </w:p>
        </w:tc>
        <w:tc>
          <w:tcPr>
            <w:tcW w:w="826" w:type="dxa"/>
          </w:tcPr>
          <w:p w:rsidR="008558AC" w:rsidRDefault="008558AC" w:rsidP="006E172F">
            <w:pPr>
              <w:keepNext/>
              <w:tabs>
                <w:tab w:val="decimal" w:pos="333"/>
              </w:tabs>
              <w:jc w:val="left"/>
              <w:rPr>
                <w:sz w:val="24"/>
                <w:lang w:val="en-GB" w:eastAsia="en-GB"/>
              </w:rPr>
            </w:pPr>
            <w:r>
              <w:t>7</w:t>
            </w:r>
          </w:p>
        </w:tc>
        <w:tc>
          <w:tcPr>
            <w:tcW w:w="885" w:type="dxa"/>
          </w:tcPr>
          <w:p w:rsidR="008558AC" w:rsidRDefault="008558AC" w:rsidP="006E172F">
            <w:pPr>
              <w:keepNext/>
              <w:tabs>
                <w:tab w:val="decimal" w:pos="333"/>
              </w:tabs>
              <w:jc w:val="left"/>
              <w:rPr>
                <w:sz w:val="24"/>
                <w:lang w:val="en-GB" w:eastAsia="en-GB"/>
              </w:rPr>
            </w:pPr>
            <w:r>
              <w:t>10</w:t>
            </w:r>
          </w:p>
        </w:tc>
        <w:tc>
          <w:tcPr>
            <w:tcW w:w="886" w:type="dxa"/>
          </w:tcPr>
          <w:p w:rsidR="008558AC" w:rsidRDefault="008558AC" w:rsidP="006E172F">
            <w:pPr>
              <w:keepNext/>
              <w:tabs>
                <w:tab w:val="decimal" w:pos="333"/>
              </w:tabs>
              <w:jc w:val="left"/>
              <w:rPr>
                <w:sz w:val="24"/>
                <w:lang w:val="en-GB" w:eastAsia="en-GB"/>
              </w:rPr>
            </w:pPr>
            <w:r>
              <w:t>-</w:t>
            </w:r>
          </w:p>
        </w:tc>
        <w:tc>
          <w:tcPr>
            <w:tcW w:w="885" w:type="dxa"/>
          </w:tcPr>
          <w:p w:rsidR="008558AC" w:rsidRDefault="008558AC" w:rsidP="006E172F">
            <w:pPr>
              <w:keepNext/>
              <w:tabs>
                <w:tab w:val="decimal" w:pos="333"/>
              </w:tabs>
              <w:jc w:val="left"/>
              <w:rPr>
                <w:sz w:val="24"/>
                <w:lang w:val="en-GB" w:eastAsia="en-GB"/>
              </w:rPr>
            </w:pPr>
            <w:r>
              <w:t>8</w:t>
            </w:r>
          </w:p>
        </w:tc>
        <w:tc>
          <w:tcPr>
            <w:tcW w:w="875" w:type="dxa"/>
          </w:tcPr>
          <w:p w:rsidR="008558AC" w:rsidRDefault="008558AC" w:rsidP="006E172F">
            <w:pPr>
              <w:keepNext/>
              <w:tabs>
                <w:tab w:val="decimal" w:pos="333"/>
              </w:tabs>
              <w:jc w:val="left"/>
              <w:rPr>
                <w:sz w:val="24"/>
                <w:lang w:val="en-GB" w:eastAsia="en-GB"/>
              </w:rPr>
            </w:pPr>
            <w:r>
              <w:t>11</w:t>
            </w:r>
          </w:p>
        </w:tc>
        <w:tc>
          <w:tcPr>
            <w:tcW w:w="753" w:type="dxa"/>
            <w:tcBorders>
              <w:top w:val="nil"/>
              <w:left w:val="nil"/>
              <w:bottom w:val="nil"/>
              <w:right w:val="single" w:sz="6" w:space="0" w:color="auto"/>
            </w:tcBorders>
          </w:tcPr>
          <w:p w:rsidR="008558AC" w:rsidRDefault="008558AC" w:rsidP="006E172F">
            <w:pPr>
              <w:keepNext/>
              <w:tabs>
                <w:tab w:val="decimal" w:pos="333"/>
              </w:tabs>
              <w:jc w:val="left"/>
              <w:rPr>
                <w:sz w:val="24"/>
                <w:lang w:val="en-GB" w:eastAsia="en-GB"/>
              </w:rPr>
            </w:pPr>
            <w:r>
              <w:t>-</w:t>
            </w:r>
          </w:p>
        </w:tc>
        <w:tc>
          <w:tcPr>
            <w:tcW w:w="2111" w:type="dxa"/>
          </w:tcPr>
          <w:p w:rsidR="008558AC" w:rsidRDefault="008558AC" w:rsidP="006E172F">
            <w:pPr>
              <w:keepNext/>
              <w:jc w:val="left"/>
              <w:rPr>
                <w:sz w:val="24"/>
                <w:lang w:val="en-GB" w:eastAsia="en-GB"/>
              </w:rPr>
            </w:pPr>
            <w:r>
              <w:t xml:space="preserve">  9.24</w:t>
            </w:r>
          </w:p>
        </w:tc>
      </w:tr>
      <w:tr w:rsidR="008558AC" w:rsidTr="006E172F">
        <w:trPr>
          <w:jc w:val="center"/>
        </w:trPr>
        <w:tc>
          <w:tcPr>
            <w:tcW w:w="1434" w:type="dxa"/>
            <w:tcBorders>
              <w:top w:val="nil"/>
              <w:left w:val="nil"/>
              <w:bottom w:val="nil"/>
              <w:right w:val="single" w:sz="6" w:space="0" w:color="auto"/>
            </w:tcBorders>
          </w:tcPr>
          <w:p w:rsidR="008558AC" w:rsidRDefault="008558AC" w:rsidP="006E172F">
            <w:pPr>
              <w:keepNext/>
              <w:jc w:val="center"/>
              <w:rPr>
                <w:sz w:val="24"/>
                <w:lang w:val="en-GB" w:eastAsia="en-GB"/>
              </w:rPr>
            </w:pPr>
            <w:r>
              <w:t>D</w:t>
            </w:r>
          </w:p>
        </w:tc>
        <w:tc>
          <w:tcPr>
            <w:tcW w:w="826" w:type="dxa"/>
          </w:tcPr>
          <w:p w:rsidR="008558AC" w:rsidRDefault="008558AC" w:rsidP="006E172F">
            <w:pPr>
              <w:keepNext/>
              <w:tabs>
                <w:tab w:val="decimal" w:pos="333"/>
              </w:tabs>
              <w:jc w:val="left"/>
              <w:rPr>
                <w:sz w:val="24"/>
                <w:lang w:val="en-GB" w:eastAsia="en-GB"/>
              </w:rPr>
            </w:pPr>
            <w:r>
              <w:t>11</w:t>
            </w:r>
          </w:p>
        </w:tc>
        <w:tc>
          <w:tcPr>
            <w:tcW w:w="885" w:type="dxa"/>
          </w:tcPr>
          <w:p w:rsidR="008558AC" w:rsidRDefault="008558AC" w:rsidP="006E172F">
            <w:pPr>
              <w:keepNext/>
              <w:tabs>
                <w:tab w:val="decimal" w:pos="333"/>
              </w:tabs>
              <w:jc w:val="left"/>
              <w:rPr>
                <w:sz w:val="24"/>
                <w:lang w:val="en-GB" w:eastAsia="en-GB"/>
              </w:rPr>
            </w:pPr>
            <w:r>
              <w:t>-</w:t>
            </w:r>
          </w:p>
        </w:tc>
        <w:tc>
          <w:tcPr>
            <w:tcW w:w="886" w:type="dxa"/>
          </w:tcPr>
          <w:p w:rsidR="008558AC" w:rsidRDefault="008558AC" w:rsidP="006E172F">
            <w:pPr>
              <w:keepNext/>
              <w:tabs>
                <w:tab w:val="decimal" w:pos="333"/>
              </w:tabs>
              <w:jc w:val="left"/>
              <w:rPr>
                <w:sz w:val="24"/>
                <w:lang w:val="en-GB" w:eastAsia="en-GB"/>
              </w:rPr>
            </w:pPr>
            <w:r>
              <w:t>14</w:t>
            </w:r>
          </w:p>
        </w:tc>
        <w:tc>
          <w:tcPr>
            <w:tcW w:w="885" w:type="dxa"/>
          </w:tcPr>
          <w:p w:rsidR="008558AC" w:rsidRDefault="008558AC" w:rsidP="006E172F">
            <w:pPr>
              <w:keepNext/>
              <w:tabs>
                <w:tab w:val="decimal" w:pos="333"/>
              </w:tabs>
              <w:jc w:val="left"/>
              <w:rPr>
                <w:sz w:val="24"/>
                <w:lang w:val="en-GB" w:eastAsia="en-GB"/>
              </w:rPr>
            </w:pPr>
            <w:r>
              <w:t>10</w:t>
            </w:r>
          </w:p>
        </w:tc>
        <w:tc>
          <w:tcPr>
            <w:tcW w:w="875" w:type="dxa"/>
          </w:tcPr>
          <w:p w:rsidR="008558AC" w:rsidRDefault="008558AC" w:rsidP="006E172F">
            <w:pPr>
              <w:keepNext/>
              <w:tabs>
                <w:tab w:val="decimal" w:pos="333"/>
              </w:tabs>
              <w:jc w:val="left"/>
              <w:rPr>
                <w:sz w:val="24"/>
                <w:lang w:val="en-GB" w:eastAsia="en-GB"/>
              </w:rPr>
            </w:pPr>
            <w:r>
              <w:t>-</w:t>
            </w:r>
          </w:p>
        </w:tc>
        <w:tc>
          <w:tcPr>
            <w:tcW w:w="753" w:type="dxa"/>
            <w:tcBorders>
              <w:top w:val="nil"/>
              <w:left w:val="nil"/>
              <w:bottom w:val="nil"/>
              <w:right w:val="single" w:sz="6" w:space="0" w:color="auto"/>
            </w:tcBorders>
          </w:tcPr>
          <w:p w:rsidR="008558AC" w:rsidRDefault="008558AC" w:rsidP="006E172F">
            <w:pPr>
              <w:keepNext/>
              <w:tabs>
                <w:tab w:val="decimal" w:pos="333"/>
              </w:tabs>
              <w:jc w:val="left"/>
              <w:rPr>
                <w:sz w:val="24"/>
                <w:lang w:val="en-GB" w:eastAsia="en-GB"/>
              </w:rPr>
            </w:pPr>
            <w:r>
              <w:t>17</w:t>
            </w:r>
          </w:p>
        </w:tc>
        <w:tc>
          <w:tcPr>
            <w:tcW w:w="2111" w:type="dxa"/>
          </w:tcPr>
          <w:p w:rsidR="008558AC" w:rsidRDefault="008558AC" w:rsidP="006E172F">
            <w:pPr>
              <w:keepNext/>
              <w:jc w:val="left"/>
              <w:rPr>
                <w:sz w:val="24"/>
                <w:lang w:val="en-GB" w:eastAsia="en-GB"/>
              </w:rPr>
            </w:pPr>
            <w:r>
              <w:t>13.67</w:t>
            </w:r>
          </w:p>
        </w:tc>
      </w:tr>
      <w:tr w:rsidR="008558AC" w:rsidTr="006E172F">
        <w:trPr>
          <w:jc w:val="center"/>
        </w:trPr>
        <w:tc>
          <w:tcPr>
            <w:tcW w:w="1434" w:type="dxa"/>
            <w:tcBorders>
              <w:top w:val="single" w:sz="6" w:space="0" w:color="auto"/>
              <w:left w:val="nil"/>
              <w:bottom w:val="nil"/>
              <w:right w:val="single" w:sz="6" w:space="0" w:color="auto"/>
            </w:tcBorders>
          </w:tcPr>
          <w:p w:rsidR="008558AC" w:rsidRDefault="008558AC" w:rsidP="006E172F">
            <w:pPr>
              <w:keepNext/>
              <w:spacing w:before="60"/>
              <w:jc w:val="left"/>
              <w:rPr>
                <w:sz w:val="24"/>
                <w:lang w:val="en-GB" w:eastAsia="en-GB"/>
              </w:rPr>
            </w:pPr>
            <w:r>
              <w:t>Means</w:t>
            </w:r>
          </w:p>
        </w:tc>
        <w:tc>
          <w:tcPr>
            <w:tcW w:w="826" w:type="dxa"/>
            <w:tcBorders>
              <w:top w:val="single" w:sz="6" w:space="0" w:color="auto"/>
              <w:left w:val="nil"/>
              <w:bottom w:val="nil"/>
              <w:right w:val="nil"/>
            </w:tcBorders>
          </w:tcPr>
          <w:p w:rsidR="008558AC" w:rsidRDefault="008558AC" w:rsidP="006E172F">
            <w:pPr>
              <w:keepNext/>
              <w:tabs>
                <w:tab w:val="decimal" w:pos="333"/>
              </w:tabs>
              <w:spacing w:before="60"/>
              <w:jc w:val="left"/>
              <w:rPr>
                <w:sz w:val="24"/>
                <w:lang w:val="en-GB" w:eastAsia="en-GB"/>
              </w:rPr>
            </w:pPr>
            <w:r>
              <w:t>5.74</w:t>
            </w:r>
          </w:p>
        </w:tc>
        <w:tc>
          <w:tcPr>
            <w:tcW w:w="885" w:type="dxa"/>
            <w:tcBorders>
              <w:top w:val="single" w:sz="6" w:space="0" w:color="auto"/>
              <w:left w:val="nil"/>
              <w:bottom w:val="nil"/>
              <w:right w:val="nil"/>
            </w:tcBorders>
          </w:tcPr>
          <w:p w:rsidR="008558AC" w:rsidRDefault="008558AC" w:rsidP="006E172F">
            <w:pPr>
              <w:keepNext/>
              <w:tabs>
                <w:tab w:val="decimal" w:pos="333"/>
              </w:tabs>
              <w:spacing w:before="60"/>
              <w:jc w:val="left"/>
              <w:rPr>
                <w:sz w:val="24"/>
                <w:lang w:val="en-GB" w:eastAsia="en-GB"/>
              </w:rPr>
            </w:pPr>
            <w:r>
              <w:t>8.42</w:t>
            </w:r>
          </w:p>
        </w:tc>
        <w:tc>
          <w:tcPr>
            <w:tcW w:w="886" w:type="dxa"/>
            <w:tcBorders>
              <w:top w:val="single" w:sz="6" w:space="0" w:color="auto"/>
              <w:left w:val="nil"/>
              <w:bottom w:val="nil"/>
              <w:right w:val="nil"/>
            </w:tcBorders>
          </w:tcPr>
          <w:p w:rsidR="008558AC" w:rsidRDefault="008558AC" w:rsidP="006E172F">
            <w:pPr>
              <w:keepNext/>
              <w:tabs>
                <w:tab w:val="decimal" w:pos="333"/>
              </w:tabs>
              <w:spacing w:before="60"/>
              <w:jc w:val="left"/>
              <w:rPr>
                <w:sz w:val="24"/>
                <w:lang w:val="en-GB" w:eastAsia="en-GB"/>
              </w:rPr>
            </w:pPr>
            <w:r>
              <w:t>6.66</w:t>
            </w:r>
          </w:p>
        </w:tc>
        <w:tc>
          <w:tcPr>
            <w:tcW w:w="885" w:type="dxa"/>
            <w:tcBorders>
              <w:top w:val="single" w:sz="6" w:space="0" w:color="auto"/>
              <w:left w:val="nil"/>
              <w:bottom w:val="nil"/>
              <w:right w:val="nil"/>
            </w:tcBorders>
          </w:tcPr>
          <w:p w:rsidR="008558AC" w:rsidRDefault="008558AC" w:rsidP="006E172F">
            <w:pPr>
              <w:keepNext/>
              <w:tabs>
                <w:tab w:val="decimal" w:pos="333"/>
              </w:tabs>
              <w:spacing w:before="60"/>
              <w:jc w:val="left"/>
              <w:rPr>
                <w:sz w:val="24"/>
                <w:lang w:val="en-GB" w:eastAsia="en-GB"/>
              </w:rPr>
            </w:pPr>
            <w:r>
              <w:t>7.75</w:t>
            </w:r>
          </w:p>
        </w:tc>
        <w:tc>
          <w:tcPr>
            <w:tcW w:w="875" w:type="dxa"/>
            <w:tcBorders>
              <w:top w:val="single" w:sz="6" w:space="0" w:color="auto"/>
              <w:left w:val="nil"/>
              <w:bottom w:val="nil"/>
              <w:right w:val="nil"/>
            </w:tcBorders>
          </w:tcPr>
          <w:p w:rsidR="008558AC" w:rsidRDefault="008558AC" w:rsidP="006E172F">
            <w:pPr>
              <w:keepNext/>
              <w:tabs>
                <w:tab w:val="decimal" w:pos="333"/>
              </w:tabs>
              <w:spacing w:before="60"/>
              <w:jc w:val="left"/>
              <w:rPr>
                <w:sz w:val="24"/>
                <w:lang w:val="en-GB" w:eastAsia="en-GB"/>
              </w:rPr>
            </w:pPr>
            <w:r>
              <w:t>8.92</w:t>
            </w:r>
          </w:p>
        </w:tc>
        <w:tc>
          <w:tcPr>
            <w:tcW w:w="753" w:type="dxa"/>
            <w:tcBorders>
              <w:top w:val="single" w:sz="6" w:space="0" w:color="auto"/>
              <w:left w:val="nil"/>
              <w:bottom w:val="nil"/>
              <w:right w:val="single" w:sz="6" w:space="0" w:color="auto"/>
            </w:tcBorders>
          </w:tcPr>
          <w:p w:rsidR="008558AC" w:rsidRDefault="008558AC" w:rsidP="006E172F">
            <w:pPr>
              <w:keepNext/>
              <w:tabs>
                <w:tab w:val="decimal" w:pos="333"/>
              </w:tabs>
              <w:spacing w:before="60"/>
              <w:jc w:val="left"/>
              <w:rPr>
                <w:sz w:val="24"/>
                <w:lang w:val="en-GB" w:eastAsia="en-GB"/>
              </w:rPr>
            </w:pPr>
            <w:r>
              <w:t>9.03</w:t>
            </w:r>
          </w:p>
        </w:tc>
        <w:tc>
          <w:tcPr>
            <w:tcW w:w="2111" w:type="dxa"/>
            <w:tcBorders>
              <w:top w:val="single" w:sz="6" w:space="0" w:color="auto"/>
              <w:left w:val="nil"/>
              <w:bottom w:val="nil"/>
              <w:right w:val="nil"/>
            </w:tcBorders>
          </w:tcPr>
          <w:p w:rsidR="008558AC" w:rsidRDefault="008558AC" w:rsidP="006E172F">
            <w:pPr>
              <w:keepNext/>
              <w:spacing w:before="60"/>
              <w:jc w:val="left"/>
              <w:rPr>
                <w:sz w:val="24"/>
                <w:lang w:val="en-GB" w:eastAsia="en-GB"/>
              </w:rPr>
            </w:pPr>
          </w:p>
        </w:tc>
      </w:tr>
      <w:tr w:rsidR="008558AC" w:rsidTr="006E172F">
        <w:trPr>
          <w:jc w:val="center"/>
        </w:trPr>
        <w:tc>
          <w:tcPr>
            <w:tcW w:w="1434" w:type="dxa"/>
            <w:tcBorders>
              <w:top w:val="nil"/>
              <w:left w:val="nil"/>
              <w:bottom w:val="nil"/>
              <w:right w:val="single" w:sz="6" w:space="0" w:color="auto"/>
            </w:tcBorders>
          </w:tcPr>
          <w:p w:rsidR="008558AC" w:rsidRDefault="008558AC" w:rsidP="006E172F">
            <w:pPr>
              <w:keepNext/>
              <w:jc w:val="left"/>
              <w:rPr>
                <w:sz w:val="24"/>
                <w:lang w:val="en-GB" w:eastAsia="en-GB"/>
              </w:rPr>
            </w:pPr>
            <w:r>
              <w:t>Sensitivities</w:t>
            </w:r>
          </w:p>
        </w:tc>
        <w:tc>
          <w:tcPr>
            <w:tcW w:w="826" w:type="dxa"/>
          </w:tcPr>
          <w:p w:rsidR="008558AC" w:rsidRDefault="008558AC" w:rsidP="006E172F">
            <w:pPr>
              <w:keepNext/>
              <w:tabs>
                <w:tab w:val="decimal" w:pos="333"/>
              </w:tabs>
              <w:jc w:val="left"/>
              <w:rPr>
                <w:sz w:val="24"/>
                <w:lang w:val="en-GB" w:eastAsia="en-GB"/>
              </w:rPr>
            </w:pPr>
            <w:r>
              <w:t>0.91</w:t>
            </w:r>
          </w:p>
        </w:tc>
        <w:tc>
          <w:tcPr>
            <w:tcW w:w="885" w:type="dxa"/>
          </w:tcPr>
          <w:p w:rsidR="008558AC" w:rsidRDefault="008558AC" w:rsidP="006E172F">
            <w:pPr>
              <w:keepNext/>
              <w:tabs>
                <w:tab w:val="decimal" w:pos="333"/>
              </w:tabs>
              <w:jc w:val="left"/>
              <w:rPr>
                <w:sz w:val="24"/>
                <w:lang w:val="en-GB" w:eastAsia="en-GB"/>
              </w:rPr>
            </w:pPr>
            <w:r>
              <w:t>1.14</w:t>
            </w:r>
          </w:p>
        </w:tc>
        <w:tc>
          <w:tcPr>
            <w:tcW w:w="886" w:type="dxa"/>
          </w:tcPr>
          <w:p w:rsidR="008558AC" w:rsidRDefault="008558AC" w:rsidP="006E172F">
            <w:pPr>
              <w:keepNext/>
              <w:tabs>
                <w:tab w:val="decimal" w:pos="333"/>
              </w:tabs>
              <w:jc w:val="left"/>
              <w:rPr>
                <w:sz w:val="24"/>
                <w:lang w:val="en-GB" w:eastAsia="en-GB"/>
              </w:rPr>
            </w:pPr>
            <w:r>
              <w:t>1.26</w:t>
            </w:r>
          </w:p>
        </w:tc>
        <w:tc>
          <w:tcPr>
            <w:tcW w:w="885" w:type="dxa"/>
          </w:tcPr>
          <w:p w:rsidR="008558AC" w:rsidRDefault="008558AC" w:rsidP="006E172F">
            <w:pPr>
              <w:keepNext/>
              <w:tabs>
                <w:tab w:val="decimal" w:pos="333"/>
              </w:tabs>
              <w:jc w:val="left"/>
              <w:rPr>
                <w:sz w:val="24"/>
                <w:lang w:val="en-GB" w:eastAsia="en-GB"/>
              </w:rPr>
            </w:pPr>
            <w:r>
              <w:t>0.36</w:t>
            </w:r>
          </w:p>
        </w:tc>
        <w:tc>
          <w:tcPr>
            <w:tcW w:w="875" w:type="dxa"/>
          </w:tcPr>
          <w:p w:rsidR="008558AC" w:rsidRDefault="008558AC" w:rsidP="006E172F">
            <w:pPr>
              <w:keepNext/>
              <w:tabs>
                <w:tab w:val="decimal" w:pos="333"/>
              </w:tabs>
              <w:jc w:val="left"/>
              <w:rPr>
                <w:sz w:val="24"/>
                <w:lang w:val="en-GB" w:eastAsia="en-GB"/>
              </w:rPr>
            </w:pPr>
            <w:r>
              <w:t>1.37</w:t>
            </w:r>
          </w:p>
        </w:tc>
        <w:tc>
          <w:tcPr>
            <w:tcW w:w="753" w:type="dxa"/>
            <w:tcBorders>
              <w:top w:val="nil"/>
              <w:left w:val="nil"/>
              <w:bottom w:val="nil"/>
              <w:right w:val="single" w:sz="6" w:space="0" w:color="auto"/>
            </w:tcBorders>
          </w:tcPr>
          <w:p w:rsidR="008558AC" w:rsidRDefault="008558AC" w:rsidP="006E172F">
            <w:pPr>
              <w:keepNext/>
              <w:tabs>
                <w:tab w:val="decimal" w:pos="333"/>
              </w:tabs>
              <w:jc w:val="left"/>
              <w:rPr>
                <w:sz w:val="24"/>
                <w:lang w:val="en-GB" w:eastAsia="en-GB"/>
              </w:rPr>
            </w:pPr>
            <w:r>
              <w:t>1.39</w:t>
            </w:r>
          </w:p>
        </w:tc>
        <w:tc>
          <w:tcPr>
            <w:tcW w:w="2111" w:type="dxa"/>
          </w:tcPr>
          <w:p w:rsidR="008558AC" w:rsidRDefault="008558AC" w:rsidP="006E172F">
            <w:pPr>
              <w:keepNext/>
              <w:jc w:val="left"/>
              <w:rPr>
                <w:sz w:val="24"/>
                <w:lang w:val="en-GB" w:eastAsia="en-GB"/>
              </w:rPr>
            </w:pPr>
          </w:p>
        </w:tc>
      </w:tr>
    </w:tbl>
    <w:p w:rsidR="008558AC" w:rsidRDefault="008558AC" w:rsidP="008558AC"/>
    <w:p w:rsidR="008558AC" w:rsidRDefault="008558AC" w:rsidP="008558AC">
      <w:r>
        <w:t>The model fitting also provides standard errors for the means on 1 degree of freedom, which together with the two-tailed 1% critical t-value on 1 degree of freedom, gives the following table of 1% LSD values between all variety pairs:</w:t>
      </w:r>
    </w:p>
    <w:p w:rsidR="008558AC" w:rsidRDefault="008558AC" w:rsidP="008558AC">
      <w:pPr>
        <w:rPr>
          <w:lang w:val="en-GB" w:eastAsia="en-GB"/>
        </w:rPr>
      </w:pPr>
    </w:p>
    <w:tbl>
      <w:tblPr>
        <w:tblW w:w="0" w:type="auto"/>
        <w:tblInd w:w="1809" w:type="dxa"/>
        <w:tblLayout w:type="fixed"/>
        <w:tblLook w:val="0000" w:firstRow="0" w:lastRow="0" w:firstColumn="0" w:lastColumn="0" w:noHBand="0" w:noVBand="0"/>
      </w:tblPr>
      <w:tblGrid>
        <w:gridCol w:w="966"/>
        <w:gridCol w:w="966"/>
        <w:gridCol w:w="966"/>
        <w:gridCol w:w="966"/>
      </w:tblGrid>
      <w:tr w:rsidR="008558AC" w:rsidTr="006E172F">
        <w:tc>
          <w:tcPr>
            <w:tcW w:w="966" w:type="dxa"/>
          </w:tcPr>
          <w:p w:rsidR="008558AC" w:rsidRDefault="008558AC" w:rsidP="006E172F">
            <w:pPr>
              <w:keepNext/>
              <w:jc w:val="left"/>
              <w:rPr>
                <w:sz w:val="24"/>
                <w:lang w:val="en-GB" w:eastAsia="en-GB"/>
              </w:rPr>
            </w:pPr>
            <w:r>
              <w:t>Variety</w:t>
            </w:r>
          </w:p>
        </w:tc>
        <w:tc>
          <w:tcPr>
            <w:tcW w:w="966" w:type="dxa"/>
          </w:tcPr>
          <w:p w:rsidR="008558AC" w:rsidRDefault="008558AC" w:rsidP="006E172F">
            <w:pPr>
              <w:keepNext/>
              <w:jc w:val="center"/>
              <w:rPr>
                <w:sz w:val="24"/>
                <w:lang w:val="en-GB" w:eastAsia="en-GB"/>
              </w:rPr>
            </w:pPr>
            <w:r>
              <w:t>A</w:t>
            </w:r>
          </w:p>
        </w:tc>
        <w:tc>
          <w:tcPr>
            <w:tcW w:w="966" w:type="dxa"/>
          </w:tcPr>
          <w:p w:rsidR="008558AC" w:rsidRDefault="008558AC" w:rsidP="006E172F">
            <w:pPr>
              <w:keepNext/>
              <w:jc w:val="center"/>
              <w:rPr>
                <w:sz w:val="24"/>
                <w:lang w:val="en-GB" w:eastAsia="en-GB"/>
              </w:rPr>
            </w:pPr>
            <w:r>
              <w:t>B</w:t>
            </w:r>
          </w:p>
        </w:tc>
        <w:tc>
          <w:tcPr>
            <w:tcW w:w="966" w:type="dxa"/>
          </w:tcPr>
          <w:p w:rsidR="008558AC" w:rsidRDefault="008558AC" w:rsidP="006E172F">
            <w:pPr>
              <w:keepNext/>
              <w:jc w:val="center"/>
              <w:rPr>
                <w:sz w:val="24"/>
                <w:lang w:val="en-GB" w:eastAsia="en-GB"/>
              </w:rPr>
            </w:pPr>
            <w:r>
              <w:t>C</w:t>
            </w:r>
          </w:p>
        </w:tc>
      </w:tr>
      <w:tr w:rsidR="008558AC" w:rsidTr="006E172F">
        <w:tc>
          <w:tcPr>
            <w:tcW w:w="966" w:type="dxa"/>
          </w:tcPr>
          <w:p w:rsidR="008558AC" w:rsidRDefault="008558AC" w:rsidP="006E172F">
            <w:pPr>
              <w:keepNext/>
              <w:jc w:val="center"/>
              <w:rPr>
                <w:sz w:val="24"/>
                <w:lang w:val="en-GB" w:eastAsia="en-GB"/>
              </w:rPr>
            </w:pPr>
            <w:r>
              <w:t>B</w:t>
            </w:r>
          </w:p>
        </w:tc>
        <w:tc>
          <w:tcPr>
            <w:tcW w:w="966" w:type="dxa"/>
          </w:tcPr>
          <w:p w:rsidR="008558AC" w:rsidRDefault="008558AC" w:rsidP="006E172F">
            <w:pPr>
              <w:keepNext/>
              <w:tabs>
                <w:tab w:val="decimal" w:pos="344"/>
              </w:tabs>
              <w:jc w:val="left"/>
              <w:rPr>
                <w:sz w:val="24"/>
                <w:lang w:val="en-GB" w:eastAsia="en-GB"/>
              </w:rPr>
            </w:pPr>
            <w:r>
              <w:t>15.75</w:t>
            </w:r>
          </w:p>
        </w:tc>
        <w:tc>
          <w:tcPr>
            <w:tcW w:w="966" w:type="dxa"/>
          </w:tcPr>
          <w:p w:rsidR="008558AC" w:rsidRDefault="008558AC" w:rsidP="006E172F">
            <w:pPr>
              <w:keepNext/>
              <w:tabs>
                <w:tab w:val="decimal" w:pos="344"/>
              </w:tabs>
              <w:jc w:val="left"/>
              <w:rPr>
                <w:sz w:val="24"/>
                <w:lang w:val="en-GB" w:eastAsia="en-GB"/>
              </w:rPr>
            </w:pPr>
          </w:p>
        </w:tc>
        <w:tc>
          <w:tcPr>
            <w:tcW w:w="966" w:type="dxa"/>
          </w:tcPr>
          <w:p w:rsidR="008558AC" w:rsidRDefault="008558AC" w:rsidP="006E172F">
            <w:pPr>
              <w:keepNext/>
              <w:tabs>
                <w:tab w:val="decimal" w:pos="344"/>
              </w:tabs>
              <w:jc w:val="left"/>
              <w:rPr>
                <w:sz w:val="24"/>
                <w:lang w:val="en-GB" w:eastAsia="en-GB"/>
              </w:rPr>
            </w:pPr>
          </w:p>
        </w:tc>
      </w:tr>
      <w:tr w:rsidR="008558AC" w:rsidTr="006E172F">
        <w:tc>
          <w:tcPr>
            <w:tcW w:w="966" w:type="dxa"/>
          </w:tcPr>
          <w:p w:rsidR="008558AC" w:rsidRDefault="008558AC" w:rsidP="006E172F">
            <w:pPr>
              <w:keepNext/>
              <w:jc w:val="center"/>
              <w:rPr>
                <w:sz w:val="24"/>
                <w:lang w:val="en-GB" w:eastAsia="en-GB"/>
              </w:rPr>
            </w:pPr>
            <w:r>
              <w:t>C</w:t>
            </w:r>
          </w:p>
        </w:tc>
        <w:tc>
          <w:tcPr>
            <w:tcW w:w="966" w:type="dxa"/>
          </w:tcPr>
          <w:p w:rsidR="008558AC" w:rsidRDefault="008558AC" w:rsidP="006E172F">
            <w:pPr>
              <w:keepNext/>
              <w:tabs>
                <w:tab w:val="decimal" w:pos="344"/>
              </w:tabs>
              <w:jc w:val="left"/>
              <w:rPr>
                <w:sz w:val="24"/>
                <w:lang w:val="en-GB" w:eastAsia="en-GB"/>
              </w:rPr>
            </w:pPr>
            <w:r>
              <w:t>18.00</w:t>
            </w:r>
          </w:p>
        </w:tc>
        <w:tc>
          <w:tcPr>
            <w:tcW w:w="966" w:type="dxa"/>
          </w:tcPr>
          <w:p w:rsidR="008558AC" w:rsidRDefault="008558AC" w:rsidP="006E172F">
            <w:pPr>
              <w:keepNext/>
              <w:tabs>
                <w:tab w:val="decimal" w:pos="344"/>
              </w:tabs>
              <w:jc w:val="left"/>
              <w:rPr>
                <w:sz w:val="24"/>
                <w:lang w:val="en-GB" w:eastAsia="en-GB"/>
              </w:rPr>
            </w:pPr>
            <w:r>
              <w:t>15.64</w:t>
            </w:r>
          </w:p>
        </w:tc>
        <w:tc>
          <w:tcPr>
            <w:tcW w:w="966" w:type="dxa"/>
          </w:tcPr>
          <w:p w:rsidR="008558AC" w:rsidRDefault="008558AC" w:rsidP="006E172F">
            <w:pPr>
              <w:keepNext/>
              <w:tabs>
                <w:tab w:val="decimal" w:pos="344"/>
              </w:tabs>
              <w:jc w:val="left"/>
              <w:rPr>
                <w:sz w:val="24"/>
                <w:lang w:val="en-GB" w:eastAsia="en-GB"/>
              </w:rPr>
            </w:pPr>
          </w:p>
        </w:tc>
      </w:tr>
      <w:tr w:rsidR="008558AC" w:rsidTr="006E172F">
        <w:tc>
          <w:tcPr>
            <w:tcW w:w="966" w:type="dxa"/>
          </w:tcPr>
          <w:p w:rsidR="008558AC" w:rsidRDefault="008558AC" w:rsidP="006E172F">
            <w:pPr>
              <w:jc w:val="center"/>
              <w:rPr>
                <w:sz w:val="24"/>
                <w:lang w:val="en-GB" w:eastAsia="en-GB"/>
              </w:rPr>
            </w:pPr>
            <w:r>
              <w:t>D</w:t>
            </w:r>
          </w:p>
        </w:tc>
        <w:tc>
          <w:tcPr>
            <w:tcW w:w="966" w:type="dxa"/>
          </w:tcPr>
          <w:p w:rsidR="008558AC" w:rsidRDefault="008558AC" w:rsidP="006E172F">
            <w:pPr>
              <w:tabs>
                <w:tab w:val="decimal" w:pos="344"/>
              </w:tabs>
              <w:jc w:val="left"/>
              <w:rPr>
                <w:sz w:val="24"/>
                <w:lang w:val="en-GB" w:eastAsia="en-GB"/>
              </w:rPr>
            </w:pPr>
            <w:r>
              <w:t>18.39</w:t>
            </w:r>
          </w:p>
        </w:tc>
        <w:tc>
          <w:tcPr>
            <w:tcW w:w="966" w:type="dxa"/>
          </w:tcPr>
          <w:p w:rsidR="008558AC" w:rsidRDefault="008558AC" w:rsidP="006E172F">
            <w:pPr>
              <w:tabs>
                <w:tab w:val="decimal" w:pos="344"/>
              </w:tabs>
              <w:jc w:val="left"/>
              <w:rPr>
                <w:sz w:val="24"/>
                <w:lang w:val="en-GB" w:eastAsia="en-GB"/>
              </w:rPr>
            </w:pPr>
            <w:r>
              <w:t>15.64</w:t>
            </w:r>
          </w:p>
        </w:tc>
        <w:tc>
          <w:tcPr>
            <w:tcW w:w="966" w:type="dxa"/>
          </w:tcPr>
          <w:p w:rsidR="008558AC" w:rsidRDefault="008558AC" w:rsidP="006E172F">
            <w:pPr>
              <w:tabs>
                <w:tab w:val="decimal" w:pos="344"/>
              </w:tabs>
              <w:jc w:val="left"/>
              <w:rPr>
                <w:sz w:val="24"/>
                <w:lang w:val="en-GB" w:eastAsia="en-GB"/>
              </w:rPr>
            </w:pPr>
            <w:r>
              <w:t>18.83</w:t>
            </w:r>
          </w:p>
        </w:tc>
      </w:tr>
    </w:tbl>
    <w:p w:rsidR="008558AC" w:rsidRDefault="008558AC" w:rsidP="008558AC"/>
    <w:p w:rsidR="008558AC" w:rsidRPr="001E3E11" w:rsidRDefault="008558AC" w:rsidP="008558AC">
      <w:pPr>
        <w:rPr>
          <w:lang w:val="en-GB" w:eastAsia="en-GB"/>
        </w:rPr>
      </w:pPr>
      <w:r>
        <w:t xml:space="preserve">Comparison of the 1% LSD between varieties A and D (18.39) with the difference in their means of 10.89 indicates these varieties are not significantly different at the 1% level.  Further details of the analysis and the worked example are given in Camlin </w:t>
      </w:r>
      <w:r>
        <w:rPr>
          <w:i/>
        </w:rPr>
        <w:t>et al</w:t>
      </w:r>
      <w:r>
        <w:t xml:space="preserve"> (2001).</w:t>
      </w:r>
    </w:p>
    <w:p w:rsidR="008558AC" w:rsidRDefault="008558AC" w:rsidP="008558AC">
      <w:pPr>
        <w:rPr>
          <w:lang w:val="en-GB"/>
        </w:rPr>
      </w:pPr>
    </w:p>
    <w:p w:rsidR="008558AC" w:rsidRDefault="008558AC" w:rsidP="008558AC">
      <w:r>
        <w:t xml:space="preserve">Note: the above example serves to illustrate the method, but is on an artificially small dataset. It results in LSD’s and the MJRA-adjusted varieties-by-years mean square on 1 degree of freedom. The recommended minimum for use of the method in practice is 20 degrees of freedom.  </w:t>
      </w:r>
    </w:p>
    <w:p w:rsidR="008558AC" w:rsidRDefault="008558AC" w:rsidP="008558AC"/>
    <w:p w:rsidR="008558AC" w:rsidRDefault="008558AC" w:rsidP="008558AC"/>
    <w:p w:rsidR="008558AC" w:rsidRPr="005F713B" w:rsidRDefault="008558AC" w:rsidP="008558AC">
      <w:pPr>
        <w:pStyle w:val="Heading3"/>
      </w:pPr>
      <w:bookmarkStart w:id="246" w:name="_Toc1467137"/>
      <w:bookmarkStart w:id="247" w:name="_Toc15559079"/>
      <w:r>
        <w:t>6.7</w:t>
      </w:r>
      <w:r>
        <w:tab/>
      </w:r>
      <w:r w:rsidRPr="005F713B">
        <w:t>References</w:t>
      </w:r>
      <w:bookmarkEnd w:id="246"/>
      <w:bookmarkEnd w:id="247"/>
      <w:r w:rsidRPr="005F713B">
        <w:t xml:space="preserve"> </w:t>
      </w:r>
    </w:p>
    <w:p w:rsidR="008558AC" w:rsidRDefault="008558AC" w:rsidP="008558AC">
      <w:r>
        <w:t>Camlin, M.S., Watson, S., Waters, B.G. and Weatherup, S.T.C. (2001). The potential for management of reference collections in herbage variety registration trials using a cyclic planting system for reference varieties. Plant Varieties and Seeds, 14:1-14.</w:t>
      </w:r>
    </w:p>
    <w:p w:rsidR="008558AC" w:rsidRDefault="008558AC" w:rsidP="008558AC"/>
    <w:p w:rsidR="008558AC" w:rsidRDefault="008558AC" w:rsidP="008558AC">
      <w:r>
        <w:t>Digby, P. (1979) Modified joint regression for incomplete variety x environment data.  Journal of Agricultural Science 93, Cambridge, 81-86.</w:t>
      </w:r>
    </w:p>
    <w:p w:rsidR="008558AC" w:rsidRPr="008E0042" w:rsidRDefault="008558AC" w:rsidP="008558AC">
      <w:pPr>
        <w:rPr>
          <w:szCs w:val="24"/>
        </w:rPr>
      </w:pPr>
    </w:p>
    <w:p w:rsidR="008558AC" w:rsidRDefault="008558AC" w:rsidP="008558AC">
      <w:pPr>
        <w:rPr>
          <w:szCs w:val="24"/>
        </w:rPr>
      </w:pPr>
    </w:p>
    <w:p w:rsidR="008558AC" w:rsidRPr="008E0042" w:rsidRDefault="008558AC" w:rsidP="008558AC">
      <w:pPr>
        <w:rPr>
          <w:szCs w:val="24"/>
        </w:rPr>
      </w:pPr>
    </w:p>
    <w:p w:rsidR="008558AC" w:rsidRPr="008E0042" w:rsidRDefault="008558AC" w:rsidP="008558AC">
      <w:pPr>
        <w:jc w:val="right"/>
      </w:pPr>
      <w:r w:rsidRPr="008E0042">
        <w:t>[Part II follows]</w:t>
      </w:r>
    </w:p>
    <w:p w:rsidR="008558AC" w:rsidRPr="008E0042" w:rsidRDefault="008558AC" w:rsidP="008558AC"/>
    <w:p w:rsidR="008558AC" w:rsidRPr="008E0042" w:rsidRDefault="008558AC" w:rsidP="008558AC">
      <w:pPr>
        <w:sectPr w:rsidR="008558AC" w:rsidRPr="008E0042" w:rsidSect="00A5216B">
          <w:headerReference w:type="default" r:id="rId33"/>
          <w:endnotePr>
            <w:numFmt w:val="lowerLetter"/>
          </w:endnotePr>
          <w:pgSz w:w="11907" w:h="16840" w:code="9"/>
          <w:pgMar w:top="510" w:right="1134" w:bottom="1134" w:left="1134" w:header="510" w:footer="680" w:gutter="0"/>
          <w:cols w:space="720"/>
          <w:docGrid w:linePitch="326"/>
        </w:sectPr>
      </w:pPr>
    </w:p>
    <w:p w:rsidR="008558AC" w:rsidRPr="008E0042" w:rsidRDefault="008558AC" w:rsidP="008558AC">
      <w:pPr>
        <w:pStyle w:val="Heading1"/>
      </w:pPr>
      <w:bookmarkStart w:id="248" w:name="_Toc1467138"/>
      <w:bookmarkStart w:id="249" w:name="_Toc15559080"/>
      <w:bookmarkStart w:id="250" w:name="_Toc129786405"/>
      <w:bookmarkStart w:id="251" w:name="_Toc154368894"/>
      <w:bookmarkStart w:id="252" w:name="_Toc219640759"/>
      <w:bookmarkStart w:id="253" w:name="_Toc154368842"/>
      <w:r w:rsidRPr="008E0042">
        <w:lastRenderedPageBreak/>
        <w:t>PART II:  Selected TECHNIQUES used in DUS examination</w:t>
      </w:r>
      <w:bookmarkEnd w:id="248"/>
      <w:bookmarkEnd w:id="249"/>
    </w:p>
    <w:p w:rsidR="008558AC" w:rsidRPr="008E0042" w:rsidRDefault="008558AC" w:rsidP="008558AC">
      <w:pPr>
        <w:pStyle w:val="Heading2"/>
      </w:pPr>
      <w:bookmarkStart w:id="254" w:name="_Toc1467139"/>
      <w:bookmarkStart w:id="255" w:name="_Toc15559081"/>
      <w:r w:rsidRPr="008E0042">
        <w:t>1.</w:t>
      </w:r>
      <w:r w:rsidRPr="008E0042">
        <w:tab/>
        <w:t>THE GAIA METHODOLOGY</w:t>
      </w:r>
      <w:bookmarkEnd w:id="250"/>
      <w:bookmarkEnd w:id="251"/>
      <w:bookmarkEnd w:id="252"/>
      <w:bookmarkEnd w:id="254"/>
      <w:bookmarkEnd w:id="255"/>
    </w:p>
    <w:p w:rsidR="008558AC" w:rsidRPr="008E0042" w:rsidRDefault="008558AC" w:rsidP="008558AC">
      <w:pPr>
        <w:rPr>
          <w:snapToGrid w:val="0"/>
        </w:rPr>
      </w:pPr>
      <w:r w:rsidRPr="008E0042">
        <w:t xml:space="preserve">The GAIA method has been developed to </w:t>
      </w:r>
      <w:r w:rsidRPr="008E0042">
        <w:rPr>
          <w:snapToGrid w:val="0"/>
        </w:rPr>
        <w:t>optimize trials, by avoiding the growing of some of the varieties in the variety collection.  The principle is to compute a phenotypic distance between each pair of varieties, this distance being a sum of distances on each individual observed characteristic.  The background of the method relies on the possibility given to the crop expert to express his confidence on the differences observed, by giving weights to the difference for each observed characteristic.</w:t>
      </w:r>
    </w:p>
    <w:p w:rsidR="008558AC" w:rsidRPr="008E0042" w:rsidRDefault="008558AC" w:rsidP="008558AC">
      <w:pPr>
        <w:pStyle w:val="EndnoteText"/>
        <w:spacing w:after="60"/>
      </w:pPr>
    </w:p>
    <w:p w:rsidR="008558AC" w:rsidRPr="008E0042" w:rsidRDefault="008558AC" w:rsidP="008558AC">
      <w:pPr>
        <w:rPr>
          <w:snapToGrid w:val="0"/>
          <w:color w:val="000000"/>
        </w:rPr>
      </w:pPr>
      <w:r w:rsidRPr="008E0042">
        <w:rPr>
          <w:snapToGrid w:val="0"/>
          <w:color w:val="000000"/>
        </w:rPr>
        <w:t xml:space="preserve">The GAIA methodology is mainly used after a first growing cycle to identify those </w:t>
      </w:r>
      <w:r w:rsidRPr="008E0042">
        <w:rPr>
          <w:snapToGrid w:val="0"/>
          <w:color w:val="000000"/>
          <w:shd w:val="clear" w:color="auto" w:fill="FFFFFF"/>
        </w:rPr>
        <w:t xml:space="preserve">varieties </w:t>
      </w:r>
      <w:r w:rsidRPr="008E0042">
        <w:rPr>
          <w:snapToGrid w:val="0"/>
        </w:rPr>
        <w:t>in the variety collection which</w:t>
      </w:r>
      <w:r w:rsidRPr="008E0042">
        <w:rPr>
          <w:snapToGrid w:val="0"/>
          <w:color w:val="000000"/>
        </w:rPr>
        <w:t xml:space="preserve"> </w:t>
      </w:r>
      <w:r w:rsidRPr="008E0042">
        <w:rPr>
          <w:color w:val="000000"/>
        </w:rPr>
        <w:t xml:space="preserve">can be excluded from the subsequent growing cycle(s) </w:t>
      </w:r>
      <w:r w:rsidRPr="008E0042">
        <w:rPr>
          <w:snapToGrid w:val="0"/>
          <w:color w:val="000000"/>
        </w:rPr>
        <w:t xml:space="preserve">because they are “Distinct Plus” (see </w:t>
      </w:r>
      <w:r w:rsidRPr="00334D72">
        <w:rPr>
          <w:snapToGrid w:val="0"/>
          <w:color w:val="000000"/>
        </w:rPr>
        <w:t>Part II section 1.3.2.1) from all the candidate varieties.  GAIA can also identify similar varieties, on which the</w:t>
      </w:r>
      <w:r w:rsidRPr="008E0042">
        <w:rPr>
          <w:snapToGrid w:val="0"/>
          <w:color w:val="000000"/>
        </w:rPr>
        <w:t xml:space="preserve"> DUS examiner will need to focus attention in the subsequent growing cycle</w:t>
      </w:r>
    </w:p>
    <w:p w:rsidR="008558AC" w:rsidRPr="008E0042" w:rsidRDefault="008558AC" w:rsidP="008558AC"/>
    <w:p w:rsidR="008558AC" w:rsidRPr="008E0042" w:rsidRDefault="008558AC" w:rsidP="008558AC"/>
    <w:p w:rsidR="008558AC" w:rsidRPr="008E0042" w:rsidRDefault="008558AC" w:rsidP="008558AC">
      <w:pPr>
        <w:pStyle w:val="Heading3"/>
      </w:pPr>
      <w:bookmarkStart w:id="256" w:name="_Toc154368895"/>
      <w:bookmarkStart w:id="257" w:name="_Toc219640760"/>
      <w:bookmarkStart w:id="258" w:name="_Toc1467140"/>
      <w:bookmarkStart w:id="259" w:name="_Toc15559082"/>
      <w:r w:rsidRPr="008E0042">
        <w:rPr>
          <w:snapToGrid w:val="0"/>
        </w:rPr>
        <w:t>1.1</w:t>
      </w:r>
      <w:r w:rsidRPr="008E0042">
        <w:rPr>
          <w:snapToGrid w:val="0"/>
        </w:rPr>
        <w:tab/>
        <w:t>Some reasons to sum and weight observed differences</w:t>
      </w:r>
      <w:bookmarkEnd w:id="256"/>
      <w:bookmarkEnd w:id="257"/>
      <w:bookmarkEnd w:id="258"/>
      <w:bookmarkEnd w:id="259"/>
    </w:p>
    <w:p w:rsidR="008558AC" w:rsidRPr="008E0042" w:rsidRDefault="008558AC" w:rsidP="008558AC">
      <w:pPr>
        <w:rPr>
          <w:snapToGrid w:val="0"/>
          <w:color w:val="000000"/>
        </w:rPr>
      </w:pPr>
      <w:r w:rsidRPr="008E0042">
        <w:rPr>
          <w:snapToGrid w:val="0"/>
        </w:rPr>
        <w:t>1</w:t>
      </w:r>
      <w:r w:rsidRPr="008E0042">
        <w:rPr>
          <w:color w:val="000000"/>
        </w:rPr>
        <w:t>.1.1</w:t>
      </w:r>
      <w:r w:rsidRPr="008E0042">
        <w:rPr>
          <w:color w:val="000000"/>
        </w:rPr>
        <w:tab/>
      </w:r>
      <w:r w:rsidRPr="008E0042">
        <w:rPr>
          <w:snapToGrid w:val="0"/>
          <w:color w:val="000000"/>
        </w:rPr>
        <w:t>When assessing distinctness, a DUS examiner first observes a variety characteristic</w:t>
      </w:r>
      <w:r w:rsidRPr="008E0042">
        <w:rPr>
          <w:snapToGrid w:val="0"/>
          <w:color w:val="000000"/>
        </w:rPr>
        <w:noBreakHyphen/>
        <w:t>by</w:t>
      </w:r>
      <w:r w:rsidRPr="008E0042">
        <w:rPr>
          <w:snapToGrid w:val="0"/>
          <w:color w:val="000000"/>
        </w:rPr>
        <w:noBreakHyphen/>
        <w:t>characteristic.  In the case of similar varieties, the DUS examiner also considers all observed differences as a whole.  The GAIA software helps the DUS examiner to assess differences characteristic</w:t>
      </w:r>
      <w:r w:rsidRPr="008E0042">
        <w:rPr>
          <w:snapToGrid w:val="0"/>
          <w:color w:val="000000"/>
        </w:rPr>
        <w:noBreakHyphen/>
        <w:t>by</w:t>
      </w:r>
      <w:r w:rsidRPr="008E0042">
        <w:rPr>
          <w:snapToGrid w:val="0"/>
          <w:color w:val="000000"/>
        </w:rPr>
        <w:noBreakHyphen/>
        <w:t>characteristic and for all characteristics together.</w:t>
      </w:r>
    </w:p>
    <w:p w:rsidR="008558AC" w:rsidRPr="008E0042" w:rsidRDefault="008558AC" w:rsidP="008558AC">
      <w:pPr>
        <w:rPr>
          <w:snapToGrid w:val="0"/>
          <w:color w:val="000000"/>
        </w:rPr>
      </w:pPr>
    </w:p>
    <w:p w:rsidR="008558AC" w:rsidRPr="008E0042" w:rsidRDefault="008558AC" w:rsidP="008558AC">
      <w:pPr>
        <w:rPr>
          <w:snapToGrid w:val="0"/>
          <w:color w:val="000000"/>
        </w:rPr>
      </w:pPr>
      <w:r w:rsidRPr="008E0042">
        <w:rPr>
          <w:snapToGrid w:val="0"/>
        </w:rPr>
        <w:t>1</w:t>
      </w:r>
      <w:r w:rsidRPr="008E0042">
        <w:rPr>
          <w:color w:val="000000"/>
        </w:rPr>
        <w:t>.1.2</w:t>
      </w:r>
      <w:r w:rsidRPr="008E0042">
        <w:rPr>
          <w:color w:val="000000"/>
        </w:rPr>
        <w:tab/>
      </w:r>
      <w:r w:rsidRPr="008E0042">
        <w:rPr>
          <w:snapToGrid w:val="0"/>
          <w:color w:val="000000"/>
        </w:rPr>
        <w:t xml:space="preserve">A DUS examiner may see that two varieties are so distinct after the first growing cycle that it is not </w:t>
      </w:r>
      <w:r w:rsidRPr="00334D72">
        <w:rPr>
          <w:snapToGrid w:val="0"/>
          <w:color w:val="000000"/>
        </w:rPr>
        <w:t>necessary to repeat the comparison.  Those two varieties, which are “distinct plus” (see Part II section 1.3.2.1), are obviously distinct.</w:t>
      </w:r>
      <w:r w:rsidRPr="008E0042">
        <w:rPr>
          <w:snapToGrid w:val="0"/>
          <w:color w:val="000000"/>
        </w:rPr>
        <w:t xml:space="preserve"> </w:t>
      </w:r>
    </w:p>
    <w:p w:rsidR="008558AC" w:rsidRPr="008E0042" w:rsidRDefault="008558AC" w:rsidP="008558AC">
      <w:pPr>
        <w:rPr>
          <w:snapToGrid w:val="0"/>
          <w:color w:val="000000"/>
        </w:rPr>
      </w:pPr>
    </w:p>
    <w:p w:rsidR="008558AC" w:rsidRPr="008E0042" w:rsidRDefault="008558AC" w:rsidP="008558AC">
      <w:pPr>
        <w:rPr>
          <w:snapToGrid w:val="0"/>
          <w:color w:val="000000"/>
        </w:rPr>
      </w:pPr>
      <w:r w:rsidRPr="008E0042">
        <w:rPr>
          <w:snapToGrid w:val="0"/>
        </w:rPr>
        <w:t>1</w:t>
      </w:r>
      <w:r w:rsidRPr="008E0042">
        <w:rPr>
          <w:color w:val="000000"/>
        </w:rPr>
        <w:t>.1.3</w:t>
      </w:r>
      <w:r w:rsidRPr="008E0042">
        <w:rPr>
          <w:color w:val="000000"/>
        </w:rPr>
        <w:tab/>
      </w:r>
      <w:r w:rsidRPr="008E0042">
        <w:rPr>
          <w:snapToGrid w:val="0"/>
          <w:color w:val="000000"/>
        </w:rPr>
        <w:t>A DUS examiner may have a situation where two varieties receive a different notes, but the two varieties are considered by the examiner to be similar. The difference could be due to the fact that the varieties were not grown very close each other (i.e. had different environmental conditions), or to variability of the observer when assessing the notes, etc.</w:t>
      </w:r>
    </w:p>
    <w:p w:rsidR="008558AC" w:rsidRPr="008E0042" w:rsidRDefault="008558AC" w:rsidP="008558AC">
      <w:pPr>
        <w:rPr>
          <w:snapToGrid w:val="0"/>
          <w:color w:val="000000"/>
        </w:rPr>
      </w:pPr>
    </w:p>
    <w:p w:rsidR="008558AC" w:rsidRPr="008E0042" w:rsidRDefault="008558AC" w:rsidP="008558AC">
      <w:pPr>
        <w:rPr>
          <w:snapToGrid w:val="0"/>
          <w:color w:val="000000"/>
        </w:rPr>
      </w:pPr>
      <w:r w:rsidRPr="008E0042">
        <w:rPr>
          <w:snapToGrid w:val="0"/>
        </w:rPr>
        <w:t>1</w:t>
      </w:r>
      <w:r w:rsidRPr="008E0042">
        <w:rPr>
          <w:color w:val="000000"/>
        </w:rPr>
        <w:t>.1.4</w:t>
      </w:r>
      <w:r w:rsidRPr="008E0042">
        <w:rPr>
          <w:color w:val="000000"/>
        </w:rPr>
        <w:tab/>
      </w:r>
      <w:r w:rsidRPr="008E0042">
        <w:rPr>
          <w:snapToGrid w:val="0"/>
          <w:color w:val="000000"/>
        </w:rPr>
        <w:t>Characteristics vary in their susceptibility to environmental conditions and the precision with which they are observed (i.e. visual observation/measurement).  For characteristics which are susceptible to environmental conditions and which are not assessed very precisely, the examiner requires a large difference between Variety A and Variety B to be confident that the observed difference indicates distinctness.</w:t>
      </w:r>
    </w:p>
    <w:p w:rsidR="008558AC" w:rsidRPr="008E0042" w:rsidRDefault="008558AC" w:rsidP="008558AC">
      <w:pPr>
        <w:rPr>
          <w:snapToGrid w:val="0"/>
          <w:color w:val="000000"/>
        </w:rPr>
      </w:pPr>
    </w:p>
    <w:p w:rsidR="008558AC" w:rsidRPr="008E0042" w:rsidRDefault="008558AC" w:rsidP="008558AC">
      <w:pPr>
        <w:rPr>
          <w:snapToGrid w:val="0"/>
          <w:color w:val="000000"/>
        </w:rPr>
      </w:pPr>
      <w:r w:rsidRPr="008E0042">
        <w:rPr>
          <w:snapToGrid w:val="0"/>
        </w:rPr>
        <w:t>1</w:t>
      </w:r>
      <w:r w:rsidRPr="008E0042">
        <w:rPr>
          <w:color w:val="000000"/>
        </w:rPr>
        <w:t>.1.5</w:t>
      </w:r>
      <w:r w:rsidRPr="008E0042">
        <w:rPr>
          <w:color w:val="000000"/>
        </w:rPr>
        <w:tab/>
      </w:r>
      <w:r w:rsidRPr="008E0042">
        <w:rPr>
          <w:snapToGrid w:val="0"/>
          <w:color w:val="000000"/>
        </w:rPr>
        <w:t>For characteristics which are independent of environmental conditions and which are assessed precisely, the examiner can be confident in a smaller difference between Variety A and Variety B.</w:t>
      </w:r>
    </w:p>
    <w:p w:rsidR="008558AC" w:rsidRPr="008E0042" w:rsidRDefault="008558AC" w:rsidP="008558AC">
      <w:pPr>
        <w:rPr>
          <w:snapToGrid w:val="0"/>
          <w:color w:val="000000"/>
        </w:rPr>
      </w:pPr>
    </w:p>
    <w:p w:rsidR="008558AC" w:rsidRPr="008E0042" w:rsidRDefault="008558AC" w:rsidP="008558AC">
      <w:pPr>
        <w:rPr>
          <w:snapToGrid w:val="0"/>
          <w:color w:val="000000"/>
        </w:rPr>
      </w:pPr>
      <w:r w:rsidRPr="008E0042">
        <w:rPr>
          <w:snapToGrid w:val="0"/>
        </w:rPr>
        <w:t>1</w:t>
      </w:r>
      <w:r w:rsidRPr="008E0042">
        <w:rPr>
          <w:color w:val="000000"/>
        </w:rPr>
        <w:t>.1.6</w:t>
      </w:r>
      <w:r w:rsidRPr="008E0042">
        <w:rPr>
          <w:color w:val="000000"/>
        </w:rPr>
        <w:tab/>
      </w:r>
      <w:r w:rsidRPr="008E0042">
        <w:rPr>
          <w:snapToGrid w:val="0"/>
          <w:color w:val="000000"/>
        </w:rPr>
        <w:t xml:space="preserve">In the GAIA method, the examiner decides the appropriate weights for the observed differences for each observed characteristic.  The software computes the sum of the weightings and indicates to the crop examiner which pairs of varieties are “distinct plus” and which are not.  The examiner can then decide which of the </w:t>
      </w:r>
      <w:r w:rsidRPr="008E0042">
        <w:rPr>
          <w:snapToGrid w:val="0"/>
          <w:color w:val="000000"/>
          <w:shd w:val="clear" w:color="auto" w:fill="FFFFFF"/>
        </w:rPr>
        <w:t>varieties of</w:t>
      </w:r>
      <w:r w:rsidRPr="008E0042">
        <w:rPr>
          <w:snapToGrid w:val="0"/>
          <w:color w:val="000000"/>
        </w:rPr>
        <w:t xml:space="preserve"> in the variety collection can be excluded from the subsequent growing cycle(s), because they are already obviously distinct from all candidate varieties.</w:t>
      </w:r>
    </w:p>
    <w:p w:rsidR="008558AC" w:rsidRPr="008E0042" w:rsidRDefault="008558AC" w:rsidP="008558AC">
      <w:bookmarkStart w:id="260" w:name="_Toc154368896"/>
      <w:bookmarkStart w:id="261" w:name="_Toc219640761"/>
    </w:p>
    <w:p w:rsidR="008558AC" w:rsidRPr="008E0042" w:rsidRDefault="008558AC" w:rsidP="008558AC"/>
    <w:p w:rsidR="008558AC" w:rsidRPr="008E0042" w:rsidRDefault="008558AC" w:rsidP="008558AC">
      <w:pPr>
        <w:pStyle w:val="Heading3"/>
        <w:rPr>
          <w:snapToGrid w:val="0"/>
        </w:rPr>
      </w:pPr>
      <w:bookmarkStart w:id="262" w:name="_Toc1467141"/>
      <w:bookmarkStart w:id="263" w:name="_Toc15559083"/>
      <w:r w:rsidRPr="008E0042">
        <w:rPr>
          <w:snapToGrid w:val="0"/>
        </w:rPr>
        <w:t>1.2</w:t>
      </w:r>
      <w:r w:rsidRPr="008E0042">
        <w:rPr>
          <w:snapToGrid w:val="0"/>
        </w:rPr>
        <w:tab/>
        <w:t>Computing GAIA phenotypic distance</w:t>
      </w:r>
      <w:bookmarkEnd w:id="260"/>
      <w:bookmarkEnd w:id="261"/>
      <w:bookmarkEnd w:id="262"/>
      <w:bookmarkEnd w:id="263"/>
    </w:p>
    <w:p w:rsidR="008558AC" w:rsidRPr="008E0042" w:rsidRDefault="008558AC" w:rsidP="008558AC">
      <w:pPr>
        <w:rPr>
          <w:snapToGrid w:val="0"/>
          <w:color w:val="000000"/>
        </w:rPr>
      </w:pPr>
      <w:r w:rsidRPr="008E0042">
        <w:rPr>
          <w:snapToGrid w:val="0"/>
        </w:rPr>
        <w:t>1</w:t>
      </w:r>
      <w:r w:rsidRPr="008E0042">
        <w:rPr>
          <w:color w:val="000000"/>
        </w:rPr>
        <w:t>.2.1</w:t>
      </w:r>
      <w:r w:rsidRPr="008E0042">
        <w:rPr>
          <w:color w:val="000000"/>
        </w:rPr>
        <w:tab/>
      </w:r>
      <w:r w:rsidRPr="008E0042">
        <w:rPr>
          <w:snapToGrid w:val="0"/>
          <w:color w:val="000000"/>
        </w:rPr>
        <w:t>The principle of the GAIA method is to compute a phenotypic distance between two varieties, being the total distance between a pair of varieties resulting from the addition of the weightings of all characteristics.  Thus, the GAIA phenotypic distance is:</w:t>
      </w:r>
    </w:p>
    <w:p w:rsidR="008558AC" w:rsidRPr="008E0042" w:rsidRDefault="008558AC" w:rsidP="008558AC">
      <w:pPr>
        <w:rPr>
          <w:snapToGrid w:val="0"/>
          <w:color w:val="000000"/>
        </w:rPr>
      </w:pPr>
    </w:p>
    <w:p w:rsidR="008558AC" w:rsidRPr="008E0042" w:rsidRDefault="008558AC" w:rsidP="008558AC">
      <w:pPr>
        <w:keepNext/>
        <w:rPr>
          <w:color w:val="000000"/>
        </w:rPr>
      </w:pPr>
      <w:r w:rsidRPr="008E0042">
        <w:rPr>
          <w:snapToGrid w:val="0"/>
          <w:color w:val="000000"/>
        </w:rPr>
        <w:lastRenderedPageBreak/>
        <w:t xml:space="preserve"> </w:t>
      </w:r>
      <w:r w:rsidRPr="008E0042">
        <w:rPr>
          <w:snapToGrid w:val="0"/>
          <w:color w:val="000000"/>
        </w:rPr>
        <w:tab/>
      </w:r>
      <w:r w:rsidRPr="008E0042">
        <w:rPr>
          <w:color w:val="000000"/>
          <w:position w:val="-30"/>
        </w:rPr>
        <w:object w:dxaOrig="2439" w:dyaOrig="560">
          <v:shape id="_x0000_i1027" type="#_x0000_t75" style="width:169.25pt;height:39.25pt" o:ole="" fillcolor="window">
            <v:imagedata r:id="rId34" o:title=""/>
          </v:shape>
          <o:OLEObject Type="Embed" ProgID="Equation.3" ShapeID="_x0000_i1027" DrawAspect="Content" ObjectID="_1626277161" r:id="rId35"/>
        </w:object>
      </w:r>
    </w:p>
    <w:p w:rsidR="008558AC" w:rsidRDefault="008558AC" w:rsidP="008558AC">
      <w:pPr>
        <w:keepNext/>
        <w:spacing w:after="60"/>
        <w:ind w:left="567"/>
        <w:rPr>
          <w:color w:val="000000"/>
        </w:rPr>
      </w:pPr>
    </w:p>
    <w:p w:rsidR="008558AC" w:rsidRPr="008E0042" w:rsidRDefault="008558AC" w:rsidP="008558AC">
      <w:pPr>
        <w:keepNext/>
        <w:spacing w:after="60"/>
        <w:ind w:left="567"/>
        <w:rPr>
          <w:color w:val="000000"/>
        </w:rPr>
      </w:pPr>
      <w:r w:rsidRPr="008E0042">
        <w:rPr>
          <w:color w:val="000000"/>
        </w:rPr>
        <w:t>where:</w:t>
      </w:r>
    </w:p>
    <w:p w:rsidR="008558AC" w:rsidRPr="008E0042" w:rsidRDefault="008558AC" w:rsidP="008558AC">
      <w:pPr>
        <w:keepNext/>
        <w:keepLines/>
        <w:spacing w:after="60"/>
        <w:ind w:left="567"/>
        <w:rPr>
          <w:color w:val="000000"/>
        </w:rPr>
      </w:pPr>
      <w:r w:rsidRPr="008E0042">
        <w:rPr>
          <w:color w:val="000000"/>
          <w:position w:val="-10"/>
        </w:rPr>
        <w:object w:dxaOrig="880" w:dyaOrig="320">
          <v:shape id="_x0000_i1028" type="#_x0000_t75" style="width:43.95pt;height:15.9pt" o:ole="" fillcolor="window">
            <v:imagedata r:id="rId36" o:title=""/>
          </v:shape>
          <o:OLEObject Type="Embed" ProgID="Equation.3" ShapeID="_x0000_i1028" DrawAspect="Content" ObjectID="_1626277162" r:id="rId37"/>
        </w:object>
      </w:r>
      <w:r w:rsidRPr="008E0042">
        <w:rPr>
          <w:color w:val="000000"/>
        </w:rPr>
        <w:t xml:space="preserve"> is the computed distance between variety i and variety j.</w:t>
      </w:r>
    </w:p>
    <w:p w:rsidR="008558AC" w:rsidRPr="008E0042" w:rsidRDefault="008558AC" w:rsidP="008558AC">
      <w:pPr>
        <w:keepNext/>
        <w:keepLines/>
        <w:spacing w:after="60"/>
        <w:ind w:left="567"/>
        <w:rPr>
          <w:i/>
          <w:color w:val="000000"/>
        </w:rPr>
      </w:pPr>
      <w:r w:rsidRPr="008E0042">
        <w:rPr>
          <w:i/>
          <w:color w:val="000000"/>
        </w:rPr>
        <w:t>k</w:t>
      </w:r>
      <w:r w:rsidRPr="008E0042">
        <w:rPr>
          <w:color w:val="000000"/>
        </w:rPr>
        <w:t xml:space="preserve"> is the </w:t>
      </w:r>
      <w:r w:rsidRPr="008E0042">
        <w:rPr>
          <w:i/>
          <w:color w:val="000000"/>
        </w:rPr>
        <w:t>k</w:t>
      </w:r>
      <w:r w:rsidRPr="008E0042">
        <w:rPr>
          <w:i/>
          <w:color w:val="000000"/>
          <w:vertAlign w:val="superscript"/>
        </w:rPr>
        <w:t>th</w:t>
      </w:r>
      <w:r w:rsidRPr="008E0042">
        <w:rPr>
          <w:color w:val="000000"/>
        </w:rPr>
        <w:t xml:space="preserve"> characteristic, from the </w:t>
      </w:r>
      <w:r w:rsidRPr="008E0042">
        <w:rPr>
          <w:i/>
          <w:color w:val="000000"/>
        </w:rPr>
        <w:t>nchar</w:t>
      </w:r>
      <w:r w:rsidRPr="008E0042">
        <w:rPr>
          <w:color w:val="000000"/>
        </w:rPr>
        <w:t xml:space="preserve"> characteristics selected for computation.</w:t>
      </w:r>
    </w:p>
    <w:p w:rsidR="008558AC" w:rsidRPr="008E0042" w:rsidRDefault="008558AC" w:rsidP="008558AC">
      <w:pPr>
        <w:keepNext/>
        <w:keepLines/>
        <w:spacing w:after="60"/>
        <w:ind w:left="567"/>
        <w:rPr>
          <w:color w:val="000000"/>
        </w:rPr>
      </w:pPr>
      <w:r w:rsidRPr="00FF2633">
        <w:rPr>
          <w:position w:val="-12"/>
        </w:rPr>
        <w:object w:dxaOrig="800" w:dyaOrig="360">
          <v:shape id="_x0000_i1029" type="#_x0000_t75" style="width:40.2pt;height:17.75pt" o:ole="">
            <v:imagedata r:id="rId38" o:title=""/>
          </v:shape>
          <o:OLEObject Type="Embed" ProgID="Equation.3" ShapeID="_x0000_i1029" DrawAspect="Content" ObjectID="_1626277163" r:id="rId39"/>
        </w:object>
      </w:r>
      <w:r w:rsidRPr="008E0042">
        <w:rPr>
          <w:color w:val="000000"/>
        </w:rPr>
        <w:t xml:space="preserve"> is the weighting of characteristics k, which is a function of the difference observed between variety </w:t>
      </w:r>
      <w:r w:rsidRPr="008E0042">
        <w:rPr>
          <w:i/>
          <w:color w:val="000000"/>
        </w:rPr>
        <w:t>i</w:t>
      </w:r>
      <w:r w:rsidRPr="008E0042">
        <w:rPr>
          <w:color w:val="000000"/>
        </w:rPr>
        <w:t xml:space="preserve"> and variety </w:t>
      </w:r>
      <w:r w:rsidRPr="008E0042">
        <w:rPr>
          <w:i/>
          <w:color w:val="000000"/>
        </w:rPr>
        <w:t>j</w:t>
      </w:r>
      <w:r w:rsidRPr="008E0042">
        <w:rPr>
          <w:color w:val="000000"/>
        </w:rPr>
        <w:t xml:space="preserve"> for that characteristic k.</w:t>
      </w:r>
    </w:p>
    <w:p w:rsidR="008558AC" w:rsidRPr="008E0042" w:rsidRDefault="008558AC" w:rsidP="008558AC">
      <w:pPr>
        <w:keepNext/>
        <w:spacing w:after="60"/>
        <w:ind w:left="567"/>
        <w:rPr>
          <w:color w:val="000000"/>
        </w:rPr>
      </w:pPr>
      <w:r w:rsidRPr="008E0042">
        <w:rPr>
          <w:color w:val="000000"/>
          <w:position w:val="-16"/>
        </w:rPr>
        <w:object w:dxaOrig="2560" w:dyaOrig="440">
          <v:shape id="_x0000_i1030" type="#_x0000_t75" style="width:128.1pt;height:21.5pt" o:ole="" fillcolor="window">
            <v:imagedata r:id="rId40" o:title=""/>
          </v:shape>
          <o:OLEObject Type="Embed" ProgID="Equation.3" ShapeID="_x0000_i1030" DrawAspect="Content" ObjectID="_1626277164" r:id="rId41"/>
        </w:object>
      </w:r>
    </w:p>
    <w:p w:rsidR="008558AC" w:rsidRPr="008E0042" w:rsidRDefault="008558AC" w:rsidP="008558AC">
      <w:pPr>
        <w:spacing w:after="60"/>
        <w:ind w:left="567"/>
        <w:rPr>
          <w:color w:val="000000"/>
        </w:rPr>
      </w:pPr>
      <w:r w:rsidRPr="008E0042">
        <w:rPr>
          <w:i/>
          <w:color w:val="000000"/>
        </w:rPr>
        <w:t xml:space="preserve">where </w:t>
      </w:r>
      <w:r w:rsidRPr="00FF2633">
        <w:rPr>
          <w:position w:val="-12"/>
        </w:rPr>
        <w:object w:dxaOrig="499" w:dyaOrig="360">
          <v:shape id="_x0000_i1031" type="#_x0000_t75" style="width:25.25pt;height:17.75pt" o:ole="">
            <v:imagedata r:id="rId42" o:title=""/>
          </v:shape>
          <o:OLEObject Type="Embed" ProgID="Equation.3" ShapeID="_x0000_i1031" DrawAspect="Content" ObjectID="_1626277165" r:id="rId43"/>
        </w:object>
      </w:r>
      <w:r w:rsidRPr="008E0042">
        <w:rPr>
          <w:i/>
          <w:color w:val="000000"/>
          <w:vertAlign w:val="subscript"/>
        </w:rPr>
        <w:t xml:space="preserve"> </w:t>
      </w:r>
      <w:r w:rsidRPr="008E0042">
        <w:rPr>
          <w:color w:val="000000"/>
        </w:rPr>
        <w:t xml:space="preserve">is the observed value on characteristic </w:t>
      </w:r>
      <w:r w:rsidRPr="008E0042">
        <w:rPr>
          <w:i/>
          <w:color w:val="000000"/>
        </w:rPr>
        <w:t>k</w:t>
      </w:r>
      <w:r w:rsidRPr="008E0042">
        <w:rPr>
          <w:color w:val="000000"/>
        </w:rPr>
        <w:t xml:space="preserve"> for variety </w:t>
      </w:r>
      <w:r w:rsidRPr="008E0042">
        <w:rPr>
          <w:i/>
          <w:color w:val="000000"/>
        </w:rPr>
        <w:t>i</w:t>
      </w:r>
      <w:r w:rsidRPr="008E0042">
        <w:rPr>
          <w:color w:val="000000"/>
        </w:rPr>
        <w:t>.</w:t>
      </w:r>
    </w:p>
    <w:p w:rsidR="008558AC" w:rsidRPr="008E0042" w:rsidRDefault="008558AC" w:rsidP="008558AC">
      <w:pPr>
        <w:spacing w:after="60"/>
      </w:pPr>
    </w:p>
    <w:p w:rsidR="008558AC" w:rsidRPr="008E0042" w:rsidRDefault="008558AC" w:rsidP="008558AC">
      <w:pPr>
        <w:spacing w:after="60"/>
        <w:rPr>
          <w:color w:val="000000"/>
        </w:rPr>
      </w:pPr>
      <w:r w:rsidRPr="008E0042">
        <w:rPr>
          <w:snapToGrid w:val="0"/>
        </w:rPr>
        <w:t>1</w:t>
      </w:r>
      <w:r w:rsidRPr="008E0042">
        <w:rPr>
          <w:color w:val="000000"/>
        </w:rPr>
        <w:t>.2.2</w:t>
      </w:r>
      <w:r w:rsidRPr="008E0042">
        <w:rPr>
          <w:color w:val="000000"/>
        </w:rPr>
        <w:tab/>
        <w:t>Detailed information on e is provided in section 1.3.</w:t>
      </w:r>
    </w:p>
    <w:p w:rsidR="008558AC" w:rsidRPr="008E0042" w:rsidRDefault="008558AC" w:rsidP="008558AC"/>
    <w:p w:rsidR="008558AC" w:rsidRPr="008E0042" w:rsidRDefault="008558AC" w:rsidP="008558AC"/>
    <w:p w:rsidR="008558AC" w:rsidRPr="008E0042" w:rsidRDefault="008558AC" w:rsidP="008558AC">
      <w:pPr>
        <w:pStyle w:val="Heading3"/>
      </w:pPr>
      <w:bookmarkStart w:id="264" w:name="_Toc154368897"/>
      <w:bookmarkStart w:id="265" w:name="_Toc219640762"/>
      <w:bookmarkStart w:id="266" w:name="_Toc1467142"/>
      <w:bookmarkStart w:id="267" w:name="_Toc15559084"/>
      <w:r w:rsidRPr="008E0042">
        <w:rPr>
          <w:snapToGrid w:val="0"/>
        </w:rPr>
        <w:t>1</w:t>
      </w:r>
      <w:r w:rsidRPr="008E0042">
        <w:t>.3</w:t>
      </w:r>
      <w:r w:rsidRPr="008E0042">
        <w:tab/>
        <w:t>Detailed information on the GAIA methodology</w:t>
      </w:r>
      <w:bookmarkEnd w:id="264"/>
      <w:bookmarkEnd w:id="265"/>
      <w:bookmarkEnd w:id="266"/>
      <w:bookmarkEnd w:id="267"/>
    </w:p>
    <w:p w:rsidR="008558AC" w:rsidRPr="008E0042" w:rsidRDefault="008558AC" w:rsidP="008558AC">
      <w:pPr>
        <w:pStyle w:val="Heading4"/>
      </w:pPr>
      <w:bookmarkStart w:id="268" w:name="_Toc154368898"/>
      <w:bookmarkStart w:id="269" w:name="_Toc219640763"/>
      <w:bookmarkStart w:id="270" w:name="_Toc1467143"/>
      <w:bookmarkStart w:id="271" w:name="_Toc15559085"/>
      <w:r w:rsidRPr="008E0042">
        <w:rPr>
          <w:snapToGrid w:val="0"/>
        </w:rPr>
        <w:t>1</w:t>
      </w:r>
      <w:r w:rsidRPr="008E0042">
        <w:t>.3.1</w:t>
      </w:r>
      <w:r w:rsidRPr="008E0042">
        <w:tab/>
        <w:t>Weighting of characteristics</w:t>
      </w:r>
      <w:bookmarkEnd w:id="268"/>
      <w:bookmarkEnd w:id="269"/>
      <w:bookmarkEnd w:id="270"/>
      <w:bookmarkEnd w:id="271"/>
    </w:p>
    <w:p w:rsidR="008558AC" w:rsidRPr="008E0042" w:rsidRDefault="008558AC" w:rsidP="008558AC">
      <w:r w:rsidRPr="00505245">
        <w:rPr>
          <w:snapToGrid w:val="0"/>
        </w:rPr>
        <w:t>1</w:t>
      </w:r>
      <w:r w:rsidRPr="00505245">
        <w:t>.3.1.1</w:t>
      </w:r>
      <w:r w:rsidRPr="00505245">
        <w:tab/>
        <w:t>It is important to take account of the correlation between characteristics when weighting.  If two characteristics are linked (e.g. plant height including panicle; plant height excluding panicle), it is advisable to use only one of them in GAIA, to avoid double weight. For example, assuming that panicle length is used as a characteristic, it would be advisable to use only plant height including panicle, or plant height excluding panicle.</w:t>
      </w:r>
      <w:r w:rsidRPr="008E0042">
        <w:t xml:space="preserve"> </w:t>
      </w:r>
    </w:p>
    <w:p w:rsidR="008558AC" w:rsidRPr="008E0042" w:rsidRDefault="008558AC" w:rsidP="008558AC"/>
    <w:p w:rsidR="008558AC" w:rsidRPr="008E0042" w:rsidRDefault="008558AC" w:rsidP="008558AC">
      <w:r w:rsidRPr="008E0042">
        <w:rPr>
          <w:snapToGrid w:val="0"/>
        </w:rPr>
        <w:t>1</w:t>
      </w:r>
      <w:r w:rsidRPr="008E0042">
        <w:t>.3.1.2</w:t>
      </w:r>
      <w:r w:rsidRPr="008E0042">
        <w:tab/>
        <w:t xml:space="preserve">Weighting is defined as the contribution in a given characteristic to the total distance between a pair of varieties.  </w:t>
      </w:r>
      <w:r w:rsidRPr="008E0042">
        <w:rPr>
          <w:snapToGrid w:val="0"/>
        </w:rPr>
        <w:t xml:space="preserve">For each species, this system must be calibrated to determine the weight which can be given to each difference and to evaluate the reliability of each characteristic in a given environment and for the genetic variability concerned.  For that reason the role of the crop expert is essential. </w:t>
      </w:r>
    </w:p>
    <w:p w:rsidR="008558AC" w:rsidRPr="008E0042" w:rsidRDefault="008558AC" w:rsidP="008558AC"/>
    <w:p w:rsidR="008558AC" w:rsidRPr="008E0042" w:rsidRDefault="008558AC" w:rsidP="008558AC">
      <w:pPr>
        <w:rPr>
          <w:i/>
          <w:u w:val="single"/>
        </w:rPr>
      </w:pPr>
      <w:r w:rsidRPr="008E0042">
        <w:rPr>
          <w:snapToGrid w:val="0"/>
        </w:rPr>
        <w:t>1</w:t>
      </w:r>
      <w:r w:rsidRPr="008E0042">
        <w:t>.3.1.3</w:t>
      </w:r>
      <w:r w:rsidRPr="008E0042">
        <w:tab/>
        <w:t xml:space="preserve">Weighting depends on the size of the difference and on the individual characteristic. The weightings are defined by the crop expert on the basis of his expertise in the crop and on a “try-and-check” (see Diagram 3 at the end of this annex) learning process.  The expert can give zero weighting to small differences, thus, even if two varieties have different observed values in many characteristics, the overall distance might be zero.  For a given difference, the same weighting is attributed to any pair of varieties for a given characteristic.  </w:t>
      </w:r>
    </w:p>
    <w:p w:rsidR="008558AC" w:rsidRPr="008E0042" w:rsidRDefault="008558AC" w:rsidP="008558AC"/>
    <w:p w:rsidR="008558AC" w:rsidRPr="008E0042" w:rsidRDefault="008558AC" w:rsidP="008558AC">
      <w:pPr>
        <w:keepNext/>
      </w:pPr>
      <w:r w:rsidRPr="008E0042">
        <w:rPr>
          <w:snapToGrid w:val="0"/>
        </w:rPr>
        <w:t>1</w:t>
      </w:r>
      <w:r w:rsidRPr="008E0042">
        <w:t>.3.1.4</w:t>
      </w:r>
      <w:r w:rsidRPr="008E0042">
        <w:tab/>
        <w:t>The weighting should be simple and consistent.  For instance the crop expert can base the weights for a characteristic only with integer values, i.e. 0, 1, 2, 3, (or more).</w:t>
      </w:r>
    </w:p>
    <w:p w:rsidR="008558AC" w:rsidRPr="008E0042" w:rsidRDefault="008558AC" w:rsidP="008558AC">
      <w:pPr>
        <w:keepNext/>
      </w:pPr>
    </w:p>
    <w:p w:rsidR="008558AC" w:rsidRPr="008E0042" w:rsidRDefault="008558AC" w:rsidP="008558AC">
      <w:pPr>
        <w:keepNext/>
      </w:pPr>
      <w:r w:rsidRPr="008E0042">
        <w:t>If so,</w:t>
      </w:r>
    </w:p>
    <w:p w:rsidR="008558AC" w:rsidRPr="008E0042" w:rsidRDefault="008558AC" w:rsidP="008558AC">
      <w:pPr>
        <w:keepNext/>
      </w:pPr>
    </w:p>
    <w:p w:rsidR="008558AC" w:rsidRPr="008E0042" w:rsidRDefault="008558AC" w:rsidP="008558AC">
      <w:pPr>
        <w:keepNext/>
        <w:ind w:left="567"/>
      </w:pPr>
      <w:r w:rsidRPr="008E0042">
        <w:t>- a weight of 0 is given to observed differences which for this characteristic are considered by the crop expert as possibly caused by environment effects or lack of precision in measure.</w:t>
      </w:r>
    </w:p>
    <w:p w:rsidR="008558AC" w:rsidRPr="008E0042" w:rsidRDefault="008558AC" w:rsidP="008558AC">
      <w:pPr>
        <w:keepNext/>
        <w:ind w:left="567"/>
      </w:pPr>
      <w:r w:rsidRPr="008E0042">
        <w:t xml:space="preserve">- a weight of 1 is the minimum weight which can contribute as a non zero distance </w:t>
      </w:r>
    </w:p>
    <w:p w:rsidR="008558AC" w:rsidRPr="008E0042" w:rsidRDefault="008558AC" w:rsidP="008558AC">
      <w:pPr>
        <w:keepNext/>
        <w:ind w:left="567"/>
      </w:pPr>
      <w:r w:rsidRPr="008E0042">
        <w:t>- a weight of 3 is considered to be about 3 times greater in term of confidence or distance than a weight of 1.</w:t>
      </w:r>
    </w:p>
    <w:p w:rsidR="008558AC" w:rsidRPr="008E0042" w:rsidRDefault="008558AC" w:rsidP="008558AC">
      <w:pPr>
        <w:keepNext/>
      </w:pPr>
    </w:p>
    <w:p w:rsidR="008558AC" w:rsidRPr="008E0042" w:rsidRDefault="008558AC" w:rsidP="008558AC">
      <w:pPr>
        <w:keepNext/>
      </w:pPr>
      <w:r w:rsidRPr="008E0042">
        <w:rPr>
          <w:snapToGrid w:val="0"/>
        </w:rPr>
        <w:t>1</w:t>
      </w:r>
      <w:r w:rsidRPr="008E0042">
        <w:t>.3.1.5</w:t>
      </w:r>
      <w:r w:rsidRPr="008E0042">
        <w:tab/>
        <w:t>The distinctness plus threshold will be defined as a value for which the sum of the differences with a non zero weight is great enough to ensure a reliable obvious distinction.</w:t>
      </w:r>
    </w:p>
    <w:p w:rsidR="008558AC" w:rsidRPr="008E0042" w:rsidRDefault="008558AC" w:rsidP="008558AC">
      <w:pPr>
        <w:keepNext/>
      </w:pPr>
    </w:p>
    <w:p w:rsidR="008558AC" w:rsidRPr="008E0042" w:rsidRDefault="008558AC" w:rsidP="008558AC">
      <w:pPr>
        <w:keepNext/>
      </w:pPr>
      <w:r w:rsidRPr="008E0042">
        <w:rPr>
          <w:snapToGrid w:val="0"/>
        </w:rPr>
        <w:t>1</w:t>
      </w:r>
      <w:r w:rsidRPr="008E0042">
        <w:t>.3.1.6</w:t>
      </w:r>
      <w:r w:rsidRPr="008E0042">
        <w:tab/>
        <w:t xml:space="preserve">Diagram 3 is a flowchart which describes how an iterative “try and learn” process can be used to obtain step by step a satisfactory set of weights for a given crop. </w:t>
      </w:r>
    </w:p>
    <w:p w:rsidR="008558AC" w:rsidRPr="008E0042" w:rsidRDefault="008558AC" w:rsidP="008558AC"/>
    <w:p w:rsidR="008558AC" w:rsidRPr="008E0042" w:rsidRDefault="008558AC" w:rsidP="008558AC">
      <w:pPr>
        <w:keepNext/>
      </w:pPr>
      <w:r w:rsidRPr="008E0042">
        <w:rPr>
          <w:snapToGrid w:val="0"/>
        </w:rPr>
        <w:t>1</w:t>
      </w:r>
      <w:r w:rsidRPr="008E0042">
        <w:t>.3.1.7</w:t>
      </w:r>
      <w:r w:rsidRPr="008E0042">
        <w:tab/>
        <w:t xml:space="preserve">The following simple example on </w:t>
      </w:r>
      <w:r w:rsidRPr="008E0042">
        <w:rPr>
          <w:i/>
        </w:rPr>
        <w:t>Zea mays</w:t>
      </w:r>
      <w:r w:rsidRPr="008E0042">
        <w:t xml:space="preserve"> shows the computation of the distance between two varieties:</w:t>
      </w:r>
    </w:p>
    <w:p w:rsidR="008558AC" w:rsidRPr="008E0042" w:rsidRDefault="008558AC" w:rsidP="008558AC">
      <w:pPr>
        <w:pStyle w:val="EndnoteText"/>
        <w:keepNext/>
      </w:pPr>
    </w:p>
    <w:p w:rsidR="008558AC" w:rsidRPr="008E0042" w:rsidRDefault="008558AC" w:rsidP="008558AC">
      <w:pPr>
        <w:ind w:left="567"/>
      </w:pPr>
      <w:r w:rsidRPr="008E0042">
        <w:rPr>
          <w:u w:val="single"/>
        </w:rPr>
        <w:t>Example:</w:t>
      </w:r>
      <w:r w:rsidRPr="008E0042">
        <w:t xml:space="preserve">  taking the characteristic “Weighting matrix shape of ear”, observed on a 1 to 3 scale, the crop expert has attributed weighting to differences which they consider significant:</w:t>
      </w:r>
    </w:p>
    <w:p w:rsidR="008558AC" w:rsidRPr="008E0042" w:rsidRDefault="008558AC" w:rsidP="008558AC"/>
    <w:p w:rsidR="008558AC" w:rsidRPr="008E0042" w:rsidRDefault="008558AC" w:rsidP="008558AC">
      <w:pPr>
        <w:ind w:left="567"/>
      </w:pPr>
      <w:r w:rsidRPr="008E0042">
        <w:t>Shape of ear:</w:t>
      </w:r>
    </w:p>
    <w:p w:rsidR="008558AC" w:rsidRPr="008E0042" w:rsidRDefault="008558AC" w:rsidP="008558AC">
      <w:pPr>
        <w:ind w:left="1134"/>
      </w:pPr>
      <w:r w:rsidRPr="008E0042">
        <w:t>1 = conical</w:t>
      </w:r>
    </w:p>
    <w:p w:rsidR="008558AC" w:rsidRPr="008E0042" w:rsidRDefault="008558AC" w:rsidP="008558AC">
      <w:pPr>
        <w:ind w:left="1134"/>
      </w:pPr>
      <w:r w:rsidRPr="008E0042">
        <w:t>2 = conico-cylindrical</w:t>
      </w:r>
    </w:p>
    <w:p w:rsidR="008558AC" w:rsidRPr="008E0042" w:rsidRDefault="008558AC" w:rsidP="008558AC">
      <w:pPr>
        <w:ind w:left="1134"/>
      </w:pPr>
      <w:r w:rsidRPr="008E0042">
        <w:t>3 = cylindrical</w:t>
      </w:r>
    </w:p>
    <w:p w:rsidR="008558AC" w:rsidRPr="008E0042" w:rsidRDefault="008558AC" w:rsidP="008558AC">
      <w:pPr>
        <w:pStyle w:val="EndnoteText"/>
      </w:pPr>
    </w:p>
    <w:p w:rsidR="008558AC" w:rsidRPr="008E0042" w:rsidRDefault="008558AC" w:rsidP="008558AC">
      <w:pPr>
        <w:pStyle w:val="EndnoteText"/>
      </w:pPr>
    </w:p>
    <w:tbl>
      <w:tblPr>
        <w:tblW w:w="0" w:type="auto"/>
        <w:jc w:val="center"/>
        <w:tblLayout w:type="fixed"/>
        <w:tblLook w:val="0000" w:firstRow="0" w:lastRow="0" w:firstColumn="0" w:lastColumn="0" w:noHBand="0" w:noVBand="0"/>
      </w:tblPr>
      <w:tblGrid>
        <w:gridCol w:w="4395"/>
        <w:gridCol w:w="1134"/>
        <w:gridCol w:w="1275"/>
      </w:tblGrid>
      <w:tr w:rsidR="008558AC" w:rsidRPr="008E0042" w:rsidTr="006E172F">
        <w:trPr>
          <w:cantSplit/>
          <w:trHeight w:val="500"/>
          <w:jc w:val="center"/>
        </w:trPr>
        <w:tc>
          <w:tcPr>
            <w:tcW w:w="6804" w:type="dxa"/>
            <w:gridSpan w:val="3"/>
            <w:tcBorders>
              <w:top w:val="single" w:sz="4" w:space="0" w:color="auto"/>
              <w:left w:val="single" w:sz="4" w:space="0" w:color="auto"/>
              <w:right w:val="single" w:sz="4" w:space="0" w:color="auto"/>
            </w:tcBorders>
            <w:vAlign w:val="center"/>
          </w:tcPr>
          <w:p w:rsidR="008558AC" w:rsidRPr="008E0042" w:rsidRDefault="008558AC" w:rsidP="006E172F">
            <w:pPr>
              <w:keepNext/>
              <w:jc w:val="center"/>
            </w:pPr>
            <w:r w:rsidRPr="008E0042">
              <w:t>Comparison between difference in notes and weighting</w:t>
            </w:r>
          </w:p>
        </w:tc>
      </w:tr>
      <w:tr w:rsidR="008558AC" w:rsidRPr="008E0042" w:rsidTr="006E172F">
        <w:trPr>
          <w:cantSplit/>
          <w:jc w:val="center"/>
        </w:trPr>
        <w:tc>
          <w:tcPr>
            <w:tcW w:w="4395" w:type="dxa"/>
            <w:tcBorders>
              <w:left w:val="single" w:sz="4" w:space="0" w:color="auto"/>
              <w:bottom w:val="single" w:sz="4" w:space="0" w:color="auto"/>
              <w:right w:val="single" w:sz="4" w:space="0" w:color="auto"/>
            </w:tcBorders>
          </w:tcPr>
          <w:p w:rsidR="008558AC" w:rsidRPr="008E0042" w:rsidRDefault="008558AC" w:rsidP="006E172F">
            <w:pPr>
              <w:keepNext/>
              <w:ind w:left="-108"/>
            </w:pPr>
          </w:p>
        </w:tc>
        <w:tc>
          <w:tcPr>
            <w:tcW w:w="1134" w:type="dxa"/>
            <w:tcBorders>
              <w:top w:val="single" w:sz="4" w:space="0" w:color="auto"/>
              <w:bottom w:val="single" w:sz="4" w:space="0" w:color="auto"/>
              <w:right w:val="single" w:sz="4" w:space="0" w:color="auto"/>
            </w:tcBorders>
          </w:tcPr>
          <w:p w:rsidR="008558AC" w:rsidRPr="008E0042" w:rsidRDefault="008558AC" w:rsidP="006E172F">
            <w:pPr>
              <w:keepNext/>
              <w:jc w:val="center"/>
            </w:pPr>
            <w:r w:rsidRPr="008E0042">
              <w:t>Different in notes</w:t>
            </w:r>
          </w:p>
        </w:tc>
        <w:tc>
          <w:tcPr>
            <w:tcW w:w="1275" w:type="dxa"/>
            <w:tcBorders>
              <w:top w:val="single" w:sz="4" w:space="0" w:color="auto"/>
              <w:bottom w:val="single" w:sz="4" w:space="0" w:color="auto"/>
              <w:right w:val="single" w:sz="4" w:space="0" w:color="auto"/>
            </w:tcBorders>
          </w:tcPr>
          <w:p w:rsidR="008558AC" w:rsidRPr="008E0042" w:rsidRDefault="008558AC" w:rsidP="006E172F">
            <w:pPr>
              <w:keepNext/>
              <w:jc w:val="center"/>
            </w:pPr>
            <w:r w:rsidRPr="008E0042">
              <w:t>Weighting</w:t>
            </w:r>
          </w:p>
        </w:tc>
      </w:tr>
      <w:tr w:rsidR="008558AC" w:rsidRPr="008E0042" w:rsidTr="006E172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ind w:left="-108"/>
            </w:pPr>
            <w:r w:rsidRPr="008E0042">
              <w:t xml:space="preserve"> conical (1) vs. conical (1)</w:t>
            </w:r>
          </w:p>
        </w:tc>
        <w:tc>
          <w:tcPr>
            <w:tcW w:w="1134" w:type="dxa"/>
            <w:tcBorders>
              <w:top w:val="single" w:sz="4" w:space="0" w:color="auto"/>
              <w:bottom w:val="single" w:sz="4" w:space="0" w:color="auto"/>
              <w:right w:val="single" w:sz="4" w:space="0" w:color="auto"/>
            </w:tcBorders>
            <w:vAlign w:val="center"/>
          </w:tcPr>
          <w:p w:rsidR="008558AC" w:rsidRPr="008E0042" w:rsidRDefault="008558AC" w:rsidP="006E172F">
            <w:pPr>
              <w:keepNext/>
              <w:jc w:val="center"/>
            </w:pPr>
            <w:r w:rsidRPr="008E0042">
              <w:t>0</w:t>
            </w:r>
          </w:p>
        </w:tc>
        <w:tc>
          <w:tcPr>
            <w:tcW w:w="1275" w:type="dxa"/>
            <w:tcBorders>
              <w:top w:val="single" w:sz="4" w:space="0" w:color="auto"/>
              <w:bottom w:val="single" w:sz="4" w:space="0" w:color="auto"/>
              <w:right w:val="single" w:sz="4" w:space="0" w:color="auto"/>
            </w:tcBorders>
            <w:vAlign w:val="center"/>
          </w:tcPr>
          <w:p w:rsidR="008558AC" w:rsidRPr="008E0042" w:rsidRDefault="008558AC" w:rsidP="006E172F">
            <w:pPr>
              <w:keepNext/>
              <w:jc w:val="center"/>
            </w:pPr>
            <w:r w:rsidRPr="008E0042">
              <w:t>0</w:t>
            </w:r>
          </w:p>
        </w:tc>
      </w:tr>
      <w:tr w:rsidR="008558AC" w:rsidRPr="008E0042" w:rsidTr="006E172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ind w:left="-108"/>
            </w:pPr>
            <w:r w:rsidRPr="008E0042">
              <w:t xml:space="preserve"> conical (1) vs. conico-cylindrical (2)</w:t>
            </w:r>
          </w:p>
        </w:tc>
        <w:tc>
          <w:tcPr>
            <w:tcW w:w="1134" w:type="dxa"/>
            <w:tcBorders>
              <w:top w:val="single" w:sz="4" w:space="0" w:color="auto"/>
              <w:bottom w:val="single" w:sz="4" w:space="0" w:color="auto"/>
              <w:right w:val="single" w:sz="4" w:space="0" w:color="auto"/>
            </w:tcBorders>
            <w:vAlign w:val="center"/>
          </w:tcPr>
          <w:p w:rsidR="008558AC" w:rsidRPr="008E0042" w:rsidRDefault="008558AC" w:rsidP="006E172F">
            <w:pPr>
              <w:keepNext/>
              <w:jc w:val="center"/>
            </w:pPr>
            <w:r w:rsidRPr="008E0042">
              <w:t>1</w:t>
            </w:r>
          </w:p>
        </w:tc>
        <w:tc>
          <w:tcPr>
            <w:tcW w:w="1275" w:type="dxa"/>
            <w:tcBorders>
              <w:top w:val="single" w:sz="4" w:space="0" w:color="auto"/>
              <w:bottom w:val="single" w:sz="4" w:space="0" w:color="auto"/>
              <w:right w:val="single" w:sz="4" w:space="0" w:color="auto"/>
            </w:tcBorders>
            <w:vAlign w:val="center"/>
          </w:tcPr>
          <w:p w:rsidR="008558AC" w:rsidRPr="008E0042" w:rsidRDefault="008558AC" w:rsidP="006E172F">
            <w:pPr>
              <w:keepNext/>
              <w:jc w:val="center"/>
            </w:pPr>
            <w:r w:rsidRPr="008E0042">
              <w:t>2</w:t>
            </w:r>
          </w:p>
        </w:tc>
      </w:tr>
      <w:tr w:rsidR="008558AC" w:rsidRPr="008E0042" w:rsidTr="006E172F">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ind w:left="-108"/>
            </w:pPr>
            <w:r w:rsidRPr="008E0042">
              <w:t xml:space="preserve"> conical (1) vs. cylindrical (3)</w:t>
            </w:r>
          </w:p>
        </w:tc>
        <w:tc>
          <w:tcPr>
            <w:tcW w:w="1134" w:type="dxa"/>
            <w:tcBorders>
              <w:top w:val="single" w:sz="4" w:space="0" w:color="auto"/>
              <w:bottom w:val="single" w:sz="4" w:space="0" w:color="auto"/>
              <w:right w:val="single" w:sz="4" w:space="0" w:color="auto"/>
            </w:tcBorders>
            <w:vAlign w:val="center"/>
          </w:tcPr>
          <w:p w:rsidR="008558AC" w:rsidRPr="008E0042" w:rsidRDefault="008558AC" w:rsidP="006E172F">
            <w:pPr>
              <w:keepNext/>
              <w:jc w:val="center"/>
            </w:pPr>
            <w:r w:rsidRPr="008E0042">
              <w:t>2</w:t>
            </w:r>
          </w:p>
        </w:tc>
        <w:tc>
          <w:tcPr>
            <w:tcW w:w="1275" w:type="dxa"/>
            <w:tcBorders>
              <w:top w:val="single" w:sz="4" w:space="0" w:color="auto"/>
              <w:bottom w:val="single" w:sz="4" w:space="0" w:color="auto"/>
              <w:right w:val="single" w:sz="4" w:space="0" w:color="auto"/>
            </w:tcBorders>
            <w:vAlign w:val="center"/>
          </w:tcPr>
          <w:p w:rsidR="008558AC" w:rsidRPr="008E0042" w:rsidRDefault="008558AC" w:rsidP="006E172F">
            <w:pPr>
              <w:keepNext/>
              <w:jc w:val="center"/>
            </w:pPr>
            <w:r w:rsidRPr="008E0042">
              <w:t>6</w:t>
            </w:r>
          </w:p>
        </w:tc>
      </w:tr>
      <w:tr w:rsidR="008558AC" w:rsidRPr="008E0042" w:rsidTr="006E172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8558AC" w:rsidRPr="00C274BB" w:rsidRDefault="008558AC" w:rsidP="006E172F">
            <w:pPr>
              <w:keepNext/>
              <w:ind w:left="-108"/>
              <w:rPr>
                <w:lang w:val="es-ES_tradnl"/>
              </w:rPr>
            </w:pPr>
            <w:r w:rsidRPr="00C274BB">
              <w:rPr>
                <w:lang w:val="es-ES_tradnl"/>
              </w:rPr>
              <w:t xml:space="preserve"> conico-cylindrical (2) vs. conico-cylindrical (2)</w:t>
            </w:r>
          </w:p>
        </w:tc>
        <w:tc>
          <w:tcPr>
            <w:tcW w:w="1134" w:type="dxa"/>
            <w:tcBorders>
              <w:top w:val="single" w:sz="4" w:space="0" w:color="auto"/>
              <w:bottom w:val="single" w:sz="4" w:space="0" w:color="auto"/>
              <w:right w:val="single" w:sz="4" w:space="0" w:color="auto"/>
            </w:tcBorders>
            <w:vAlign w:val="center"/>
          </w:tcPr>
          <w:p w:rsidR="008558AC" w:rsidRPr="008E0042" w:rsidRDefault="008558AC" w:rsidP="006E172F">
            <w:pPr>
              <w:keepNext/>
              <w:jc w:val="center"/>
            </w:pPr>
            <w:r w:rsidRPr="008E0042">
              <w:t>0</w:t>
            </w:r>
          </w:p>
        </w:tc>
        <w:tc>
          <w:tcPr>
            <w:tcW w:w="1275" w:type="dxa"/>
            <w:tcBorders>
              <w:top w:val="single" w:sz="4" w:space="0" w:color="auto"/>
              <w:bottom w:val="single" w:sz="4" w:space="0" w:color="auto"/>
              <w:right w:val="single" w:sz="4" w:space="0" w:color="auto"/>
            </w:tcBorders>
            <w:vAlign w:val="center"/>
          </w:tcPr>
          <w:p w:rsidR="008558AC" w:rsidRPr="008E0042" w:rsidRDefault="008558AC" w:rsidP="006E172F">
            <w:pPr>
              <w:keepNext/>
              <w:jc w:val="center"/>
            </w:pPr>
            <w:r w:rsidRPr="008E0042">
              <w:t>0</w:t>
            </w:r>
          </w:p>
        </w:tc>
      </w:tr>
      <w:tr w:rsidR="008558AC" w:rsidRPr="008E0042" w:rsidTr="006E172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ind w:left="-108"/>
            </w:pPr>
            <w:r w:rsidRPr="008E0042">
              <w:t xml:space="preserve"> conico-cylindrical (2) vs. cylindrical (3)</w:t>
            </w:r>
          </w:p>
        </w:tc>
        <w:tc>
          <w:tcPr>
            <w:tcW w:w="1134" w:type="dxa"/>
            <w:tcBorders>
              <w:top w:val="single" w:sz="4" w:space="0" w:color="auto"/>
              <w:bottom w:val="single" w:sz="4" w:space="0" w:color="auto"/>
              <w:right w:val="single" w:sz="4" w:space="0" w:color="auto"/>
            </w:tcBorders>
            <w:vAlign w:val="center"/>
          </w:tcPr>
          <w:p w:rsidR="008558AC" w:rsidRPr="008E0042" w:rsidRDefault="008558AC" w:rsidP="006E172F">
            <w:pPr>
              <w:keepNext/>
              <w:jc w:val="center"/>
            </w:pPr>
            <w:r w:rsidRPr="008E0042">
              <w:t>1</w:t>
            </w:r>
          </w:p>
        </w:tc>
        <w:tc>
          <w:tcPr>
            <w:tcW w:w="1275" w:type="dxa"/>
            <w:tcBorders>
              <w:top w:val="single" w:sz="4" w:space="0" w:color="auto"/>
              <w:bottom w:val="single" w:sz="4" w:space="0" w:color="auto"/>
              <w:right w:val="single" w:sz="4" w:space="0" w:color="auto"/>
            </w:tcBorders>
            <w:vAlign w:val="center"/>
          </w:tcPr>
          <w:p w:rsidR="008558AC" w:rsidRPr="008E0042" w:rsidRDefault="008558AC" w:rsidP="006E172F">
            <w:pPr>
              <w:keepNext/>
              <w:jc w:val="center"/>
            </w:pPr>
            <w:r w:rsidRPr="008E0042">
              <w:t>2</w:t>
            </w:r>
          </w:p>
        </w:tc>
      </w:tr>
      <w:tr w:rsidR="008558AC" w:rsidRPr="008E0042" w:rsidTr="006E172F">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ind w:left="-108"/>
            </w:pPr>
            <w:r w:rsidRPr="008E0042">
              <w:t xml:space="preserve"> cylindrical (3) vs. cylindrical (3)</w:t>
            </w:r>
          </w:p>
        </w:tc>
        <w:tc>
          <w:tcPr>
            <w:tcW w:w="1134" w:type="dxa"/>
            <w:tcBorders>
              <w:top w:val="single" w:sz="4" w:space="0" w:color="auto"/>
              <w:bottom w:val="single" w:sz="4" w:space="0" w:color="auto"/>
              <w:right w:val="single" w:sz="4" w:space="0" w:color="auto"/>
            </w:tcBorders>
            <w:vAlign w:val="center"/>
          </w:tcPr>
          <w:p w:rsidR="008558AC" w:rsidRPr="008E0042" w:rsidRDefault="008558AC" w:rsidP="006E172F">
            <w:pPr>
              <w:jc w:val="center"/>
            </w:pPr>
            <w:r w:rsidRPr="008E0042">
              <w:t>0</w:t>
            </w:r>
          </w:p>
        </w:tc>
        <w:tc>
          <w:tcPr>
            <w:tcW w:w="1275" w:type="dxa"/>
            <w:tcBorders>
              <w:top w:val="single" w:sz="4" w:space="0" w:color="auto"/>
              <w:bottom w:val="single" w:sz="4" w:space="0" w:color="auto"/>
              <w:right w:val="single" w:sz="4" w:space="0" w:color="auto"/>
            </w:tcBorders>
            <w:vAlign w:val="center"/>
          </w:tcPr>
          <w:p w:rsidR="008558AC" w:rsidRPr="008E0042" w:rsidRDefault="008558AC" w:rsidP="006E172F">
            <w:pPr>
              <w:jc w:val="center"/>
            </w:pPr>
            <w:r w:rsidRPr="008E0042">
              <w:t>0</w:t>
            </w:r>
          </w:p>
        </w:tc>
      </w:tr>
    </w:tbl>
    <w:p w:rsidR="008558AC" w:rsidRPr="008E0042" w:rsidRDefault="008558AC" w:rsidP="008558AC">
      <w:pPr>
        <w:ind w:left="567"/>
      </w:pPr>
    </w:p>
    <w:p w:rsidR="008558AC" w:rsidRPr="008E0042" w:rsidRDefault="008558AC" w:rsidP="008558AC">
      <w:pPr>
        <w:ind w:left="567"/>
      </w:pPr>
    </w:p>
    <w:p w:rsidR="008558AC" w:rsidRPr="008E0042" w:rsidRDefault="008558AC" w:rsidP="008558AC">
      <w:pPr>
        <w:ind w:left="567"/>
      </w:pPr>
      <w:r w:rsidRPr="008E0042">
        <w:t>When the crop expert compares a variety ‘i’ with conical ear (note 1) to a variety ‘j’ with cylindrical ear (note 3), he attributes a weighting of 6 etc.  The weightings are summarized in the form of a weighting matrix:</w:t>
      </w:r>
    </w:p>
    <w:p w:rsidR="008558AC" w:rsidRPr="008E0042" w:rsidRDefault="008558AC" w:rsidP="008558AC"/>
    <w:tbl>
      <w:tblPr>
        <w:tblW w:w="0" w:type="auto"/>
        <w:tblInd w:w="3227" w:type="dxa"/>
        <w:tblLayout w:type="fixed"/>
        <w:tblLook w:val="0000" w:firstRow="0" w:lastRow="0" w:firstColumn="0" w:lastColumn="0" w:noHBand="0" w:noVBand="0"/>
      </w:tblPr>
      <w:tblGrid>
        <w:gridCol w:w="992"/>
        <w:gridCol w:w="426"/>
        <w:gridCol w:w="425"/>
        <w:gridCol w:w="425"/>
        <w:gridCol w:w="426"/>
      </w:tblGrid>
      <w:tr w:rsidR="008558AC" w:rsidRPr="008E0042" w:rsidTr="006E172F">
        <w:trPr>
          <w:cantSplit/>
          <w:trHeight w:val="500"/>
        </w:trPr>
        <w:tc>
          <w:tcPr>
            <w:tcW w:w="2694" w:type="dxa"/>
            <w:gridSpan w:val="5"/>
            <w:tcBorders>
              <w:top w:val="single" w:sz="4" w:space="0" w:color="auto"/>
              <w:left w:val="single" w:sz="4" w:space="0" w:color="auto"/>
              <w:right w:val="single" w:sz="4" w:space="0" w:color="auto"/>
            </w:tcBorders>
            <w:vAlign w:val="center"/>
          </w:tcPr>
          <w:p w:rsidR="008558AC" w:rsidRPr="008E0042" w:rsidRDefault="008558AC" w:rsidP="006E172F">
            <w:pPr>
              <w:jc w:val="center"/>
            </w:pPr>
            <w:r w:rsidRPr="008E0042">
              <w:t>Weighting matrix</w:t>
            </w:r>
            <w:r w:rsidRPr="008E0042">
              <w:br/>
            </w:r>
            <w:r w:rsidRPr="008E0042">
              <w:rPr>
                <w:u w:val="single"/>
              </w:rPr>
              <w:t>‘i’</w:t>
            </w:r>
          </w:p>
        </w:tc>
      </w:tr>
      <w:tr w:rsidR="008558AC" w:rsidRPr="008E0042" w:rsidTr="006E172F">
        <w:trPr>
          <w:cantSplit/>
        </w:trPr>
        <w:tc>
          <w:tcPr>
            <w:tcW w:w="992" w:type="dxa"/>
            <w:tcBorders>
              <w:left w:val="single" w:sz="4" w:space="0" w:color="auto"/>
            </w:tcBorders>
          </w:tcPr>
          <w:p w:rsidR="008558AC" w:rsidRPr="008E0042" w:rsidRDefault="008558AC" w:rsidP="006E172F"/>
        </w:tc>
        <w:tc>
          <w:tcPr>
            <w:tcW w:w="426" w:type="dxa"/>
            <w:tcBorders>
              <w:bottom w:val="single" w:sz="4" w:space="0" w:color="auto"/>
            </w:tcBorders>
          </w:tcPr>
          <w:p w:rsidR="008558AC" w:rsidRPr="008E0042" w:rsidRDefault="008558AC" w:rsidP="006E172F"/>
        </w:tc>
        <w:tc>
          <w:tcPr>
            <w:tcW w:w="425" w:type="dxa"/>
            <w:tcBorders>
              <w:bottom w:val="single" w:sz="4" w:space="0" w:color="auto"/>
            </w:tcBorders>
          </w:tcPr>
          <w:p w:rsidR="008558AC" w:rsidRPr="008E0042" w:rsidRDefault="008558AC" w:rsidP="006E172F"/>
        </w:tc>
        <w:tc>
          <w:tcPr>
            <w:tcW w:w="425" w:type="dxa"/>
            <w:tcBorders>
              <w:bottom w:val="single" w:sz="4" w:space="0" w:color="auto"/>
            </w:tcBorders>
          </w:tcPr>
          <w:p w:rsidR="008558AC" w:rsidRPr="008E0042" w:rsidRDefault="008558AC" w:rsidP="006E172F"/>
        </w:tc>
        <w:tc>
          <w:tcPr>
            <w:tcW w:w="426" w:type="dxa"/>
            <w:tcBorders>
              <w:bottom w:val="single" w:sz="4" w:space="0" w:color="auto"/>
              <w:right w:val="single" w:sz="4" w:space="0" w:color="auto"/>
            </w:tcBorders>
          </w:tcPr>
          <w:p w:rsidR="008558AC" w:rsidRPr="008E0042" w:rsidRDefault="008558AC" w:rsidP="006E172F"/>
        </w:tc>
      </w:tr>
      <w:tr w:rsidR="008558AC" w:rsidRPr="008E0042" w:rsidTr="006E172F">
        <w:trPr>
          <w:cantSplit/>
          <w:trHeight w:val="394"/>
        </w:trPr>
        <w:tc>
          <w:tcPr>
            <w:tcW w:w="992" w:type="dxa"/>
            <w:tcBorders>
              <w:left w:val="single" w:sz="4" w:space="0" w:color="auto"/>
              <w:bottom w:val="single" w:sz="4" w:space="0" w:color="auto"/>
              <w:right w:val="single" w:sz="4" w:space="0" w:color="auto"/>
            </w:tcBorders>
          </w:tcPr>
          <w:p w:rsidR="008558AC" w:rsidRPr="008E0042" w:rsidRDefault="008558AC" w:rsidP="006E172F"/>
        </w:tc>
        <w:tc>
          <w:tcPr>
            <w:tcW w:w="1702" w:type="dxa"/>
            <w:gridSpan w:val="4"/>
            <w:tcBorders>
              <w:top w:val="single" w:sz="4" w:space="0" w:color="auto"/>
              <w:right w:val="single" w:sz="4" w:space="0" w:color="auto"/>
            </w:tcBorders>
            <w:vAlign w:val="center"/>
          </w:tcPr>
          <w:p w:rsidR="008558AC" w:rsidRPr="008E0042" w:rsidRDefault="008558AC" w:rsidP="006E172F">
            <w:pPr>
              <w:jc w:val="center"/>
            </w:pPr>
            <w:r w:rsidRPr="008E0042">
              <w:t xml:space="preserve">Variety </w:t>
            </w:r>
            <w:r w:rsidRPr="008E0042">
              <w:rPr>
                <w:u w:val="single"/>
              </w:rPr>
              <w:t>‘i’</w:t>
            </w:r>
          </w:p>
        </w:tc>
      </w:tr>
      <w:tr w:rsidR="008558AC" w:rsidRPr="008E0042" w:rsidTr="006E172F">
        <w:trPr>
          <w:cantSplit/>
          <w:trHeight w:val="394"/>
        </w:trPr>
        <w:tc>
          <w:tcPr>
            <w:tcW w:w="992" w:type="dxa"/>
            <w:vMerge w:val="restart"/>
            <w:tcBorders>
              <w:top w:val="single" w:sz="4" w:space="0" w:color="auto"/>
              <w:left w:val="single" w:sz="4" w:space="0" w:color="auto"/>
            </w:tcBorders>
            <w:textDirection w:val="btLr"/>
            <w:vAlign w:val="center"/>
          </w:tcPr>
          <w:p w:rsidR="008558AC" w:rsidRPr="008E0042" w:rsidRDefault="008558AC" w:rsidP="006E172F">
            <w:pPr>
              <w:ind w:left="113" w:right="113"/>
              <w:jc w:val="center"/>
            </w:pPr>
            <w:r w:rsidRPr="008E0042">
              <w:t>Variety ‘j’</w:t>
            </w:r>
          </w:p>
        </w:tc>
        <w:tc>
          <w:tcPr>
            <w:tcW w:w="426" w:type="dxa"/>
            <w:tcBorders>
              <w:top w:val="single" w:sz="4" w:space="0" w:color="auto"/>
              <w:left w:val="single" w:sz="4" w:space="0" w:color="auto"/>
              <w:bottom w:val="single" w:sz="4" w:space="0" w:color="auto"/>
            </w:tcBorders>
            <w:vAlign w:val="center"/>
          </w:tcPr>
          <w:p w:rsidR="008558AC" w:rsidRPr="008E0042" w:rsidRDefault="008558AC" w:rsidP="006E172F">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tcBorders>
            <w:vAlign w:val="center"/>
          </w:tcPr>
          <w:p w:rsidR="008558AC" w:rsidRPr="008E0042" w:rsidRDefault="008558AC" w:rsidP="006E172F">
            <w:pPr>
              <w:keepNext/>
              <w:keepLines/>
              <w:framePr w:hSpace="141" w:wrap="auto" w:vAnchor="text" w:hAnchor="page" w:x="5264" w:y="317"/>
              <w:jc w:val="center"/>
              <w:rPr>
                <w:b/>
                <w:sz w:val="22"/>
              </w:rPr>
            </w:pPr>
            <w:r w:rsidRPr="008E0042">
              <w:rPr>
                <w:b/>
              </w:rPr>
              <w:t>1</w:t>
            </w:r>
          </w:p>
        </w:tc>
        <w:tc>
          <w:tcPr>
            <w:tcW w:w="425" w:type="dxa"/>
            <w:tcBorders>
              <w:top w:val="single" w:sz="4" w:space="0" w:color="auto"/>
              <w:left w:val="single" w:sz="4" w:space="0" w:color="auto"/>
              <w:bottom w:val="single" w:sz="4" w:space="0" w:color="auto"/>
            </w:tcBorders>
            <w:vAlign w:val="center"/>
          </w:tcPr>
          <w:p w:rsidR="008558AC" w:rsidRPr="008E0042" w:rsidRDefault="008558AC" w:rsidP="006E172F">
            <w:pPr>
              <w:keepNext/>
              <w:keepLines/>
              <w:framePr w:hSpace="141" w:wrap="auto" w:vAnchor="text" w:hAnchor="page" w:x="5264" w:y="317"/>
              <w:jc w:val="center"/>
              <w:rPr>
                <w:b/>
                <w:sz w:val="22"/>
              </w:rPr>
            </w:pPr>
            <w:r w:rsidRPr="008E0042">
              <w:rPr>
                <w:b/>
              </w:rPr>
              <w:t>2</w:t>
            </w:r>
          </w:p>
        </w:tc>
        <w:tc>
          <w:tcPr>
            <w:tcW w:w="42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rPr>
                <w:b/>
              </w:rPr>
            </w:pPr>
            <w:r w:rsidRPr="008E0042">
              <w:rPr>
                <w:b/>
              </w:rPr>
              <w:t>3</w:t>
            </w:r>
          </w:p>
        </w:tc>
      </w:tr>
      <w:tr w:rsidR="008558AC" w:rsidRPr="008E0042" w:rsidTr="006E172F">
        <w:trPr>
          <w:cantSplit/>
          <w:trHeight w:val="395"/>
        </w:trPr>
        <w:tc>
          <w:tcPr>
            <w:tcW w:w="992" w:type="dxa"/>
            <w:vMerge/>
            <w:tcBorders>
              <w:left w:val="single" w:sz="4" w:space="0" w:color="auto"/>
            </w:tcBorders>
            <w:textDirection w:val="btLr"/>
            <w:vAlign w:val="center"/>
          </w:tcPr>
          <w:p w:rsidR="008558AC" w:rsidRPr="008E0042" w:rsidRDefault="008558AC" w:rsidP="006E172F">
            <w:pPr>
              <w:ind w:left="113" w:right="113"/>
              <w:rPr>
                <w:sz w:val="22"/>
              </w:rPr>
            </w:pPr>
          </w:p>
        </w:tc>
        <w:tc>
          <w:tcPr>
            <w:tcW w:w="426" w:type="dxa"/>
            <w:tcBorders>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rPr>
                <w:b/>
                <w:sz w:val="22"/>
              </w:rPr>
            </w:pPr>
            <w:r w:rsidRPr="008E0042">
              <w:rPr>
                <w:b/>
              </w:rPr>
              <w:t>1</w:t>
            </w:r>
          </w:p>
        </w:tc>
        <w:tc>
          <w:tcPr>
            <w:tcW w:w="425" w:type="dxa"/>
            <w:tcBorders>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rPr>
                <w:sz w:val="22"/>
              </w:rPr>
            </w:pPr>
            <w:r w:rsidRPr="008E0042">
              <w:t>0</w:t>
            </w:r>
          </w:p>
        </w:tc>
        <w:tc>
          <w:tcPr>
            <w:tcW w:w="425" w:type="dxa"/>
            <w:tcBorders>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rPr>
                <w:sz w:val="22"/>
              </w:rPr>
            </w:pPr>
            <w:r w:rsidRPr="008E0042">
              <w:t>2</w:t>
            </w:r>
          </w:p>
        </w:tc>
        <w:tc>
          <w:tcPr>
            <w:tcW w:w="426" w:type="dxa"/>
            <w:tcBorders>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pPr>
            <w:r w:rsidRPr="008E0042">
              <w:t>6</w:t>
            </w:r>
          </w:p>
        </w:tc>
      </w:tr>
      <w:tr w:rsidR="008558AC" w:rsidRPr="008E0042" w:rsidTr="006E172F">
        <w:trPr>
          <w:cantSplit/>
          <w:trHeight w:val="394"/>
        </w:trPr>
        <w:tc>
          <w:tcPr>
            <w:tcW w:w="992" w:type="dxa"/>
            <w:vMerge/>
            <w:tcBorders>
              <w:left w:val="single" w:sz="4" w:space="0" w:color="auto"/>
            </w:tcBorders>
          </w:tcPr>
          <w:p w:rsidR="008558AC" w:rsidRPr="008E0042" w:rsidRDefault="008558AC" w:rsidP="006E172F"/>
        </w:tc>
        <w:tc>
          <w:tcPr>
            <w:tcW w:w="42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rPr>
                <w:b/>
                <w:sz w:val="22"/>
              </w:rPr>
            </w:pPr>
            <w:r w:rsidRPr="008E0042">
              <w:rPr>
                <w:b/>
              </w:rPr>
              <w:t>2</w:t>
            </w:r>
          </w:p>
        </w:tc>
        <w:tc>
          <w:tcPr>
            <w:tcW w:w="42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rPr>
                <w:sz w:val="22"/>
              </w:rPr>
            </w:pPr>
            <w:r w:rsidRPr="008E0042">
              <w:t>0</w:t>
            </w:r>
          </w:p>
        </w:tc>
        <w:tc>
          <w:tcPr>
            <w:tcW w:w="42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pPr>
            <w:r w:rsidRPr="008E0042">
              <w:t>2</w:t>
            </w:r>
          </w:p>
        </w:tc>
      </w:tr>
      <w:tr w:rsidR="008558AC" w:rsidRPr="008E0042" w:rsidTr="006E172F">
        <w:trPr>
          <w:cantSplit/>
          <w:trHeight w:val="394"/>
        </w:trPr>
        <w:tc>
          <w:tcPr>
            <w:tcW w:w="992" w:type="dxa"/>
            <w:vMerge/>
            <w:tcBorders>
              <w:left w:val="single" w:sz="4" w:space="0" w:color="auto"/>
              <w:bottom w:val="single" w:sz="4" w:space="0" w:color="auto"/>
            </w:tcBorders>
          </w:tcPr>
          <w:p w:rsidR="008558AC" w:rsidRPr="008E0042" w:rsidRDefault="008558AC" w:rsidP="006E172F"/>
        </w:tc>
        <w:tc>
          <w:tcPr>
            <w:tcW w:w="42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rPr>
                <w:b/>
                <w:sz w:val="22"/>
              </w:rPr>
            </w:pPr>
            <w:r w:rsidRPr="008E0042">
              <w:rPr>
                <w:b/>
              </w:rPr>
              <w:t>3</w:t>
            </w:r>
          </w:p>
        </w:tc>
        <w:tc>
          <w:tcPr>
            <w:tcW w:w="42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rPr>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framePr w:hSpace="141" w:wrap="auto" w:vAnchor="text" w:hAnchor="page" w:x="5264" w:y="317"/>
              <w:jc w:val="center"/>
            </w:pPr>
            <w:r w:rsidRPr="008E0042">
              <w:t>0</w:t>
            </w:r>
          </w:p>
        </w:tc>
      </w:tr>
    </w:tbl>
    <w:p w:rsidR="008558AC" w:rsidRPr="008E0042" w:rsidRDefault="008558AC" w:rsidP="008558AC">
      <w:pPr>
        <w:ind w:left="567"/>
      </w:pPr>
    </w:p>
    <w:p w:rsidR="008558AC" w:rsidRPr="008E0042" w:rsidRDefault="008558AC" w:rsidP="008558AC">
      <w:pPr>
        <w:ind w:left="567"/>
      </w:pPr>
      <w:r w:rsidRPr="008E0042">
        <w:t>When the crop expert compares a variety i with conical ear (note 1) to a variety j with cylindrical ear (note 3), he attributes a weighting of 6.</w:t>
      </w:r>
    </w:p>
    <w:p w:rsidR="008558AC" w:rsidRPr="008E0042" w:rsidRDefault="008558AC" w:rsidP="008558AC"/>
    <w:p w:rsidR="008558AC" w:rsidRPr="008E0042" w:rsidRDefault="008558AC" w:rsidP="008558AC">
      <w:pPr>
        <w:pStyle w:val="Heading4"/>
      </w:pPr>
      <w:bookmarkStart w:id="272" w:name="_Toc154368899"/>
      <w:bookmarkStart w:id="273" w:name="_Toc219640764"/>
      <w:bookmarkStart w:id="274" w:name="_Toc1467144"/>
      <w:bookmarkStart w:id="275" w:name="_Toc15559086"/>
      <w:r w:rsidRPr="008E0042">
        <w:rPr>
          <w:snapToGrid w:val="0"/>
        </w:rPr>
        <w:t>1</w:t>
      </w:r>
      <w:r w:rsidRPr="008E0042">
        <w:t>.3.2</w:t>
      </w:r>
      <w:r w:rsidRPr="008E0042">
        <w:tab/>
        <w:t>Examples of use</w:t>
      </w:r>
      <w:bookmarkEnd w:id="272"/>
      <w:bookmarkEnd w:id="273"/>
      <w:bookmarkEnd w:id="274"/>
      <w:bookmarkEnd w:id="275"/>
      <w:r w:rsidRPr="008E0042">
        <w:t xml:space="preserve"> </w:t>
      </w:r>
    </w:p>
    <w:p w:rsidR="008558AC" w:rsidRPr="008E0042" w:rsidRDefault="008558AC" w:rsidP="008558AC">
      <w:pPr>
        <w:pStyle w:val="Heading5"/>
      </w:pPr>
      <w:bookmarkStart w:id="276" w:name="_Toc154368900"/>
      <w:bookmarkStart w:id="277" w:name="_Toc219640765"/>
      <w:bookmarkStart w:id="278" w:name="_Toc1467145"/>
      <w:bookmarkStart w:id="279" w:name="_Toc15559087"/>
      <w:r w:rsidRPr="008E0042">
        <w:rPr>
          <w:snapToGrid w:val="0"/>
        </w:rPr>
        <w:t>1</w:t>
      </w:r>
      <w:r w:rsidRPr="008E0042">
        <w:t>.3.2.1</w:t>
      </w:r>
      <w:r w:rsidRPr="008E0042">
        <w:tab/>
        <w:t>Determining “Distinctness Plus”</w:t>
      </w:r>
      <w:bookmarkEnd w:id="276"/>
      <w:bookmarkEnd w:id="277"/>
      <w:bookmarkEnd w:id="278"/>
      <w:bookmarkEnd w:id="279"/>
    </w:p>
    <w:p w:rsidR="008558AC" w:rsidRPr="008E0042" w:rsidRDefault="008558AC" w:rsidP="008558AC">
      <w:pPr>
        <w:tabs>
          <w:tab w:val="left" w:pos="1134"/>
        </w:tabs>
      </w:pPr>
      <w:r w:rsidRPr="008E0042">
        <w:rPr>
          <w:snapToGrid w:val="0"/>
        </w:rPr>
        <w:t>1</w:t>
      </w:r>
      <w:r w:rsidRPr="008E0042">
        <w:t>.3.2.1.1</w:t>
      </w:r>
      <w:r w:rsidRPr="008E0042">
        <w:tab/>
        <w:t>T</w:t>
      </w:r>
      <w:r w:rsidRPr="008E0042">
        <w:rPr>
          <w:snapToGrid w:val="0"/>
        </w:rPr>
        <w:t>he threshold for the phenotypic distance used to eliminate varieties from the growing trial is called “Distinctness Plus” and is settled</w:t>
      </w:r>
      <w:r w:rsidRPr="008E0042">
        <w:t xml:space="preserve"> by the crop expert at a level which is</w:t>
      </w:r>
      <w:r w:rsidRPr="008E0042">
        <w:rPr>
          <w:snapToGrid w:val="0"/>
        </w:rPr>
        <w:t xml:space="preserve"> higher than the difference needed to establish distinctness.  This</w:t>
      </w:r>
      <w:r w:rsidRPr="008E0042">
        <w:t xml:space="preserve"> ensures that all pairs of varieties having a distance equal or greater than the threshold (</w:t>
      </w:r>
      <w:r w:rsidRPr="008E0042">
        <w:rPr>
          <w:snapToGrid w:val="0"/>
        </w:rPr>
        <w:t>Distinctness Plus</w:t>
      </w:r>
      <w:r w:rsidRPr="008E0042">
        <w:t xml:space="preserve">) would be distinct if they were grown in another trial.  </w:t>
      </w:r>
    </w:p>
    <w:p w:rsidR="008558AC" w:rsidRPr="008E0042" w:rsidRDefault="008558AC" w:rsidP="008558AC"/>
    <w:p w:rsidR="008558AC" w:rsidRPr="008E0042" w:rsidRDefault="008558AC" w:rsidP="008558AC">
      <w:pPr>
        <w:tabs>
          <w:tab w:val="left" w:pos="1134"/>
        </w:tabs>
      </w:pPr>
      <w:r w:rsidRPr="008E0042">
        <w:rPr>
          <w:snapToGrid w:val="0"/>
        </w:rPr>
        <w:t>1</w:t>
      </w:r>
      <w:r w:rsidRPr="008E0042">
        <w:t>.3.2.1.2</w:t>
      </w:r>
      <w:r w:rsidRPr="008E0042">
        <w:tab/>
        <w:t>The Distinctness Plus threshold must be based on experience gained with the varieties in the variety collection and must minimize the risk of excluding in a next growing trial a pair of varieties which should need to be further compared in the field.</w:t>
      </w:r>
    </w:p>
    <w:p w:rsidR="008558AC" w:rsidRPr="008E0042" w:rsidRDefault="008558AC" w:rsidP="008558AC"/>
    <w:p w:rsidR="008558AC" w:rsidRPr="008E0042" w:rsidRDefault="008558AC" w:rsidP="008558AC">
      <w:pPr>
        <w:pStyle w:val="Heading5"/>
      </w:pPr>
      <w:bookmarkStart w:id="280" w:name="_Toc154368901"/>
      <w:bookmarkStart w:id="281" w:name="_Toc219640766"/>
      <w:bookmarkStart w:id="282" w:name="_Toc1467146"/>
      <w:bookmarkStart w:id="283" w:name="_Toc15559088"/>
      <w:r w:rsidRPr="008E0042">
        <w:rPr>
          <w:snapToGrid w:val="0"/>
        </w:rPr>
        <w:t>1</w:t>
      </w:r>
      <w:r w:rsidRPr="008E0042">
        <w:t>.3.2.2</w:t>
      </w:r>
      <w:r w:rsidRPr="008E0042">
        <w:tab/>
        <w:t>Other examples of use</w:t>
      </w:r>
      <w:bookmarkEnd w:id="280"/>
      <w:bookmarkEnd w:id="281"/>
      <w:bookmarkEnd w:id="282"/>
      <w:bookmarkEnd w:id="283"/>
    </w:p>
    <w:p w:rsidR="008558AC" w:rsidRPr="008E0042" w:rsidRDefault="008558AC" w:rsidP="008558AC">
      <w:pPr>
        <w:rPr>
          <w:i/>
        </w:rPr>
      </w:pPr>
      <w:r w:rsidRPr="008E0042">
        <w:rPr>
          <w:i/>
        </w:rPr>
        <w:t>Using phenotypic distance in the first growing cycle</w:t>
      </w:r>
    </w:p>
    <w:p w:rsidR="008558AC" w:rsidRPr="008E0042" w:rsidRDefault="008558AC" w:rsidP="008558AC"/>
    <w:p w:rsidR="008558AC" w:rsidRPr="008E0042" w:rsidRDefault="008558AC" w:rsidP="008558AC">
      <w:pPr>
        <w:tabs>
          <w:tab w:val="left" w:pos="1134"/>
        </w:tabs>
      </w:pPr>
      <w:r w:rsidRPr="008E0042">
        <w:rPr>
          <w:snapToGrid w:val="0"/>
        </w:rPr>
        <w:lastRenderedPageBreak/>
        <w:t>1</w:t>
      </w:r>
      <w:r w:rsidRPr="008E0042">
        <w:t>.3.2.2.1</w:t>
      </w:r>
      <w:r w:rsidRPr="008E0042">
        <w:tab/>
        <w:t>A crop that has a large variety collection and uses only characteristics on a 1 to 9 scale; GAIA methodology allows the selection of varieties to be included in the growing trial.  This can be used to plan the first growing cycle trials as well as the subsequent growing cycles.</w:t>
      </w:r>
    </w:p>
    <w:p w:rsidR="008558AC" w:rsidRPr="008E0042" w:rsidRDefault="008558AC" w:rsidP="008558AC"/>
    <w:p w:rsidR="008558AC" w:rsidRPr="008E0042" w:rsidRDefault="008558AC" w:rsidP="008558AC">
      <w:pPr>
        <w:tabs>
          <w:tab w:val="left" w:pos="1134"/>
        </w:tabs>
      </w:pPr>
      <w:r w:rsidRPr="008E0042">
        <w:rPr>
          <w:snapToGrid w:val="0"/>
        </w:rPr>
        <w:t>1</w:t>
      </w:r>
      <w:r w:rsidRPr="008E0042">
        <w:t>.3.2.2.2</w:t>
      </w:r>
      <w:r w:rsidRPr="008E0042">
        <w:tab/>
        <w:t>In crops with relatively few candidates and a small variety collection, which enables the crop expert to sow all candidates (e.g. an agricultural crop), and the appropriate varieties in the variety collection, in two or three successive growing cycles.  The same varieties are sown in growing cycles 1, 2 and 3, in a randomized layout.  The software will help to identify the pairs with a small distance, to enable the expert to focus his attention on these particular cases when visiting the field.</w:t>
      </w:r>
    </w:p>
    <w:p w:rsidR="008558AC" w:rsidRPr="008E0042" w:rsidRDefault="008558AC" w:rsidP="008558AC"/>
    <w:p w:rsidR="008558AC" w:rsidRPr="008E0042" w:rsidRDefault="008558AC" w:rsidP="008558AC">
      <w:pPr>
        <w:keepNext/>
        <w:rPr>
          <w:i/>
        </w:rPr>
      </w:pPr>
      <w:r w:rsidRPr="008E0042">
        <w:rPr>
          <w:i/>
        </w:rPr>
        <w:t>Using phenotypic distance after the first growing trial</w:t>
      </w:r>
    </w:p>
    <w:p w:rsidR="008558AC" w:rsidRPr="008E0042" w:rsidRDefault="008558AC" w:rsidP="008558AC">
      <w:pPr>
        <w:keepNext/>
      </w:pPr>
    </w:p>
    <w:p w:rsidR="008558AC" w:rsidRPr="008E0042" w:rsidRDefault="008558AC" w:rsidP="008558AC">
      <w:pPr>
        <w:tabs>
          <w:tab w:val="left" w:pos="1134"/>
        </w:tabs>
      </w:pPr>
      <w:r w:rsidRPr="008E0042">
        <w:rPr>
          <w:snapToGrid w:val="0"/>
        </w:rPr>
        <w:t>1</w:t>
      </w:r>
      <w:r w:rsidRPr="008E0042">
        <w:t>.3.2.2.3</w:t>
      </w:r>
      <w:r w:rsidRPr="008E0042">
        <w:tab/>
        <w:t>After one growing cycle (e.g. in the examination of an ornamental crop), the absolute data and distance computations are an objective way to secure the decision of the expert, because the quality of the observation and reliability of differences observed have been taken into account in the weighting system. If more growing cycles are necessary before a decision is taken, the software helps to identify on which cases the expert will need to focus.</w:t>
      </w:r>
    </w:p>
    <w:p w:rsidR="008558AC" w:rsidRPr="008E0042" w:rsidRDefault="008558AC" w:rsidP="008558AC"/>
    <w:p w:rsidR="008558AC" w:rsidRPr="008E0042" w:rsidRDefault="008558AC" w:rsidP="008558AC">
      <w:pPr>
        <w:tabs>
          <w:tab w:val="left" w:pos="1134"/>
        </w:tabs>
      </w:pPr>
      <w:r w:rsidRPr="008E0042">
        <w:rPr>
          <w:snapToGrid w:val="0"/>
        </w:rPr>
        <w:t>1</w:t>
      </w:r>
      <w:r w:rsidRPr="008E0042">
        <w:t>.3.2.2.4</w:t>
      </w:r>
      <w:r w:rsidRPr="008E0042">
        <w:tab/>
        <w:t xml:space="preserve">In cases where there are many candidate varieties and many varieties in the variety collection and there is a wide variability in the species (e.g. a vegetable crop such as </w:t>
      </w:r>
      <w:r w:rsidRPr="008E0042">
        <w:rPr>
          <w:i/>
        </w:rPr>
        <w:t>Capsicum</w:t>
      </w:r>
      <w:r w:rsidRPr="008E0042">
        <w:t>); on the one hand there are already obvious differences after only one cycle, but on the other hand some varieties are very similar.  In order to be more efficient in his checks, the crop expert wishes to grow “similar” varieties close to each other.  The raw results and distances will help to select the “similar” varieties and decide on the layout of the trial for the next growing cycle.</w:t>
      </w:r>
    </w:p>
    <w:p w:rsidR="008558AC" w:rsidRPr="008E0042" w:rsidRDefault="008558AC" w:rsidP="008558AC">
      <w:pPr>
        <w:pStyle w:val="EndnoteText"/>
      </w:pPr>
    </w:p>
    <w:p w:rsidR="008558AC" w:rsidRPr="008E0042" w:rsidRDefault="008558AC" w:rsidP="008558AC">
      <w:pPr>
        <w:tabs>
          <w:tab w:val="left" w:pos="1134"/>
        </w:tabs>
      </w:pPr>
      <w:r w:rsidRPr="008E0042">
        <w:rPr>
          <w:snapToGrid w:val="0"/>
        </w:rPr>
        <w:t>1</w:t>
      </w:r>
      <w:r w:rsidRPr="008E0042">
        <w:t>.3.2.2.5</w:t>
      </w:r>
      <w:r w:rsidRPr="008E0042">
        <w:tab/>
        <w:t>In crops in which there are many similar varieties, for which it is a common practice to make side-by-side comparisons, GAIA can be used to identify the similar varieties after the first cycle, in particular, when the number of varieties in a trial increases, making it less easy to identify all the problem situations.  The software can help to “not miss” the less obvious cases.</w:t>
      </w:r>
    </w:p>
    <w:p w:rsidR="008558AC" w:rsidRPr="008E0042" w:rsidRDefault="008558AC" w:rsidP="008558AC"/>
    <w:p w:rsidR="008558AC" w:rsidRPr="008E0042" w:rsidRDefault="008558AC" w:rsidP="008558AC">
      <w:pPr>
        <w:tabs>
          <w:tab w:val="left" w:pos="1134"/>
        </w:tabs>
      </w:pPr>
      <w:r w:rsidRPr="008E0042">
        <w:rPr>
          <w:snapToGrid w:val="0"/>
        </w:rPr>
        <w:t>1</w:t>
      </w:r>
      <w:r w:rsidRPr="008E0042">
        <w:t>.3.2.2.6</w:t>
      </w:r>
      <w:r w:rsidRPr="008E0042">
        <w:tab/>
        <w:t>In vegetatively propagated ornamental varieties, the examination lasts for one or two growing cycles:  after the first growing cycle, some varieties of the variety collection in the trial are obviously different from all candidates, and their inclusion in the second growing cycle is not necessary.  When the number of varieties is large, the raw data and distance(s) can help the expert to detect varieties in the variety collection for which the second growing cycle is unnecessary.</w:t>
      </w:r>
    </w:p>
    <w:p w:rsidR="008558AC" w:rsidRPr="008E0042" w:rsidRDefault="008558AC" w:rsidP="008558AC"/>
    <w:p w:rsidR="008558AC" w:rsidRPr="008E0042" w:rsidRDefault="008558AC" w:rsidP="008558AC">
      <w:pPr>
        <w:pStyle w:val="Heading4"/>
      </w:pPr>
      <w:bookmarkStart w:id="284" w:name="_Toc154368902"/>
      <w:bookmarkStart w:id="285" w:name="_Toc219640767"/>
      <w:bookmarkStart w:id="286" w:name="_Toc1467147"/>
      <w:bookmarkStart w:id="287" w:name="_Toc15559089"/>
      <w:r w:rsidRPr="008E0042">
        <w:rPr>
          <w:snapToGrid w:val="0"/>
        </w:rPr>
        <w:t>1</w:t>
      </w:r>
      <w:r w:rsidRPr="008E0042">
        <w:t xml:space="preserve">.3.3 </w:t>
      </w:r>
      <w:r w:rsidRPr="008E0042">
        <w:tab/>
        <w:t>Computing GAIA phenotypic distance</w:t>
      </w:r>
      <w:bookmarkEnd w:id="284"/>
      <w:bookmarkEnd w:id="285"/>
      <w:bookmarkEnd w:id="286"/>
      <w:bookmarkEnd w:id="287"/>
    </w:p>
    <w:p w:rsidR="008558AC" w:rsidRPr="008E0042" w:rsidRDefault="008558AC" w:rsidP="008558AC">
      <w:pPr>
        <w:spacing w:after="60"/>
      </w:pPr>
      <w:r w:rsidRPr="008E0042">
        <w:t>The principle is to compute a phenotypic distance between two varieties, which is the sum of weightings given by the crop expert to the differences he observed.</w:t>
      </w:r>
    </w:p>
    <w:p w:rsidR="008558AC" w:rsidRPr="008E0042" w:rsidRDefault="008558AC" w:rsidP="008558AC">
      <w:pPr>
        <w:spacing w:after="60"/>
      </w:pPr>
    </w:p>
    <w:p w:rsidR="008558AC" w:rsidRPr="008E0042" w:rsidRDefault="008558AC" w:rsidP="008558AC">
      <w:pPr>
        <w:keepNext/>
        <w:spacing w:after="60"/>
      </w:pPr>
      <w:r w:rsidRPr="008E0042">
        <w:t>GAIA phenotypic distance is:</w:t>
      </w:r>
    </w:p>
    <w:p w:rsidR="008558AC" w:rsidRPr="008E0042" w:rsidRDefault="008558AC" w:rsidP="008558AC">
      <w:pPr>
        <w:keepNext/>
        <w:spacing w:after="60"/>
      </w:pPr>
    </w:p>
    <w:p w:rsidR="008558AC" w:rsidRPr="008E0042" w:rsidRDefault="008558AC" w:rsidP="008558AC">
      <w:pPr>
        <w:keepNext/>
        <w:spacing w:after="60"/>
        <w:ind w:left="567"/>
      </w:pPr>
      <w:r w:rsidRPr="008E0042">
        <w:rPr>
          <w:position w:val="-30"/>
        </w:rPr>
        <w:object w:dxaOrig="2439" w:dyaOrig="560">
          <v:shape id="_x0000_i1032" type="#_x0000_t75" style="width:122.5pt;height:27.1pt" o:ole="" fillcolor="window">
            <v:imagedata r:id="rId34" o:title=""/>
          </v:shape>
          <o:OLEObject Type="Embed" ProgID="Equation.3" ShapeID="_x0000_i1032" DrawAspect="Content" ObjectID="_1626277166" r:id="rId44"/>
        </w:object>
      </w:r>
    </w:p>
    <w:p w:rsidR="008558AC" w:rsidRPr="008E0042" w:rsidRDefault="008558AC" w:rsidP="008558AC">
      <w:pPr>
        <w:spacing w:after="60"/>
        <w:ind w:left="567"/>
      </w:pPr>
      <w:r w:rsidRPr="008E0042">
        <w:t>where:</w:t>
      </w:r>
    </w:p>
    <w:p w:rsidR="008558AC" w:rsidRPr="008E0042" w:rsidRDefault="008558AC" w:rsidP="008558AC">
      <w:pPr>
        <w:keepLines/>
        <w:spacing w:after="60"/>
        <w:ind w:left="567"/>
      </w:pPr>
      <w:r w:rsidRPr="008E0042">
        <w:rPr>
          <w:position w:val="-10"/>
        </w:rPr>
        <w:object w:dxaOrig="880" w:dyaOrig="320">
          <v:shape id="_x0000_i1033" type="#_x0000_t75" style="width:43.95pt;height:15.9pt" o:ole="" fillcolor="window">
            <v:imagedata r:id="rId36" o:title=""/>
          </v:shape>
          <o:OLEObject Type="Embed" ProgID="Equation.3" ShapeID="_x0000_i1033" DrawAspect="Content" ObjectID="_1626277167" r:id="rId45"/>
        </w:object>
      </w:r>
      <w:r w:rsidRPr="008E0042">
        <w:t xml:space="preserve"> is the computed distance between variety </w:t>
      </w:r>
      <w:r w:rsidRPr="005B0302">
        <w:rPr>
          <w:i/>
        </w:rPr>
        <w:t>i</w:t>
      </w:r>
      <w:r w:rsidRPr="008E0042">
        <w:t xml:space="preserve"> and variety </w:t>
      </w:r>
      <w:r w:rsidRPr="005B0302">
        <w:rPr>
          <w:i/>
        </w:rPr>
        <w:t>j</w:t>
      </w:r>
      <w:r w:rsidRPr="008E0042">
        <w:t>.</w:t>
      </w:r>
    </w:p>
    <w:p w:rsidR="008558AC" w:rsidRPr="008E0042" w:rsidRDefault="008558AC" w:rsidP="008558AC">
      <w:pPr>
        <w:keepLines/>
        <w:spacing w:after="60"/>
        <w:ind w:left="567"/>
        <w:rPr>
          <w:i/>
        </w:rPr>
      </w:pPr>
      <w:r w:rsidRPr="008E0042">
        <w:rPr>
          <w:i/>
        </w:rPr>
        <w:t>k</w:t>
      </w:r>
      <w:r w:rsidRPr="008E0042">
        <w:t xml:space="preserve"> is the </w:t>
      </w:r>
      <w:r w:rsidRPr="008E0042">
        <w:rPr>
          <w:i/>
        </w:rPr>
        <w:t>k</w:t>
      </w:r>
      <w:r w:rsidRPr="008E0042">
        <w:rPr>
          <w:i/>
          <w:vertAlign w:val="superscript"/>
        </w:rPr>
        <w:t>th</w:t>
      </w:r>
      <w:r w:rsidRPr="008E0042">
        <w:t xml:space="preserve"> characteristic, from the </w:t>
      </w:r>
      <w:r w:rsidRPr="008E0042">
        <w:rPr>
          <w:i/>
        </w:rPr>
        <w:t>nchar</w:t>
      </w:r>
      <w:r w:rsidRPr="008E0042">
        <w:t xml:space="preserve"> characteristics selected for computation.</w:t>
      </w:r>
    </w:p>
    <w:p w:rsidR="008558AC" w:rsidRPr="008E0042" w:rsidRDefault="008558AC" w:rsidP="008558AC">
      <w:pPr>
        <w:keepLines/>
        <w:spacing w:after="60"/>
        <w:ind w:left="567"/>
      </w:pPr>
      <w:r w:rsidRPr="00FF2633">
        <w:rPr>
          <w:position w:val="-12"/>
        </w:rPr>
        <w:object w:dxaOrig="800" w:dyaOrig="360">
          <v:shape id="_x0000_i1034" type="#_x0000_t75" style="width:40.2pt;height:17.75pt" o:ole="">
            <v:imagedata r:id="rId46" o:title=""/>
          </v:shape>
          <o:OLEObject Type="Embed" ProgID="Equation.3" ShapeID="_x0000_i1034" DrawAspect="Content" ObjectID="_1626277168" r:id="rId47"/>
        </w:object>
      </w:r>
      <w:r w:rsidRPr="008E0042">
        <w:t xml:space="preserve"> is the weighting of characteristics k, which is </w:t>
      </w:r>
      <w:r w:rsidRPr="008E0042">
        <w:rPr>
          <w:color w:val="000000"/>
        </w:rPr>
        <w:t>a function of</w:t>
      </w:r>
      <w:r w:rsidRPr="008E0042">
        <w:t xml:space="preserve"> the difference observed between variety </w:t>
      </w:r>
      <w:r w:rsidRPr="008E0042">
        <w:rPr>
          <w:i/>
        </w:rPr>
        <w:t>i</w:t>
      </w:r>
      <w:r w:rsidRPr="008E0042">
        <w:t xml:space="preserve"> and variety </w:t>
      </w:r>
      <w:r w:rsidRPr="008E0042">
        <w:rPr>
          <w:i/>
        </w:rPr>
        <w:t>j</w:t>
      </w:r>
      <w:r w:rsidRPr="008E0042">
        <w:t xml:space="preserve"> for that characteristic k.</w:t>
      </w:r>
    </w:p>
    <w:p w:rsidR="008558AC" w:rsidRPr="008E0042" w:rsidRDefault="008558AC" w:rsidP="008558AC">
      <w:pPr>
        <w:spacing w:after="60"/>
        <w:ind w:left="567"/>
      </w:pPr>
      <w:r w:rsidRPr="008E0042">
        <w:rPr>
          <w:position w:val="-16"/>
        </w:rPr>
        <w:object w:dxaOrig="2560" w:dyaOrig="440">
          <v:shape id="_x0000_i1035" type="#_x0000_t75" style="width:128.1pt;height:21.5pt" o:ole="" fillcolor="window">
            <v:imagedata r:id="rId48" o:title=""/>
          </v:shape>
          <o:OLEObject Type="Embed" ProgID="Equation.3" ShapeID="_x0000_i1035" DrawAspect="Content" ObjectID="_1626277169" r:id="rId49"/>
        </w:object>
      </w:r>
    </w:p>
    <w:p w:rsidR="008558AC" w:rsidRPr="008E0042" w:rsidRDefault="008558AC" w:rsidP="008558AC">
      <w:pPr>
        <w:spacing w:after="60"/>
        <w:ind w:left="567"/>
      </w:pPr>
      <w:r w:rsidRPr="008E0042">
        <w:rPr>
          <w:i/>
        </w:rPr>
        <w:t xml:space="preserve">where </w:t>
      </w:r>
      <w:r w:rsidRPr="00FF2633">
        <w:rPr>
          <w:position w:val="-12"/>
        </w:rPr>
        <w:object w:dxaOrig="499" w:dyaOrig="360">
          <v:shape id="_x0000_i1036" type="#_x0000_t75" style="width:25.25pt;height:17.75pt" o:ole="">
            <v:imagedata r:id="rId50" o:title=""/>
          </v:shape>
          <o:OLEObject Type="Embed" ProgID="Equation.3" ShapeID="_x0000_i1036" DrawAspect="Content" ObjectID="_1626277170" r:id="rId51"/>
        </w:object>
      </w:r>
      <w:r w:rsidRPr="008E0042">
        <w:rPr>
          <w:i/>
          <w:vertAlign w:val="subscript"/>
        </w:rPr>
        <w:t xml:space="preserve"> </w:t>
      </w:r>
      <w:r w:rsidRPr="008E0042">
        <w:t xml:space="preserve">is the observed value on characteristic </w:t>
      </w:r>
      <w:r w:rsidRPr="008E0042">
        <w:rPr>
          <w:i/>
        </w:rPr>
        <w:t>k</w:t>
      </w:r>
      <w:r w:rsidRPr="008E0042">
        <w:t xml:space="preserve"> for variety </w:t>
      </w:r>
      <w:r w:rsidRPr="008E0042">
        <w:rPr>
          <w:i/>
        </w:rPr>
        <w:t>i</w:t>
      </w:r>
      <w:r w:rsidRPr="008E0042">
        <w:t>.</w:t>
      </w:r>
    </w:p>
    <w:p w:rsidR="008558AC" w:rsidRPr="008E0042" w:rsidRDefault="008558AC" w:rsidP="008558AC">
      <w:pPr>
        <w:spacing w:after="60"/>
        <w:ind w:left="567"/>
      </w:pPr>
    </w:p>
    <w:p w:rsidR="008558AC" w:rsidRPr="008E0042" w:rsidRDefault="008558AC" w:rsidP="008558AC">
      <w:pPr>
        <w:keepNext/>
      </w:pPr>
      <w:r w:rsidRPr="008E0042">
        <w:lastRenderedPageBreak/>
        <w:t>This phenotypic distance computation allows to:</w:t>
      </w:r>
    </w:p>
    <w:p w:rsidR="008558AC" w:rsidRPr="004138D6" w:rsidRDefault="008558AC" w:rsidP="008558AC">
      <w:pPr>
        <w:keepNext/>
      </w:pPr>
    </w:p>
    <w:p w:rsidR="008558AC" w:rsidRPr="008E0042" w:rsidRDefault="008558AC" w:rsidP="008558AC">
      <w:pPr>
        <w:pStyle w:val="indentpara"/>
        <w:keepNext/>
        <w:tabs>
          <w:tab w:val="clear" w:pos="1134"/>
        </w:tabs>
        <w:rPr>
          <w:lang w:val="en-US"/>
        </w:rPr>
      </w:pPr>
      <w:r w:rsidRPr="008E0042">
        <w:rPr>
          <w:lang w:val="en-US"/>
        </w:rPr>
        <w:t>-</w:t>
      </w:r>
      <w:r w:rsidRPr="008E0042">
        <w:rPr>
          <w:lang w:val="en-US"/>
        </w:rPr>
        <w:tab/>
        <w:t xml:space="preserve">compare two varieties, </w:t>
      </w:r>
    </w:p>
    <w:p w:rsidR="008558AC" w:rsidRPr="008E0042" w:rsidRDefault="008558AC" w:rsidP="008558AC">
      <w:pPr>
        <w:pStyle w:val="indentpara"/>
        <w:keepNext/>
        <w:tabs>
          <w:tab w:val="clear" w:pos="1134"/>
        </w:tabs>
        <w:rPr>
          <w:lang w:val="en-US"/>
        </w:rPr>
      </w:pPr>
      <w:r w:rsidRPr="008E0042">
        <w:rPr>
          <w:lang w:val="en-US"/>
        </w:rPr>
        <w:t>-</w:t>
      </w:r>
      <w:r w:rsidRPr="008E0042">
        <w:rPr>
          <w:lang w:val="en-US"/>
        </w:rPr>
        <w:tab/>
        <w:t xml:space="preserve">compare a given variety to all other varieties, </w:t>
      </w:r>
    </w:p>
    <w:p w:rsidR="008558AC" w:rsidRPr="008E0042" w:rsidRDefault="008558AC" w:rsidP="008558AC">
      <w:pPr>
        <w:keepNext/>
        <w:ind w:left="1134" w:hanging="566"/>
      </w:pPr>
      <w:r w:rsidRPr="008E0042">
        <w:t>-</w:t>
      </w:r>
      <w:r w:rsidRPr="008E0042">
        <w:tab/>
        <w:t>compare all candidate varieties to all [candidate + varieties in the variety collection included in the growing trial] observed varieties</w:t>
      </w:r>
      <w:r>
        <w:t>,</w:t>
      </w:r>
      <w:r w:rsidRPr="008E0042">
        <w:t xml:space="preserve"> </w:t>
      </w:r>
    </w:p>
    <w:p w:rsidR="008558AC" w:rsidRPr="008E0042" w:rsidRDefault="008558AC" w:rsidP="008558AC">
      <w:pPr>
        <w:pStyle w:val="indentpara"/>
        <w:tabs>
          <w:tab w:val="clear" w:pos="1134"/>
        </w:tabs>
        <w:rPr>
          <w:lang w:val="en-US"/>
        </w:rPr>
      </w:pPr>
      <w:r w:rsidRPr="008E0042">
        <w:rPr>
          <w:lang w:val="en-US"/>
        </w:rPr>
        <w:t>-</w:t>
      </w:r>
      <w:r w:rsidRPr="008E0042">
        <w:rPr>
          <w:lang w:val="en-US"/>
        </w:rPr>
        <w:tab/>
        <w:t>compare all possible pair combinations.</w:t>
      </w:r>
    </w:p>
    <w:p w:rsidR="008558AC" w:rsidRPr="008E0042" w:rsidRDefault="008558AC" w:rsidP="008558AC">
      <w:pPr>
        <w:pStyle w:val="indentpara"/>
        <w:tabs>
          <w:tab w:val="clear" w:pos="1134"/>
        </w:tabs>
        <w:ind w:left="0" w:firstLine="0"/>
        <w:rPr>
          <w:lang w:val="en-US"/>
        </w:rPr>
      </w:pPr>
    </w:p>
    <w:p w:rsidR="008558AC" w:rsidRPr="008E0042" w:rsidRDefault="008558AC" w:rsidP="008558AC">
      <w:pPr>
        <w:pStyle w:val="Heading4"/>
      </w:pPr>
      <w:bookmarkStart w:id="288" w:name="_Toc154368903"/>
      <w:bookmarkStart w:id="289" w:name="_Toc219640768"/>
      <w:bookmarkStart w:id="290" w:name="_Toc1467148"/>
      <w:bookmarkStart w:id="291" w:name="_Toc15559090"/>
      <w:r w:rsidRPr="008E0042">
        <w:rPr>
          <w:snapToGrid w:val="0"/>
        </w:rPr>
        <w:t>1</w:t>
      </w:r>
      <w:r w:rsidRPr="008E0042">
        <w:t>.3.4</w:t>
      </w:r>
      <w:r w:rsidRPr="008E0042">
        <w:tab/>
        <w:t>GAIA software</w:t>
      </w:r>
      <w:bookmarkEnd w:id="288"/>
      <w:bookmarkEnd w:id="289"/>
      <w:bookmarkEnd w:id="290"/>
      <w:bookmarkEnd w:id="291"/>
    </w:p>
    <w:p w:rsidR="008558AC" w:rsidRPr="008E0042" w:rsidRDefault="008558AC" w:rsidP="008558AC">
      <w:r w:rsidRPr="008E0042">
        <w:rPr>
          <w:snapToGrid w:val="0"/>
        </w:rPr>
        <w:t>1</w:t>
      </w:r>
      <w:r w:rsidRPr="008E0042">
        <w:t>.3.4.1</w:t>
      </w:r>
      <w:r w:rsidRPr="008E0042">
        <w:tab/>
        <w:t>GAIA software allows the computation of the phenotypic distance using UPOV characteristics of the test guidelines, which can be used alone or in combination.  The user can decide on the type of data and the way it is used.  He can select all the available characteristics, or different subsets of characteristics.</w:t>
      </w:r>
    </w:p>
    <w:p w:rsidR="008558AC" w:rsidRPr="008E0042" w:rsidRDefault="008558AC" w:rsidP="008558AC"/>
    <w:p w:rsidR="008558AC" w:rsidRPr="008E0042" w:rsidRDefault="008558AC" w:rsidP="008558AC">
      <w:r w:rsidRPr="008E0042">
        <w:rPr>
          <w:snapToGrid w:val="0"/>
        </w:rPr>
        <w:t>1</w:t>
      </w:r>
      <w:r w:rsidRPr="008E0042">
        <w:t>.3.4.2</w:t>
      </w:r>
      <w:r w:rsidRPr="008E0042">
        <w:tab/>
        <w:t xml:space="preserve">The main use of GAIA is to define a “distinct plus” threshold which corresponds to a reliable and obvious distinction. </w:t>
      </w:r>
    </w:p>
    <w:p w:rsidR="008558AC" w:rsidRPr="008E0042" w:rsidRDefault="008558AC" w:rsidP="008558AC">
      <w:pPr>
        <w:ind w:firstLine="992"/>
      </w:pPr>
    </w:p>
    <w:p w:rsidR="008558AC" w:rsidRPr="008E0042" w:rsidRDefault="008558AC" w:rsidP="008558AC">
      <w:r w:rsidRPr="008E0042">
        <w:rPr>
          <w:snapToGrid w:val="0"/>
        </w:rPr>
        <w:t>1</w:t>
      </w:r>
      <w:r w:rsidRPr="008E0042">
        <w:t>.3.4.3</w:t>
      </w:r>
      <w:r w:rsidRPr="008E0042">
        <w:tab/>
        <w:t xml:space="preserve">Remember that all differences with a zero weight do not contribute at all to the distance.  Two varieties can have different notes in a number of observed characteristics, and end with a zero distance. </w:t>
      </w:r>
    </w:p>
    <w:p w:rsidR="008558AC" w:rsidRPr="008E0042" w:rsidRDefault="008558AC" w:rsidP="008558AC">
      <w:pPr>
        <w:ind w:firstLine="992"/>
      </w:pPr>
    </w:p>
    <w:p w:rsidR="008558AC" w:rsidRPr="008E0042" w:rsidRDefault="008558AC" w:rsidP="008558AC">
      <w:r w:rsidRPr="008E0042">
        <w:rPr>
          <w:snapToGrid w:val="0"/>
        </w:rPr>
        <w:t>1</w:t>
      </w:r>
      <w:r w:rsidRPr="008E0042">
        <w:t>.3.4.4</w:t>
      </w:r>
      <w:r w:rsidRPr="008E0042">
        <w:tab/>
        <w:t>Non zero weights are summed in the distance.  If the distance is smaller than the distinct plus threshold, even if there are a number of clear differences in notes or measures, the varieties will not be suggested as reliably and obviously distinct.  If the distance is greater than the distinct plus threshold set by the crop expert, this shall correspond to a case where a pair comparison in a further growing trial is unnecessary.</w:t>
      </w:r>
    </w:p>
    <w:p w:rsidR="008558AC" w:rsidRPr="008E0042" w:rsidRDefault="008558AC" w:rsidP="008558AC"/>
    <w:p w:rsidR="008558AC" w:rsidRPr="008E0042" w:rsidRDefault="008558AC" w:rsidP="008558AC">
      <w:r w:rsidRPr="008E0042">
        <w:rPr>
          <w:snapToGrid w:val="0"/>
        </w:rPr>
        <w:t>1</w:t>
      </w:r>
      <w:r w:rsidRPr="008E0042">
        <w:t>.3.4.5</w:t>
      </w:r>
      <w:r w:rsidRPr="008E0042">
        <w:tab/>
        <w:t>GAIA enables the crop expert to use the threshold parameter in two other ways for practical means other than distinctness plus:</w:t>
      </w:r>
    </w:p>
    <w:p w:rsidR="008558AC" w:rsidRPr="008E0042" w:rsidRDefault="008558AC" w:rsidP="008558AC">
      <w:pPr>
        <w:ind w:firstLine="567"/>
      </w:pPr>
    </w:p>
    <w:p w:rsidR="008558AC" w:rsidRPr="008E0042" w:rsidRDefault="008558AC" w:rsidP="008558AC">
      <w:pPr>
        <w:pStyle w:val="indentpara"/>
        <w:keepNext/>
        <w:keepLines/>
        <w:numPr>
          <w:ilvl w:val="0"/>
          <w:numId w:val="28"/>
        </w:numPr>
        <w:tabs>
          <w:tab w:val="clear" w:pos="987"/>
        </w:tabs>
        <w:rPr>
          <w:lang w:val="en-US"/>
        </w:rPr>
      </w:pPr>
      <w:r w:rsidRPr="008E0042">
        <w:rPr>
          <w:lang w:val="en-US"/>
        </w:rPr>
        <w:t>a low threshold helps to find the more difficult cases (to identify similar varieties or close varieties) on which the expert will have to focus his attention in the next cycle</w:t>
      </w:r>
    </w:p>
    <w:p w:rsidR="008558AC" w:rsidRPr="008E0042" w:rsidRDefault="008558AC" w:rsidP="008558AC">
      <w:pPr>
        <w:numPr>
          <w:ilvl w:val="0"/>
          <w:numId w:val="28"/>
        </w:numPr>
        <w:tabs>
          <w:tab w:val="clear" w:pos="987"/>
        </w:tabs>
      </w:pPr>
      <w:r w:rsidRPr="008E0042">
        <w:t xml:space="preserve">a very big threshold allows all available raw data and the weightings for each characteristic to be seen on screens and printouts </w:t>
      </w:r>
    </w:p>
    <w:p w:rsidR="008558AC" w:rsidRPr="008E0042" w:rsidRDefault="008558AC" w:rsidP="008558AC"/>
    <w:p w:rsidR="008558AC" w:rsidRPr="008E0042" w:rsidRDefault="008558AC" w:rsidP="008558AC">
      <w:r w:rsidRPr="008E0042">
        <w:rPr>
          <w:snapToGrid w:val="0"/>
        </w:rPr>
        <w:t>1</w:t>
      </w:r>
      <w:r w:rsidRPr="008E0042">
        <w:t>.3.4.6</w:t>
      </w:r>
      <w:r w:rsidRPr="008E0042">
        <w:tab/>
        <w:t>In practice different thresholds can be used according to different needs.  They can easily be selected before running a comparison.  Different comparisons can be computed, stored and recalled from the database with their appropriate threshold, set of characteristics, set of varieties, etc.</w:t>
      </w:r>
    </w:p>
    <w:p w:rsidR="008558AC" w:rsidRPr="008E0042" w:rsidRDefault="008558AC" w:rsidP="008558AC"/>
    <w:p w:rsidR="008558AC" w:rsidRPr="008E0042" w:rsidRDefault="008558AC" w:rsidP="008558AC">
      <w:r w:rsidRPr="008E0042">
        <w:rPr>
          <w:snapToGrid w:val="0"/>
        </w:rPr>
        <w:t>1</w:t>
      </w:r>
      <w:r w:rsidRPr="008E0042">
        <w:t>.3.4.7</w:t>
      </w:r>
      <w:r w:rsidRPr="008E0042">
        <w:tab/>
        <w:t>The software provides a comprehensive report for each pair-wise comparison and a classification of all pair</w:t>
      </w:r>
      <w:r w:rsidRPr="008E0042">
        <w:noBreakHyphen/>
        <w:t>wise comparisons, from the more distinct to the more similar.  The software computes an overall distance, but also provides all the individual absolute values and the distance contribution of each characteristic.</w:t>
      </w:r>
    </w:p>
    <w:p w:rsidR="008558AC" w:rsidRPr="008E0042" w:rsidRDefault="008558AC" w:rsidP="008558AC">
      <w:pPr>
        <w:pStyle w:val="EndnoteText"/>
      </w:pPr>
    </w:p>
    <w:p w:rsidR="008558AC" w:rsidRPr="008E0042" w:rsidRDefault="008558AC" w:rsidP="008558AC">
      <w:r w:rsidRPr="008E0042">
        <w:rPr>
          <w:snapToGrid w:val="0"/>
        </w:rPr>
        <w:t>1</w:t>
      </w:r>
      <w:r w:rsidRPr="008E0042">
        <w:t>.3.4.8</w:t>
      </w:r>
      <w:r w:rsidRPr="008E0042">
        <w:tab/>
        <w:t>In order to minimize computation time, as soon as the threshold is achieved for a comparison between two given varieties, the software proceeds to the next pair of varieties. Remaining characteristics and their raw values will not be shown in the summary output, and will not contribute to the distance.</w:t>
      </w:r>
    </w:p>
    <w:p w:rsidR="008558AC" w:rsidRPr="008E0042" w:rsidRDefault="008558AC" w:rsidP="008558AC">
      <w:r w:rsidRPr="008E0042">
        <w:fldChar w:fldCharType="begin" w:fldLock="1"/>
      </w:r>
      <w:r w:rsidRPr="008E0042">
        <w:instrText xml:space="preserve">REF </w:instrText>
      </w:r>
      <w:r w:rsidRPr="008E0042">
        <w:rPr>
          <w:sz w:val="22"/>
        </w:rPr>
        <w:instrText xml:space="preserve"> SHAPE  \* COMFORMATO  \* MERGEFORMAT </w:instrText>
      </w:r>
      <w:r w:rsidRPr="008E0042">
        <w:fldChar w:fldCharType="end"/>
      </w:r>
    </w:p>
    <w:p w:rsidR="008558AC" w:rsidRPr="008E0042" w:rsidRDefault="008558AC" w:rsidP="008558AC">
      <w:r w:rsidRPr="008E0042">
        <w:rPr>
          <w:snapToGrid w:val="0"/>
        </w:rPr>
        <w:t>1</w:t>
      </w:r>
      <w:r w:rsidRPr="008E0042">
        <w:t>.3.4.9</w:t>
      </w:r>
      <w:r w:rsidRPr="008E0042">
        <w:tab/>
        <w:t>Section 1.3.5 provides a screen copy of a display tree which shows how the expert can navigate and visualise the results of computations.</w:t>
      </w:r>
    </w:p>
    <w:p w:rsidR="008558AC" w:rsidRPr="008E0042" w:rsidRDefault="008558AC" w:rsidP="008558AC"/>
    <w:p w:rsidR="008558AC" w:rsidRPr="008E0042" w:rsidRDefault="008558AC" w:rsidP="008558AC">
      <w:r w:rsidRPr="008E0042">
        <w:rPr>
          <w:snapToGrid w:val="0"/>
        </w:rPr>
        <w:t>1</w:t>
      </w:r>
      <w:r w:rsidRPr="008E0042">
        <w:t>.3.4.10</w:t>
      </w:r>
      <w:r w:rsidRPr="008E0042">
        <w:tab/>
        <w:t>GAIA software has been developed with WINDEV.  The general information (species, characteristics, weighting, etc.), the data collected on the varieties and the results of computations are stored in an integrated database.  Import and export facilities allow for other information systems to be used in connection with the GAIA software.  ODBC allows access to the GAIA database and to other databases simultaneously.</w:t>
      </w:r>
    </w:p>
    <w:p w:rsidR="008558AC" w:rsidRPr="008E0042" w:rsidRDefault="008558AC" w:rsidP="008558AC"/>
    <w:p w:rsidR="008558AC" w:rsidRPr="008E0042" w:rsidRDefault="008558AC" w:rsidP="008558AC">
      <w:r w:rsidRPr="008E0042">
        <w:rPr>
          <w:snapToGrid w:val="0"/>
        </w:rPr>
        <w:t>1</w:t>
      </w:r>
      <w:r w:rsidRPr="008E0042">
        <w:t>.3.4.11</w:t>
      </w:r>
      <w:r w:rsidRPr="008E0042">
        <w:tab/>
        <w:t xml:space="preserve">1 or 2 notes per variety can be used.  1 note occurs when one cycle is available. Two notes are present for instance when two trials are made in different locations in a given year, or if 2 cycles are obtained in the same location.  For electrophoresis data, only one description can be entered per variety.  For measurements, at least 2 values (different trials, repeats, etc.) are necessary and the user can select which to use in the computation. </w:t>
      </w:r>
    </w:p>
    <w:p w:rsidR="008558AC" w:rsidRPr="008E0042" w:rsidRDefault="008558AC" w:rsidP="008558AC"/>
    <w:p w:rsidR="008558AC" w:rsidRPr="008E0042" w:rsidRDefault="008558AC" w:rsidP="008558AC">
      <w:r w:rsidRPr="008E0042">
        <w:rPr>
          <w:snapToGrid w:val="0"/>
        </w:rPr>
        <w:t>1</w:t>
      </w:r>
      <w:r w:rsidRPr="008E0042">
        <w:t>.3.4.12</w:t>
      </w:r>
      <w:r w:rsidRPr="008E0042">
        <w:tab/>
        <w:t>GAIA is most suitable for self-pollinated and vegetatively propagated varieties, but can also be used for other types of varieties.</w:t>
      </w:r>
    </w:p>
    <w:p w:rsidR="008558AC" w:rsidRPr="008E0042" w:rsidRDefault="008558AC" w:rsidP="008558AC"/>
    <w:p w:rsidR="008558AC" w:rsidRPr="008E0042" w:rsidRDefault="008558AC" w:rsidP="008558AC">
      <w:pPr>
        <w:pStyle w:val="Heading4"/>
      </w:pPr>
      <w:bookmarkStart w:id="292" w:name="_Toc137534809"/>
      <w:bookmarkStart w:id="293" w:name="_Toc154368904"/>
      <w:bookmarkStart w:id="294" w:name="_Toc219640769"/>
      <w:bookmarkStart w:id="295" w:name="_Toc1467149"/>
      <w:bookmarkStart w:id="296" w:name="_Toc15559091"/>
      <w:r w:rsidRPr="008E0042">
        <w:rPr>
          <w:snapToGrid w:val="0"/>
        </w:rPr>
        <w:t>1</w:t>
      </w:r>
      <w:r w:rsidRPr="008E0042">
        <w:t>.3.5</w:t>
      </w:r>
      <w:r w:rsidRPr="008E0042">
        <w:tab/>
        <w:t>Example with Zea mays data</w:t>
      </w:r>
      <w:bookmarkEnd w:id="292"/>
      <w:bookmarkEnd w:id="293"/>
      <w:bookmarkEnd w:id="294"/>
      <w:bookmarkEnd w:id="295"/>
      <w:bookmarkEnd w:id="296"/>
    </w:p>
    <w:p w:rsidR="008558AC" w:rsidRPr="008E0042" w:rsidRDefault="008558AC" w:rsidP="008558AC">
      <w:pPr>
        <w:pStyle w:val="Heading5"/>
      </w:pPr>
      <w:bookmarkStart w:id="297" w:name="_Toc154368905"/>
      <w:bookmarkStart w:id="298" w:name="_Toc219640770"/>
      <w:bookmarkStart w:id="299" w:name="_Toc1467150"/>
      <w:bookmarkStart w:id="300" w:name="_Toc15559092"/>
      <w:r w:rsidRPr="008E0042">
        <w:rPr>
          <w:snapToGrid w:val="0"/>
        </w:rPr>
        <w:t>1</w:t>
      </w:r>
      <w:r w:rsidRPr="008E0042">
        <w:t>.3.5.1</w:t>
      </w:r>
      <w:r w:rsidRPr="008E0042">
        <w:tab/>
        <w:t>Introduction</w:t>
      </w:r>
      <w:bookmarkEnd w:id="297"/>
      <w:bookmarkEnd w:id="298"/>
      <w:bookmarkEnd w:id="299"/>
      <w:bookmarkEnd w:id="300"/>
    </w:p>
    <w:p w:rsidR="008558AC" w:rsidRPr="008E0042" w:rsidRDefault="008558AC" w:rsidP="008558AC">
      <w:r w:rsidRPr="008E0042">
        <w:t>The software can use notes, measurements and/or electrophoresis results.  These types of data can be used alone or in combination, as shown in Diagram 1.</w:t>
      </w:r>
    </w:p>
    <w:p w:rsidR="008558AC" w:rsidRPr="008E0042" w:rsidRDefault="008558AC" w:rsidP="008558AC">
      <w:pPr>
        <w:jc w:val="left"/>
      </w:pPr>
    </w:p>
    <w:p w:rsidR="008558AC" w:rsidRPr="008E0042" w:rsidRDefault="008558AC" w:rsidP="008558AC">
      <w:pPr>
        <w:keepNext/>
        <w:keepLines/>
        <w:jc w:val="center"/>
        <w:rPr>
          <w:b/>
        </w:rPr>
      </w:pPr>
      <w:r w:rsidRPr="008E0042">
        <w:rPr>
          <w:b/>
        </w:rPr>
        <w:t>Diagram 1:  Data analysis scheme</w:t>
      </w:r>
    </w:p>
    <w:p w:rsidR="008558AC" w:rsidRPr="008E0042" w:rsidRDefault="008558AC" w:rsidP="008558AC">
      <w:pPr>
        <w:pStyle w:val="BodyText"/>
        <w:keepNext/>
        <w:keepLines/>
        <w:jc w:val="center"/>
      </w:pPr>
      <w:r w:rsidRPr="008E0042">
        <w:object w:dxaOrig="7201" w:dyaOrig="5406">
          <v:shape id="_x0000_i1037" type="#_x0000_t75" style="width:345.95pt;height:259pt" o:ole="" o:bordertopcolor="this" o:borderleftcolor="this" o:borderbottomcolor="this" o:borderrightcolor="this" fillcolor="window">
            <v:imagedata r:id="rId52" o:title=""/>
            <w10:bordertop type="single" width="4"/>
            <w10:borderleft type="single" width="4"/>
            <w10:borderbottom type="single" width="4"/>
            <w10:borderright type="single" width="4"/>
          </v:shape>
          <o:OLEObject Type="Embed" ProgID="PowerPoint.Slide.8" ShapeID="_x0000_i1037" DrawAspect="Content" ObjectID="_1626277171" r:id="rId53"/>
        </w:object>
      </w:r>
    </w:p>
    <w:p w:rsidR="008558AC" w:rsidRPr="008E0042" w:rsidRDefault="008558AC" w:rsidP="008558AC"/>
    <w:p w:rsidR="008558AC" w:rsidRPr="008E0042" w:rsidRDefault="008558AC" w:rsidP="008558AC"/>
    <w:p w:rsidR="008558AC" w:rsidRPr="008E0042" w:rsidRDefault="008558AC" w:rsidP="008558AC">
      <w:r w:rsidRPr="008E0042">
        <w:t xml:space="preserve">In this example, it is assumed that the crop expert has decided to use a Distinctness Plus threshold </w:t>
      </w:r>
      <w:r w:rsidRPr="008E0042">
        <w:rPr>
          <w:b/>
        </w:rPr>
        <w:t>S</w:t>
      </w:r>
      <w:r w:rsidRPr="008E0042">
        <w:rPr>
          <w:b/>
          <w:vertAlign w:val="subscript"/>
        </w:rPr>
        <w:t>dist</w:t>
      </w:r>
      <w:r w:rsidRPr="008E0042">
        <w:t xml:space="preserve"> </w:t>
      </w:r>
      <w:r>
        <w:br/>
      </w:r>
      <w:r w:rsidRPr="008E0042">
        <w:t>of 10.</w:t>
      </w:r>
    </w:p>
    <w:p w:rsidR="008558AC" w:rsidRPr="008E0042" w:rsidRDefault="008558AC" w:rsidP="008558AC">
      <w:pPr>
        <w:rPr>
          <w:color w:val="000000"/>
        </w:rPr>
      </w:pPr>
    </w:p>
    <w:p w:rsidR="008558AC" w:rsidRPr="008E0042" w:rsidRDefault="008558AC" w:rsidP="008558AC">
      <w:pPr>
        <w:pStyle w:val="Heading5"/>
      </w:pPr>
      <w:bookmarkStart w:id="301" w:name="_Toc154368906"/>
      <w:bookmarkStart w:id="302" w:name="_Toc219640771"/>
      <w:bookmarkStart w:id="303" w:name="_Toc1467151"/>
      <w:bookmarkStart w:id="304" w:name="_Toc15559093"/>
      <w:r w:rsidRPr="008E0042">
        <w:rPr>
          <w:snapToGrid w:val="0"/>
        </w:rPr>
        <w:t>1</w:t>
      </w:r>
      <w:r w:rsidRPr="008E0042">
        <w:t>.3.5.2</w:t>
      </w:r>
      <w:r w:rsidRPr="008E0042">
        <w:tab/>
        <w:t>Analysis of notes</w:t>
      </w:r>
      <w:bookmarkEnd w:id="301"/>
      <w:bookmarkEnd w:id="302"/>
      <w:bookmarkEnd w:id="303"/>
      <w:bookmarkEnd w:id="304"/>
    </w:p>
    <w:p w:rsidR="008558AC" w:rsidRPr="008E0042" w:rsidRDefault="008558AC" w:rsidP="008558AC">
      <w:pPr>
        <w:keepNext/>
        <w:keepLines/>
        <w:tabs>
          <w:tab w:val="left" w:pos="1134"/>
        </w:tabs>
        <w:rPr>
          <w:i/>
        </w:rPr>
      </w:pPr>
      <w:r w:rsidRPr="008E0042">
        <w:rPr>
          <w:i/>
          <w:snapToGrid w:val="0"/>
        </w:rPr>
        <w:t>1</w:t>
      </w:r>
      <w:r w:rsidRPr="008E0042">
        <w:rPr>
          <w:i/>
        </w:rPr>
        <w:t>.3.5.2.1</w:t>
      </w:r>
      <w:r w:rsidRPr="008E0042">
        <w:rPr>
          <w:i/>
        </w:rPr>
        <w:tab/>
      </w:r>
      <w:r w:rsidRPr="008E0042">
        <w:t>In qualitative analysis notes (1 to 9) are used.  Notes can come from qualitative, quantitative and pseudo-quantitative characteristics.</w:t>
      </w:r>
    </w:p>
    <w:p w:rsidR="008558AC" w:rsidRPr="008E0042" w:rsidRDefault="008558AC" w:rsidP="008558AC">
      <w:pPr>
        <w:keepNext/>
        <w:keepLines/>
      </w:pPr>
    </w:p>
    <w:p w:rsidR="008558AC" w:rsidRPr="008E0042" w:rsidRDefault="008558AC" w:rsidP="008558AC">
      <w:pPr>
        <w:tabs>
          <w:tab w:val="left" w:pos="1134"/>
        </w:tabs>
      </w:pPr>
      <w:r w:rsidRPr="008E0042">
        <w:rPr>
          <w:snapToGrid w:val="0"/>
        </w:rPr>
        <w:t>1</w:t>
      </w:r>
      <w:r w:rsidRPr="008E0042">
        <w:t>.3.5.2.2</w:t>
      </w:r>
      <w:r w:rsidRPr="008E0042">
        <w:tab/>
        <w:t>For each characteristic, weightings according to differences between levels of expression are pre-defined in a matrix of distances.</w:t>
      </w:r>
    </w:p>
    <w:p w:rsidR="008558AC" w:rsidRPr="008E0042" w:rsidRDefault="008558AC" w:rsidP="008558AC"/>
    <w:p w:rsidR="008558AC" w:rsidRPr="008E0042" w:rsidRDefault="008558AC" w:rsidP="008558AC">
      <w:pPr>
        <w:tabs>
          <w:tab w:val="left" w:pos="1134"/>
        </w:tabs>
      </w:pPr>
      <w:r w:rsidRPr="008E0042">
        <w:rPr>
          <w:snapToGrid w:val="0"/>
        </w:rPr>
        <w:t>1</w:t>
      </w:r>
      <w:r w:rsidRPr="008E0042">
        <w:t>.3.5.2.3</w:t>
      </w:r>
      <w:r w:rsidRPr="008E0042">
        <w:tab/>
        <w:t>“Shape of ear”:  observed on a 1 to 3 scale, the crop expert has attributed weightings greater than zero to differences which they consider significant:</w:t>
      </w:r>
    </w:p>
    <w:p w:rsidR="008558AC" w:rsidRPr="008E0042" w:rsidRDefault="008558AC" w:rsidP="008558AC"/>
    <w:tbl>
      <w:tblPr>
        <w:tblW w:w="0" w:type="auto"/>
        <w:tblLayout w:type="fixed"/>
        <w:tblCellMar>
          <w:left w:w="70" w:type="dxa"/>
          <w:right w:w="70" w:type="dxa"/>
        </w:tblCellMar>
        <w:tblLook w:val="0000" w:firstRow="0" w:lastRow="0" w:firstColumn="0" w:lastColumn="0" w:noHBand="0" w:noVBand="0"/>
      </w:tblPr>
      <w:tblGrid>
        <w:gridCol w:w="420"/>
        <w:gridCol w:w="317"/>
        <w:gridCol w:w="318"/>
        <w:gridCol w:w="317"/>
        <w:gridCol w:w="318"/>
      </w:tblGrid>
      <w:tr w:rsidR="008558AC" w:rsidRPr="008E0042" w:rsidTr="006E172F">
        <w:trPr>
          <w:trHeight w:val="223"/>
        </w:trPr>
        <w:tc>
          <w:tcPr>
            <w:tcW w:w="420" w:type="dxa"/>
            <w:tcBorders>
              <w:bottom w:val="single" w:sz="4" w:space="0" w:color="auto"/>
              <w:right w:val="single" w:sz="4" w:space="0" w:color="auto"/>
            </w:tcBorders>
          </w:tcPr>
          <w:p w:rsidR="008558AC" w:rsidRPr="008E0042" w:rsidRDefault="008558AC" w:rsidP="006E172F">
            <w:pPr>
              <w:framePr w:hSpace="141" w:wrap="auto" w:vAnchor="text" w:hAnchor="page" w:x="5541" w:y="116"/>
            </w:pPr>
          </w:p>
        </w:tc>
        <w:tc>
          <w:tcPr>
            <w:tcW w:w="1270" w:type="dxa"/>
            <w:gridSpan w:val="4"/>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jc w:val="center"/>
            </w:pPr>
            <w:r w:rsidRPr="008E0042">
              <w:t>Variety ‘i’</w:t>
            </w:r>
          </w:p>
        </w:tc>
      </w:tr>
      <w:tr w:rsidR="008558AC" w:rsidRPr="008E0042" w:rsidTr="006E172F">
        <w:trPr>
          <w:cantSplit/>
          <w:trHeight w:val="330"/>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8558AC" w:rsidRPr="008E0042" w:rsidRDefault="008558AC" w:rsidP="006E172F">
            <w:pPr>
              <w:framePr w:hSpace="141" w:wrap="auto" w:vAnchor="text" w:hAnchor="page" w:x="5541" w:y="116"/>
              <w:ind w:left="113" w:right="113"/>
              <w:jc w:val="center"/>
            </w:pPr>
            <w:r w:rsidRPr="008E0042">
              <w:t>Variety ‘j’</w:t>
            </w: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1</w:t>
            </w: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3</w:t>
            </w:r>
          </w:p>
        </w:tc>
      </w:tr>
      <w:tr w:rsidR="008558AC" w:rsidRPr="008E0042" w:rsidTr="006E172F">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1</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0</w:t>
            </w: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6</w:t>
            </w:r>
          </w:p>
        </w:tc>
      </w:tr>
      <w:tr w:rsidR="008558AC" w:rsidRPr="008E0042" w:rsidTr="006E172F">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0</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2</w:t>
            </w:r>
          </w:p>
        </w:tc>
      </w:tr>
      <w:tr w:rsidR="008558AC" w:rsidRPr="008E0042" w:rsidTr="006E172F">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3</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541" w:y="116"/>
            </w:pPr>
            <w:r w:rsidRPr="008E0042">
              <w:t>0</w:t>
            </w:r>
          </w:p>
        </w:tc>
      </w:tr>
    </w:tbl>
    <w:p w:rsidR="008558AC" w:rsidRPr="008E0042" w:rsidRDefault="008558AC" w:rsidP="008558AC"/>
    <w:p w:rsidR="008558AC" w:rsidRPr="008E0042" w:rsidRDefault="008558AC" w:rsidP="008558AC"/>
    <w:p w:rsidR="008558AC" w:rsidRPr="008E0042" w:rsidRDefault="008558AC" w:rsidP="008558AC">
      <w:pPr>
        <w:ind w:left="1134"/>
      </w:pPr>
      <w:r w:rsidRPr="008E0042">
        <w:t>1 = conical</w:t>
      </w:r>
    </w:p>
    <w:p w:rsidR="008558AC" w:rsidRPr="008E0042" w:rsidRDefault="008558AC" w:rsidP="008558AC">
      <w:pPr>
        <w:ind w:left="1134"/>
      </w:pPr>
      <w:r w:rsidRPr="008E0042">
        <w:t>2 = conico-cylindrical</w:t>
      </w:r>
    </w:p>
    <w:p w:rsidR="008558AC" w:rsidRPr="008E0042" w:rsidRDefault="008558AC" w:rsidP="008558AC">
      <w:pPr>
        <w:ind w:left="1134"/>
      </w:pPr>
      <w:r w:rsidRPr="008E0042">
        <w:t>3 = cylindrical</w:t>
      </w:r>
    </w:p>
    <w:p w:rsidR="008558AC" w:rsidRPr="008E0042" w:rsidRDefault="008558AC" w:rsidP="008558AC"/>
    <w:p w:rsidR="008558AC" w:rsidRPr="008E0042" w:rsidRDefault="008558AC" w:rsidP="008558AC"/>
    <w:p w:rsidR="008558AC" w:rsidRPr="008E0042" w:rsidRDefault="008558AC" w:rsidP="008558AC">
      <w:r w:rsidRPr="008E0042">
        <w:tab/>
      </w:r>
    </w:p>
    <w:p w:rsidR="008558AC" w:rsidRPr="008E0042" w:rsidRDefault="008558AC" w:rsidP="008558AC">
      <w:pPr>
        <w:rPr>
          <w:snapToGrid w:val="0"/>
        </w:rPr>
      </w:pPr>
    </w:p>
    <w:p w:rsidR="008558AC" w:rsidRPr="008E0042" w:rsidRDefault="008558AC" w:rsidP="008558AC">
      <w:pPr>
        <w:tabs>
          <w:tab w:val="left" w:pos="1134"/>
        </w:tabs>
      </w:pPr>
      <w:r w:rsidRPr="008E0042">
        <w:rPr>
          <w:snapToGrid w:val="0"/>
        </w:rPr>
        <w:t>1</w:t>
      </w:r>
      <w:r w:rsidRPr="008E0042">
        <w:t>.3.5.2.4</w:t>
      </w:r>
      <w:r w:rsidRPr="008E0042">
        <w:tab/>
        <w:t>When the crop expert compares a variety ‘i’ with conical ear (note 1) to a variety ‘j’ with cylindrical ear (note 3), they attribute a weighting of 6.</w:t>
      </w:r>
    </w:p>
    <w:p w:rsidR="008558AC" w:rsidRPr="008E0042" w:rsidRDefault="008558AC" w:rsidP="008558AC"/>
    <w:p w:rsidR="008558AC" w:rsidRPr="008E0042" w:rsidRDefault="008558AC" w:rsidP="008558AC">
      <w:pPr>
        <w:keepNext/>
        <w:keepLines/>
        <w:tabs>
          <w:tab w:val="left" w:pos="1134"/>
        </w:tabs>
        <w:rPr>
          <w:color w:val="000000"/>
        </w:rPr>
      </w:pPr>
      <w:r w:rsidRPr="008E0042">
        <w:rPr>
          <w:snapToGrid w:val="0"/>
        </w:rPr>
        <w:lastRenderedPageBreak/>
        <w:t>1</w:t>
      </w:r>
      <w:r w:rsidRPr="008E0042">
        <w:t>.3.5.2.5</w:t>
      </w:r>
      <w:r w:rsidRPr="008E0042">
        <w:tab/>
      </w:r>
      <w:r w:rsidRPr="008E0042">
        <w:rPr>
          <w:color w:val="000000"/>
        </w:rPr>
        <w:t xml:space="preserve"> “Length of husks”, observed on a 1 to 9 scale, the crop expert has defined the following weighting matrix:</w:t>
      </w:r>
    </w:p>
    <w:p w:rsidR="008558AC" w:rsidRPr="008E0042" w:rsidRDefault="008558AC" w:rsidP="008558AC">
      <w:pPr>
        <w:keepNext/>
        <w:keepLines/>
        <w:rPr>
          <w:color w:val="000000"/>
        </w:rPr>
      </w:pPr>
    </w:p>
    <w:tbl>
      <w:tblPr>
        <w:tblW w:w="0" w:type="auto"/>
        <w:tblLayout w:type="fixed"/>
        <w:tblCellMar>
          <w:left w:w="70" w:type="dxa"/>
          <w:right w:w="70" w:type="dxa"/>
        </w:tblCellMar>
        <w:tblLook w:val="0000" w:firstRow="0" w:lastRow="0" w:firstColumn="0" w:lastColumn="0" w:noHBand="0" w:noVBand="0"/>
      </w:tblPr>
      <w:tblGrid>
        <w:gridCol w:w="420"/>
        <w:gridCol w:w="323"/>
        <w:gridCol w:w="323"/>
        <w:gridCol w:w="323"/>
        <w:gridCol w:w="323"/>
        <w:gridCol w:w="323"/>
        <w:gridCol w:w="323"/>
        <w:gridCol w:w="323"/>
        <w:gridCol w:w="323"/>
        <w:gridCol w:w="323"/>
        <w:gridCol w:w="323"/>
      </w:tblGrid>
      <w:tr w:rsidR="008558AC" w:rsidRPr="008E0042" w:rsidTr="006E172F">
        <w:trPr>
          <w:trHeight w:val="261"/>
        </w:trPr>
        <w:tc>
          <w:tcPr>
            <w:tcW w:w="420" w:type="dxa"/>
          </w:tcPr>
          <w:p w:rsidR="008558AC" w:rsidRPr="008E0042" w:rsidRDefault="008558AC" w:rsidP="006E172F">
            <w:pPr>
              <w:framePr w:hSpace="141" w:wrap="auto" w:vAnchor="text" w:hAnchor="page" w:x="4974" w:y="82"/>
            </w:pPr>
          </w:p>
        </w:tc>
        <w:tc>
          <w:tcPr>
            <w:tcW w:w="323" w:type="dxa"/>
            <w:tcBorders>
              <w:right w:val="single" w:sz="4" w:space="0" w:color="auto"/>
            </w:tcBorders>
            <w:vAlign w:val="center"/>
          </w:tcPr>
          <w:p w:rsidR="008558AC" w:rsidRPr="008E0042" w:rsidRDefault="008558AC" w:rsidP="006E172F">
            <w:pPr>
              <w:framePr w:hSpace="141" w:wrap="auto" w:vAnchor="text" w:hAnchor="page" w:x="4974" w:y="82"/>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jc w:val="center"/>
            </w:pPr>
            <w:r w:rsidRPr="008E0042">
              <w:t xml:space="preserve">Variety </w:t>
            </w:r>
            <w:r w:rsidRPr="008E0042">
              <w:rPr>
                <w:sz w:val="18"/>
              </w:rPr>
              <w:t>‘i’</w:t>
            </w:r>
          </w:p>
        </w:tc>
      </w:tr>
      <w:tr w:rsidR="008558AC" w:rsidRPr="008E0042" w:rsidTr="006E172F">
        <w:trPr>
          <w:trHeight w:val="261"/>
        </w:trPr>
        <w:tc>
          <w:tcPr>
            <w:tcW w:w="420" w:type="dxa"/>
            <w:tcBorders>
              <w:bottom w:val="single" w:sz="4" w:space="0" w:color="auto"/>
            </w:tcBorders>
          </w:tcPr>
          <w:p w:rsidR="008558AC" w:rsidRPr="008E0042" w:rsidRDefault="008558AC" w:rsidP="006E172F">
            <w:pPr>
              <w:framePr w:hSpace="141" w:wrap="auto" w:vAnchor="text" w:hAnchor="page" w:x="4974" w:y="82"/>
            </w:pPr>
          </w:p>
        </w:tc>
        <w:tc>
          <w:tcPr>
            <w:tcW w:w="323" w:type="dxa"/>
            <w:tcBorders>
              <w:bottom w:val="single" w:sz="4" w:space="0" w:color="auto"/>
              <w:right w:val="single" w:sz="4" w:space="0" w:color="auto"/>
            </w:tcBorders>
            <w:vAlign w:val="center"/>
          </w:tcPr>
          <w:p w:rsidR="008558AC" w:rsidRPr="008E0042" w:rsidRDefault="008558AC" w:rsidP="006E172F">
            <w:pPr>
              <w:framePr w:hSpace="141" w:wrap="auto" w:vAnchor="text" w:hAnchor="page" w:x="4974" w:y="82"/>
            </w:pPr>
            <w:r w:rsidRPr="008E0042">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pPr>
            <w:r w:rsidRPr="008E0042">
              <w:t>1</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pPr>
            <w:r w:rsidRPr="008E0042">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pPr>
            <w:r w:rsidRPr="008E0042">
              <w:t>3</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pPr>
            <w:r w:rsidRPr="008E0042">
              <w:t>4</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pPr>
            <w:r w:rsidRPr="008E0042">
              <w:t>5</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pPr>
            <w:r w:rsidRPr="008E0042">
              <w:t>6</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pPr>
            <w:r w:rsidRPr="008E0042">
              <w:t>7</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pPr>
            <w:r w:rsidRPr="008E0042">
              <w:t>8</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pPr>
            <w:r w:rsidRPr="008E0042">
              <w:t>9</w:t>
            </w:r>
          </w:p>
        </w:tc>
      </w:tr>
      <w:tr w:rsidR="008558AC" w:rsidRPr="008E0042" w:rsidTr="006E172F">
        <w:trPr>
          <w:cantSplit/>
          <w:trHeight w:val="261"/>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8558AC" w:rsidRPr="008E0042" w:rsidRDefault="008558AC" w:rsidP="006E172F">
            <w:pPr>
              <w:framePr w:hSpace="141" w:wrap="auto" w:vAnchor="text" w:hAnchor="page" w:x="4974" w:y="82"/>
              <w:ind w:left="113" w:right="113"/>
              <w:jc w:val="center"/>
              <w:rPr>
                <w:color w:val="000000"/>
              </w:rPr>
            </w:pPr>
            <w:r w:rsidRPr="008E0042">
              <w:rPr>
                <w:color w:val="000000"/>
              </w:rPr>
              <w:t xml:space="preserve">Variety </w:t>
            </w:r>
            <w:r w:rsidRPr="008E0042">
              <w:t>‘j’</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1</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r>
      <w:tr w:rsidR="008558AC" w:rsidRPr="008E0042" w:rsidTr="006E172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r>
      <w:tr w:rsidR="008558AC" w:rsidRPr="008E0042" w:rsidTr="006E172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3</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r>
      <w:tr w:rsidR="008558AC" w:rsidRPr="008E0042" w:rsidTr="006E172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4</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r>
      <w:tr w:rsidR="008558AC" w:rsidRPr="008E0042" w:rsidTr="006E172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5</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r>
      <w:tr w:rsidR="008558AC" w:rsidRPr="008E0042" w:rsidTr="006E172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6</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2</w:t>
            </w:r>
          </w:p>
        </w:tc>
      </w:tr>
      <w:tr w:rsidR="008558AC" w:rsidRPr="008E0042" w:rsidTr="006E172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7</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r>
      <w:tr w:rsidR="008558AC" w:rsidRPr="008E0042" w:rsidTr="006E172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8</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r>
      <w:tr w:rsidR="008558AC" w:rsidRPr="008E0042" w:rsidTr="006E172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8558AC" w:rsidRPr="008E0042" w:rsidRDefault="008558AC" w:rsidP="006E172F">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9</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4974" w:y="82"/>
              <w:rPr>
                <w:color w:val="000000"/>
              </w:rPr>
            </w:pPr>
            <w:r w:rsidRPr="008E0042">
              <w:rPr>
                <w:color w:val="000000"/>
              </w:rPr>
              <w:t>0</w:t>
            </w:r>
          </w:p>
        </w:tc>
      </w:tr>
    </w:tbl>
    <w:p w:rsidR="008558AC" w:rsidRPr="008E0042" w:rsidRDefault="008558AC" w:rsidP="008558AC">
      <w:pPr>
        <w:rPr>
          <w:color w:val="000000"/>
        </w:rPr>
      </w:pPr>
    </w:p>
    <w:p w:rsidR="008558AC" w:rsidRPr="008E0042" w:rsidRDefault="008558AC" w:rsidP="008558AC">
      <w:pPr>
        <w:ind w:left="1134"/>
        <w:rPr>
          <w:color w:val="000000"/>
        </w:rPr>
      </w:pPr>
      <w:r w:rsidRPr="008E0042">
        <w:rPr>
          <w:color w:val="000000"/>
        </w:rPr>
        <w:t>1 = very short</w:t>
      </w:r>
    </w:p>
    <w:p w:rsidR="008558AC" w:rsidRPr="008E0042" w:rsidRDefault="008558AC" w:rsidP="008558AC">
      <w:pPr>
        <w:ind w:left="1134"/>
        <w:rPr>
          <w:color w:val="000000"/>
        </w:rPr>
      </w:pPr>
      <w:r w:rsidRPr="008E0042">
        <w:rPr>
          <w:color w:val="000000"/>
        </w:rPr>
        <w:t>2 = very short to short</w:t>
      </w:r>
    </w:p>
    <w:p w:rsidR="008558AC" w:rsidRPr="008E0042" w:rsidRDefault="008558AC" w:rsidP="008558AC">
      <w:pPr>
        <w:ind w:left="1134"/>
        <w:rPr>
          <w:color w:val="000000"/>
        </w:rPr>
      </w:pPr>
      <w:r w:rsidRPr="008E0042">
        <w:rPr>
          <w:color w:val="000000"/>
        </w:rPr>
        <w:t>3 = short</w:t>
      </w:r>
    </w:p>
    <w:p w:rsidR="008558AC" w:rsidRPr="008E0042" w:rsidRDefault="008558AC" w:rsidP="008558AC">
      <w:pPr>
        <w:ind w:left="1134"/>
        <w:rPr>
          <w:color w:val="000000"/>
        </w:rPr>
      </w:pPr>
      <w:r w:rsidRPr="008E0042">
        <w:rPr>
          <w:color w:val="000000"/>
        </w:rPr>
        <w:t>4 = short to medium</w:t>
      </w:r>
    </w:p>
    <w:p w:rsidR="008558AC" w:rsidRPr="008E0042" w:rsidRDefault="008558AC" w:rsidP="008558AC">
      <w:pPr>
        <w:ind w:left="1134"/>
        <w:rPr>
          <w:color w:val="000000"/>
        </w:rPr>
      </w:pPr>
      <w:r w:rsidRPr="008E0042">
        <w:rPr>
          <w:color w:val="000000"/>
        </w:rPr>
        <w:t>5 = medium</w:t>
      </w:r>
    </w:p>
    <w:p w:rsidR="008558AC" w:rsidRPr="008E0042" w:rsidRDefault="008558AC" w:rsidP="008558AC">
      <w:pPr>
        <w:ind w:left="1134"/>
        <w:rPr>
          <w:color w:val="000000"/>
        </w:rPr>
      </w:pPr>
      <w:r w:rsidRPr="008E0042">
        <w:rPr>
          <w:color w:val="000000"/>
        </w:rPr>
        <w:t>6 = medium to long</w:t>
      </w:r>
    </w:p>
    <w:p w:rsidR="008558AC" w:rsidRPr="008E0042" w:rsidRDefault="008558AC" w:rsidP="008558AC">
      <w:pPr>
        <w:ind w:left="1134"/>
        <w:rPr>
          <w:color w:val="000000"/>
        </w:rPr>
      </w:pPr>
      <w:r w:rsidRPr="008E0042">
        <w:rPr>
          <w:color w:val="000000"/>
        </w:rPr>
        <w:t>7 = long</w:t>
      </w:r>
    </w:p>
    <w:p w:rsidR="008558AC" w:rsidRPr="008E0042" w:rsidRDefault="008558AC" w:rsidP="008558AC">
      <w:pPr>
        <w:ind w:left="1134"/>
        <w:rPr>
          <w:color w:val="000000"/>
        </w:rPr>
      </w:pPr>
      <w:r w:rsidRPr="008E0042">
        <w:rPr>
          <w:color w:val="000000"/>
        </w:rPr>
        <w:t>8 = long to very long</w:t>
      </w:r>
    </w:p>
    <w:p w:rsidR="008558AC" w:rsidRPr="008E0042" w:rsidRDefault="008558AC" w:rsidP="008558AC">
      <w:pPr>
        <w:ind w:left="1134"/>
        <w:rPr>
          <w:color w:val="000000"/>
        </w:rPr>
      </w:pPr>
      <w:r w:rsidRPr="008E0042">
        <w:rPr>
          <w:color w:val="000000"/>
        </w:rPr>
        <w:t>9 = very long</w:t>
      </w:r>
    </w:p>
    <w:p w:rsidR="008558AC" w:rsidRPr="008E0042" w:rsidRDefault="008558AC" w:rsidP="008558AC">
      <w:pPr>
        <w:rPr>
          <w:color w:val="000000"/>
        </w:rPr>
      </w:pPr>
    </w:p>
    <w:p w:rsidR="008558AC" w:rsidRPr="008E0042" w:rsidRDefault="008558AC" w:rsidP="008558AC"/>
    <w:p w:rsidR="008558AC" w:rsidRPr="008E0042" w:rsidRDefault="008558AC" w:rsidP="008558AC"/>
    <w:p w:rsidR="008558AC" w:rsidRPr="008E0042" w:rsidRDefault="008558AC" w:rsidP="008558AC">
      <w:pPr>
        <w:rPr>
          <w:snapToGrid w:val="0"/>
        </w:rPr>
      </w:pPr>
    </w:p>
    <w:p w:rsidR="008558AC" w:rsidRPr="008E0042" w:rsidRDefault="008558AC" w:rsidP="008558AC">
      <w:pPr>
        <w:rPr>
          <w:snapToGrid w:val="0"/>
        </w:rPr>
      </w:pPr>
    </w:p>
    <w:p w:rsidR="008558AC" w:rsidRPr="008E0042" w:rsidRDefault="008558AC" w:rsidP="008558AC">
      <w:pPr>
        <w:tabs>
          <w:tab w:val="left" w:pos="1134"/>
        </w:tabs>
        <w:rPr>
          <w:color w:val="000000"/>
        </w:rPr>
      </w:pPr>
      <w:r w:rsidRPr="008E0042">
        <w:rPr>
          <w:snapToGrid w:val="0"/>
        </w:rPr>
        <w:t>1</w:t>
      </w:r>
      <w:r w:rsidRPr="008E0042">
        <w:t>.3.5.2.6</w:t>
      </w:r>
      <w:r w:rsidRPr="008E0042">
        <w:tab/>
        <w:t>The weighting between a variety ‘i’ with very short husks (note 1) and a variety ‘j’ with short husks (note 3) is 0.  The expert considers a difference of 3 notes is the minimum difference in order to recognise a non-zero distance between two varieties.  Even if the difference in notes is greater than 3, the expert keeps the distance weight to 2 while in very reliable characteristics a difference of 1 is given a weight of 6.</w:t>
      </w:r>
    </w:p>
    <w:p w:rsidR="008558AC" w:rsidRPr="008E0042" w:rsidRDefault="008558AC" w:rsidP="008558AC">
      <w:pPr>
        <w:rPr>
          <w:i/>
        </w:rPr>
      </w:pPr>
    </w:p>
    <w:p w:rsidR="008558AC" w:rsidRPr="008E0042" w:rsidRDefault="008558AC" w:rsidP="008558AC">
      <w:pPr>
        <w:tabs>
          <w:tab w:val="left" w:pos="1134"/>
        </w:tabs>
        <w:rPr>
          <w:color w:val="000000"/>
        </w:rPr>
      </w:pPr>
      <w:r w:rsidRPr="008E0042">
        <w:rPr>
          <w:snapToGrid w:val="0"/>
        </w:rPr>
        <w:t>1</w:t>
      </w:r>
      <w:r w:rsidRPr="008E0042">
        <w:t>.3.5.2.7</w:t>
      </w:r>
      <w:r w:rsidRPr="008E0042">
        <w:tab/>
        <w:t>The reason for using a lower weighting for some characteristics compared to others can be that they are less “reliable” or “consistent” (e.g. more subject to the effect of the environment);  and/or they are considered to indicate a lower distance between varieties.</w:t>
      </w:r>
      <w:r w:rsidRPr="008E0042">
        <w:rPr>
          <w:color w:val="000000"/>
        </w:rPr>
        <w:t xml:space="preserve"> </w:t>
      </w:r>
    </w:p>
    <w:p w:rsidR="008558AC" w:rsidRPr="008E0042" w:rsidRDefault="008558AC" w:rsidP="008558AC">
      <w:pPr>
        <w:rPr>
          <w:color w:val="000000"/>
        </w:rPr>
      </w:pPr>
    </w:p>
    <w:p w:rsidR="008558AC" w:rsidRPr="008E0042" w:rsidRDefault="008558AC" w:rsidP="008558AC">
      <w:pPr>
        <w:keepNext/>
        <w:keepLines/>
        <w:tabs>
          <w:tab w:val="left" w:pos="1134"/>
        </w:tabs>
        <w:rPr>
          <w:color w:val="000000"/>
        </w:rPr>
      </w:pPr>
      <w:r w:rsidRPr="008E0042">
        <w:rPr>
          <w:snapToGrid w:val="0"/>
        </w:rPr>
        <w:t>1</w:t>
      </w:r>
      <w:r w:rsidRPr="008E0042">
        <w:t>.3.5.2.8</w:t>
      </w:r>
      <w:r w:rsidRPr="008E0042">
        <w:tab/>
        <w:t>The matrix for a qualitative analysis for 5 characteristics for varieties A and B:</w:t>
      </w:r>
      <w:r w:rsidRPr="008E0042">
        <w:rPr>
          <w:color w:val="000000"/>
        </w:rPr>
        <w:t xml:space="preserve"> </w:t>
      </w:r>
    </w:p>
    <w:p w:rsidR="008558AC" w:rsidRPr="008E0042" w:rsidRDefault="008558AC" w:rsidP="008558AC">
      <w:pPr>
        <w:keepNext/>
        <w:keepLines/>
      </w:pPr>
    </w:p>
    <w:tbl>
      <w:tblPr>
        <w:tblW w:w="0" w:type="auto"/>
        <w:jc w:val="center"/>
        <w:tblLayout w:type="fixed"/>
        <w:tblCellMar>
          <w:left w:w="70" w:type="dxa"/>
          <w:right w:w="70" w:type="dxa"/>
        </w:tblCellMar>
        <w:tblLook w:val="0000" w:firstRow="0" w:lastRow="0" w:firstColumn="0" w:lastColumn="0" w:noHBand="0" w:noVBand="0"/>
      </w:tblPr>
      <w:tblGrid>
        <w:gridCol w:w="3175"/>
        <w:gridCol w:w="794"/>
        <w:gridCol w:w="794"/>
        <w:gridCol w:w="851"/>
        <w:gridCol w:w="964"/>
        <w:gridCol w:w="964"/>
        <w:gridCol w:w="1134"/>
      </w:tblGrid>
      <w:tr w:rsidR="008558AC" w:rsidRPr="008E0042" w:rsidTr="006E172F">
        <w:trPr>
          <w:cantSplit/>
          <w:jc w:val="center"/>
        </w:trPr>
        <w:tc>
          <w:tcPr>
            <w:tcW w:w="3175" w:type="dxa"/>
            <w:tcBorders>
              <w:bottom w:val="single" w:sz="4" w:space="0" w:color="auto"/>
              <w:right w:val="single" w:sz="4" w:space="0" w:color="auto"/>
            </w:tcBorders>
          </w:tcPr>
          <w:p w:rsidR="008558AC" w:rsidRPr="008E0042" w:rsidRDefault="008558AC" w:rsidP="006E172F">
            <w:pPr>
              <w:keepNext/>
              <w:keepLines/>
              <w:spacing w:before="60" w:after="60"/>
              <w:jc w:val="left"/>
            </w:pPr>
          </w:p>
          <w:p w:rsidR="008558AC" w:rsidRPr="008E0042" w:rsidRDefault="008558AC" w:rsidP="006E172F">
            <w:pPr>
              <w:keepNext/>
              <w:keepLines/>
              <w:spacing w:before="60" w:after="60"/>
              <w:ind w:firstLine="708"/>
              <w:jc w:val="left"/>
            </w:pPr>
          </w:p>
        </w:tc>
        <w:tc>
          <w:tcPr>
            <w:tcW w:w="79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Ear shape</w:t>
            </w:r>
          </w:p>
        </w:tc>
        <w:tc>
          <w:tcPr>
            <w:tcW w:w="79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Husk length</w:t>
            </w:r>
          </w:p>
        </w:tc>
        <w:tc>
          <w:tcPr>
            <w:tcW w:w="85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Type of grain</w:t>
            </w:r>
          </w:p>
        </w:tc>
        <w:tc>
          <w:tcPr>
            <w:tcW w:w="96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Number of rows of grain</w:t>
            </w:r>
          </w:p>
        </w:tc>
        <w:tc>
          <w:tcPr>
            <w:tcW w:w="96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Ear diameter</w:t>
            </w:r>
          </w:p>
        </w:tc>
        <w:tc>
          <w:tcPr>
            <w:tcW w:w="1134" w:type="dxa"/>
            <w:tcBorders>
              <w:left w:val="single" w:sz="4" w:space="0" w:color="auto"/>
            </w:tcBorders>
          </w:tcPr>
          <w:p w:rsidR="008558AC" w:rsidRPr="008E0042" w:rsidRDefault="008558AC" w:rsidP="006E172F">
            <w:pPr>
              <w:keepNext/>
              <w:keepLines/>
              <w:spacing w:before="60" w:after="60"/>
            </w:pPr>
          </w:p>
        </w:tc>
      </w:tr>
      <w:tr w:rsidR="008558AC" w:rsidRPr="008E0042" w:rsidTr="006E172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left"/>
            </w:pPr>
            <w:r w:rsidRPr="008E0042">
              <w:t>Notes for variety A (1 to 9 scale)</w:t>
            </w:r>
          </w:p>
        </w:tc>
        <w:tc>
          <w:tcPr>
            <w:tcW w:w="79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1</w:t>
            </w:r>
          </w:p>
        </w:tc>
        <w:tc>
          <w:tcPr>
            <w:tcW w:w="79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1</w:t>
            </w:r>
          </w:p>
        </w:tc>
        <w:tc>
          <w:tcPr>
            <w:tcW w:w="85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4</w:t>
            </w:r>
          </w:p>
        </w:tc>
        <w:tc>
          <w:tcPr>
            <w:tcW w:w="96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6</w:t>
            </w:r>
          </w:p>
        </w:tc>
        <w:tc>
          <w:tcPr>
            <w:tcW w:w="96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5</w:t>
            </w:r>
          </w:p>
        </w:tc>
        <w:tc>
          <w:tcPr>
            <w:tcW w:w="1134" w:type="dxa"/>
            <w:tcBorders>
              <w:left w:val="single" w:sz="4" w:space="0" w:color="auto"/>
            </w:tcBorders>
          </w:tcPr>
          <w:p w:rsidR="008558AC" w:rsidRPr="008E0042" w:rsidRDefault="008558AC" w:rsidP="006E172F">
            <w:pPr>
              <w:keepNext/>
              <w:keepLines/>
              <w:spacing w:before="60" w:after="60"/>
            </w:pPr>
          </w:p>
        </w:tc>
      </w:tr>
      <w:tr w:rsidR="008558AC" w:rsidRPr="008E0042" w:rsidTr="006E172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left"/>
            </w:pPr>
            <w:r w:rsidRPr="008E0042">
              <w:t>Notes for variety B (1 to 9 scale)</w:t>
            </w:r>
          </w:p>
        </w:tc>
        <w:tc>
          <w:tcPr>
            <w:tcW w:w="79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3</w:t>
            </w:r>
          </w:p>
        </w:tc>
        <w:tc>
          <w:tcPr>
            <w:tcW w:w="79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3</w:t>
            </w:r>
          </w:p>
        </w:tc>
        <w:tc>
          <w:tcPr>
            <w:tcW w:w="85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4</w:t>
            </w:r>
          </w:p>
        </w:tc>
        <w:tc>
          <w:tcPr>
            <w:tcW w:w="96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4</w:t>
            </w:r>
          </w:p>
        </w:tc>
        <w:tc>
          <w:tcPr>
            <w:tcW w:w="96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6</w:t>
            </w:r>
          </w:p>
        </w:tc>
        <w:tc>
          <w:tcPr>
            <w:tcW w:w="1134" w:type="dxa"/>
            <w:tcBorders>
              <w:left w:val="single" w:sz="4" w:space="0" w:color="auto"/>
            </w:tcBorders>
          </w:tcPr>
          <w:p w:rsidR="008558AC" w:rsidRPr="008E0042" w:rsidRDefault="008558AC" w:rsidP="006E172F">
            <w:pPr>
              <w:keepNext/>
              <w:keepLines/>
              <w:spacing w:before="60" w:after="60"/>
            </w:pPr>
          </w:p>
        </w:tc>
      </w:tr>
      <w:tr w:rsidR="008558AC" w:rsidRPr="008E0042" w:rsidTr="006E172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left"/>
            </w:pPr>
            <w:r w:rsidRPr="008E0042">
              <w:t>Difference observed</w:t>
            </w:r>
          </w:p>
        </w:tc>
        <w:tc>
          <w:tcPr>
            <w:tcW w:w="79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2</w:t>
            </w:r>
          </w:p>
        </w:tc>
        <w:tc>
          <w:tcPr>
            <w:tcW w:w="79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2</w:t>
            </w:r>
          </w:p>
        </w:tc>
        <w:tc>
          <w:tcPr>
            <w:tcW w:w="85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0</w:t>
            </w:r>
          </w:p>
        </w:tc>
        <w:tc>
          <w:tcPr>
            <w:tcW w:w="96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2</w:t>
            </w:r>
          </w:p>
        </w:tc>
        <w:tc>
          <w:tcPr>
            <w:tcW w:w="96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Next/>
              <w:keepLines/>
              <w:spacing w:before="60" w:after="60"/>
              <w:jc w:val="center"/>
            </w:pPr>
            <w:r w:rsidRPr="008E0042">
              <w:t>1</w:t>
            </w:r>
          </w:p>
        </w:tc>
        <w:tc>
          <w:tcPr>
            <w:tcW w:w="1134" w:type="dxa"/>
            <w:tcBorders>
              <w:left w:val="single" w:sz="4" w:space="0" w:color="auto"/>
              <w:bottom w:val="single" w:sz="4" w:space="0" w:color="auto"/>
            </w:tcBorders>
          </w:tcPr>
          <w:p w:rsidR="008558AC" w:rsidRPr="008E0042" w:rsidRDefault="008558AC" w:rsidP="006E172F">
            <w:pPr>
              <w:keepNext/>
              <w:keepLines/>
              <w:spacing w:before="60" w:after="60"/>
            </w:pPr>
          </w:p>
        </w:tc>
      </w:tr>
      <w:tr w:rsidR="008558AC" w:rsidRPr="008E0042" w:rsidTr="006E172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Lines/>
              <w:spacing w:before="60" w:after="60"/>
              <w:jc w:val="left"/>
              <w:rPr>
                <w:i/>
              </w:rPr>
            </w:pPr>
            <w:r w:rsidRPr="008E0042">
              <w:rPr>
                <w:i/>
              </w:rPr>
              <w:t>Weighting according to</w:t>
            </w:r>
            <w:r w:rsidRPr="008E0042">
              <w:rPr>
                <w:i/>
              </w:rPr>
              <w:br/>
              <w:t xml:space="preserve">  the crop expert</w:t>
            </w:r>
          </w:p>
        </w:tc>
        <w:tc>
          <w:tcPr>
            <w:tcW w:w="79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Lines/>
              <w:spacing w:before="60" w:after="60"/>
              <w:jc w:val="center"/>
              <w:rPr>
                <w:i/>
              </w:rPr>
            </w:pPr>
            <w:r w:rsidRPr="008E0042">
              <w:rPr>
                <w:i/>
              </w:rPr>
              <w:t>6</w:t>
            </w:r>
          </w:p>
        </w:tc>
        <w:tc>
          <w:tcPr>
            <w:tcW w:w="79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Lines/>
              <w:spacing w:before="60" w:after="60"/>
              <w:jc w:val="center"/>
              <w:rPr>
                <w:i/>
              </w:rPr>
            </w:pPr>
            <w:r w:rsidRPr="008E0042">
              <w:rPr>
                <w:i/>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Lines/>
              <w:spacing w:before="60" w:after="60"/>
              <w:jc w:val="center"/>
              <w:rPr>
                <w:i/>
              </w:rPr>
            </w:pPr>
            <w:r w:rsidRPr="008E0042">
              <w:rPr>
                <w:i/>
              </w:rPr>
              <w:t>0</w:t>
            </w:r>
          </w:p>
        </w:tc>
        <w:tc>
          <w:tcPr>
            <w:tcW w:w="96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Lines/>
              <w:spacing w:before="60" w:after="60"/>
              <w:jc w:val="center"/>
              <w:rPr>
                <w:i/>
              </w:rPr>
            </w:pPr>
            <w:r w:rsidRPr="008E0042">
              <w:rPr>
                <w:i/>
              </w:rPr>
              <w:t>2</w:t>
            </w:r>
          </w:p>
        </w:tc>
        <w:tc>
          <w:tcPr>
            <w:tcW w:w="96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Lines/>
              <w:spacing w:before="60" w:after="60"/>
              <w:jc w:val="center"/>
              <w:rPr>
                <w:i/>
              </w:rPr>
            </w:pPr>
            <w:r w:rsidRPr="008E0042">
              <w:rPr>
                <w:i/>
              </w:rPr>
              <w:t>0</w:t>
            </w:r>
          </w:p>
        </w:tc>
        <w:tc>
          <w:tcPr>
            <w:tcW w:w="1134"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keepLines/>
              <w:spacing w:before="60" w:after="60"/>
              <w:rPr>
                <w:i/>
              </w:rPr>
            </w:pPr>
            <w:r w:rsidRPr="008E0042">
              <w:rPr>
                <w:i/>
              </w:rPr>
              <w:t>D</w:t>
            </w:r>
            <w:r w:rsidRPr="008E0042">
              <w:rPr>
                <w:i/>
                <w:vertAlign w:val="subscript"/>
              </w:rPr>
              <w:t>qual</w:t>
            </w:r>
            <w:r w:rsidRPr="008E0042">
              <w:rPr>
                <w:i/>
              </w:rPr>
              <w:t xml:space="preserve"> = 8</w:t>
            </w:r>
          </w:p>
        </w:tc>
      </w:tr>
    </w:tbl>
    <w:p w:rsidR="008558AC" w:rsidRPr="008E0042" w:rsidRDefault="008558AC" w:rsidP="008558AC"/>
    <w:p w:rsidR="008558AC" w:rsidRPr="008E0042" w:rsidRDefault="008558AC" w:rsidP="008558AC">
      <w:pPr>
        <w:rPr>
          <w:color w:val="000000"/>
        </w:rPr>
      </w:pPr>
      <w:r w:rsidRPr="008E0042">
        <w:t xml:space="preserve">In this example </w:t>
      </w:r>
      <w:r w:rsidRPr="008E0042">
        <w:rPr>
          <w:b/>
        </w:rPr>
        <w:t>D</w:t>
      </w:r>
      <w:r w:rsidRPr="008E0042">
        <w:rPr>
          <w:b/>
          <w:vertAlign w:val="subscript"/>
        </w:rPr>
        <w:t>qual</w:t>
      </w:r>
      <w:r w:rsidRPr="008E0042">
        <w:rPr>
          <w:b/>
        </w:rPr>
        <w:t xml:space="preserve"> = 8 &lt; 10 (S</w:t>
      </w:r>
      <w:r w:rsidRPr="008E0042">
        <w:rPr>
          <w:b/>
          <w:vertAlign w:val="subscript"/>
        </w:rPr>
        <w:t>dist</w:t>
      </w:r>
      <w:r w:rsidRPr="008E0042">
        <w:t xml:space="preserve"> =10 in this example) varieties A and B are declared “GAIA NON-distinct” on the basis of these 5 characteristics. </w:t>
      </w:r>
    </w:p>
    <w:p w:rsidR="008558AC" w:rsidRPr="008E0042" w:rsidRDefault="008558AC" w:rsidP="008558AC">
      <w:pPr>
        <w:rPr>
          <w:sz w:val="26"/>
        </w:rPr>
      </w:pPr>
    </w:p>
    <w:p w:rsidR="008558AC" w:rsidRPr="008E0042" w:rsidRDefault="008558AC" w:rsidP="008558AC">
      <w:pPr>
        <w:pStyle w:val="Heading5"/>
      </w:pPr>
      <w:bookmarkStart w:id="305" w:name="_Toc154368907"/>
      <w:bookmarkStart w:id="306" w:name="_Toc219640772"/>
      <w:bookmarkStart w:id="307" w:name="_Toc1467152"/>
      <w:bookmarkStart w:id="308" w:name="_Toc15559094"/>
      <w:r w:rsidRPr="008E0042">
        <w:rPr>
          <w:snapToGrid w:val="0"/>
        </w:rPr>
        <w:t>1</w:t>
      </w:r>
      <w:r w:rsidRPr="008E0042">
        <w:t>.3.5.3</w:t>
      </w:r>
      <w:r w:rsidRPr="008E0042">
        <w:tab/>
        <w:t>Electrophoresis analysis</w:t>
      </w:r>
      <w:bookmarkEnd w:id="305"/>
      <w:bookmarkEnd w:id="306"/>
      <w:bookmarkEnd w:id="307"/>
      <w:bookmarkEnd w:id="308"/>
    </w:p>
    <w:p w:rsidR="008558AC" w:rsidRPr="008E0042" w:rsidRDefault="008558AC" w:rsidP="008558AC">
      <w:pPr>
        <w:tabs>
          <w:tab w:val="left" w:pos="1134"/>
        </w:tabs>
        <w:rPr>
          <w:i/>
          <w:color w:val="000000"/>
        </w:rPr>
      </w:pPr>
      <w:r w:rsidRPr="008E0042">
        <w:rPr>
          <w:snapToGrid w:val="0"/>
        </w:rPr>
        <w:t>1</w:t>
      </w:r>
      <w:r w:rsidRPr="008E0042">
        <w:t>.3.5.3.1</w:t>
      </w:r>
      <w:r w:rsidRPr="008E0042">
        <w:tab/>
        <w:t xml:space="preserve">In some UPOV Test Guidelines electrophoresis results can be used, as in </w:t>
      </w:r>
      <w:r w:rsidRPr="008E0042">
        <w:rPr>
          <w:i/>
        </w:rPr>
        <w:t>Zea mays</w:t>
      </w:r>
      <w:r w:rsidRPr="008E0042">
        <w:t xml:space="preserve">.  The software does not allow the use of heterozygous loci, but only the use of homozygous loci, in conformity with the Test Guidelines.  </w:t>
      </w:r>
      <w:r w:rsidRPr="008E0042">
        <w:rPr>
          <w:color w:val="000000"/>
        </w:rPr>
        <w:t>Results used are 0 (absent) and 1 (present), and the knowledge of chromosome number</w:t>
      </w:r>
      <w:r w:rsidRPr="008E0042">
        <w:rPr>
          <w:i/>
          <w:color w:val="000000"/>
        </w:rPr>
        <w:t>.</w:t>
      </w:r>
    </w:p>
    <w:p w:rsidR="008558AC" w:rsidRPr="008E0042" w:rsidRDefault="008558AC" w:rsidP="008558AC"/>
    <w:p w:rsidR="008558AC" w:rsidRPr="008E0042" w:rsidRDefault="008558AC" w:rsidP="008558AC">
      <w:pPr>
        <w:jc w:val="center"/>
      </w:pPr>
      <w:r w:rsidRPr="008E0042">
        <w:object w:dxaOrig="7137" w:dyaOrig="5358">
          <v:shape id="_x0000_i1038" type="#_x0000_t75" style="width:264.6pt;height:198.25pt" o:ole="" o:bordertopcolor="this" o:borderleftcolor="this" o:borderbottomcolor="this" o:borderrightcolor="this" fillcolor="window">
            <v:imagedata r:id="rId54" o:title=""/>
            <w10:bordertop type="single" width="4"/>
            <w10:borderleft type="single" width="4"/>
            <w10:borderbottom type="single" width="4"/>
            <w10:borderright type="single" width="4"/>
          </v:shape>
          <o:OLEObject Type="Embed" ProgID="PowerPoint.Slide.8" ShapeID="_x0000_i1038" DrawAspect="Content" ObjectID="_1626277172" r:id="rId55"/>
        </w:object>
      </w:r>
    </w:p>
    <w:p w:rsidR="008558AC" w:rsidRPr="005B0302" w:rsidRDefault="008558AC" w:rsidP="008558AC">
      <w:pPr>
        <w:jc w:val="center"/>
      </w:pPr>
    </w:p>
    <w:p w:rsidR="008558AC" w:rsidRPr="008E0042" w:rsidRDefault="008558AC" w:rsidP="008558AC">
      <w:pPr>
        <w:ind w:left="1134" w:right="1361"/>
      </w:pPr>
      <w:r w:rsidRPr="005B0302">
        <w:rPr>
          <w:b/>
        </w:rPr>
        <w:t>Diagram 2:</w:t>
      </w:r>
      <w:r w:rsidRPr="008E0042">
        <w:t xml:space="preserve">  The Isocitrate Dehydrogenase (IDH) enzyme has two genes (</w:t>
      </w:r>
      <w:r w:rsidRPr="008E0042">
        <w:rPr>
          <w:i/>
        </w:rPr>
        <w:t>Idh1</w:t>
      </w:r>
      <w:r w:rsidRPr="008E0042">
        <w:t xml:space="preserve"> and </w:t>
      </w:r>
      <w:r w:rsidRPr="008E0042">
        <w:rPr>
          <w:i/>
        </w:rPr>
        <w:t>Idh2</w:t>
      </w:r>
      <w:r w:rsidRPr="008E0042">
        <w:t>) located on two different chromosomes.  Each of them has two alleles which are observed as 1 (presence) or 0 (absence).</w:t>
      </w:r>
    </w:p>
    <w:p w:rsidR="008558AC" w:rsidRPr="008E0042" w:rsidRDefault="008558AC" w:rsidP="008558AC">
      <w:pPr>
        <w:ind w:right="85"/>
      </w:pPr>
    </w:p>
    <w:p w:rsidR="008558AC" w:rsidRPr="008E0042" w:rsidRDefault="008558AC" w:rsidP="008558AC">
      <w:pPr>
        <w:tabs>
          <w:tab w:val="left" w:pos="1134"/>
        </w:tabs>
        <w:ind w:right="85"/>
        <w:rPr>
          <w:color w:val="000000"/>
          <w:szCs w:val="24"/>
        </w:rPr>
      </w:pPr>
      <w:r w:rsidRPr="008E0042">
        <w:rPr>
          <w:snapToGrid w:val="0"/>
        </w:rPr>
        <w:t>1</w:t>
      </w:r>
      <w:r w:rsidRPr="008E0042">
        <w:rPr>
          <w:szCs w:val="24"/>
        </w:rPr>
        <w:t>.3.5.3.2</w:t>
      </w:r>
      <w:r w:rsidRPr="008E0042">
        <w:rPr>
          <w:szCs w:val="24"/>
        </w:rPr>
        <w:tab/>
        <w:t>Electrophoresis results are noted as 0 or 1 (absence or presence).  The decision rule, used to give a weighting to two varieties, is the addition of the weighting number of differences observed and the weighting number of chromosomes related to these differences (see example below):</w:t>
      </w:r>
      <w:r w:rsidRPr="008E0042">
        <w:rPr>
          <w:color w:val="000000"/>
          <w:szCs w:val="24"/>
        </w:rPr>
        <w:t xml:space="preserve"> </w:t>
      </w:r>
    </w:p>
    <w:p w:rsidR="008558AC" w:rsidRPr="008E0042" w:rsidRDefault="008558AC" w:rsidP="008558AC">
      <w:pPr>
        <w:rPr>
          <w:szCs w:val="24"/>
        </w:rPr>
      </w:pPr>
      <w:r w:rsidRPr="008E0042">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8558AC" w:rsidRPr="008E0042" w:rsidTr="006E172F">
        <w:trPr>
          <w:jc w:val="center"/>
        </w:trPr>
        <w:tc>
          <w:tcPr>
            <w:tcW w:w="1842" w:type="dxa"/>
            <w:tcBorders>
              <w:top w:val="nil"/>
              <w:left w:val="nil"/>
              <w:bottom w:val="nil"/>
            </w:tcBorders>
          </w:tcPr>
          <w:p w:rsidR="008558AC" w:rsidRPr="008E0042" w:rsidRDefault="008558AC" w:rsidP="006E172F">
            <w:pPr>
              <w:keepNext/>
              <w:keepLines/>
              <w:spacing w:before="60" w:after="60"/>
              <w:rPr>
                <w:szCs w:val="24"/>
              </w:rPr>
            </w:pPr>
          </w:p>
        </w:tc>
        <w:tc>
          <w:tcPr>
            <w:tcW w:w="2832" w:type="dxa"/>
            <w:gridSpan w:val="2"/>
          </w:tcPr>
          <w:p w:rsidR="008558AC" w:rsidRPr="008E0042" w:rsidRDefault="008558AC" w:rsidP="006E172F">
            <w:pPr>
              <w:keepNext/>
              <w:keepLines/>
              <w:spacing w:before="60" w:after="60"/>
              <w:jc w:val="center"/>
              <w:rPr>
                <w:szCs w:val="24"/>
              </w:rPr>
            </w:pPr>
            <w:r w:rsidRPr="008E0042">
              <w:rPr>
                <w:szCs w:val="24"/>
              </w:rPr>
              <w:t>Chromosome 8</w:t>
            </w:r>
          </w:p>
        </w:tc>
        <w:tc>
          <w:tcPr>
            <w:tcW w:w="2833" w:type="dxa"/>
            <w:gridSpan w:val="2"/>
          </w:tcPr>
          <w:p w:rsidR="008558AC" w:rsidRPr="008E0042" w:rsidRDefault="008558AC" w:rsidP="006E172F">
            <w:pPr>
              <w:keepNext/>
              <w:keepLines/>
              <w:spacing w:before="60" w:after="60"/>
              <w:jc w:val="center"/>
              <w:rPr>
                <w:szCs w:val="24"/>
              </w:rPr>
            </w:pPr>
            <w:r w:rsidRPr="008E0042">
              <w:rPr>
                <w:szCs w:val="24"/>
              </w:rPr>
              <w:t>Chromosome 6</w:t>
            </w:r>
          </w:p>
        </w:tc>
      </w:tr>
      <w:tr w:rsidR="008558AC" w:rsidRPr="008E0042" w:rsidTr="006E172F">
        <w:trPr>
          <w:jc w:val="center"/>
        </w:trPr>
        <w:tc>
          <w:tcPr>
            <w:tcW w:w="1842" w:type="dxa"/>
            <w:tcBorders>
              <w:top w:val="nil"/>
              <w:left w:val="nil"/>
            </w:tcBorders>
          </w:tcPr>
          <w:p w:rsidR="008558AC" w:rsidRPr="008E0042" w:rsidRDefault="008558AC" w:rsidP="006E172F">
            <w:pPr>
              <w:keepNext/>
              <w:keepLines/>
              <w:spacing w:before="60" w:after="60"/>
              <w:rPr>
                <w:szCs w:val="24"/>
              </w:rPr>
            </w:pPr>
          </w:p>
        </w:tc>
        <w:tc>
          <w:tcPr>
            <w:tcW w:w="1416" w:type="dxa"/>
          </w:tcPr>
          <w:p w:rsidR="008558AC" w:rsidRPr="008E0042" w:rsidRDefault="008558AC" w:rsidP="006E172F">
            <w:pPr>
              <w:keepNext/>
              <w:keepLines/>
              <w:spacing w:before="60" w:after="60"/>
              <w:jc w:val="center"/>
              <w:rPr>
                <w:i/>
                <w:szCs w:val="24"/>
              </w:rPr>
            </w:pPr>
            <w:r w:rsidRPr="008E0042">
              <w:rPr>
                <w:i/>
                <w:szCs w:val="24"/>
              </w:rPr>
              <w:t>Idh1 4</w:t>
            </w:r>
          </w:p>
        </w:tc>
        <w:tc>
          <w:tcPr>
            <w:tcW w:w="1416" w:type="dxa"/>
          </w:tcPr>
          <w:p w:rsidR="008558AC" w:rsidRPr="008E0042" w:rsidRDefault="008558AC" w:rsidP="006E172F">
            <w:pPr>
              <w:keepNext/>
              <w:keepLines/>
              <w:spacing w:before="60" w:after="60"/>
              <w:jc w:val="center"/>
              <w:rPr>
                <w:i/>
                <w:szCs w:val="24"/>
              </w:rPr>
            </w:pPr>
            <w:r w:rsidRPr="008E0042">
              <w:rPr>
                <w:i/>
                <w:szCs w:val="24"/>
              </w:rPr>
              <w:t>Idh1 6</w:t>
            </w:r>
          </w:p>
        </w:tc>
        <w:tc>
          <w:tcPr>
            <w:tcW w:w="1416" w:type="dxa"/>
          </w:tcPr>
          <w:p w:rsidR="008558AC" w:rsidRPr="008E0042" w:rsidRDefault="008558AC" w:rsidP="006E172F">
            <w:pPr>
              <w:keepNext/>
              <w:keepLines/>
              <w:spacing w:before="60" w:after="60"/>
              <w:jc w:val="center"/>
              <w:rPr>
                <w:i/>
                <w:szCs w:val="24"/>
              </w:rPr>
            </w:pPr>
            <w:r w:rsidRPr="008E0042">
              <w:rPr>
                <w:i/>
                <w:szCs w:val="24"/>
              </w:rPr>
              <w:t>Idh2 4</w:t>
            </w:r>
          </w:p>
        </w:tc>
        <w:tc>
          <w:tcPr>
            <w:tcW w:w="1417" w:type="dxa"/>
          </w:tcPr>
          <w:p w:rsidR="008558AC" w:rsidRPr="008E0042" w:rsidRDefault="008558AC" w:rsidP="006E172F">
            <w:pPr>
              <w:keepNext/>
              <w:keepLines/>
              <w:spacing w:before="60" w:after="60"/>
              <w:jc w:val="center"/>
              <w:rPr>
                <w:i/>
                <w:szCs w:val="24"/>
              </w:rPr>
            </w:pPr>
            <w:r w:rsidRPr="008E0042">
              <w:rPr>
                <w:i/>
                <w:szCs w:val="24"/>
              </w:rPr>
              <w:t>Idh2 6</w:t>
            </w:r>
          </w:p>
        </w:tc>
      </w:tr>
      <w:tr w:rsidR="008558AC" w:rsidRPr="008E0042" w:rsidTr="006E172F">
        <w:trPr>
          <w:jc w:val="center"/>
        </w:trPr>
        <w:tc>
          <w:tcPr>
            <w:tcW w:w="1842" w:type="dxa"/>
            <w:vAlign w:val="center"/>
          </w:tcPr>
          <w:p w:rsidR="008558AC" w:rsidRPr="008E0042" w:rsidRDefault="008558AC" w:rsidP="006E172F">
            <w:pPr>
              <w:keepNext/>
              <w:keepLines/>
              <w:spacing w:before="60" w:after="60"/>
              <w:rPr>
                <w:szCs w:val="24"/>
              </w:rPr>
            </w:pPr>
            <w:r w:rsidRPr="008E0042">
              <w:rPr>
                <w:szCs w:val="24"/>
              </w:rPr>
              <w:t>Variety A</w:t>
            </w:r>
          </w:p>
        </w:tc>
        <w:tc>
          <w:tcPr>
            <w:tcW w:w="1416" w:type="dxa"/>
            <w:vAlign w:val="center"/>
          </w:tcPr>
          <w:p w:rsidR="008558AC" w:rsidRPr="008E0042" w:rsidRDefault="008558AC" w:rsidP="006E172F">
            <w:pPr>
              <w:pStyle w:val="CommentText"/>
              <w:keepNext/>
              <w:keepLines/>
              <w:spacing w:before="60" w:after="60"/>
              <w:jc w:val="center"/>
              <w:rPr>
                <w:rFonts w:ascii="Arial" w:hAnsi="Arial"/>
                <w:sz w:val="20"/>
              </w:rPr>
            </w:pPr>
            <w:r w:rsidRPr="008E0042">
              <w:rPr>
                <w:rFonts w:ascii="Arial" w:hAnsi="Arial"/>
                <w:sz w:val="20"/>
              </w:rPr>
              <w:t>0</w:t>
            </w:r>
          </w:p>
        </w:tc>
        <w:tc>
          <w:tcPr>
            <w:tcW w:w="1416" w:type="dxa"/>
            <w:vAlign w:val="center"/>
          </w:tcPr>
          <w:p w:rsidR="008558AC" w:rsidRPr="008E0042" w:rsidRDefault="008558AC" w:rsidP="006E172F">
            <w:pPr>
              <w:keepNext/>
              <w:keepLines/>
              <w:spacing w:before="60" w:after="60"/>
              <w:jc w:val="center"/>
            </w:pPr>
            <w:r w:rsidRPr="008E0042">
              <w:t>1</w:t>
            </w:r>
          </w:p>
        </w:tc>
        <w:tc>
          <w:tcPr>
            <w:tcW w:w="1416" w:type="dxa"/>
            <w:vAlign w:val="center"/>
          </w:tcPr>
          <w:p w:rsidR="008558AC" w:rsidRPr="008E0042" w:rsidRDefault="008558AC" w:rsidP="006E172F">
            <w:pPr>
              <w:keepNext/>
              <w:keepLines/>
              <w:spacing w:before="60" w:after="60"/>
              <w:jc w:val="center"/>
            </w:pPr>
            <w:r w:rsidRPr="008E0042">
              <w:t>1</w:t>
            </w:r>
          </w:p>
        </w:tc>
        <w:tc>
          <w:tcPr>
            <w:tcW w:w="1417" w:type="dxa"/>
            <w:vAlign w:val="center"/>
          </w:tcPr>
          <w:p w:rsidR="008558AC" w:rsidRPr="008E0042" w:rsidRDefault="008558AC" w:rsidP="006E172F">
            <w:pPr>
              <w:keepNext/>
              <w:keepLines/>
              <w:spacing w:before="60" w:after="60"/>
              <w:jc w:val="center"/>
            </w:pPr>
            <w:r w:rsidRPr="008E0042">
              <w:t>0</w:t>
            </w:r>
          </w:p>
        </w:tc>
      </w:tr>
      <w:tr w:rsidR="008558AC" w:rsidRPr="008E0042" w:rsidTr="006E172F">
        <w:trPr>
          <w:jc w:val="center"/>
        </w:trPr>
        <w:tc>
          <w:tcPr>
            <w:tcW w:w="1842" w:type="dxa"/>
            <w:vAlign w:val="center"/>
          </w:tcPr>
          <w:p w:rsidR="008558AC" w:rsidRPr="008E0042" w:rsidRDefault="008558AC" w:rsidP="006E172F">
            <w:pPr>
              <w:keepNext/>
              <w:keepLines/>
              <w:spacing w:before="60" w:after="60"/>
              <w:rPr>
                <w:szCs w:val="24"/>
              </w:rPr>
            </w:pPr>
            <w:r w:rsidRPr="008E0042">
              <w:rPr>
                <w:szCs w:val="24"/>
              </w:rPr>
              <w:t>Variety B</w:t>
            </w:r>
          </w:p>
        </w:tc>
        <w:tc>
          <w:tcPr>
            <w:tcW w:w="1416" w:type="dxa"/>
            <w:vAlign w:val="center"/>
          </w:tcPr>
          <w:p w:rsidR="008558AC" w:rsidRPr="008E0042" w:rsidRDefault="008558AC" w:rsidP="006E172F">
            <w:pPr>
              <w:keepNext/>
              <w:keepLines/>
              <w:spacing w:before="60" w:after="60"/>
              <w:jc w:val="center"/>
            </w:pPr>
            <w:r w:rsidRPr="008E0042">
              <w:t>0</w:t>
            </w:r>
          </w:p>
        </w:tc>
        <w:tc>
          <w:tcPr>
            <w:tcW w:w="1416" w:type="dxa"/>
            <w:vAlign w:val="center"/>
          </w:tcPr>
          <w:p w:rsidR="008558AC" w:rsidRPr="008E0042" w:rsidRDefault="008558AC" w:rsidP="006E172F">
            <w:pPr>
              <w:keepNext/>
              <w:keepLines/>
              <w:spacing w:before="60" w:after="60"/>
              <w:jc w:val="center"/>
            </w:pPr>
            <w:r w:rsidRPr="008E0042">
              <w:t>1</w:t>
            </w:r>
          </w:p>
        </w:tc>
        <w:tc>
          <w:tcPr>
            <w:tcW w:w="1416" w:type="dxa"/>
            <w:vAlign w:val="center"/>
          </w:tcPr>
          <w:p w:rsidR="008558AC" w:rsidRPr="008E0042" w:rsidRDefault="008558AC" w:rsidP="006E172F">
            <w:pPr>
              <w:keepNext/>
              <w:keepLines/>
              <w:spacing w:before="60" w:after="60"/>
              <w:jc w:val="center"/>
            </w:pPr>
            <w:r w:rsidRPr="008E0042">
              <w:t>0</w:t>
            </w:r>
          </w:p>
        </w:tc>
        <w:tc>
          <w:tcPr>
            <w:tcW w:w="1417" w:type="dxa"/>
            <w:vAlign w:val="center"/>
          </w:tcPr>
          <w:p w:rsidR="008558AC" w:rsidRPr="008E0042" w:rsidRDefault="008558AC" w:rsidP="006E172F">
            <w:pPr>
              <w:keepNext/>
              <w:keepLines/>
              <w:spacing w:before="60" w:after="60"/>
              <w:jc w:val="center"/>
            </w:pPr>
            <w:r w:rsidRPr="008E0042">
              <w:t>1</w:t>
            </w:r>
          </w:p>
        </w:tc>
      </w:tr>
      <w:tr w:rsidR="008558AC" w:rsidRPr="008E0042" w:rsidTr="006E172F">
        <w:trPr>
          <w:jc w:val="center"/>
        </w:trPr>
        <w:tc>
          <w:tcPr>
            <w:tcW w:w="1842" w:type="dxa"/>
            <w:vAlign w:val="center"/>
          </w:tcPr>
          <w:p w:rsidR="008558AC" w:rsidRPr="008E0042" w:rsidRDefault="008558AC" w:rsidP="006E172F">
            <w:pPr>
              <w:spacing w:before="60" w:after="60"/>
              <w:rPr>
                <w:szCs w:val="24"/>
              </w:rPr>
            </w:pPr>
            <w:r w:rsidRPr="008E0042">
              <w:rPr>
                <w:szCs w:val="24"/>
              </w:rPr>
              <w:t>Difference</w:t>
            </w:r>
          </w:p>
        </w:tc>
        <w:tc>
          <w:tcPr>
            <w:tcW w:w="1416" w:type="dxa"/>
            <w:vAlign w:val="center"/>
          </w:tcPr>
          <w:p w:rsidR="008558AC" w:rsidRPr="008E0042" w:rsidRDefault="008558AC" w:rsidP="006E172F">
            <w:pPr>
              <w:spacing w:before="60" w:after="60"/>
              <w:jc w:val="center"/>
            </w:pPr>
            <w:r w:rsidRPr="008E0042">
              <w:t>0</w:t>
            </w:r>
          </w:p>
        </w:tc>
        <w:tc>
          <w:tcPr>
            <w:tcW w:w="1416" w:type="dxa"/>
            <w:vAlign w:val="center"/>
          </w:tcPr>
          <w:p w:rsidR="008558AC" w:rsidRPr="008E0042" w:rsidRDefault="008558AC" w:rsidP="006E172F">
            <w:pPr>
              <w:spacing w:before="60" w:after="60"/>
              <w:jc w:val="center"/>
            </w:pPr>
            <w:r w:rsidRPr="008E0042">
              <w:t>0</w:t>
            </w:r>
          </w:p>
        </w:tc>
        <w:tc>
          <w:tcPr>
            <w:tcW w:w="1416" w:type="dxa"/>
            <w:vAlign w:val="center"/>
          </w:tcPr>
          <w:p w:rsidR="008558AC" w:rsidRPr="008E0042" w:rsidRDefault="008558AC" w:rsidP="006E172F">
            <w:pPr>
              <w:spacing w:before="60" w:after="60"/>
              <w:jc w:val="center"/>
            </w:pPr>
            <w:r w:rsidRPr="008E0042">
              <w:t>1</w:t>
            </w:r>
          </w:p>
        </w:tc>
        <w:tc>
          <w:tcPr>
            <w:tcW w:w="1417" w:type="dxa"/>
            <w:vAlign w:val="center"/>
          </w:tcPr>
          <w:p w:rsidR="008558AC" w:rsidRPr="008E0042" w:rsidRDefault="008558AC" w:rsidP="006E172F">
            <w:pPr>
              <w:spacing w:before="60" w:after="60"/>
              <w:jc w:val="center"/>
            </w:pPr>
            <w:r w:rsidRPr="008E0042">
              <w:t>1</w:t>
            </w:r>
          </w:p>
        </w:tc>
      </w:tr>
    </w:tbl>
    <w:p w:rsidR="008558AC" w:rsidRPr="008E0042" w:rsidRDefault="008558AC" w:rsidP="008558AC">
      <w:pPr>
        <w:rPr>
          <w:szCs w:val="24"/>
        </w:rPr>
      </w:pPr>
    </w:p>
    <w:p w:rsidR="008558AC" w:rsidRPr="008E0042" w:rsidRDefault="008558AC" w:rsidP="008558AC">
      <w:pPr>
        <w:rPr>
          <w:szCs w:val="24"/>
        </w:rPr>
      </w:pPr>
    </w:p>
    <w:p w:rsidR="008558AC" w:rsidRPr="008E0042" w:rsidRDefault="008558AC" w:rsidP="008558AC">
      <w:pPr>
        <w:tabs>
          <w:tab w:val="left" w:pos="1134"/>
        </w:tabs>
        <w:rPr>
          <w:szCs w:val="24"/>
        </w:rPr>
      </w:pPr>
      <w:r w:rsidRPr="008E0042">
        <w:rPr>
          <w:snapToGrid w:val="0"/>
        </w:rPr>
        <w:t>1</w:t>
      </w:r>
      <w:r w:rsidRPr="008E0042">
        <w:rPr>
          <w:szCs w:val="24"/>
        </w:rPr>
        <w:t>.3.5.3.3</w:t>
      </w:r>
      <w:r w:rsidRPr="008E0042">
        <w:rPr>
          <w:szCs w:val="24"/>
        </w:rPr>
        <w:tab/>
        <w:t xml:space="preserve">In this example, varieties A and B are described for 4 electrophoresis results: </w:t>
      </w:r>
    </w:p>
    <w:p w:rsidR="008558AC" w:rsidRPr="008E0042" w:rsidRDefault="008558AC" w:rsidP="008558AC"/>
    <w:p w:rsidR="008558AC" w:rsidRPr="008E0042" w:rsidRDefault="008558AC" w:rsidP="008558AC">
      <w:pPr>
        <w:rPr>
          <w:color w:val="000000"/>
        </w:rPr>
      </w:pPr>
      <w:r w:rsidRPr="008E0042">
        <w:rPr>
          <w:i/>
        </w:rPr>
        <w:t>Idh1 4</w:t>
      </w:r>
      <w:r w:rsidRPr="008E0042">
        <w:t xml:space="preserve">, </w:t>
      </w:r>
      <w:r w:rsidRPr="008E0042">
        <w:rPr>
          <w:i/>
        </w:rPr>
        <w:t>Idh1 6</w:t>
      </w:r>
      <w:r w:rsidRPr="008E0042">
        <w:t xml:space="preserve">, </w:t>
      </w:r>
      <w:r w:rsidRPr="008E0042">
        <w:rPr>
          <w:i/>
        </w:rPr>
        <w:t>Idh2 4</w:t>
      </w:r>
      <w:r w:rsidRPr="008E0042">
        <w:t xml:space="preserve"> and </w:t>
      </w:r>
      <w:r w:rsidRPr="008E0042">
        <w:rPr>
          <w:i/>
        </w:rPr>
        <w:t>Idh2 6</w:t>
      </w:r>
      <w:r w:rsidRPr="008E0042">
        <w:t>.  The software looks at differences and gives the phenotypic distance using the following computation:</w:t>
      </w:r>
      <w:r w:rsidRPr="008E0042">
        <w:rPr>
          <w:color w:val="000000"/>
        </w:rPr>
        <w:t xml:space="preserve"> </w:t>
      </w:r>
    </w:p>
    <w:p w:rsidR="008558AC" w:rsidRDefault="008558AC" w:rsidP="008558AC">
      <w:pPr>
        <w:rPr>
          <w:color w:val="000000"/>
        </w:rPr>
      </w:pPr>
    </w:p>
    <w:p w:rsidR="008558AC" w:rsidRPr="002C5C59" w:rsidRDefault="008558AC" w:rsidP="008558AC">
      <w:pPr>
        <w:rPr>
          <w:noProof/>
        </w:rPr>
      </w:pPr>
      <w:r w:rsidRPr="002C5C59">
        <w:rPr>
          <w:b/>
          <w:bCs/>
          <w:noProof/>
        </w:rPr>
        <w:t>D</w:t>
      </w:r>
      <w:r w:rsidRPr="002C5C59">
        <w:rPr>
          <w:b/>
          <w:bCs/>
          <w:noProof/>
          <w:vertAlign w:val="subscript"/>
        </w:rPr>
        <w:t>elec</w:t>
      </w:r>
      <w:r w:rsidRPr="002C5C59">
        <w:rPr>
          <w:b/>
          <w:bCs/>
          <w:noProof/>
        </w:rPr>
        <w:t xml:space="preserve"> =</w:t>
      </w:r>
      <w:r w:rsidRPr="002C5C59">
        <w:rPr>
          <w:noProof/>
        </w:rPr>
        <w:t xml:space="preserve"> </w:t>
      </w:r>
      <w:r w:rsidRPr="002C5C59">
        <w:rPr>
          <w:noProof/>
        </w:rPr>
        <w:tab/>
      </w:r>
      <w:r w:rsidRPr="002C5C59">
        <w:rPr>
          <w:b/>
          <w:bCs/>
          <w:noProof/>
        </w:rPr>
        <w:t>2</w:t>
      </w:r>
      <w:r w:rsidRPr="002C5C59">
        <w:rPr>
          <w:b/>
          <w:bCs/>
          <w:noProof/>
        </w:rPr>
        <w:tab/>
        <w:t>x</w:t>
      </w:r>
      <w:r w:rsidRPr="002C5C59">
        <w:rPr>
          <w:b/>
          <w:bCs/>
          <w:noProof/>
        </w:rPr>
        <w:tab/>
        <w:t>0,25</w:t>
      </w:r>
      <w:r w:rsidRPr="002C5C59">
        <w:rPr>
          <w:b/>
          <w:bCs/>
          <w:noProof/>
        </w:rPr>
        <w:tab/>
      </w:r>
      <w:r w:rsidRPr="002C5C59">
        <w:rPr>
          <w:b/>
          <w:bCs/>
          <w:noProof/>
        </w:rPr>
        <w:tab/>
        <w:t>+</w:t>
      </w:r>
      <w:r w:rsidRPr="002C5C59">
        <w:rPr>
          <w:b/>
          <w:bCs/>
          <w:noProof/>
        </w:rPr>
        <w:tab/>
        <w:t>1</w:t>
      </w:r>
      <w:r w:rsidRPr="002C5C59">
        <w:rPr>
          <w:b/>
          <w:bCs/>
          <w:noProof/>
        </w:rPr>
        <w:tab/>
        <w:t>x</w:t>
      </w:r>
      <w:r w:rsidRPr="002C5C59">
        <w:rPr>
          <w:b/>
          <w:bCs/>
          <w:noProof/>
        </w:rPr>
        <w:tab/>
        <w:t>1</w:t>
      </w:r>
      <w:r w:rsidRPr="002C5C59">
        <w:rPr>
          <w:b/>
          <w:bCs/>
          <w:noProof/>
        </w:rPr>
        <w:tab/>
      </w:r>
      <w:r w:rsidRPr="002C5C59">
        <w:rPr>
          <w:noProof/>
        </w:rPr>
        <w:t>=</w:t>
      </w:r>
      <w:r w:rsidRPr="002C5C59">
        <w:rPr>
          <w:noProof/>
        </w:rPr>
        <w:tab/>
      </w:r>
      <w:r w:rsidRPr="002C5C59">
        <w:rPr>
          <w:b/>
          <w:bCs/>
          <w:noProof/>
        </w:rPr>
        <w:t>1,5</w:t>
      </w:r>
    </w:p>
    <w:p w:rsidR="008558AC" w:rsidRPr="002C5C59" w:rsidRDefault="008558AC" w:rsidP="008558AC">
      <w:pPr>
        <w:rPr>
          <w:noProof/>
        </w:rPr>
      </w:pPr>
      <w:r w:rsidRPr="002C5C59">
        <w:rPr>
          <w:noProof/>
        </w:rPr>
        <w:t xml:space="preserve">   </w:t>
      </w:r>
      <w:r w:rsidRPr="002C5C59">
        <w:rPr>
          <w:noProof/>
        </w:rPr>
        <mc:AlternateContent>
          <mc:Choice Requires="wpg">
            <w:drawing>
              <wp:anchor distT="0" distB="0" distL="114300" distR="114300" simplePos="0" relativeHeight="251712512" behindDoc="0" locked="0" layoutInCell="1" allowOverlap="1" wp14:anchorId="04275718" wp14:editId="7444D4AF">
                <wp:simplePos x="0" y="0"/>
                <wp:positionH relativeFrom="character">
                  <wp:posOffset>47625</wp:posOffset>
                </wp:positionH>
                <wp:positionV relativeFrom="line">
                  <wp:posOffset>-2540</wp:posOffset>
                </wp:positionV>
                <wp:extent cx="5238750" cy="902335"/>
                <wp:effectExtent l="0" t="38100" r="19050" b="1206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902335"/>
                          <a:chOff x="1613" y="12919"/>
                          <a:chExt cx="8250" cy="1421"/>
                        </a:xfrm>
                      </wpg:grpSpPr>
                      <wps:wsp>
                        <wps:cNvPr id="321" name="Text Box 826"/>
                        <wps:cNvSpPr txBox="1">
                          <a:spLocks noChangeArrowheads="1"/>
                        </wps:cNvSpPr>
                        <wps:spPr bwMode="auto">
                          <a:xfrm>
                            <a:off x="1613" y="13290"/>
                            <a:ext cx="1502" cy="870"/>
                          </a:xfrm>
                          <a:prstGeom prst="rect">
                            <a:avLst/>
                          </a:prstGeom>
                          <a:solidFill>
                            <a:srgbClr val="FFFFFF"/>
                          </a:solidFill>
                          <a:ln w="9525">
                            <a:solidFill>
                              <a:srgbClr val="000000"/>
                            </a:solidFill>
                            <a:miter lim="800000"/>
                            <a:headEnd/>
                            <a:tailEnd/>
                          </a:ln>
                        </wps:spPr>
                        <wps:txbx>
                          <w:txbxContent>
                            <w:p w:rsidR="008558AC" w:rsidRPr="005A382A" w:rsidRDefault="008558AC" w:rsidP="008558AC">
                              <w:pPr>
                                <w:jc w:val="center"/>
                              </w:pPr>
                              <w:r w:rsidRPr="005A382A">
                                <w:rPr>
                                  <w:b/>
                                  <w:bCs/>
                                </w:rPr>
                                <w:t>2</w:t>
                              </w:r>
                              <w:r w:rsidRPr="005A382A">
                                <w:t xml:space="preserve"> </w:t>
                              </w:r>
                              <w:r>
                                <w:t>is the number of differences observed</w:t>
                              </w:r>
                            </w:p>
                          </w:txbxContent>
                        </wps:txbx>
                        <wps:bodyPr rot="0" vert="horz" wrap="square" lIns="0" tIns="0" rIns="0" bIns="0" anchor="t" anchorCtr="0" upright="1">
                          <a:noAutofit/>
                        </wps:bodyPr>
                      </wps:wsp>
                      <wps:wsp>
                        <wps:cNvPr id="322" name="Text Box 827"/>
                        <wps:cNvSpPr txBox="1">
                          <a:spLocks noChangeArrowheads="1"/>
                        </wps:cNvSpPr>
                        <wps:spPr bwMode="auto">
                          <a:xfrm>
                            <a:off x="3473" y="13290"/>
                            <a:ext cx="1950" cy="1050"/>
                          </a:xfrm>
                          <a:prstGeom prst="rect">
                            <a:avLst/>
                          </a:prstGeom>
                          <a:solidFill>
                            <a:srgbClr val="FFFFFF"/>
                          </a:solidFill>
                          <a:ln w="9525">
                            <a:solidFill>
                              <a:srgbClr val="000000"/>
                            </a:solidFill>
                            <a:miter lim="800000"/>
                            <a:headEnd/>
                            <a:tailEnd/>
                          </a:ln>
                        </wps:spPr>
                        <wps:txbx>
                          <w:txbxContent>
                            <w:p w:rsidR="008558AC" w:rsidRPr="005A382A" w:rsidRDefault="008558AC" w:rsidP="008558AC">
                              <w:pPr>
                                <w:jc w:val="center"/>
                              </w:pPr>
                              <w:r w:rsidRPr="005A382A">
                                <w:rPr>
                                  <w:b/>
                                  <w:bCs/>
                                </w:rPr>
                                <w:t>0,25</w:t>
                              </w:r>
                              <w:r w:rsidRPr="005A382A">
                                <w:t xml:space="preserve"> </w:t>
                              </w:r>
                              <w:r>
                                <w:t>is the weighting attributed by experts to the number of differences</w:t>
                              </w:r>
                            </w:p>
                          </w:txbxContent>
                        </wps:txbx>
                        <wps:bodyPr rot="0" vert="horz" wrap="square" lIns="0" tIns="0" rIns="0" bIns="0" anchor="t" anchorCtr="0" upright="1">
                          <a:noAutofit/>
                        </wps:bodyPr>
                      </wps:wsp>
                      <wps:wsp>
                        <wps:cNvPr id="323" name="Line 828"/>
                        <wps:cNvCnPr/>
                        <wps:spPr bwMode="auto">
                          <a:xfrm flipV="1">
                            <a:off x="2363" y="12930"/>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829"/>
                        <wps:cNvCnPr/>
                        <wps:spPr bwMode="auto">
                          <a:xfrm flipV="1">
                            <a:off x="4253"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Text Box 830"/>
                        <wps:cNvSpPr txBox="1">
                          <a:spLocks noChangeArrowheads="1"/>
                        </wps:cNvSpPr>
                        <wps:spPr bwMode="auto">
                          <a:xfrm>
                            <a:off x="5738" y="13290"/>
                            <a:ext cx="1890" cy="1050"/>
                          </a:xfrm>
                          <a:prstGeom prst="rect">
                            <a:avLst/>
                          </a:prstGeom>
                          <a:solidFill>
                            <a:srgbClr val="FFFFFF"/>
                          </a:solidFill>
                          <a:ln w="9525">
                            <a:solidFill>
                              <a:srgbClr val="000000"/>
                            </a:solidFill>
                            <a:miter lim="800000"/>
                            <a:headEnd/>
                            <a:tailEnd/>
                          </a:ln>
                        </wps:spPr>
                        <wps:txbx>
                          <w:txbxContent>
                            <w:p w:rsidR="008558AC" w:rsidRPr="005A382A" w:rsidRDefault="008558AC" w:rsidP="008558AC">
                              <w:pPr>
                                <w:jc w:val="center"/>
                              </w:pPr>
                              <w:r w:rsidRPr="005A382A">
                                <w:rPr>
                                  <w:b/>
                                  <w:bCs/>
                                </w:rPr>
                                <w:t>1</w:t>
                              </w:r>
                              <w:r w:rsidRPr="005A382A">
                                <w:t xml:space="preserve"> </w:t>
                              </w:r>
                              <w:r>
                                <w:t>is the number of chromosomes on which differences are observed</w:t>
                              </w:r>
                            </w:p>
                          </w:txbxContent>
                        </wps:txbx>
                        <wps:bodyPr rot="0" vert="horz" wrap="square" lIns="0" tIns="0" rIns="0" bIns="0" anchor="t" anchorCtr="0" upright="1">
                          <a:noAutofit/>
                        </wps:bodyPr>
                      </wps:wsp>
                      <wps:wsp>
                        <wps:cNvPr id="326" name="Line 831"/>
                        <wps:cNvCnPr/>
                        <wps:spPr bwMode="auto">
                          <a:xfrm flipV="1">
                            <a:off x="660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832"/>
                        <wps:cNvSpPr txBox="1">
                          <a:spLocks noChangeArrowheads="1"/>
                        </wps:cNvSpPr>
                        <wps:spPr bwMode="auto">
                          <a:xfrm>
                            <a:off x="7975" y="13290"/>
                            <a:ext cx="1888" cy="972"/>
                          </a:xfrm>
                          <a:prstGeom prst="rect">
                            <a:avLst/>
                          </a:prstGeom>
                          <a:solidFill>
                            <a:srgbClr val="FFFFFF"/>
                          </a:solidFill>
                          <a:ln w="9525">
                            <a:solidFill>
                              <a:srgbClr val="000000"/>
                            </a:solidFill>
                            <a:miter lim="800000"/>
                            <a:headEnd/>
                            <a:tailEnd/>
                          </a:ln>
                        </wps:spPr>
                        <wps:txbx>
                          <w:txbxContent>
                            <w:p w:rsidR="008558AC" w:rsidRPr="005A382A" w:rsidRDefault="008558AC" w:rsidP="008558AC">
                              <w:pPr>
                                <w:jc w:val="center"/>
                              </w:pPr>
                              <w:r w:rsidRPr="005A382A">
                                <w:rPr>
                                  <w:b/>
                                  <w:bCs/>
                                </w:rPr>
                                <w:t>1</w:t>
                              </w:r>
                              <w:r w:rsidRPr="005A382A">
                                <w:t xml:space="preserve"> </w:t>
                              </w:r>
                              <w:r>
                                <w:t>is the weighting associated by experts to chromosome</w:t>
                              </w:r>
                            </w:p>
                          </w:txbxContent>
                        </wps:txbx>
                        <wps:bodyPr rot="0" vert="horz" wrap="square" lIns="0" tIns="0" rIns="0" bIns="0" anchor="t" anchorCtr="0" upright="1">
                          <a:noAutofit/>
                        </wps:bodyPr>
                      </wps:wsp>
                      <wps:wsp>
                        <wps:cNvPr id="328" name="Line 833"/>
                        <wps:cNvCnPr/>
                        <wps:spPr bwMode="auto">
                          <a:xfrm flipH="1" flipV="1">
                            <a:off x="8324" y="12919"/>
                            <a:ext cx="264"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75718" id="Group 320" o:spid="_x0000_s1062" style="position:absolute;margin-left:3.75pt;margin-top:-.2pt;width:412.5pt;height:71.05pt;z-index:251712512;mso-position-horizontal-relative:char;mso-position-vertical-relative:line" coordorigin="1613,12919" coordsize="8250,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">
                <v:shape id="Text Box 826" o:spid="_x0000_s1063" type="#_x0000_t202" style="position:absolute;left:1613;top:13290;width:150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">
                  <v:textbox inset="0,0,0,0">
                    <w:txbxContent>
                      <w:p w:rsidR="008558AC" w:rsidRPr="005A382A" w:rsidRDefault="008558AC" w:rsidP="008558AC">
                        <w:pPr>
                          <w:jc w:val="center"/>
                        </w:pPr>
                        <w:r w:rsidRPr="005A382A">
                          <w:rPr>
                            <w:b/>
                            <w:bCs/>
                          </w:rPr>
                          <w:t>2</w:t>
                        </w:r>
                        <w:r w:rsidRPr="005A382A">
                          <w:t xml:space="preserve"> </w:t>
                        </w:r>
                        <w:r>
                          <w:t>is the number of differences observed</w:t>
                        </w:r>
                      </w:p>
                    </w:txbxContent>
                  </v:textbox>
                </v:shape>
                <v:shape id="Text Box 827" o:spid="_x0000_s1064" type="#_x0000_t202" style="position:absolute;left:3473;top:13290;width:19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">
                  <v:textbox inset="0,0,0,0">
                    <w:txbxContent>
                      <w:p w:rsidR="008558AC" w:rsidRPr="005A382A" w:rsidRDefault="008558AC" w:rsidP="008558AC">
                        <w:pPr>
                          <w:jc w:val="center"/>
                        </w:pPr>
                        <w:r w:rsidRPr="005A382A">
                          <w:rPr>
                            <w:b/>
                            <w:bCs/>
                          </w:rPr>
                          <w:t>0,25</w:t>
                        </w:r>
                        <w:r w:rsidRPr="005A382A">
                          <w:t xml:space="preserve"> </w:t>
                        </w:r>
                        <w:r>
                          <w:t>is the weighting attributed by experts to the number of differences</w:t>
                        </w:r>
                      </w:p>
                    </w:txbxContent>
                  </v:textbox>
                </v:shape>
                <v:line id="Line 828" o:spid="_x0000_s1065" style="position:absolute;flip:y;visibility:visible;mso-wrap-style:square" from="2363,12930" to="2363,1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">
                  <v:stroke endarrow="block"/>
                </v:line>
                <v:line id="Line 829" o:spid="_x0000_s1066" style="position:absolute;flip:y;visibility:visible;mso-wrap-style:square" from="4253,12930" to="4253,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">
                  <v:stroke endarrow="block"/>
                </v:line>
                <v:shape id="Text Box 830" o:spid="_x0000_s1067" type="#_x0000_t202" style="position:absolute;left:5738;top:13290;width:189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">
                  <v:textbox inset="0,0,0,0">
                    <w:txbxContent>
                      <w:p w:rsidR="008558AC" w:rsidRPr="005A382A" w:rsidRDefault="008558AC" w:rsidP="008558AC">
                        <w:pPr>
                          <w:jc w:val="center"/>
                        </w:pPr>
                        <w:r w:rsidRPr="005A382A">
                          <w:rPr>
                            <w:b/>
                            <w:bCs/>
                          </w:rPr>
                          <w:t>1</w:t>
                        </w:r>
                        <w:r w:rsidRPr="005A382A">
                          <w:t xml:space="preserve"> </w:t>
                        </w:r>
                        <w:r>
                          <w:t>is the number of chromosomes on which differences are observed</w:t>
                        </w:r>
                      </w:p>
                    </w:txbxContent>
                  </v:textbox>
                </v:shape>
                <v:line id="Line 831" o:spid="_x0000_s1068" style="position:absolute;flip:y;visibility:visible;mso-wrap-style:square" from="6608,12930" to="6608,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">
                  <v:stroke endarrow="block"/>
                </v:line>
                <v:shape id="Text Box 832" o:spid="_x0000_s1069" type="#_x0000_t202" style="position:absolute;left:7975;top:13290;width:1888;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">
                  <v:textbox inset="0,0,0,0">
                    <w:txbxContent>
                      <w:p w:rsidR="008558AC" w:rsidRPr="005A382A" w:rsidRDefault="008558AC" w:rsidP="008558AC">
                        <w:pPr>
                          <w:jc w:val="center"/>
                        </w:pPr>
                        <w:r w:rsidRPr="005A382A">
                          <w:rPr>
                            <w:b/>
                            <w:bCs/>
                          </w:rPr>
                          <w:t>1</w:t>
                        </w:r>
                        <w:r w:rsidRPr="005A382A">
                          <w:t xml:space="preserve"> </w:t>
                        </w:r>
                        <w:r>
                          <w:t>is the weighting associated by experts to chromosome</w:t>
                        </w:r>
                      </w:p>
                    </w:txbxContent>
                  </v:textbox>
                </v:shape>
                <v:line id="Line 833" o:spid="_x0000_s1070" style="position:absolute;flip:x y;visibility:visible;mso-wrap-style:square" from="8324,12919" to="8588,1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">
                  <v:stroke endarrow="block"/>
                </v:line>
                <w10:wrap anchory="line"/>
              </v:group>
            </w:pict>
          </mc:Fallback>
        </mc:AlternateContent>
      </w:r>
      <w:r w:rsidRPr="002C5C59">
        <w:rPr>
          <w:noProof/>
        </w:rPr>
        <w:t xml:space="preserve">   </w:t>
      </w:r>
      <w:r w:rsidRPr="002C5C59">
        <w:rPr>
          <w:noProof/>
        </w:rPr>
        <mc:AlternateContent>
          <mc:Choice Requires="wps">
            <w:drawing>
              <wp:inline distT="0" distB="0" distL="0" distR="0" wp14:anchorId="0FA03AC8" wp14:editId="10FBD237">
                <wp:extent cx="5305425" cy="1057275"/>
                <wp:effectExtent l="0" t="0" r="0" b="0"/>
                <wp:docPr id="260" name="Rectangle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054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AAF9B" id="Rectangle 260" o:spid="_x0000_s1026" style="width:417.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" filled="f" stroked="f">
                <o:lock v:ext="edit" aspectratio="t"/>
                <w10:anchorlock/>
              </v:rect>
            </w:pict>
          </mc:Fallback>
        </mc:AlternateContent>
      </w:r>
    </w:p>
    <w:p w:rsidR="008558AC" w:rsidRPr="008E0042" w:rsidRDefault="008558AC" w:rsidP="008558AC"/>
    <w:p w:rsidR="008558AC" w:rsidRPr="008E0042" w:rsidRDefault="008558AC" w:rsidP="008558AC">
      <w:pPr>
        <w:tabs>
          <w:tab w:val="left" w:pos="1134"/>
        </w:tabs>
        <w:rPr>
          <w:color w:val="000000"/>
        </w:rPr>
      </w:pPr>
      <w:r w:rsidRPr="008E0042">
        <w:rPr>
          <w:snapToGrid w:val="0"/>
        </w:rPr>
        <w:t>1</w:t>
      </w:r>
      <w:r w:rsidRPr="008E0042">
        <w:t>.3.5.3.4</w:t>
      </w:r>
      <w:r w:rsidRPr="008E0042">
        <w:tab/>
        <w:t xml:space="preserve">This formula, which might be difficult to understand, was established by the crop expert in collaboration with biochemical experts.  Both the </w:t>
      </w:r>
      <w:r w:rsidRPr="008E0042">
        <w:rPr>
          <w:i/>
        </w:rPr>
        <w:t>number of differences</w:t>
      </w:r>
      <w:r w:rsidRPr="008E0042">
        <w:t xml:space="preserve"> and the </w:t>
      </w:r>
      <w:r w:rsidRPr="008E0042">
        <w:rPr>
          <w:i/>
        </w:rPr>
        <w:t>number of chromosomes on which differences are observed</w:t>
      </w:r>
      <w:r w:rsidRPr="008E0042">
        <w:t xml:space="preserve"> are used.  Thus, less importance is attached to differences when these occur on the same chromosome, than when they occur on different chromosomes.</w:t>
      </w:r>
      <w:r w:rsidRPr="008E0042">
        <w:rPr>
          <w:color w:val="000000"/>
        </w:rPr>
        <w:t xml:space="preserve"> </w:t>
      </w:r>
    </w:p>
    <w:p w:rsidR="008558AC" w:rsidRPr="008E0042" w:rsidRDefault="008558AC" w:rsidP="008558AC"/>
    <w:p w:rsidR="008558AC" w:rsidRPr="008E0042" w:rsidRDefault="008558AC" w:rsidP="008558AC">
      <w:pPr>
        <w:keepNext/>
        <w:tabs>
          <w:tab w:val="left" w:pos="1134"/>
        </w:tabs>
        <w:rPr>
          <w:color w:val="000000"/>
        </w:rPr>
      </w:pPr>
      <w:r w:rsidRPr="008E0042">
        <w:rPr>
          <w:snapToGrid w:val="0"/>
        </w:rPr>
        <w:t>1</w:t>
      </w:r>
      <w:r w:rsidRPr="008E0042">
        <w:t>.3.5.3.5</w:t>
      </w:r>
      <w:r w:rsidRPr="008E0042">
        <w:tab/>
        <w:t>After qualitative and electrophoretic analysis, the phenotypic distance between varieties A and B is equal to:</w:t>
      </w:r>
      <w:r w:rsidRPr="008E0042">
        <w:rPr>
          <w:color w:val="000000"/>
        </w:rPr>
        <w:t xml:space="preserve"> </w:t>
      </w:r>
    </w:p>
    <w:p w:rsidR="008558AC" w:rsidRPr="008E0042" w:rsidRDefault="008558AC" w:rsidP="008558AC">
      <w:pPr>
        <w:keepNext/>
        <w:rPr>
          <w:color w:val="000000"/>
        </w:rPr>
      </w:pPr>
    </w:p>
    <w:p w:rsidR="008558AC" w:rsidRPr="008E0042" w:rsidRDefault="008558AC" w:rsidP="008558AC">
      <w:pPr>
        <w:jc w:val="center"/>
        <w:rPr>
          <w:b/>
        </w:rPr>
      </w:pPr>
      <w:r w:rsidRPr="008E0042">
        <w:rPr>
          <w:b/>
        </w:rPr>
        <w:t>D = D</w:t>
      </w:r>
      <w:r w:rsidRPr="008E0042">
        <w:rPr>
          <w:b/>
          <w:vertAlign w:val="subscript"/>
        </w:rPr>
        <w:t>qual</w:t>
      </w:r>
      <w:r w:rsidRPr="008E0042">
        <w:rPr>
          <w:b/>
        </w:rPr>
        <w:t xml:space="preserve"> + D</w:t>
      </w:r>
      <w:r w:rsidRPr="008E0042">
        <w:rPr>
          <w:b/>
          <w:vertAlign w:val="subscript"/>
        </w:rPr>
        <w:t>elec</w:t>
      </w:r>
      <w:r w:rsidRPr="008E0042">
        <w:rPr>
          <w:b/>
        </w:rPr>
        <w:t xml:space="preserve"> = 8 + 1.5 = 9.5</w:t>
      </w:r>
    </w:p>
    <w:p w:rsidR="008558AC" w:rsidRPr="008E0042" w:rsidRDefault="008558AC" w:rsidP="008558AC">
      <w:pPr>
        <w:rPr>
          <w:i/>
        </w:rPr>
      </w:pPr>
    </w:p>
    <w:p w:rsidR="008558AC" w:rsidRPr="008E0042" w:rsidRDefault="008558AC" w:rsidP="008558AC">
      <w:pPr>
        <w:keepNext/>
        <w:tabs>
          <w:tab w:val="left" w:pos="1134"/>
        </w:tabs>
        <w:rPr>
          <w:color w:val="000000"/>
        </w:rPr>
      </w:pPr>
      <w:r w:rsidRPr="008E0042">
        <w:rPr>
          <w:snapToGrid w:val="0"/>
        </w:rPr>
        <w:lastRenderedPageBreak/>
        <w:t>1</w:t>
      </w:r>
      <w:r w:rsidRPr="008E0042">
        <w:t>.3.5.3.6</w:t>
      </w:r>
      <w:r w:rsidRPr="008E0042">
        <w:tab/>
        <w:t>The phenotypic distance is</w:t>
      </w:r>
      <w:r w:rsidRPr="008E0042">
        <w:rPr>
          <w:i/>
        </w:rPr>
        <w:t xml:space="preserve"> lower than</w:t>
      </w:r>
      <w:r w:rsidRPr="008E0042">
        <w:t xml:space="preserve"> </w:t>
      </w:r>
      <w:r w:rsidRPr="008E0042">
        <w:rPr>
          <w:b/>
        </w:rPr>
        <w:t>S</w:t>
      </w:r>
      <w:r w:rsidRPr="008E0042">
        <w:rPr>
          <w:b/>
          <w:vertAlign w:val="subscript"/>
        </w:rPr>
        <w:t>dist</w:t>
      </w:r>
      <w:r w:rsidRPr="008E0042">
        <w:t xml:space="preserve"> (</w:t>
      </w:r>
      <w:r w:rsidRPr="008E0042">
        <w:rPr>
          <w:b/>
        </w:rPr>
        <w:t>S</w:t>
      </w:r>
      <w:r w:rsidRPr="008E0042">
        <w:rPr>
          <w:b/>
          <w:vertAlign w:val="subscript"/>
        </w:rPr>
        <w:t>dist</w:t>
      </w:r>
      <w:r w:rsidRPr="008E0042">
        <w:t>=10 in this example)</w:t>
      </w:r>
      <w:r w:rsidRPr="008E0042">
        <w:rPr>
          <w:i/>
        </w:rPr>
        <w:t xml:space="preserve"> therefore varieties A and B are considered “GAIA NON-distinct”.</w:t>
      </w:r>
    </w:p>
    <w:p w:rsidR="008558AC" w:rsidRPr="008E0042" w:rsidRDefault="008558AC" w:rsidP="008558AC"/>
    <w:p w:rsidR="008558AC" w:rsidRPr="008E0042" w:rsidRDefault="008558AC" w:rsidP="008558AC">
      <w:pPr>
        <w:tabs>
          <w:tab w:val="left" w:pos="1134"/>
        </w:tabs>
      </w:pPr>
      <w:r w:rsidRPr="008E0042">
        <w:rPr>
          <w:snapToGrid w:val="0"/>
        </w:rPr>
        <w:t>1</w:t>
      </w:r>
      <w:r w:rsidRPr="008E0042">
        <w:t>.3.5.3.7</w:t>
      </w:r>
      <w:r w:rsidRPr="008E0042">
        <w:tab/>
        <w:t>The crop expert can decide if he does not want to establish distinctness solely on the basis of electrophoresis analysis.  It is necessary to have a minimal phenotypic distance in qualitative analysis in order to take into account the electrophoresis results.  This minimal phenotypic distance must also be defined by the crop expert.</w:t>
      </w:r>
    </w:p>
    <w:p w:rsidR="008558AC" w:rsidRPr="008E0042" w:rsidRDefault="008558AC" w:rsidP="008558AC">
      <w:pPr>
        <w:pStyle w:val="EndnoteText"/>
      </w:pPr>
    </w:p>
    <w:p w:rsidR="008558AC" w:rsidRPr="008E0042" w:rsidRDefault="008558AC" w:rsidP="008558AC">
      <w:pPr>
        <w:pStyle w:val="Heading5"/>
      </w:pPr>
      <w:bookmarkStart w:id="309" w:name="_Toc154368908"/>
      <w:bookmarkStart w:id="310" w:name="_Toc219640773"/>
      <w:bookmarkStart w:id="311" w:name="_Toc1467153"/>
      <w:bookmarkStart w:id="312" w:name="_Toc15559095"/>
      <w:r w:rsidRPr="008E0042">
        <w:rPr>
          <w:snapToGrid w:val="0"/>
        </w:rPr>
        <w:t>1</w:t>
      </w:r>
      <w:r w:rsidRPr="008E0042">
        <w:t>.3.5.4</w:t>
      </w:r>
      <w:r w:rsidRPr="008E0042">
        <w:tab/>
        <w:t>Analysis of measurements</w:t>
      </w:r>
      <w:bookmarkEnd w:id="309"/>
      <w:bookmarkEnd w:id="310"/>
      <w:bookmarkEnd w:id="311"/>
      <w:bookmarkEnd w:id="312"/>
    </w:p>
    <w:p w:rsidR="008558AC" w:rsidRPr="008E0042" w:rsidRDefault="008558AC" w:rsidP="008558AC">
      <w:pPr>
        <w:keepNext/>
        <w:tabs>
          <w:tab w:val="left" w:pos="1134"/>
        </w:tabs>
      </w:pPr>
      <w:r w:rsidRPr="008E0042">
        <w:rPr>
          <w:snapToGrid w:val="0"/>
        </w:rPr>
        <w:t>1</w:t>
      </w:r>
      <w:r w:rsidRPr="008E0042">
        <w:t>.3.5.4.1</w:t>
      </w:r>
      <w:r w:rsidRPr="008E0042">
        <w:tab/>
        <w:t>Analysis of measurements computes differences on observed or computed measurements, counts are handled as measurements</w:t>
      </w:r>
    </w:p>
    <w:p w:rsidR="008558AC" w:rsidRPr="008E0042" w:rsidRDefault="008558AC" w:rsidP="008558AC">
      <w:pPr>
        <w:pStyle w:val="EndnoteText"/>
        <w:keepNext/>
      </w:pPr>
    </w:p>
    <w:p w:rsidR="008558AC" w:rsidRPr="008E0042" w:rsidRDefault="008558AC" w:rsidP="008558AC">
      <w:pPr>
        <w:tabs>
          <w:tab w:val="left" w:pos="1134"/>
        </w:tabs>
      </w:pPr>
      <w:r w:rsidRPr="008E0042">
        <w:rPr>
          <w:snapToGrid w:val="0"/>
        </w:rPr>
        <w:t>1</w:t>
      </w:r>
      <w:r w:rsidRPr="008E0042">
        <w:t>.3.5.4.2</w:t>
      </w:r>
      <w:r w:rsidRPr="008E0042">
        <w:tab/>
        <w:t>For each measured characteristic, the comparison of two varieties is made by looking for consistent differences in at least two different experimental units.  Experimental units are defined by the user depending on data present in the database.  It can, for example, be the data from two geographical locations of the first growing cycle, or 2 or 3 replications from the same trial in the case of a single geographical location, or data from 2 cycles in the same location.</w:t>
      </w:r>
    </w:p>
    <w:p w:rsidR="008558AC" w:rsidRPr="008E0042" w:rsidRDefault="008558AC" w:rsidP="008558AC">
      <w:pPr>
        <w:rPr>
          <w:color w:val="000000"/>
        </w:rPr>
      </w:pPr>
    </w:p>
    <w:p w:rsidR="008558AC" w:rsidRPr="008E0042" w:rsidRDefault="008558AC" w:rsidP="008558AC">
      <w:pPr>
        <w:tabs>
          <w:tab w:val="left" w:pos="1134"/>
        </w:tabs>
        <w:rPr>
          <w:color w:val="000000"/>
        </w:rPr>
      </w:pPr>
      <w:r w:rsidRPr="008E0042">
        <w:rPr>
          <w:snapToGrid w:val="0"/>
        </w:rPr>
        <w:t>1</w:t>
      </w:r>
      <w:r w:rsidRPr="008E0042">
        <w:t>.3.5.4.3</w:t>
      </w:r>
      <w:r w:rsidRPr="008E0042">
        <w:tab/>
        <w:t>For a comparison to be made, the two varieties must be present in the same experimental units.</w:t>
      </w:r>
      <w:r w:rsidRPr="008E0042">
        <w:rPr>
          <w:color w:val="000000"/>
        </w:rPr>
        <w:t xml:space="preserve">  </w:t>
      </w:r>
      <w:r w:rsidRPr="008E0042">
        <w:t>The differences observed must be greater than one of the two threshold values (or minimal distances), fixed by the crop expert.</w:t>
      </w:r>
      <w:r w:rsidRPr="008E0042">
        <w:rPr>
          <w:color w:val="000000"/>
        </w:rPr>
        <w:t xml:space="preserve"> </w:t>
      </w:r>
    </w:p>
    <w:p w:rsidR="008558AC" w:rsidRPr="008E0042" w:rsidRDefault="008558AC" w:rsidP="008558AC">
      <w:pPr>
        <w:rPr>
          <w:color w:val="000000"/>
        </w:rPr>
      </w:pPr>
    </w:p>
    <w:p w:rsidR="008558AC" w:rsidRPr="008E0042" w:rsidRDefault="008558AC" w:rsidP="008558AC">
      <w:pPr>
        <w:ind w:left="567"/>
      </w:pPr>
      <w:r w:rsidRPr="008E0042">
        <w:rPr>
          <w:b/>
        </w:rPr>
        <w:t>-</w:t>
      </w:r>
      <w:r w:rsidRPr="008E0042">
        <w:rPr>
          <w:b/>
        </w:rPr>
        <w:tab/>
        <w:t>D</w:t>
      </w:r>
      <w:r w:rsidRPr="008E0042">
        <w:rPr>
          <w:b/>
          <w:vertAlign w:val="subscript"/>
        </w:rPr>
        <w:t>min-inf</w:t>
      </w:r>
      <w:r w:rsidRPr="008E0042">
        <w:t xml:space="preserve"> is the lower value from which a weighting is attributed,</w:t>
      </w:r>
    </w:p>
    <w:p w:rsidR="008558AC" w:rsidRPr="008E0042" w:rsidRDefault="008558AC" w:rsidP="008558AC">
      <w:pPr>
        <w:ind w:firstLine="567"/>
      </w:pPr>
    </w:p>
    <w:p w:rsidR="008558AC" w:rsidRPr="008E0042" w:rsidRDefault="008558AC" w:rsidP="008558AC">
      <w:pPr>
        <w:ind w:left="851" w:hanging="284"/>
      </w:pPr>
      <w:r w:rsidRPr="008E0042">
        <w:rPr>
          <w:b/>
        </w:rPr>
        <w:t>-</w:t>
      </w:r>
      <w:r w:rsidRPr="008E0042">
        <w:rPr>
          <w:b/>
        </w:rPr>
        <w:tab/>
        <w:t>D</w:t>
      </w:r>
      <w:r w:rsidRPr="008E0042">
        <w:rPr>
          <w:b/>
          <w:vertAlign w:val="subscript"/>
        </w:rPr>
        <w:t>min-sup</w:t>
      </w:r>
      <w:r w:rsidRPr="008E0042">
        <w:t xml:space="preserve"> is the higher minimal distance.  These values could be chosen arbitrarily or calculated (15% and 20% of the mean for the trial, or LSD at 1% and 5%, etc.)</w:t>
      </w:r>
    </w:p>
    <w:p w:rsidR="008558AC" w:rsidRPr="008E0042" w:rsidRDefault="008558AC" w:rsidP="008558AC"/>
    <w:p w:rsidR="008558AC" w:rsidRPr="008E0042" w:rsidRDefault="008558AC" w:rsidP="008558AC">
      <w:pPr>
        <w:rPr>
          <w:color w:val="000000"/>
        </w:rPr>
      </w:pPr>
      <w:r w:rsidRPr="008E0042">
        <w:t>For each minimal distance a weighting is attributed:</w:t>
      </w:r>
      <w:r w:rsidRPr="008E0042">
        <w:rPr>
          <w:color w:val="000000"/>
        </w:rPr>
        <w:t xml:space="preserve"> </w:t>
      </w:r>
    </w:p>
    <w:p w:rsidR="008558AC" w:rsidRPr="008E0042" w:rsidRDefault="008558AC" w:rsidP="008558AC">
      <w:pPr>
        <w:rPr>
          <w:color w:val="000000"/>
        </w:rPr>
      </w:pPr>
    </w:p>
    <w:p w:rsidR="008558AC" w:rsidRPr="008E0042" w:rsidRDefault="008558AC" w:rsidP="008558AC">
      <w:pPr>
        <w:ind w:left="567"/>
      </w:pPr>
      <w:r w:rsidRPr="008E0042">
        <w:t>-</w:t>
      </w:r>
      <w:r w:rsidRPr="008E0042">
        <w:tab/>
      </w:r>
      <w:r w:rsidRPr="008E0042">
        <w:rPr>
          <w:b/>
        </w:rPr>
        <w:t>D</w:t>
      </w:r>
      <w:r w:rsidRPr="008E0042">
        <w:rPr>
          <w:b/>
          <w:vertAlign w:val="subscript"/>
        </w:rPr>
        <w:t>min-inf</w:t>
      </w:r>
      <w:r w:rsidRPr="008E0042">
        <w:t xml:space="preserve"> a weighting P</w:t>
      </w:r>
      <w:r w:rsidRPr="008E0042">
        <w:rPr>
          <w:vertAlign w:val="subscript"/>
        </w:rPr>
        <w:t>min</w:t>
      </w:r>
      <w:r w:rsidRPr="008E0042">
        <w:t xml:space="preserve"> is attributed;</w:t>
      </w:r>
    </w:p>
    <w:p w:rsidR="008558AC" w:rsidRPr="008E0042" w:rsidRDefault="008558AC" w:rsidP="008558AC">
      <w:pPr>
        <w:ind w:left="567"/>
      </w:pPr>
    </w:p>
    <w:p w:rsidR="008558AC" w:rsidRPr="008E0042" w:rsidRDefault="008558AC" w:rsidP="008558AC">
      <w:pPr>
        <w:ind w:left="567"/>
      </w:pPr>
      <w:r w:rsidRPr="008E0042">
        <w:t>-</w:t>
      </w:r>
      <w:r w:rsidRPr="008E0042">
        <w:tab/>
      </w:r>
      <w:r w:rsidRPr="008E0042">
        <w:rPr>
          <w:b/>
        </w:rPr>
        <w:t>D</w:t>
      </w:r>
      <w:r w:rsidRPr="008E0042">
        <w:rPr>
          <w:b/>
          <w:vertAlign w:val="subscript"/>
        </w:rPr>
        <w:t>min-sup</w:t>
      </w:r>
      <w:r w:rsidRPr="008E0042">
        <w:rPr>
          <w:vertAlign w:val="subscript"/>
        </w:rPr>
        <w:t xml:space="preserve"> </w:t>
      </w:r>
      <w:r w:rsidRPr="008E0042">
        <w:t>a weighting P</w:t>
      </w:r>
      <w:r w:rsidRPr="008E0042">
        <w:rPr>
          <w:vertAlign w:val="subscript"/>
        </w:rPr>
        <w:t>max</w:t>
      </w:r>
      <w:r w:rsidRPr="008E0042">
        <w:t xml:space="preserve"> is attributed;</w:t>
      </w:r>
    </w:p>
    <w:p w:rsidR="008558AC" w:rsidRPr="008E0042" w:rsidRDefault="008558AC" w:rsidP="008558AC">
      <w:pPr>
        <w:ind w:left="567"/>
      </w:pPr>
    </w:p>
    <w:p w:rsidR="008558AC" w:rsidRPr="008E0042" w:rsidRDefault="008558AC" w:rsidP="008558AC">
      <w:pPr>
        <w:ind w:left="567"/>
      </w:pPr>
      <w:r w:rsidRPr="008E0042">
        <w:t>-</w:t>
      </w:r>
      <w:r w:rsidRPr="008E0042">
        <w:tab/>
        <w:t xml:space="preserve">the observed difference is lower than </w:t>
      </w:r>
      <w:r w:rsidRPr="008E0042">
        <w:rPr>
          <w:b/>
        </w:rPr>
        <w:t>D</w:t>
      </w:r>
      <w:r w:rsidRPr="008E0042">
        <w:rPr>
          <w:b/>
          <w:vertAlign w:val="subscript"/>
        </w:rPr>
        <w:t>min-inf</w:t>
      </w:r>
      <w:r w:rsidRPr="008E0042">
        <w:t xml:space="preserve"> a zero weighting is associated.</w:t>
      </w:r>
    </w:p>
    <w:p w:rsidR="008558AC" w:rsidRPr="008E0042" w:rsidRDefault="008558AC" w:rsidP="008558AC"/>
    <w:p w:rsidR="008558AC" w:rsidRPr="008E0042" w:rsidRDefault="008558AC" w:rsidP="008558AC">
      <w:pPr>
        <w:tabs>
          <w:tab w:val="left" w:pos="1134"/>
        </w:tabs>
        <w:rPr>
          <w:color w:val="000000"/>
        </w:rPr>
      </w:pPr>
      <w:r w:rsidRPr="008E0042">
        <w:rPr>
          <w:snapToGrid w:val="0"/>
        </w:rPr>
        <w:t>1</w:t>
      </w:r>
      <w:r w:rsidRPr="008E0042">
        <w:t>.3.5.4.4</w:t>
      </w:r>
      <w:r w:rsidRPr="008E0042">
        <w:tab/>
        <w:t>Varieties A and B have been measured for characteristics “Width of blade” and “Length of plant” in two trials.</w:t>
      </w:r>
      <w:r w:rsidRPr="008E0042">
        <w:rPr>
          <w:color w:val="000000"/>
        </w:rPr>
        <w:t xml:space="preserve"> </w:t>
      </w:r>
    </w:p>
    <w:p w:rsidR="008558AC" w:rsidRPr="008E0042" w:rsidRDefault="008558AC" w:rsidP="008558AC">
      <w:pPr>
        <w:rPr>
          <w:color w:val="000000"/>
        </w:rPr>
      </w:pPr>
    </w:p>
    <w:p w:rsidR="008558AC" w:rsidRPr="008E0042" w:rsidRDefault="008558AC" w:rsidP="008558AC">
      <w:pPr>
        <w:rPr>
          <w:color w:val="000000"/>
        </w:rPr>
      </w:pPr>
      <w:r w:rsidRPr="008E0042">
        <w:t xml:space="preserve">For each trial, and each characteristic, the crop expert has decided to define </w:t>
      </w:r>
      <w:r w:rsidRPr="008E0042">
        <w:rPr>
          <w:b/>
        </w:rPr>
        <w:t>D</w:t>
      </w:r>
      <w:r w:rsidRPr="008E0042">
        <w:rPr>
          <w:b/>
          <w:vertAlign w:val="subscript"/>
        </w:rPr>
        <w:t xml:space="preserve">min-inf </w:t>
      </w:r>
      <w:r w:rsidRPr="008E0042">
        <w:t xml:space="preserve">and </w:t>
      </w:r>
      <w:r w:rsidRPr="008E0042">
        <w:rPr>
          <w:b/>
        </w:rPr>
        <w:t>D</w:t>
      </w:r>
      <w:r w:rsidRPr="008E0042">
        <w:rPr>
          <w:b/>
          <w:vertAlign w:val="subscript"/>
        </w:rPr>
        <w:t>min-sup</w:t>
      </w:r>
      <w:r w:rsidRPr="008E0042">
        <w:t xml:space="preserve"> by calculating respectively the 15% and 20% of the mean for the trial:</w:t>
      </w:r>
      <w:r w:rsidRPr="008E0042">
        <w:rPr>
          <w:color w:val="000000"/>
        </w:rPr>
        <w:t xml:space="preserve"> </w:t>
      </w:r>
    </w:p>
    <w:p w:rsidR="008558AC" w:rsidRPr="008E0042" w:rsidRDefault="008558AC" w:rsidP="008558AC"/>
    <w:tbl>
      <w:tblPr>
        <w:tblW w:w="0" w:type="auto"/>
        <w:jc w:val="center"/>
        <w:tblLayout w:type="fixed"/>
        <w:tblCellMar>
          <w:left w:w="70" w:type="dxa"/>
          <w:right w:w="70" w:type="dxa"/>
        </w:tblCellMar>
        <w:tblLook w:val="0000" w:firstRow="0" w:lastRow="0" w:firstColumn="0" w:lastColumn="0" w:noHBand="0" w:noVBand="0"/>
      </w:tblPr>
      <w:tblGrid>
        <w:gridCol w:w="2973"/>
        <w:gridCol w:w="1211"/>
        <w:gridCol w:w="1211"/>
        <w:gridCol w:w="1211"/>
        <w:gridCol w:w="1212"/>
      </w:tblGrid>
      <w:tr w:rsidR="008558AC" w:rsidRPr="008E0042" w:rsidTr="006E172F">
        <w:trPr>
          <w:jc w:val="center"/>
        </w:trPr>
        <w:tc>
          <w:tcPr>
            <w:tcW w:w="2973" w:type="dxa"/>
            <w:tcBorders>
              <w:right w:val="single" w:sz="4" w:space="0" w:color="auto"/>
            </w:tcBorders>
            <w:vAlign w:val="center"/>
          </w:tcPr>
          <w:p w:rsidR="008558AC" w:rsidRPr="008E0042" w:rsidRDefault="008558AC" w:rsidP="006E172F">
            <w:pPr>
              <w:spacing w:before="60" w:after="60"/>
              <w:rPr>
                <w:sz w:val="18"/>
              </w:rPr>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rPr>
                <w:sz w:val="18"/>
              </w:rPr>
            </w:pPr>
            <w:r w:rsidRPr="008E0042">
              <w:rPr>
                <w:sz w:val="18"/>
              </w:rPr>
              <w:t>Width of blade</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rPr>
                <w:sz w:val="18"/>
              </w:rPr>
            </w:pPr>
            <w:r w:rsidRPr="008E0042">
              <w:rPr>
                <w:sz w:val="18"/>
              </w:rPr>
              <w:t>Length of plant</w:t>
            </w:r>
          </w:p>
        </w:tc>
      </w:tr>
      <w:tr w:rsidR="008558AC" w:rsidRPr="008E0042" w:rsidTr="006E172F">
        <w:trPr>
          <w:jc w:val="center"/>
        </w:trPr>
        <w:tc>
          <w:tcPr>
            <w:tcW w:w="2973" w:type="dxa"/>
            <w:tcBorders>
              <w:bottom w:val="single" w:sz="4" w:space="0" w:color="auto"/>
              <w:right w:val="single" w:sz="4" w:space="0" w:color="auto"/>
            </w:tcBorders>
            <w:vAlign w:val="center"/>
          </w:tcPr>
          <w:p w:rsidR="008558AC" w:rsidRPr="008E0042" w:rsidRDefault="008558AC" w:rsidP="006E172F">
            <w:pPr>
              <w:spacing w:before="60" w:after="60"/>
              <w:rPr>
                <w:sz w:val="18"/>
              </w:rPr>
            </w:pPr>
          </w:p>
        </w:tc>
        <w:tc>
          <w:tcPr>
            <w:tcW w:w="121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Trial 1</w:t>
            </w:r>
          </w:p>
        </w:tc>
        <w:tc>
          <w:tcPr>
            <w:tcW w:w="121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Trial 2</w:t>
            </w:r>
          </w:p>
        </w:tc>
        <w:tc>
          <w:tcPr>
            <w:tcW w:w="121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Trial 1</w:t>
            </w:r>
          </w:p>
        </w:tc>
        <w:tc>
          <w:tcPr>
            <w:tcW w:w="1212"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Trial 2</w:t>
            </w:r>
          </w:p>
        </w:tc>
      </w:tr>
      <w:tr w:rsidR="008558AC" w:rsidRPr="008E0042" w:rsidTr="006E172F">
        <w:trPr>
          <w:jc w:val="center"/>
        </w:trPr>
        <w:tc>
          <w:tcPr>
            <w:tcW w:w="297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b/>
                <w:sz w:val="18"/>
              </w:rPr>
              <w:t>D</w:t>
            </w:r>
            <w:r w:rsidRPr="008E0042">
              <w:rPr>
                <w:b/>
                <w:sz w:val="18"/>
                <w:vertAlign w:val="subscript"/>
              </w:rPr>
              <w:t>min-inf</w:t>
            </w:r>
            <w:r w:rsidRPr="008E0042">
              <w:rPr>
                <w:sz w:val="18"/>
              </w:rPr>
              <w:t xml:space="preserve"> = 15% of the trial mean</w:t>
            </w:r>
          </w:p>
        </w:tc>
        <w:tc>
          <w:tcPr>
            <w:tcW w:w="121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1.2 cm</w:t>
            </w:r>
          </w:p>
        </w:tc>
        <w:tc>
          <w:tcPr>
            <w:tcW w:w="121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1.4 cm</w:t>
            </w:r>
          </w:p>
        </w:tc>
        <w:tc>
          <w:tcPr>
            <w:tcW w:w="121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28 cm</w:t>
            </w:r>
          </w:p>
        </w:tc>
        <w:tc>
          <w:tcPr>
            <w:tcW w:w="1212"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24 cm</w:t>
            </w:r>
          </w:p>
        </w:tc>
      </w:tr>
      <w:tr w:rsidR="008558AC" w:rsidRPr="008E0042" w:rsidTr="006E172F">
        <w:trPr>
          <w:jc w:val="center"/>
        </w:trPr>
        <w:tc>
          <w:tcPr>
            <w:tcW w:w="2973"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b/>
                <w:sz w:val="18"/>
              </w:rPr>
              <w:t>D</w:t>
            </w:r>
            <w:r w:rsidRPr="008E0042">
              <w:rPr>
                <w:b/>
                <w:sz w:val="18"/>
                <w:vertAlign w:val="subscript"/>
              </w:rPr>
              <w:t>min-sup</w:t>
            </w:r>
            <w:r w:rsidRPr="008E0042">
              <w:rPr>
                <w:sz w:val="18"/>
              </w:rPr>
              <w:t xml:space="preserve"> = 20% of the trial mean</w:t>
            </w:r>
          </w:p>
        </w:tc>
        <w:tc>
          <w:tcPr>
            <w:tcW w:w="121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1.6 cm</w:t>
            </w:r>
          </w:p>
        </w:tc>
        <w:tc>
          <w:tcPr>
            <w:tcW w:w="121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1.9 cm</w:t>
            </w:r>
          </w:p>
        </w:tc>
        <w:tc>
          <w:tcPr>
            <w:tcW w:w="1211"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37 cm</w:t>
            </w:r>
          </w:p>
        </w:tc>
        <w:tc>
          <w:tcPr>
            <w:tcW w:w="1212"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rPr>
                <w:sz w:val="18"/>
              </w:rPr>
            </w:pPr>
            <w:r w:rsidRPr="008E0042">
              <w:rPr>
                <w:sz w:val="18"/>
              </w:rPr>
              <w:t>32 cm</w:t>
            </w:r>
          </w:p>
        </w:tc>
      </w:tr>
    </w:tbl>
    <w:p w:rsidR="008558AC" w:rsidRPr="008E0042" w:rsidRDefault="008558AC" w:rsidP="008558AC"/>
    <w:p w:rsidR="008558AC" w:rsidRPr="008E0042" w:rsidRDefault="008558AC" w:rsidP="008558AC">
      <w:pPr>
        <w:rPr>
          <w:color w:val="000000"/>
        </w:rPr>
      </w:pPr>
      <w:r w:rsidRPr="008E0042">
        <w:br w:type="page"/>
      </w:r>
      <w:r w:rsidRPr="008E0042">
        <w:lastRenderedPageBreak/>
        <w:t>For each characteristic, the crop expert has attributed the following weighting:</w:t>
      </w:r>
      <w:r w:rsidRPr="008E0042">
        <w:rPr>
          <w:color w:val="000000"/>
        </w:rPr>
        <w:t xml:space="preserve"> </w:t>
      </w:r>
    </w:p>
    <w:p w:rsidR="008558AC" w:rsidRPr="008E0042" w:rsidRDefault="008558AC" w:rsidP="008558AC"/>
    <w:p w:rsidR="008558AC" w:rsidRPr="008E0042" w:rsidRDefault="008558AC" w:rsidP="008558AC">
      <w:pPr>
        <w:ind w:left="567"/>
        <w:rPr>
          <w:vertAlign w:val="subscript"/>
        </w:rPr>
      </w:pPr>
      <w:r w:rsidRPr="008E0042">
        <w:t xml:space="preserve">A weighting </w:t>
      </w:r>
      <w:r w:rsidRPr="008E0042">
        <w:rPr>
          <w:b/>
        </w:rPr>
        <w:t>P</w:t>
      </w:r>
      <w:r w:rsidRPr="008E0042">
        <w:rPr>
          <w:b/>
          <w:vertAlign w:val="subscript"/>
        </w:rPr>
        <w:t>min</w:t>
      </w:r>
      <w:r w:rsidRPr="008E0042">
        <w:t xml:space="preserve"> = 3 is attributed when the difference is greater than </w:t>
      </w:r>
      <w:r w:rsidRPr="008E0042">
        <w:rPr>
          <w:b/>
        </w:rPr>
        <w:t>D</w:t>
      </w:r>
      <w:r w:rsidRPr="008E0042">
        <w:rPr>
          <w:b/>
          <w:vertAlign w:val="subscript"/>
        </w:rPr>
        <w:t>min-inf</w:t>
      </w:r>
      <w:r w:rsidRPr="008E0042">
        <w:rPr>
          <w:vertAlign w:val="subscript"/>
        </w:rPr>
        <w:t>.</w:t>
      </w:r>
    </w:p>
    <w:p w:rsidR="008558AC" w:rsidRPr="008E0042" w:rsidRDefault="008558AC" w:rsidP="008558AC">
      <w:pPr>
        <w:ind w:left="567"/>
      </w:pPr>
    </w:p>
    <w:p w:rsidR="008558AC" w:rsidRPr="008E0042" w:rsidRDefault="008558AC" w:rsidP="008558AC">
      <w:pPr>
        <w:ind w:left="567"/>
      </w:pPr>
      <w:r w:rsidRPr="008E0042">
        <w:t xml:space="preserve">A weighting </w:t>
      </w:r>
      <w:r w:rsidRPr="008E0042">
        <w:rPr>
          <w:b/>
        </w:rPr>
        <w:t>P</w:t>
      </w:r>
      <w:r w:rsidRPr="008E0042">
        <w:rPr>
          <w:b/>
          <w:vertAlign w:val="subscript"/>
        </w:rPr>
        <w:t>max</w:t>
      </w:r>
      <w:r w:rsidRPr="008E0042">
        <w:t xml:space="preserve"> = 6 is attributed when the difference is greater than </w:t>
      </w:r>
      <w:r w:rsidRPr="008E0042">
        <w:rPr>
          <w:b/>
        </w:rPr>
        <w:t>D</w:t>
      </w:r>
      <w:r w:rsidRPr="008E0042">
        <w:rPr>
          <w:b/>
          <w:vertAlign w:val="subscript"/>
        </w:rPr>
        <w:t>min-sup</w:t>
      </w:r>
      <w:r w:rsidRPr="008E0042">
        <w:rPr>
          <w:vertAlign w:val="subscript"/>
        </w:rPr>
        <w:t>.</w:t>
      </w:r>
    </w:p>
    <w:p w:rsidR="008558AC" w:rsidRPr="008E0042" w:rsidRDefault="008558AC" w:rsidP="008558AC"/>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8558AC" w:rsidRPr="008E0042" w:rsidTr="006E172F">
        <w:trPr>
          <w:cantSplit/>
          <w:jc w:val="center"/>
        </w:trPr>
        <w:tc>
          <w:tcPr>
            <w:tcW w:w="2317" w:type="dxa"/>
            <w:tcBorders>
              <w:right w:val="single" w:sz="4" w:space="0" w:color="auto"/>
            </w:tcBorders>
            <w:vAlign w:val="center"/>
          </w:tcPr>
          <w:p w:rsidR="008558AC" w:rsidRPr="008E0042" w:rsidRDefault="008558AC" w:rsidP="006E172F">
            <w:pPr>
              <w:spacing w:before="60" w:after="60"/>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Width of blade</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Length of plant</w:t>
            </w:r>
          </w:p>
        </w:tc>
        <w:tc>
          <w:tcPr>
            <w:tcW w:w="1260" w:type="dxa"/>
            <w:tcBorders>
              <w:left w:val="single" w:sz="4" w:space="0" w:color="auto"/>
            </w:tcBorders>
          </w:tcPr>
          <w:p w:rsidR="008558AC" w:rsidRPr="008E0042" w:rsidRDefault="008558AC" w:rsidP="006E172F">
            <w:pPr>
              <w:spacing w:before="60" w:after="60"/>
            </w:pPr>
          </w:p>
        </w:tc>
      </w:tr>
      <w:tr w:rsidR="008558AC" w:rsidRPr="008E0042" w:rsidTr="006E172F">
        <w:trPr>
          <w:cantSplit/>
          <w:jc w:val="center"/>
        </w:trPr>
        <w:tc>
          <w:tcPr>
            <w:tcW w:w="2317" w:type="dxa"/>
            <w:tcBorders>
              <w:bottom w:val="single" w:sz="4" w:space="0" w:color="auto"/>
              <w:right w:val="single" w:sz="4" w:space="0" w:color="auto"/>
            </w:tcBorders>
            <w:vAlign w:val="center"/>
          </w:tcPr>
          <w:p w:rsidR="008558AC" w:rsidRPr="008E0042" w:rsidRDefault="008558AC" w:rsidP="006E172F">
            <w:pPr>
              <w:spacing w:before="60" w:after="60"/>
            </w:pP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Trial 1</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Trial 2</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Trial 1</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Trial 2</w:t>
            </w:r>
          </w:p>
        </w:tc>
        <w:tc>
          <w:tcPr>
            <w:tcW w:w="1260" w:type="dxa"/>
            <w:tcBorders>
              <w:left w:val="single" w:sz="4" w:space="0" w:color="auto"/>
            </w:tcBorders>
          </w:tcPr>
          <w:p w:rsidR="008558AC" w:rsidRPr="008E0042" w:rsidRDefault="008558AC" w:rsidP="006E172F">
            <w:pPr>
              <w:spacing w:before="60" w:after="60"/>
            </w:pPr>
          </w:p>
        </w:tc>
      </w:tr>
      <w:tr w:rsidR="008558AC" w:rsidRPr="008E0042" w:rsidTr="006E172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pPr>
            <w:r w:rsidRPr="008E0042">
              <w:t>Variety A</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9.9 cm</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9.8 cm</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176 cm</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190 cm</w:t>
            </w:r>
          </w:p>
        </w:tc>
        <w:tc>
          <w:tcPr>
            <w:tcW w:w="1260" w:type="dxa"/>
            <w:tcBorders>
              <w:left w:val="single" w:sz="4" w:space="0" w:color="auto"/>
            </w:tcBorders>
          </w:tcPr>
          <w:p w:rsidR="008558AC" w:rsidRPr="008E0042" w:rsidRDefault="008558AC" w:rsidP="006E172F">
            <w:pPr>
              <w:spacing w:before="60" w:after="60"/>
            </w:pPr>
          </w:p>
        </w:tc>
      </w:tr>
      <w:tr w:rsidR="008558AC" w:rsidRPr="008E0042" w:rsidTr="006E172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pPr>
            <w:r w:rsidRPr="008E0042">
              <w:t>Variety B</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9.6 cm</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8.7cm</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140 cm</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152 cm</w:t>
            </w:r>
          </w:p>
        </w:tc>
        <w:tc>
          <w:tcPr>
            <w:tcW w:w="1260" w:type="dxa"/>
            <w:tcBorders>
              <w:left w:val="single" w:sz="4" w:space="0" w:color="auto"/>
            </w:tcBorders>
          </w:tcPr>
          <w:p w:rsidR="008558AC" w:rsidRPr="008E0042" w:rsidRDefault="008558AC" w:rsidP="006E172F">
            <w:pPr>
              <w:spacing w:before="60" w:after="60"/>
            </w:pPr>
          </w:p>
        </w:tc>
      </w:tr>
      <w:tr w:rsidR="008558AC" w:rsidRPr="008E0042" w:rsidTr="006E172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pPr>
            <w:r w:rsidRPr="008E0042">
              <w:t>Difference</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0.3 cm</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1.1 cm</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36 cm</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jc w:val="center"/>
            </w:pPr>
            <w:r w:rsidRPr="008E0042">
              <w:t>38 cm</w:t>
            </w:r>
          </w:p>
        </w:tc>
        <w:tc>
          <w:tcPr>
            <w:tcW w:w="1260" w:type="dxa"/>
            <w:tcBorders>
              <w:left w:val="single" w:sz="4" w:space="0" w:color="auto"/>
              <w:bottom w:val="single" w:sz="4" w:space="0" w:color="auto"/>
            </w:tcBorders>
          </w:tcPr>
          <w:p w:rsidR="008558AC" w:rsidRPr="008E0042" w:rsidRDefault="008558AC" w:rsidP="006E172F">
            <w:pPr>
              <w:spacing w:before="60" w:after="60"/>
            </w:pPr>
          </w:p>
        </w:tc>
      </w:tr>
      <w:tr w:rsidR="008558AC" w:rsidRPr="008E0042" w:rsidTr="006E172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pPr>
            <w:r w:rsidRPr="008E0042">
              <w:t>Weighting according to the crop expert</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0</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0</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3</w:t>
            </w:r>
          </w:p>
        </w:tc>
        <w:tc>
          <w:tcPr>
            <w:tcW w:w="1170"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spacing w:before="60" w:after="60"/>
              <w:jc w:val="center"/>
            </w:pPr>
            <w:r w:rsidRPr="008E0042">
              <w:t>6</w:t>
            </w:r>
          </w:p>
        </w:tc>
        <w:tc>
          <w:tcPr>
            <w:tcW w:w="1260" w:type="dxa"/>
            <w:tcBorders>
              <w:top w:val="single" w:sz="4" w:space="0" w:color="auto"/>
              <w:left w:val="single" w:sz="4" w:space="0" w:color="auto"/>
              <w:bottom w:val="single" w:sz="4" w:space="0" w:color="auto"/>
              <w:right w:val="single" w:sz="4" w:space="0" w:color="auto"/>
            </w:tcBorders>
          </w:tcPr>
          <w:p w:rsidR="008558AC" w:rsidRPr="008E0042" w:rsidRDefault="008558AC" w:rsidP="006E172F">
            <w:pPr>
              <w:spacing w:before="120" w:after="60"/>
              <w:rPr>
                <w:sz w:val="28"/>
              </w:rPr>
            </w:pPr>
            <w:r w:rsidRPr="008E0042">
              <w:rPr>
                <w:sz w:val="28"/>
              </w:rPr>
              <w:t>D</w:t>
            </w:r>
            <w:r w:rsidRPr="008E0042">
              <w:rPr>
                <w:sz w:val="28"/>
                <w:vertAlign w:val="subscript"/>
              </w:rPr>
              <w:t xml:space="preserve">quan </w:t>
            </w:r>
            <w:r w:rsidRPr="008E0042">
              <w:rPr>
                <w:sz w:val="28"/>
              </w:rPr>
              <w:t>=?</w:t>
            </w:r>
          </w:p>
        </w:tc>
      </w:tr>
    </w:tbl>
    <w:p w:rsidR="008558AC" w:rsidRPr="008E0042" w:rsidRDefault="008558AC" w:rsidP="008558AC"/>
    <w:p w:rsidR="008558AC" w:rsidRPr="008E0042" w:rsidRDefault="008558AC" w:rsidP="008558AC">
      <w:pPr>
        <w:tabs>
          <w:tab w:val="left" w:pos="1134"/>
        </w:tabs>
      </w:pPr>
      <w:r w:rsidRPr="008E0042">
        <w:rPr>
          <w:snapToGrid w:val="0"/>
        </w:rPr>
        <w:t>1</w:t>
      </w:r>
      <w:r w:rsidRPr="008E0042">
        <w:t>.3.5.4.5</w:t>
      </w:r>
      <w:r w:rsidRPr="008E0042">
        <w:tab/>
        <w:t xml:space="preserve">In this example, for the characteristic “Width of blade”, the differences observed are lower than </w:t>
      </w:r>
      <w:r w:rsidRPr="008E0042">
        <w:rPr>
          <w:b/>
        </w:rPr>
        <w:t>D</w:t>
      </w:r>
      <w:r w:rsidRPr="008E0042">
        <w:rPr>
          <w:b/>
          <w:vertAlign w:val="subscript"/>
        </w:rPr>
        <w:t>min-inf</w:t>
      </w:r>
      <w:r w:rsidRPr="008E0042">
        <w:t>, so no weighting is associated.</w:t>
      </w:r>
      <w:r w:rsidRPr="008E0042">
        <w:rPr>
          <w:color w:val="000000"/>
        </w:rPr>
        <w:t xml:space="preserve">  </w:t>
      </w:r>
      <w:r w:rsidRPr="008E0042">
        <w:t xml:space="preserve">On the other hand, for the characteristic “Length of plant” one difference is greater than the </w:t>
      </w:r>
      <w:r w:rsidRPr="008E0042">
        <w:rPr>
          <w:b/>
        </w:rPr>
        <w:t>D</w:t>
      </w:r>
      <w:r w:rsidRPr="008E0042">
        <w:rPr>
          <w:b/>
          <w:vertAlign w:val="subscript"/>
        </w:rPr>
        <w:t>min-inf</w:t>
      </w:r>
      <w:r w:rsidRPr="008E0042">
        <w:t xml:space="preserve"> value and the other is greater than the</w:t>
      </w:r>
      <w:r w:rsidRPr="008E0042">
        <w:rPr>
          <w:b/>
        </w:rPr>
        <w:t xml:space="preserve"> D</w:t>
      </w:r>
      <w:r w:rsidRPr="008E0042">
        <w:rPr>
          <w:b/>
          <w:vertAlign w:val="subscript"/>
        </w:rPr>
        <w:t>min-sup</w:t>
      </w:r>
      <w:r w:rsidRPr="008E0042">
        <w:t xml:space="preserve"> value.  These two differences are attributed different weightings. </w:t>
      </w:r>
    </w:p>
    <w:p w:rsidR="008558AC" w:rsidRPr="008E0042" w:rsidRDefault="008558AC" w:rsidP="008558AC">
      <w:pPr>
        <w:rPr>
          <w:color w:val="000000"/>
        </w:rPr>
      </w:pPr>
    </w:p>
    <w:p w:rsidR="008558AC" w:rsidRPr="008E0042" w:rsidRDefault="008558AC" w:rsidP="008558AC">
      <w:pPr>
        <w:keepNext/>
        <w:keepLines/>
        <w:tabs>
          <w:tab w:val="left" w:pos="1134"/>
        </w:tabs>
        <w:rPr>
          <w:color w:val="000000"/>
        </w:rPr>
      </w:pPr>
      <w:r w:rsidRPr="008E0042">
        <w:rPr>
          <w:snapToGrid w:val="0"/>
        </w:rPr>
        <w:t>1</w:t>
      </w:r>
      <w:r w:rsidRPr="008E0042">
        <w:t>.3.5.4.6</w:t>
      </w:r>
      <w:r w:rsidRPr="008E0042">
        <w:tab/>
        <w:t>The user must decide which weighting will be used for the analysis:</w:t>
      </w:r>
      <w:r w:rsidRPr="008E0042">
        <w:rPr>
          <w:color w:val="000000"/>
        </w:rPr>
        <w:t xml:space="preserve"> </w:t>
      </w:r>
    </w:p>
    <w:p w:rsidR="008558AC" w:rsidRPr="008E0042" w:rsidRDefault="008558AC" w:rsidP="008558AC">
      <w:pPr>
        <w:keepNext/>
        <w:keepLines/>
      </w:pPr>
    </w:p>
    <w:p w:rsidR="008558AC" w:rsidRPr="008E0042" w:rsidRDefault="008558AC" w:rsidP="008558AC">
      <w:pPr>
        <w:spacing w:line="360" w:lineRule="auto"/>
        <w:ind w:left="567"/>
      </w:pPr>
      <w:r w:rsidRPr="008E0042">
        <w:t>-</w:t>
      </w:r>
      <w:r w:rsidRPr="008E0042">
        <w:tab/>
        <w:t>the weighting chosen is that attributed to the lowest difference (minimalist option);</w:t>
      </w:r>
    </w:p>
    <w:p w:rsidR="008558AC" w:rsidRPr="008E0042" w:rsidRDefault="008558AC" w:rsidP="008558AC">
      <w:pPr>
        <w:spacing w:line="360" w:lineRule="auto"/>
        <w:ind w:left="567"/>
      </w:pPr>
      <w:r w:rsidRPr="008E0042">
        <w:t>-</w:t>
      </w:r>
      <w:r w:rsidRPr="008E0042">
        <w:tab/>
        <w:t>the weighting chosen is that attributed to the highest difference (maximalist option);</w:t>
      </w:r>
    </w:p>
    <w:p w:rsidR="008558AC" w:rsidRPr="008E0042" w:rsidRDefault="008558AC" w:rsidP="008558AC">
      <w:pPr>
        <w:ind w:left="567"/>
      </w:pPr>
      <w:r w:rsidRPr="008E0042">
        <w:t>-</w:t>
      </w:r>
      <w:r w:rsidRPr="008E0042">
        <w:tab/>
        <w:t>mean option:  the weighting chosen is the mean of the others (mean option).</w:t>
      </w:r>
    </w:p>
    <w:p w:rsidR="008558AC" w:rsidRPr="008E0042" w:rsidRDefault="008558AC" w:rsidP="008558AC">
      <w:pPr>
        <w:ind w:left="567"/>
      </w:pPr>
    </w:p>
    <w:p w:rsidR="008558AC" w:rsidRPr="008E0042" w:rsidRDefault="008558AC" w:rsidP="008558AC">
      <w:pPr>
        <w:tabs>
          <w:tab w:val="left" w:pos="1134"/>
        </w:tabs>
        <w:rPr>
          <w:color w:val="000000"/>
        </w:rPr>
      </w:pPr>
      <w:r w:rsidRPr="008E0042">
        <w:rPr>
          <w:snapToGrid w:val="0"/>
        </w:rPr>
        <w:t>1</w:t>
      </w:r>
      <w:r w:rsidRPr="008E0042">
        <w:t>.3.5.4.7</w:t>
      </w:r>
      <w:r w:rsidRPr="008E0042">
        <w:tab/>
        <w:t xml:space="preserve">In this example, the crop expert has decided to choose the lowest of the two weightings, so the phenotypic distance based on measurements is </w:t>
      </w:r>
      <w:r w:rsidRPr="008E0042">
        <w:rPr>
          <w:b/>
        </w:rPr>
        <w:t>D</w:t>
      </w:r>
      <w:r w:rsidRPr="008E0042">
        <w:rPr>
          <w:b/>
          <w:vertAlign w:val="subscript"/>
        </w:rPr>
        <w:t>quan</w:t>
      </w:r>
      <w:r w:rsidRPr="008E0042">
        <w:rPr>
          <w:b/>
        </w:rPr>
        <w:t xml:space="preserve"> = 3</w:t>
      </w:r>
      <w:r w:rsidRPr="008E0042">
        <w:t>.</w:t>
      </w:r>
      <w:r w:rsidRPr="008E0042">
        <w:rPr>
          <w:color w:val="000000"/>
        </w:rPr>
        <w:t xml:space="preserve"> </w:t>
      </w:r>
    </w:p>
    <w:p w:rsidR="008558AC" w:rsidRPr="008E0042" w:rsidRDefault="008558AC" w:rsidP="008558AC"/>
    <w:p w:rsidR="008558AC" w:rsidRPr="008E0042" w:rsidRDefault="008558AC" w:rsidP="008558AC">
      <w:pPr>
        <w:tabs>
          <w:tab w:val="left" w:pos="1134"/>
        </w:tabs>
        <w:rPr>
          <w:color w:val="000000"/>
        </w:rPr>
      </w:pPr>
      <w:r w:rsidRPr="008E0042">
        <w:rPr>
          <w:snapToGrid w:val="0"/>
        </w:rPr>
        <w:t>1</w:t>
      </w:r>
      <w:r w:rsidRPr="008E0042">
        <w:t>.3.5.4.8</w:t>
      </w:r>
      <w:r w:rsidRPr="008E0042">
        <w:tab/>
        <w:t xml:space="preserve">In summary, at the end of all analysis, the phenotypic distance between varieties A and B is: </w:t>
      </w:r>
    </w:p>
    <w:p w:rsidR="008558AC" w:rsidRPr="008E0042" w:rsidRDefault="008558AC" w:rsidP="008558AC">
      <w:pPr>
        <w:rPr>
          <w:color w:val="000000"/>
        </w:rPr>
      </w:pPr>
    </w:p>
    <w:p w:rsidR="008558AC" w:rsidRPr="008E0042" w:rsidRDefault="008558AC" w:rsidP="008558AC">
      <w:pPr>
        <w:jc w:val="center"/>
        <w:rPr>
          <w:b/>
          <w:vertAlign w:val="subscript"/>
        </w:rPr>
      </w:pPr>
      <w:r w:rsidRPr="008E0042">
        <w:rPr>
          <w:b/>
        </w:rPr>
        <w:t>D = D</w:t>
      </w:r>
      <w:r w:rsidRPr="008E0042">
        <w:rPr>
          <w:b/>
          <w:vertAlign w:val="subscript"/>
        </w:rPr>
        <w:t>qual</w:t>
      </w:r>
      <w:r w:rsidRPr="008E0042">
        <w:rPr>
          <w:b/>
        </w:rPr>
        <w:t xml:space="preserve"> + D</w:t>
      </w:r>
      <w:r w:rsidRPr="008E0042">
        <w:rPr>
          <w:b/>
          <w:vertAlign w:val="subscript"/>
        </w:rPr>
        <w:t>elec</w:t>
      </w:r>
      <w:r w:rsidRPr="008E0042">
        <w:rPr>
          <w:b/>
        </w:rPr>
        <w:t xml:space="preserve"> + D</w:t>
      </w:r>
      <w:r w:rsidRPr="008E0042">
        <w:rPr>
          <w:b/>
          <w:vertAlign w:val="subscript"/>
        </w:rPr>
        <w:t>quan</w:t>
      </w:r>
      <w:r w:rsidRPr="008E0042">
        <w:rPr>
          <w:b/>
        </w:rPr>
        <w:t xml:space="preserve"> = 8 + 1.5 + 3 = 12.5 &gt; S</w:t>
      </w:r>
      <w:r w:rsidRPr="008E0042">
        <w:rPr>
          <w:b/>
          <w:vertAlign w:val="subscript"/>
        </w:rPr>
        <w:t>dist</w:t>
      </w:r>
    </w:p>
    <w:p w:rsidR="008558AC" w:rsidRPr="008E0042" w:rsidRDefault="008558AC" w:rsidP="008558AC"/>
    <w:p w:rsidR="008558AC" w:rsidRPr="008E0042" w:rsidRDefault="008558AC" w:rsidP="008558AC">
      <w:pPr>
        <w:tabs>
          <w:tab w:val="left" w:pos="1134"/>
        </w:tabs>
        <w:rPr>
          <w:color w:val="000000"/>
        </w:rPr>
      </w:pPr>
      <w:r w:rsidRPr="008E0042">
        <w:rPr>
          <w:snapToGrid w:val="0"/>
        </w:rPr>
        <w:t>1</w:t>
      </w:r>
      <w:r w:rsidRPr="008E0042">
        <w:t>.3.5.4.9</w:t>
      </w:r>
      <w:r w:rsidRPr="008E0042">
        <w:tab/>
        <w:t xml:space="preserve">The phenotypic distance is greater than the distinction threshold </w:t>
      </w:r>
      <w:r w:rsidRPr="008E0042">
        <w:rPr>
          <w:b/>
        </w:rPr>
        <w:t>S</w:t>
      </w:r>
      <w:r w:rsidRPr="008E0042">
        <w:rPr>
          <w:b/>
          <w:vertAlign w:val="subscript"/>
        </w:rPr>
        <w:t>dist</w:t>
      </w:r>
      <w:r w:rsidRPr="008E0042">
        <w:t>, fixed by the crop expert at 10, so varieties A and B are declared “GAIA-distinct”.</w:t>
      </w:r>
    </w:p>
    <w:p w:rsidR="008558AC" w:rsidRPr="008E0042" w:rsidRDefault="008558AC" w:rsidP="008558AC">
      <w:pPr>
        <w:rPr>
          <w:color w:val="000000"/>
        </w:rPr>
      </w:pPr>
    </w:p>
    <w:p w:rsidR="008558AC" w:rsidRPr="008E0042" w:rsidRDefault="008558AC" w:rsidP="008558AC">
      <w:pPr>
        <w:tabs>
          <w:tab w:val="left" w:pos="1134"/>
        </w:tabs>
        <w:rPr>
          <w:color w:val="000000"/>
        </w:rPr>
      </w:pPr>
      <w:r w:rsidRPr="008E0042">
        <w:rPr>
          <w:snapToGrid w:val="0"/>
        </w:rPr>
        <w:t>1</w:t>
      </w:r>
      <w:r w:rsidRPr="008E0042">
        <w:t>.3.5.4.10</w:t>
      </w:r>
      <w:r w:rsidRPr="008E0042">
        <w:tab/>
        <w:t>In this example, the use of electrophoresis data “confirms” a distance between the two varieties;  but on the basis of qualitative and quantitative data alone, the threshold is exceeded  (8 + 3 = 11 is greater than 10).</w:t>
      </w:r>
      <w:r w:rsidRPr="008E0042">
        <w:rPr>
          <w:color w:val="000000"/>
        </w:rPr>
        <w:t xml:space="preserve"> </w:t>
      </w:r>
    </w:p>
    <w:p w:rsidR="008558AC" w:rsidRPr="008E0042" w:rsidRDefault="008558AC" w:rsidP="008558AC"/>
    <w:p w:rsidR="008558AC" w:rsidRPr="008E0042" w:rsidRDefault="008558AC" w:rsidP="008558AC">
      <w:pPr>
        <w:tabs>
          <w:tab w:val="left" w:pos="1134"/>
        </w:tabs>
        <w:rPr>
          <w:color w:val="000000"/>
        </w:rPr>
      </w:pPr>
      <w:r w:rsidRPr="008E0042">
        <w:rPr>
          <w:snapToGrid w:val="0"/>
        </w:rPr>
        <w:t>1</w:t>
      </w:r>
      <w:r w:rsidRPr="008E0042">
        <w:t>.3.5.4.11</w:t>
      </w:r>
      <w:r w:rsidRPr="008E0042">
        <w:tab/>
        <w:t>If the threshold had been set at 6, the difference on the characteristic ear shape would have been sufficient, as variety A is conical and variety B is cylindrical, which is already a clear difference.</w:t>
      </w:r>
      <w:r w:rsidRPr="008E0042">
        <w:rPr>
          <w:color w:val="000000"/>
        </w:rPr>
        <w:t xml:space="preserve"> </w:t>
      </w: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8558AC" w:rsidRPr="008E0042" w:rsidTr="006E172F">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jc w:val="center"/>
            </w:pPr>
            <w:r w:rsidRPr="008E0042">
              <w:t>Variety i</w:t>
            </w:r>
          </w:p>
        </w:tc>
      </w:tr>
      <w:tr w:rsidR="008558AC" w:rsidRPr="008E0042" w:rsidTr="006E172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1</w:t>
            </w: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3</w:t>
            </w:r>
          </w:p>
        </w:tc>
      </w:tr>
      <w:tr w:rsidR="008558AC" w:rsidRPr="008E0042" w:rsidTr="006E172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1</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0</w:t>
            </w: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6</w:t>
            </w:r>
          </w:p>
        </w:tc>
      </w:tr>
      <w:tr w:rsidR="008558AC" w:rsidRPr="008E0042" w:rsidTr="006E172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0</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2</w:t>
            </w:r>
          </w:p>
        </w:tc>
      </w:tr>
      <w:tr w:rsidR="008558AC" w:rsidRPr="008E0042" w:rsidTr="006E172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3</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8558AC" w:rsidRPr="008E0042" w:rsidRDefault="008558AC" w:rsidP="006E172F">
            <w:pPr>
              <w:framePr w:hSpace="141" w:wrap="auto" w:vAnchor="text" w:hAnchor="page" w:x="5399" w:y="57"/>
            </w:pPr>
            <w:r w:rsidRPr="008E0042">
              <w:t>0</w:t>
            </w:r>
          </w:p>
        </w:tc>
      </w:tr>
    </w:tbl>
    <w:p w:rsidR="008558AC" w:rsidRPr="008E0042" w:rsidRDefault="008558AC" w:rsidP="008558AC">
      <w:pPr>
        <w:spacing w:line="360" w:lineRule="auto"/>
      </w:pPr>
    </w:p>
    <w:p w:rsidR="008558AC" w:rsidRPr="008E0042" w:rsidRDefault="008558AC" w:rsidP="008558AC">
      <w:pPr>
        <w:ind w:left="1134"/>
      </w:pPr>
      <w:r w:rsidRPr="008E0042">
        <w:t>1 = conical</w:t>
      </w:r>
    </w:p>
    <w:p w:rsidR="008558AC" w:rsidRPr="008E0042" w:rsidRDefault="008558AC" w:rsidP="008558AC">
      <w:pPr>
        <w:ind w:left="1134"/>
      </w:pPr>
      <w:r w:rsidRPr="008E0042">
        <w:t>2 = conico-cylindrical</w:t>
      </w:r>
    </w:p>
    <w:p w:rsidR="008558AC" w:rsidRPr="008E0042" w:rsidRDefault="008558AC" w:rsidP="008558AC">
      <w:pPr>
        <w:ind w:left="1134"/>
      </w:pPr>
      <w:r w:rsidRPr="008E0042">
        <w:t>3 = cylindrical</w:t>
      </w:r>
    </w:p>
    <w:p w:rsidR="008558AC" w:rsidRPr="008E0042" w:rsidRDefault="008558AC" w:rsidP="008558AC"/>
    <w:p w:rsidR="008558AC" w:rsidRPr="008E0042" w:rsidRDefault="008558AC" w:rsidP="008558AC"/>
    <w:p w:rsidR="008558AC" w:rsidRPr="008E0042" w:rsidRDefault="008558AC" w:rsidP="008558AC"/>
    <w:p w:rsidR="008558AC" w:rsidRPr="008E0042" w:rsidRDefault="008558AC" w:rsidP="008558AC"/>
    <w:p w:rsidR="008558AC" w:rsidRPr="008E0042" w:rsidRDefault="008558AC" w:rsidP="008558AC">
      <w:pPr>
        <w:pStyle w:val="Heading5"/>
      </w:pPr>
      <w:bookmarkStart w:id="313" w:name="_Toc154368909"/>
      <w:bookmarkStart w:id="314" w:name="_Toc219640774"/>
      <w:bookmarkStart w:id="315" w:name="_Toc1467154"/>
      <w:bookmarkStart w:id="316" w:name="_Toc15559096"/>
      <w:r w:rsidRPr="008E0042">
        <w:rPr>
          <w:snapToGrid w:val="0"/>
        </w:rPr>
        <w:t>1</w:t>
      </w:r>
      <w:r w:rsidRPr="008E0042">
        <w:t>.3.5.5</w:t>
      </w:r>
      <w:r w:rsidRPr="008E0042">
        <w:tab/>
        <w:t>Measurements and 1 to 9 scale on the same characteristic</w:t>
      </w:r>
      <w:bookmarkEnd w:id="313"/>
      <w:bookmarkEnd w:id="314"/>
      <w:bookmarkEnd w:id="315"/>
      <w:bookmarkEnd w:id="316"/>
    </w:p>
    <w:p w:rsidR="008558AC" w:rsidRPr="008E0042" w:rsidRDefault="008558AC" w:rsidP="008558AC">
      <w:pPr>
        <w:tabs>
          <w:tab w:val="left" w:pos="1134"/>
        </w:tabs>
        <w:rPr>
          <w:color w:val="000000"/>
        </w:rPr>
      </w:pPr>
      <w:r w:rsidRPr="008E0042">
        <w:rPr>
          <w:snapToGrid w:val="0"/>
        </w:rPr>
        <w:t>1</w:t>
      </w:r>
      <w:r w:rsidRPr="008E0042">
        <w:t>.3.5.5.1</w:t>
      </w:r>
      <w:r w:rsidRPr="008E0042">
        <w:tab/>
        <w:t>For some crops, it is common practice to produce values on a 1 to 9 scale from measurements.  Sometimes the transformation process is very simple, sometimes it is complex.</w:t>
      </w:r>
    </w:p>
    <w:p w:rsidR="008558AC" w:rsidRPr="008E0042" w:rsidRDefault="008558AC" w:rsidP="008558AC"/>
    <w:p w:rsidR="008558AC" w:rsidRPr="008E0042" w:rsidRDefault="008558AC" w:rsidP="008558AC">
      <w:pPr>
        <w:tabs>
          <w:tab w:val="left" w:pos="1134"/>
        </w:tabs>
      </w:pPr>
      <w:r w:rsidRPr="008E0042">
        <w:rPr>
          <w:snapToGrid w:val="0"/>
        </w:rPr>
        <w:t>1</w:t>
      </w:r>
      <w:r w:rsidRPr="008E0042">
        <w:t>.3.5.5.2</w:t>
      </w:r>
      <w:r w:rsidRPr="008E0042">
        <w:tab/>
        <w:t xml:space="preserve">GAIA can include both as two separate characteristics:  the original measurements and the 1 to 9 scale.  They are associated in the description of the characteristics.  Using the knowledge of this association, when both are present, only one of them is kept, in order to avoid the information being used twice for weighting. </w:t>
      </w:r>
    </w:p>
    <w:p w:rsidR="008558AC" w:rsidRPr="008E0042" w:rsidRDefault="008558AC" w:rsidP="008558AC"/>
    <w:p w:rsidR="008558AC" w:rsidRPr="008E0042" w:rsidRDefault="008558AC" w:rsidP="008558AC">
      <w:pPr>
        <w:pStyle w:val="Heading4"/>
      </w:pPr>
      <w:bookmarkStart w:id="317" w:name="_Toc137534810"/>
      <w:bookmarkStart w:id="318" w:name="_Toc154368910"/>
      <w:bookmarkStart w:id="319" w:name="_Toc219640775"/>
      <w:bookmarkStart w:id="320" w:name="_Toc1467155"/>
      <w:bookmarkStart w:id="321" w:name="_Toc15559097"/>
      <w:r w:rsidRPr="008E0042">
        <w:rPr>
          <w:snapToGrid w:val="0"/>
        </w:rPr>
        <w:t>1</w:t>
      </w:r>
      <w:r w:rsidRPr="008E0042">
        <w:t>.3.6</w:t>
      </w:r>
      <w:r w:rsidRPr="008E0042">
        <w:tab/>
        <w:t>Example of GAIA screen copy</w:t>
      </w:r>
      <w:bookmarkEnd w:id="317"/>
      <w:bookmarkEnd w:id="318"/>
      <w:bookmarkEnd w:id="319"/>
      <w:bookmarkEnd w:id="320"/>
      <w:bookmarkEnd w:id="321"/>
    </w:p>
    <w:p w:rsidR="008558AC" w:rsidRPr="008E0042" w:rsidRDefault="008558AC" w:rsidP="008558AC">
      <w:r w:rsidRPr="008E0042">
        <w:rPr>
          <w:noProof/>
        </w:rPr>
        <w:drawing>
          <wp:inline distT="0" distB="0" distL="0" distR="0" wp14:anchorId="27BC4D5E" wp14:editId="7DF0CA43">
            <wp:extent cx="5686425" cy="4552950"/>
            <wp:effectExtent l="0" t="0" r="9525" b="0"/>
            <wp:docPr id="11" name="Picture 11"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ran_GA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8558AC" w:rsidRPr="008E0042" w:rsidRDefault="008558AC" w:rsidP="008558AC"/>
    <w:p w:rsidR="008558AC" w:rsidRPr="008E0042" w:rsidRDefault="008558AC" w:rsidP="008558AC">
      <w:pPr>
        <w:rPr>
          <w:color w:val="000000"/>
        </w:rPr>
      </w:pPr>
      <w:r w:rsidRPr="008E0042">
        <w:rPr>
          <w:snapToGrid w:val="0"/>
        </w:rPr>
        <w:t>1</w:t>
      </w:r>
      <w:r w:rsidRPr="008E0042">
        <w:t>.3.6.1</w:t>
      </w:r>
      <w:r w:rsidRPr="008E0042">
        <w:tab/>
        <w:t xml:space="preserve">The upper part “List of comparisons” shows 3 different computations which have been kept in the database.  </w:t>
      </w:r>
      <w:r w:rsidRPr="008E0042">
        <w:rPr>
          <w:color w:val="000000"/>
        </w:rPr>
        <w:t>Comparison 1 is highlighted (selected) and shown on the display tree.</w:t>
      </w:r>
    </w:p>
    <w:p w:rsidR="008558AC" w:rsidRPr="008E0042" w:rsidRDefault="008558AC" w:rsidP="008558AC">
      <w:pPr>
        <w:rPr>
          <w:color w:val="000000"/>
        </w:rPr>
      </w:pPr>
    </w:p>
    <w:p w:rsidR="008558AC" w:rsidRPr="008E0042" w:rsidRDefault="008558AC" w:rsidP="008558AC">
      <w:pPr>
        <w:rPr>
          <w:color w:val="000000"/>
        </w:rPr>
      </w:pPr>
      <w:r w:rsidRPr="008E0042">
        <w:rPr>
          <w:snapToGrid w:val="0"/>
        </w:rPr>
        <w:t>1</w:t>
      </w:r>
      <w:r w:rsidRPr="008E0042">
        <w:t>.3.6.2</w:t>
      </w:r>
      <w:r w:rsidRPr="008E0042">
        <w:tab/>
        <w:t xml:space="preserve">The “Display tree” on the left shows results for a [qualitative + electrophoresis at threshold of 6] computation. </w:t>
      </w:r>
    </w:p>
    <w:p w:rsidR="008558AC" w:rsidRPr="008E0042" w:rsidRDefault="008558AC" w:rsidP="008558AC"/>
    <w:p w:rsidR="008558AC" w:rsidRPr="008E0042" w:rsidRDefault="008558AC" w:rsidP="008558AC">
      <w:pPr>
        <w:rPr>
          <w:color w:val="000000"/>
        </w:rPr>
      </w:pPr>
      <w:r w:rsidRPr="008E0042">
        <w:rPr>
          <w:snapToGrid w:val="0"/>
        </w:rPr>
        <w:t>1</w:t>
      </w:r>
      <w:r w:rsidRPr="008E0042">
        <w:t>.3.6.3</w:t>
      </w:r>
      <w:r w:rsidRPr="008E0042">
        <w:tab/>
      </w:r>
      <w:r w:rsidRPr="008E0042">
        <w:rPr>
          <w:i/>
        </w:rPr>
        <w:t>Distinct varieties [3]</w:t>
      </w:r>
      <w:r w:rsidRPr="008E0042">
        <w:t xml:space="preserve"> indicates that 3 varieties were found distinct from all others. There was a total of 52 (49 + 3) varieties in the computation.</w:t>
      </w:r>
      <w:r w:rsidRPr="008E0042">
        <w:rPr>
          <w:color w:val="000000"/>
        </w:rPr>
        <w:t xml:space="preserve"> </w:t>
      </w:r>
    </w:p>
    <w:p w:rsidR="008558AC" w:rsidRPr="008E0042" w:rsidRDefault="008558AC" w:rsidP="008558AC"/>
    <w:p w:rsidR="008558AC" w:rsidRPr="008E0042" w:rsidRDefault="008558AC" w:rsidP="008558AC">
      <w:pPr>
        <w:rPr>
          <w:color w:val="000000"/>
        </w:rPr>
      </w:pPr>
      <w:r w:rsidRPr="008E0042">
        <w:rPr>
          <w:snapToGrid w:val="0"/>
        </w:rPr>
        <w:t>1</w:t>
      </w:r>
      <w:r w:rsidRPr="008E0042">
        <w:t>.3.6.4</w:t>
      </w:r>
      <w:r w:rsidRPr="008E0042">
        <w:tab/>
        <w:t xml:space="preserve">The display tree is used to navigate through all possible pairs. </w:t>
      </w:r>
    </w:p>
    <w:p w:rsidR="008558AC" w:rsidRPr="008E0042" w:rsidRDefault="008558AC" w:rsidP="008558AC"/>
    <w:p w:rsidR="008558AC" w:rsidRPr="008E0042" w:rsidRDefault="008558AC" w:rsidP="008558AC">
      <w:pPr>
        <w:rPr>
          <w:color w:val="000000"/>
        </w:rPr>
      </w:pPr>
      <w:r w:rsidRPr="008E0042">
        <w:rPr>
          <w:snapToGrid w:val="0"/>
        </w:rPr>
        <w:t>1</w:t>
      </w:r>
      <w:r w:rsidRPr="008E0042">
        <w:t>.3.6.5</w:t>
      </w:r>
      <w:r w:rsidRPr="008E0042">
        <w:tab/>
        <w:t>The user can expand or reduce the branches of the tree according to his needs.</w:t>
      </w:r>
      <w:r w:rsidRPr="008E0042">
        <w:rPr>
          <w:color w:val="000000"/>
        </w:rPr>
        <w:t xml:space="preserve"> </w:t>
      </w:r>
    </w:p>
    <w:p w:rsidR="008558AC" w:rsidRPr="008E0042" w:rsidRDefault="008558AC" w:rsidP="008558AC"/>
    <w:p w:rsidR="008558AC" w:rsidRPr="008E0042" w:rsidRDefault="008558AC" w:rsidP="008558AC">
      <w:pPr>
        <w:rPr>
          <w:color w:val="000000"/>
        </w:rPr>
      </w:pPr>
      <w:r w:rsidRPr="008E0042">
        <w:t>1.3.6.6</w:t>
      </w:r>
      <w:r w:rsidRPr="008E0042">
        <w:tab/>
      </w:r>
      <w:r w:rsidRPr="008E0042">
        <w:rPr>
          <w:i/>
        </w:rPr>
        <w:t>NON-distinct varieties [49].</w:t>
      </w:r>
      <w:r w:rsidRPr="008E0042">
        <w:t xml:space="preserve">  Forty-nine varieties were found “not distinct from all others” with a threshold of 6. </w:t>
      </w:r>
    </w:p>
    <w:p w:rsidR="008558AC" w:rsidRPr="008E0042" w:rsidRDefault="008558AC" w:rsidP="008558AC"/>
    <w:p w:rsidR="008558AC" w:rsidRPr="008E0042" w:rsidRDefault="008558AC" w:rsidP="008558AC">
      <w:pPr>
        <w:rPr>
          <w:color w:val="000000"/>
        </w:rPr>
      </w:pPr>
      <w:r w:rsidRPr="008E0042">
        <w:rPr>
          <w:snapToGrid w:val="0"/>
        </w:rPr>
        <w:t>1</w:t>
      </w:r>
      <w:r w:rsidRPr="008E0042">
        <w:t>.3.6.7</w:t>
      </w:r>
      <w:r w:rsidRPr="008E0042">
        <w:tab/>
        <w:t xml:space="preserve">The first variety, </w:t>
      </w:r>
      <w:r w:rsidRPr="008E0042">
        <w:rPr>
          <w:i/>
        </w:rPr>
        <w:t>Variety 107</w:t>
      </w:r>
      <w:r w:rsidRPr="008E0042">
        <w:t xml:space="preserve">, has only 3 close varieties, whereas the second, </w:t>
      </w:r>
      <w:r w:rsidRPr="008E0042">
        <w:rPr>
          <w:i/>
        </w:rPr>
        <w:t>Variety 112</w:t>
      </w:r>
      <w:r w:rsidRPr="008E0042">
        <w:t xml:space="preserve">, has 9 close varieties, the third, </w:t>
      </w:r>
      <w:r w:rsidRPr="008E0042">
        <w:rPr>
          <w:i/>
        </w:rPr>
        <w:t>Variety 113</w:t>
      </w:r>
      <w:r w:rsidRPr="008E0042">
        <w:t>, 4 close varieties, etc.</w:t>
      </w:r>
    </w:p>
    <w:p w:rsidR="008558AC" w:rsidRPr="008E0042" w:rsidRDefault="008558AC" w:rsidP="008558AC"/>
    <w:p w:rsidR="008558AC" w:rsidRPr="008E0042" w:rsidRDefault="008558AC" w:rsidP="008558AC">
      <w:pPr>
        <w:rPr>
          <w:color w:val="000000"/>
        </w:rPr>
      </w:pPr>
      <w:r w:rsidRPr="008E0042">
        <w:rPr>
          <w:snapToGrid w:val="0"/>
        </w:rPr>
        <w:t>1</w:t>
      </w:r>
      <w:r w:rsidRPr="008E0042">
        <w:t>.3.6.8</w:t>
      </w:r>
      <w:r w:rsidRPr="008E0042">
        <w:tab/>
      </w:r>
      <w:r w:rsidRPr="008E0042">
        <w:rPr>
          <w:i/>
        </w:rPr>
        <w:t>Variety 112 [1][9]</w:t>
      </w:r>
      <w:r w:rsidRPr="008E0042">
        <w:t xml:space="preserve"> indicates variety 112 is in the first year of examination </w:t>
      </w:r>
      <w:r w:rsidRPr="008E0042">
        <w:rPr>
          <w:i/>
        </w:rPr>
        <w:t>[1]</w:t>
      </w:r>
      <w:r w:rsidRPr="008E0042">
        <w:t xml:space="preserve">;  and has 9 close varieties according to the threshold of 6 </w:t>
      </w:r>
      <w:r w:rsidRPr="008E0042">
        <w:rPr>
          <w:i/>
        </w:rPr>
        <w:t>[9].</w:t>
      </w:r>
      <w:r w:rsidRPr="008E0042">
        <w:rPr>
          <w:color w:val="000000"/>
        </w:rPr>
        <w:t xml:space="preserve"> </w:t>
      </w:r>
    </w:p>
    <w:p w:rsidR="008558AC" w:rsidRPr="008E0042" w:rsidRDefault="008558AC" w:rsidP="008558AC"/>
    <w:p w:rsidR="008558AC" w:rsidRPr="008E0042" w:rsidRDefault="008558AC" w:rsidP="008558AC">
      <w:pPr>
        <w:rPr>
          <w:color w:val="000000"/>
        </w:rPr>
      </w:pPr>
      <w:r w:rsidRPr="008E0042">
        <w:rPr>
          <w:snapToGrid w:val="0"/>
        </w:rPr>
        <w:t>1</w:t>
      </w:r>
      <w:r w:rsidRPr="008E0042">
        <w:t>.3.6.9</w:t>
      </w:r>
      <w:r w:rsidRPr="008E0042">
        <w:tab/>
      </w:r>
      <w:r w:rsidRPr="008E0042">
        <w:rPr>
          <w:i/>
        </w:rPr>
        <w:t xml:space="preserve"> [dist=3.5] Variety 26 [2]</w:t>
      </w:r>
      <w:r w:rsidRPr="008E0042">
        <w:t xml:space="preserve"> indicates variety 26 (comparison highlighted=selected) has a GAIA distance of 3.5 from variety 112, which is in second year of examination.</w:t>
      </w:r>
      <w:r w:rsidRPr="008E0042">
        <w:rPr>
          <w:color w:val="000000"/>
        </w:rPr>
        <w:t xml:space="preserve"> </w:t>
      </w:r>
    </w:p>
    <w:p w:rsidR="008558AC" w:rsidRPr="008E0042" w:rsidRDefault="008558AC" w:rsidP="008558AC"/>
    <w:p w:rsidR="008558AC" w:rsidRPr="008E0042" w:rsidRDefault="008558AC" w:rsidP="008558AC">
      <w:pPr>
        <w:rPr>
          <w:color w:val="000000"/>
        </w:rPr>
      </w:pPr>
      <w:r w:rsidRPr="008E0042">
        <w:rPr>
          <w:snapToGrid w:val="0"/>
        </w:rPr>
        <w:t>1</w:t>
      </w:r>
      <w:r w:rsidRPr="008E0042">
        <w:t>.3.6.10</w:t>
      </w:r>
      <w:r w:rsidRPr="008E0042">
        <w:tab/>
        <w:t xml:space="preserve">On the right of the Display tree, the raw data for </w:t>
      </w:r>
      <w:r w:rsidRPr="008E0042">
        <w:rPr>
          <w:i/>
        </w:rPr>
        <w:t>Variety 112</w:t>
      </w:r>
      <w:r w:rsidRPr="008E0042">
        <w:t xml:space="preserve"> and </w:t>
      </w:r>
      <w:r w:rsidRPr="008E0042">
        <w:rPr>
          <w:i/>
        </w:rPr>
        <w:t>Variety</w:t>
      </w:r>
      <w:r w:rsidRPr="008E0042">
        <w:t xml:space="preserve"> </w:t>
      </w:r>
      <w:r w:rsidRPr="008E0042">
        <w:rPr>
          <w:i/>
        </w:rPr>
        <w:t>26</w:t>
      </w:r>
      <w:r w:rsidRPr="008E0042">
        <w:t xml:space="preserve"> are visible for the 6 qualitative characteristics observed on both varieties (two cycles).</w:t>
      </w:r>
    </w:p>
    <w:p w:rsidR="008558AC" w:rsidRPr="008E0042" w:rsidRDefault="008558AC" w:rsidP="008558AC"/>
    <w:p w:rsidR="008558AC" w:rsidRPr="008E0042" w:rsidRDefault="008558AC" w:rsidP="008558AC">
      <w:pPr>
        <w:rPr>
          <w:color w:val="000000"/>
        </w:rPr>
      </w:pPr>
      <w:r w:rsidRPr="008E0042">
        <w:rPr>
          <w:snapToGrid w:val="0"/>
        </w:rPr>
        <w:t>1</w:t>
      </w:r>
      <w:r w:rsidRPr="008E0042">
        <w:t>.3.6.11</w:t>
      </w:r>
      <w:r w:rsidRPr="008E0042">
        <w:tab/>
        <w:t>The third column “weighting" is the weighting according to the pre-defined matrices.  The notes for both varieties are displayed for the two available cycles (Std stands for “studied” which are the candidate varieties).</w:t>
      </w:r>
      <w:r w:rsidRPr="008E0042">
        <w:rPr>
          <w:color w:val="000000"/>
        </w:rPr>
        <w:t xml:space="preserve"> </w:t>
      </w:r>
    </w:p>
    <w:p w:rsidR="008558AC" w:rsidRPr="008E0042" w:rsidRDefault="008558AC" w:rsidP="008558AC"/>
    <w:p w:rsidR="008558AC" w:rsidRPr="008E0042" w:rsidRDefault="008558AC" w:rsidP="008558AC">
      <w:pPr>
        <w:rPr>
          <w:color w:val="000000"/>
        </w:rPr>
      </w:pPr>
      <w:r w:rsidRPr="008E0042">
        <w:rPr>
          <w:snapToGrid w:val="0"/>
        </w:rPr>
        <w:t>1</w:t>
      </w:r>
      <w:r w:rsidRPr="008E0042">
        <w:t>.3.6.12</w:t>
      </w:r>
      <w:r w:rsidRPr="008E0042">
        <w:tab/>
      </w:r>
      <w:r w:rsidRPr="008E0042">
        <w:rPr>
          <w:color w:val="000000"/>
        </w:rPr>
        <w:t>As noted in red, if two varieties have the same description on a given characteristic, this characteristic is not displayed.</w:t>
      </w:r>
    </w:p>
    <w:p w:rsidR="008558AC" w:rsidRPr="008E0042" w:rsidRDefault="008558AC" w:rsidP="008558AC">
      <w:pPr>
        <w:rPr>
          <w:color w:val="000000"/>
        </w:rPr>
      </w:pPr>
    </w:p>
    <w:p w:rsidR="008558AC" w:rsidRPr="008E0042" w:rsidRDefault="008558AC" w:rsidP="008558AC">
      <w:pPr>
        <w:rPr>
          <w:color w:val="000000"/>
        </w:rPr>
      </w:pPr>
      <w:r w:rsidRPr="008E0042">
        <w:rPr>
          <w:snapToGrid w:val="0"/>
        </w:rPr>
        <w:t>1</w:t>
      </w:r>
      <w:r w:rsidRPr="008E0042">
        <w:t>.3.6.13</w:t>
      </w:r>
      <w:r w:rsidRPr="008E0042">
        <w:tab/>
        <w:t>In this screen copy the varieties have been numbered for sake of confidentiality, the crop expert can name the varieties according to their need (lot or application number, name, etc.).</w:t>
      </w:r>
      <w:r w:rsidRPr="008E0042">
        <w:rPr>
          <w:color w:val="000000"/>
        </w:rPr>
        <w:t xml:space="preserve"> </w:t>
      </w:r>
    </w:p>
    <w:p w:rsidR="008558AC" w:rsidRPr="008E0042" w:rsidRDefault="008558AC" w:rsidP="008558AC"/>
    <w:p w:rsidR="008558AC" w:rsidRPr="008E0042" w:rsidRDefault="008558AC" w:rsidP="008558AC">
      <w:pPr>
        <w:sectPr w:rsidR="008558AC" w:rsidRPr="008E0042" w:rsidSect="00A5216B">
          <w:headerReference w:type="default" r:id="rId57"/>
          <w:headerReference w:type="first" r:id="rId58"/>
          <w:footerReference w:type="first" r:id="rId59"/>
          <w:endnotePr>
            <w:numFmt w:val="lowerLetter"/>
          </w:endnotePr>
          <w:pgSz w:w="11907" w:h="16840" w:code="9"/>
          <w:pgMar w:top="510" w:right="1134" w:bottom="1134" w:left="1134" w:header="510" w:footer="680" w:gutter="0"/>
          <w:cols w:space="720"/>
          <w:docGrid w:linePitch="272"/>
        </w:sectPr>
      </w:pPr>
    </w:p>
    <w:p w:rsidR="008558AC" w:rsidRPr="008E0042" w:rsidRDefault="008558AC" w:rsidP="008558AC">
      <w:pPr>
        <w:sectPr w:rsidR="008558AC" w:rsidRPr="008E0042" w:rsidSect="00A5216B">
          <w:footerReference w:type="first" r:id="rId60"/>
          <w:endnotePr>
            <w:numFmt w:val="lowerLetter"/>
          </w:endnotePr>
          <w:pgSz w:w="11907" w:h="16840" w:code="9"/>
          <w:pgMar w:top="510" w:right="1134" w:bottom="1134" w:left="1134" w:header="510" w:footer="680" w:gutter="0"/>
          <w:cols w:space="720"/>
          <w:docGrid w:linePitch="272"/>
        </w:sectPr>
      </w:pPr>
      <w:r w:rsidRPr="008E0042">
        <w:rPr>
          <w:noProof/>
        </w:rPr>
        <w:lastRenderedPageBreak/>
        <mc:AlternateContent>
          <mc:Choice Requires="wps">
            <w:drawing>
              <wp:anchor distT="0" distB="0" distL="114300" distR="114300" simplePos="0" relativeHeight="251704320" behindDoc="0" locked="0" layoutInCell="0" allowOverlap="1" wp14:anchorId="198C789C" wp14:editId="3CFBAD59">
                <wp:simplePos x="0" y="0"/>
                <wp:positionH relativeFrom="column">
                  <wp:posOffset>-95250</wp:posOffset>
                </wp:positionH>
                <wp:positionV relativeFrom="paragraph">
                  <wp:posOffset>45720</wp:posOffset>
                </wp:positionV>
                <wp:extent cx="5925185" cy="342900"/>
                <wp:effectExtent l="0" t="0" r="0" b="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b/>
                              </w:rPr>
                            </w:pPr>
                            <w:r>
                              <w:rPr>
                                <w:b/>
                              </w:rPr>
                              <w:t>Diagram 3:  “Try-and-check” process to define and revise the weightings for a crop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C789C" id="Rectangle 216" o:spid="_x0000_s1071" style="position:absolute;left:0;text-align:left;margin-left:-7.5pt;margin-top:3.6pt;width:466.5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" o:allowincell="f" stroked="f">
                <v:textbox>
                  <w:txbxContent>
                    <w:p w:rsidR="008558AC" w:rsidRDefault="008558AC" w:rsidP="008558AC">
                      <w:pPr>
                        <w:rPr>
                          <w:b/>
                        </w:rPr>
                      </w:pPr>
                      <w:r>
                        <w:rPr>
                          <w:b/>
                        </w:rPr>
                        <w:t>Diagram 3:  “Try-and-check” process to define and revise the weightings for a crop</w:t>
                      </w:r>
                    </w:p>
                  </w:txbxContent>
                </v:textbox>
              </v:rect>
            </w:pict>
          </mc:Fallback>
        </mc:AlternateContent>
      </w:r>
      <w:r w:rsidRPr="008E0042">
        <w:rPr>
          <w:noProof/>
        </w:rPr>
        <w:drawing>
          <wp:anchor distT="0" distB="0" distL="114300" distR="114300" simplePos="0" relativeHeight="251703296" behindDoc="0" locked="0" layoutInCell="0" allowOverlap="1" wp14:anchorId="1E35FD69" wp14:editId="184762F7">
            <wp:simplePos x="0" y="0"/>
            <wp:positionH relativeFrom="column">
              <wp:posOffset>533400</wp:posOffset>
            </wp:positionH>
            <wp:positionV relativeFrom="paragraph">
              <wp:posOffset>502920</wp:posOffset>
            </wp:positionV>
            <wp:extent cx="4766945" cy="8221980"/>
            <wp:effectExtent l="0" t="0" r="0" b="762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6945"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8AC" w:rsidRPr="008E0042" w:rsidRDefault="008558AC" w:rsidP="008558AC">
      <w:pPr>
        <w:pStyle w:val="Heading2"/>
      </w:pPr>
      <w:bookmarkStart w:id="322" w:name="_Toc219640776"/>
      <w:bookmarkStart w:id="323" w:name="_Toc221604517"/>
      <w:bookmarkStart w:id="324" w:name="_Toc218920815"/>
      <w:bookmarkStart w:id="325" w:name="_Toc218920988"/>
      <w:bookmarkStart w:id="326" w:name="_Toc219640777"/>
      <w:bookmarkStart w:id="327" w:name="_Toc221604518"/>
      <w:bookmarkStart w:id="328" w:name="_Toc218920816"/>
      <w:bookmarkStart w:id="329" w:name="_Toc218920989"/>
      <w:bookmarkStart w:id="330" w:name="_Toc219640778"/>
      <w:bookmarkStart w:id="331" w:name="_Toc1467156"/>
      <w:bookmarkStart w:id="332" w:name="_Toc15559098"/>
      <w:r w:rsidRPr="008E0042">
        <w:lastRenderedPageBreak/>
        <w:t>2.</w:t>
      </w:r>
      <w:r w:rsidRPr="008E0042">
        <w:tab/>
        <w:t>PARENT FORMULA OF HYBRID VARIETIES</w:t>
      </w:r>
      <w:bookmarkEnd w:id="322"/>
      <w:bookmarkEnd w:id="323"/>
      <w:bookmarkEnd w:id="324"/>
      <w:bookmarkEnd w:id="325"/>
      <w:bookmarkEnd w:id="326"/>
      <w:bookmarkEnd w:id="327"/>
      <w:bookmarkEnd w:id="328"/>
      <w:bookmarkEnd w:id="329"/>
      <w:bookmarkEnd w:id="330"/>
      <w:bookmarkEnd w:id="331"/>
      <w:bookmarkEnd w:id="332"/>
    </w:p>
    <w:p w:rsidR="008558AC" w:rsidRPr="008E0042" w:rsidRDefault="008558AC" w:rsidP="008558AC">
      <w:pPr>
        <w:pStyle w:val="Heading3"/>
      </w:pPr>
      <w:bookmarkStart w:id="333" w:name="_Toc104961659"/>
      <w:bookmarkStart w:id="334" w:name="_Toc129786399"/>
      <w:bookmarkStart w:id="335" w:name="_Toc154368888"/>
      <w:bookmarkStart w:id="336" w:name="_Toc219640779"/>
      <w:bookmarkStart w:id="337" w:name="_Toc1467157"/>
      <w:bookmarkStart w:id="338" w:name="_Toc15559099"/>
      <w:r w:rsidRPr="008E0042">
        <w:rPr>
          <w:bCs/>
        </w:rPr>
        <w:t>2</w:t>
      </w:r>
      <w:r w:rsidRPr="008E0042">
        <w:t>.1</w:t>
      </w:r>
      <w:r w:rsidRPr="008E0042">
        <w:tab/>
        <w:t>Introduction</w:t>
      </w:r>
      <w:bookmarkEnd w:id="333"/>
      <w:bookmarkEnd w:id="334"/>
      <w:bookmarkEnd w:id="335"/>
      <w:bookmarkEnd w:id="336"/>
      <w:bookmarkEnd w:id="337"/>
      <w:bookmarkEnd w:id="338"/>
    </w:p>
    <w:p w:rsidR="008558AC" w:rsidRPr="008E0042" w:rsidRDefault="008558AC" w:rsidP="008558AC">
      <w:pPr>
        <w:rPr>
          <w:snapToGrid w:val="0"/>
        </w:rPr>
      </w:pPr>
      <w:r w:rsidRPr="008E0042">
        <w:rPr>
          <w:snapToGrid w:val="0"/>
        </w:rPr>
        <w:t>2.1.1</w:t>
      </w:r>
      <w:r w:rsidRPr="008E0042">
        <w:rPr>
          <w:snapToGrid w:val="0"/>
        </w:rPr>
        <w:tab/>
        <w:t>When examining distinctness of hybrid varieties, authorities may consider the possibility of using the parental formula approach described in this section.  In cases where it is considered that the use of the parental formula might be appropriate, this possibility is mentioned in the Test Guidelines.</w:t>
      </w:r>
    </w:p>
    <w:p w:rsidR="008558AC" w:rsidRPr="008E0042" w:rsidRDefault="008558AC" w:rsidP="008558AC">
      <w:pPr>
        <w:rPr>
          <w:snapToGrid w:val="0"/>
          <w:u w:val="single"/>
        </w:rPr>
      </w:pPr>
    </w:p>
    <w:p w:rsidR="008558AC" w:rsidRPr="008E0042" w:rsidRDefault="008558AC" w:rsidP="008558AC">
      <w:pPr>
        <w:rPr>
          <w:snapToGrid w:val="0"/>
        </w:rPr>
      </w:pPr>
      <w:r w:rsidRPr="008E0042">
        <w:rPr>
          <w:snapToGrid w:val="0"/>
        </w:rPr>
        <w:t>2.1.2</w:t>
      </w:r>
      <w:r w:rsidRPr="008E0042">
        <w:rPr>
          <w:snapToGrid w:val="0"/>
        </w:rPr>
        <w:tab/>
        <w:t>The use of the parental formula requires that the difference between parent lines is sufficient to ensure that the hybrid obtained from those parents is distinct.  The method is based on the following steps:</w:t>
      </w:r>
    </w:p>
    <w:p w:rsidR="008558AC" w:rsidRPr="008E0042" w:rsidRDefault="008558AC" w:rsidP="008558AC">
      <w:pPr>
        <w:rPr>
          <w:snapToGrid w:val="0"/>
        </w:rPr>
      </w:pPr>
    </w:p>
    <w:p w:rsidR="008558AC" w:rsidRPr="008E0042" w:rsidRDefault="008558AC" w:rsidP="008558AC">
      <w:pPr>
        <w:rPr>
          <w:snapToGrid w:val="0"/>
        </w:rPr>
      </w:pPr>
      <w:r w:rsidRPr="008E0042">
        <w:rPr>
          <w:snapToGrid w:val="0"/>
        </w:rPr>
        <w:tab/>
        <w:t>(i)</w:t>
      </w:r>
      <w:r w:rsidRPr="008E0042">
        <w:rPr>
          <w:snapToGrid w:val="0"/>
        </w:rPr>
        <w:tab/>
        <w:t xml:space="preserve">description of parent lines according to the Test Guidelines; </w:t>
      </w:r>
    </w:p>
    <w:p w:rsidR="008558AC" w:rsidRPr="008E0042" w:rsidRDefault="008558AC" w:rsidP="008558AC">
      <w:pPr>
        <w:rPr>
          <w:snapToGrid w:val="0"/>
        </w:rPr>
      </w:pPr>
    </w:p>
    <w:p w:rsidR="008558AC" w:rsidRPr="008E0042" w:rsidRDefault="008558AC" w:rsidP="008558AC">
      <w:pPr>
        <w:rPr>
          <w:snapToGrid w:val="0"/>
        </w:rPr>
      </w:pPr>
      <w:r w:rsidRPr="008E0042">
        <w:rPr>
          <w:snapToGrid w:val="0"/>
        </w:rPr>
        <w:tab/>
        <w:t>(ii)</w:t>
      </w:r>
      <w:r w:rsidRPr="008E0042">
        <w:rPr>
          <w:snapToGrid w:val="0"/>
        </w:rPr>
        <w:tab/>
        <w:t xml:space="preserve">checking the originality of those parent lines in comparison with the variety collection, based on the table of characteristics in the Test Guidelines, in order to identify similar parent lines; </w:t>
      </w:r>
    </w:p>
    <w:p w:rsidR="008558AC" w:rsidRPr="008E0042" w:rsidRDefault="008558AC" w:rsidP="008558AC">
      <w:pPr>
        <w:ind w:left="510"/>
        <w:rPr>
          <w:snapToGrid w:val="0"/>
        </w:rPr>
      </w:pPr>
    </w:p>
    <w:p w:rsidR="008558AC" w:rsidRPr="008E0042" w:rsidRDefault="008558AC" w:rsidP="008558AC">
      <w:pPr>
        <w:rPr>
          <w:snapToGrid w:val="0"/>
        </w:rPr>
      </w:pPr>
      <w:r w:rsidRPr="008E0042">
        <w:rPr>
          <w:snapToGrid w:val="0"/>
        </w:rPr>
        <w:tab/>
        <w:t>(iii)</w:t>
      </w:r>
      <w:r w:rsidRPr="008E0042">
        <w:rPr>
          <w:snapToGrid w:val="0"/>
        </w:rPr>
        <w:tab/>
        <w:t>checking the originality of the hybrid formula in relation to the hybrids in the variety collection, taking into account the most similar parent lines;  and</w:t>
      </w:r>
    </w:p>
    <w:p w:rsidR="008558AC" w:rsidRPr="008E0042" w:rsidRDefault="008558AC" w:rsidP="008558AC">
      <w:pPr>
        <w:ind w:left="510"/>
        <w:rPr>
          <w:snapToGrid w:val="0"/>
        </w:rPr>
      </w:pPr>
    </w:p>
    <w:p w:rsidR="008558AC" w:rsidRPr="008E0042" w:rsidRDefault="008558AC" w:rsidP="008558AC">
      <w:pPr>
        <w:rPr>
          <w:snapToGrid w:val="0"/>
        </w:rPr>
      </w:pPr>
      <w:r w:rsidRPr="008E0042">
        <w:rPr>
          <w:snapToGrid w:val="0"/>
        </w:rPr>
        <w:tab/>
        <w:t>(iv)</w:t>
      </w:r>
      <w:r w:rsidRPr="008E0042">
        <w:rPr>
          <w:snapToGrid w:val="0"/>
        </w:rPr>
        <w:tab/>
        <w:t xml:space="preserve">assessment of distinctness at the hybrid level for varieties with a similar formula. </w:t>
      </w:r>
    </w:p>
    <w:p w:rsidR="008558AC" w:rsidRPr="008E0042" w:rsidRDefault="008558AC" w:rsidP="008558AC">
      <w:pPr>
        <w:rPr>
          <w:snapToGrid w:val="0"/>
        </w:rPr>
      </w:pPr>
    </w:p>
    <w:p w:rsidR="008558AC" w:rsidRPr="008E0042" w:rsidRDefault="008558AC" w:rsidP="008558AC">
      <w:pPr>
        <w:rPr>
          <w:snapToGrid w:val="0"/>
        </w:rPr>
      </w:pPr>
    </w:p>
    <w:p w:rsidR="008558AC" w:rsidRPr="008E0042" w:rsidRDefault="008558AC" w:rsidP="008558AC">
      <w:pPr>
        <w:pStyle w:val="Heading3"/>
      </w:pPr>
      <w:bookmarkStart w:id="339" w:name="_Toc104961660"/>
      <w:bookmarkStart w:id="340" w:name="_Toc129786400"/>
      <w:bookmarkStart w:id="341" w:name="_Toc154368889"/>
      <w:bookmarkStart w:id="342" w:name="_Toc219640780"/>
      <w:bookmarkStart w:id="343" w:name="_Toc1467158"/>
      <w:bookmarkStart w:id="344" w:name="_Toc15559100"/>
      <w:r w:rsidRPr="008E0042">
        <w:rPr>
          <w:bCs/>
        </w:rPr>
        <w:t>2</w:t>
      </w:r>
      <w:r w:rsidRPr="008E0042">
        <w:t>.2</w:t>
      </w:r>
      <w:r w:rsidRPr="008E0042">
        <w:tab/>
        <w:t>Requirements of the method</w:t>
      </w:r>
      <w:bookmarkEnd w:id="339"/>
      <w:bookmarkEnd w:id="340"/>
      <w:bookmarkEnd w:id="341"/>
      <w:bookmarkEnd w:id="342"/>
      <w:bookmarkEnd w:id="343"/>
      <w:bookmarkEnd w:id="344"/>
    </w:p>
    <w:p w:rsidR="008558AC" w:rsidRPr="008E0042" w:rsidRDefault="008558AC" w:rsidP="008558AC">
      <w:r w:rsidRPr="008E0042">
        <w:t xml:space="preserve">The application of the method requires: </w:t>
      </w:r>
    </w:p>
    <w:p w:rsidR="008558AC" w:rsidRPr="008E0042" w:rsidRDefault="008558AC" w:rsidP="008558AC">
      <w:pPr>
        <w:pStyle w:val="EndnoteText"/>
        <w:keepNext/>
        <w:keepLines/>
      </w:pPr>
    </w:p>
    <w:p w:rsidR="008558AC" w:rsidRPr="008E0042" w:rsidRDefault="008558AC" w:rsidP="008558AC">
      <w:pPr>
        <w:rPr>
          <w:snapToGrid w:val="0"/>
        </w:rPr>
      </w:pPr>
      <w:r w:rsidRPr="008E0042">
        <w:rPr>
          <w:snapToGrid w:val="0"/>
        </w:rPr>
        <w:tab/>
        <w:t>(i)</w:t>
      </w:r>
      <w:r w:rsidRPr="008E0042">
        <w:rPr>
          <w:snapToGrid w:val="0"/>
        </w:rPr>
        <w:tab/>
        <w:t>a declaration of the formula and submission of plant material of the parent lines of hybrid varieties;</w:t>
      </w:r>
    </w:p>
    <w:p w:rsidR="008558AC" w:rsidRPr="008E0042" w:rsidRDefault="008558AC" w:rsidP="008558AC">
      <w:pPr>
        <w:rPr>
          <w:snapToGrid w:val="0"/>
        </w:rPr>
      </w:pPr>
    </w:p>
    <w:p w:rsidR="008558AC" w:rsidRPr="008E0042" w:rsidRDefault="008558AC" w:rsidP="008558AC">
      <w:pPr>
        <w:rPr>
          <w:snapToGrid w:val="0"/>
        </w:rPr>
      </w:pPr>
      <w:r w:rsidRPr="008E0042">
        <w:rPr>
          <w:snapToGrid w:val="0"/>
        </w:rPr>
        <w:tab/>
        <w:t>(ii)</w:t>
      </w:r>
      <w:r w:rsidRPr="008E0042">
        <w:rPr>
          <w:snapToGrid w:val="0"/>
        </w:rPr>
        <w:tab/>
        <w:t>inclusion in the variety collection of the parent lines used as parents in the hybrid varieties of the variety collection (for guidance on the constitution of a variety collection see document TGP/4 section 1) and a list of the formulae of the hybrid varieties;</w:t>
      </w:r>
    </w:p>
    <w:p w:rsidR="008558AC" w:rsidRPr="008E0042" w:rsidRDefault="008558AC" w:rsidP="008558AC">
      <w:pPr>
        <w:rPr>
          <w:snapToGrid w:val="0"/>
        </w:rPr>
      </w:pPr>
    </w:p>
    <w:p w:rsidR="008558AC" w:rsidRPr="008E0042" w:rsidRDefault="008558AC" w:rsidP="008558AC">
      <w:pPr>
        <w:rPr>
          <w:snapToGrid w:val="0"/>
        </w:rPr>
      </w:pPr>
      <w:r w:rsidRPr="008E0042">
        <w:rPr>
          <w:snapToGrid w:val="0"/>
        </w:rPr>
        <w:tab/>
        <w:t>(iii)</w:t>
      </w:r>
      <w:r w:rsidRPr="008E0042">
        <w:rPr>
          <w:snapToGrid w:val="0"/>
        </w:rPr>
        <w:tab/>
        <w:t>application of the method to all varieties in the variety collection.  This condition is important to obtain the full benefit;  and</w:t>
      </w:r>
    </w:p>
    <w:p w:rsidR="008558AC" w:rsidRPr="008E0042" w:rsidRDefault="008558AC" w:rsidP="008558AC">
      <w:pPr>
        <w:rPr>
          <w:snapToGrid w:val="0"/>
        </w:rPr>
      </w:pPr>
    </w:p>
    <w:p w:rsidR="008558AC" w:rsidRPr="008E0042" w:rsidRDefault="008558AC" w:rsidP="008558AC">
      <w:pPr>
        <w:rPr>
          <w:snapToGrid w:val="0"/>
        </w:rPr>
      </w:pPr>
      <w:r w:rsidRPr="008E0042">
        <w:rPr>
          <w:snapToGrid w:val="0"/>
        </w:rPr>
        <w:tab/>
        <w:t>(iv)</w:t>
      </w:r>
      <w:r w:rsidRPr="008E0042">
        <w:rPr>
          <w:snapToGrid w:val="0"/>
        </w:rPr>
        <w:tab/>
        <w:t>a rigorous approach to assess the originality of any new parent line in order to be confident on the distinctness of the hybrid variety based on that parent line.</w:t>
      </w:r>
    </w:p>
    <w:p w:rsidR="008558AC" w:rsidRPr="008E0042" w:rsidRDefault="008558AC" w:rsidP="008558AC">
      <w:pPr>
        <w:rPr>
          <w:snapToGrid w:val="0"/>
        </w:rPr>
      </w:pPr>
    </w:p>
    <w:p w:rsidR="008558AC" w:rsidRPr="008E0042" w:rsidRDefault="008558AC" w:rsidP="008558AC">
      <w:pPr>
        <w:rPr>
          <w:snapToGrid w:val="0"/>
        </w:rPr>
      </w:pPr>
    </w:p>
    <w:p w:rsidR="008558AC" w:rsidRPr="008E0042" w:rsidRDefault="008558AC" w:rsidP="008558AC">
      <w:pPr>
        <w:pStyle w:val="Heading3"/>
      </w:pPr>
      <w:bookmarkStart w:id="345" w:name="_Toc104961661"/>
      <w:bookmarkStart w:id="346" w:name="_Toc129786401"/>
      <w:bookmarkStart w:id="347" w:name="_Toc154368890"/>
      <w:bookmarkStart w:id="348" w:name="_Toc219640781"/>
      <w:bookmarkStart w:id="349" w:name="_Toc1467159"/>
      <w:bookmarkStart w:id="350" w:name="_Toc15559101"/>
      <w:r w:rsidRPr="008E0042">
        <w:rPr>
          <w:bCs/>
        </w:rPr>
        <w:t>2</w:t>
      </w:r>
      <w:r w:rsidRPr="008E0042">
        <w:t>.3</w:t>
      </w:r>
      <w:r w:rsidRPr="008E0042">
        <w:tab/>
        <w:t>Assessing the originality of a new parent line</w:t>
      </w:r>
      <w:bookmarkEnd w:id="345"/>
      <w:bookmarkEnd w:id="346"/>
      <w:bookmarkEnd w:id="347"/>
      <w:bookmarkEnd w:id="348"/>
      <w:bookmarkEnd w:id="349"/>
      <w:bookmarkEnd w:id="350"/>
    </w:p>
    <w:p w:rsidR="008558AC" w:rsidRPr="008E0042" w:rsidRDefault="008558AC" w:rsidP="008558AC"/>
    <w:p w:rsidR="008558AC" w:rsidRPr="008E0042" w:rsidRDefault="008558AC" w:rsidP="008558AC">
      <w:pPr>
        <w:rPr>
          <w:snapToGrid w:val="0"/>
        </w:rPr>
      </w:pPr>
      <w:r w:rsidRPr="008E0042">
        <w:rPr>
          <w:bCs/>
        </w:rPr>
        <w:t>2</w:t>
      </w:r>
      <w:r w:rsidRPr="008E0042">
        <w:t>.3.1</w:t>
      </w:r>
      <w:r w:rsidRPr="008E0042">
        <w:rPr>
          <w:snapToGrid w:val="0"/>
        </w:rPr>
        <w:tab/>
        <w:t>The originality of a parental line is assessed using the characteristics included in the relevant Test Guidelines.</w:t>
      </w:r>
    </w:p>
    <w:p w:rsidR="008558AC" w:rsidRPr="008E0042" w:rsidRDefault="008558AC" w:rsidP="008558AC">
      <w:pPr>
        <w:rPr>
          <w:snapToGrid w:val="0"/>
        </w:rPr>
      </w:pPr>
    </w:p>
    <w:p w:rsidR="008558AC" w:rsidRPr="008E0042" w:rsidRDefault="008558AC" w:rsidP="008558AC">
      <w:r w:rsidRPr="008E0042">
        <w:rPr>
          <w:bCs/>
        </w:rPr>
        <w:t>2</w:t>
      </w:r>
      <w:r w:rsidRPr="008E0042">
        <w:t>.3</w:t>
      </w:r>
      <w:r w:rsidRPr="008E0042">
        <w:rPr>
          <w:snapToGrid w:val="0"/>
        </w:rPr>
        <w:t>.2</w:t>
      </w:r>
      <w:r w:rsidRPr="008E0042">
        <w:rPr>
          <w:snapToGrid w:val="0"/>
        </w:rPr>
        <w:tab/>
      </w:r>
      <w:r w:rsidRPr="008E0042">
        <w:t>The difference between parent lines must be sufficient to be sure that hybrids produced using different parent lines will be distinct.  For example:</w:t>
      </w:r>
    </w:p>
    <w:p w:rsidR="008558AC" w:rsidRPr="008E0042" w:rsidRDefault="008558AC" w:rsidP="008558AC">
      <w:pPr>
        <w:rPr>
          <w:snapToGrid w:val="0"/>
        </w:rPr>
      </w:pPr>
    </w:p>
    <w:p w:rsidR="008558AC" w:rsidRPr="008E0042" w:rsidRDefault="008558AC" w:rsidP="008558AC">
      <w:pPr>
        <w:ind w:left="567"/>
        <w:rPr>
          <w:snapToGrid w:val="0"/>
        </w:rPr>
      </w:pPr>
      <w:r w:rsidRPr="008E0042">
        <w:rPr>
          <w:snapToGrid w:val="0"/>
        </w:rPr>
        <w:t>Characteristic 1:  a characteristic having two states of expression (absent/present), which are determined by two alleles of a single gene, with one dominant allele (+) for the expression “present” and one recessive allele (-) for the expression “absent”.</w:t>
      </w:r>
    </w:p>
    <w:p w:rsidR="008558AC" w:rsidRPr="008E0042" w:rsidRDefault="008558AC" w:rsidP="008558AC">
      <w:pPr>
        <w:ind w:left="567"/>
        <w:rPr>
          <w:snapToGrid w:val="0"/>
        </w:rPr>
      </w:pPr>
    </w:p>
    <w:p w:rsidR="008558AC" w:rsidRPr="008E0042" w:rsidRDefault="008558AC" w:rsidP="008558AC">
      <w:pPr>
        <w:keepNext/>
        <w:keepLines/>
        <w:ind w:left="567"/>
        <w:rPr>
          <w:snapToGrid w:val="0"/>
        </w:rPr>
      </w:pPr>
      <w:r w:rsidRPr="008E0042">
        <w:rPr>
          <w:snapToGrid w:val="0"/>
        </w:rPr>
        <w:t>Three parent lines:</w:t>
      </w:r>
    </w:p>
    <w:p w:rsidR="008558AC" w:rsidRPr="008E0042" w:rsidRDefault="008558AC" w:rsidP="008558AC">
      <w:pPr>
        <w:keepNext/>
        <w:keepLines/>
        <w:ind w:left="567"/>
        <w:rPr>
          <w:snapToGrid w:val="0"/>
        </w:rPr>
      </w:pPr>
    </w:p>
    <w:p w:rsidR="008558AC" w:rsidRPr="008E0042" w:rsidRDefault="008558AC" w:rsidP="008558AC">
      <w:pPr>
        <w:keepNext/>
        <w:keepLines/>
        <w:ind w:left="567"/>
        <w:rPr>
          <w:snapToGrid w:val="0"/>
        </w:rPr>
      </w:pPr>
      <w:r w:rsidRPr="008E0042">
        <w:rPr>
          <w:snapToGrid w:val="0"/>
        </w:rPr>
        <w:tab/>
        <w:t>A:  with the recessive allele (-) with expression “absent”</w:t>
      </w:r>
    </w:p>
    <w:p w:rsidR="008558AC" w:rsidRPr="008E0042" w:rsidRDefault="008558AC" w:rsidP="008558AC">
      <w:pPr>
        <w:keepNext/>
        <w:keepLines/>
        <w:ind w:left="567"/>
        <w:rPr>
          <w:snapToGrid w:val="0"/>
        </w:rPr>
      </w:pPr>
      <w:r w:rsidRPr="008E0042">
        <w:rPr>
          <w:snapToGrid w:val="0"/>
        </w:rPr>
        <w:tab/>
        <w:t>B:  with the dominant allele (+) with expression “present”</w:t>
      </w:r>
    </w:p>
    <w:p w:rsidR="008558AC" w:rsidRPr="008E0042" w:rsidRDefault="008558AC" w:rsidP="008558AC">
      <w:pPr>
        <w:ind w:left="567"/>
        <w:rPr>
          <w:snapToGrid w:val="0"/>
        </w:rPr>
      </w:pPr>
      <w:r w:rsidRPr="008E0042">
        <w:rPr>
          <w:snapToGrid w:val="0"/>
        </w:rPr>
        <w:tab/>
        <w:t>C:  with the dominant allele (+) with expression “present”</w:t>
      </w:r>
    </w:p>
    <w:p w:rsidR="008558AC" w:rsidRPr="008E0042" w:rsidRDefault="008558AC" w:rsidP="008558AC">
      <w:pPr>
        <w:ind w:left="567"/>
      </w:pPr>
    </w:p>
    <w:p w:rsidR="008558AC" w:rsidRPr="008E0042" w:rsidRDefault="008558AC" w:rsidP="008558AC">
      <w:pPr>
        <w:keepNext/>
        <w:keepLines/>
        <w:ind w:left="567"/>
      </w:pPr>
      <w:r w:rsidRPr="008E0042">
        <w:lastRenderedPageBreak/>
        <w:t>Crossing the above-mentioned parent lines to obtain the following F1 hybrids:</w:t>
      </w:r>
    </w:p>
    <w:p w:rsidR="008558AC" w:rsidRPr="008E0042" w:rsidRDefault="008558AC" w:rsidP="008558AC">
      <w:pPr>
        <w:keepNext/>
        <w:keepLines/>
        <w:ind w:left="567"/>
      </w:pPr>
    </w:p>
    <w:p w:rsidR="008558AC" w:rsidRPr="008E0042" w:rsidRDefault="008558AC" w:rsidP="008558AC">
      <w:pPr>
        <w:keepNext/>
        <w:keepLines/>
        <w:ind w:left="567"/>
      </w:pPr>
      <w:r w:rsidRPr="008E0042">
        <w:tab/>
        <w:t>(A x C):  having expression “present” for Characteristic 1</w:t>
      </w:r>
    </w:p>
    <w:p w:rsidR="008558AC" w:rsidRPr="008E0042" w:rsidRDefault="008558AC" w:rsidP="008558AC">
      <w:pPr>
        <w:ind w:left="567"/>
      </w:pPr>
      <w:r w:rsidRPr="008E0042">
        <w:tab/>
        <w:t>(B x C):  having expression “present” for Characteristic 1</w:t>
      </w:r>
    </w:p>
    <w:p w:rsidR="008558AC" w:rsidRPr="008E0042" w:rsidRDefault="008558AC" w:rsidP="008558AC">
      <w:pPr>
        <w:ind w:left="567"/>
        <w:rPr>
          <w:snapToGrid w:val="0"/>
        </w:rPr>
      </w:pPr>
    </w:p>
    <w:p w:rsidR="008558AC" w:rsidRPr="008E0042" w:rsidRDefault="008558AC" w:rsidP="008558AC">
      <w:pPr>
        <w:ind w:left="567"/>
        <w:rPr>
          <w:snapToGrid w:val="0"/>
        </w:rPr>
      </w:pPr>
      <w:r w:rsidRPr="008E0042">
        <w:rPr>
          <w:snapToGrid w:val="0"/>
        </w:rPr>
        <w:t>The following diagram shows the ways the two different crossings result in the same expression of Characteristic 1 (i.e. “present” in both hybrids), although parent line A(-) and parent line B(+) have different expressions.</w:t>
      </w:r>
    </w:p>
    <w:p w:rsidR="008558AC" w:rsidRPr="008E0042" w:rsidRDefault="008558AC" w:rsidP="008558AC">
      <w:pPr>
        <w:ind w:left="567"/>
        <w:rPr>
          <w:snapToGrid w:val="0"/>
        </w:rPr>
      </w:pPr>
    </w:p>
    <w:p w:rsidR="008558AC" w:rsidRPr="008E0042" w:rsidRDefault="008558AC" w:rsidP="008558AC">
      <w:pPr>
        <w:ind w:left="567"/>
        <w:rPr>
          <w:snapToGrid w:val="0"/>
        </w:rPr>
      </w:pPr>
      <w:r w:rsidRPr="008E0042">
        <w:rPr>
          <w:noProof/>
        </w:rPr>
        <mc:AlternateContent>
          <mc:Choice Requires="wpg">
            <w:drawing>
              <wp:anchor distT="0" distB="0" distL="114300" distR="114300" simplePos="0" relativeHeight="251665408" behindDoc="0" locked="0" layoutInCell="0" allowOverlap="1" wp14:anchorId="05AC4B97" wp14:editId="3DDC99A0">
                <wp:simplePos x="0" y="0"/>
                <wp:positionH relativeFrom="column">
                  <wp:posOffset>471170</wp:posOffset>
                </wp:positionH>
                <wp:positionV relativeFrom="paragraph">
                  <wp:posOffset>10160</wp:posOffset>
                </wp:positionV>
                <wp:extent cx="5394960" cy="1466850"/>
                <wp:effectExtent l="0" t="635"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66850"/>
                          <a:chOff x="1976" y="3999"/>
                          <a:chExt cx="8496" cy="2310"/>
                        </a:xfrm>
                      </wpg:grpSpPr>
                      <wps:wsp>
                        <wps:cNvPr id="201" name="Text Box 48"/>
                        <wps:cNvSpPr txBox="1">
                          <a:spLocks noChangeArrowheads="1"/>
                        </wps:cNvSpPr>
                        <wps:spPr bwMode="auto">
                          <a:xfrm>
                            <a:off x="4164" y="3999"/>
                            <a:ext cx="663"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b/>
                                  <w:snapToGrid w:val="0"/>
                                  <w:color w:val="000000"/>
                                  <w:sz w:val="32"/>
                                </w:rPr>
                              </w:pPr>
                              <w:r>
                                <w:rPr>
                                  <w:b/>
                                  <w:snapToGrid w:val="0"/>
                                  <w:color w:val="000000"/>
                                  <w:sz w:val="32"/>
                                </w:rPr>
                                <w:t>A</w:t>
                              </w:r>
                            </w:p>
                          </w:txbxContent>
                        </wps:txbx>
                        <wps:bodyPr rot="0" vert="horz" wrap="square" lIns="91440" tIns="45720" rIns="91440" bIns="45720" anchor="t" anchorCtr="0" upright="1">
                          <a:noAutofit/>
                        </wps:bodyPr>
                      </wps:wsp>
                      <wps:wsp>
                        <wps:cNvPr id="202" name="Text Box 49"/>
                        <wps:cNvSpPr txBox="1">
                          <a:spLocks noChangeArrowheads="1"/>
                        </wps:cNvSpPr>
                        <wps:spPr bwMode="auto">
                          <a:xfrm>
                            <a:off x="6403" y="3999"/>
                            <a:ext cx="668"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b/>
                                  <w:snapToGrid w:val="0"/>
                                  <w:color w:val="000000"/>
                                  <w:sz w:val="32"/>
                                </w:rPr>
                              </w:pPr>
                              <w:r>
                                <w:rPr>
                                  <w:b/>
                                  <w:snapToGrid w:val="0"/>
                                  <w:color w:val="000000"/>
                                  <w:sz w:val="32"/>
                                </w:rPr>
                                <w:t>C</w:t>
                              </w:r>
                            </w:p>
                          </w:txbxContent>
                        </wps:txbx>
                        <wps:bodyPr rot="0" vert="horz" wrap="square" lIns="91440" tIns="45720" rIns="91440" bIns="45720" anchor="t" anchorCtr="0" upright="1">
                          <a:noAutofit/>
                        </wps:bodyPr>
                      </wps:wsp>
                      <wps:wsp>
                        <wps:cNvPr id="203" name="Text Box 50"/>
                        <wps:cNvSpPr txBox="1">
                          <a:spLocks noChangeArrowheads="1"/>
                        </wps:cNvSpPr>
                        <wps:spPr bwMode="auto">
                          <a:xfrm>
                            <a:off x="9339" y="3999"/>
                            <a:ext cx="665"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b/>
                                  <w:snapToGrid w:val="0"/>
                                  <w:color w:val="000000"/>
                                  <w:sz w:val="32"/>
                                </w:rPr>
                              </w:pPr>
                              <w:r>
                                <w:rPr>
                                  <w:b/>
                                  <w:snapToGrid w:val="0"/>
                                  <w:color w:val="000000"/>
                                  <w:sz w:val="32"/>
                                </w:rPr>
                                <w:t>B</w:t>
                              </w:r>
                            </w:p>
                          </w:txbxContent>
                        </wps:txbx>
                        <wps:bodyPr rot="0" vert="horz" wrap="square" lIns="91440" tIns="45720" rIns="91440" bIns="45720" anchor="t" anchorCtr="0" upright="1">
                          <a:noAutofit/>
                        </wps:bodyPr>
                      </wps:wsp>
                      <wps:wsp>
                        <wps:cNvPr id="204" name="Text Box 51"/>
                        <wps:cNvSpPr txBox="1">
                          <a:spLocks noChangeArrowheads="1"/>
                        </wps:cNvSpPr>
                        <wps:spPr bwMode="auto">
                          <a:xfrm>
                            <a:off x="4670" y="5722"/>
                            <a:ext cx="177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b/>
                                  <w:snapToGrid w:val="0"/>
                                  <w:color w:val="000000"/>
                                  <w:sz w:val="32"/>
                                </w:rPr>
                              </w:pPr>
                              <w:r>
                                <w:rPr>
                                  <w:b/>
                                  <w:snapToGrid w:val="0"/>
                                  <w:color w:val="000000"/>
                                  <w:sz w:val="32"/>
                                </w:rPr>
                                <w:t>A x C (+)</w:t>
                              </w:r>
                            </w:p>
                          </w:txbxContent>
                        </wps:txbx>
                        <wps:bodyPr rot="0" vert="horz" wrap="square" lIns="91440" tIns="45720" rIns="91440" bIns="45720" anchor="t" anchorCtr="0" upright="1">
                          <a:noAutofit/>
                        </wps:bodyPr>
                      </wps:wsp>
                      <wps:wsp>
                        <wps:cNvPr id="205" name="Text Box 52"/>
                        <wps:cNvSpPr txBox="1">
                          <a:spLocks noChangeArrowheads="1"/>
                        </wps:cNvSpPr>
                        <wps:spPr bwMode="auto">
                          <a:xfrm>
                            <a:off x="7439" y="5722"/>
                            <a:ext cx="1994"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b/>
                                  <w:snapToGrid w:val="0"/>
                                  <w:color w:val="000000"/>
                                  <w:sz w:val="32"/>
                                </w:rPr>
                              </w:pPr>
                              <w:r>
                                <w:rPr>
                                  <w:b/>
                                  <w:snapToGrid w:val="0"/>
                                  <w:color w:val="000000"/>
                                  <w:sz w:val="32"/>
                                </w:rPr>
                                <w:t>B x C (+)</w:t>
                              </w:r>
                            </w:p>
                          </w:txbxContent>
                        </wps:txbx>
                        <wps:bodyPr rot="0" vert="horz" wrap="square" lIns="91440" tIns="45720" rIns="91440" bIns="45720" anchor="t" anchorCtr="0" upright="1">
                          <a:noAutofit/>
                        </wps:bodyPr>
                      </wps:wsp>
                      <wps:wsp>
                        <wps:cNvPr id="206" name="Text Box 53"/>
                        <wps:cNvSpPr txBox="1">
                          <a:spLocks noChangeArrowheads="1"/>
                        </wps:cNvSpPr>
                        <wps:spPr bwMode="auto">
                          <a:xfrm>
                            <a:off x="1976" y="4772"/>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snapToGrid w:val="0"/>
                                  <w:color w:val="000000"/>
                                </w:rPr>
                              </w:pPr>
                              <w:r>
                                <w:rPr>
                                  <w:snapToGrid w:val="0"/>
                                  <w:color w:val="000000"/>
                                </w:rPr>
                                <w:t>Characteristic 1</w:t>
                              </w:r>
                            </w:p>
                          </w:txbxContent>
                        </wps:txbx>
                        <wps:bodyPr rot="0" vert="horz" wrap="square" lIns="91440" tIns="45720" rIns="91440" bIns="45720" anchor="t" anchorCtr="0" upright="1">
                          <a:noAutofit/>
                        </wps:bodyPr>
                      </wps:wsp>
                      <wps:wsp>
                        <wps:cNvPr id="207" name="Text Box 54"/>
                        <wps:cNvSpPr txBox="1">
                          <a:spLocks noChangeArrowheads="1"/>
                        </wps:cNvSpPr>
                        <wps:spPr bwMode="auto">
                          <a:xfrm>
                            <a:off x="6217" y="4789"/>
                            <a:ext cx="151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snapToGrid w:val="0"/>
                                  <w:color w:val="000000"/>
                                </w:rPr>
                              </w:pPr>
                              <w:r>
                                <w:rPr>
                                  <w:snapToGrid w:val="0"/>
                                  <w:color w:val="000000"/>
                                </w:rPr>
                                <w:t>present (+)</w:t>
                              </w:r>
                            </w:p>
                          </w:txbxContent>
                        </wps:txbx>
                        <wps:bodyPr rot="0" vert="horz" wrap="square" lIns="91440" tIns="45720" rIns="91440" bIns="45720" anchor="t" anchorCtr="0" upright="1">
                          <a:noAutofit/>
                        </wps:bodyPr>
                      </wps:wsp>
                      <wps:wsp>
                        <wps:cNvPr id="208" name="Text Box 55"/>
                        <wps:cNvSpPr txBox="1">
                          <a:spLocks noChangeArrowheads="1"/>
                        </wps:cNvSpPr>
                        <wps:spPr bwMode="auto">
                          <a:xfrm>
                            <a:off x="3992" y="4789"/>
                            <a:ext cx="129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snapToGrid w:val="0"/>
                                  <w:color w:val="000000"/>
                                  <w:sz w:val="28"/>
                                </w:rPr>
                              </w:pPr>
                              <w:r>
                                <w:rPr>
                                  <w:snapToGrid w:val="0"/>
                                  <w:color w:val="000000"/>
                                </w:rPr>
                                <w:t>absent</w:t>
                              </w:r>
                              <w:r>
                                <w:rPr>
                                  <w:snapToGrid w:val="0"/>
                                  <w:color w:val="000000"/>
                                  <w:sz w:val="28"/>
                                </w:rPr>
                                <w:t xml:space="preserve"> (-)</w:t>
                              </w:r>
                            </w:p>
                          </w:txbxContent>
                        </wps:txbx>
                        <wps:bodyPr rot="0" vert="horz" wrap="square" lIns="91440" tIns="45720" rIns="91440" bIns="45720" anchor="t" anchorCtr="0" upright="1">
                          <a:noAutofit/>
                        </wps:bodyPr>
                      </wps:wsp>
                      <wps:wsp>
                        <wps:cNvPr id="209" name="Text Box 56"/>
                        <wps:cNvSpPr txBox="1">
                          <a:spLocks noChangeArrowheads="1"/>
                        </wps:cNvSpPr>
                        <wps:spPr bwMode="auto">
                          <a:xfrm>
                            <a:off x="9103" y="4789"/>
                            <a:ext cx="136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snapToGrid w:val="0"/>
                                  <w:color w:val="000000"/>
                                </w:rPr>
                              </w:pPr>
                              <w:r>
                                <w:rPr>
                                  <w:snapToGrid w:val="0"/>
                                  <w:color w:val="000000"/>
                                </w:rPr>
                                <w:t>present (+)</w:t>
                              </w:r>
                            </w:p>
                          </w:txbxContent>
                        </wps:txbx>
                        <wps:bodyPr rot="0" vert="horz" wrap="square" lIns="91440" tIns="45720" rIns="91440" bIns="45720" anchor="t" anchorCtr="0" upright="1">
                          <a:noAutofit/>
                        </wps:bodyPr>
                      </wps:wsp>
                      <wps:wsp>
                        <wps:cNvPr id="210" name="Line 57"/>
                        <wps:cNvCnPr/>
                        <wps:spPr bwMode="auto">
                          <a:xfrm>
                            <a:off x="4445" y="5258"/>
                            <a:ext cx="33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58"/>
                        <wps:cNvCnPr/>
                        <wps:spPr bwMode="auto">
                          <a:xfrm flipH="1">
                            <a:off x="5887" y="5154"/>
                            <a:ext cx="444"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59"/>
                        <wps:cNvCnPr/>
                        <wps:spPr bwMode="auto">
                          <a:xfrm>
                            <a:off x="7329" y="5154"/>
                            <a:ext cx="443"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60"/>
                        <wps:cNvCnPr/>
                        <wps:spPr bwMode="auto">
                          <a:xfrm flipH="1">
                            <a:off x="8881" y="5258"/>
                            <a:ext cx="44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Text Box 61"/>
                        <wps:cNvSpPr txBox="1">
                          <a:spLocks noChangeArrowheads="1"/>
                        </wps:cNvSpPr>
                        <wps:spPr bwMode="auto">
                          <a:xfrm>
                            <a:off x="1976" y="5780"/>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snapToGrid w:val="0"/>
                                  <w:color w:val="000000"/>
                                </w:rPr>
                              </w:pPr>
                              <w:r>
                                <w:rPr>
                                  <w:snapToGrid w:val="0"/>
                                  <w:color w:val="000000"/>
                                </w:rPr>
                                <w:t>Characteristic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C4B97" id="Group 200" o:spid="_x0000_s1072" style="position:absolute;left:0;text-align:left;margin-left:37.1pt;margin-top:.8pt;width:424.8pt;height:115.5pt;z-index:251665408;mso-position-horizontal-relative:text;mso-position-vertical-relative:text" coordorigin="1976,3999" coordsize="849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" o:allowincell="f">
                <v:shape id="Text Box 48" o:spid="_x0000_s1073" type="#_x0000_t202" style="position:absolute;left:4164;top:3999;width:66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" filled="f" fillcolor="#0c9" stroked="f">
                  <v:textbox>
                    <w:txbxContent>
                      <w:p w:rsidR="008558AC" w:rsidRDefault="008558AC" w:rsidP="008558AC">
                        <w:pPr>
                          <w:rPr>
                            <w:b/>
                            <w:snapToGrid w:val="0"/>
                            <w:color w:val="000000"/>
                            <w:sz w:val="32"/>
                          </w:rPr>
                        </w:pPr>
                        <w:r>
                          <w:rPr>
                            <w:b/>
                            <w:snapToGrid w:val="0"/>
                            <w:color w:val="000000"/>
                            <w:sz w:val="32"/>
                          </w:rPr>
                          <w:t>A</w:t>
                        </w:r>
                      </w:p>
                    </w:txbxContent>
                  </v:textbox>
                </v:shape>
                <v:shape id="Text Box 49" o:spid="_x0000_s1074" type="#_x0000_t202" style="position:absolute;left:6403;top:3999;width:668;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" filled="f" fillcolor="#0c9" stroked="f">
                  <v:textbox>
                    <w:txbxContent>
                      <w:p w:rsidR="008558AC" w:rsidRDefault="008558AC" w:rsidP="008558AC">
                        <w:pPr>
                          <w:rPr>
                            <w:b/>
                            <w:snapToGrid w:val="0"/>
                            <w:color w:val="000000"/>
                            <w:sz w:val="32"/>
                          </w:rPr>
                        </w:pPr>
                        <w:r>
                          <w:rPr>
                            <w:b/>
                            <w:snapToGrid w:val="0"/>
                            <w:color w:val="000000"/>
                            <w:sz w:val="32"/>
                          </w:rPr>
                          <w:t>C</w:t>
                        </w:r>
                      </w:p>
                    </w:txbxContent>
                  </v:textbox>
                </v:shape>
                <v:shape id="Text Box 50" o:spid="_x0000_s1075" type="#_x0000_t202" style="position:absolute;left:9339;top:3999;width:6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" filled="f" fillcolor="#0c9" stroked="f">
                  <v:textbox>
                    <w:txbxContent>
                      <w:p w:rsidR="008558AC" w:rsidRDefault="008558AC" w:rsidP="008558AC">
                        <w:pPr>
                          <w:rPr>
                            <w:b/>
                            <w:snapToGrid w:val="0"/>
                            <w:color w:val="000000"/>
                            <w:sz w:val="32"/>
                          </w:rPr>
                        </w:pPr>
                        <w:r>
                          <w:rPr>
                            <w:b/>
                            <w:snapToGrid w:val="0"/>
                            <w:color w:val="000000"/>
                            <w:sz w:val="32"/>
                          </w:rPr>
                          <w:t>B</w:t>
                        </w:r>
                      </w:p>
                    </w:txbxContent>
                  </v:textbox>
                </v:shape>
                <v:shape id="Text Box 51" o:spid="_x0000_s1076" type="#_x0000_t202" style="position:absolute;left:4670;top:5722;width:1771;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" filled="f" fillcolor="#0c9" stroked="f">
                  <v:textbox>
                    <w:txbxContent>
                      <w:p w:rsidR="008558AC" w:rsidRDefault="008558AC" w:rsidP="008558AC">
                        <w:pPr>
                          <w:rPr>
                            <w:b/>
                            <w:snapToGrid w:val="0"/>
                            <w:color w:val="000000"/>
                            <w:sz w:val="32"/>
                          </w:rPr>
                        </w:pPr>
                        <w:r>
                          <w:rPr>
                            <w:b/>
                            <w:snapToGrid w:val="0"/>
                            <w:color w:val="000000"/>
                            <w:sz w:val="32"/>
                          </w:rPr>
                          <w:t>A x C (+)</w:t>
                        </w:r>
                      </w:p>
                    </w:txbxContent>
                  </v:textbox>
                </v:shape>
                <v:shape id="Text Box 52" o:spid="_x0000_s1077" type="#_x0000_t202" style="position:absolute;left:7439;top:5722;width:1994;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" filled="f" fillcolor="#0c9" stroked="f">
                  <v:textbox>
                    <w:txbxContent>
                      <w:p w:rsidR="008558AC" w:rsidRDefault="008558AC" w:rsidP="008558AC">
                        <w:pPr>
                          <w:rPr>
                            <w:b/>
                            <w:snapToGrid w:val="0"/>
                            <w:color w:val="000000"/>
                            <w:sz w:val="32"/>
                          </w:rPr>
                        </w:pPr>
                        <w:r>
                          <w:rPr>
                            <w:b/>
                            <w:snapToGrid w:val="0"/>
                            <w:color w:val="000000"/>
                            <w:sz w:val="32"/>
                          </w:rPr>
                          <w:t>B x C (+)</w:t>
                        </w:r>
                      </w:p>
                    </w:txbxContent>
                  </v:textbox>
                </v:shape>
                <v:shape id="_x0000_s1078" type="#_x0000_t202" style="position:absolute;left:1976;top:4772;width:187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" filled="f" fillcolor="#0c9" stroked="f">
                  <v:textbox>
                    <w:txbxContent>
                      <w:p w:rsidR="008558AC" w:rsidRDefault="008558AC" w:rsidP="008558AC">
                        <w:pPr>
                          <w:rPr>
                            <w:snapToGrid w:val="0"/>
                            <w:color w:val="000000"/>
                          </w:rPr>
                        </w:pPr>
                        <w:r>
                          <w:rPr>
                            <w:snapToGrid w:val="0"/>
                            <w:color w:val="000000"/>
                          </w:rPr>
                          <w:t>Characteristic 1</w:t>
                        </w:r>
                      </w:p>
                    </w:txbxContent>
                  </v:textbox>
                </v:shape>
                <v:shape id="Text Box 54" o:spid="_x0000_s1079" type="#_x0000_t202" style="position:absolute;left:6217;top:4789;width:151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" filled="f" fillcolor="#0c9" stroked="f">
                  <v:textbox>
                    <w:txbxContent>
                      <w:p w:rsidR="008558AC" w:rsidRDefault="008558AC" w:rsidP="008558AC">
                        <w:pPr>
                          <w:rPr>
                            <w:snapToGrid w:val="0"/>
                            <w:color w:val="000000"/>
                          </w:rPr>
                        </w:pPr>
                        <w:r>
                          <w:rPr>
                            <w:snapToGrid w:val="0"/>
                            <w:color w:val="000000"/>
                          </w:rPr>
                          <w:t>present (+)</w:t>
                        </w:r>
                      </w:p>
                    </w:txbxContent>
                  </v:textbox>
                </v:shape>
                <v:shape id="Text Box 55" o:spid="_x0000_s1080" type="#_x0000_t202" style="position:absolute;left:3992;top:4789;width:129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" filled="f" fillcolor="#0c9" stroked="f">
                  <v:textbox>
                    <w:txbxContent>
                      <w:p w:rsidR="008558AC" w:rsidRDefault="008558AC" w:rsidP="008558AC">
                        <w:pPr>
                          <w:rPr>
                            <w:snapToGrid w:val="0"/>
                            <w:color w:val="000000"/>
                            <w:sz w:val="28"/>
                          </w:rPr>
                        </w:pPr>
                        <w:r>
                          <w:rPr>
                            <w:snapToGrid w:val="0"/>
                            <w:color w:val="000000"/>
                          </w:rPr>
                          <w:t>absent</w:t>
                        </w:r>
                        <w:r>
                          <w:rPr>
                            <w:snapToGrid w:val="0"/>
                            <w:color w:val="000000"/>
                            <w:sz w:val="28"/>
                          </w:rPr>
                          <w:t xml:space="preserve"> (-)</w:t>
                        </w:r>
                      </w:p>
                    </w:txbxContent>
                  </v:textbox>
                </v:shape>
                <v:shape id="Text Box 56" o:spid="_x0000_s1081" type="#_x0000_t202" style="position:absolute;left:9103;top:4789;width:136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" filled="f" fillcolor="#0c9" stroked="f">
                  <v:textbox>
                    <w:txbxContent>
                      <w:p w:rsidR="008558AC" w:rsidRDefault="008558AC" w:rsidP="008558AC">
                        <w:pPr>
                          <w:rPr>
                            <w:snapToGrid w:val="0"/>
                            <w:color w:val="000000"/>
                          </w:rPr>
                        </w:pPr>
                        <w:r>
                          <w:rPr>
                            <w:snapToGrid w:val="0"/>
                            <w:color w:val="000000"/>
                          </w:rPr>
                          <w:t>present (+)</w:t>
                        </w:r>
                      </w:p>
                    </w:txbxContent>
                  </v:textbox>
                </v:shape>
                <v:line id="Line 57" o:spid="_x0000_s1082" style="position:absolute;visibility:visible;mso-wrap-style:square" from="4445,5258" to="4778,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58" o:spid="_x0000_s1083" style="position:absolute;flip:x;visibility:visible;mso-wrap-style:square" from="5887,5154" to="6331,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59" o:spid="_x0000_s1084" style="position:absolute;visibility:visible;mso-wrap-style:square" from="7329,5154" to="7772,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60" o:spid="_x0000_s1085" style="position:absolute;flip:x;visibility:visible;mso-wrap-style:square" from="8881,5258" to="9324,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"/>
                <v:shape id="Text Box 61" o:spid="_x0000_s1086" type="#_x0000_t202" style="position:absolute;left:1976;top:5780;width:187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" filled="f" fillcolor="#0c9" stroked="f">
                  <v:textbox>
                    <w:txbxContent>
                      <w:p w:rsidR="008558AC" w:rsidRDefault="008558AC" w:rsidP="008558AC">
                        <w:pPr>
                          <w:rPr>
                            <w:snapToGrid w:val="0"/>
                            <w:color w:val="000000"/>
                          </w:rPr>
                        </w:pPr>
                        <w:r>
                          <w:rPr>
                            <w:snapToGrid w:val="0"/>
                            <w:color w:val="000000"/>
                          </w:rPr>
                          <w:t>Characteristic 1</w:t>
                        </w:r>
                      </w:p>
                    </w:txbxContent>
                  </v:textbox>
                </v:shape>
              </v:group>
            </w:pict>
          </mc:Fallback>
        </mc:AlternateContent>
      </w:r>
    </w:p>
    <w:p w:rsidR="008558AC" w:rsidRPr="008E0042" w:rsidRDefault="008558AC" w:rsidP="008558AC">
      <w:pPr>
        <w:ind w:left="567"/>
        <w:rPr>
          <w:snapToGrid w:val="0"/>
        </w:rPr>
      </w:pPr>
    </w:p>
    <w:p w:rsidR="008558AC" w:rsidRPr="008E0042" w:rsidRDefault="008558AC" w:rsidP="008558AC">
      <w:pPr>
        <w:ind w:left="567"/>
        <w:rPr>
          <w:snapToGrid w:val="0"/>
        </w:rPr>
      </w:pPr>
    </w:p>
    <w:p w:rsidR="008558AC" w:rsidRPr="008E0042" w:rsidRDefault="008558AC" w:rsidP="008558AC">
      <w:pPr>
        <w:ind w:left="567"/>
        <w:rPr>
          <w:snapToGrid w:val="0"/>
        </w:rPr>
      </w:pPr>
    </w:p>
    <w:p w:rsidR="008558AC" w:rsidRPr="008E0042" w:rsidRDefault="008558AC" w:rsidP="008558AC">
      <w:pPr>
        <w:ind w:left="567"/>
        <w:rPr>
          <w:snapToGrid w:val="0"/>
        </w:rPr>
      </w:pPr>
    </w:p>
    <w:p w:rsidR="008558AC" w:rsidRPr="008E0042" w:rsidRDefault="008558AC" w:rsidP="008558AC">
      <w:pPr>
        <w:ind w:left="567"/>
        <w:rPr>
          <w:snapToGrid w:val="0"/>
        </w:rPr>
      </w:pPr>
    </w:p>
    <w:p w:rsidR="008558AC" w:rsidRPr="008E0042" w:rsidRDefault="008558AC" w:rsidP="008558AC">
      <w:pPr>
        <w:ind w:left="567"/>
        <w:rPr>
          <w:snapToGrid w:val="0"/>
        </w:rPr>
      </w:pPr>
    </w:p>
    <w:p w:rsidR="008558AC" w:rsidRPr="008E0042" w:rsidRDefault="008558AC" w:rsidP="008558AC">
      <w:pPr>
        <w:ind w:left="567"/>
        <w:rPr>
          <w:snapToGrid w:val="0"/>
        </w:rPr>
      </w:pPr>
    </w:p>
    <w:p w:rsidR="008558AC" w:rsidRPr="008E0042" w:rsidRDefault="008558AC" w:rsidP="008558AC">
      <w:pPr>
        <w:ind w:left="567"/>
        <w:rPr>
          <w:snapToGrid w:val="0"/>
        </w:rPr>
      </w:pPr>
    </w:p>
    <w:p w:rsidR="008558AC" w:rsidRPr="008E0042" w:rsidRDefault="008558AC" w:rsidP="008558AC">
      <w:pPr>
        <w:ind w:left="567"/>
        <w:rPr>
          <w:snapToGrid w:val="0"/>
        </w:rPr>
      </w:pPr>
    </w:p>
    <w:p w:rsidR="008558AC" w:rsidRPr="008E0042" w:rsidRDefault="008558AC" w:rsidP="008558AC">
      <w:pPr>
        <w:rPr>
          <w:bCs/>
        </w:rPr>
      </w:pPr>
    </w:p>
    <w:p w:rsidR="008558AC" w:rsidRPr="008E0042" w:rsidRDefault="008558AC" w:rsidP="008558AC">
      <w:pPr>
        <w:rPr>
          <w:snapToGrid w:val="0"/>
        </w:rPr>
      </w:pPr>
      <w:r w:rsidRPr="008E0042">
        <w:rPr>
          <w:bCs/>
        </w:rPr>
        <w:t>2</w:t>
      </w:r>
      <w:r w:rsidRPr="008E0042">
        <w:t>.3</w:t>
      </w:r>
      <w:r w:rsidRPr="008E0042">
        <w:rPr>
          <w:snapToGrid w:val="0"/>
        </w:rPr>
        <w:t>.3</w:t>
      </w:r>
      <w:r w:rsidRPr="008E0042">
        <w:tab/>
      </w:r>
      <w:r w:rsidRPr="008E0042">
        <w:rPr>
          <w:snapToGrid w:val="0"/>
        </w:rPr>
        <w:t>Although the parent lines A and B are clearly different for characteristi</w:t>
      </w:r>
      <w:r>
        <w:rPr>
          <w:snapToGrid w:val="0"/>
        </w:rPr>
        <w:t>c 1, the two hybrid varieties A x C and B x </w:t>
      </w:r>
      <w:r w:rsidRPr="008E0042">
        <w:rPr>
          <w:snapToGrid w:val="0"/>
        </w:rPr>
        <w:t>C have the same expression.  Thus, a difference between A and B for Characteristic 1 is not sufficient.</w:t>
      </w:r>
    </w:p>
    <w:p w:rsidR="008558AC" w:rsidRPr="008E0042" w:rsidRDefault="008558AC" w:rsidP="008558AC">
      <w:pPr>
        <w:rPr>
          <w:snapToGrid w:val="0"/>
        </w:rPr>
      </w:pPr>
    </w:p>
    <w:p w:rsidR="008558AC" w:rsidRPr="008E0042" w:rsidRDefault="008558AC" w:rsidP="008558AC">
      <w:pPr>
        <w:rPr>
          <w:snapToGrid w:val="0"/>
        </w:rPr>
      </w:pPr>
      <w:r w:rsidRPr="008E0042">
        <w:rPr>
          <w:bCs/>
        </w:rPr>
        <w:t>2</w:t>
      </w:r>
      <w:r w:rsidRPr="008E0042">
        <w:t>.3</w:t>
      </w:r>
      <w:r w:rsidRPr="008E0042">
        <w:rPr>
          <w:snapToGrid w:val="0"/>
        </w:rPr>
        <w:t>.4</w:t>
      </w:r>
      <w:r w:rsidRPr="008E0042">
        <w:tab/>
      </w:r>
      <w:r w:rsidRPr="008E0042">
        <w:rPr>
          <w:snapToGrid w:val="0"/>
        </w:rPr>
        <w:t>With a more complex genetic control involving several genes, not precisely described, the interaction between the different alleles of each gene and between genes might also lead to similar expression at the level of the hybrid varieties.  In such cases, a larger difference is appropriate to establish distinctness between two parent lines.</w:t>
      </w:r>
    </w:p>
    <w:p w:rsidR="008558AC" w:rsidRPr="008E0042" w:rsidRDefault="008558AC" w:rsidP="008558AC">
      <w:pPr>
        <w:rPr>
          <w:snapToGrid w:val="0"/>
        </w:rPr>
      </w:pPr>
    </w:p>
    <w:p w:rsidR="008558AC" w:rsidRPr="008E0042" w:rsidRDefault="008558AC" w:rsidP="008558AC">
      <w:pPr>
        <w:rPr>
          <w:snapToGrid w:val="0"/>
        </w:rPr>
      </w:pPr>
      <w:r w:rsidRPr="008E0042">
        <w:rPr>
          <w:bCs/>
        </w:rPr>
        <w:t>2</w:t>
      </w:r>
      <w:r w:rsidRPr="008E0042">
        <w:t>.3</w:t>
      </w:r>
      <w:r w:rsidRPr="008E0042">
        <w:rPr>
          <w:snapToGrid w:val="0"/>
        </w:rPr>
        <w:t>.5</w:t>
      </w:r>
      <w:r w:rsidRPr="008E0042">
        <w:tab/>
      </w:r>
      <w:r w:rsidRPr="008E0042">
        <w:rPr>
          <w:snapToGrid w:val="0"/>
        </w:rPr>
        <w:t>Determining the difference required is mainly based on a good knowledge of the species, of the characteristics and, when available, on their genetic control.</w:t>
      </w:r>
    </w:p>
    <w:p w:rsidR="008558AC" w:rsidRPr="008E0042" w:rsidRDefault="008558AC" w:rsidP="008558AC">
      <w:pPr>
        <w:rPr>
          <w:snapToGrid w:val="0"/>
        </w:rPr>
      </w:pPr>
    </w:p>
    <w:p w:rsidR="008558AC" w:rsidRPr="008E0042" w:rsidRDefault="008558AC" w:rsidP="008558AC">
      <w:pPr>
        <w:rPr>
          <w:snapToGrid w:val="0"/>
        </w:rPr>
      </w:pPr>
    </w:p>
    <w:p w:rsidR="008558AC" w:rsidRPr="008E0042" w:rsidRDefault="008558AC" w:rsidP="008558AC">
      <w:pPr>
        <w:pStyle w:val="Heading3"/>
      </w:pPr>
      <w:bookmarkStart w:id="351" w:name="_Toc104961662"/>
      <w:bookmarkStart w:id="352" w:name="_Toc129786402"/>
      <w:bookmarkStart w:id="353" w:name="_Toc154368891"/>
      <w:bookmarkStart w:id="354" w:name="_Toc219640782"/>
      <w:bookmarkStart w:id="355" w:name="_Toc1467160"/>
      <w:bookmarkStart w:id="356" w:name="_Toc15559102"/>
      <w:r w:rsidRPr="008E0042">
        <w:rPr>
          <w:bCs/>
        </w:rPr>
        <w:t>2</w:t>
      </w:r>
      <w:r w:rsidRPr="008E0042">
        <w:t>.4</w:t>
      </w:r>
      <w:r w:rsidRPr="008E0042">
        <w:rPr>
          <w:snapToGrid w:val="0"/>
        </w:rPr>
        <w:tab/>
      </w:r>
      <w:r w:rsidRPr="008E0042">
        <w:t>Verification of the formula</w:t>
      </w:r>
      <w:bookmarkEnd w:id="351"/>
      <w:bookmarkEnd w:id="352"/>
      <w:bookmarkEnd w:id="353"/>
      <w:bookmarkEnd w:id="354"/>
      <w:bookmarkEnd w:id="355"/>
      <w:bookmarkEnd w:id="356"/>
    </w:p>
    <w:p w:rsidR="008558AC" w:rsidRPr="008E0042" w:rsidRDefault="008558AC" w:rsidP="008558AC">
      <w:pPr>
        <w:rPr>
          <w:snapToGrid w:val="0"/>
        </w:rPr>
      </w:pPr>
      <w:r w:rsidRPr="008E0042">
        <w:rPr>
          <w:bCs/>
        </w:rPr>
        <w:t>2</w:t>
      </w:r>
      <w:r w:rsidRPr="008E0042">
        <w:t>.4</w:t>
      </w:r>
      <w:r w:rsidRPr="008E0042">
        <w:rPr>
          <w:snapToGrid w:val="0"/>
        </w:rPr>
        <w:t>.1</w:t>
      </w:r>
      <w:r w:rsidRPr="008E0042">
        <w:rPr>
          <w:snapToGrid w:val="0"/>
        </w:rPr>
        <w:tab/>
        <w:t>The aim of verifying the formula is to check if the candidate hybrid variety has been produced by crossing the parent lines declared and submitted by the applicant.</w:t>
      </w:r>
    </w:p>
    <w:p w:rsidR="008558AC" w:rsidRPr="008E0042" w:rsidRDefault="008558AC" w:rsidP="008558AC">
      <w:pPr>
        <w:rPr>
          <w:snapToGrid w:val="0"/>
        </w:rPr>
      </w:pPr>
    </w:p>
    <w:p w:rsidR="008558AC" w:rsidRPr="008E0042" w:rsidRDefault="008558AC" w:rsidP="008558AC">
      <w:r w:rsidRPr="008E0042">
        <w:rPr>
          <w:bCs/>
        </w:rPr>
        <w:t>2</w:t>
      </w:r>
      <w:r w:rsidRPr="008E0042">
        <w:t>.4.2</w:t>
      </w:r>
      <w:r w:rsidRPr="008E0042">
        <w:tab/>
        <w:t>Different characteristics can be used to perform this check when the genetic pattern of each parent can be identified in the hybrid.  Generally, characteristics based on polymorphism of enzymes or of some storage proteins can be used.</w:t>
      </w:r>
    </w:p>
    <w:p w:rsidR="008558AC" w:rsidRPr="008E0042" w:rsidRDefault="008558AC" w:rsidP="008558AC">
      <w:pPr>
        <w:rPr>
          <w:snapToGrid w:val="0"/>
        </w:rPr>
      </w:pPr>
      <w:r w:rsidRPr="008E0042">
        <w:rPr>
          <w:bCs/>
        </w:rPr>
        <w:t>2</w:t>
      </w:r>
      <w:r w:rsidRPr="008E0042">
        <w:t>.4</w:t>
      </w:r>
      <w:r w:rsidRPr="008E0042">
        <w:rPr>
          <w:snapToGrid w:val="0"/>
        </w:rPr>
        <w:t>.</w:t>
      </w:r>
      <w:r w:rsidRPr="008E0042">
        <w:t>3</w:t>
      </w:r>
      <w:r w:rsidRPr="008E0042">
        <w:tab/>
      </w:r>
      <w:r w:rsidRPr="008E0042">
        <w:rPr>
          <w:snapToGrid w:val="0"/>
        </w:rPr>
        <w:t>If no suitable characteristics are available, the only possibility is to cross the parent lines using the plant material submitted by the applicant and to compare the hybrid variety seedlots (the sample submitted by the applicant and the sample harvested after the cross).</w:t>
      </w:r>
    </w:p>
    <w:p w:rsidR="008558AC" w:rsidRPr="008E0042" w:rsidRDefault="008558AC" w:rsidP="008558AC">
      <w:pPr>
        <w:rPr>
          <w:snapToGrid w:val="0"/>
        </w:rPr>
      </w:pPr>
    </w:p>
    <w:p w:rsidR="008558AC" w:rsidRPr="008E0042" w:rsidRDefault="008558AC" w:rsidP="008558AC">
      <w:pPr>
        <w:rPr>
          <w:snapToGrid w:val="0"/>
        </w:rPr>
      </w:pPr>
    </w:p>
    <w:p w:rsidR="008558AC" w:rsidRPr="008E0042" w:rsidRDefault="008558AC" w:rsidP="008558AC">
      <w:pPr>
        <w:pStyle w:val="Heading3"/>
        <w:rPr>
          <w:snapToGrid w:val="0"/>
        </w:rPr>
      </w:pPr>
      <w:bookmarkStart w:id="357" w:name="_Toc104961663"/>
      <w:bookmarkStart w:id="358" w:name="_Toc129786403"/>
      <w:bookmarkStart w:id="359" w:name="_Toc154368892"/>
      <w:bookmarkStart w:id="360" w:name="_Toc219640783"/>
      <w:bookmarkStart w:id="361" w:name="_Toc1467161"/>
      <w:bookmarkStart w:id="362" w:name="_Toc15559103"/>
      <w:r w:rsidRPr="008E0042">
        <w:rPr>
          <w:bCs/>
        </w:rPr>
        <w:t>2</w:t>
      </w:r>
      <w:r w:rsidRPr="008E0042">
        <w:t>.5</w:t>
      </w:r>
      <w:r w:rsidRPr="008E0042">
        <w:tab/>
      </w:r>
      <w:r w:rsidRPr="008E0042">
        <w:rPr>
          <w:snapToGrid w:val="0"/>
        </w:rPr>
        <w:t>Uniformity and stability of parent lines</w:t>
      </w:r>
      <w:bookmarkEnd w:id="357"/>
      <w:bookmarkEnd w:id="358"/>
      <w:bookmarkEnd w:id="359"/>
      <w:bookmarkEnd w:id="360"/>
      <w:bookmarkEnd w:id="361"/>
      <w:bookmarkEnd w:id="362"/>
    </w:p>
    <w:p w:rsidR="008558AC" w:rsidRPr="008E0042" w:rsidRDefault="008558AC" w:rsidP="008558AC">
      <w:pPr>
        <w:rPr>
          <w:snapToGrid w:val="0"/>
        </w:rPr>
      </w:pPr>
      <w:r w:rsidRPr="008E0042">
        <w:rPr>
          <w:bCs/>
        </w:rPr>
        <w:t>2</w:t>
      </w:r>
      <w:r w:rsidRPr="008E0042">
        <w:t>.5.1</w:t>
      </w:r>
      <w:r w:rsidRPr="008E0042">
        <w:tab/>
        <w:t>The uniformity and stability of the parent lines should be assessed according to the appropriate recommendations for the variety concerned.  The uniformity and stability of the parent lines are important for the stability of the hybrid.  Another requirement for the stability of the hybrid</w:t>
      </w:r>
      <w:r w:rsidRPr="008E0042">
        <w:rPr>
          <w:snapToGrid w:val="0"/>
        </w:rPr>
        <w:t xml:space="preserve"> is the use of the same formula for each cycle of the hybrid seed production.</w:t>
      </w:r>
    </w:p>
    <w:p w:rsidR="008558AC" w:rsidRPr="008E0042" w:rsidRDefault="008558AC" w:rsidP="008558AC">
      <w:pPr>
        <w:rPr>
          <w:snapToGrid w:val="0"/>
        </w:rPr>
      </w:pPr>
    </w:p>
    <w:p w:rsidR="008558AC" w:rsidRPr="008E0042" w:rsidRDefault="008558AC" w:rsidP="008558AC">
      <w:pPr>
        <w:rPr>
          <w:snapToGrid w:val="0"/>
        </w:rPr>
      </w:pPr>
      <w:r w:rsidRPr="008E0042">
        <w:rPr>
          <w:bCs/>
        </w:rPr>
        <w:t>2</w:t>
      </w:r>
      <w:r w:rsidRPr="008E0042">
        <w:t>.5.2</w:t>
      </w:r>
      <w:r w:rsidRPr="008E0042">
        <w:tab/>
      </w:r>
      <w:r w:rsidRPr="008E0042">
        <w:rPr>
          <w:snapToGrid w:val="0"/>
        </w:rPr>
        <w:t>A check of the uniformity on the hybrid should also be done, even if distinctness of the hybrid has been established on the basis of the parent lines.</w:t>
      </w:r>
    </w:p>
    <w:p w:rsidR="008558AC" w:rsidRPr="008E0042" w:rsidRDefault="008558AC" w:rsidP="008558AC">
      <w:pPr>
        <w:rPr>
          <w:snapToGrid w:val="0"/>
        </w:rPr>
      </w:pPr>
    </w:p>
    <w:p w:rsidR="008558AC" w:rsidRPr="008E0042" w:rsidRDefault="008558AC" w:rsidP="008558AC">
      <w:pPr>
        <w:rPr>
          <w:snapToGrid w:val="0"/>
        </w:rPr>
      </w:pPr>
    </w:p>
    <w:p w:rsidR="008558AC" w:rsidRPr="008E0042" w:rsidRDefault="008558AC" w:rsidP="008558AC">
      <w:pPr>
        <w:pStyle w:val="Heading3"/>
      </w:pPr>
      <w:bookmarkStart w:id="363" w:name="_Toc104961664"/>
      <w:bookmarkStart w:id="364" w:name="_Toc129786404"/>
      <w:bookmarkStart w:id="365" w:name="_Toc154368893"/>
      <w:bookmarkStart w:id="366" w:name="_Toc219640784"/>
      <w:bookmarkStart w:id="367" w:name="_Toc1467162"/>
      <w:bookmarkStart w:id="368" w:name="_Toc15559104"/>
      <w:r w:rsidRPr="008E0042">
        <w:rPr>
          <w:bCs/>
        </w:rPr>
        <w:t>2</w:t>
      </w:r>
      <w:r w:rsidRPr="008E0042">
        <w:t>.6</w:t>
      </w:r>
      <w:r w:rsidRPr="008E0042">
        <w:rPr>
          <w:snapToGrid w:val="0"/>
        </w:rPr>
        <w:tab/>
      </w:r>
      <w:r w:rsidRPr="008E0042">
        <w:t>Description of the hybrid</w:t>
      </w:r>
      <w:bookmarkEnd w:id="363"/>
      <w:bookmarkEnd w:id="364"/>
      <w:bookmarkEnd w:id="365"/>
      <w:bookmarkEnd w:id="366"/>
      <w:bookmarkEnd w:id="367"/>
      <w:bookmarkEnd w:id="368"/>
    </w:p>
    <w:p w:rsidR="008558AC" w:rsidRPr="008E0042" w:rsidRDefault="008558AC" w:rsidP="008558AC">
      <w:pPr>
        <w:rPr>
          <w:snapToGrid w:val="0"/>
        </w:rPr>
      </w:pPr>
      <w:r w:rsidRPr="008E0042">
        <w:rPr>
          <w:snapToGrid w:val="0"/>
        </w:rPr>
        <w:t>A description of the hybrid variety should be established, even where the distinctness of the hybrid has been established on the basis of the parent formula.</w:t>
      </w:r>
    </w:p>
    <w:p w:rsidR="008558AC" w:rsidRPr="008E0042" w:rsidRDefault="008558AC" w:rsidP="008558AC"/>
    <w:p w:rsidR="008558AC" w:rsidRPr="008E0042" w:rsidRDefault="008558AC" w:rsidP="008558AC">
      <w:pPr>
        <w:pStyle w:val="Heading1"/>
        <w:rPr>
          <w:bCs/>
        </w:rPr>
        <w:sectPr w:rsidR="008558AC" w:rsidRPr="008E0042" w:rsidSect="00A5216B">
          <w:headerReference w:type="default" r:id="rId62"/>
          <w:headerReference w:type="first" r:id="rId63"/>
          <w:endnotePr>
            <w:numFmt w:val="lowerLetter"/>
          </w:endnotePr>
          <w:pgSz w:w="11907" w:h="16840" w:code="9"/>
          <w:pgMar w:top="510" w:right="1134" w:bottom="1134" w:left="1134" w:header="510" w:footer="680" w:gutter="0"/>
          <w:cols w:space="720"/>
          <w:docGrid w:linePitch="272"/>
        </w:sectPr>
      </w:pPr>
      <w:bookmarkStart w:id="369" w:name="_Toc219640802"/>
      <w:bookmarkStart w:id="370" w:name="_Toc154368858"/>
    </w:p>
    <w:p w:rsidR="008558AC" w:rsidRPr="008E0042" w:rsidRDefault="008558AC" w:rsidP="008558AC">
      <w:pPr>
        <w:pStyle w:val="Heading2"/>
      </w:pPr>
      <w:bookmarkStart w:id="371" w:name="_Toc1467163"/>
      <w:bookmarkStart w:id="372" w:name="_Toc15559105"/>
      <w:r w:rsidRPr="008E0042">
        <w:lastRenderedPageBreak/>
        <w:t>3.</w:t>
      </w:r>
      <w:r w:rsidRPr="008E0042">
        <w:tab/>
        <w:t>THE COMBINED OVER-YEARS CRITERIA FOR DISTINCTNESS</w:t>
      </w:r>
      <w:bookmarkEnd w:id="369"/>
      <w:r w:rsidRPr="008E0042">
        <w:t xml:space="preserve"> </w:t>
      </w:r>
      <w:bookmarkEnd w:id="370"/>
      <w:r w:rsidRPr="008E0042">
        <w:t>(COYD)</w:t>
      </w:r>
      <w:bookmarkEnd w:id="371"/>
      <w:bookmarkEnd w:id="372"/>
    </w:p>
    <w:p w:rsidR="008558AC" w:rsidRPr="00647486" w:rsidRDefault="008558AC" w:rsidP="008558AC">
      <w:pPr>
        <w:pStyle w:val="Heading3"/>
      </w:pPr>
      <w:bookmarkStart w:id="373" w:name="_Toc154368859"/>
      <w:bookmarkStart w:id="374" w:name="_Toc219640803"/>
      <w:bookmarkStart w:id="375" w:name="_Toc1467164"/>
      <w:bookmarkStart w:id="376" w:name="_Toc15559106"/>
      <w:r w:rsidRPr="00647486">
        <w:t>3.1</w:t>
      </w:r>
      <w:r w:rsidRPr="00647486">
        <w:tab/>
        <w:t>Summary of requirements for application of method</w:t>
      </w:r>
      <w:bookmarkEnd w:id="373"/>
      <w:bookmarkEnd w:id="374"/>
      <w:bookmarkEnd w:id="375"/>
      <w:bookmarkEnd w:id="376"/>
    </w:p>
    <w:p w:rsidR="008558AC" w:rsidRPr="00505245" w:rsidRDefault="008558AC" w:rsidP="008558AC">
      <w:pPr>
        <w:rPr>
          <w:lang w:val="en-GB"/>
        </w:rPr>
      </w:pPr>
      <w:bookmarkStart w:id="377" w:name="_Toc154368860"/>
      <w:r w:rsidRPr="00505245">
        <w:rPr>
          <w:lang w:val="en-GB"/>
        </w:rPr>
        <w:t>COYD is an appropriate method for assessing the distinctness of varieties where:</w:t>
      </w:r>
    </w:p>
    <w:p w:rsidR="008558AC" w:rsidRPr="00505245" w:rsidRDefault="008558AC" w:rsidP="008558AC">
      <w:pPr>
        <w:rPr>
          <w:lang w:val="en-GB"/>
        </w:rPr>
      </w:pP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ab/>
        <w:t>the characteristic is quantitative;</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there are some differences between plants (or plots) of a variety;</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observations are made on a plant (or plot) basis over at least two years or growing cycles, and these should be carried out at a single location;</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 xml:space="preserve">there should be at least </w:t>
      </w:r>
      <w:r w:rsidRPr="00505245">
        <w:rPr>
          <w:rStyle w:val="StyleTimesNewRomanPSMT"/>
        </w:rPr>
        <w:t>10, and preferably at least</w:t>
      </w:r>
      <w:r w:rsidRPr="00505245">
        <w:rPr>
          <w:lang w:val="en-GB"/>
        </w:rPr>
        <w:t xml:space="preserve"> 20 degrees of freedom for the varieties-by</w:t>
      </w:r>
      <w:r w:rsidRPr="00505245">
        <w:rPr>
          <w:lang w:val="en-GB"/>
        </w:rPr>
        <w:noBreakHyphen/>
        <w:t>years mean square in the COYD analysis of variance, if there are not, then in some circumstances Long</w:t>
      </w:r>
      <w:r w:rsidRPr="00505245">
        <w:rPr>
          <w:lang w:val="en-GB"/>
        </w:rPr>
        <w:noBreakHyphen/>
        <w:t>Term COYD can be used whereby additional data from other varieties and earlier years are used and the degrees of freedom for the varieties-by-years mean square is incre</w:t>
      </w:r>
      <w:r>
        <w:rPr>
          <w:lang w:val="en-GB"/>
        </w:rPr>
        <w:t>ased correspondingly (see 3.6.2</w:t>
      </w:r>
      <w:r w:rsidRPr="00505245">
        <w:rPr>
          <w:lang w:val="en-GB"/>
        </w:rPr>
        <w:t>).</w:t>
      </w:r>
    </w:p>
    <w:p w:rsidR="008558AC" w:rsidRPr="008E0042" w:rsidRDefault="008558AC" w:rsidP="008558AC"/>
    <w:p w:rsidR="008558AC" w:rsidRPr="008E0042" w:rsidRDefault="008558AC" w:rsidP="008558AC">
      <w:pPr>
        <w:pStyle w:val="Heading3"/>
      </w:pPr>
      <w:bookmarkStart w:id="378" w:name="_Toc219640804"/>
      <w:bookmarkStart w:id="379" w:name="_Toc1467165"/>
      <w:bookmarkStart w:id="380" w:name="_Toc15559107"/>
      <w:r w:rsidRPr="008E0042">
        <w:t>3.2</w:t>
      </w:r>
      <w:r w:rsidRPr="008E0042">
        <w:tab/>
        <w:t>Summary</w:t>
      </w:r>
      <w:bookmarkEnd w:id="377"/>
      <w:bookmarkEnd w:id="378"/>
      <w:bookmarkEnd w:id="379"/>
      <w:bookmarkEnd w:id="380"/>
    </w:p>
    <w:p w:rsidR="008558AC" w:rsidRPr="008E0042" w:rsidRDefault="008558AC" w:rsidP="008558AC">
      <w:pPr>
        <w:ind w:right="-1"/>
        <w:rPr>
          <w:b/>
          <w:i/>
        </w:rPr>
      </w:pPr>
      <w:r w:rsidRPr="008E0042">
        <w:t>3.2.1</w:t>
      </w:r>
      <w:r w:rsidRPr="008E0042">
        <w:tab/>
        <w:t>Document TGP/9/1, section 5.2.4.5.1.1 explains that “To assess distinctness for varieties on the basis of a quantitative characteristic it is possible to calculate a minimum distance between varieties such that, when the distance calculated between a pair of varieties is greater than this minimum distance, they may be considered as ‘distinct’ in respect of that characteristic.  Amongst the possible ways of establishing minimum distances is the method known as the "Combined-Over-Years Distinctness (COYD)”.  The COYD analysis takes into account variation between years.  Its main use is for cross</w:t>
      </w:r>
      <w:r w:rsidRPr="008E0042">
        <w:noBreakHyphen/>
        <w:t>pollinated, including synthetic, varieties but, if desired, it can also be used for self</w:t>
      </w:r>
      <w:r w:rsidRPr="008E0042">
        <w:noBreakHyphen/>
        <w:t>pollinated and vegetatively propagated varieties in certain circumstances.  This method requires the size of the differences to be sufficiently consistent over the years and takes into account the variation between years.</w:t>
      </w:r>
    </w:p>
    <w:p w:rsidR="008558AC" w:rsidRPr="008E0042" w:rsidRDefault="008558AC" w:rsidP="008558AC"/>
    <w:p w:rsidR="008558AC" w:rsidRPr="008E0042" w:rsidRDefault="008558AC" w:rsidP="008558AC">
      <w:pPr>
        <w:keepNext/>
      </w:pPr>
      <w:r w:rsidRPr="008E0042">
        <w:t>3.2.2</w:t>
      </w:r>
      <w:r w:rsidRPr="008E0042">
        <w:tab/>
        <w:t xml:space="preserve">The COYD method involves: </w:t>
      </w:r>
    </w:p>
    <w:p w:rsidR="008558AC" w:rsidRPr="008E0042" w:rsidRDefault="008558AC" w:rsidP="008558AC">
      <w:pPr>
        <w:keepNext/>
      </w:pPr>
    </w:p>
    <w:p w:rsidR="008558AC" w:rsidRPr="008E0042" w:rsidRDefault="008558AC" w:rsidP="008558AC">
      <w:pPr>
        <w:keepNext/>
        <w:numPr>
          <w:ilvl w:val="0"/>
          <w:numId w:val="27"/>
        </w:numPr>
        <w:ind w:left="720" w:hanging="360"/>
      </w:pPr>
      <w:r w:rsidRPr="008E0042">
        <w:t>for each characteristic, taking the variety means from the two or three years of trials for candidates and established varieties and producing over-year means for the varieties;</w:t>
      </w:r>
    </w:p>
    <w:p w:rsidR="008558AC" w:rsidRPr="008E0042" w:rsidRDefault="008558AC" w:rsidP="008558AC"/>
    <w:p w:rsidR="008558AC" w:rsidRPr="008E0042" w:rsidRDefault="008558AC" w:rsidP="008558AC">
      <w:pPr>
        <w:pStyle w:val="indentpara"/>
        <w:numPr>
          <w:ilvl w:val="0"/>
          <w:numId w:val="27"/>
        </w:numPr>
        <w:ind w:left="720" w:hanging="360"/>
        <w:rPr>
          <w:lang w:val="en-US"/>
        </w:rPr>
      </w:pPr>
      <w:r w:rsidRPr="008E0042">
        <w:rPr>
          <w:lang w:val="en-US"/>
        </w:rPr>
        <w:t xml:space="preserve">calculate a least significant difference (LSD), based on variety-by-years variation, for comparing variety means; </w:t>
      </w:r>
    </w:p>
    <w:p w:rsidR="008558AC" w:rsidRPr="008E0042" w:rsidRDefault="008558AC" w:rsidP="008558AC"/>
    <w:p w:rsidR="008558AC" w:rsidRPr="008E0042" w:rsidRDefault="008558AC" w:rsidP="008558AC">
      <w:pPr>
        <w:numPr>
          <w:ilvl w:val="0"/>
          <w:numId w:val="27"/>
        </w:numPr>
        <w:ind w:left="720" w:hanging="360"/>
      </w:pPr>
      <w:r w:rsidRPr="008E0042">
        <w:t>if the over-years mean difference between two varieties is greater than or equal to the LSD then the varieties are said to be distinct in respect of that characteristic.</w:t>
      </w:r>
    </w:p>
    <w:p w:rsidR="008558AC" w:rsidRPr="008E0042" w:rsidRDefault="008558AC" w:rsidP="008558AC">
      <w:pPr>
        <w:numPr>
          <w:ilvl w:val="12"/>
          <w:numId w:val="0"/>
        </w:numPr>
        <w:ind w:left="1134" w:hanging="567"/>
      </w:pPr>
    </w:p>
    <w:p w:rsidR="008558AC" w:rsidRPr="008E0042" w:rsidRDefault="008558AC" w:rsidP="008558AC">
      <w:r w:rsidRPr="008E0042">
        <w:t>3.2.3</w:t>
      </w:r>
      <w:r w:rsidRPr="008E0042">
        <w:tab/>
        <w:t xml:space="preserve">The main advantages of the COYD method are: </w:t>
      </w:r>
    </w:p>
    <w:p w:rsidR="008558AC" w:rsidRPr="008E0042" w:rsidRDefault="008558AC" w:rsidP="008558AC"/>
    <w:p w:rsidR="008558AC" w:rsidRPr="008E0042" w:rsidRDefault="008558AC" w:rsidP="008558AC">
      <w:pPr>
        <w:numPr>
          <w:ilvl w:val="0"/>
          <w:numId w:val="27"/>
        </w:numPr>
        <w:ind w:left="720" w:hanging="360"/>
      </w:pPr>
      <w:r w:rsidRPr="008E0042">
        <w:t>it combines information from several seasons into a single criterion (the “COYD criterion”) in a simple and straightforward way;</w:t>
      </w:r>
    </w:p>
    <w:p w:rsidR="008558AC" w:rsidRPr="008E0042" w:rsidRDefault="008558AC" w:rsidP="008558AC">
      <w:pPr>
        <w:numPr>
          <w:ilvl w:val="12"/>
          <w:numId w:val="0"/>
        </w:numPr>
        <w:ind w:left="1134" w:hanging="567"/>
      </w:pPr>
    </w:p>
    <w:p w:rsidR="008558AC" w:rsidRPr="008E0042" w:rsidRDefault="008558AC" w:rsidP="008558AC">
      <w:pPr>
        <w:numPr>
          <w:ilvl w:val="0"/>
          <w:numId w:val="27"/>
        </w:numPr>
        <w:ind w:left="720" w:hanging="360"/>
      </w:pPr>
      <w:r w:rsidRPr="008E0042">
        <w:t>it ensures that judgements about distinctness will be reproducible in other seasons; in other words, the same genetic material should give similar results, within reasonable limits, from season-to-season;</w:t>
      </w:r>
    </w:p>
    <w:p w:rsidR="008558AC" w:rsidRPr="008E0042" w:rsidRDefault="008558AC" w:rsidP="008558AC">
      <w:pPr>
        <w:numPr>
          <w:ilvl w:val="0"/>
          <w:numId w:val="27"/>
        </w:numPr>
        <w:ind w:left="720" w:hanging="360"/>
      </w:pPr>
      <w:r w:rsidRPr="008E0042">
        <w:t xml:space="preserve">the risks of making a wrong judgement about distinctness are constant for all characteristics. </w:t>
      </w:r>
    </w:p>
    <w:p w:rsidR="008558AC" w:rsidRPr="008E0042" w:rsidRDefault="008558AC" w:rsidP="008558AC">
      <w:pPr>
        <w:numPr>
          <w:ilvl w:val="12"/>
          <w:numId w:val="0"/>
        </w:numPr>
        <w:ind w:left="1134" w:hanging="567"/>
      </w:pPr>
    </w:p>
    <w:p w:rsidR="008558AC" w:rsidRPr="008E0042" w:rsidRDefault="008558AC" w:rsidP="008558AC">
      <w:pPr>
        <w:numPr>
          <w:ilvl w:val="12"/>
          <w:numId w:val="0"/>
        </w:numPr>
        <w:ind w:left="1134" w:hanging="567"/>
      </w:pPr>
    </w:p>
    <w:p w:rsidR="008558AC" w:rsidRPr="008E0042" w:rsidRDefault="008558AC" w:rsidP="008558AC">
      <w:pPr>
        <w:pStyle w:val="Heading3"/>
      </w:pPr>
      <w:bookmarkStart w:id="381" w:name="_Toc154368861"/>
      <w:bookmarkStart w:id="382" w:name="_Toc219640805"/>
      <w:bookmarkStart w:id="383" w:name="_Toc1467166"/>
      <w:bookmarkStart w:id="384" w:name="_Toc15559108"/>
      <w:r w:rsidRPr="008E0042">
        <w:t>3.3</w:t>
      </w:r>
      <w:r w:rsidRPr="008E0042">
        <w:tab/>
        <w:t>Introduction</w:t>
      </w:r>
      <w:bookmarkEnd w:id="381"/>
      <w:bookmarkEnd w:id="382"/>
      <w:bookmarkEnd w:id="383"/>
      <w:bookmarkEnd w:id="384"/>
    </w:p>
    <w:p w:rsidR="008558AC" w:rsidRPr="008E0042" w:rsidRDefault="008558AC" w:rsidP="008558AC">
      <w:pPr>
        <w:keepNext/>
      </w:pPr>
      <w:bookmarkStart w:id="385" w:name="_Toc137534764"/>
      <w:r w:rsidRPr="008E0042">
        <w:t>The following sections describe:</w:t>
      </w:r>
      <w:bookmarkEnd w:id="385"/>
      <w:r w:rsidRPr="008E0042">
        <w:t xml:space="preserve"> </w:t>
      </w:r>
    </w:p>
    <w:p w:rsidR="008558AC" w:rsidRPr="008E0042" w:rsidRDefault="008558AC" w:rsidP="008558AC">
      <w:pPr>
        <w:keepNext/>
      </w:pPr>
    </w:p>
    <w:p w:rsidR="008558AC" w:rsidRPr="008E0042" w:rsidRDefault="008558AC" w:rsidP="008558AC">
      <w:pPr>
        <w:keepNext/>
        <w:numPr>
          <w:ilvl w:val="0"/>
          <w:numId w:val="27"/>
        </w:numPr>
        <w:ind w:left="720" w:hanging="360"/>
      </w:pPr>
      <w:r w:rsidRPr="008E0042">
        <w:t>the principles underlying the COYD method;</w:t>
      </w:r>
    </w:p>
    <w:p w:rsidR="008558AC" w:rsidRPr="008E0042" w:rsidRDefault="008558AC" w:rsidP="008558AC">
      <w:pPr>
        <w:keepNext/>
      </w:pPr>
    </w:p>
    <w:p w:rsidR="008558AC" w:rsidRPr="008E0042" w:rsidRDefault="008558AC" w:rsidP="008558AC">
      <w:pPr>
        <w:numPr>
          <w:ilvl w:val="0"/>
          <w:numId w:val="27"/>
        </w:numPr>
        <w:ind w:left="720" w:hanging="360"/>
      </w:pPr>
      <w:r w:rsidRPr="008E0042">
        <w:t>UPOV recommendations on the application of COYD to individual species;</w:t>
      </w:r>
    </w:p>
    <w:p w:rsidR="008558AC" w:rsidRPr="008E0042" w:rsidRDefault="008558AC" w:rsidP="008558AC"/>
    <w:p w:rsidR="008558AC" w:rsidRPr="008E0042" w:rsidRDefault="008558AC" w:rsidP="008558AC">
      <w:pPr>
        <w:numPr>
          <w:ilvl w:val="0"/>
          <w:numId w:val="27"/>
        </w:numPr>
        <w:ind w:left="720" w:hanging="360"/>
      </w:pPr>
      <w:r w:rsidRPr="008E0042">
        <w:lastRenderedPageBreak/>
        <w:t>details of ways in which the procedure can be adapted to deal with special circumstances.  This includes when there are small numbers of varieties in trial;</w:t>
      </w:r>
    </w:p>
    <w:p w:rsidR="008558AC" w:rsidRPr="008E0042" w:rsidRDefault="008558AC" w:rsidP="008558AC"/>
    <w:p w:rsidR="008558AC" w:rsidRPr="008E0042" w:rsidRDefault="008558AC" w:rsidP="008558AC">
      <w:pPr>
        <w:numPr>
          <w:ilvl w:val="0"/>
          <w:numId w:val="27"/>
        </w:numPr>
        <w:ind w:left="720" w:hanging="360"/>
      </w:pPr>
      <w:r w:rsidRPr="008E0042">
        <w:t>the computer software which is available to apply the procedure.</w:t>
      </w:r>
    </w:p>
    <w:p w:rsidR="008558AC" w:rsidRPr="008E0042" w:rsidRDefault="008558AC" w:rsidP="008558AC"/>
    <w:p w:rsidR="008558AC" w:rsidRPr="008E0042" w:rsidRDefault="008558AC" w:rsidP="008558AC"/>
    <w:p w:rsidR="008558AC" w:rsidRPr="008E0042" w:rsidRDefault="008558AC" w:rsidP="008558AC">
      <w:pPr>
        <w:pStyle w:val="Heading3"/>
      </w:pPr>
      <w:bookmarkStart w:id="386" w:name="_Toc154368862"/>
      <w:bookmarkStart w:id="387" w:name="_Toc219640806"/>
      <w:bookmarkStart w:id="388" w:name="_Toc1467167"/>
      <w:bookmarkStart w:id="389" w:name="_Toc15559109"/>
      <w:r w:rsidRPr="008E0042">
        <w:t>3.4</w:t>
      </w:r>
      <w:r w:rsidRPr="008E0042">
        <w:tab/>
        <w:t>The COYD method</w:t>
      </w:r>
      <w:bookmarkEnd w:id="386"/>
      <w:bookmarkEnd w:id="387"/>
      <w:bookmarkEnd w:id="388"/>
      <w:bookmarkEnd w:id="389"/>
    </w:p>
    <w:p w:rsidR="008558AC" w:rsidRPr="008E0042" w:rsidRDefault="008558AC" w:rsidP="008558AC">
      <w:r w:rsidRPr="008E0042">
        <w:t>3.4.1</w:t>
      </w:r>
      <w:r w:rsidRPr="008E0042">
        <w:tab/>
        <w:t xml:space="preserve">The COYD method aims to establish for each characteristic a minimum difference, or distance, which, if achieved by two varieties in trials over a period of two or three years, would indicate that those varieties are distinct with a specified degree of confidence. </w:t>
      </w:r>
    </w:p>
    <w:p w:rsidR="008558AC" w:rsidRPr="008E0042" w:rsidRDefault="008558AC" w:rsidP="008558AC"/>
    <w:p w:rsidR="008558AC" w:rsidRPr="008E0042" w:rsidRDefault="008558AC" w:rsidP="008558AC">
      <w:r w:rsidRPr="008E0042">
        <w:t>3.4.2</w:t>
      </w:r>
      <w:r w:rsidRPr="008E0042">
        <w:tab/>
        <w:t>The method uses variation in variety expression of a characteristic from year</w:t>
      </w:r>
      <w:r w:rsidRPr="008E0042">
        <w:noBreakHyphen/>
        <w:t>to</w:t>
      </w:r>
      <w:r w:rsidRPr="008E0042">
        <w:noBreakHyphen/>
        <w:t xml:space="preserve">year to establish the minimum distance.  Thus, characteristics which show consistency in variety ranking between years will have smaller minimum distances than those with marked changes in ranking. </w:t>
      </w:r>
    </w:p>
    <w:p w:rsidR="008558AC" w:rsidRPr="008E0042" w:rsidRDefault="008558AC" w:rsidP="008558AC"/>
    <w:p w:rsidR="008558AC" w:rsidRPr="008E0042" w:rsidRDefault="008558AC" w:rsidP="008558AC">
      <w:r w:rsidRPr="008E0042">
        <w:t>3.4.3</w:t>
      </w:r>
      <w:r w:rsidRPr="008E0042">
        <w:tab/>
        <w:t>Calculation of the COYD criterion involves analysing the variety-by-year table of means for each characteristic to get an estimate of the varieties-by-years variation, which is used in the next step: to calculate an LSD.  Usually data for all candidate and established varieties which appeared in trials over the two or three test years are included in the table, the analysis is by analysis of variance, the varieties-by-years mean square is used as the estimate of the varieties-by-years variation, and the resulting LSD is known as the COYD LSD.  However, where there are small numbers of varieties in trial, the approach is different.</w:t>
      </w:r>
    </w:p>
    <w:p w:rsidR="008558AC" w:rsidRPr="008E0042" w:rsidRDefault="008558AC" w:rsidP="008558AC"/>
    <w:p w:rsidR="008558AC" w:rsidRPr="008E0042" w:rsidRDefault="008558AC" w:rsidP="008558AC">
      <w:r w:rsidRPr="008E0042">
        <w:t>3.4.4</w:t>
      </w:r>
      <w:r w:rsidRPr="008E0042">
        <w:tab/>
        <w:t>Where there are small numbers of varieties in trial, the table used to calculate of the COYD criterion is expanded with means from other varieties and earlier years, a different method of analysis is used to get a varieties-by-years mean square to estimate the varieties</w:t>
      </w:r>
      <w:r w:rsidRPr="008E0042">
        <w:noBreakHyphen/>
        <w:t>by</w:t>
      </w:r>
      <w:r w:rsidRPr="008E0042">
        <w:noBreakHyphen/>
        <w:t>years variation, and the resulting LSD is known as the Long-Term LSD.  This is discussed later.</w:t>
      </w:r>
    </w:p>
    <w:p w:rsidR="008558AC" w:rsidRPr="008E0042" w:rsidRDefault="008558AC" w:rsidP="008558AC"/>
    <w:p w:rsidR="008558AC" w:rsidRPr="008E0042" w:rsidRDefault="008558AC" w:rsidP="008558AC">
      <w:pPr>
        <w:pStyle w:val="EndnoteText"/>
        <w:keepLines/>
      </w:pPr>
      <w:r w:rsidRPr="008E0042">
        <w:t>3.4.5</w:t>
      </w:r>
      <w:r w:rsidRPr="008E0042">
        <w:tab/>
        <w:t>Equation [1]</w:t>
      </w:r>
    </w:p>
    <w:p w:rsidR="008558AC" w:rsidRPr="008E0042" w:rsidRDefault="008558AC" w:rsidP="008558AC">
      <w:pPr>
        <w:keepLines/>
      </w:pPr>
      <w:r w:rsidRPr="008E0042">
        <w:tab/>
        <w:t>LSD</w:t>
      </w:r>
      <w:r w:rsidRPr="008E0042">
        <w:rPr>
          <w:i/>
          <w:vertAlign w:val="subscript"/>
        </w:rPr>
        <w:t>p</w:t>
      </w:r>
      <w:r w:rsidRPr="008E0042">
        <w:t xml:space="preserve"> = </w:t>
      </w:r>
      <w:r w:rsidRPr="008E0042">
        <w:rPr>
          <w:i/>
        </w:rPr>
        <w:t>t</w:t>
      </w:r>
      <w:r w:rsidRPr="008E0042">
        <w:rPr>
          <w:i/>
          <w:vertAlign w:val="subscript"/>
        </w:rPr>
        <w:t>p</w:t>
      </w:r>
      <w:r w:rsidRPr="008E0042">
        <w:t xml:space="preserve"> x </w:t>
      </w:r>
      <w:r w:rsidRPr="008E0042">
        <w:rPr>
          <w:rFonts w:ascii="Symbol" w:hAnsi="Symbol"/>
        </w:rPr>
        <w:t></w:t>
      </w:r>
      <w:r w:rsidRPr="008E0042">
        <w:t xml:space="preserve">2 x </w:t>
      </w:r>
      <w:r w:rsidRPr="008E0042">
        <w:rPr>
          <w:position w:val="-10"/>
        </w:rPr>
        <w:object w:dxaOrig="680" w:dyaOrig="360">
          <v:shape id="_x0000_i1039" type="#_x0000_t75" style="width:33.65pt;height:17.75pt" o:ole="" fillcolor="window">
            <v:imagedata r:id="rId64" o:title=""/>
          </v:shape>
          <o:OLEObject Type="Embed" ProgID="Equation.3" ShapeID="_x0000_i1039" DrawAspect="Content" ObjectID="_1626277173" r:id="rId65"/>
        </w:object>
      </w:r>
      <w:r w:rsidRPr="008E0042">
        <w:tab/>
      </w:r>
    </w:p>
    <w:p w:rsidR="008558AC" w:rsidRPr="008E0042" w:rsidRDefault="008558AC" w:rsidP="008558AC">
      <w:pPr>
        <w:keepLines/>
      </w:pPr>
    </w:p>
    <w:p w:rsidR="008558AC" w:rsidRPr="008E0042" w:rsidRDefault="008558AC" w:rsidP="008558AC">
      <w:pPr>
        <w:keepLines/>
        <w:ind w:left="1276" w:hanging="1276"/>
      </w:pPr>
      <w:r w:rsidRPr="008E0042">
        <w:t>where</w:t>
      </w:r>
      <w:r w:rsidRPr="008E0042">
        <w:tab/>
      </w:r>
      <w:r w:rsidRPr="008E0042">
        <w:tab/>
      </w:r>
      <w:r w:rsidRPr="008E0042">
        <w:rPr>
          <w:position w:val="-10"/>
        </w:rPr>
        <w:object w:dxaOrig="639" w:dyaOrig="380">
          <v:shape id="_x0000_i1040" type="#_x0000_t75" style="width:31.8pt;height:18.7pt" o:ole="" fillcolor="window">
            <v:imagedata r:id="rId66" o:title=""/>
          </v:shape>
          <o:OLEObject Type="Embed" ProgID="Equation.3" ShapeID="_x0000_i1040" DrawAspect="Content" ObjectID="_1626277174" r:id="rId67"/>
        </w:object>
      </w:r>
      <w:r w:rsidRPr="008E0042">
        <w:t>is the standard error of a variety’s over-year mean calculated as:</w:t>
      </w:r>
    </w:p>
    <w:p w:rsidR="008558AC" w:rsidRPr="008E0042" w:rsidRDefault="008558AC" w:rsidP="008558AC">
      <w:pPr>
        <w:keepLines/>
        <w:ind w:left="1276"/>
      </w:pPr>
      <w:r w:rsidRPr="008E0042">
        <w:rPr>
          <w:position w:val="-32"/>
        </w:rPr>
        <w:object w:dxaOrig="4360" w:dyaOrig="760">
          <v:shape id="_x0000_i1041" type="#_x0000_t75" style="width:218.8pt;height:38.35pt" o:ole="" fillcolor="window">
            <v:imagedata r:id="rId68" o:title=""/>
          </v:shape>
          <o:OLEObject Type="Embed" ProgID="Equation.3" ShapeID="_x0000_i1041" DrawAspect="Content" ObjectID="_1626277175" r:id="rId69"/>
        </w:object>
      </w:r>
    </w:p>
    <w:p w:rsidR="008558AC" w:rsidRPr="008E0042" w:rsidRDefault="008558AC" w:rsidP="008558AC">
      <w:pPr>
        <w:numPr>
          <w:ilvl w:val="12"/>
          <w:numId w:val="0"/>
        </w:numPr>
        <w:ind w:left="1276" w:hanging="1276"/>
      </w:pPr>
    </w:p>
    <w:p w:rsidR="008558AC" w:rsidRPr="008E0042" w:rsidRDefault="008558AC" w:rsidP="008558AC">
      <w:pPr>
        <w:ind w:left="1276" w:hanging="1276"/>
      </w:pPr>
      <w:r w:rsidRPr="008E0042">
        <w:t>and</w:t>
      </w:r>
      <w:r w:rsidRPr="008E0042">
        <w:tab/>
      </w:r>
      <w:r w:rsidRPr="008E0042">
        <w:tab/>
      </w:r>
      <w:r w:rsidRPr="008E0042">
        <w:rPr>
          <w:i/>
        </w:rPr>
        <w:t>t</w:t>
      </w:r>
      <w:r w:rsidRPr="008E0042">
        <w:rPr>
          <w:i/>
          <w:vertAlign w:val="subscript"/>
        </w:rPr>
        <w:t>p</w:t>
      </w:r>
      <w:r w:rsidRPr="008E0042">
        <w:t xml:space="preserve"> is the value in Student’s t table appropriate for a two-tailed test with probability </w:t>
      </w:r>
      <w:r w:rsidRPr="008E0042">
        <w:rPr>
          <w:i/>
        </w:rPr>
        <w:t>p</w:t>
      </w:r>
      <w:r w:rsidRPr="008E0042">
        <w:t xml:space="preserve"> and with degrees of freedom associated with the variety-by-years mean square.  The probability level </w:t>
      </w:r>
      <w:r w:rsidRPr="008E0042">
        <w:rPr>
          <w:i/>
        </w:rPr>
        <w:t>p</w:t>
      </w:r>
      <w:r w:rsidRPr="008E0042">
        <w:t xml:space="preserve"> that is appropriate for individual species is discussed under UPOV RECOMMENDATIONS ON COYD below.</w:t>
      </w:r>
    </w:p>
    <w:p w:rsidR="008558AC" w:rsidRPr="008E0042" w:rsidRDefault="008558AC" w:rsidP="008558AC"/>
    <w:p w:rsidR="008558AC" w:rsidRPr="008E0042" w:rsidRDefault="008558AC" w:rsidP="008558AC">
      <w:r w:rsidRPr="008E0042">
        <w:t>3.4.6</w:t>
      </w:r>
      <w:r w:rsidRPr="008E0042">
        <w:tab/>
        <w:t xml:space="preserve">An example of the application of COYD to a small data set is given in Figure 1.  Statistical details of the method are in Part II section 3.9.  Further information about the COYD criterion can be found in Patterson and Weatherup (1984). </w:t>
      </w:r>
    </w:p>
    <w:p w:rsidR="008558AC" w:rsidRPr="008E0042" w:rsidRDefault="008558AC" w:rsidP="008558AC"/>
    <w:p w:rsidR="008558AC" w:rsidRPr="008E0042" w:rsidRDefault="008558AC" w:rsidP="008558AC"/>
    <w:p w:rsidR="008558AC" w:rsidRPr="00505245" w:rsidRDefault="008558AC" w:rsidP="008558AC">
      <w:pPr>
        <w:pStyle w:val="Heading3"/>
      </w:pPr>
      <w:bookmarkStart w:id="390" w:name="_Toc219640807"/>
      <w:bookmarkStart w:id="391" w:name="_Toc270063928"/>
      <w:bookmarkStart w:id="392" w:name="_Toc1467168"/>
      <w:bookmarkStart w:id="393" w:name="_Toc15559110"/>
      <w:r w:rsidRPr="00505245">
        <w:t>3.5</w:t>
      </w:r>
      <w:r w:rsidRPr="00505245">
        <w:tab/>
        <w:t>Use of COYD</w:t>
      </w:r>
      <w:bookmarkEnd w:id="390"/>
      <w:bookmarkEnd w:id="391"/>
      <w:bookmarkEnd w:id="392"/>
      <w:bookmarkEnd w:id="393"/>
    </w:p>
    <w:p w:rsidR="008558AC" w:rsidRPr="00505245" w:rsidRDefault="008558AC" w:rsidP="008558AC">
      <w:pPr>
        <w:keepNext/>
        <w:rPr>
          <w:lang w:val="en-GB"/>
        </w:rPr>
      </w:pPr>
      <w:bookmarkStart w:id="394" w:name="_Toc374631092"/>
      <w:bookmarkStart w:id="395" w:name="_Toc374632564"/>
      <w:bookmarkStart w:id="396" w:name="_Toc374635762"/>
      <w:bookmarkEnd w:id="394"/>
      <w:bookmarkEnd w:id="395"/>
      <w:bookmarkEnd w:id="396"/>
      <w:r w:rsidRPr="00505245">
        <w:t>3.5.1</w:t>
      </w:r>
      <w:r w:rsidRPr="00505245">
        <w:rPr>
          <w:lang w:val="en-GB"/>
        </w:rPr>
        <w:tab/>
        <w:t>COYD is an appropriate method for assessing the distinctness of varieties where:</w:t>
      </w:r>
    </w:p>
    <w:p w:rsidR="008558AC" w:rsidRPr="00505245" w:rsidRDefault="008558AC" w:rsidP="008558AC">
      <w:pPr>
        <w:keepNext/>
        <w:rPr>
          <w:lang w:val="en-GB"/>
        </w:rPr>
      </w:pP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ab/>
        <w:t>the characteristic is quantitative;</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ab/>
        <w:t>there are some differences between plants (or plots) of a variety;</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ab/>
        <w:t>observations are made on a plant (or plot) basis over two or more years;</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ab/>
        <w:t xml:space="preserve">there should be at least </w:t>
      </w:r>
      <w:r w:rsidRPr="00505245">
        <w:rPr>
          <w:rStyle w:val="StyleTimesNewRomanPSMT"/>
        </w:rPr>
        <w:t>10, and preferably at least</w:t>
      </w:r>
      <w:r w:rsidRPr="00505245">
        <w:rPr>
          <w:lang w:val="en-GB"/>
        </w:rPr>
        <w:t xml:space="preserve"> 20 degrees of freedom for the varieties-by-years mean square in the COYD analysis of variance, if there are not, then in some circumstances Long-Term COYD can be used whereby additional data from other varieties and earlier years are used and the degrees of freedom for the varieties-by-years mean square is increased correspondingly (see </w:t>
      </w:r>
      <w:r>
        <w:rPr>
          <w:lang w:val="en-GB"/>
        </w:rPr>
        <w:t xml:space="preserve">section </w:t>
      </w:r>
      <w:r w:rsidRPr="00505245">
        <w:rPr>
          <w:lang w:val="en-GB"/>
        </w:rPr>
        <w:t>3.6.2).</w:t>
      </w:r>
    </w:p>
    <w:p w:rsidR="008558AC" w:rsidRPr="00505245" w:rsidRDefault="008558AC" w:rsidP="008558AC">
      <w:r w:rsidRPr="00505245">
        <w:rPr>
          <w:lang w:val="en-GB"/>
        </w:rPr>
        <w:lastRenderedPageBreak/>
        <w:t xml:space="preserve">The reason for this recommendation is to ensure that the varieties-by-years mean square is based on sufficient data to be a reliable estimate of the varieties-by-years variation </w:t>
      </w:r>
      <w:r w:rsidRPr="00505245">
        <w:t>in</w:t>
      </w:r>
      <w:r w:rsidRPr="00505245">
        <w:rPr>
          <w:lang w:val="en-GB"/>
        </w:rPr>
        <w:t xml:space="preserve"> the LSD.</w:t>
      </w:r>
      <w:r w:rsidRPr="00505245">
        <w:rPr>
          <w:rFonts w:cs="Arial"/>
          <w:lang w:val="en-GB"/>
        </w:rPr>
        <w:t xml:space="preserve"> </w:t>
      </w:r>
      <w:r w:rsidRPr="00505245">
        <w:rPr>
          <w:rStyle w:val="StyleTimesNewRomanPSMT"/>
        </w:rPr>
        <w:t xml:space="preserve">The fewer the data, the fewer the degrees of freedom for the </w:t>
      </w:r>
      <w:r w:rsidRPr="00505245">
        <w:rPr>
          <w:lang w:val="en-GB"/>
        </w:rPr>
        <w:t xml:space="preserve">varieties-by-years </w:t>
      </w:r>
      <w:r w:rsidRPr="00505245">
        <w:rPr>
          <w:rStyle w:val="StyleTimesNewRomanPSMT"/>
        </w:rPr>
        <w:t xml:space="preserve">mean square, and the less reliable the estimate of the </w:t>
      </w:r>
      <w:r w:rsidRPr="00505245">
        <w:rPr>
          <w:lang w:val="en-GB"/>
        </w:rPr>
        <w:t>varieties-by-years variation used in the LSD</w:t>
      </w:r>
      <w:r w:rsidRPr="00505245">
        <w:rPr>
          <w:rStyle w:val="StyleTimesNewRomanPSMT"/>
        </w:rPr>
        <w:t>.  This is compensated for by use of a larger critical t-value,</w:t>
      </w:r>
      <w:r w:rsidRPr="00505245">
        <w:rPr>
          <w:i/>
          <w:lang w:val="en-GB"/>
        </w:rPr>
        <w:t xml:space="preserve"> t</w:t>
      </w:r>
      <w:r w:rsidRPr="00505245">
        <w:rPr>
          <w:i/>
          <w:vertAlign w:val="subscript"/>
          <w:lang w:val="en-GB"/>
        </w:rPr>
        <w:t>p</w:t>
      </w:r>
      <w:r w:rsidRPr="00505245">
        <w:rPr>
          <w:i/>
        </w:rPr>
        <w:t>,</w:t>
      </w:r>
      <w:r w:rsidRPr="00505245">
        <w:rPr>
          <w:rStyle w:val="StyleTimesNewRomanPSMT"/>
        </w:rPr>
        <w:t xml:space="preserve"> in the LSD.  The result is a less powerful test, which means that there is a reduced chance of declaring varieties as being distinct.  From the graph below, it can be seen that the power of the test is good with 20 or more degrees of freedom for the </w:t>
      </w:r>
      <w:r w:rsidRPr="00505245">
        <w:rPr>
          <w:lang w:val="en-GB"/>
        </w:rPr>
        <w:t xml:space="preserve">varieties-by-years </w:t>
      </w:r>
      <w:r w:rsidRPr="00505245">
        <w:rPr>
          <w:rStyle w:val="StyleTimesNewRomanPSMT"/>
        </w:rPr>
        <w:t>mean square, that it is still reasonably powerful if the degrees of freedom</w:t>
      </w:r>
      <w:r w:rsidRPr="00505245">
        <w:t xml:space="preserve"> drop to 10, though more is preferable.  </w:t>
      </w:r>
    </w:p>
    <w:p w:rsidR="008558AC" w:rsidRPr="00505245" w:rsidRDefault="008558AC" w:rsidP="008558AC"/>
    <w:p w:rsidR="008558AC" w:rsidRPr="00505245" w:rsidRDefault="008558AC" w:rsidP="008558AC">
      <w:pPr>
        <w:jc w:val="center"/>
      </w:pPr>
      <w:r w:rsidRPr="00505245">
        <w:rPr>
          <w:noProof/>
        </w:rPr>
        <w:drawing>
          <wp:inline distT="0" distB="0" distL="0" distR="0" wp14:anchorId="52FE6AB0" wp14:editId="054FBA6F">
            <wp:extent cx="3305175" cy="3533775"/>
            <wp:effectExtent l="0" t="0" r="9525" b="9525"/>
            <wp:docPr id="258" name="Chart 2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558AC" w:rsidRPr="00505245" w:rsidRDefault="008558AC" w:rsidP="008558AC">
      <w:pPr>
        <w:rPr>
          <w:lang w:val="en-GB"/>
        </w:rPr>
      </w:pPr>
    </w:p>
    <w:p w:rsidR="008558AC" w:rsidRDefault="008558AC" w:rsidP="008558AC">
      <w:pPr>
        <w:rPr>
          <w:lang w:val="en-GB"/>
        </w:rPr>
      </w:pPr>
    </w:p>
    <w:p w:rsidR="008558AC" w:rsidRPr="00505245" w:rsidRDefault="008558AC" w:rsidP="008558AC">
      <w:pPr>
        <w:rPr>
          <w:rStyle w:val="StyleTimesNewRomanPSMT"/>
        </w:rPr>
      </w:pPr>
      <w:r w:rsidRPr="00505245">
        <w:rPr>
          <w:lang w:val="en-GB"/>
        </w:rPr>
        <w:t>Twenty degrees of freedom corresponds to 11 varieties common in three years of trials, or 21 varieties common in two years</w:t>
      </w:r>
      <w:r w:rsidRPr="00505245">
        <w:rPr>
          <w:rStyle w:val="StyleTimesNewRomanPSMT"/>
        </w:rPr>
        <w:t xml:space="preserve">, whereas, ten degrees of freedom corresponds to 6 </w:t>
      </w:r>
      <w:r w:rsidRPr="00505245">
        <w:rPr>
          <w:lang w:val="en-GB"/>
        </w:rPr>
        <w:t>varieties common in three years of trials, or 11 varieties common in two years</w:t>
      </w:r>
      <w:r w:rsidRPr="00505245">
        <w:rPr>
          <w:rStyle w:val="StyleTimesNewRomanPSMT"/>
        </w:rPr>
        <w:t xml:space="preserve">.  </w:t>
      </w:r>
      <w:r w:rsidRPr="00505245">
        <w:rPr>
          <w:lang w:val="en-GB"/>
        </w:rPr>
        <w:t xml:space="preserve">Trials with fewer varieties in common over years are considered to have small numbers of varieties in trial.  </w:t>
      </w:r>
    </w:p>
    <w:p w:rsidR="008558AC" w:rsidRPr="00505245" w:rsidRDefault="008558AC" w:rsidP="008558AC">
      <w:pPr>
        <w:rPr>
          <w:u w:val="single"/>
        </w:rPr>
      </w:pPr>
    </w:p>
    <w:p w:rsidR="008558AC" w:rsidRPr="00505245" w:rsidRDefault="008558AC" w:rsidP="008558AC">
      <w:pPr>
        <w:rPr>
          <w:lang w:val="en-GB"/>
        </w:rPr>
      </w:pPr>
      <w:r w:rsidRPr="00505245">
        <w:t>3.5.2</w:t>
      </w:r>
      <w:r w:rsidRPr="00505245">
        <w:rPr>
          <w:lang w:val="en-GB"/>
        </w:rPr>
        <w:tab/>
        <w:t xml:space="preserve">A pair of varieties is considered to be distinct if their over-years means differ by at least the COYD LSD in one or more characteristics. </w:t>
      </w:r>
    </w:p>
    <w:p w:rsidR="008558AC" w:rsidRPr="00505245" w:rsidRDefault="008558AC" w:rsidP="008558AC">
      <w:pPr>
        <w:rPr>
          <w:lang w:val="en-GB"/>
        </w:rPr>
      </w:pPr>
    </w:p>
    <w:p w:rsidR="008558AC" w:rsidRDefault="008558AC" w:rsidP="008558AC">
      <w:pPr>
        <w:rPr>
          <w:lang w:val="en-GB"/>
        </w:rPr>
      </w:pPr>
      <w:r w:rsidRPr="00505245">
        <w:t>3.5.3</w:t>
      </w:r>
      <w:r w:rsidRPr="00505245">
        <w:rPr>
          <w:lang w:val="en-GB"/>
        </w:rPr>
        <w:tab/>
        <w:t xml:space="preserve">The UPOV recommended probability level </w:t>
      </w:r>
      <w:r w:rsidRPr="00505245">
        <w:rPr>
          <w:i/>
          <w:lang w:val="en-GB"/>
        </w:rPr>
        <w:t>p</w:t>
      </w:r>
      <w:r w:rsidRPr="00505245">
        <w:rPr>
          <w:lang w:val="en-GB"/>
        </w:rPr>
        <w:t xml:space="preserve"> for the </w:t>
      </w:r>
      <w:r w:rsidRPr="00505245">
        <w:rPr>
          <w:i/>
          <w:lang w:val="en-GB"/>
        </w:rPr>
        <w:t>t</w:t>
      </w:r>
      <w:r w:rsidRPr="00505245">
        <w:rPr>
          <w:i/>
          <w:vertAlign w:val="subscript"/>
          <w:lang w:val="en-GB"/>
        </w:rPr>
        <w:t>p</w:t>
      </w:r>
      <w:r w:rsidRPr="00505245">
        <w:rPr>
          <w:lang w:val="en-GB"/>
        </w:rPr>
        <w:t xml:space="preserve"> value used to calculate the COYD LSD differs depending on the crop and for some crops depends on whether the test is over two or three years.  The testing schemes that usually arise in distinctness testing are described in Part II section 3.11.</w:t>
      </w:r>
    </w:p>
    <w:p w:rsidR="008558AC" w:rsidRPr="008E0042" w:rsidRDefault="008558AC" w:rsidP="008558AC"/>
    <w:p w:rsidR="008558AC" w:rsidRPr="008E0042" w:rsidRDefault="008558AC" w:rsidP="008558AC"/>
    <w:p w:rsidR="008558AC" w:rsidRPr="008E0042" w:rsidRDefault="008558AC" w:rsidP="008558AC">
      <w:pPr>
        <w:pStyle w:val="Heading3"/>
      </w:pPr>
      <w:bookmarkStart w:id="397" w:name="_Toc154368864"/>
      <w:bookmarkStart w:id="398" w:name="_Toc219640808"/>
      <w:bookmarkStart w:id="399" w:name="_Toc1467169"/>
      <w:bookmarkStart w:id="400" w:name="_Toc15559111"/>
      <w:r w:rsidRPr="008E0042">
        <w:t>3.6</w:t>
      </w:r>
      <w:r w:rsidRPr="008E0042">
        <w:tab/>
        <w:t>Adapting COYD to special circumstances</w:t>
      </w:r>
      <w:bookmarkEnd w:id="397"/>
      <w:bookmarkEnd w:id="398"/>
      <w:bookmarkEnd w:id="399"/>
      <w:bookmarkEnd w:id="400"/>
    </w:p>
    <w:p w:rsidR="008558AC" w:rsidRPr="008E0042" w:rsidRDefault="008558AC" w:rsidP="008558AC">
      <w:pPr>
        <w:pStyle w:val="Heading4"/>
      </w:pPr>
      <w:bookmarkStart w:id="401" w:name="_Toc154368865"/>
      <w:bookmarkStart w:id="402" w:name="_Toc219640809"/>
      <w:bookmarkStart w:id="403" w:name="_Toc1467170"/>
      <w:bookmarkStart w:id="404" w:name="_Toc15559112"/>
      <w:r w:rsidRPr="008E0042">
        <w:t>3.6.1</w:t>
      </w:r>
      <w:r w:rsidRPr="008E0042">
        <w:tab/>
        <w:t>Differences between years in the range of expression of a characteristic</w:t>
      </w:r>
      <w:bookmarkEnd w:id="401"/>
      <w:bookmarkEnd w:id="402"/>
      <w:bookmarkEnd w:id="403"/>
      <w:bookmarkEnd w:id="404"/>
    </w:p>
    <w:p w:rsidR="008558AC" w:rsidRPr="008E0042" w:rsidRDefault="008558AC" w:rsidP="008558AC">
      <w:r w:rsidRPr="008E0042">
        <w:t>Occasionally, marked differences between years in the range of expression of a characteristic can occur.  For example, in a late spring, the heading dates of grass varieties can converge.  To take account of this effect it is possible to fit extra terms, one for each year, in the analysis of variance.  Each term represents the linear regression of the observations for the year against the variety means over all years.  The method is known as modified joint regression analysis (MJRA) and is recommended in situations where there is a statistically significant (</w:t>
      </w:r>
      <w:r w:rsidRPr="008E0042">
        <w:rPr>
          <w:i/>
        </w:rPr>
        <w:t>p</w:t>
      </w:r>
      <w:r w:rsidRPr="008E0042">
        <w:t xml:space="preserve"> </w:t>
      </w:r>
      <w:r w:rsidRPr="008E0042">
        <w:rPr>
          <w:rFonts w:ascii="Symbol" w:hAnsi="Symbol"/>
        </w:rPr>
        <w:t></w:t>
      </w:r>
      <w:r w:rsidRPr="008E0042">
        <w:t xml:space="preserve"> 1%) contribution from the regression terms in the analysis of variance.  Statistical details, and a computer program to implement the procedure, are described in Part II sections 3.9 and 3.10. </w:t>
      </w:r>
    </w:p>
    <w:p w:rsidR="008558AC" w:rsidRPr="008E0042" w:rsidRDefault="008558AC" w:rsidP="008558AC"/>
    <w:p w:rsidR="008558AC" w:rsidRPr="008E0042" w:rsidRDefault="008558AC" w:rsidP="008558AC">
      <w:pPr>
        <w:pStyle w:val="Heading4"/>
      </w:pPr>
      <w:bookmarkStart w:id="405" w:name="_Toc154368866"/>
      <w:bookmarkStart w:id="406" w:name="_Toc219640810"/>
      <w:bookmarkStart w:id="407" w:name="_Toc1467171"/>
      <w:bookmarkStart w:id="408" w:name="_Toc15559113"/>
      <w:r w:rsidRPr="00505245">
        <w:lastRenderedPageBreak/>
        <w:t>3.6.2</w:t>
      </w:r>
      <w:r w:rsidRPr="00505245">
        <w:tab/>
        <w:t>Small numbers of varieties in trials:  Long-Term COYD</w:t>
      </w:r>
      <w:bookmarkEnd w:id="405"/>
      <w:bookmarkEnd w:id="406"/>
      <w:bookmarkEnd w:id="407"/>
      <w:bookmarkEnd w:id="408"/>
    </w:p>
    <w:p w:rsidR="008558AC" w:rsidRPr="008E0042" w:rsidRDefault="008558AC" w:rsidP="008558AC">
      <w:r w:rsidRPr="008E0042">
        <w:t>3.6.2.1</w:t>
      </w:r>
      <w:r w:rsidRPr="008E0042">
        <w:tab/>
        <w:t>It is recommended that there should be at least 20 degrees of freedom for the varieties-by-years mean square in the COYD analysis of variance.  This is in order to ensure that the varieties-by-years mean square is based on sufficient data to be a reliable estimate of the varieties-by-years variation for the LSD.  Twenty degrees of freedom corresponds to 11 varieties common in three years of trials, or 21 varieties common in two years.  Trials with fewer varieties in common over years are considered to have small numbers of varieties in trial.</w:t>
      </w:r>
    </w:p>
    <w:p w:rsidR="008558AC" w:rsidRPr="008E0042" w:rsidRDefault="008558AC" w:rsidP="008558AC"/>
    <w:p w:rsidR="008558AC" w:rsidRPr="00505245" w:rsidRDefault="008558AC" w:rsidP="008558AC">
      <w:pPr>
        <w:rPr>
          <w:lang w:val="en-GB"/>
        </w:rPr>
      </w:pPr>
      <w:r w:rsidRPr="00505245">
        <w:t>3.6</w:t>
      </w:r>
      <w:r w:rsidRPr="00505245">
        <w:rPr>
          <w:lang w:val="en-GB"/>
        </w:rPr>
        <w:t>.2.2</w:t>
      </w:r>
      <w:r w:rsidRPr="00505245">
        <w:rPr>
          <w:lang w:val="en-GB"/>
        </w:rPr>
        <w:tab/>
        <w:t>In trials with small numbers of varieties the variety-by-year tables of means can be expanded to include means for earlier years, and if necessary, other established varieties.  As not all varieties are present in all years, the resulting tables of variety-by-year means are not balanced.  Consequently, each table is analysed by the least squares method of fitted constants (FITCON) or by REML, which produces an alternative varieties-by-years mean square as a long-term estimate of variety-by-years variation.  This estimate has more degrees of freedom as it is based on more years and varieties.</w:t>
      </w:r>
    </w:p>
    <w:p w:rsidR="008558AC" w:rsidRPr="00505245" w:rsidRDefault="008558AC" w:rsidP="008558AC">
      <w:pPr>
        <w:rPr>
          <w:lang w:val="en-GB"/>
        </w:rPr>
      </w:pPr>
    </w:p>
    <w:p w:rsidR="008558AC" w:rsidRPr="00505245" w:rsidRDefault="008558AC" w:rsidP="008558AC">
      <w:pPr>
        <w:rPr>
          <w:lang w:val="en-GB"/>
        </w:rPr>
      </w:pPr>
      <w:r w:rsidRPr="00505245">
        <w:rPr>
          <w:rFonts w:cs="Arial"/>
          <w:position w:val="-30"/>
          <w:lang w:val="en-GB"/>
        </w:rPr>
        <w:object w:dxaOrig="7820" w:dyaOrig="720">
          <v:shape id="_x0000_i1042" type="#_x0000_t75" style="width:391.8pt;height:37.4pt" o:ole="" fillcolor="window">
            <v:imagedata r:id="rId71" o:title=""/>
          </v:shape>
          <o:OLEObject Type="Embed" ProgID="Equation.3" ShapeID="_x0000_i1042" DrawAspect="Content" ObjectID="_1626277176" r:id="rId72"/>
        </w:object>
      </w:r>
    </w:p>
    <w:p w:rsidR="008558AC" w:rsidRPr="00505245" w:rsidRDefault="008558AC" w:rsidP="008558AC"/>
    <w:p w:rsidR="008558AC" w:rsidRPr="00505245" w:rsidRDefault="008558AC" w:rsidP="008558AC">
      <w:pPr>
        <w:rPr>
          <w:lang w:val="en-GB"/>
        </w:rPr>
      </w:pPr>
      <w:r w:rsidRPr="00505245">
        <w:t>3.6</w:t>
      </w:r>
      <w:r w:rsidRPr="00505245">
        <w:rPr>
          <w:lang w:val="en-GB"/>
        </w:rPr>
        <w:t>.2.3</w:t>
      </w:r>
      <w:r w:rsidRPr="00505245">
        <w:rPr>
          <w:lang w:val="en-GB"/>
        </w:rPr>
        <w:tab/>
        <w:t>The alternative varieties-by-years mean square is used in equation [1] above to calculate an LSD.  This LSD is known as a “Long-Term LSD” to distinguish it from COYD LSD based on just the test years and varieties.  The Long-Term LSD is used in the same way as the COYD LSD is used to assess the distinctness of varieties by comparing their over-year (the test years) means.  The act of comparing the means of varieties using a “Long-Term LSD” is known as “Long-Term COYD”.</w:t>
      </w:r>
    </w:p>
    <w:p w:rsidR="008558AC" w:rsidRPr="00505245" w:rsidRDefault="008558AC" w:rsidP="008558AC">
      <w:pPr>
        <w:rPr>
          <w:lang w:val="en-GB"/>
        </w:rPr>
      </w:pPr>
    </w:p>
    <w:p w:rsidR="008558AC" w:rsidRPr="00505245" w:rsidRDefault="008558AC" w:rsidP="008558AC">
      <w:pPr>
        <w:rPr>
          <w:lang w:val="en-GB"/>
        </w:rPr>
      </w:pPr>
      <w:r w:rsidRPr="00505245">
        <w:t>3.6</w:t>
      </w:r>
      <w:r w:rsidRPr="00505245">
        <w:rPr>
          <w:lang w:val="en-GB"/>
        </w:rPr>
        <w:t>.2.4</w:t>
      </w:r>
      <w:r w:rsidRPr="00505245">
        <w:rPr>
          <w:lang w:val="en-GB"/>
        </w:rPr>
        <w:tab/>
        <w:t xml:space="preserve">Long-Term COYD should only be applied to those characteristics lacking the recommended minimum degrees of freedom.  However, when there is evidence that a characteristic’s LSD fluctuates markedly across years, it may be necessary to base the LSD for that characteristic on the current two or three-years of data, even though it has few degrees of freedom.  </w:t>
      </w:r>
    </w:p>
    <w:p w:rsidR="008558AC" w:rsidRPr="00505245" w:rsidRDefault="008558AC" w:rsidP="008558AC">
      <w:pPr>
        <w:rPr>
          <w:lang w:val="en-GB"/>
        </w:rPr>
      </w:pPr>
    </w:p>
    <w:p w:rsidR="008558AC" w:rsidRPr="00505245" w:rsidRDefault="008558AC" w:rsidP="008558AC">
      <w:pPr>
        <w:rPr>
          <w:lang w:val="en-GB"/>
        </w:rPr>
      </w:pPr>
      <w:r w:rsidRPr="00505245">
        <w:rPr>
          <w:lang w:val="en-GB"/>
        </w:rPr>
        <w:t>3.6.2.5</w:t>
      </w:r>
      <w:r w:rsidRPr="00505245">
        <w:rPr>
          <w:lang w:val="en-GB"/>
        </w:rPr>
        <w:tab/>
        <w:t>Figure 2 gives an example of the application of Long-Term COYD to the Italian ryegrass characteristic “Growth habit in spring”.  A flow diagram of the stages and DUST modules used to produce Long-Term LSD’s and perform Long-Term COYD is given in Figure B2 in Part II:  section 3.10.</w:t>
      </w:r>
      <w:bookmarkStart w:id="409" w:name="_Toc154368867"/>
      <w:bookmarkStart w:id="410" w:name="_Toc219640811"/>
      <w:bookmarkStart w:id="411" w:name="_Toc270063932"/>
    </w:p>
    <w:p w:rsidR="008558AC" w:rsidRPr="00505245" w:rsidRDefault="008558AC" w:rsidP="008558AC">
      <w:pPr>
        <w:rPr>
          <w:lang w:val="en-GB"/>
        </w:rPr>
      </w:pPr>
    </w:p>
    <w:p w:rsidR="008558AC" w:rsidRPr="00505245" w:rsidRDefault="008558AC" w:rsidP="008558AC">
      <w:pPr>
        <w:rPr>
          <w:lang w:val="en-GB"/>
        </w:rPr>
      </w:pPr>
      <w:r w:rsidRPr="00505245">
        <w:rPr>
          <w:lang w:val="en-GB"/>
        </w:rPr>
        <w:t>3.6.2.6</w:t>
      </w:r>
      <w:r w:rsidRPr="00505245">
        <w:rPr>
          <w:lang w:val="en-GB"/>
        </w:rPr>
        <w:tab/>
        <w:t xml:space="preserve"> </w:t>
      </w:r>
      <w:r w:rsidRPr="00505245">
        <w:t>Marked year-to-year changes in an individual variety’s characteristic</w:t>
      </w:r>
      <w:bookmarkEnd w:id="409"/>
      <w:bookmarkEnd w:id="410"/>
      <w:bookmarkEnd w:id="411"/>
    </w:p>
    <w:p w:rsidR="008558AC" w:rsidRPr="00505245" w:rsidRDefault="008558AC" w:rsidP="008558AC"/>
    <w:p w:rsidR="008558AC" w:rsidRPr="00505245" w:rsidRDefault="008558AC" w:rsidP="008558AC">
      <w:pPr>
        <w:rPr>
          <w:lang w:val="en-GB"/>
        </w:rPr>
      </w:pPr>
      <w:r w:rsidRPr="00505245">
        <w:rPr>
          <w:lang w:val="en-GB"/>
        </w:rPr>
        <w:t xml:space="preserve">Occasionally, a pair of varieties may be declared distinct on the basis of a </w:t>
      </w:r>
      <w:r>
        <w:rPr>
          <w:lang w:val="en-GB"/>
        </w:rPr>
        <w:t>t</w:t>
      </w:r>
      <w:r>
        <w:rPr>
          <w:lang w:val="en-GB"/>
        </w:rPr>
        <w:noBreakHyphen/>
        <w:t>test</w:t>
      </w:r>
      <w:r w:rsidRPr="00505245">
        <w:rPr>
          <w:lang w:val="en-GB"/>
        </w:rPr>
        <w:t xml:space="preserve"> which is significant solely due to a very large difference between the varieties in a single year.  To monitor such situations a check statistic is calculated, called F</w:t>
      </w:r>
      <w:r w:rsidRPr="00505245">
        <w:rPr>
          <w:vertAlign w:val="subscript"/>
          <w:lang w:val="en-GB"/>
        </w:rPr>
        <w:t>3</w:t>
      </w:r>
      <w:r w:rsidRPr="00505245">
        <w:rPr>
          <w:lang w:val="en-GB"/>
        </w:rPr>
        <w:t>, which is the variety</w:t>
      </w:r>
      <w:r w:rsidRPr="00505245">
        <w:rPr>
          <w:lang w:val="en-GB"/>
        </w:rPr>
        <w:noBreakHyphen/>
        <w:t>by</w:t>
      </w:r>
      <w:r w:rsidRPr="00505245">
        <w:rPr>
          <w:lang w:val="en-GB"/>
        </w:rPr>
        <w:noBreakHyphen/>
        <w:t>years mean square for the particular variety pair expressed as a ratio of the overall variety</w:t>
      </w:r>
      <w:r w:rsidRPr="00505245">
        <w:rPr>
          <w:lang w:val="en-GB"/>
        </w:rPr>
        <w:noBreakHyphen/>
        <w:t>by</w:t>
      </w:r>
      <w:r w:rsidRPr="00505245">
        <w:rPr>
          <w:lang w:val="en-GB"/>
        </w:rPr>
        <w:noBreakHyphen/>
        <w:t xml:space="preserve">years mean square.  This statistic should be compared with F-distribution tables with 1 and </w:t>
      </w:r>
      <w:r w:rsidRPr="00505245">
        <w:rPr>
          <w:i/>
          <w:lang w:val="en-GB"/>
        </w:rPr>
        <w:t>g</w:t>
      </w:r>
      <w:r w:rsidRPr="00505245">
        <w:rPr>
          <w:lang w:val="en-GB"/>
        </w:rPr>
        <w:t xml:space="preserve">, or 2 and </w:t>
      </w:r>
      <w:r w:rsidRPr="00505245">
        <w:rPr>
          <w:i/>
          <w:lang w:val="en-GB"/>
        </w:rPr>
        <w:t>g</w:t>
      </w:r>
      <w:r w:rsidRPr="00505245">
        <w:rPr>
          <w:lang w:val="en-GB"/>
        </w:rPr>
        <w:t xml:space="preserve">, degrees of freedom, for tests with two or three years of data respectively where </w:t>
      </w:r>
      <w:r w:rsidRPr="00505245">
        <w:rPr>
          <w:i/>
          <w:lang w:val="en-GB"/>
        </w:rPr>
        <w:t>g</w:t>
      </w:r>
      <w:r w:rsidRPr="00505245">
        <w:rPr>
          <w:lang w:val="en-GB"/>
        </w:rPr>
        <w:t xml:space="preserve"> is the degrees of freedom for the variety-by-years mean square.  If the calculated F</w:t>
      </w:r>
      <w:r w:rsidRPr="00505245">
        <w:rPr>
          <w:vertAlign w:val="subscript"/>
          <w:lang w:val="en-GB"/>
        </w:rPr>
        <w:t>3</w:t>
      </w:r>
      <w:r w:rsidRPr="00505245">
        <w:rPr>
          <w:lang w:val="en-GB"/>
        </w:rPr>
        <w:t xml:space="preserve"> value exceeds the tabulated F value at the 1% level then an explanation for the unusual result should be sought before making a decision on distinctness. </w:t>
      </w:r>
    </w:p>
    <w:p w:rsidR="008558AC" w:rsidRPr="00505245" w:rsidRDefault="008558AC" w:rsidP="008558AC">
      <w:pPr>
        <w:rPr>
          <w:lang w:val="en-GB"/>
        </w:rPr>
      </w:pPr>
    </w:p>
    <w:p w:rsidR="008558AC" w:rsidRPr="00505245" w:rsidRDefault="008558AC" w:rsidP="008558AC">
      <w:pPr>
        <w:pStyle w:val="Heading4"/>
      </w:pPr>
      <w:bookmarkStart w:id="412" w:name="_Toc1467172"/>
      <w:bookmarkStart w:id="413" w:name="_Toc15559114"/>
      <w:r w:rsidRPr="00505245">
        <w:t>3.6.3</w:t>
      </w:r>
      <w:r w:rsidRPr="00505245">
        <w:tab/>
        <w:t>Crops with grouping characteristics</w:t>
      </w:r>
      <w:bookmarkEnd w:id="412"/>
      <w:bookmarkEnd w:id="413"/>
    </w:p>
    <w:p w:rsidR="008558AC" w:rsidRPr="00505245" w:rsidRDefault="008558AC" w:rsidP="008558AC">
      <w:pPr>
        <w:rPr>
          <w:rFonts w:cs="Arial"/>
        </w:rPr>
      </w:pPr>
      <w:r w:rsidRPr="00505245">
        <w:rPr>
          <w:rFonts w:cs="Arial"/>
        </w:rPr>
        <w:t>3.6.3.1</w:t>
      </w:r>
      <w:r w:rsidRPr="00505245">
        <w:rPr>
          <w:rFonts w:cs="Arial"/>
        </w:rPr>
        <w:tab/>
        <w:t xml:space="preserve">In some crops, it is possible to use grouping characteristics to define groups of varieties such that all the varieties within a group will be distinct from all the varieties of any other group (“distinct groups”).  This grouping may be preserved in trial layouts so that, within a replicate, varieties in the same group are in the same vicinity.  (See TG/1/3, section 4.8 “Functional Categorization of Characteristics).  </w:t>
      </w:r>
    </w:p>
    <w:p w:rsidR="008558AC" w:rsidRPr="00505245" w:rsidRDefault="008558AC" w:rsidP="008558AC">
      <w:pPr>
        <w:rPr>
          <w:rFonts w:cs="Arial"/>
        </w:rPr>
      </w:pPr>
    </w:p>
    <w:p w:rsidR="008558AC" w:rsidRPr="00505245" w:rsidRDefault="008558AC" w:rsidP="008558AC">
      <w:pPr>
        <w:rPr>
          <w:rFonts w:cs="Arial"/>
        </w:rPr>
      </w:pPr>
      <w:r w:rsidRPr="00505245">
        <w:rPr>
          <w:rFonts w:cs="Arial"/>
        </w:rPr>
        <w:t xml:space="preserve">3.6.3.2 </w:t>
      </w:r>
      <w:r w:rsidRPr="00505245">
        <w:rPr>
          <w:rFonts w:cs="Arial"/>
        </w:rPr>
        <w:tab/>
        <w:t>When grouping is possible, such that all the varieties within a group will be distinct from all varieties of any other group, comparisons are only necessary between varieties in the same group.  Since varieties within groups tend to be more similar to each other, it is possible to tailor the COYD method by accounting for the groups.  If there is a sufficient number of varieties in each group, COYD can be applied separately for each group.  However, in practice some groups will generally have too few varieties.  In such cases, the over-years analysis of variance (COYD) can be adjusted to take into account the grouping.  This method is known as COYD for groups (COYDG).</w:t>
      </w:r>
    </w:p>
    <w:p w:rsidR="008558AC" w:rsidRPr="00505245" w:rsidRDefault="008558AC" w:rsidP="008558AC">
      <w:pPr>
        <w:rPr>
          <w:rFonts w:cs="Arial"/>
        </w:rPr>
      </w:pPr>
    </w:p>
    <w:p w:rsidR="008558AC" w:rsidRPr="00505245" w:rsidRDefault="008558AC" w:rsidP="008558AC">
      <w:pPr>
        <w:rPr>
          <w:rFonts w:cs="Arial"/>
        </w:rPr>
      </w:pPr>
      <w:r w:rsidRPr="00505245">
        <w:rPr>
          <w:rFonts w:cs="Arial"/>
        </w:rPr>
        <w:lastRenderedPageBreak/>
        <w:t>3.6.3.3</w:t>
      </w:r>
      <w:r w:rsidRPr="00505245">
        <w:rPr>
          <w:rFonts w:cs="Arial"/>
        </w:rPr>
        <w:tab/>
        <w:t>Whereas the standard COYD analysis of variance has terms for ‘year’ and ‘variety’, COYDG has terms for ‘year’, ‘group’, ‘variety-within-group’ and ‘group-by-year’.  The LSD is then calculated for comparisons between pairs of varieties within the same group.  It is assumed that the same standard error is applicable within all groups.  Note that a larger LSD will apply for comparisons between pairs of varieties from different groups.</w:t>
      </w:r>
    </w:p>
    <w:p w:rsidR="008558AC" w:rsidRPr="00505245" w:rsidRDefault="008558AC" w:rsidP="008558AC">
      <w:pPr>
        <w:rPr>
          <w:rFonts w:cs="Arial"/>
        </w:rPr>
      </w:pPr>
    </w:p>
    <w:p w:rsidR="008558AC" w:rsidRPr="00505245" w:rsidRDefault="008558AC" w:rsidP="008558AC">
      <w:pPr>
        <w:rPr>
          <w:rFonts w:cs="Arial"/>
          <w:lang w:val="en-GB"/>
        </w:rPr>
      </w:pPr>
      <w:r w:rsidRPr="00505245">
        <w:rPr>
          <w:rFonts w:cs="Arial"/>
        </w:rPr>
        <w:t>3.6.3.4</w:t>
      </w:r>
      <w:r w:rsidRPr="00505245">
        <w:rPr>
          <w:rFonts w:cs="Arial"/>
        </w:rPr>
        <w:tab/>
        <w:t xml:space="preserve">So </w:t>
      </w:r>
      <w:r w:rsidRPr="00505245">
        <w:rPr>
          <w:rFonts w:cs="Arial"/>
          <w:lang w:val="en-GB"/>
        </w:rPr>
        <w:t>the LSD for COYDG is given by LSD</w:t>
      </w:r>
      <w:r w:rsidRPr="00505245">
        <w:rPr>
          <w:rFonts w:cs="Arial"/>
          <w:i/>
          <w:vertAlign w:val="subscript"/>
          <w:lang w:val="en-GB"/>
        </w:rPr>
        <w:t>p</w:t>
      </w:r>
      <w:r w:rsidRPr="00505245">
        <w:rPr>
          <w:rFonts w:cs="Arial"/>
          <w:lang w:val="en-GB"/>
        </w:rPr>
        <w:t xml:space="preserve"> = </w:t>
      </w:r>
      <w:r w:rsidRPr="00505245">
        <w:rPr>
          <w:rFonts w:cs="Arial"/>
          <w:i/>
          <w:lang w:val="en-GB"/>
        </w:rPr>
        <w:t>t</w:t>
      </w:r>
      <w:r w:rsidRPr="00505245">
        <w:rPr>
          <w:rFonts w:cs="Arial"/>
          <w:i/>
          <w:vertAlign w:val="subscript"/>
          <w:lang w:val="en-GB"/>
        </w:rPr>
        <w:t>p</w:t>
      </w:r>
      <w:r w:rsidRPr="00505245">
        <w:rPr>
          <w:rFonts w:cs="Arial"/>
          <w:lang w:val="en-GB"/>
        </w:rPr>
        <w:t xml:space="preserve"> x </w:t>
      </w:r>
      <w:r w:rsidRPr="00505245">
        <w:rPr>
          <w:rFonts w:cs="Arial"/>
          <w:position w:val="-12"/>
          <w:lang w:val="en-GB"/>
        </w:rPr>
        <w:object w:dxaOrig="660" w:dyaOrig="360">
          <v:shape id="_x0000_i1043" type="#_x0000_t75" style="width:30.85pt;height:18.7pt" o:ole="" fillcolor="window">
            <v:imagedata r:id="rId73" o:title=""/>
          </v:shape>
          <o:OLEObject Type="Embed" ProgID="Equation.3" ShapeID="_x0000_i1043" DrawAspect="Content" ObjectID="_1626277177" r:id="rId74"/>
        </w:object>
      </w:r>
    </w:p>
    <w:p w:rsidR="008558AC" w:rsidRPr="00505245" w:rsidRDefault="008558AC" w:rsidP="008558AC">
      <w:pPr>
        <w:rPr>
          <w:rFonts w:cs="Arial"/>
          <w:lang w:val="en-GB"/>
        </w:rPr>
      </w:pPr>
    </w:p>
    <w:p w:rsidR="008558AC" w:rsidRPr="00505245" w:rsidRDefault="008558AC" w:rsidP="008558AC">
      <w:pPr>
        <w:ind w:left="851" w:hanging="851"/>
        <w:rPr>
          <w:rFonts w:cs="Arial"/>
          <w:lang w:val="en-GB"/>
        </w:rPr>
      </w:pPr>
      <w:r w:rsidRPr="00505245">
        <w:rPr>
          <w:rFonts w:cs="Arial"/>
          <w:lang w:val="en-GB"/>
        </w:rPr>
        <w:t>where</w:t>
      </w:r>
      <w:r w:rsidRPr="00505245">
        <w:rPr>
          <w:rFonts w:cs="Arial"/>
          <w:lang w:val="en-GB"/>
        </w:rPr>
        <w:tab/>
      </w:r>
      <w:r w:rsidRPr="00505245">
        <w:rPr>
          <w:rFonts w:cs="Arial"/>
          <w:position w:val="-12"/>
          <w:lang w:val="en-GB"/>
        </w:rPr>
        <w:object w:dxaOrig="660" w:dyaOrig="360">
          <v:shape id="_x0000_i1044" type="#_x0000_t75" style="width:30.85pt;height:18.7pt" o:ole="" fillcolor="window">
            <v:imagedata r:id="rId75" o:title=""/>
          </v:shape>
          <o:OLEObject Type="Embed" ProgID="Equation.3" ShapeID="_x0000_i1044" DrawAspect="Content" ObjectID="_1626277178" r:id="rId76"/>
        </w:object>
      </w:r>
      <w:r w:rsidRPr="00505245">
        <w:rPr>
          <w:rFonts w:cs="Arial"/>
          <w:lang w:val="en-GB"/>
        </w:rPr>
        <w:t>is the standard error for the difference between two varieties within the same group and calculated as:</w:t>
      </w:r>
    </w:p>
    <w:p w:rsidR="008558AC" w:rsidRPr="00505245" w:rsidRDefault="008558AC" w:rsidP="008558AC">
      <w:pPr>
        <w:rPr>
          <w:rFonts w:cs="Arial"/>
          <w:lang w:val="en-GB"/>
        </w:rPr>
      </w:pPr>
    </w:p>
    <w:p w:rsidR="008558AC" w:rsidRPr="00505245" w:rsidRDefault="008558AC" w:rsidP="008558AC">
      <w:pPr>
        <w:ind w:left="851"/>
        <w:rPr>
          <w:rFonts w:cs="Arial"/>
          <w:lang w:val="en-GB"/>
        </w:rPr>
      </w:pPr>
      <w:r w:rsidRPr="00505245">
        <w:rPr>
          <w:rFonts w:cs="Arial"/>
          <w:position w:val="-28"/>
          <w:lang w:val="en-GB"/>
        </w:rPr>
        <w:object w:dxaOrig="6200" w:dyaOrig="740">
          <v:shape id="_x0000_i1045" type="#_x0000_t75" style="width:310.45pt;height:37.4pt" o:ole="">
            <v:imagedata r:id="rId77" o:title=""/>
          </v:shape>
          <o:OLEObject Type="Embed" ProgID="Equation.3" ShapeID="_x0000_i1045" DrawAspect="Content" ObjectID="_1626277179" r:id="rId78"/>
        </w:object>
      </w:r>
    </w:p>
    <w:p w:rsidR="008558AC" w:rsidRPr="00505245" w:rsidRDefault="008558AC" w:rsidP="008558AC">
      <w:pPr>
        <w:rPr>
          <w:rFonts w:cs="Arial"/>
          <w:lang w:val="en-GB"/>
        </w:rPr>
      </w:pPr>
    </w:p>
    <w:p w:rsidR="008558AC" w:rsidRPr="00505245" w:rsidRDefault="008558AC" w:rsidP="008558AC">
      <w:pPr>
        <w:rPr>
          <w:rFonts w:cs="Arial"/>
        </w:rPr>
      </w:pPr>
      <w:r w:rsidRPr="00505245">
        <w:rPr>
          <w:rFonts w:cs="Arial"/>
        </w:rPr>
        <w:t>Note that the varieties-within group-by-years mean square is the same as the residual mean square from the COYDG analysis of variance.</w:t>
      </w:r>
    </w:p>
    <w:p w:rsidR="008558AC" w:rsidRPr="00505245" w:rsidRDefault="008558AC" w:rsidP="008558AC">
      <w:pPr>
        <w:rPr>
          <w:rFonts w:cs="Arial"/>
        </w:rPr>
      </w:pPr>
    </w:p>
    <w:p w:rsidR="008558AC" w:rsidRPr="00505245" w:rsidRDefault="008558AC" w:rsidP="008558AC">
      <w:pPr>
        <w:rPr>
          <w:rFonts w:cs="Arial"/>
        </w:rPr>
      </w:pPr>
      <w:r w:rsidRPr="00505245">
        <w:rPr>
          <w:rFonts w:cs="Arial"/>
        </w:rPr>
        <w:t>3.6.3.5</w:t>
      </w:r>
      <w:r w:rsidRPr="00505245">
        <w:rPr>
          <w:rFonts w:cs="Arial"/>
        </w:rPr>
        <w:tab/>
        <w:t>The COYDG LSD is used in place of the COYD LSD as a distinctness criterion.  Usually it should be smaller.  However it is sensible to verify whether this is true on historical data sets.</w:t>
      </w:r>
    </w:p>
    <w:p w:rsidR="008558AC" w:rsidRPr="00505245" w:rsidRDefault="008558AC" w:rsidP="008558AC">
      <w:pPr>
        <w:rPr>
          <w:rFonts w:cs="Arial"/>
        </w:rPr>
      </w:pPr>
    </w:p>
    <w:p w:rsidR="008558AC" w:rsidRPr="00505245" w:rsidRDefault="008558AC" w:rsidP="008558AC">
      <w:pPr>
        <w:rPr>
          <w:rFonts w:cs="Arial"/>
        </w:rPr>
      </w:pPr>
      <w:r w:rsidRPr="00505245">
        <w:rPr>
          <w:rFonts w:cs="Arial"/>
        </w:rPr>
        <w:t>3.6.3.6</w:t>
      </w:r>
      <w:r w:rsidRPr="00505245">
        <w:rPr>
          <w:rFonts w:cs="Arial"/>
        </w:rPr>
        <w:tab/>
      </w:r>
      <w:r w:rsidRPr="00505245">
        <w:rPr>
          <w:rFonts w:cs="Arial"/>
          <w:lang w:val="en-GB"/>
        </w:rPr>
        <w:t>The COYDG method can be applied using GTVRP module of the DUST package for the statistical analysis of DUS data, which is available from Dr. Sally Watson (Email: </w:t>
      </w:r>
      <w:hyperlink r:id="rId79" w:history="1">
        <w:r w:rsidRPr="00505245">
          <w:rPr>
            <w:rStyle w:val="Hyperlink"/>
            <w:lang w:val="en-GB"/>
          </w:rPr>
          <w:t>info@afbini.gov.uk</w:t>
        </w:r>
      </w:hyperlink>
      <w:r w:rsidRPr="00505245">
        <w:rPr>
          <w:rFonts w:cs="Arial"/>
          <w:lang w:val="en-GB"/>
        </w:rPr>
        <w:t xml:space="preserve">) or from </w:t>
      </w:r>
      <w:hyperlink r:id="rId80" w:history="1">
        <w:r w:rsidRPr="00505245">
          <w:rPr>
            <w:rStyle w:val="Hyperlink"/>
          </w:rPr>
          <w:t>http://www.afbini.gov.uk/dustnt.htm</w:t>
        </w:r>
      </w:hyperlink>
      <w:r w:rsidRPr="00505245">
        <w:rPr>
          <w:rFonts w:cs="Arial"/>
          <w:i/>
          <w:lang w:val="en-GB"/>
        </w:rPr>
        <w:t>.</w:t>
      </w:r>
      <w:r w:rsidRPr="00505245">
        <w:rPr>
          <w:rFonts w:cs="Arial"/>
          <w:lang w:val="en-GB"/>
        </w:rPr>
        <w:t xml:space="preserve">  </w:t>
      </w:r>
    </w:p>
    <w:p w:rsidR="008558AC" w:rsidRPr="00505245" w:rsidRDefault="008558AC" w:rsidP="008558AC">
      <w:pPr>
        <w:rPr>
          <w:lang w:val="en-GB"/>
        </w:rPr>
      </w:pPr>
    </w:p>
    <w:p w:rsidR="008558AC" w:rsidRPr="00505245" w:rsidRDefault="008558AC" w:rsidP="008558AC">
      <w:pPr>
        <w:rPr>
          <w:lang w:val="en-GB"/>
        </w:rPr>
      </w:pPr>
    </w:p>
    <w:p w:rsidR="008558AC" w:rsidRPr="00505245" w:rsidRDefault="008558AC" w:rsidP="008558AC">
      <w:pPr>
        <w:pStyle w:val="Heading3"/>
      </w:pPr>
      <w:bookmarkStart w:id="414" w:name="_Toc154368868"/>
      <w:bookmarkStart w:id="415" w:name="_Toc219640812"/>
      <w:bookmarkStart w:id="416" w:name="_Toc270063933"/>
      <w:bookmarkStart w:id="417" w:name="_Toc1467173"/>
      <w:bookmarkStart w:id="418" w:name="_Toc15559115"/>
      <w:r w:rsidRPr="00505245">
        <w:t>3.7</w:t>
      </w:r>
      <w:r w:rsidRPr="00505245">
        <w:tab/>
        <w:t>Implementing COYD</w:t>
      </w:r>
      <w:bookmarkEnd w:id="414"/>
      <w:bookmarkEnd w:id="415"/>
      <w:bookmarkEnd w:id="416"/>
      <w:bookmarkEnd w:id="417"/>
      <w:bookmarkEnd w:id="418"/>
    </w:p>
    <w:p w:rsidR="008558AC" w:rsidRPr="00505245" w:rsidRDefault="008558AC" w:rsidP="008558AC">
      <w:pPr>
        <w:rPr>
          <w:lang w:val="en-GB"/>
        </w:rPr>
      </w:pPr>
      <w:r w:rsidRPr="00505245">
        <w:rPr>
          <w:lang w:val="en-GB"/>
        </w:rPr>
        <w:t>COYD is an appropriate method for assessing the distinctness of varieties where:</w:t>
      </w:r>
    </w:p>
    <w:p w:rsidR="008558AC" w:rsidRPr="00505245" w:rsidRDefault="008558AC" w:rsidP="008558AC">
      <w:pPr>
        <w:rPr>
          <w:lang w:val="en-GB"/>
        </w:rPr>
      </w:pP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ab/>
        <w:t>the characteristic is quantitative;</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there are some differences between plants (or plots) of a variety;</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observations are made on a plant (or plot) basis over two or more years;</w:t>
      </w:r>
    </w:p>
    <w:p w:rsidR="008558AC" w:rsidRPr="00505245" w:rsidRDefault="008558AC" w:rsidP="008558AC">
      <w:pPr>
        <w:pStyle w:val="ListParagraph"/>
        <w:numPr>
          <w:ilvl w:val="0"/>
          <w:numId w:val="45"/>
        </w:numPr>
        <w:spacing w:after="240"/>
        <w:ind w:left="850" w:hanging="425"/>
        <w:contextualSpacing w:val="0"/>
        <w:rPr>
          <w:rFonts w:cs="Arial"/>
          <w:lang w:val="en-GB"/>
        </w:rPr>
      </w:pPr>
      <w:r w:rsidRPr="00505245">
        <w:rPr>
          <w:rFonts w:cs="Arial"/>
          <w:lang w:val="en-GB"/>
        </w:rPr>
        <w:t>there should be at least 10, and preferably at least 20 degrees of freedom for the varieties-by-years mean square in the COYD analysis of variance, or if there are not, then Long-Term COYD can be used (see 3.6.2).</w:t>
      </w:r>
    </w:p>
    <w:p w:rsidR="008558AC" w:rsidRPr="00505245" w:rsidRDefault="008558AC" w:rsidP="008558AC">
      <w:pPr>
        <w:rPr>
          <w:lang w:val="en-GB"/>
        </w:rPr>
      </w:pPr>
      <w:r w:rsidRPr="00505245">
        <w:rPr>
          <w:lang w:val="en-GB"/>
        </w:rPr>
        <w:t>The COYD method can be applied using TVRP module of the DUST package for the statistical analysis of DUS data, which is available from Dr. Sally Watson (Email: </w:t>
      </w:r>
      <w:hyperlink r:id="rId81" w:history="1">
        <w:r w:rsidRPr="00505245">
          <w:rPr>
            <w:rStyle w:val="Hyperlink"/>
          </w:rPr>
          <w:t>info@afbini.gov.uk</w:t>
        </w:r>
      </w:hyperlink>
      <w:r w:rsidRPr="00505245">
        <w:rPr>
          <w:lang w:val="en-GB"/>
        </w:rPr>
        <w:t xml:space="preserve">) or from </w:t>
      </w:r>
      <w:hyperlink r:id="rId82" w:history="1">
        <w:r w:rsidRPr="00505245">
          <w:rPr>
            <w:rStyle w:val="Hyperlink"/>
          </w:rPr>
          <w:t>http://www.afbini.gov.uk/dustnt.htm</w:t>
        </w:r>
      </w:hyperlink>
      <w:r w:rsidRPr="00505245">
        <w:rPr>
          <w:i/>
          <w:szCs w:val="24"/>
          <w:lang w:val="en-GB"/>
        </w:rPr>
        <w:t>.</w:t>
      </w:r>
      <w:r w:rsidRPr="00505245">
        <w:rPr>
          <w:lang w:val="en-GB"/>
        </w:rPr>
        <w:t xml:space="preserve">  Sample outputs are given in Part II section 3.10. </w:t>
      </w:r>
    </w:p>
    <w:p w:rsidR="008558AC" w:rsidRPr="00505245" w:rsidRDefault="008558AC" w:rsidP="008558AC">
      <w:pPr>
        <w:rPr>
          <w:lang w:val="en-GB"/>
        </w:rPr>
      </w:pPr>
    </w:p>
    <w:p w:rsidR="008558AC" w:rsidRPr="00505245" w:rsidRDefault="008558AC" w:rsidP="008558AC">
      <w:pPr>
        <w:rPr>
          <w:lang w:val="en-GB"/>
        </w:rPr>
      </w:pPr>
    </w:p>
    <w:p w:rsidR="008558AC" w:rsidRPr="00505245" w:rsidRDefault="008558AC" w:rsidP="008558AC">
      <w:pPr>
        <w:pStyle w:val="Heading3"/>
      </w:pPr>
      <w:bookmarkStart w:id="419" w:name="_Toc154368869"/>
      <w:bookmarkStart w:id="420" w:name="_Toc219640813"/>
      <w:bookmarkStart w:id="421" w:name="_Toc270063934"/>
      <w:bookmarkStart w:id="422" w:name="_Toc1467174"/>
      <w:bookmarkStart w:id="423" w:name="_Toc15559116"/>
      <w:r w:rsidRPr="00505245">
        <w:t>3.8</w:t>
      </w:r>
      <w:r w:rsidRPr="00505245">
        <w:tab/>
        <w:t>References</w:t>
      </w:r>
      <w:bookmarkEnd w:id="419"/>
      <w:bookmarkEnd w:id="420"/>
      <w:bookmarkEnd w:id="421"/>
      <w:bookmarkEnd w:id="422"/>
      <w:bookmarkEnd w:id="423"/>
    </w:p>
    <w:p w:rsidR="008558AC" w:rsidRPr="00505245" w:rsidRDefault="008558AC" w:rsidP="008558AC">
      <w:pPr>
        <w:spacing w:after="120"/>
        <w:rPr>
          <w:lang w:val="en-GB"/>
        </w:rPr>
      </w:pPr>
      <w:r w:rsidRPr="00505245">
        <w:rPr>
          <w:lang w:val="en-GB"/>
        </w:rPr>
        <w:t>DIGBY, P.G.N. (1979).  Modified joint regression analysis for incomplete variety x environment data.  J. Agric. Sci. Camb. 93, 81-86.</w:t>
      </w:r>
    </w:p>
    <w:p w:rsidR="008558AC" w:rsidRPr="00505245" w:rsidRDefault="008558AC" w:rsidP="008558AC">
      <w:pPr>
        <w:spacing w:after="120"/>
        <w:rPr>
          <w:lang w:val="en-GB"/>
        </w:rPr>
      </w:pPr>
      <w:r w:rsidRPr="00505245">
        <w:rPr>
          <w:lang w:val="en-GB"/>
        </w:rPr>
        <w:t>PATTERSON, H.D. &amp; WEATHERUP, S.T.C. (1984).  Statistical criteria for distinctness between varieties of herbage crops.  J. Agric. Sci. Camb. 102, 59-68.</w:t>
      </w:r>
    </w:p>
    <w:p w:rsidR="008558AC" w:rsidRDefault="008558AC" w:rsidP="008558AC">
      <w:pPr>
        <w:rPr>
          <w:lang w:val="en-GB"/>
        </w:rPr>
      </w:pPr>
      <w:r w:rsidRPr="00505245">
        <w:rPr>
          <w:lang w:val="en-GB"/>
        </w:rPr>
        <w:t>TALBOT, M. (1990).  Statistical aspects of minimum distances between varieties.  UPOV TWC Paper TWC/VIII/9, UPOV, Geneva.</w:t>
      </w:r>
    </w:p>
    <w:p w:rsidR="008558AC" w:rsidRPr="008E0042" w:rsidRDefault="008558AC" w:rsidP="008558AC"/>
    <w:p w:rsidR="008558AC" w:rsidRDefault="008558AC" w:rsidP="008558AC">
      <w:pPr>
        <w:jc w:val="left"/>
      </w:pPr>
      <w:r>
        <w:br w:type="page"/>
      </w:r>
    </w:p>
    <w:tbl>
      <w:tblPr>
        <w:tblW w:w="0" w:type="auto"/>
        <w:tblLayout w:type="fixed"/>
        <w:tblLook w:val="0000" w:firstRow="0" w:lastRow="0" w:firstColumn="0" w:lastColumn="0" w:noHBand="0" w:noVBand="0"/>
      </w:tblPr>
      <w:tblGrid>
        <w:gridCol w:w="2093"/>
        <w:gridCol w:w="337"/>
        <w:gridCol w:w="513"/>
        <w:gridCol w:w="142"/>
        <w:gridCol w:w="851"/>
        <w:gridCol w:w="850"/>
        <w:gridCol w:w="1134"/>
        <w:gridCol w:w="709"/>
        <w:gridCol w:w="1134"/>
        <w:gridCol w:w="283"/>
        <w:gridCol w:w="993"/>
      </w:tblGrid>
      <w:tr w:rsidR="008558AC" w:rsidRPr="008E0042" w:rsidTr="006E172F">
        <w:trPr>
          <w:trHeight w:val="598"/>
        </w:trPr>
        <w:tc>
          <w:tcPr>
            <w:tcW w:w="9039" w:type="dxa"/>
            <w:gridSpan w:val="11"/>
            <w:tcBorders>
              <w:top w:val="single" w:sz="4" w:space="0" w:color="auto"/>
              <w:left w:val="single" w:sz="4" w:space="0" w:color="auto"/>
              <w:right w:val="single" w:sz="4" w:space="0" w:color="auto"/>
            </w:tcBorders>
          </w:tcPr>
          <w:p w:rsidR="008558AC" w:rsidRPr="008E0042" w:rsidRDefault="008558AC" w:rsidP="006E172F">
            <w:pPr>
              <w:keepNext/>
              <w:spacing w:before="240"/>
              <w:ind w:left="1560" w:hanging="1560"/>
              <w:rPr>
                <w:rFonts w:cs="Arial"/>
                <w:b/>
              </w:rPr>
            </w:pPr>
            <w:r w:rsidRPr="008E0042">
              <w:rPr>
                <w:rFonts w:cs="Arial"/>
                <w:b/>
              </w:rPr>
              <w:lastRenderedPageBreak/>
              <w:t>Figure 1:</w:t>
            </w:r>
            <w:r w:rsidRPr="008E0042">
              <w:rPr>
                <w:rFonts w:cs="Arial"/>
                <w:b/>
              </w:rPr>
              <w:tab/>
              <w:t>Illustrating the calculation of the COYD criterion</w:t>
            </w:r>
          </w:p>
          <w:p w:rsidR="008558AC" w:rsidRPr="008E0042" w:rsidRDefault="008558AC" w:rsidP="006E172F">
            <w:pPr>
              <w:keepNext/>
              <w:spacing w:before="240"/>
              <w:ind w:left="1560" w:hanging="1560"/>
              <w:rPr>
                <w:rFonts w:cs="Arial"/>
              </w:rPr>
            </w:pPr>
            <w:r w:rsidRPr="008E0042">
              <w:rPr>
                <w:rFonts w:cs="Arial"/>
                <w:b/>
                <w:szCs w:val="22"/>
              </w:rPr>
              <w:t>Characteristic:</w:t>
            </w:r>
            <w:r w:rsidRPr="008E0042">
              <w:rPr>
                <w:rFonts w:cs="Arial"/>
                <w:b/>
              </w:rPr>
              <w:tab/>
              <w:t>Days to ear emergence in perennial ryegrass varieties</w:t>
            </w:r>
          </w:p>
        </w:tc>
      </w:tr>
      <w:tr w:rsidR="008558AC" w:rsidRPr="008E0042" w:rsidTr="006E172F">
        <w:trPr>
          <w:cantSplit/>
        </w:trPr>
        <w:tc>
          <w:tcPr>
            <w:tcW w:w="2093" w:type="dxa"/>
            <w:tcBorders>
              <w:left w:val="single" w:sz="4" w:space="0" w:color="auto"/>
            </w:tcBorders>
          </w:tcPr>
          <w:p w:rsidR="008558AC" w:rsidRPr="008E0042" w:rsidRDefault="008558AC" w:rsidP="006E172F">
            <w:pPr>
              <w:keepNext/>
              <w:spacing w:before="240"/>
              <w:rPr>
                <w:rFonts w:cs="Arial"/>
              </w:rPr>
            </w:pPr>
          </w:p>
        </w:tc>
        <w:tc>
          <w:tcPr>
            <w:tcW w:w="850" w:type="dxa"/>
            <w:gridSpan w:val="2"/>
          </w:tcPr>
          <w:p w:rsidR="008558AC" w:rsidRPr="008E0042" w:rsidRDefault="008558AC" w:rsidP="006E172F">
            <w:pPr>
              <w:keepNext/>
              <w:spacing w:before="240"/>
              <w:rPr>
                <w:rFonts w:cs="Arial"/>
              </w:rPr>
            </w:pPr>
          </w:p>
        </w:tc>
        <w:tc>
          <w:tcPr>
            <w:tcW w:w="993" w:type="dxa"/>
            <w:gridSpan w:val="2"/>
          </w:tcPr>
          <w:p w:rsidR="008558AC" w:rsidRPr="008E0042" w:rsidRDefault="008558AC" w:rsidP="006E172F">
            <w:pPr>
              <w:keepNext/>
              <w:spacing w:before="360"/>
              <w:rPr>
                <w:rFonts w:cs="Arial"/>
              </w:rPr>
            </w:pPr>
            <w:r w:rsidRPr="008E0042">
              <w:rPr>
                <w:rFonts w:cs="Arial"/>
              </w:rPr>
              <w:br/>
              <w:t>Years</w:t>
            </w:r>
          </w:p>
        </w:tc>
        <w:tc>
          <w:tcPr>
            <w:tcW w:w="850" w:type="dxa"/>
          </w:tcPr>
          <w:p w:rsidR="008558AC" w:rsidRPr="008E0042" w:rsidRDefault="008558AC" w:rsidP="006E172F">
            <w:pPr>
              <w:keepNext/>
              <w:spacing w:before="240"/>
              <w:rPr>
                <w:rFonts w:cs="Arial"/>
              </w:rPr>
            </w:pPr>
          </w:p>
        </w:tc>
        <w:tc>
          <w:tcPr>
            <w:tcW w:w="1134" w:type="dxa"/>
          </w:tcPr>
          <w:p w:rsidR="008558AC" w:rsidRPr="008E0042" w:rsidRDefault="008558AC" w:rsidP="006E172F">
            <w:pPr>
              <w:keepNext/>
              <w:spacing w:before="360"/>
              <w:jc w:val="center"/>
              <w:rPr>
                <w:rFonts w:cs="Arial"/>
              </w:rPr>
            </w:pPr>
            <w:r w:rsidRPr="008E0042">
              <w:rPr>
                <w:rFonts w:cs="Arial"/>
              </w:rPr>
              <w:t>Over</w:t>
            </w:r>
            <w:r w:rsidRPr="008E0042">
              <w:rPr>
                <w:rFonts w:cs="Arial"/>
              </w:rPr>
              <w:br/>
              <w:t xml:space="preserve">Year </w:t>
            </w:r>
          </w:p>
        </w:tc>
        <w:tc>
          <w:tcPr>
            <w:tcW w:w="709" w:type="dxa"/>
            <w:vMerge w:val="restart"/>
          </w:tcPr>
          <w:p w:rsidR="008558AC" w:rsidRPr="008E0042" w:rsidRDefault="008558AC" w:rsidP="006E172F">
            <w:pPr>
              <w:keepNext/>
              <w:spacing w:before="240"/>
              <w:rPr>
                <w:rFonts w:cs="Arial"/>
              </w:rPr>
            </w:pPr>
          </w:p>
        </w:tc>
        <w:tc>
          <w:tcPr>
            <w:tcW w:w="1417" w:type="dxa"/>
            <w:gridSpan w:val="2"/>
            <w:vMerge w:val="restart"/>
          </w:tcPr>
          <w:p w:rsidR="008558AC" w:rsidRPr="008E0042" w:rsidRDefault="008558AC" w:rsidP="006E172F">
            <w:pPr>
              <w:keepNext/>
              <w:spacing w:before="120"/>
              <w:jc w:val="center"/>
              <w:rPr>
                <w:rFonts w:cs="Arial"/>
              </w:rPr>
            </w:pPr>
            <w:r w:rsidRPr="008E0042">
              <w:rPr>
                <w:rFonts w:cs="Arial"/>
                <w:i/>
              </w:rPr>
              <w:t>Difference</w:t>
            </w:r>
            <w:r w:rsidRPr="008E0042">
              <w:rPr>
                <w:rFonts w:cs="Arial"/>
                <w:i/>
              </w:rPr>
              <w:br/>
              <w:t>(Varieties compared to C2)</w:t>
            </w:r>
          </w:p>
        </w:tc>
        <w:tc>
          <w:tcPr>
            <w:tcW w:w="993" w:type="dxa"/>
            <w:vMerge w:val="restart"/>
            <w:tcBorders>
              <w:right w:val="single" w:sz="4" w:space="0" w:color="auto"/>
            </w:tcBorders>
          </w:tcPr>
          <w:p w:rsidR="008558AC" w:rsidRPr="008E0042" w:rsidRDefault="008558AC" w:rsidP="006E172F">
            <w:pPr>
              <w:keepNext/>
              <w:spacing w:before="240"/>
              <w:jc w:val="center"/>
              <w:rPr>
                <w:rFonts w:cs="Arial"/>
              </w:rPr>
            </w:pPr>
          </w:p>
        </w:tc>
      </w:tr>
      <w:tr w:rsidR="008558AC" w:rsidRPr="008E0042" w:rsidTr="006E172F">
        <w:trPr>
          <w:cantSplit/>
        </w:trPr>
        <w:tc>
          <w:tcPr>
            <w:tcW w:w="2093" w:type="dxa"/>
            <w:tcBorders>
              <w:left w:val="single" w:sz="4" w:space="0" w:color="auto"/>
            </w:tcBorders>
          </w:tcPr>
          <w:p w:rsidR="008558AC" w:rsidRPr="008E0042" w:rsidRDefault="008558AC" w:rsidP="006E172F">
            <w:pPr>
              <w:keepNext/>
              <w:rPr>
                <w:rFonts w:cs="Arial"/>
              </w:rPr>
            </w:pPr>
            <w:r w:rsidRPr="008E0042">
              <w:rPr>
                <w:rFonts w:cs="Arial"/>
              </w:rPr>
              <w:t>Varieties</w:t>
            </w:r>
          </w:p>
        </w:tc>
        <w:tc>
          <w:tcPr>
            <w:tcW w:w="850" w:type="dxa"/>
            <w:gridSpan w:val="2"/>
            <w:tcBorders>
              <w:bottom w:val="single" w:sz="4" w:space="0" w:color="auto"/>
            </w:tcBorders>
          </w:tcPr>
          <w:p w:rsidR="008558AC" w:rsidRPr="008E0042" w:rsidRDefault="008558AC" w:rsidP="006E172F">
            <w:pPr>
              <w:keepNext/>
              <w:jc w:val="center"/>
              <w:rPr>
                <w:rFonts w:cs="Arial"/>
              </w:rPr>
            </w:pPr>
            <w:r w:rsidRPr="008E0042">
              <w:rPr>
                <w:rFonts w:cs="Arial"/>
              </w:rPr>
              <w:t>1</w:t>
            </w:r>
          </w:p>
        </w:tc>
        <w:tc>
          <w:tcPr>
            <w:tcW w:w="993" w:type="dxa"/>
            <w:gridSpan w:val="2"/>
            <w:tcBorders>
              <w:bottom w:val="single" w:sz="4" w:space="0" w:color="auto"/>
            </w:tcBorders>
          </w:tcPr>
          <w:p w:rsidR="008558AC" w:rsidRPr="008E0042" w:rsidRDefault="008558AC" w:rsidP="006E172F">
            <w:pPr>
              <w:keepNext/>
              <w:jc w:val="center"/>
              <w:rPr>
                <w:rFonts w:cs="Arial"/>
              </w:rPr>
            </w:pPr>
            <w:r w:rsidRPr="008E0042">
              <w:rPr>
                <w:rFonts w:cs="Arial"/>
              </w:rPr>
              <w:t>2</w:t>
            </w:r>
          </w:p>
        </w:tc>
        <w:tc>
          <w:tcPr>
            <w:tcW w:w="850" w:type="dxa"/>
            <w:tcBorders>
              <w:bottom w:val="single" w:sz="4" w:space="0" w:color="auto"/>
            </w:tcBorders>
          </w:tcPr>
          <w:p w:rsidR="008558AC" w:rsidRPr="008E0042" w:rsidRDefault="008558AC" w:rsidP="006E172F">
            <w:pPr>
              <w:keepNext/>
              <w:jc w:val="center"/>
              <w:rPr>
                <w:rFonts w:cs="Arial"/>
              </w:rPr>
            </w:pPr>
            <w:r w:rsidRPr="008E0042">
              <w:rPr>
                <w:rFonts w:cs="Arial"/>
              </w:rPr>
              <w:t>3</w:t>
            </w:r>
          </w:p>
        </w:tc>
        <w:tc>
          <w:tcPr>
            <w:tcW w:w="1134" w:type="dxa"/>
          </w:tcPr>
          <w:p w:rsidR="008558AC" w:rsidRPr="008E0042" w:rsidRDefault="008558AC" w:rsidP="006E172F">
            <w:pPr>
              <w:keepNext/>
              <w:jc w:val="center"/>
              <w:rPr>
                <w:rFonts w:cs="Arial"/>
              </w:rPr>
            </w:pPr>
            <w:r w:rsidRPr="008E0042">
              <w:rPr>
                <w:rFonts w:cs="Arial"/>
              </w:rPr>
              <w:t>Means</w:t>
            </w:r>
          </w:p>
        </w:tc>
        <w:tc>
          <w:tcPr>
            <w:tcW w:w="709" w:type="dxa"/>
            <w:vMerge/>
          </w:tcPr>
          <w:p w:rsidR="008558AC" w:rsidRPr="008E0042" w:rsidRDefault="008558AC" w:rsidP="006E172F">
            <w:pPr>
              <w:keepNext/>
              <w:rPr>
                <w:rFonts w:cs="Arial"/>
              </w:rPr>
            </w:pPr>
          </w:p>
        </w:tc>
        <w:tc>
          <w:tcPr>
            <w:tcW w:w="1417" w:type="dxa"/>
            <w:gridSpan w:val="2"/>
            <w:vMerge/>
          </w:tcPr>
          <w:p w:rsidR="008558AC" w:rsidRPr="008E0042" w:rsidRDefault="008558AC" w:rsidP="006E172F">
            <w:pPr>
              <w:keepNext/>
              <w:rPr>
                <w:rFonts w:cs="Arial"/>
              </w:rPr>
            </w:pPr>
          </w:p>
        </w:tc>
        <w:tc>
          <w:tcPr>
            <w:tcW w:w="993" w:type="dxa"/>
            <w:vMerge/>
            <w:tcBorders>
              <w:right w:val="single" w:sz="4" w:space="0" w:color="auto"/>
            </w:tcBorders>
          </w:tcPr>
          <w:p w:rsidR="008558AC" w:rsidRPr="008E0042" w:rsidRDefault="008558AC" w:rsidP="006E172F">
            <w:pPr>
              <w:keepNext/>
              <w:rPr>
                <w:rFonts w:cs="Arial"/>
              </w:rPr>
            </w:pP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i/>
              </w:rPr>
              <w:t>Reference</w:t>
            </w:r>
          </w:p>
        </w:tc>
        <w:tc>
          <w:tcPr>
            <w:tcW w:w="850" w:type="dxa"/>
            <w:gridSpan w:val="2"/>
          </w:tcPr>
          <w:p w:rsidR="008558AC" w:rsidRPr="008E0042" w:rsidRDefault="008558AC" w:rsidP="006E172F">
            <w:pPr>
              <w:keepNext/>
              <w:jc w:val="center"/>
              <w:rPr>
                <w:rFonts w:cs="Arial"/>
              </w:rPr>
            </w:pPr>
          </w:p>
        </w:tc>
        <w:tc>
          <w:tcPr>
            <w:tcW w:w="993" w:type="dxa"/>
            <w:gridSpan w:val="2"/>
          </w:tcPr>
          <w:p w:rsidR="008558AC" w:rsidRPr="008E0042" w:rsidRDefault="008558AC" w:rsidP="006E172F">
            <w:pPr>
              <w:keepNext/>
              <w:jc w:val="center"/>
              <w:rPr>
                <w:rFonts w:cs="Arial"/>
              </w:rPr>
            </w:pPr>
            <w:r w:rsidRPr="008E0042">
              <w:rPr>
                <w:rFonts w:cs="Arial"/>
              </w:rPr>
              <w:t>Means</w:t>
            </w:r>
          </w:p>
        </w:tc>
        <w:tc>
          <w:tcPr>
            <w:tcW w:w="850" w:type="dxa"/>
          </w:tcPr>
          <w:p w:rsidR="008558AC" w:rsidRPr="008E0042" w:rsidRDefault="008558AC" w:rsidP="006E172F">
            <w:pPr>
              <w:keepNext/>
              <w:jc w:val="center"/>
              <w:rPr>
                <w:rFonts w:cs="Arial"/>
              </w:rPr>
            </w:pPr>
          </w:p>
        </w:tc>
        <w:tc>
          <w:tcPr>
            <w:tcW w:w="1134" w:type="dxa"/>
          </w:tcPr>
          <w:p w:rsidR="008558AC" w:rsidRPr="008E0042" w:rsidRDefault="008558AC" w:rsidP="006E172F">
            <w:pPr>
              <w:keepNext/>
              <w:jc w:val="center"/>
              <w:rPr>
                <w:rFonts w:cs="Arial"/>
              </w:rPr>
            </w:pP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p>
        </w:tc>
        <w:tc>
          <w:tcPr>
            <w:tcW w:w="1276" w:type="dxa"/>
            <w:gridSpan w:val="2"/>
            <w:tcBorders>
              <w:right w:val="single" w:sz="4" w:space="0" w:color="auto"/>
            </w:tcBorders>
          </w:tcPr>
          <w:p w:rsidR="008558AC" w:rsidRPr="008E0042" w:rsidRDefault="008558AC" w:rsidP="006E172F">
            <w:pPr>
              <w:keepNext/>
              <w:rPr>
                <w:rFonts w:cs="Arial"/>
              </w:rPr>
            </w:pP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R1</w:t>
            </w:r>
          </w:p>
        </w:tc>
        <w:tc>
          <w:tcPr>
            <w:tcW w:w="850" w:type="dxa"/>
            <w:gridSpan w:val="2"/>
          </w:tcPr>
          <w:p w:rsidR="008558AC" w:rsidRPr="008E0042" w:rsidRDefault="008558AC" w:rsidP="006E172F">
            <w:pPr>
              <w:keepNext/>
              <w:jc w:val="center"/>
              <w:rPr>
                <w:rFonts w:cs="Arial"/>
              </w:rPr>
            </w:pPr>
            <w:r w:rsidRPr="008E0042">
              <w:rPr>
                <w:rFonts w:cs="Arial"/>
              </w:rPr>
              <w:t>38</w:t>
            </w:r>
          </w:p>
        </w:tc>
        <w:tc>
          <w:tcPr>
            <w:tcW w:w="993" w:type="dxa"/>
            <w:gridSpan w:val="2"/>
          </w:tcPr>
          <w:p w:rsidR="008558AC" w:rsidRPr="008E0042" w:rsidRDefault="008558AC" w:rsidP="006E172F">
            <w:pPr>
              <w:keepNext/>
              <w:jc w:val="center"/>
              <w:rPr>
                <w:rFonts w:cs="Arial"/>
              </w:rPr>
            </w:pPr>
            <w:r w:rsidRPr="008E0042">
              <w:rPr>
                <w:rFonts w:cs="Arial"/>
              </w:rPr>
              <w:t>41</w:t>
            </w:r>
          </w:p>
        </w:tc>
        <w:tc>
          <w:tcPr>
            <w:tcW w:w="850" w:type="dxa"/>
          </w:tcPr>
          <w:p w:rsidR="008558AC" w:rsidRPr="008E0042" w:rsidRDefault="008558AC" w:rsidP="006E172F">
            <w:pPr>
              <w:keepNext/>
              <w:jc w:val="center"/>
              <w:rPr>
                <w:rFonts w:cs="Arial"/>
              </w:rPr>
            </w:pPr>
            <w:r w:rsidRPr="008E0042">
              <w:rPr>
                <w:rFonts w:cs="Arial"/>
              </w:rPr>
              <w:t>35</w:t>
            </w:r>
          </w:p>
        </w:tc>
        <w:tc>
          <w:tcPr>
            <w:tcW w:w="1134" w:type="dxa"/>
          </w:tcPr>
          <w:p w:rsidR="008558AC" w:rsidRPr="008E0042" w:rsidRDefault="008558AC" w:rsidP="006E172F">
            <w:pPr>
              <w:keepNext/>
              <w:jc w:val="center"/>
              <w:rPr>
                <w:rFonts w:cs="Arial"/>
              </w:rPr>
            </w:pPr>
            <w:r w:rsidRPr="008E0042">
              <w:rPr>
                <w:rFonts w:cs="Arial"/>
              </w:rPr>
              <w:t>38</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35</w:t>
            </w:r>
          </w:p>
        </w:tc>
        <w:tc>
          <w:tcPr>
            <w:tcW w:w="1276" w:type="dxa"/>
            <w:gridSpan w:val="2"/>
            <w:tcBorders>
              <w:right w:val="single" w:sz="4" w:space="0" w:color="auto"/>
            </w:tcBorders>
          </w:tcPr>
          <w:p w:rsidR="008558AC" w:rsidRPr="008E0042" w:rsidRDefault="008558AC" w:rsidP="006E172F">
            <w:pPr>
              <w:keepNext/>
              <w:rPr>
                <w:rFonts w:cs="Arial"/>
              </w:rPr>
            </w:pPr>
            <w:r w:rsidRPr="008E0042">
              <w:rPr>
                <w:rFonts w:cs="Arial"/>
                <w:i/>
              </w:rPr>
              <w:t>D</w:t>
            </w: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R2</w:t>
            </w:r>
          </w:p>
        </w:tc>
        <w:tc>
          <w:tcPr>
            <w:tcW w:w="850" w:type="dxa"/>
            <w:gridSpan w:val="2"/>
          </w:tcPr>
          <w:p w:rsidR="008558AC" w:rsidRPr="008E0042" w:rsidRDefault="008558AC" w:rsidP="006E172F">
            <w:pPr>
              <w:keepNext/>
              <w:jc w:val="center"/>
              <w:rPr>
                <w:rFonts w:cs="Arial"/>
              </w:rPr>
            </w:pPr>
            <w:r w:rsidRPr="008E0042">
              <w:rPr>
                <w:rFonts w:cs="Arial"/>
              </w:rPr>
              <w:t>63</w:t>
            </w:r>
          </w:p>
        </w:tc>
        <w:tc>
          <w:tcPr>
            <w:tcW w:w="993" w:type="dxa"/>
            <w:gridSpan w:val="2"/>
          </w:tcPr>
          <w:p w:rsidR="008558AC" w:rsidRPr="008E0042" w:rsidRDefault="008558AC" w:rsidP="006E172F">
            <w:pPr>
              <w:keepNext/>
              <w:jc w:val="center"/>
              <w:rPr>
                <w:rFonts w:cs="Arial"/>
              </w:rPr>
            </w:pPr>
            <w:r w:rsidRPr="008E0042">
              <w:rPr>
                <w:rFonts w:cs="Arial"/>
              </w:rPr>
              <w:t>68</w:t>
            </w:r>
          </w:p>
        </w:tc>
        <w:tc>
          <w:tcPr>
            <w:tcW w:w="850" w:type="dxa"/>
          </w:tcPr>
          <w:p w:rsidR="008558AC" w:rsidRPr="008E0042" w:rsidRDefault="008558AC" w:rsidP="006E172F">
            <w:pPr>
              <w:keepNext/>
              <w:jc w:val="center"/>
              <w:rPr>
                <w:rFonts w:cs="Arial"/>
              </w:rPr>
            </w:pPr>
            <w:r w:rsidRPr="008E0042">
              <w:rPr>
                <w:rFonts w:cs="Arial"/>
              </w:rPr>
              <w:t>61</w:t>
            </w:r>
          </w:p>
        </w:tc>
        <w:tc>
          <w:tcPr>
            <w:tcW w:w="1134" w:type="dxa"/>
          </w:tcPr>
          <w:p w:rsidR="008558AC" w:rsidRPr="008E0042" w:rsidRDefault="008558AC" w:rsidP="006E172F">
            <w:pPr>
              <w:keepNext/>
              <w:jc w:val="center"/>
              <w:rPr>
                <w:rFonts w:cs="Arial"/>
              </w:rPr>
            </w:pPr>
            <w:r w:rsidRPr="008E0042">
              <w:rPr>
                <w:rFonts w:cs="Arial"/>
              </w:rPr>
              <w:t>64</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9</w:t>
            </w:r>
          </w:p>
        </w:tc>
        <w:tc>
          <w:tcPr>
            <w:tcW w:w="1276" w:type="dxa"/>
            <w:gridSpan w:val="2"/>
            <w:tcBorders>
              <w:right w:val="single" w:sz="4" w:space="0" w:color="auto"/>
            </w:tcBorders>
          </w:tcPr>
          <w:p w:rsidR="008558AC" w:rsidRPr="008E0042" w:rsidRDefault="008558AC" w:rsidP="006E172F">
            <w:pPr>
              <w:keepNext/>
              <w:rPr>
                <w:rFonts w:cs="Arial"/>
              </w:rPr>
            </w:pPr>
            <w:r w:rsidRPr="008E0042">
              <w:rPr>
                <w:rFonts w:cs="Arial"/>
                <w:i/>
              </w:rPr>
              <w:t>D</w:t>
            </w: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R3</w:t>
            </w:r>
          </w:p>
        </w:tc>
        <w:tc>
          <w:tcPr>
            <w:tcW w:w="850" w:type="dxa"/>
            <w:gridSpan w:val="2"/>
          </w:tcPr>
          <w:p w:rsidR="008558AC" w:rsidRPr="008E0042" w:rsidRDefault="008558AC" w:rsidP="006E172F">
            <w:pPr>
              <w:keepNext/>
              <w:jc w:val="center"/>
              <w:rPr>
                <w:rFonts w:cs="Arial"/>
              </w:rPr>
            </w:pPr>
            <w:r w:rsidRPr="008E0042">
              <w:rPr>
                <w:rFonts w:cs="Arial"/>
              </w:rPr>
              <w:t>69</w:t>
            </w:r>
          </w:p>
        </w:tc>
        <w:tc>
          <w:tcPr>
            <w:tcW w:w="993" w:type="dxa"/>
            <w:gridSpan w:val="2"/>
          </w:tcPr>
          <w:p w:rsidR="008558AC" w:rsidRPr="008E0042" w:rsidRDefault="008558AC" w:rsidP="006E172F">
            <w:pPr>
              <w:keepNext/>
              <w:jc w:val="center"/>
              <w:rPr>
                <w:rFonts w:cs="Arial"/>
              </w:rPr>
            </w:pPr>
            <w:r w:rsidRPr="008E0042">
              <w:rPr>
                <w:rFonts w:cs="Arial"/>
              </w:rPr>
              <w:t>71</w:t>
            </w:r>
          </w:p>
        </w:tc>
        <w:tc>
          <w:tcPr>
            <w:tcW w:w="850" w:type="dxa"/>
          </w:tcPr>
          <w:p w:rsidR="008558AC" w:rsidRPr="008E0042" w:rsidRDefault="008558AC" w:rsidP="006E172F">
            <w:pPr>
              <w:keepNext/>
              <w:jc w:val="center"/>
              <w:rPr>
                <w:rFonts w:cs="Arial"/>
              </w:rPr>
            </w:pPr>
            <w:r w:rsidRPr="008E0042">
              <w:rPr>
                <w:rFonts w:cs="Arial"/>
              </w:rPr>
              <w:t>64</w:t>
            </w:r>
          </w:p>
        </w:tc>
        <w:tc>
          <w:tcPr>
            <w:tcW w:w="1134" w:type="dxa"/>
          </w:tcPr>
          <w:p w:rsidR="008558AC" w:rsidRPr="008E0042" w:rsidRDefault="008558AC" w:rsidP="006E172F">
            <w:pPr>
              <w:keepNext/>
              <w:jc w:val="center"/>
              <w:rPr>
                <w:rFonts w:cs="Arial"/>
              </w:rPr>
            </w:pPr>
            <w:r w:rsidRPr="008E0042">
              <w:rPr>
                <w:rFonts w:cs="Arial"/>
              </w:rPr>
              <w:t>68</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5</w:t>
            </w:r>
          </w:p>
        </w:tc>
        <w:tc>
          <w:tcPr>
            <w:tcW w:w="1276" w:type="dxa"/>
            <w:gridSpan w:val="2"/>
            <w:tcBorders>
              <w:right w:val="single" w:sz="4" w:space="0" w:color="auto"/>
            </w:tcBorders>
          </w:tcPr>
          <w:p w:rsidR="008558AC" w:rsidRPr="008E0042" w:rsidRDefault="008558AC" w:rsidP="006E172F">
            <w:pPr>
              <w:keepNext/>
              <w:rPr>
                <w:rFonts w:cs="Arial"/>
              </w:rPr>
            </w:pPr>
            <w:r w:rsidRPr="008E0042">
              <w:rPr>
                <w:rFonts w:cs="Arial"/>
                <w:i/>
              </w:rPr>
              <w:t>D</w:t>
            </w: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R4</w:t>
            </w:r>
          </w:p>
        </w:tc>
        <w:tc>
          <w:tcPr>
            <w:tcW w:w="850" w:type="dxa"/>
            <w:gridSpan w:val="2"/>
          </w:tcPr>
          <w:p w:rsidR="008558AC" w:rsidRPr="008E0042" w:rsidRDefault="008558AC" w:rsidP="006E172F">
            <w:pPr>
              <w:keepNext/>
              <w:jc w:val="center"/>
              <w:rPr>
                <w:rFonts w:cs="Arial"/>
              </w:rPr>
            </w:pPr>
            <w:r w:rsidRPr="008E0042">
              <w:rPr>
                <w:rFonts w:cs="Arial"/>
              </w:rPr>
              <w:t>71</w:t>
            </w:r>
          </w:p>
        </w:tc>
        <w:tc>
          <w:tcPr>
            <w:tcW w:w="993" w:type="dxa"/>
            <w:gridSpan w:val="2"/>
          </w:tcPr>
          <w:p w:rsidR="008558AC" w:rsidRPr="008E0042" w:rsidRDefault="008558AC" w:rsidP="006E172F">
            <w:pPr>
              <w:keepNext/>
              <w:jc w:val="center"/>
              <w:rPr>
                <w:rFonts w:cs="Arial"/>
              </w:rPr>
            </w:pPr>
            <w:r w:rsidRPr="008E0042">
              <w:rPr>
                <w:rFonts w:cs="Arial"/>
              </w:rPr>
              <w:t>75</w:t>
            </w:r>
          </w:p>
        </w:tc>
        <w:tc>
          <w:tcPr>
            <w:tcW w:w="850" w:type="dxa"/>
          </w:tcPr>
          <w:p w:rsidR="008558AC" w:rsidRPr="008E0042" w:rsidRDefault="008558AC" w:rsidP="006E172F">
            <w:pPr>
              <w:keepNext/>
              <w:jc w:val="center"/>
              <w:rPr>
                <w:rFonts w:cs="Arial"/>
              </w:rPr>
            </w:pPr>
            <w:r w:rsidRPr="008E0042">
              <w:rPr>
                <w:rFonts w:cs="Arial"/>
              </w:rPr>
              <w:t>67</w:t>
            </w:r>
          </w:p>
        </w:tc>
        <w:tc>
          <w:tcPr>
            <w:tcW w:w="1134" w:type="dxa"/>
          </w:tcPr>
          <w:p w:rsidR="008558AC" w:rsidRPr="008E0042" w:rsidRDefault="008558AC" w:rsidP="006E172F">
            <w:pPr>
              <w:keepNext/>
              <w:jc w:val="center"/>
              <w:rPr>
                <w:rFonts w:cs="Arial"/>
              </w:rPr>
            </w:pPr>
            <w:r w:rsidRPr="008E0042">
              <w:rPr>
                <w:rFonts w:cs="Arial"/>
              </w:rPr>
              <w:t>71</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2</w:t>
            </w:r>
          </w:p>
        </w:tc>
        <w:tc>
          <w:tcPr>
            <w:tcW w:w="1276" w:type="dxa"/>
            <w:gridSpan w:val="2"/>
            <w:tcBorders>
              <w:right w:val="single" w:sz="4" w:space="0" w:color="auto"/>
            </w:tcBorders>
          </w:tcPr>
          <w:p w:rsidR="008558AC" w:rsidRPr="008E0042" w:rsidRDefault="008558AC" w:rsidP="006E172F">
            <w:pPr>
              <w:keepNext/>
              <w:rPr>
                <w:rFonts w:cs="Arial"/>
              </w:rPr>
            </w:pP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R5</w:t>
            </w:r>
          </w:p>
        </w:tc>
        <w:tc>
          <w:tcPr>
            <w:tcW w:w="850" w:type="dxa"/>
            <w:gridSpan w:val="2"/>
          </w:tcPr>
          <w:p w:rsidR="008558AC" w:rsidRPr="008E0042" w:rsidRDefault="008558AC" w:rsidP="006E172F">
            <w:pPr>
              <w:keepNext/>
              <w:jc w:val="center"/>
              <w:rPr>
                <w:rFonts w:cs="Arial"/>
              </w:rPr>
            </w:pPr>
            <w:r w:rsidRPr="008E0042">
              <w:rPr>
                <w:rFonts w:cs="Arial"/>
              </w:rPr>
              <w:t>69</w:t>
            </w:r>
          </w:p>
        </w:tc>
        <w:tc>
          <w:tcPr>
            <w:tcW w:w="993" w:type="dxa"/>
            <w:gridSpan w:val="2"/>
          </w:tcPr>
          <w:p w:rsidR="008558AC" w:rsidRPr="008E0042" w:rsidRDefault="008558AC" w:rsidP="006E172F">
            <w:pPr>
              <w:keepNext/>
              <w:jc w:val="center"/>
              <w:rPr>
                <w:rFonts w:cs="Arial"/>
              </w:rPr>
            </w:pPr>
            <w:r w:rsidRPr="008E0042">
              <w:rPr>
                <w:rFonts w:cs="Arial"/>
              </w:rPr>
              <w:t>78</w:t>
            </w:r>
          </w:p>
        </w:tc>
        <w:tc>
          <w:tcPr>
            <w:tcW w:w="850" w:type="dxa"/>
          </w:tcPr>
          <w:p w:rsidR="008558AC" w:rsidRPr="008E0042" w:rsidRDefault="008558AC" w:rsidP="006E172F">
            <w:pPr>
              <w:keepNext/>
              <w:jc w:val="center"/>
              <w:rPr>
                <w:rFonts w:cs="Arial"/>
              </w:rPr>
            </w:pPr>
            <w:r w:rsidRPr="008E0042">
              <w:rPr>
                <w:rFonts w:cs="Arial"/>
              </w:rPr>
              <w:t>69</w:t>
            </w:r>
          </w:p>
        </w:tc>
        <w:tc>
          <w:tcPr>
            <w:tcW w:w="1134" w:type="dxa"/>
          </w:tcPr>
          <w:p w:rsidR="008558AC" w:rsidRPr="008E0042" w:rsidRDefault="008558AC" w:rsidP="006E172F">
            <w:pPr>
              <w:keepNext/>
              <w:jc w:val="center"/>
              <w:rPr>
                <w:rFonts w:cs="Arial"/>
              </w:rPr>
            </w:pPr>
            <w:r w:rsidRPr="008E0042">
              <w:rPr>
                <w:rFonts w:cs="Arial"/>
              </w:rPr>
              <w:t>72</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1</w:t>
            </w:r>
          </w:p>
        </w:tc>
        <w:tc>
          <w:tcPr>
            <w:tcW w:w="1276" w:type="dxa"/>
            <w:gridSpan w:val="2"/>
            <w:tcBorders>
              <w:right w:val="single" w:sz="4" w:space="0" w:color="auto"/>
            </w:tcBorders>
          </w:tcPr>
          <w:p w:rsidR="008558AC" w:rsidRPr="008E0042" w:rsidRDefault="008558AC" w:rsidP="006E172F">
            <w:pPr>
              <w:keepNext/>
              <w:rPr>
                <w:rFonts w:cs="Arial"/>
              </w:rPr>
            </w:pP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R6</w:t>
            </w:r>
          </w:p>
        </w:tc>
        <w:tc>
          <w:tcPr>
            <w:tcW w:w="850" w:type="dxa"/>
            <w:gridSpan w:val="2"/>
          </w:tcPr>
          <w:p w:rsidR="008558AC" w:rsidRPr="008E0042" w:rsidRDefault="008558AC" w:rsidP="006E172F">
            <w:pPr>
              <w:keepNext/>
              <w:jc w:val="center"/>
              <w:rPr>
                <w:rFonts w:cs="Arial"/>
              </w:rPr>
            </w:pPr>
            <w:r w:rsidRPr="008E0042">
              <w:rPr>
                <w:rFonts w:cs="Arial"/>
              </w:rPr>
              <w:t>74</w:t>
            </w:r>
          </w:p>
        </w:tc>
        <w:tc>
          <w:tcPr>
            <w:tcW w:w="993" w:type="dxa"/>
            <w:gridSpan w:val="2"/>
          </w:tcPr>
          <w:p w:rsidR="008558AC" w:rsidRPr="008E0042" w:rsidRDefault="008558AC" w:rsidP="006E172F">
            <w:pPr>
              <w:keepNext/>
              <w:jc w:val="center"/>
              <w:rPr>
                <w:rFonts w:cs="Arial"/>
              </w:rPr>
            </w:pPr>
            <w:r w:rsidRPr="008E0042">
              <w:rPr>
                <w:rFonts w:cs="Arial"/>
              </w:rPr>
              <w:t>77</w:t>
            </w:r>
          </w:p>
        </w:tc>
        <w:tc>
          <w:tcPr>
            <w:tcW w:w="850" w:type="dxa"/>
          </w:tcPr>
          <w:p w:rsidR="008558AC" w:rsidRPr="008E0042" w:rsidRDefault="008558AC" w:rsidP="006E172F">
            <w:pPr>
              <w:keepNext/>
              <w:jc w:val="center"/>
              <w:rPr>
                <w:rFonts w:cs="Arial"/>
              </w:rPr>
            </w:pPr>
            <w:r w:rsidRPr="008E0042">
              <w:rPr>
                <w:rFonts w:cs="Arial"/>
              </w:rPr>
              <w:t>71</w:t>
            </w:r>
          </w:p>
        </w:tc>
        <w:tc>
          <w:tcPr>
            <w:tcW w:w="1134" w:type="dxa"/>
          </w:tcPr>
          <w:p w:rsidR="008558AC" w:rsidRPr="008E0042" w:rsidRDefault="008558AC" w:rsidP="006E172F">
            <w:pPr>
              <w:keepNext/>
              <w:jc w:val="center"/>
              <w:rPr>
                <w:rFonts w:cs="Arial"/>
              </w:rPr>
            </w:pPr>
            <w:r w:rsidRPr="008E0042">
              <w:rPr>
                <w:rFonts w:cs="Arial"/>
              </w:rPr>
              <w:t>74</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-1</w:t>
            </w:r>
          </w:p>
        </w:tc>
        <w:tc>
          <w:tcPr>
            <w:tcW w:w="1276" w:type="dxa"/>
            <w:gridSpan w:val="2"/>
            <w:tcBorders>
              <w:right w:val="single" w:sz="4" w:space="0" w:color="auto"/>
            </w:tcBorders>
          </w:tcPr>
          <w:p w:rsidR="008558AC" w:rsidRPr="008E0042" w:rsidRDefault="008558AC" w:rsidP="006E172F">
            <w:pPr>
              <w:keepNext/>
              <w:rPr>
                <w:rFonts w:cs="Arial"/>
              </w:rPr>
            </w:pP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R7</w:t>
            </w:r>
          </w:p>
        </w:tc>
        <w:tc>
          <w:tcPr>
            <w:tcW w:w="850" w:type="dxa"/>
            <w:gridSpan w:val="2"/>
          </w:tcPr>
          <w:p w:rsidR="008558AC" w:rsidRPr="008E0042" w:rsidRDefault="008558AC" w:rsidP="006E172F">
            <w:pPr>
              <w:keepNext/>
              <w:jc w:val="center"/>
              <w:rPr>
                <w:rFonts w:cs="Arial"/>
              </w:rPr>
            </w:pPr>
            <w:r w:rsidRPr="008E0042">
              <w:rPr>
                <w:rFonts w:cs="Arial"/>
              </w:rPr>
              <w:t>76</w:t>
            </w:r>
          </w:p>
        </w:tc>
        <w:tc>
          <w:tcPr>
            <w:tcW w:w="993" w:type="dxa"/>
            <w:gridSpan w:val="2"/>
          </w:tcPr>
          <w:p w:rsidR="008558AC" w:rsidRPr="008E0042" w:rsidRDefault="008558AC" w:rsidP="006E172F">
            <w:pPr>
              <w:keepNext/>
              <w:jc w:val="center"/>
              <w:rPr>
                <w:rFonts w:cs="Arial"/>
              </w:rPr>
            </w:pPr>
            <w:r w:rsidRPr="008E0042">
              <w:rPr>
                <w:rFonts w:cs="Arial"/>
              </w:rPr>
              <w:t>79</w:t>
            </w:r>
          </w:p>
        </w:tc>
        <w:tc>
          <w:tcPr>
            <w:tcW w:w="850" w:type="dxa"/>
          </w:tcPr>
          <w:p w:rsidR="008558AC" w:rsidRPr="008E0042" w:rsidRDefault="008558AC" w:rsidP="006E172F">
            <w:pPr>
              <w:keepNext/>
              <w:jc w:val="center"/>
              <w:rPr>
                <w:rFonts w:cs="Arial"/>
              </w:rPr>
            </w:pPr>
            <w:r w:rsidRPr="008E0042">
              <w:rPr>
                <w:rFonts w:cs="Arial"/>
              </w:rPr>
              <w:t>70</w:t>
            </w:r>
          </w:p>
        </w:tc>
        <w:tc>
          <w:tcPr>
            <w:tcW w:w="1134" w:type="dxa"/>
          </w:tcPr>
          <w:p w:rsidR="008558AC" w:rsidRPr="008E0042" w:rsidRDefault="008558AC" w:rsidP="006E172F">
            <w:pPr>
              <w:keepNext/>
              <w:jc w:val="center"/>
              <w:rPr>
                <w:rFonts w:cs="Arial"/>
              </w:rPr>
            </w:pPr>
            <w:r w:rsidRPr="008E0042">
              <w:rPr>
                <w:rFonts w:cs="Arial"/>
              </w:rPr>
              <w:t>75</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-2</w:t>
            </w:r>
          </w:p>
        </w:tc>
        <w:tc>
          <w:tcPr>
            <w:tcW w:w="1276" w:type="dxa"/>
            <w:gridSpan w:val="2"/>
            <w:tcBorders>
              <w:right w:val="single" w:sz="4" w:space="0" w:color="auto"/>
            </w:tcBorders>
          </w:tcPr>
          <w:p w:rsidR="008558AC" w:rsidRPr="008E0042" w:rsidRDefault="008558AC" w:rsidP="006E172F">
            <w:pPr>
              <w:keepNext/>
              <w:rPr>
                <w:rFonts w:cs="Arial"/>
              </w:rPr>
            </w:pP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R8</w:t>
            </w:r>
          </w:p>
        </w:tc>
        <w:tc>
          <w:tcPr>
            <w:tcW w:w="850" w:type="dxa"/>
            <w:gridSpan w:val="2"/>
          </w:tcPr>
          <w:p w:rsidR="008558AC" w:rsidRPr="008E0042" w:rsidRDefault="008558AC" w:rsidP="006E172F">
            <w:pPr>
              <w:keepNext/>
              <w:jc w:val="center"/>
              <w:rPr>
                <w:rFonts w:cs="Arial"/>
              </w:rPr>
            </w:pPr>
            <w:r w:rsidRPr="008E0042">
              <w:rPr>
                <w:rFonts w:cs="Arial"/>
              </w:rPr>
              <w:t>75</w:t>
            </w:r>
          </w:p>
        </w:tc>
        <w:tc>
          <w:tcPr>
            <w:tcW w:w="993" w:type="dxa"/>
            <w:gridSpan w:val="2"/>
          </w:tcPr>
          <w:p w:rsidR="008558AC" w:rsidRPr="008E0042" w:rsidRDefault="008558AC" w:rsidP="006E172F">
            <w:pPr>
              <w:keepNext/>
              <w:jc w:val="center"/>
              <w:rPr>
                <w:rFonts w:cs="Arial"/>
              </w:rPr>
            </w:pPr>
            <w:r w:rsidRPr="008E0042">
              <w:rPr>
                <w:rFonts w:cs="Arial"/>
              </w:rPr>
              <w:t>80</w:t>
            </w:r>
          </w:p>
        </w:tc>
        <w:tc>
          <w:tcPr>
            <w:tcW w:w="850" w:type="dxa"/>
          </w:tcPr>
          <w:p w:rsidR="008558AC" w:rsidRPr="008E0042" w:rsidRDefault="008558AC" w:rsidP="006E172F">
            <w:pPr>
              <w:keepNext/>
              <w:jc w:val="center"/>
              <w:rPr>
                <w:rFonts w:cs="Arial"/>
              </w:rPr>
            </w:pPr>
            <w:r w:rsidRPr="008E0042">
              <w:rPr>
                <w:rFonts w:cs="Arial"/>
              </w:rPr>
              <w:t>73</w:t>
            </w:r>
          </w:p>
        </w:tc>
        <w:tc>
          <w:tcPr>
            <w:tcW w:w="1134" w:type="dxa"/>
          </w:tcPr>
          <w:p w:rsidR="008558AC" w:rsidRPr="008E0042" w:rsidRDefault="008558AC" w:rsidP="006E172F">
            <w:pPr>
              <w:keepNext/>
              <w:jc w:val="center"/>
              <w:rPr>
                <w:rFonts w:cs="Arial"/>
              </w:rPr>
            </w:pPr>
            <w:r w:rsidRPr="008E0042">
              <w:rPr>
                <w:rFonts w:cs="Arial"/>
              </w:rPr>
              <w:t>76</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-3</w:t>
            </w:r>
          </w:p>
        </w:tc>
        <w:tc>
          <w:tcPr>
            <w:tcW w:w="1276" w:type="dxa"/>
            <w:gridSpan w:val="2"/>
            <w:tcBorders>
              <w:right w:val="single" w:sz="4" w:space="0" w:color="auto"/>
            </w:tcBorders>
          </w:tcPr>
          <w:p w:rsidR="008558AC" w:rsidRPr="008E0042" w:rsidRDefault="008558AC" w:rsidP="006E172F">
            <w:pPr>
              <w:keepNext/>
              <w:rPr>
                <w:rFonts w:cs="Arial"/>
              </w:rPr>
            </w:pP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R9</w:t>
            </w:r>
          </w:p>
        </w:tc>
        <w:tc>
          <w:tcPr>
            <w:tcW w:w="850" w:type="dxa"/>
            <w:gridSpan w:val="2"/>
          </w:tcPr>
          <w:p w:rsidR="008558AC" w:rsidRPr="008E0042" w:rsidRDefault="008558AC" w:rsidP="006E172F">
            <w:pPr>
              <w:keepNext/>
              <w:jc w:val="center"/>
              <w:rPr>
                <w:rFonts w:cs="Arial"/>
              </w:rPr>
            </w:pPr>
            <w:r w:rsidRPr="008E0042">
              <w:rPr>
                <w:rFonts w:cs="Arial"/>
              </w:rPr>
              <w:t>78</w:t>
            </w:r>
          </w:p>
        </w:tc>
        <w:tc>
          <w:tcPr>
            <w:tcW w:w="993" w:type="dxa"/>
            <w:gridSpan w:val="2"/>
          </w:tcPr>
          <w:p w:rsidR="008558AC" w:rsidRPr="008E0042" w:rsidRDefault="008558AC" w:rsidP="006E172F">
            <w:pPr>
              <w:keepNext/>
              <w:jc w:val="center"/>
              <w:rPr>
                <w:rFonts w:cs="Arial"/>
              </w:rPr>
            </w:pPr>
            <w:r w:rsidRPr="008E0042">
              <w:rPr>
                <w:rFonts w:cs="Arial"/>
              </w:rPr>
              <w:t>81</w:t>
            </w:r>
          </w:p>
        </w:tc>
        <w:tc>
          <w:tcPr>
            <w:tcW w:w="850" w:type="dxa"/>
          </w:tcPr>
          <w:p w:rsidR="008558AC" w:rsidRPr="008E0042" w:rsidRDefault="008558AC" w:rsidP="006E172F">
            <w:pPr>
              <w:keepNext/>
              <w:jc w:val="center"/>
              <w:rPr>
                <w:rFonts w:cs="Arial"/>
              </w:rPr>
            </w:pPr>
            <w:r w:rsidRPr="008E0042">
              <w:rPr>
                <w:rFonts w:cs="Arial"/>
              </w:rPr>
              <w:t>75</w:t>
            </w:r>
          </w:p>
        </w:tc>
        <w:tc>
          <w:tcPr>
            <w:tcW w:w="1134" w:type="dxa"/>
          </w:tcPr>
          <w:p w:rsidR="008558AC" w:rsidRPr="008E0042" w:rsidRDefault="008558AC" w:rsidP="006E172F">
            <w:pPr>
              <w:keepNext/>
              <w:jc w:val="center"/>
              <w:rPr>
                <w:rFonts w:cs="Arial"/>
              </w:rPr>
            </w:pPr>
            <w:r w:rsidRPr="008E0042">
              <w:rPr>
                <w:rFonts w:cs="Arial"/>
              </w:rPr>
              <w:t>78</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-5</w:t>
            </w:r>
          </w:p>
        </w:tc>
        <w:tc>
          <w:tcPr>
            <w:tcW w:w="1276" w:type="dxa"/>
            <w:gridSpan w:val="2"/>
            <w:tcBorders>
              <w:right w:val="single" w:sz="4" w:space="0" w:color="auto"/>
            </w:tcBorders>
          </w:tcPr>
          <w:p w:rsidR="008558AC" w:rsidRPr="008E0042" w:rsidRDefault="008558AC" w:rsidP="006E172F">
            <w:pPr>
              <w:keepNext/>
              <w:rPr>
                <w:rFonts w:cs="Arial"/>
              </w:rPr>
            </w:pPr>
            <w:r w:rsidRPr="008E0042">
              <w:rPr>
                <w:rFonts w:cs="Arial"/>
                <w:i/>
              </w:rPr>
              <w:t>D</w:t>
            </w: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R10</w:t>
            </w:r>
          </w:p>
        </w:tc>
        <w:tc>
          <w:tcPr>
            <w:tcW w:w="850" w:type="dxa"/>
            <w:gridSpan w:val="2"/>
          </w:tcPr>
          <w:p w:rsidR="008558AC" w:rsidRPr="008E0042" w:rsidRDefault="008558AC" w:rsidP="006E172F">
            <w:pPr>
              <w:keepNext/>
              <w:jc w:val="center"/>
              <w:rPr>
                <w:rFonts w:cs="Arial"/>
              </w:rPr>
            </w:pPr>
            <w:r w:rsidRPr="008E0042">
              <w:rPr>
                <w:rFonts w:cs="Arial"/>
              </w:rPr>
              <w:t>79</w:t>
            </w:r>
          </w:p>
        </w:tc>
        <w:tc>
          <w:tcPr>
            <w:tcW w:w="993" w:type="dxa"/>
            <w:gridSpan w:val="2"/>
          </w:tcPr>
          <w:p w:rsidR="008558AC" w:rsidRPr="008E0042" w:rsidRDefault="008558AC" w:rsidP="006E172F">
            <w:pPr>
              <w:keepNext/>
              <w:jc w:val="center"/>
              <w:rPr>
                <w:rFonts w:cs="Arial"/>
              </w:rPr>
            </w:pPr>
            <w:r w:rsidRPr="008E0042">
              <w:rPr>
                <w:rFonts w:cs="Arial"/>
              </w:rPr>
              <w:t>80</w:t>
            </w:r>
          </w:p>
        </w:tc>
        <w:tc>
          <w:tcPr>
            <w:tcW w:w="850" w:type="dxa"/>
          </w:tcPr>
          <w:p w:rsidR="008558AC" w:rsidRPr="008E0042" w:rsidRDefault="008558AC" w:rsidP="006E172F">
            <w:pPr>
              <w:keepNext/>
              <w:jc w:val="center"/>
              <w:rPr>
                <w:rFonts w:cs="Arial"/>
              </w:rPr>
            </w:pPr>
            <w:r w:rsidRPr="008E0042">
              <w:rPr>
                <w:rFonts w:cs="Arial"/>
              </w:rPr>
              <w:t>75</w:t>
            </w:r>
          </w:p>
        </w:tc>
        <w:tc>
          <w:tcPr>
            <w:tcW w:w="1134" w:type="dxa"/>
          </w:tcPr>
          <w:p w:rsidR="008558AC" w:rsidRPr="008E0042" w:rsidRDefault="008558AC" w:rsidP="006E172F">
            <w:pPr>
              <w:keepNext/>
              <w:jc w:val="center"/>
              <w:rPr>
                <w:rFonts w:cs="Arial"/>
              </w:rPr>
            </w:pPr>
            <w:r w:rsidRPr="008E0042">
              <w:rPr>
                <w:rFonts w:cs="Arial"/>
              </w:rPr>
              <w:t>78</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-5</w:t>
            </w:r>
          </w:p>
        </w:tc>
        <w:tc>
          <w:tcPr>
            <w:tcW w:w="1276" w:type="dxa"/>
            <w:gridSpan w:val="2"/>
            <w:tcBorders>
              <w:right w:val="single" w:sz="4" w:space="0" w:color="auto"/>
            </w:tcBorders>
          </w:tcPr>
          <w:p w:rsidR="008558AC" w:rsidRPr="008E0042" w:rsidRDefault="008558AC" w:rsidP="006E172F">
            <w:pPr>
              <w:keepNext/>
              <w:rPr>
                <w:rFonts w:cs="Arial"/>
              </w:rPr>
            </w:pPr>
            <w:r w:rsidRPr="008E0042">
              <w:rPr>
                <w:rFonts w:cs="Arial"/>
                <w:i/>
              </w:rPr>
              <w:t>D</w:t>
            </w: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R11</w:t>
            </w:r>
          </w:p>
        </w:tc>
        <w:tc>
          <w:tcPr>
            <w:tcW w:w="850" w:type="dxa"/>
            <w:gridSpan w:val="2"/>
          </w:tcPr>
          <w:p w:rsidR="008558AC" w:rsidRPr="008E0042" w:rsidRDefault="008558AC" w:rsidP="006E172F">
            <w:pPr>
              <w:keepNext/>
              <w:jc w:val="center"/>
              <w:rPr>
                <w:rFonts w:cs="Arial"/>
              </w:rPr>
            </w:pPr>
            <w:r w:rsidRPr="008E0042">
              <w:rPr>
                <w:rFonts w:cs="Arial"/>
              </w:rPr>
              <w:t>76</w:t>
            </w:r>
          </w:p>
        </w:tc>
        <w:tc>
          <w:tcPr>
            <w:tcW w:w="993" w:type="dxa"/>
            <w:gridSpan w:val="2"/>
          </w:tcPr>
          <w:p w:rsidR="008558AC" w:rsidRPr="008E0042" w:rsidRDefault="008558AC" w:rsidP="006E172F">
            <w:pPr>
              <w:keepNext/>
              <w:jc w:val="center"/>
              <w:rPr>
                <w:rFonts w:cs="Arial"/>
              </w:rPr>
            </w:pPr>
            <w:r w:rsidRPr="008E0042">
              <w:rPr>
                <w:rFonts w:cs="Arial"/>
              </w:rPr>
              <w:t>85</w:t>
            </w:r>
          </w:p>
        </w:tc>
        <w:tc>
          <w:tcPr>
            <w:tcW w:w="850" w:type="dxa"/>
          </w:tcPr>
          <w:p w:rsidR="008558AC" w:rsidRPr="008E0042" w:rsidRDefault="008558AC" w:rsidP="006E172F">
            <w:pPr>
              <w:keepNext/>
              <w:jc w:val="center"/>
              <w:rPr>
                <w:rFonts w:cs="Arial"/>
              </w:rPr>
            </w:pPr>
            <w:r w:rsidRPr="008E0042">
              <w:rPr>
                <w:rFonts w:cs="Arial"/>
              </w:rPr>
              <w:t>79</w:t>
            </w:r>
          </w:p>
        </w:tc>
        <w:tc>
          <w:tcPr>
            <w:tcW w:w="1134" w:type="dxa"/>
          </w:tcPr>
          <w:p w:rsidR="008558AC" w:rsidRPr="008E0042" w:rsidRDefault="008558AC" w:rsidP="006E172F">
            <w:pPr>
              <w:keepNext/>
              <w:jc w:val="center"/>
              <w:rPr>
                <w:rFonts w:cs="Arial"/>
              </w:rPr>
            </w:pPr>
            <w:r w:rsidRPr="008E0042">
              <w:rPr>
                <w:rFonts w:cs="Arial"/>
              </w:rPr>
              <w:t>80</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-7</w:t>
            </w:r>
          </w:p>
        </w:tc>
        <w:tc>
          <w:tcPr>
            <w:tcW w:w="1276" w:type="dxa"/>
            <w:gridSpan w:val="2"/>
            <w:tcBorders>
              <w:right w:val="single" w:sz="4" w:space="0" w:color="auto"/>
            </w:tcBorders>
          </w:tcPr>
          <w:p w:rsidR="008558AC" w:rsidRPr="008E0042" w:rsidRDefault="008558AC" w:rsidP="006E172F">
            <w:pPr>
              <w:keepNext/>
              <w:rPr>
                <w:rFonts w:cs="Arial"/>
              </w:rPr>
            </w:pPr>
            <w:r w:rsidRPr="008E0042">
              <w:rPr>
                <w:rFonts w:cs="Arial"/>
                <w:i/>
              </w:rPr>
              <w:t>D</w:t>
            </w:r>
          </w:p>
        </w:tc>
      </w:tr>
      <w:tr w:rsidR="008558AC" w:rsidRPr="008E0042" w:rsidTr="006E172F">
        <w:tc>
          <w:tcPr>
            <w:tcW w:w="2093" w:type="dxa"/>
            <w:tcBorders>
              <w:left w:val="single" w:sz="4" w:space="0" w:color="auto"/>
            </w:tcBorders>
          </w:tcPr>
          <w:p w:rsidR="008558AC" w:rsidRPr="008E0042" w:rsidRDefault="008558AC" w:rsidP="006E172F">
            <w:pPr>
              <w:keepNext/>
              <w:rPr>
                <w:rFonts w:cs="Arial"/>
                <w:i/>
              </w:rPr>
            </w:pPr>
            <w:r w:rsidRPr="008E0042">
              <w:rPr>
                <w:rFonts w:cs="Arial"/>
                <w:i/>
              </w:rPr>
              <w:t>Candidate</w:t>
            </w:r>
          </w:p>
        </w:tc>
        <w:tc>
          <w:tcPr>
            <w:tcW w:w="850" w:type="dxa"/>
            <w:gridSpan w:val="2"/>
          </w:tcPr>
          <w:p w:rsidR="008558AC" w:rsidRPr="008E0042" w:rsidRDefault="008558AC" w:rsidP="006E172F">
            <w:pPr>
              <w:keepNext/>
              <w:jc w:val="center"/>
              <w:rPr>
                <w:rFonts w:cs="Arial"/>
                <w:i/>
              </w:rPr>
            </w:pPr>
          </w:p>
        </w:tc>
        <w:tc>
          <w:tcPr>
            <w:tcW w:w="993" w:type="dxa"/>
            <w:gridSpan w:val="2"/>
          </w:tcPr>
          <w:p w:rsidR="008558AC" w:rsidRPr="008E0042" w:rsidRDefault="008558AC" w:rsidP="006E172F">
            <w:pPr>
              <w:keepNext/>
              <w:jc w:val="center"/>
              <w:rPr>
                <w:rFonts w:cs="Arial"/>
              </w:rPr>
            </w:pPr>
          </w:p>
        </w:tc>
        <w:tc>
          <w:tcPr>
            <w:tcW w:w="850" w:type="dxa"/>
          </w:tcPr>
          <w:p w:rsidR="008558AC" w:rsidRPr="008E0042" w:rsidRDefault="008558AC" w:rsidP="006E172F">
            <w:pPr>
              <w:keepNext/>
              <w:jc w:val="center"/>
              <w:rPr>
                <w:rFonts w:cs="Arial"/>
              </w:rPr>
            </w:pPr>
          </w:p>
        </w:tc>
        <w:tc>
          <w:tcPr>
            <w:tcW w:w="1134" w:type="dxa"/>
          </w:tcPr>
          <w:p w:rsidR="008558AC" w:rsidRPr="008E0042" w:rsidRDefault="008558AC" w:rsidP="006E172F">
            <w:pPr>
              <w:keepNext/>
              <w:jc w:val="center"/>
              <w:rPr>
                <w:rFonts w:cs="Arial"/>
              </w:rPr>
            </w:pP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p>
        </w:tc>
        <w:tc>
          <w:tcPr>
            <w:tcW w:w="1276" w:type="dxa"/>
            <w:gridSpan w:val="2"/>
            <w:tcBorders>
              <w:right w:val="single" w:sz="4" w:space="0" w:color="auto"/>
            </w:tcBorders>
          </w:tcPr>
          <w:p w:rsidR="008558AC" w:rsidRPr="008E0042" w:rsidRDefault="008558AC" w:rsidP="006E172F">
            <w:pPr>
              <w:keepNext/>
              <w:rPr>
                <w:rFonts w:cs="Arial"/>
              </w:rPr>
            </w:pP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C1</w:t>
            </w:r>
          </w:p>
        </w:tc>
        <w:tc>
          <w:tcPr>
            <w:tcW w:w="850" w:type="dxa"/>
            <w:gridSpan w:val="2"/>
          </w:tcPr>
          <w:p w:rsidR="008558AC" w:rsidRPr="008E0042" w:rsidRDefault="008558AC" w:rsidP="006E172F">
            <w:pPr>
              <w:keepNext/>
              <w:jc w:val="center"/>
              <w:rPr>
                <w:rFonts w:cs="Arial"/>
              </w:rPr>
            </w:pPr>
            <w:r w:rsidRPr="008E0042">
              <w:rPr>
                <w:rFonts w:cs="Arial"/>
              </w:rPr>
              <w:t>52</w:t>
            </w:r>
          </w:p>
        </w:tc>
        <w:tc>
          <w:tcPr>
            <w:tcW w:w="993" w:type="dxa"/>
            <w:gridSpan w:val="2"/>
          </w:tcPr>
          <w:p w:rsidR="008558AC" w:rsidRPr="008E0042" w:rsidRDefault="008558AC" w:rsidP="006E172F">
            <w:pPr>
              <w:keepNext/>
              <w:jc w:val="center"/>
              <w:rPr>
                <w:rFonts w:cs="Arial"/>
              </w:rPr>
            </w:pPr>
            <w:r w:rsidRPr="008E0042">
              <w:rPr>
                <w:rFonts w:cs="Arial"/>
              </w:rPr>
              <w:t>56</w:t>
            </w:r>
          </w:p>
        </w:tc>
        <w:tc>
          <w:tcPr>
            <w:tcW w:w="850" w:type="dxa"/>
          </w:tcPr>
          <w:p w:rsidR="008558AC" w:rsidRPr="008E0042" w:rsidRDefault="008558AC" w:rsidP="006E172F">
            <w:pPr>
              <w:keepNext/>
              <w:jc w:val="center"/>
              <w:rPr>
                <w:rFonts w:cs="Arial"/>
              </w:rPr>
            </w:pPr>
            <w:r w:rsidRPr="008E0042">
              <w:rPr>
                <w:rFonts w:cs="Arial"/>
              </w:rPr>
              <w:t>48</w:t>
            </w:r>
          </w:p>
        </w:tc>
        <w:tc>
          <w:tcPr>
            <w:tcW w:w="1134" w:type="dxa"/>
          </w:tcPr>
          <w:p w:rsidR="008558AC" w:rsidRPr="008E0042" w:rsidRDefault="008558AC" w:rsidP="006E172F">
            <w:pPr>
              <w:keepNext/>
              <w:jc w:val="center"/>
              <w:rPr>
                <w:rFonts w:cs="Arial"/>
              </w:rPr>
            </w:pPr>
            <w:r w:rsidRPr="008E0042">
              <w:rPr>
                <w:rFonts w:cs="Arial"/>
              </w:rPr>
              <w:t>52</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21</w:t>
            </w:r>
          </w:p>
        </w:tc>
        <w:tc>
          <w:tcPr>
            <w:tcW w:w="1276" w:type="dxa"/>
            <w:gridSpan w:val="2"/>
            <w:tcBorders>
              <w:right w:val="single" w:sz="4" w:space="0" w:color="auto"/>
            </w:tcBorders>
          </w:tcPr>
          <w:p w:rsidR="008558AC" w:rsidRPr="008E0042" w:rsidRDefault="008558AC" w:rsidP="006E172F">
            <w:pPr>
              <w:keepNext/>
              <w:rPr>
                <w:rFonts w:cs="Arial"/>
              </w:rPr>
            </w:pPr>
            <w:r w:rsidRPr="008E0042">
              <w:rPr>
                <w:rFonts w:cs="Arial"/>
                <w:i/>
              </w:rPr>
              <w:t>D</w:t>
            </w: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C2</w:t>
            </w:r>
          </w:p>
        </w:tc>
        <w:tc>
          <w:tcPr>
            <w:tcW w:w="850" w:type="dxa"/>
            <w:gridSpan w:val="2"/>
          </w:tcPr>
          <w:p w:rsidR="008558AC" w:rsidRPr="008E0042" w:rsidRDefault="008558AC" w:rsidP="006E172F">
            <w:pPr>
              <w:keepNext/>
              <w:jc w:val="center"/>
              <w:rPr>
                <w:rFonts w:cs="Arial"/>
              </w:rPr>
            </w:pPr>
            <w:r w:rsidRPr="008E0042">
              <w:rPr>
                <w:rFonts w:cs="Arial"/>
              </w:rPr>
              <w:t>72</w:t>
            </w:r>
          </w:p>
        </w:tc>
        <w:tc>
          <w:tcPr>
            <w:tcW w:w="993" w:type="dxa"/>
            <w:gridSpan w:val="2"/>
          </w:tcPr>
          <w:p w:rsidR="008558AC" w:rsidRPr="008E0042" w:rsidRDefault="008558AC" w:rsidP="006E172F">
            <w:pPr>
              <w:keepNext/>
              <w:jc w:val="center"/>
              <w:rPr>
                <w:rFonts w:cs="Arial"/>
              </w:rPr>
            </w:pPr>
            <w:r w:rsidRPr="008E0042">
              <w:rPr>
                <w:rFonts w:cs="Arial"/>
              </w:rPr>
              <w:t>79</w:t>
            </w:r>
          </w:p>
        </w:tc>
        <w:tc>
          <w:tcPr>
            <w:tcW w:w="850" w:type="dxa"/>
          </w:tcPr>
          <w:p w:rsidR="008558AC" w:rsidRPr="008E0042" w:rsidRDefault="008558AC" w:rsidP="006E172F">
            <w:pPr>
              <w:keepNext/>
              <w:jc w:val="center"/>
              <w:rPr>
                <w:rFonts w:cs="Arial"/>
              </w:rPr>
            </w:pPr>
            <w:r w:rsidRPr="008E0042">
              <w:rPr>
                <w:rFonts w:cs="Arial"/>
              </w:rPr>
              <w:t>68</w:t>
            </w:r>
          </w:p>
        </w:tc>
        <w:tc>
          <w:tcPr>
            <w:tcW w:w="1134" w:type="dxa"/>
          </w:tcPr>
          <w:p w:rsidR="008558AC" w:rsidRPr="008E0042" w:rsidRDefault="008558AC" w:rsidP="006E172F">
            <w:pPr>
              <w:keepNext/>
              <w:jc w:val="center"/>
              <w:rPr>
                <w:rFonts w:cs="Arial"/>
              </w:rPr>
            </w:pPr>
            <w:r w:rsidRPr="008E0042">
              <w:rPr>
                <w:rFonts w:cs="Arial"/>
              </w:rPr>
              <w:t>73</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0</w:t>
            </w:r>
          </w:p>
        </w:tc>
        <w:tc>
          <w:tcPr>
            <w:tcW w:w="1276" w:type="dxa"/>
            <w:gridSpan w:val="2"/>
            <w:tcBorders>
              <w:right w:val="single" w:sz="4" w:space="0" w:color="auto"/>
            </w:tcBorders>
          </w:tcPr>
          <w:p w:rsidR="008558AC" w:rsidRPr="008E0042" w:rsidRDefault="008558AC" w:rsidP="006E172F">
            <w:pPr>
              <w:keepNext/>
              <w:rPr>
                <w:rFonts w:cs="Arial"/>
              </w:rPr>
            </w:pPr>
            <w:r w:rsidRPr="008E0042">
              <w:rPr>
                <w:rFonts w:cs="Arial"/>
                <w:i/>
              </w:rPr>
              <w:t>-</w:t>
            </w:r>
          </w:p>
        </w:tc>
      </w:tr>
      <w:tr w:rsidR="008558AC" w:rsidRPr="008E0042" w:rsidTr="006E172F">
        <w:tc>
          <w:tcPr>
            <w:tcW w:w="2093" w:type="dxa"/>
            <w:tcBorders>
              <w:left w:val="single" w:sz="4" w:space="0" w:color="auto"/>
            </w:tcBorders>
          </w:tcPr>
          <w:p w:rsidR="008558AC" w:rsidRPr="008E0042" w:rsidRDefault="008558AC" w:rsidP="006E172F">
            <w:pPr>
              <w:keepNext/>
              <w:rPr>
                <w:rFonts w:cs="Arial"/>
              </w:rPr>
            </w:pPr>
            <w:r w:rsidRPr="008E0042">
              <w:rPr>
                <w:rFonts w:cs="Arial"/>
              </w:rPr>
              <w:t>C3</w:t>
            </w:r>
          </w:p>
        </w:tc>
        <w:tc>
          <w:tcPr>
            <w:tcW w:w="850" w:type="dxa"/>
            <w:gridSpan w:val="2"/>
          </w:tcPr>
          <w:p w:rsidR="008558AC" w:rsidRPr="008E0042" w:rsidRDefault="008558AC" w:rsidP="006E172F">
            <w:pPr>
              <w:keepNext/>
              <w:jc w:val="center"/>
              <w:rPr>
                <w:rFonts w:cs="Arial"/>
              </w:rPr>
            </w:pPr>
            <w:r w:rsidRPr="008E0042">
              <w:rPr>
                <w:rFonts w:cs="Arial"/>
              </w:rPr>
              <w:t>85</w:t>
            </w:r>
          </w:p>
        </w:tc>
        <w:tc>
          <w:tcPr>
            <w:tcW w:w="993" w:type="dxa"/>
            <w:gridSpan w:val="2"/>
          </w:tcPr>
          <w:p w:rsidR="008558AC" w:rsidRPr="008E0042" w:rsidRDefault="008558AC" w:rsidP="006E172F">
            <w:pPr>
              <w:keepNext/>
              <w:jc w:val="center"/>
              <w:rPr>
                <w:rFonts w:cs="Arial"/>
              </w:rPr>
            </w:pPr>
            <w:r w:rsidRPr="008E0042">
              <w:rPr>
                <w:rFonts w:cs="Arial"/>
              </w:rPr>
              <w:t>88</w:t>
            </w:r>
          </w:p>
        </w:tc>
        <w:tc>
          <w:tcPr>
            <w:tcW w:w="850" w:type="dxa"/>
          </w:tcPr>
          <w:p w:rsidR="008558AC" w:rsidRPr="008E0042" w:rsidRDefault="008558AC" w:rsidP="006E172F">
            <w:pPr>
              <w:keepNext/>
              <w:jc w:val="center"/>
              <w:rPr>
                <w:rFonts w:cs="Arial"/>
              </w:rPr>
            </w:pPr>
            <w:r w:rsidRPr="008E0042">
              <w:rPr>
                <w:rFonts w:cs="Arial"/>
              </w:rPr>
              <w:t>85</w:t>
            </w:r>
          </w:p>
        </w:tc>
        <w:tc>
          <w:tcPr>
            <w:tcW w:w="1134" w:type="dxa"/>
          </w:tcPr>
          <w:p w:rsidR="008558AC" w:rsidRPr="008E0042" w:rsidRDefault="008558AC" w:rsidP="006E172F">
            <w:pPr>
              <w:keepNext/>
              <w:jc w:val="center"/>
              <w:rPr>
                <w:rFonts w:cs="Arial"/>
              </w:rPr>
            </w:pPr>
            <w:r w:rsidRPr="008E0042">
              <w:rPr>
                <w:rFonts w:cs="Arial"/>
              </w:rPr>
              <w:t>86</w:t>
            </w:r>
          </w:p>
        </w:tc>
        <w:tc>
          <w:tcPr>
            <w:tcW w:w="709" w:type="dxa"/>
          </w:tcPr>
          <w:p w:rsidR="008558AC" w:rsidRPr="008E0042" w:rsidRDefault="008558AC" w:rsidP="006E172F">
            <w:pPr>
              <w:keepNext/>
              <w:rPr>
                <w:rFonts w:cs="Arial"/>
              </w:rPr>
            </w:pPr>
          </w:p>
        </w:tc>
        <w:tc>
          <w:tcPr>
            <w:tcW w:w="1134" w:type="dxa"/>
          </w:tcPr>
          <w:p w:rsidR="008558AC" w:rsidRPr="008E0042" w:rsidRDefault="008558AC" w:rsidP="006E172F">
            <w:pPr>
              <w:keepNext/>
              <w:rPr>
                <w:rFonts w:cs="Arial"/>
                <w:i/>
              </w:rPr>
            </w:pPr>
            <w:r w:rsidRPr="008E0042">
              <w:rPr>
                <w:rFonts w:cs="Arial"/>
                <w:i/>
              </w:rPr>
              <w:t>-13</w:t>
            </w:r>
          </w:p>
        </w:tc>
        <w:tc>
          <w:tcPr>
            <w:tcW w:w="1276" w:type="dxa"/>
            <w:gridSpan w:val="2"/>
            <w:tcBorders>
              <w:right w:val="single" w:sz="4" w:space="0" w:color="auto"/>
            </w:tcBorders>
          </w:tcPr>
          <w:p w:rsidR="008558AC" w:rsidRPr="008E0042" w:rsidRDefault="008558AC" w:rsidP="006E172F">
            <w:pPr>
              <w:keepNext/>
              <w:rPr>
                <w:rFonts w:cs="Arial"/>
              </w:rPr>
            </w:pPr>
            <w:r w:rsidRPr="008E0042">
              <w:rPr>
                <w:rFonts w:cs="Arial"/>
                <w:i/>
              </w:rPr>
              <w:t>D</w:t>
            </w:r>
          </w:p>
        </w:tc>
      </w:tr>
      <w:tr w:rsidR="008558AC" w:rsidRPr="008E0042" w:rsidTr="006E172F">
        <w:trPr>
          <w:cantSplit/>
        </w:trPr>
        <w:tc>
          <w:tcPr>
            <w:tcW w:w="9039" w:type="dxa"/>
            <w:gridSpan w:val="11"/>
            <w:tcBorders>
              <w:left w:val="single" w:sz="4" w:space="0" w:color="auto"/>
              <w:right w:val="single" w:sz="4" w:space="0" w:color="auto"/>
            </w:tcBorders>
          </w:tcPr>
          <w:p w:rsidR="008558AC" w:rsidRPr="008E0042" w:rsidRDefault="008558AC" w:rsidP="006E172F">
            <w:pPr>
              <w:keepNext/>
              <w:spacing w:before="480"/>
              <w:rPr>
                <w:rFonts w:cs="Arial"/>
              </w:rPr>
            </w:pPr>
            <w:r w:rsidRPr="008E0042">
              <w:rPr>
                <w:rFonts w:cs="Arial"/>
              </w:rPr>
              <w:t>ANALYSIS OF VARIANCE</w:t>
            </w:r>
          </w:p>
        </w:tc>
      </w:tr>
      <w:tr w:rsidR="008558AC" w:rsidRPr="008E0042" w:rsidTr="006E172F">
        <w:tc>
          <w:tcPr>
            <w:tcW w:w="2430" w:type="dxa"/>
            <w:gridSpan w:val="2"/>
            <w:tcBorders>
              <w:left w:val="single" w:sz="4" w:space="0" w:color="auto"/>
            </w:tcBorders>
          </w:tcPr>
          <w:p w:rsidR="008558AC" w:rsidRPr="008E0042" w:rsidRDefault="008558AC" w:rsidP="006E172F">
            <w:pPr>
              <w:keepNext/>
              <w:spacing w:before="240"/>
              <w:rPr>
                <w:rFonts w:cs="Arial"/>
              </w:rPr>
            </w:pPr>
            <w:r w:rsidRPr="008E0042">
              <w:rPr>
                <w:rFonts w:cs="Arial"/>
              </w:rPr>
              <w:t>Source</w:t>
            </w:r>
          </w:p>
        </w:tc>
        <w:tc>
          <w:tcPr>
            <w:tcW w:w="655" w:type="dxa"/>
            <w:gridSpan w:val="2"/>
          </w:tcPr>
          <w:p w:rsidR="008558AC" w:rsidRPr="008E0042" w:rsidRDefault="008558AC" w:rsidP="006E172F">
            <w:pPr>
              <w:keepNext/>
              <w:spacing w:before="240"/>
              <w:rPr>
                <w:rFonts w:cs="Arial"/>
              </w:rPr>
            </w:pPr>
            <w:r w:rsidRPr="008E0042">
              <w:rPr>
                <w:rFonts w:cs="Arial"/>
              </w:rPr>
              <w:t>df</w:t>
            </w:r>
          </w:p>
        </w:tc>
        <w:tc>
          <w:tcPr>
            <w:tcW w:w="5954" w:type="dxa"/>
            <w:gridSpan w:val="7"/>
            <w:tcBorders>
              <w:right w:val="single" w:sz="4" w:space="0" w:color="auto"/>
            </w:tcBorders>
          </w:tcPr>
          <w:p w:rsidR="008558AC" w:rsidRPr="008E0042" w:rsidRDefault="008558AC" w:rsidP="006E172F">
            <w:pPr>
              <w:keepNext/>
              <w:spacing w:before="240"/>
              <w:rPr>
                <w:rFonts w:cs="Arial"/>
              </w:rPr>
            </w:pPr>
            <w:r w:rsidRPr="008E0042">
              <w:rPr>
                <w:rFonts w:cs="Arial"/>
              </w:rPr>
              <w:t>Mean square</w:t>
            </w:r>
          </w:p>
        </w:tc>
      </w:tr>
      <w:tr w:rsidR="008558AC" w:rsidRPr="008E0042" w:rsidTr="006E172F">
        <w:tc>
          <w:tcPr>
            <w:tcW w:w="2430" w:type="dxa"/>
            <w:gridSpan w:val="2"/>
            <w:tcBorders>
              <w:left w:val="single" w:sz="4" w:space="0" w:color="auto"/>
            </w:tcBorders>
          </w:tcPr>
          <w:p w:rsidR="008558AC" w:rsidRPr="008E0042" w:rsidRDefault="008558AC" w:rsidP="006E172F">
            <w:pPr>
              <w:keepNext/>
              <w:rPr>
                <w:rFonts w:cs="Arial"/>
              </w:rPr>
            </w:pPr>
            <w:r w:rsidRPr="008E0042">
              <w:rPr>
                <w:rFonts w:cs="Arial"/>
              </w:rPr>
              <w:t>Years</w:t>
            </w:r>
          </w:p>
        </w:tc>
        <w:tc>
          <w:tcPr>
            <w:tcW w:w="655" w:type="dxa"/>
            <w:gridSpan w:val="2"/>
          </w:tcPr>
          <w:p w:rsidR="008558AC" w:rsidRPr="008E0042" w:rsidRDefault="008558AC" w:rsidP="006E172F">
            <w:pPr>
              <w:keepNext/>
              <w:rPr>
                <w:rFonts w:cs="Arial"/>
              </w:rPr>
            </w:pPr>
            <w:r w:rsidRPr="008E0042">
              <w:rPr>
                <w:rFonts w:cs="Arial"/>
              </w:rPr>
              <w:t>2</w:t>
            </w:r>
          </w:p>
        </w:tc>
        <w:tc>
          <w:tcPr>
            <w:tcW w:w="5954" w:type="dxa"/>
            <w:gridSpan w:val="7"/>
            <w:tcBorders>
              <w:right w:val="single" w:sz="4" w:space="0" w:color="auto"/>
            </w:tcBorders>
          </w:tcPr>
          <w:p w:rsidR="008558AC" w:rsidRPr="008E0042" w:rsidRDefault="008558AC" w:rsidP="006E172F">
            <w:pPr>
              <w:keepNext/>
              <w:rPr>
                <w:rFonts w:cs="Arial"/>
              </w:rPr>
            </w:pPr>
            <w:r w:rsidRPr="008E0042">
              <w:rPr>
                <w:rFonts w:cs="Arial"/>
              </w:rPr>
              <w:t>174.93</w:t>
            </w:r>
          </w:p>
        </w:tc>
      </w:tr>
      <w:tr w:rsidR="008558AC" w:rsidRPr="008E0042" w:rsidTr="006E172F">
        <w:tc>
          <w:tcPr>
            <w:tcW w:w="2430" w:type="dxa"/>
            <w:gridSpan w:val="2"/>
            <w:tcBorders>
              <w:left w:val="single" w:sz="4" w:space="0" w:color="auto"/>
            </w:tcBorders>
          </w:tcPr>
          <w:p w:rsidR="008558AC" w:rsidRPr="008E0042" w:rsidRDefault="008558AC" w:rsidP="006E172F">
            <w:pPr>
              <w:keepNext/>
              <w:rPr>
                <w:rFonts w:cs="Arial"/>
              </w:rPr>
            </w:pPr>
            <w:r w:rsidRPr="008E0042">
              <w:rPr>
                <w:rFonts w:cs="Arial"/>
              </w:rPr>
              <w:t>Variety</w:t>
            </w:r>
          </w:p>
        </w:tc>
        <w:tc>
          <w:tcPr>
            <w:tcW w:w="655" w:type="dxa"/>
            <w:gridSpan w:val="2"/>
          </w:tcPr>
          <w:p w:rsidR="008558AC" w:rsidRPr="008E0042" w:rsidRDefault="008558AC" w:rsidP="006E172F">
            <w:pPr>
              <w:keepNext/>
              <w:rPr>
                <w:rFonts w:cs="Arial"/>
              </w:rPr>
            </w:pPr>
            <w:r w:rsidRPr="008E0042">
              <w:rPr>
                <w:rFonts w:cs="Arial"/>
              </w:rPr>
              <w:t>13</w:t>
            </w:r>
          </w:p>
        </w:tc>
        <w:tc>
          <w:tcPr>
            <w:tcW w:w="5954" w:type="dxa"/>
            <w:gridSpan w:val="7"/>
            <w:tcBorders>
              <w:right w:val="single" w:sz="4" w:space="0" w:color="auto"/>
            </w:tcBorders>
          </w:tcPr>
          <w:p w:rsidR="008558AC" w:rsidRPr="008E0042" w:rsidRDefault="008558AC" w:rsidP="006E172F">
            <w:pPr>
              <w:keepNext/>
              <w:rPr>
                <w:rFonts w:cs="Arial"/>
              </w:rPr>
            </w:pPr>
            <w:r w:rsidRPr="008E0042">
              <w:rPr>
                <w:rFonts w:cs="Arial"/>
              </w:rPr>
              <w:t>452.59</w:t>
            </w:r>
          </w:p>
        </w:tc>
      </w:tr>
      <w:tr w:rsidR="008558AC" w:rsidRPr="008E0042" w:rsidTr="006E172F">
        <w:tc>
          <w:tcPr>
            <w:tcW w:w="2430" w:type="dxa"/>
            <w:gridSpan w:val="2"/>
            <w:tcBorders>
              <w:left w:val="single" w:sz="4" w:space="0" w:color="auto"/>
            </w:tcBorders>
          </w:tcPr>
          <w:p w:rsidR="008558AC" w:rsidRPr="008E0042" w:rsidRDefault="008558AC" w:rsidP="006E172F">
            <w:pPr>
              <w:keepNext/>
              <w:rPr>
                <w:rFonts w:cs="Arial"/>
              </w:rPr>
            </w:pPr>
            <w:r w:rsidRPr="008E0042">
              <w:rPr>
                <w:rFonts w:cs="Arial"/>
              </w:rPr>
              <w:t>Variety-by-years</w:t>
            </w:r>
          </w:p>
        </w:tc>
        <w:tc>
          <w:tcPr>
            <w:tcW w:w="655" w:type="dxa"/>
            <w:gridSpan w:val="2"/>
          </w:tcPr>
          <w:p w:rsidR="008558AC" w:rsidRPr="008E0042" w:rsidRDefault="008558AC" w:rsidP="006E172F">
            <w:pPr>
              <w:keepNext/>
              <w:rPr>
                <w:rFonts w:cs="Arial"/>
              </w:rPr>
            </w:pPr>
            <w:r w:rsidRPr="008E0042">
              <w:rPr>
                <w:rFonts w:cs="Arial"/>
              </w:rPr>
              <w:t>26</w:t>
            </w:r>
          </w:p>
        </w:tc>
        <w:tc>
          <w:tcPr>
            <w:tcW w:w="5954" w:type="dxa"/>
            <w:gridSpan w:val="7"/>
            <w:tcBorders>
              <w:right w:val="single" w:sz="4" w:space="0" w:color="auto"/>
            </w:tcBorders>
          </w:tcPr>
          <w:p w:rsidR="008558AC" w:rsidRPr="008E0042" w:rsidRDefault="008558AC" w:rsidP="006E172F">
            <w:pPr>
              <w:keepNext/>
              <w:rPr>
                <w:rFonts w:cs="Arial"/>
              </w:rPr>
            </w:pPr>
            <w:r w:rsidRPr="008E0042">
              <w:rPr>
                <w:rFonts w:cs="Arial"/>
              </w:rPr>
              <w:t>2.54</w:t>
            </w:r>
          </w:p>
        </w:tc>
      </w:tr>
      <w:tr w:rsidR="008558AC" w:rsidRPr="008E0042" w:rsidTr="006E172F">
        <w:trPr>
          <w:cantSplit/>
        </w:trPr>
        <w:tc>
          <w:tcPr>
            <w:tcW w:w="9039" w:type="dxa"/>
            <w:gridSpan w:val="11"/>
            <w:tcBorders>
              <w:left w:val="single" w:sz="4" w:space="0" w:color="auto"/>
              <w:right w:val="single" w:sz="4" w:space="0" w:color="auto"/>
            </w:tcBorders>
          </w:tcPr>
          <w:p w:rsidR="008558AC" w:rsidRPr="008E0042" w:rsidRDefault="008558AC" w:rsidP="006E172F">
            <w:pPr>
              <w:keepNext/>
              <w:spacing w:before="360"/>
              <w:rPr>
                <w:rFonts w:cs="Arial"/>
              </w:rPr>
            </w:pPr>
            <w:r w:rsidRPr="008E0042">
              <w:rPr>
                <w:rFonts w:cs="Arial"/>
              </w:rPr>
              <w:t>LSD</w:t>
            </w:r>
            <w:r w:rsidRPr="008E0042">
              <w:rPr>
                <w:rFonts w:cs="Arial"/>
                <w:vertAlign w:val="subscript"/>
              </w:rPr>
              <w:t>p</w:t>
            </w:r>
            <w:r w:rsidRPr="008E0042">
              <w:rPr>
                <w:rFonts w:cs="Arial"/>
              </w:rPr>
              <w:t xml:space="preserve"> = t</w:t>
            </w:r>
            <w:r w:rsidRPr="008E0042">
              <w:rPr>
                <w:rFonts w:cs="Arial"/>
                <w:vertAlign w:val="subscript"/>
              </w:rPr>
              <w:t>p</w:t>
            </w:r>
            <w:r w:rsidRPr="008E0042">
              <w:rPr>
                <w:rFonts w:cs="Arial"/>
              </w:rPr>
              <w:t xml:space="preserve"> * </w:t>
            </w:r>
            <w:r w:rsidRPr="008E0042">
              <w:rPr>
                <w:rFonts w:cs="Arial"/>
                <w:position w:val="-6"/>
              </w:rPr>
              <w:object w:dxaOrig="380" w:dyaOrig="340">
                <v:shape id="_x0000_i1046" type="#_x0000_t75" style="width:18.7pt;height:17.75pt" o:ole="" fillcolor="window">
                  <v:imagedata r:id="rId83" o:title=""/>
                </v:shape>
                <o:OLEObject Type="Embed" ProgID="Equation.3" ShapeID="_x0000_i1046" DrawAspect="Content" ObjectID="_1626277180" r:id="rId84"/>
              </w:object>
            </w:r>
            <w:r w:rsidRPr="008E0042">
              <w:rPr>
                <w:rFonts w:cs="Arial"/>
              </w:rPr>
              <w:t xml:space="preserve"> * SE</w:t>
            </w:r>
            <w:r w:rsidRPr="008E0042">
              <w:rPr>
                <w:rFonts w:cs="Arial"/>
                <w:position w:val="-10"/>
              </w:rPr>
              <w:object w:dxaOrig="440" w:dyaOrig="360">
                <v:shape id="_x0000_i1047" type="#_x0000_t75" style="width:21.5pt;height:17.75pt" o:ole="" fillcolor="window">
                  <v:imagedata r:id="rId85" o:title=""/>
                </v:shape>
                <o:OLEObject Type="Embed" ProgID="Equation.3" ShapeID="_x0000_i1047" DrawAspect="Content" ObjectID="_1626277181" r:id="rId86"/>
              </w:object>
            </w:r>
          </w:p>
        </w:tc>
      </w:tr>
      <w:tr w:rsidR="008558AC" w:rsidRPr="008E0042" w:rsidTr="006E172F">
        <w:trPr>
          <w:cantSplit/>
        </w:trPr>
        <w:tc>
          <w:tcPr>
            <w:tcW w:w="9039" w:type="dxa"/>
            <w:gridSpan w:val="11"/>
            <w:tcBorders>
              <w:left w:val="single" w:sz="4" w:space="0" w:color="auto"/>
              <w:right w:val="single" w:sz="4" w:space="0" w:color="auto"/>
            </w:tcBorders>
          </w:tcPr>
          <w:p w:rsidR="008558AC" w:rsidRPr="008E0042" w:rsidRDefault="008558AC" w:rsidP="006E172F">
            <w:pPr>
              <w:keepNext/>
              <w:spacing w:before="240"/>
              <w:rPr>
                <w:rFonts w:cs="Arial"/>
              </w:rPr>
            </w:pPr>
            <w:r w:rsidRPr="008E0042">
              <w:rPr>
                <w:rFonts w:cs="Arial"/>
              </w:rPr>
              <w:t>LSD</w:t>
            </w:r>
            <w:r w:rsidRPr="008E0042">
              <w:rPr>
                <w:rFonts w:cs="Arial"/>
                <w:vertAlign w:val="subscript"/>
              </w:rPr>
              <w:t>0.01</w:t>
            </w:r>
            <w:r w:rsidRPr="008E0042">
              <w:rPr>
                <w:rFonts w:cs="Arial"/>
              </w:rPr>
              <w:t xml:space="preserve"> = 2.779 * 1.414 *  </w:t>
            </w:r>
            <w:r w:rsidRPr="008E0042">
              <w:rPr>
                <w:rFonts w:cs="Arial"/>
                <w:position w:val="-12"/>
              </w:rPr>
              <w:object w:dxaOrig="360" w:dyaOrig="400">
                <v:shape id="_x0000_i1048" type="#_x0000_t75" style="width:17.75pt;height:20.55pt" o:ole="" fillcolor="window">
                  <v:imagedata r:id="rId87" o:title=""/>
                </v:shape>
                <o:OLEObject Type="Embed" ProgID="Equation.3" ShapeID="_x0000_i1048" DrawAspect="Content" ObjectID="_1626277182" r:id="rId88"/>
              </w:object>
            </w:r>
            <w:r w:rsidRPr="008E0042">
              <w:rPr>
                <w:rFonts w:cs="Arial"/>
              </w:rPr>
              <w:t>(2.54/3) = 3.6</w:t>
            </w:r>
          </w:p>
        </w:tc>
      </w:tr>
      <w:tr w:rsidR="008558AC" w:rsidRPr="008E0042" w:rsidTr="006E172F">
        <w:trPr>
          <w:cantSplit/>
        </w:trPr>
        <w:tc>
          <w:tcPr>
            <w:tcW w:w="9039" w:type="dxa"/>
            <w:gridSpan w:val="11"/>
            <w:tcBorders>
              <w:left w:val="single" w:sz="4" w:space="0" w:color="auto"/>
              <w:right w:val="single" w:sz="4" w:space="0" w:color="auto"/>
            </w:tcBorders>
          </w:tcPr>
          <w:p w:rsidR="008558AC" w:rsidRPr="008E0042" w:rsidRDefault="008558AC" w:rsidP="006E172F">
            <w:pPr>
              <w:keepNext/>
              <w:spacing w:before="240"/>
              <w:rPr>
                <w:rFonts w:cs="Arial"/>
              </w:rPr>
            </w:pPr>
            <w:r w:rsidRPr="008E0042">
              <w:rPr>
                <w:rFonts w:cs="Arial"/>
              </w:rPr>
              <w:t xml:space="preserve">Where </w:t>
            </w:r>
            <w:r w:rsidRPr="008E0042">
              <w:rPr>
                <w:rFonts w:cs="Arial"/>
                <w:i/>
              </w:rPr>
              <w:t>t</w:t>
            </w:r>
            <w:r w:rsidRPr="008E0042">
              <w:rPr>
                <w:rFonts w:cs="Arial"/>
                <w:i/>
                <w:vertAlign w:val="subscript"/>
              </w:rPr>
              <w:t>p</w:t>
            </w:r>
            <w:r w:rsidRPr="008E0042">
              <w:rPr>
                <w:rFonts w:cs="Arial"/>
              </w:rPr>
              <w:t xml:space="preserve"> is taken from Student’s t table with </w:t>
            </w:r>
            <w:r w:rsidRPr="008E0042">
              <w:rPr>
                <w:rFonts w:cs="Arial"/>
                <w:i/>
              </w:rPr>
              <w:t>p</w:t>
            </w:r>
            <w:r w:rsidRPr="008E0042">
              <w:rPr>
                <w:rFonts w:cs="Arial"/>
              </w:rPr>
              <w:t xml:space="preserve"> = 0.01 (two-tailed) and 26 degrees of freedom.</w:t>
            </w:r>
          </w:p>
        </w:tc>
      </w:tr>
      <w:tr w:rsidR="008558AC" w:rsidRPr="008E0042" w:rsidTr="006E172F">
        <w:trPr>
          <w:cantSplit/>
        </w:trPr>
        <w:tc>
          <w:tcPr>
            <w:tcW w:w="9039" w:type="dxa"/>
            <w:gridSpan w:val="11"/>
            <w:tcBorders>
              <w:left w:val="single" w:sz="4" w:space="0" w:color="auto"/>
              <w:bottom w:val="single" w:sz="4" w:space="0" w:color="auto"/>
              <w:right w:val="single" w:sz="4" w:space="0" w:color="auto"/>
            </w:tcBorders>
          </w:tcPr>
          <w:p w:rsidR="008558AC" w:rsidRPr="008E0042" w:rsidRDefault="008558AC" w:rsidP="006E172F">
            <w:pPr>
              <w:spacing w:before="240" w:after="240"/>
              <w:rPr>
                <w:rFonts w:cs="Arial"/>
              </w:rPr>
            </w:pPr>
            <w:r w:rsidRPr="008E0042">
              <w:rPr>
                <w:rFonts w:cs="Arial"/>
              </w:rPr>
              <w:t xml:space="preserve">To assess the distinctness of a candidate, the difference in the means between the candidate and all other varieties is computed.  In practice a column of differences is calculated for each candidate.  In this case, varieties with mean differences greater than, or equal to, 3.6 are regarded as distinct (marked </w:t>
            </w:r>
            <w:r w:rsidRPr="008E0042">
              <w:rPr>
                <w:rFonts w:cs="Arial"/>
                <w:i/>
              </w:rPr>
              <w:t>D</w:t>
            </w:r>
            <w:r w:rsidRPr="008E0042">
              <w:rPr>
                <w:rFonts w:cs="Arial"/>
              </w:rPr>
              <w:t xml:space="preserve"> above).</w:t>
            </w:r>
          </w:p>
        </w:tc>
      </w:tr>
    </w:tbl>
    <w:p w:rsidR="008558AC" w:rsidRPr="008E0042" w:rsidRDefault="008558AC" w:rsidP="008558AC"/>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624"/>
        <w:gridCol w:w="624"/>
        <w:gridCol w:w="1558"/>
        <w:gridCol w:w="221"/>
        <w:gridCol w:w="992"/>
        <w:gridCol w:w="829"/>
      </w:tblGrid>
      <w:tr w:rsidR="008558AC" w:rsidRPr="008E0042" w:rsidTr="006E172F">
        <w:trPr>
          <w:cantSplit/>
          <w:trHeight w:val="250"/>
        </w:trPr>
        <w:tc>
          <w:tcPr>
            <w:tcW w:w="8961" w:type="dxa"/>
            <w:gridSpan w:val="11"/>
            <w:tcBorders>
              <w:top w:val="single" w:sz="4" w:space="0" w:color="auto"/>
              <w:left w:val="single" w:sz="4" w:space="0" w:color="auto"/>
              <w:right w:val="single" w:sz="4" w:space="0" w:color="auto"/>
            </w:tcBorders>
          </w:tcPr>
          <w:p w:rsidR="008558AC" w:rsidRPr="008E0042" w:rsidRDefault="008558AC" w:rsidP="006E172F">
            <w:pPr>
              <w:keepNext/>
              <w:spacing w:before="120"/>
              <w:ind w:left="1560" w:hanging="1560"/>
              <w:rPr>
                <w:rFonts w:cs="Arial"/>
                <w:b/>
              </w:rPr>
            </w:pPr>
            <w:r w:rsidRPr="008E0042">
              <w:rPr>
                <w:rFonts w:cs="Arial"/>
              </w:rPr>
              <w:lastRenderedPageBreak/>
              <w:br w:type="page"/>
            </w:r>
            <w:r w:rsidRPr="008E0042">
              <w:rPr>
                <w:rFonts w:cs="Arial"/>
                <w:b/>
              </w:rPr>
              <w:t>Figure 2:</w:t>
            </w:r>
            <w:r w:rsidRPr="008E0042">
              <w:rPr>
                <w:rFonts w:cs="Arial"/>
                <w:b/>
              </w:rPr>
              <w:tab/>
              <w:t xml:space="preserve">Illustrating the application of Long-Term COYD </w:t>
            </w:r>
          </w:p>
          <w:p w:rsidR="008558AC" w:rsidRPr="008E0042" w:rsidRDefault="008558AC" w:rsidP="006E172F">
            <w:pPr>
              <w:keepNext/>
              <w:spacing w:before="120"/>
              <w:ind w:left="1560" w:hanging="1560"/>
              <w:rPr>
                <w:rFonts w:cs="Arial"/>
              </w:rPr>
            </w:pPr>
            <w:r w:rsidRPr="008E0042">
              <w:rPr>
                <w:rFonts w:cs="Arial"/>
                <w:b/>
                <w:szCs w:val="22"/>
              </w:rPr>
              <w:t>Characteristic</w:t>
            </w:r>
            <w:r w:rsidRPr="008E0042">
              <w:rPr>
                <w:rFonts w:cs="Arial"/>
                <w:b/>
              </w:rPr>
              <w:t>:</w:t>
            </w:r>
            <w:r w:rsidRPr="008E0042">
              <w:rPr>
                <w:rFonts w:cs="Arial"/>
                <w:b/>
              </w:rPr>
              <w:tab/>
              <w:t xml:space="preserve">Growth habit in spring in Italian ryegrass varieties </w:t>
            </w:r>
          </w:p>
        </w:tc>
      </w:tr>
      <w:tr w:rsidR="008558AC" w:rsidRPr="008E0042" w:rsidTr="006E172F">
        <w:trPr>
          <w:cantSplit/>
          <w:trHeight w:val="250"/>
        </w:trPr>
        <w:tc>
          <w:tcPr>
            <w:tcW w:w="510" w:type="dxa"/>
            <w:tcBorders>
              <w:left w:val="single" w:sz="4" w:space="0" w:color="auto"/>
            </w:tcBorders>
          </w:tcPr>
          <w:p w:rsidR="008558AC" w:rsidRPr="008E0042" w:rsidRDefault="008558AC" w:rsidP="006E172F">
            <w:pPr>
              <w:keepNext/>
              <w:rPr>
                <w:rFonts w:cs="Arial"/>
                <w:b/>
              </w:rPr>
            </w:pPr>
          </w:p>
        </w:tc>
        <w:tc>
          <w:tcPr>
            <w:tcW w:w="1731" w:type="dxa"/>
          </w:tcPr>
          <w:p w:rsidR="008558AC" w:rsidRPr="008E0042" w:rsidRDefault="008558AC" w:rsidP="006E172F">
            <w:pPr>
              <w:keepNext/>
              <w:rPr>
                <w:rFonts w:cs="Arial"/>
                <w:b/>
              </w:rPr>
            </w:pPr>
          </w:p>
        </w:tc>
        <w:tc>
          <w:tcPr>
            <w:tcW w:w="624" w:type="dxa"/>
          </w:tcPr>
          <w:p w:rsidR="008558AC" w:rsidRPr="008E0042" w:rsidRDefault="008558AC" w:rsidP="006E172F">
            <w:pPr>
              <w:keepNext/>
              <w:rPr>
                <w:rFonts w:cs="Arial"/>
                <w:b/>
              </w:rPr>
            </w:pPr>
          </w:p>
        </w:tc>
        <w:tc>
          <w:tcPr>
            <w:tcW w:w="624" w:type="dxa"/>
          </w:tcPr>
          <w:p w:rsidR="008558AC" w:rsidRPr="008E0042" w:rsidRDefault="008558AC" w:rsidP="006E172F">
            <w:pPr>
              <w:keepNext/>
              <w:rPr>
                <w:rFonts w:cs="Arial"/>
                <w:b/>
              </w:rPr>
            </w:pPr>
          </w:p>
        </w:tc>
        <w:tc>
          <w:tcPr>
            <w:tcW w:w="624" w:type="dxa"/>
          </w:tcPr>
          <w:p w:rsidR="008558AC" w:rsidRPr="008E0042" w:rsidRDefault="008558AC" w:rsidP="006E172F">
            <w:pPr>
              <w:keepNext/>
              <w:jc w:val="center"/>
              <w:rPr>
                <w:rFonts w:cs="Arial"/>
                <w:b/>
              </w:rPr>
            </w:pPr>
            <w:r w:rsidRPr="008E0042">
              <w:rPr>
                <w:rFonts w:cs="Arial"/>
              </w:rPr>
              <w:br/>
            </w:r>
            <w:r w:rsidRPr="008E0042">
              <w:rPr>
                <w:rFonts w:cs="Arial"/>
              </w:rPr>
              <w:br/>
              <w:t>Years</w:t>
            </w:r>
          </w:p>
        </w:tc>
        <w:tc>
          <w:tcPr>
            <w:tcW w:w="624" w:type="dxa"/>
          </w:tcPr>
          <w:p w:rsidR="008558AC" w:rsidRPr="008E0042" w:rsidRDefault="008558AC" w:rsidP="006E172F">
            <w:pPr>
              <w:keepNext/>
              <w:rPr>
                <w:rFonts w:cs="Arial"/>
                <w:b/>
              </w:rPr>
            </w:pPr>
          </w:p>
        </w:tc>
        <w:tc>
          <w:tcPr>
            <w:tcW w:w="624" w:type="dxa"/>
          </w:tcPr>
          <w:p w:rsidR="008558AC" w:rsidRPr="008E0042" w:rsidRDefault="008558AC" w:rsidP="006E172F">
            <w:pPr>
              <w:keepNext/>
              <w:rPr>
                <w:rFonts w:cs="Arial"/>
                <w:b/>
              </w:rPr>
            </w:pPr>
          </w:p>
        </w:tc>
        <w:tc>
          <w:tcPr>
            <w:tcW w:w="1558" w:type="dxa"/>
            <w:vMerge w:val="restart"/>
          </w:tcPr>
          <w:p w:rsidR="008558AC" w:rsidRPr="008E0042" w:rsidRDefault="008558AC" w:rsidP="006E172F">
            <w:pPr>
              <w:keepNext/>
              <w:jc w:val="center"/>
              <w:rPr>
                <w:rFonts w:cs="Arial"/>
              </w:rPr>
            </w:pPr>
            <w:r w:rsidRPr="008E0042">
              <w:rPr>
                <w:rFonts w:cs="Arial"/>
              </w:rPr>
              <w:br/>
            </w:r>
            <w:r w:rsidRPr="008E0042">
              <w:rPr>
                <w:rFonts w:cs="Arial"/>
              </w:rPr>
              <w:br/>
              <w:t>Mean over</w:t>
            </w:r>
            <w:r w:rsidRPr="008E0042">
              <w:rPr>
                <w:rFonts w:cs="Arial"/>
              </w:rPr>
              <w:br/>
              <w:t>test years</w:t>
            </w:r>
          </w:p>
        </w:tc>
        <w:tc>
          <w:tcPr>
            <w:tcW w:w="221" w:type="dxa"/>
          </w:tcPr>
          <w:p w:rsidR="008558AC" w:rsidRPr="008E0042" w:rsidRDefault="008558AC" w:rsidP="006E172F">
            <w:pPr>
              <w:keepNext/>
              <w:jc w:val="center"/>
              <w:rPr>
                <w:rFonts w:cs="Arial"/>
                <w:i/>
              </w:rPr>
            </w:pPr>
          </w:p>
        </w:tc>
        <w:tc>
          <w:tcPr>
            <w:tcW w:w="1821" w:type="dxa"/>
            <w:gridSpan w:val="2"/>
            <w:vMerge w:val="restart"/>
            <w:tcBorders>
              <w:right w:val="single" w:sz="4" w:space="0" w:color="auto"/>
            </w:tcBorders>
          </w:tcPr>
          <w:p w:rsidR="008558AC" w:rsidRPr="008E0042" w:rsidRDefault="008558AC" w:rsidP="006E172F">
            <w:pPr>
              <w:keepNext/>
              <w:jc w:val="center"/>
              <w:rPr>
                <w:rFonts w:cs="Arial"/>
              </w:rPr>
            </w:pPr>
            <w:r w:rsidRPr="008E0042">
              <w:rPr>
                <w:rFonts w:cs="Arial"/>
                <w:i/>
              </w:rPr>
              <w:br/>
              <w:t>Difference</w:t>
            </w:r>
            <w:r w:rsidRPr="008E0042">
              <w:rPr>
                <w:rFonts w:cs="Arial"/>
                <w:i/>
              </w:rPr>
              <w:br/>
              <w:t>(Varieties compared to C2)</w:t>
            </w:r>
          </w:p>
        </w:tc>
      </w:tr>
      <w:tr w:rsidR="008558AC" w:rsidRPr="008E0042" w:rsidTr="006E172F">
        <w:trPr>
          <w:cantSplit/>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rPr>
              <w:t>Varieties</w:t>
            </w:r>
          </w:p>
        </w:tc>
        <w:tc>
          <w:tcPr>
            <w:tcW w:w="624" w:type="dxa"/>
            <w:tcBorders>
              <w:bottom w:val="single" w:sz="4" w:space="0" w:color="auto"/>
            </w:tcBorders>
          </w:tcPr>
          <w:p w:rsidR="008558AC" w:rsidRPr="008E0042" w:rsidRDefault="008558AC" w:rsidP="006E172F">
            <w:pPr>
              <w:keepNext/>
              <w:rPr>
                <w:rFonts w:cs="Arial"/>
              </w:rPr>
            </w:pPr>
            <w:r w:rsidRPr="008E0042">
              <w:rPr>
                <w:rFonts w:cs="Arial"/>
              </w:rPr>
              <w:t>1</w:t>
            </w:r>
          </w:p>
        </w:tc>
        <w:tc>
          <w:tcPr>
            <w:tcW w:w="624" w:type="dxa"/>
            <w:tcBorders>
              <w:bottom w:val="single" w:sz="4" w:space="0" w:color="auto"/>
            </w:tcBorders>
          </w:tcPr>
          <w:p w:rsidR="008558AC" w:rsidRPr="008E0042" w:rsidRDefault="008558AC" w:rsidP="006E172F">
            <w:pPr>
              <w:keepNext/>
              <w:rPr>
                <w:rFonts w:cs="Arial"/>
              </w:rPr>
            </w:pPr>
            <w:r w:rsidRPr="008E0042">
              <w:rPr>
                <w:rFonts w:cs="Arial"/>
              </w:rPr>
              <w:t>2</w:t>
            </w:r>
          </w:p>
        </w:tc>
        <w:tc>
          <w:tcPr>
            <w:tcW w:w="624" w:type="dxa"/>
            <w:tcBorders>
              <w:bottom w:val="single" w:sz="4" w:space="0" w:color="auto"/>
            </w:tcBorders>
          </w:tcPr>
          <w:p w:rsidR="008558AC" w:rsidRPr="008E0042" w:rsidRDefault="008558AC" w:rsidP="006E172F">
            <w:pPr>
              <w:keepNext/>
              <w:rPr>
                <w:rFonts w:cs="Arial"/>
              </w:rPr>
            </w:pPr>
            <w:r w:rsidRPr="008E0042">
              <w:rPr>
                <w:rFonts w:cs="Arial"/>
              </w:rPr>
              <w:t>3*</w:t>
            </w:r>
          </w:p>
        </w:tc>
        <w:tc>
          <w:tcPr>
            <w:tcW w:w="624" w:type="dxa"/>
            <w:tcBorders>
              <w:bottom w:val="single" w:sz="4" w:space="0" w:color="auto"/>
            </w:tcBorders>
          </w:tcPr>
          <w:p w:rsidR="008558AC" w:rsidRPr="008E0042" w:rsidRDefault="008558AC" w:rsidP="006E172F">
            <w:pPr>
              <w:keepNext/>
              <w:rPr>
                <w:rFonts w:cs="Arial"/>
              </w:rPr>
            </w:pPr>
            <w:r w:rsidRPr="008E0042">
              <w:rPr>
                <w:rFonts w:cs="Arial"/>
              </w:rPr>
              <w:t>4*</w:t>
            </w:r>
          </w:p>
        </w:tc>
        <w:tc>
          <w:tcPr>
            <w:tcW w:w="624" w:type="dxa"/>
            <w:tcBorders>
              <w:bottom w:val="single" w:sz="4" w:space="0" w:color="auto"/>
            </w:tcBorders>
          </w:tcPr>
          <w:p w:rsidR="008558AC" w:rsidRPr="008E0042" w:rsidRDefault="008558AC" w:rsidP="006E172F">
            <w:pPr>
              <w:keepNext/>
              <w:rPr>
                <w:rFonts w:cs="Arial"/>
              </w:rPr>
            </w:pPr>
            <w:r w:rsidRPr="008E0042">
              <w:rPr>
                <w:rFonts w:cs="Arial"/>
              </w:rPr>
              <w:t>5*</w:t>
            </w:r>
          </w:p>
        </w:tc>
        <w:tc>
          <w:tcPr>
            <w:tcW w:w="1558" w:type="dxa"/>
            <w:vMerge/>
          </w:tcPr>
          <w:p w:rsidR="008558AC" w:rsidRPr="008E0042" w:rsidRDefault="008558AC" w:rsidP="006E172F">
            <w:pPr>
              <w:keepNext/>
              <w:rPr>
                <w:rFonts w:cs="Arial"/>
              </w:rPr>
            </w:pPr>
          </w:p>
        </w:tc>
        <w:tc>
          <w:tcPr>
            <w:tcW w:w="221" w:type="dxa"/>
          </w:tcPr>
          <w:p w:rsidR="008558AC" w:rsidRPr="008E0042" w:rsidRDefault="008558AC" w:rsidP="006E172F">
            <w:pPr>
              <w:keepNext/>
              <w:rPr>
                <w:rFonts w:cs="Arial"/>
              </w:rPr>
            </w:pPr>
          </w:p>
        </w:tc>
        <w:tc>
          <w:tcPr>
            <w:tcW w:w="1821" w:type="dxa"/>
            <w:gridSpan w:val="2"/>
            <w:vMerge/>
            <w:tcBorders>
              <w:right w:val="single" w:sz="4" w:space="0" w:color="auto"/>
            </w:tcBorders>
          </w:tcPr>
          <w:p w:rsidR="008558AC" w:rsidRPr="008E0042" w:rsidRDefault="008558AC" w:rsidP="006E172F">
            <w:pPr>
              <w:keepNext/>
              <w:rPr>
                <w:rFonts w:cs="Arial"/>
                <w:i/>
              </w:rPr>
            </w:pPr>
          </w:p>
        </w:tc>
      </w:tr>
      <w:tr w:rsidR="008558AC" w:rsidRPr="008E0042" w:rsidTr="006E172F">
        <w:trPr>
          <w:cantSplit/>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i/>
              </w:rPr>
              <w:t>Reference</w:t>
            </w:r>
          </w:p>
        </w:tc>
        <w:tc>
          <w:tcPr>
            <w:tcW w:w="3120" w:type="dxa"/>
            <w:gridSpan w:val="5"/>
          </w:tcPr>
          <w:p w:rsidR="008558AC" w:rsidRPr="008E0042" w:rsidRDefault="008558AC" w:rsidP="006E172F">
            <w:pPr>
              <w:keepNext/>
              <w:jc w:val="center"/>
              <w:rPr>
                <w:rFonts w:cs="Arial"/>
              </w:rPr>
            </w:pPr>
            <w:r w:rsidRPr="008E0042">
              <w:rPr>
                <w:rFonts w:cs="Arial"/>
              </w:rPr>
              <w:t>Means</w:t>
            </w:r>
          </w:p>
        </w:tc>
        <w:tc>
          <w:tcPr>
            <w:tcW w:w="1558" w:type="dxa"/>
          </w:tcPr>
          <w:p w:rsidR="008558AC" w:rsidRPr="008E0042" w:rsidRDefault="008558AC" w:rsidP="006E172F">
            <w:pPr>
              <w:keepNext/>
              <w:rPr>
                <w:rFonts w:cs="Arial"/>
              </w:rPr>
            </w:pPr>
          </w:p>
        </w:tc>
        <w:tc>
          <w:tcPr>
            <w:tcW w:w="221" w:type="dxa"/>
          </w:tcPr>
          <w:p w:rsidR="008558AC" w:rsidRPr="008E0042" w:rsidRDefault="008558AC" w:rsidP="006E172F">
            <w:pPr>
              <w:keepNext/>
              <w:rPr>
                <w:rFonts w:cs="Arial"/>
              </w:rPr>
            </w:pPr>
          </w:p>
        </w:tc>
        <w:tc>
          <w:tcPr>
            <w:tcW w:w="992" w:type="dxa"/>
          </w:tcPr>
          <w:p w:rsidR="008558AC" w:rsidRPr="008E0042" w:rsidRDefault="008558AC" w:rsidP="006E172F">
            <w:pPr>
              <w:keepNext/>
              <w:rPr>
                <w:rFonts w:cs="Arial"/>
              </w:rPr>
            </w:pPr>
          </w:p>
        </w:tc>
        <w:tc>
          <w:tcPr>
            <w:tcW w:w="829" w:type="dxa"/>
            <w:tcBorders>
              <w:right w:val="single" w:sz="4" w:space="0" w:color="auto"/>
            </w:tcBorders>
          </w:tcPr>
          <w:p w:rsidR="008558AC" w:rsidRPr="008E0042" w:rsidRDefault="008558AC" w:rsidP="006E172F">
            <w:pPr>
              <w:keepNext/>
              <w:rPr>
                <w:rFonts w:cs="Arial"/>
                <w:i/>
              </w:rPr>
            </w:pPr>
          </w:p>
        </w:tc>
      </w:tr>
      <w:tr w:rsidR="008558AC" w:rsidRPr="008E0042" w:rsidTr="006E172F">
        <w:trPr>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b/>
              </w:rPr>
              <w:tab/>
            </w:r>
            <w:r w:rsidRPr="008E0042">
              <w:rPr>
                <w:rFonts w:cs="Arial"/>
              </w:rPr>
              <w:t>R1</w:t>
            </w:r>
          </w:p>
        </w:tc>
        <w:tc>
          <w:tcPr>
            <w:tcW w:w="624" w:type="dxa"/>
          </w:tcPr>
          <w:p w:rsidR="008558AC" w:rsidRPr="008E0042" w:rsidRDefault="008558AC" w:rsidP="006E172F">
            <w:pPr>
              <w:keepNext/>
              <w:rPr>
                <w:rFonts w:cs="Arial"/>
              </w:rPr>
            </w:pPr>
            <w:r w:rsidRPr="008E0042">
              <w:rPr>
                <w:rFonts w:cs="Arial"/>
              </w:rPr>
              <w:t>43</w:t>
            </w:r>
          </w:p>
        </w:tc>
        <w:tc>
          <w:tcPr>
            <w:tcW w:w="624" w:type="dxa"/>
          </w:tcPr>
          <w:p w:rsidR="008558AC" w:rsidRPr="008E0042" w:rsidRDefault="008558AC" w:rsidP="006E172F">
            <w:pPr>
              <w:keepNext/>
              <w:rPr>
                <w:rFonts w:cs="Arial"/>
              </w:rPr>
            </w:pPr>
            <w:r w:rsidRPr="008E0042">
              <w:rPr>
                <w:rFonts w:cs="Arial"/>
              </w:rPr>
              <w:t>42</w:t>
            </w:r>
          </w:p>
        </w:tc>
        <w:tc>
          <w:tcPr>
            <w:tcW w:w="624" w:type="dxa"/>
          </w:tcPr>
          <w:p w:rsidR="008558AC" w:rsidRPr="008E0042" w:rsidRDefault="008558AC" w:rsidP="006E172F">
            <w:pPr>
              <w:keepNext/>
              <w:rPr>
                <w:rFonts w:cs="Arial"/>
              </w:rPr>
            </w:pPr>
            <w:r w:rsidRPr="008E0042">
              <w:rPr>
                <w:rFonts w:cs="Arial"/>
              </w:rPr>
              <w:t>41</w:t>
            </w:r>
          </w:p>
        </w:tc>
        <w:tc>
          <w:tcPr>
            <w:tcW w:w="624" w:type="dxa"/>
          </w:tcPr>
          <w:p w:rsidR="008558AC" w:rsidRPr="008E0042" w:rsidRDefault="008558AC" w:rsidP="006E172F">
            <w:pPr>
              <w:keepNext/>
              <w:rPr>
                <w:rFonts w:cs="Arial"/>
              </w:rPr>
            </w:pPr>
            <w:r w:rsidRPr="008E0042">
              <w:rPr>
                <w:rFonts w:cs="Arial"/>
              </w:rPr>
              <w:t>44</w:t>
            </w:r>
          </w:p>
        </w:tc>
        <w:tc>
          <w:tcPr>
            <w:tcW w:w="624" w:type="dxa"/>
          </w:tcPr>
          <w:p w:rsidR="008558AC" w:rsidRPr="008E0042" w:rsidRDefault="008558AC" w:rsidP="006E172F">
            <w:pPr>
              <w:keepNext/>
              <w:rPr>
                <w:rFonts w:cs="Arial"/>
              </w:rPr>
            </w:pPr>
          </w:p>
        </w:tc>
        <w:tc>
          <w:tcPr>
            <w:tcW w:w="1558" w:type="dxa"/>
          </w:tcPr>
          <w:p w:rsidR="008558AC" w:rsidRPr="008E0042" w:rsidRDefault="008558AC" w:rsidP="006E172F">
            <w:pPr>
              <w:keepNext/>
              <w:rPr>
                <w:rFonts w:cs="Arial"/>
              </w:rPr>
            </w:pPr>
          </w:p>
        </w:tc>
        <w:tc>
          <w:tcPr>
            <w:tcW w:w="221" w:type="dxa"/>
          </w:tcPr>
          <w:p w:rsidR="008558AC" w:rsidRPr="008E0042" w:rsidRDefault="008558AC" w:rsidP="006E172F">
            <w:pPr>
              <w:keepNext/>
              <w:jc w:val="right"/>
              <w:rPr>
                <w:rFonts w:cs="Arial"/>
              </w:rPr>
            </w:pPr>
          </w:p>
        </w:tc>
        <w:tc>
          <w:tcPr>
            <w:tcW w:w="992" w:type="dxa"/>
          </w:tcPr>
          <w:p w:rsidR="008558AC" w:rsidRPr="008E0042" w:rsidRDefault="008558AC" w:rsidP="006E172F">
            <w:pPr>
              <w:keepNext/>
              <w:jc w:val="right"/>
              <w:rPr>
                <w:rFonts w:cs="Arial"/>
              </w:rPr>
            </w:pPr>
          </w:p>
        </w:tc>
        <w:tc>
          <w:tcPr>
            <w:tcW w:w="829" w:type="dxa"/>
            <w:tcBorders>
              <w:right w:val="single" w:sz="4" w:space="0" w:color="auto"/>
            </w:tcBorders>
          </w:tcPr>
          <w:p w:rsidR="008558AC" w:rsidRPr="008E0042" w:rsidRDefault="008558AC" w:rsidP="006E172F">
            <w:pPr>
              <w:keepNext/>
              <w:rPr>
                <w:rFonts w:cs="Arial"/>
                <w:i/>
              </w:rPr>
            </w:pPr>
          </w:p>
        </w:tc>
      </w:tr>
      <w:tr w:rsidR="008558AC" w:rsidRPr="008E0042" w:rsidTr="006E172F">
        <w:trPr>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b/>
              </w:rPr>
              <w:tab/>
            </w:r>
            <w:r w:rsidRPr="008E0042">
              <w:rPr>
                <w:rFonts w:cs="Arial"/>
              </w:rPr>
              <w:t>R2</w:t>
            </w:r>
          </w:p>
        </w:tc>
        <w:tc>
          <w:tcPr>
            <w:tcW w:w="624" w:type="dxa"/>
          </w:tcPr>
          <w:p w:rsidR="008558AC" w:rsidRPr="008E0042" w:rsidRDefault="008558AC" w:rsidP="006E172F">
            <w:pPr>
              <w:keepNext/>
              <w:rPr>
                <w:rFonts w:cs="Arial"/>
              </w:rPr>
            </w:pPr>
          </w:p>
        </w:tc>
        <w:tc>
          <w:tcPr>
            <w:tcW w:w="624" w:type="dxa"/>
          </w:tcPr>
          <w:p w:rsidR="008558AC" w:rsidRPr="008E0042" w:rsidRDefault="008558AC" w:rsidP="006E172F">
            <w:pPr>
              <w:keepNext/>
              <w:rPr>
                <w:rFonts w:cs="Arial"/>
              </w:rPr>
            </w:pPr>
            <w:r w:rsidRPr="008E0042">
              <w:rPr>
                <w:rFonts w:cs="Arial"/>
              </w:rPr>
              <w:t>39</w:t>
            </w:r>
          </w:p>
        </w:tc>
        <w:tc>
          <w:tcPr>
            <w:tcW w:w="624" w:type="dxa"/>
          </w:tcPr>
          <w:p w:rsidR="008558AC" w:rsidRPr="008E0042" w:rsidRDefault="008558AC" w:rsidP="006E172F">
            <w:pPr>
              <w:keepNext/>
              <w:rPr>
                <w:rFonts w:cs="Arial"/>
              </w:rPr>
            </w:pPr>
            <w:r w:rsidRPr="008E0042">
              <w:rPr>
                <w:rFonts w:cs="Arial"/>
              </w:rPr>
              <w:t>45</w:t>
            </w:r>
          </w:p>
        </w:tc>
        <w:tc>
          <w:tcPr>
            <w:tcW w:w="624" w:type="dxa"/>
          </w:tcPr>
          <w:p w:rsidR="008558AC" w:rsidRPr="008E0042" w:rsidRDefault="008558AC" w:rsidP="006E172F">
            <w:pPr>
              <w:keepNext/>
              <w:rPr>
                <w:rFonts w:cs="Arial"/>
              </w:rPr>
            </w:pPr>
          </w:p>
        </w:tc>
        <w:tc>
          <w:tcPr>
            <w:tcW w:w="624" w:type="dxa"/>
          </w:tcPr>
          <w:p w:rsidR="008558AC" w:rsidRPr="008E0042" w:rsidRDefault="008558AC" w:rsidP="006E172F">
            <w:pPr>
              <w:keepNext/>
              <w:rPr>
                <w:rFonts w:cs="Arial"/>
              </w:rPr>
            </w:pPr>
          </w:p>
        </w:tc>
        <w:tc>
          <w:tcPr>
            <w:tcW w:w="1558" w:type="dxa"/>
          </w:tcPr>
          <w:p w:rsidR="008558AC" w:rsidRPr="008E0042" w:rsidRDefault="008558AC" w:rsidP="006E172F">
            <w:pPr>
              <w:keepNext/>
              <w:rPr>
                <w:rFonts w:cs="Arial"/>
              </w:rPr>
            </w:pPr>
          </w:p>
        </w:tc>
        <w:tc>
          <w:tcPr>
            <w:tcW w:w="221" w:type="dxa"/>
          </w:tcPr>
          <w:p w:rsidR="008558AC" w:rsidRPr="008E0042" w:rsidRDefault="008558AC" w:rsidP="006E172F">
            <w:pPr>
              <w:keepNext/>
              <w:rPr>
                <w:rFonts w:cs="Arial"/>
              </w:rPr>
            </w:pPr>
          </w:p>
        </w:tc>
        <w:tc>
          <w:tcPr>
            <w:tcW w:w="992" w:type="dxa"/>
          </w:tcPr>
          <w:p w:rsidR="008558AC" w:rsidRPr="008E0042" w:rsidRDefault="008558AC" w:rsidP="006E172F">
            <w:pPr>
              <w:keepNext/>
              <w:rPr>
                <w:rFonts w:cs="Arial"/>
              </w:rPr>
            </w:pPr>
          </w:p>
        </w:tc>
        <w:tc>
          <w:tcPr>
            <w:tcW w:w="829" w:type="dxa"/>
            <w:tcBorders>
              <w:right w:val="single" w:sz="4" w:space="0" w:color="auto"/>
            </w:tcBorders>
          </w:tcPr>
          <w:p w:rsidR="008558AC" w:rsidRPr="008E0042" w:rsidRDefault="008558AC" w:rsidP="006E172F">
            <w:pPr>
              <w:keepNext/>
              <w:rPr>
                <w:rFonts w:cs="Arial"/>
                <w:i/>
              </w:rPr>
            </w:pPr>
          </w:p>
        </w:tc>
      </w:tr>
      <w:tr w:rsidR="008558AC" w:rsidRPr="008E0042" w:rsidTr="006E172F">
        <w:trPr>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b/>
              </w:rPr>
              <w:tab/>
            </w:r>
            <w:r w:rsidRPr="008E0042">
              <w:rPr>
                <w:rFonts w:cs="Arial"/>
              </w:rPr>
              <w:t>R3</w:t>
            </w:r>
          </w:p>
        </w:tc>
        <w:tc>
          <w:tcPr>
            <w:tcW w:w="624" w:type="dxa"/>
          </w:tcPr>
          <w:p w:rsidR="008558AC" w:rsidRPr="008E0042" w:rsidRDefault="008558AC" w:rsidP="006E172F">
            <w:pPr>
              <w:keepNext/>
              <w:rPr>
                <w:rFonts w:cs="Arial"/>
              </w:rPr>
            </w:pPr>
            <w:r w:rsidRPr="008E0042">
              <w:rPr>
                <w:rFonts w:cs="Arial"/>
              </w:rPr>
              <w:t>43</w:t>
            </w:r>
          </w:p>
        </w:tc>
        <w:tc>
          <w:tcPr>
            <w:tcW w:w="624" w:type="dxa"/>
          </w:tcPr>
          <w:p w:rsidR="008558AC" w:rsidRPr="008E0042" w:rsidRDefault="008558AC" w:rsidP="006E172F">
            <w:pPr>
              <w:keepNext/>
              <w:rPr>
                <w:rFonts w:cs="Arial"/>
              </w:rPr>
            </w:pPr>
            <w:r w:rsidRPr="008E0042">
              <w:rPr>
                <w:rFonts w:cs="Arial"/>
              </w:rPr>
              <w:t>38</w:t>
            </w:r>
          </w:p>
        </w:tc>
        <w:tc>
          <w:tcPr>
            <w:tcW w:w="624" w:type="dxa"/>
            <w:tcBorders>
              <w:top w:val="single" w:sz="4" w:space="0" w:color="auto"/>
              <w:left w:val="single" w:sz="4" w:space="0" w:color="auto"/>
            </w:tcBorders>
          </w:tcPr>
          <w:p w:rsidR="008558AC" w:rsidRPr="008E0042" w:rsidRDefault="008558AC" w:rsidP="006E172F">
            <w:pPr>
              <w:keepNext/>
              <w:rPr>
                <w:rFonts w:cs="Arial"/>
              </w:rPr>
            </w:pPr>
            <w:r w:rsidRPr="008E0042">
              <w:rPr>
                <w:rFonts w:cs="Arial"/>
              </w:rPr>
              <w:t>41</w:t>
            </w:r>
          </w:p>
        </w:tc>
        <w:tc>
          <w:tcPr>
            <w:tcW w:w="624" w:type="dxa"/>
            <w:tcBorders>
              <w:top w:val="single" w:sz="4" w:space="0" w:color="auto"/>
            </w:tcBorders>
          </w:tcPr>
          <w:p w:rsidR="008558AC" w:rsidRPr="008E0042" w:rsidRDefault="008558AC" w:rsidP="006E172F">
            <w:pPr>
              <w:keepNext/>
              <w:rPr>
                <w:rFonts w:cs="Arial"/>
              </w:rPr>
            </w:pPr>
            <w:r w:rsidRPr="008E0042">
              <w:rPr>
                <w:rFonts w:cs="Arial"/>
              </w:rPr>
              <w:t>45</w:t>
            </w:r>
          </w:p>
        </w:tc>
        <w:tc>
          <w:tcPr>
            <w:tcW w:w="624" w:type="dxa"/>
            <w:tcBorders>
              <w:top w:val="single" w:sz="4" w:space="0" w:color="auto"/>
              <w:right w:val="single" w:sz="4" w:space="0" w:color="auto"/>
            </w:tcBorders>
          </w:tcPr>
          <w:p w:rsidR="008558AC" w:rsidRPr="008E0042" w:rsidRDefault="008558AC" w:rsidP="006E172F">
            <w:pPr>
              <w:keepNext/>
              <w:rPr>
                <w:rFonts w:cs="Arial"/>
              </w:rPr>
            </w:pPr>
            <w:r w:rsidRPr="008E0042">
              <w:rPr>
                <w:rFonts w:cs="Arial"/>
              </w:rPr>
              <w:t>40</w:t>
            </w:r>
          </w:p>
        </w:tc>
        <w:tc>
          <w:tcPr>
            <w:tcW w:w="1558" w:type="dxa"/>
          </w:tcPr>
          <w:p w:rsidR="008558AC" w:rsidRPr="008E0042" w:rsidRDefault="008558AC" w:rsidP="006E172F">
            <w:pPr>
              <w:keepNext/>
              <w:rPr>
                <w:rFonts w:cs="Arial"/>
              </w:rPr>
            </w:pPr>
            <w:r w:rsidRPr="008E0042">
              <w:rPr>
                <w:rFonts w:cs="Arial"/>
              </w:rPr>
              <w:t>42</w:t>
            </w:r>
          </w:p>
        </w:tc>
        <w:tc>
          <w:tcPr>
            <w:tcW w:w="221" w:type="dxa"/>
          </w:tcPr>
          <w:p w:rsidR="008558AC" w:rsidRPr="008E0042" w:rsidRDefault="008558AC" w:rsidP="006E172F">
            <w:pPr>
              <w:keepNext/>
              <w:rPr>
                <w:rFonts w:cs="Arial"/>
                <w:i/>
              </w:rPr>
            </w:pPr>
          </w:p>
        </w:tc>
        <w:tc>
          <w:tcPr>
            <w:tcW w:w="992" w:type="dxa"/>
          </w:tcPr>
          <w:p w:rsidR="008558AC" w:rsidRPr="008E0042" w:rsidRDefault="008558AC" w:rsidP="006E172F">
            <w:pPr>
              <w:keepNext/>
              <w:rPr>
                <w:rFonts w:cs="Arial"/>
                <w:i/>
              </w:rPr>
            </w:pPr>
            <w:r w:rsidRPr="008E0042">
              <w:rPr>
                <w:rFonts w:cs="Arial"/>
                <w:i/>
              </w:rPr>
              <w:t>6</w:t>
            </w:r>
          </w:p>
        </w:tc>
        <w:tc>
          <w:tcPr>
            <w:tcW w:w="829" w:type="dxa"/>
            <w:tcBorders>
              <w:right w:val="single" w:sz="4" w:space="0" w:color="auto"/>
            </w:tcBorders>
          </w:tcPr>
          <w:p w:rsidR="008558AC" w:rsidRPr="008E0042" w:rsidRDefault="008558AC" w:rsidP="006E172F">
            <w:pPr>
              <w:keepNext/>
              <w:rPr>
                <w:rFonts w:cs="Arial"/>
                <w:i/>
              </w:rPr>
            </w:pPr>
            <w:r w:rsidRPr="008E0042">
              <w:rPr>
                <w:rFonts w:cs="Arial"/>
                <w:i/>
              </w:rPr>
              <w:t>D</w:t>
            </w:r>
          </w:p>
        </w:tc>
      </w:tr>
      <w:tr w:rsidR="008558AC" w:rsidRPr="008E0042" w:rsidTr="006E172F">
        <w:trPr>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b/>
              </w:rPr>
              <w:tab/>
            </w:r>
            <w:r w:rsidRPr="008E0042">
              <w:rPr>
                <w:rFonts w:cs="Arial"/>
              </w:rPr>
              <w:t>R4</w:t>
            </w:r>
          </w:p>
        </w:tc>
        <w:tc>
          <w:tcPr>
            <w:tcW w:w="624" w:type="dxa"/>
          </w:tcPr>
          <w:p w:rsidR="008558AC" w:rsidRPr="008E0042" w:rsidRDefault="008558AC" w:rsidP="006E172F">
            <w:pPr>
              <w:keepNext/>
              <w:rPr>
                <w:rFonts w:cs="Arial"/>
              </w:rPr>
            </w:pPr>
            <w:r w:rsidRPr="008E0042">
              <w:rPr>
                <w:rFonts w:cs="Arial"/>
              </w:rPr>
              <w:t>44</w:t>
            </w:r>
          </w:p>
        </w:tc>
        <w:tc>
          <w:tcPr>
            <w:tcW w:w="624" w:type="dxa"/>
          </w:tcPr>
          <w:p w:rsidR="008558AC" w:rsidRPr="008E0042" w:rsidRDefault="008558AC" w:rsidP="006E172F">
            <w:pPr>
              <w:keepNext/>
              <w:rPr>
                <w:rFonts w:cs="Arial"/>
              </w:rPr>
            </w:pPr>
            <w:r w:rsidRPr="008E0042">
              <w:rPr>
                <w:rFonts w:cs="Arial"/>
              </w:rPr>
              <w:t>40</w:t>
            </w:r>
          </w:p>
        </w:tc>
        <w:tc>
          <w:tcPr>
            <w:tcW w:w="624" w:type="dxa"/>
            <w:tcBorders>
              <w:left w:val="single" w:sz="4" w:space="0" w:color="auto"/>
            </w:tcBorders>
          </w:tcPr>
          <w:p w:rsidR="008558AC" w:rsidRPr="008E0042" w:rsidRDefault="008558AC" w:rsidP="006E172F">
            <w:pPr>
              <w:keepNext/>
              <w:rPr>
                <w:rFonts w:cs="Arial"/>
              </w:rPr>
            </w:pPr>
            <w:r w:rsidRPr="008E0042">
              <w:rPr>
                <w:rFonts w:cs="Arial"/>
              </w:rPr>
              <w:t>42</w:t>
            </w:r>
          </w:p>
        </w:tc>
        <w:tc>
          <w:tcPr>
            <w:tcW w:w="624" w:type="dxa"/>
          </w:tcPr>
          <w:p w:rsidR="008558AC" w:rsidRPr="008E0042" w:rsidRDefault="008558AC" w:rsidP="006E172F">
            <w:pPr>
              <w:keepNext/>
              <w:rPr>
                <w:rFonts w:cs="Arial"/>
              </w:rPr>
            </w:pPr>
            <w:r w:rsidRPr="008E0042">
              <w:rPr>
                <w:rFonts w:cs="Arial"/>
              </w:rPr>
              <w:t>48</w:t>
            </w:r>
          </w:p>
        </w:tc>
        <w:tc>
          <w:tcPr>
            <w:tcW w:w="624" w:type="dxa"/>
            <w:tcBorders>
              <w:right w:val="single" w:sz="4" w:space="0" w:color="auto"/>
            </w:tcBorders>
          </w:tcPr>
          <w:p w:rsidR="008558AC" w:rsidRPr="008E0042" w:rsidRDefault="008558AC" w:rsidP="006E172F">
            <w:pPr>
              <w:keepNext/>
              <w:rPr>
                <w:rFonts w:cs="Arial"/>
              </w:rPr>
            </w:pPr>
            <w:r w:rsidRPr="008E0042">
              <w:rPr>
                <w:rFonts w:cs="Arial"/>
              </w:rPr>
              <w:t>44</w:t>
            </w:r>
          </w:p>
        </w:tc>
        <w:tc>
          <w:tcPr>
            <w:tcW w:w="1558" w:type="dxa"/>
          </w:tcPr>
          <w:p w:rsidR="008558AC" w:rsidRPr="008E0042" w:rsidRDefault="008558AC" w:rsidP="006E172F">
            <w:pPr>
              <w:keepNext/>
              <w:rPr>
                <w:rFonts w:cs="Arial"/>
              </w:rPr>
            </w:pPr>
            <w:r w:rsidRPr="008E0042">
              <w:rPr>
                <w:rFonts w:cs="Arial"/>
              </w:rPr>
              <w:t>44.7</w:t>
            </w:r>
          </w:p>
        </w:tc>
        <w:tc>
          <w:tcPr>
            <w:tcW w:w="221" w:type="dxa"/>
          </w:tcPr>
          <w:p w:rsidR="008558AC" w:rsidRPr="008E0042" w:rsidRDefault="008558AC" w:rsidP="006E172F">
            <w:pPr>
              <w:keepNext/>
              <w:rPr>
                <w:rFonts w:cs="Arial"/>
                <w:i/>
              </w:rPr>
            </w:pPr>
          </w:p>
        </w:tc>
        <w:tc>
          <w:tcPr>
            <w:tcW w:w="992" w:type="dxa"/>
          </w:tcPr>
          <w:p w:rsidR="008558AC" w:rsidRPr="008E0042" w:rsidRDefault="008558AC" w:rsidP="006E172F">
            <w:pPr>
              <w:keepNext/>
              <w:rPr>
                <w:rFonts w:cs="Arial"/>
                <w:i/>
              </w:rPr>
            </w:pPr>
            <w:r w:rsidRPr="008E0042">
              <w:rPr>
                <w:rFonts w:cs="Arial"/>
                <w:i/>
              </w:rPr>
              <w:t>3.3</w:t>
            </w:r>
          </w:p>
        </w:tc>
        <w:tc>
          <w:tcPr>
            <w:tcW w:w="829" w:type="dxa"/>
            <w:tcBorders>
              <w:right w:val="single" w:sz="4" w:space="0" w:color="auto"/>
            </w:tcBorders>
          </w:tcPr>
          <w:p w:rsidR="008558AC" w:rsidRPr="008E0042" w:rsidRDefault="008558AC" w:rsidP="006E172F">
            <w:pPr>
              <w:keepNext/>
              <w:rPr>
                <w:rFonts w:cs="Arial"/>
                <w:i/>
              </w:rPr>
            </w:pPr>
            <w:r w:rsidRPr="008E0042">
              <w:rPr>
                <w:rFonts w:cs="Arial"/>
                <w:i/>
              </w:rPr>
              <w:t>D</w:t>
            </w:r>
          </w:p>
        </w:tc>
      </w:tr>
      <w:tr w:rsidR="008558AC" w:rsidRPr="008E0042" w:rsidTr="006E172F">
        <w:trPr>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b/>
              </w:rPr>
              <w:tab/>
            </w:r>
            <w:r w:rsidRPr="008E0042">
              <w:rPr>
                <w:rFonts w:cs="Arial"/>
              </w:rPr>
              <w:t>R5</w:t>
            </w:r>
          </w:p>
        </w:tc>
        <w:tc>
          <w:tcPr>
            <w:tcW w:w="624" w:type="dxa"/>
          </w:tcPr>
          <w:p w:rsidR="008558AC" w:rsidRPr="008E0042" w:rsidRDefault="008558AC" w:rsidP="006E172F">
            <w:pPr>
              <w:keepNext/>
              <w:rPr>
                <w:rFonts w:cs="Arial"/>
              </w:rPr>
            </w:pPr>
            <w:r w:rsidRPr="008E0042">
              <w:rPr>
                <w:rFonts w:cs="Arial"/>
              </w:rPr>
              <w:t>46</w:t>
            </w:r>
          </w:p>
        </w:tc>
        <w:tc>
          <w:tcPr>
            <w:tcW w:w="624" w:type="dxa"/>
          </w:tcPr>
          <w:p w:rsidR="008558AC" w:rsidRPr="008E0042" w:rsidRDefault="008558AC" w:rsidP="006E172F">
            <w:pPr>
              <w:keepNext/>
              <w:rPr>
                <w:rFonts w:cs="Arial"/>
              </w:rPr>
            </w:pPr>
            <w:r w:rsidRPr="008E0042">
              <w:rPr>
                <w:rFonts w:cs="Arial"/>
              </w:rPr>
              <w:t>43</w:t>
            </w:r>
          </w:p>
        </w:tc>
        <w:tc>
          <w:tcPr>
            <w:tcW w:w="624" w:type="dxa"/>
            <w:tcBorders>
              <w:left w:val="single" w:sz="4" w:space="0" w:color="auto"/>
            </w:tcBorders>
          </w:tcPr>
          <w:p w:rsidR="008558AC" w:rsidRPr="008E0042" w:rsidRDefault="008558AC" w:rsidP="006E172F">
            <w:pPr>
              <w:keepNext/>
              <w:rPr>
                <w:rFonts w:cs="Arial"/>
              </w:rPr>
            </w:pPr>
            <w:r w:rsidRPr="008E0042">
              <w:rPr>
                <w:rFonts w:cs="Arial"/>
              </w:rPr>
              <w:t>48</w:t>
            </w:r>
          </w:p>
        </w:tc>
        <w:tc>
          <w:tcPr>
            <w:tcW w:w="624" w:type="dxa"/>
          </w:tcPr>
          <w:p w:rsidR="008558AC" w:rsidRPr="008E0042" w:rsidRDefault="008558AC" w:rsidP="006E172F">
            <w:pPr>
              <w:keepNext/>
              <w:rPr>
                <w:rFonts w:cs="Arial"/>
              </w:rPr>
            </w:pPr>
            <w:r w:rsidRPr="008E0042">
              <w:rPr>
                <w:rFonts w:cs="Arial"/>
              </w:rPr>
              <w:t>49</w:t>
            </w:r>
          </w:p>
        </w:tc>
        <w:tc>
          <w:tcPr>
            <w:tcW w:w="624" w:type="dxa"/>
            <w:tcBorders>
              <w:right w:val="single" w:sz="4" w:space="0" w:color="auto"/>
            </w:tcBorders>
          </w:tcPr>
          <w:p w:rsidR="008558AC" w:rsidRPr="008E0042" w:rsidRDefault="008558AC" w:rsidP="006E172F">
            <w:pPr>
              <w:keepNext/>
              <w:rPr>
                <w:rFonts w:cs="Arial"/>
              </w:rPr>
            </w:pPr>
            <w:r w:rsidRPr="008E0042">
              <w:rPr>
                <w:rFonts w:cs="Arial"/>
              </w:rPr>
              <w:t>45</w:t>
            </w:r>
          </w:p>
        </w:tc>
        <w:tc>
          <w:tcPr>
            <w:tcW w:w="1558" w:type="dxa"/>
          </w:tcPr>
          <w:p w:rsidR="008558AC" w:rsidRPr="008E0042" w:rsidRDefault="008558AC" w:rsidP="006E172F">
            <w:pPr>
              <w:keepNext/>
              <w:rPr>
                <w:rFonts w:cs="Arial"/>
              </w:rPr>
            </w:pPr>
            <w:r w:rsidRPr="008E0042">
              <w:rPr>
                <w:rFonts w:cs="Arial"/>
              </w:rPr>
              <w:t>47.3</w:t>
            </w:r>
          </w:p>
        </w:tc>
        <w:tc>
          <w:tcPr>
            <w:tcW w:w="221" w:type="dxa"/>
          </w:tcPr>
          <w:p w:rsidR="008558AC" w:rsidRPr="008E0042" w:rsidRDefault="008558AC" w:rsidP="006E172F">
            <w:pPr>
              <w:keepNext/>
              <w:rPr>
                <w:rFonts w:cs="Arial"/>
                <w:i/>
              </w:rPr>
            </w:pPr>
          </w:p>
        </w:tc>
        <w:tc>
          <w:tcPr>
            <w:tcW w:w="992" w:type="dxa"/>
          </w:tcPr>
          <w:p w:rsidR="008558AC" w:rsidRPr="008E0042" w:rsidRDefault="008558AC" w:rsidP="006E172F">
            <w:pPr>
              <w:keepNext/>
              <w:rPr>
                <w:rFonts w:cs="Arial"/>
                <w:i/>
              </w:rPr>
            </w:pPr>
            <w:r w:rsidRPr="008E0042">
              <w:rPr>
                <w:rFonts w:cs="Arial"/>
                <w:i/>
              </w:rPr>
              <w:t>0.7</w:t>
            </w:r>
          </w:p>
        </w:tc>
        <w:tc>
          <w:tcPr>
            <w:tcW w:w="829" w:type="dxa"/>
            <w:tcBorders>
              <w:right w:val="single" w:sz="4" w:space="0" w:color="auto"/>
            </w:tcBorders>
          </w:tcPr>
          <w:p w:rsidR="008558AC" w:rsidRPr="008E0042" w:rsidRDefault="008558AC" w:rsidP="006E172F">
            <w:pPr>
              <w:keepNext/>
              <w:rPr>
                <w:rFonts w:cs="Arial"/>
                <w:i/>
              </w:rPr>
            </w:pPr>
          </w:p>
        </w:tc>
      </w:tr>
      <w:tr w:rsidR="008558AC" w:rsidRPr="008E0042" w:rsidTr="006E172F">
        <w:trPr>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b/>
              </w:rPr>
              <w:tab/>
            </w:r>
            <w:r w:rsidRPr="008E0042">
              <w:rPr>
                <w:rFonts w:cs="Arial"/>
              </w:rPr>
              <w:t>R6</w:t>
            </w:r>
          </w:p>
        </w:tc>
        <w:tc>
          <w:tcPr>
            <w:tcW w:w="624" w:type="dxa"/>
          </w:tcPr>
          <w:p w:rsidR="008558AC" w:rsidRPr="008E0042" w:rsidRDefault="008558AC" w:rsidP="006E172F">
            <w:pPr>
              <w:keepNext/>
              <w:rPr>
                <w:rFonts w:cs="Arial"/>
              </w:rPr>
            </w:pPr>
            <w:r w:rsidRPr="008E0042">
              <w:rPr>
                <w:rFonts w:cs="Arial"/>
              </w:rPr>
              <w:t>51</w:t>
            </w:r>
          </w:p>
        </w:tc>
        <w:tc>
          <w:tcPr>
            <w:tcW w:w="624" w:type="dxa"/>
          </w:tcPr>
          <w:p w:rsidR="008558AC" w:rsidRPr="008E0042" w:rsidRDefault="008558AC" w:rsidP="006E172F">
            <w:pPr>
              <w:keepNext/>
              <w:rPr>
                <w:rFonts w:cs="Arial"/>
              </w:rPr>
            </w:pPr>
            <w:r w:rsidRPr="008E0042">
              <w:rPr>
                <w:rFonts w:cs="Arial"/>
              </w:rPr>
              <w:t>48</w:t>
            </w:r>
          </w:p>
        </w:tc>
        <w:tc>
          <w:tcPr>
            <w:tcW w:w="624" w:type="dxa"/>
            <w:tcBorders>
              <w:left w:val="single" w:sz="4" w:space="0" w:color="auto"/>
            </w:tcBorders>
          </w:tcPr>
          <w:p w:rsidR="008558AC" w:rsidRPr="008E0042" w:rsidRDefault="008558AC" w:rsidP="006E172F">
            <w:pPr>
              <w:keepNext/>
              <w:rPr>
                <w:rFonts w:cs="Arial"/>
              </w:rPr>
            </w:pPr>
            <w:r w:rsidRPr="008E0042">
              <w:rPr>
                <w:rFonts w:cs="Arial"/>
              </w:rPr>
              <w:t>52</w:t>
            </w:r>
          </w:p>
        </w:tc>
        <w:tc>
          <w:tcPr>
            <w:tcW w:w="624" w:type="dxa"/>
          </w:tcPr>
          <w:p w:rsidR="008558AC" w:rsidRPr="008E0042" w:rsidRDefault="008558AC" w:rsidP="006E172F">
            <w:pPr>
              <w:keepNext/>
              <w:rPr>
                <w:rFonts w:cs="Arial"/>
              </w:rPr>
            </w:pPr>
            <w:r w:rsidRPr="008E0042">
              <w:rPr>
                <w:rFonts w:cs="Arial"/>
              </w:rPr>
              <w:t>53</w:t>
            </w:r>
          </w:p>
        </w:tc>
        <w:tc>
          <w:tcPr>
            <w:tcW w:w="624" w:type="dxa"/>
            <w:tcBorders>
              <w:right w:val="single" w:sz="4" w:space="0" w:color="auto"/>
            </w:tcBorders>
          </w:tcPr>
          <w:p w:rsidR="008558AC" w:rsidRPr="008E0042" w:rsidRDefault="008558AC" w:rsidP="006E172F">
            <w:pPr>
              <w:keepNext/>
              <w:rPr>
                <w:rFonts w:cs="Arial"/>
              </w:rPr>
            </w:pPr>
            <w:r w:rsidRPr="008E0042">
              <w:rPr>
                <w:rFonts w:cs="Arial"/>
              </w:rPr>
              <w:t>51</w:t>
            </w:r>
          </w:p>
        </w:tc>
        <w:tc>
          <w:tcPr>
            <w:tcW w:w="1558" w:type="dxa"/>
          </w:tcPr>
          <w:p w:rsidR="008558AC" w:rsidRPr="008E0042" w:rsidRDefault="008558AC" w:rsidP="006E172F">
            <w:pPr>
              <w:keepNext/>
              <w:rPr>
                <w:rFonts w:cs="Arial"/>
              </w:rPr>
            </w:pPr>
            <w:r w:rsidRPr="008E0042">
              <w:rPr>
                <w:rFonts w:cs="Arial"/>
              </w:rPr>
              <w:t>52</w:t>
            </w:r>
          </w:p>
        </w:tc>
        <w:tc>
          <w:tcPr>
            <w:tcW w:w="221" w:type="dxa"/>
          </w:tcPr>
          <w:p w:rsidR="008558AC" w:rsidRPr="008E0042" w:rsidRDefault="008558AC" w:rsidP="006E172F">
            <w:pPr>
              <w:keepNext/>
              <w:rPr>
                <w:rFonts w:cs="Arial"/>
                <w:i/>
              </w:rPr>
            </w:pPr>
          </w:p>
        </w:tc>
        <w:tc>
          <w:tcPr>
            <w:tcW w:w="992" w:type="dxa"/>
          </w:tcPr>
          <w:p w:rsidR="008558AC" w:rsidRPr="008E0042" w:rsidRDefault="008558AC" w:rsidP="006E172F">
            <w:pPr>
              <w:keepNext/>
              <w:rPr>
                <w:rFonts w:cs="Arial"/>
                <w:i/>
              </w:rPr>
            </w:pPr>
            <w:r w:rsidRPr="008E0042">
              <w:rPr>
                <w:rFonts w:cs="Arial"/>
                <w:i/>
              </w:rPr>
              <w:t>-4</w:t>
            </w:r>
          </w:p>
        </w:tc>
        <w:tc>
          <w:tcPr>
            <w:tcW w:w="829" w:type="dxa"/>
            <w:tcBorders>
              <w:right w:val="single" w:sz="4" w:space="0" w:color="auto"/>
            </w:tcBorders>
          </w:tcPr>
          <w:p w:rsidR="008558AC" w:rsidRPr="008E0042" w:rsidRDefault="008558AC" w:rsidP="006E172F">
            <w:pPr>
              <w:keepNext/>
              <w:rPr>
                <w:rFonts w:cs="Arial"/>
                <w:i/>
              </w:rPr>
            </w:pPr>
            <w:r w:rsidRPr="008E0042">
              <w:rPr>
                <w:rFonts w:cs="Arial"/>
                <w:i/>
              </w:rPr>
              <w:t>D</w:t>
            </w:r>
          </w:p>
        </w:tc>
      </w:tr>
      <w:tr w:rsidR="008558AC" w:rsidRPr="008E0042" w:rsidTr="006E172F">
        <w:trPr>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i/>
              </w:rPr>
              <w:t>Candidate</w:t>
            </w:r>
          </w:p>
        </w:tc>
        <w:tc>
          <w:tcPr>
            <w:tcW w:w="624" w:type="dxa"/>
          </w:tcPr>
          <w:p w:rsidR="008558AC" w:rsidRPr="008E0042" w:rsidRDefault="008558AC" w:rsidP="006E172F">
            <w:pPr>
              <w:keepNext/>
              <w:rPr>
                <w:rFonts w:cs="Arial"/>
              </w:rPr>
            </w:pPr>
          </w:p>
        </w:tc>
        <w:tc>
          <w:tcPr>
            <w:tcW w:w="624" w:type="dxa"/>
          </w:tcPr>
          <w:p w:rsidR="008558AC" w:rsidRPr="008E0042" w:rsidRDefault="008558AC" w:rsidP="006E172F">
            <w:pPr>
              <w:keepNext/>
              <w:rPr>
                <w:rFonts w:cs="Arial"/>
              </w:rPr>
            </w:pPr>
          </w:p>
        </w:tc>
        <w:tc>
          <w:tcPr>
            <w:tcW w:w="624" w:type="dxa"/>
            <w:tcBorders>
              <w:left w:val="single" w:sz="4" w:space="0" w:color="auto"/>
            </w:tcBorders>
          </w:tcPr>
          <w:p w:rsidR="008558AC" w:rsidRPr="008E0042" w:rsidRDefault="008558AC" w:rsidP="006E172F">
            <w:pPr>
              <w:keepNext/>
              <w:rPr>
                <w:rFonts w:cs="Arial"/>
              </w:rPr>
            </w:pPr>
          </w:p>
        </w:tc>
        <w:tc>
          <w:tcPr>
            <w:tcW w:w="624" w:type="dxa"/>
          </w:tcPr>
          <w:p w:rsidR="008558AC" w:rsidRPr="008E0042" w:rsidRDefault="008558AC" w:rsidP="006E172F">
            <w:pPr>
              <w:keepNext/>
              <w:rPr>
                <w:rFonts w:cs="Arial"/>
              </w:rPr>
            </w:pPr>
          </w:p>
        </w:tc>
        <w:tc>
          <w:tcPr>
            <w:tcW w:w="624" w:type="dxa"/>
            <w:tcBorders>
              <w:right w:val="single" w:sz="4" w:space="0" w:color="auto"/>
            </w:tcBorders>
          </w:tcPr>
          <w:p w:rsidR="008558AC" w:rsidRPr="008E0042" w:rsidRDefault="008558AC" w:rsidP="006E172F">
            <w:pPr>
              <w:keepNext/>
              <w:rPr>
                <w:rFonts w:cs="Arial"/>
              </w:rPr>
            </w:pPr>
          </w:p>
        </w:tc>
        <w:tc>
          <w:tcPr>
            <w:tcW w:w="1558" w:type="dxa"/>
          </w:tcPr>
          <w:p w:rsidR="008558AC" w:rsidRPr="008E0042" w:rsidRDefault="008558AC" w:rsidP="006E172F">
            <w:pPr>
              <w:keepNext/>
              <w:rPr>
                <w:rFonts w:cs="Arial"/>
              </w:rPr>
            </w:pPr>
          </w:p>
        </w:tc>
        <w:tc>
          <w:tcPr>
            <w:tcW w:w="221" w:type="dxa"/>
          </w:tcPr>
          <w:p w:rsidR="008558AC" w:rsidRPr="008E0042" w:rsidRDefault="008558AC" w:rsidP="006E172F">
            <w:pPr>
              <w:keepNext/>
              <w:rPr>
                <w:rFonts w:cs="Arial"/>
                <w:i/>
              </w:rPr>
            </w:pPr>
          </w:p>
        </w:tc>
        <w:tc>
          <w:tcPr>
            <w:tcW w:w="992" w:type="dxa"/>
          </w:tcPr>
          <w:p w:rsidR="008558AC" w:rsidRPr="008E0042" w:rsidRDefault="008558AC" w:rsidP="006E172F">
            <w:pPr>
              <w:keepNext/>
              <w:rPr>
                <w:rFonts w:cs="Arial"/>
                <w:i/>
              </w:rPr>
            </w:pPr>
          </w:p>
        </w:tc>
        <w:tc>
          <w:tcPr>
            <w:tcW w:w="829" w:type="dxa"/>
            <w:tcBorders>
              <w:right w:val="single" w:sz="4" w:space="0" w:color="auto"/>
            </w:tcBorders>
          </w:tcPr>
          <w:p w:rsidR="008558AC" w:rsidRPr="008E0042" w:rsidRDefault="008558AC" w:rsidP="006E172F">
            <w:pPr>
              <w:keepNext/>
              <w:rPr>
                <w:rFonts w:cs="Arial"/>
                <w:i/>
              </w:rPr>
            </w:pPr>
          </w:p>
        </w:tc>
      </w:tr>
      <w:tr w:rsidR="008558AC" w:rsidRPr="008E0042" w:rsidTr="006E172F">
        <w:trPr>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b/>
              </w:rPr>
              <w:tab/>
            </w:r>
            <w:r w:rsidRPr="008E0042">
              <w:rPr>
                <w:rFonts w:cs="Arial"/>
              </w:rPr>
              <w:t>C1</w:t>
            </w:r>
          </w:p>
        </w:tc>
        <w:tc>
          <w:tcPr>
            <w:tcW w:w="624" w:type="dxa"/>
          </w:tcPr>
          <w:p w:rsidR="008558AC" w:rsidRPr="008E0042" w:rsidRDefault="008558AC" w:rsidP="006E172F">
            <w:pPr>
              <w:keepNext/>
              <w:rPr>
                <w:rFonts w:cs="Arial"/>
              </w:rPr>
            </w:pPr>
          </w:p>
        </w:tc>
        <w:tc>
          <w:tcPr>
            <w:tcW w:w="624" w:type="dxa"/>
          </w:tcPr>
          <w:p w:rsidR="008558AC" w:rsidRPr="008E0042" w:rsidRDefault="008558AC" w:rsidP="006E172F">
            <w:pPr>
              <w:keepNext/>
              <w:rPr>
                <w:rFonts w:cs="Arial"/>
              </w:rPr>
            </w:pPr>
          </w:p>
        </w:tc>
        <w:tc>
          <w:tcPr>
            <w:tcW w:w="624" w:type="dxa"/>
            <w:tcBorders>
              <w:left w:val="single" w:sz="4" w:space="0" w:color="auto"/>
            </w:tcBorders>
          </w:tcPr>
          <w:p w:rsidR="008558AC" w:rsidRPr="008E0042" w:rsidRDefault="008558AC" w:rsidP="006E172F">
            <w:pPr>
              <w:keepNext/>
              <w:rPr>
                <w:rFonts w:cs="Arial"/>
              </w:rPr>
            </w:pPr>
            <w:r w:rsidRPr="008E0042">
              <w:rPr>
                <w:rFonts w:cs="Arial"/>
              </w:rPr>
              <w:t>43</w:t>
            </w:r>
          </w:p>
        </w:tc>
        <w:tc>
          <w:tcPr>
            <w:tcW w:w="624" w:type="dxa"/>
          </w:tcPr>
          <w:p w:rsidR="008558AC" w:rsidRPr="008E0042" w:rsidRDefault="008558AC" w:rsidP="006E172F">
            <w:pPr>
              <w:keepNext/>
              <w:rPr>
                <w:rFonts w:cs="Arial"/>
              </w:rPr>
            </w:pPr>
            <w:r w:rsidRPr="008E0042">
              <w:rPr>
                <w:rFonts w:cs="Arial"/>
              </w:rPr>
              <w:t>45</w:t>
            </w:r>
          </w:p>
        </w:tc>
        <w:tc>
          <w:tcPr>
            <w:tcW w:w="624" w:type="dxa"/>
            <w:tcBorders>
              <w:right w:val="single" w:sz="4" w:space="0" w:color="auto"/>
            </w:tcBorders>
          </w:tcPr>
          <w:p w:rsidR="008558AC" w:rsidRPr="008E0042" w:rsidRDefault="008558AC" w:rsidP="006E172F">
            <w:pPr>
              <w:keepNext/>
              <w:rPr>
                <w:rFonts w:cs="Arial"/>
              </w:rPr>
            </w:pPr>
            <w:r w:rsidRPr="008E0042">
              <w:rPr>
                <w:rFonts w:cs="Arial"/>
              </w:rPr>
              <w:t>44</w:t>
            </w:r>
          </w:p>
        </w:tc>
        <w:tc>
          <w:tcPr>
            <w:tcW w:w="1558" w:type="dxa"/>
          </w:tcPr>
          <w:p w:rsidR="008558AC" w:rsidRPr="008E0042" w:rsidRDefault="008558AC" w:rsidP="006E172F">
            <w:pPr>
              <w:keepNext/>
              <w:rPr>
                <w:rFonts w:cs="Arial"/>
              </w:rPr>
            </w:pPr>
            <w:r w:rsidRPr="008E0042">
              <w:rPr>
                <w:rFonts w:cs="Arial"/>
              </w:rPr>
              <w:t>44</w:t>
            </w:r>
          </w:p>
        </w:tc>
        <w:tc>
          <w:tcPr>
            <w:tcW w:w="221" w:type="dxa"/>
          </w:tcPr>
          <w:p w:rsidR="008558AC" w:rsidRPr="008E0042" w:rsidRDefault="008558AC" w:rsidP="006E172F">
            <w:pPr>
              <w:keepNext/>
              <w:rPr>
                <w:rFonts w:cs="Arial"/>
                <w:i/>
              </w:rPr>
            </w:pPr>
          </w:p>
        </w:tc>
        <w:tc>
          <w:tcPr>
            <w:tcW w:w="992" w:type="dxa"/>
          </w:tcPr>
          <w:p w:rsidR="008558AC" w:rsidRPr="008E0042" w:rsidRDefault="008558AC" w:rsidP="006E172F">
            <w:pPr>
              <w:keepNext/>
              <w:rPr>
                <w:rFonts w:cs="Arial"/>
                <w:i/>
              </w:rPr>
            </w:pPr>
            <w:r w:rsidRPr="008E0042">
              <w:rPr>
                <w:rFonts w:cs="Arial"/>
                <w:i/>
              </w:rPr>
              <w:t>4</w:t>
            </w:r>
          </w:p>
        </w:tc>
        <w:tc>
          <w:tcPr>
            <w:tcW w:w="829" w:type="dxa"/>
            <w:tcBorders>
              <w:right w:val="single" w:sz="4" w:space="0" w:color="auto"/>
            </w:tcBorders>
          </w:tcPr>
          <w:p w:rsidR="008558AC" w:rsidRPr="008E0042" w:rsidRDefault="008558AC" w:rsidP="006E172F">
            <w:pPr>
              <w:keepNext/>
              <w:rPr>
                <w:rFonts w:cs="Arial"/>
                <w:i/>
              </w:rPr>
            </w:pPr>
            <w:r w:rsidRPr="008E0042">
              <w:rPr>
                <w:rFonts w:cs="Arial"/>
                <w:i/>
              </w:rPr>
              <w:t>D</w:t>
            </w:r>
          </w:p>
        </w:tc>
      </w:tr>
      <w:tr w:rsidR="008558AC" w:rsidRPr="008E0042" w:rsidTr="006E172F">
        <w:trPr>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b/>
              </w:rPr>
              <w:tab/>
            </w:r>
            <w:r w:rsidRPr="008E0042">
              <w:rPr>
                <w:rFonts w:cs="Arial"/>
              </w:rPr>
              <w:t>C2</w:t>
            </w:r>
          </w:p>
        </w:tc>
        <w:tc>
          <w:tcPr>
            <w:tcW w:w="624" w:type="dxa"/>
          </w:tcPr>
          <w:p w:rsidR="008558AC" w:rsidRPr="008E0042" w:rsidRDefault="008558AC" w:rsidP="006E172F">
            <w:pPr>
              <w:keepNext/>
              <w:rPr>
                <w:rFonts w:cs="Arial"/>
              </w:rPr>
            </w:pPr>
          </w:p>
        </w:tc>
        <w:tc>
          <w:tcPr>
            <w:tcW w:w="624" w:type="dxa"/>
          </w:tcPr>
          <w:p w:rsidR="008558AC" w:rsidRPr="008E0042" w:rsidRDefault="008558AC" w:rsidP="006E172F">
            <w:pPr>
              <w:keepNext/>
              <w:rPr>
                <w:rFonts w:cs="Arial"/>
              </w:rPr>
            </w:pPr>
          </w:p>
        </w:tc>
        <w:tc>
          <w:tcPr>
            <w:tcW w:w="624" w:type="dxa"/>
            <w:tcBorders>
              <w:left w:val="single" w:sz="4" w:space="0" w:color="auto"/>
            </w:tcBorders>
          </w:tcPr>
          <w:p w:rsidR="008558AC" w:rsidRPr="008E0042" w:rsidRDefault="008558AC" w:rsidP="006E172F">
            <w:pPr>
              <w:keepNext/>
              <w:rPr>
                <w:rFonts w:cs="Arial"/>
              </w:rPr>
            </w:pPr>
            <w:r w:rsidRPr="008E0042">
              <w:rPr>
                <w:rFonts w:cs="Arial"/>
              </w:rPr>
              <w:t>49</w:t>
            </w:r>
          </w:p>
        </w:tc>
        <w:tc>
          <w:tcPr>
            <w:tcW w:w="624" w:type="dxa"/>
          </w:tcPr>
          <w:p w:rsidR="008558AC" w:rsidRPr="008E0042" w:rsidRDefault="008558AC" w:rsidP="006E172F">
            <w:pPr>
              <w:keepNext/>
              <w:rPr>
                <w:rFonts w:cs="Arial"/>
              </w:rPr>
            </w:pPr>
            <w:r w:rsidRPr="008E0042">
              <w:rPr>
                <w:rFonts w:cs="Arial"/>
              </w:rPr>
              <w:t>50</w:t>
            </w:r>
          </w:p>
        </w:tc>
        <w:tc>
          <w:tcPr>
            <w:tcW w:w="624" w:type="dxa"/>
            <w:tcBorders>
              <w:right w:val="single" w:sz="4" w:space="0" w:color="auto"/>
            </w:tcBorders>
          </w:tcPr>
          <w:p w:rsidR="008558AC" w:rsidRPr="008E0042" w:rsidRDefault="008558AC" w:rsidP="006E172F">
            <w:pPr>
              <w:keepNext/>
              <w:rPr>
                <w:rFonts w:cs="Arial"/>
              </w:rPr>
            </w:pPr>
            <w:r w:rsidRPr="008E0042">
              <w:rPr>
                <w:rFonts w:cs="Arial"/>
              </w:rPr>
              <w:t>45</w:t>
            </w:r>
          </w:p>
        </w:tc>
        <w:tc>
          <w:tcPr>
            <w:tcW w:w="1558" w:type="dxa"/>
          </w:tcPr>
          <w:p w:rsidR="008558AC" w:rsidRPr="008E0042" w:rsidRDefault="008558AC" w:rsidP="006E172F">
            <w:pPr>
              <w:keepNext/>
              <w:rPr>
                <w:rFonts w:cs="Arial"/>
              </w:rPr>
            </w:pPr>
            <w:r w:rsidRPr="008E0042">
              <w:rPr>
                <w:rFonts w:cs="Arial"/>
              </w:rPr>
              <w:t>48</w:t>
            </w:r>
          </w:p>
        </w:tc>
        <w:tc>
          <w:tcPr>
            <w:tcW w:w="221" w:type="dxa"/>
          </w:tcPr>
          <w:p w:rsidR="008558AC" w:rsidRPr="008E0042" w:rsidRDefault="008558AC" w:rsidP="006E172F">
            <w:pPr>
              <w:keepNext/>
              <w:rPr>
                <w:rFonts w:cs="Arial"/>
                <w:i/>
              </w:rPr>
            </w:pPr>
          </w:p>
        </w:tc>
        <w:tc>
          <w:tcPr>
            <w:tcW w:w="992" w:type="dxa"/>
          </w:tcPr>
          <w:p w:rsidR="008558AC" w:rsidRPr="008E0042" w:rsidRDefault="008558AC" w:rsidP="006E172F">
            <w:pPr>
              <w:keepNext/>
              <w:rPr>
                <w:rFonts w:cs="Arial"/>
                <w:i/>
              </w:rPr>
            </w:pPr>
            <w:r w:rsidRPr="008E0042">
              <w:rPr>
                <w:rFonts w:cs="Arial"/>
                <w:i/>
              </w:rPr>
              <w:t>0</w:t>
            </w:r>
          </w:p>
        </w:tc>
        <w:tc>
          <w:tcPr>
            <w:tcW w:w="829" w:type="dxa"/>
            <w:tcBorders>
              <w:right w:val="single" w:sz="4" w:space="0" w:color="auto"/>
            </w:tcBorders>
          </w:tcPr>
          <w:p w:rsidR="008558AC" w:rsidRPr="008E0042" w:rsidRDefault="008558AC" w:rsidP="006E172F">
            <w:pPr>
              <w:keepNext/>
              <w:rPr>
                <w:rFonts w:cs="Arial"/>
                <w:i/>
              </w:rPr>
            </w:pPr>
          </w:p>
        </w:tc>
      </w:tr>
      <w:tr w:rsidR="008558AC" w:rsidRPr="008E0042" w:rsidTr="006E172F">
        <w:trPr>
          <w:trHeight w:val="250"/>
        </w:trPr>
        <w:tc>
          <w:tcPr>
            <w:tcW w:w="510" w:type="dxa"/>
            <w:tcBorders>
              <w:left w:val="single" w:sz="4" w:space="0" w:color="auto"/>
            </w:tcBorders>
          </w:tcPr>
          <w:p w:rsidR="008558AC" w:rsidRPr="008E0042" w:rsidRDefault="008558AC" w:rsidP="006E172F">
            <w:pPr>
              <w:keepNext/>
              <w:rPr>
                <w:rFonts w:cs="Arial"/>
              </w:rPr>
            </w:pPr>
          </w:p>
        </w:tc>
        <w:tc>
          <w:tcPr>
            <w:tcW w:w="1731" w:type="dxa"/>
          </w:tcPr>
          <w:p w:rsidR="008558AC" w:rsidRPr="008E0042" w:rsidRDefault="008558AC" w:rsidP="006E172F">
            <w:pPr>
              <w:keepNext/>
              <w:rPr>
                <w:rFonts w:cs="Arial"/>
              </w:rPr>
            </w:pPr>
            <w:r w:rsidRPr="008E0042">
              <w:rPr>
                <w:rFonts w:cs="Arial"/>
                <w:b/>
              </w:rPr>
              <w:tab/>
            </w:r>
            <w:r w:rsidRPr="008E0042">
              <w:rPr>
                <w:rFonts w:cs="Arial"/>
              </w:rPr>
              <w:t>C3</w:t>
            </w:r>
          </w:p>
        </w:tc>
        <w:tc>
          <w:tcPr>
            <w:tcW w:w="624" w:type="dxa"/>
          </w:tcPr>
          <w:p w:rsidR="008558AC" w:rsidRPr="008E0042" w:rsidRDefault="008558AC" w:rsidP="006E172F">
            <w:pPr>
              <w:keepNext/>
              <w:rPr>
                <w:rFonts w:cs="Arial"/>
              </w:rPr>
            </w:pPr>
          </w:p>
        </w:tc>
        <w:tc>
          <w:tcPr>
            <w:tcW w:w="624" w:type="dxa"/>
          </w:tcPr>
          <w:p w:rsidR="008558AC" w:rsidRPr="008E0042" w:rsidRDefault="008558AC" w:rsidP="006E172F">
            <w:pPr>
              <w:keepNext/>
              <w:rPr>
                <w:rFonts w:cs="Arial"/>
              </w:rPr>
            </w:pPr>
          </w:p>
        </w:tc>
        <w:tc>
          <w:tcPr>
            <w:tcW w:w="624" w:type="dxa"/>
            <w:tcBorders>
              <w:left w:val="single" w:sz="4" w:space="0" w:color="auto"/>
              <w:bottom w:val="single" w:sz="4" w:space="0" w:color="auto"/>
            </w:tcBorders>
          </w:tcPr>
          <w:p w:rsidR="008558AC" w:rsidRPr="008E0042" w:rsidRDefault="008558AC" w:rsidP="006E172F">
            <w:pPr>
              <w:keepNext/>
              <w:rPr>
                <w:rFonts w:cs="Arial"/>
              </w:rPr>
            </w:pPr>
            <w:r w:rsidRPr="008E0042">
              <w:rPr>
                <w:rFonts w:cs="Arial"/>
              </w:rPr>
              <w:t>48</w:t>
            </w:r>
          </w:p>
        </w:tc>
        <w:tc>
          <w:tcPr>
            <w:tcW w:w="624" w:type="dxa"/>
            <w:tcBorders>
              <w:bottom w:val="single" w:sz="4" w:space="0" w:color="auto"/>
            </w:tcBorders>
          </w:tcPr>
          <w:p w:rsidR="008558AC" w:rsidRPr="008E0042" w:rsidRDefault="008558AC" w:rsidP="006E172F">
            <w:pPr>
              <w:keepNext/>
              <w:rPr>
                <w:rFonts w:cs="Arial"/>
              </w:rPr>
            </w:pPr>
            <w:r w:rsidRPr="008E0042">
              <w:rPr>
                <w:rFonts w:cs="Arial"/>
              </w:rPr>
              <w:t>53</w:t>
            </w:r>
          </w:p>
        </w:tc>
        <w:tc>
          <w:tcPr>
            <w:tcW w:w="624" w:type="dxa"/>
            <w:tcBorders>
              <w:bottom w:val="single" w:sz="4" w:space="0" w:color="auto"/>
              <w:right w:val="single" w:sz="4" w:space="0" w:color="auto"/>
            </w:tcBorders>
          </w:tcPr>
          <w:p w:rsidR="008558AC" w:rsidRPr="008E0042" w:rsidRDefault="008558AC" w:rsidP="006E172F">
            <w:pPr>
              <w:keepNext/>
              <w:rPr>
                <w:rFonts w:cs="Arial"/>
              </w:rPr>
            </w:pPr>
            <w:r w:rsidRPr="008E0042">
              <w:rPr>
                <w:rFonts w:cs="Arial"/>
              </w:rPr>
              <w:t>47</w:t>
            </w:r>
          </w:p>
        </w:tc>
        <w:tc>
          <w:tcPr>
            <w:tcW w:w="1558" w:type="dxa"/>
          </w:tcPr>
          <w:p w:rsidR="008558AC" w:rsidRPr="008E0042" w:rsidRDefault="008558AC" w:rsidP="006E172F">
            <w:pPr>
              <w:keepNext/>
              <w:rPr>
                <w:rFonts w:cs="Arial"/>
              </w:rPr>
            </w:pPr>
            <w:r w:rsidRPr="008E0042">
              <w:rPr>
                <w:rFonts w:cs="Arial"/>
              </w:rPr>
              <w:t>49.3</w:t>
            </w:r>
          </w:p>
        </w:tc>
        <w:tc>
          <w:tcPr>
            <w:tcW w:w="221" w:type="dxa"/>
          </w:tcPr>
          <w:p w:rsidR="008558AC" w:rsidRPr="008E0042" w:rsidRDefault="008558AC" w:rsidP="006E172F">
            <w:pPr>
              <w:keepNext/>
              <w:rPr>
                <w:rFonts w:cs="Arial"/>
                <w:i/>
              </w:rPr>
            </w:pPr>
          </w:p>
        </w:tc>
        <w:tc>
          <w:tcPr>
            <w:tcW w:w="992" w:type="dxa"/>
          </w:tcPr>
          <w:p w:rsidR="008558AC" w:rsidRPr="008E0042" w:rsidRDefault="008558AC" w:rsidP="006E172F">
            <w:pPr>
              <w:keepNext/>
              <w:rPr>
                <w:rFonts w:cs="Arial"/>
                <w:i/>
              </w:rPr>
            </w:pPr>
            <w:r w:rsidRPr="008E0042">
              <w:rPr>
                <w:rFonts w:cs="Arial"/>
                <w:i/>
              </w:rPr>
              <w:t>-1.3</w:t>
            </w:r>
          </w:p>
        </w:tc>
        <w:tc>
          <w:tcPr>
            <w:tcW w:w="829" w:type="dxa"/>
            <w:tcBorders>
              <w:right w:val="single" w:sz="4" w:space="0" w:color="auto"/>
            </w:tcBorders>
          </w:tcPr>
          <w:p w:rsidR="008558AC" w:rsidRPr="008E0042" w:rsidRDefault="008558AC" w:rsidP="006E172F">
            <w:pPr>
              <w:keepNext/>
              <w:rPr>
                <w:rFonts w:cs="Arial"/>
                <w:i/>
              </w:rPr>
            </w:pPr>
          </w:p>
        </w:tc>
      </w:tr>
      <w:tr w:rsidR="008558AC" w:rsidRPr="008E0042" w:rsidTr="006E172F">
        <w:trPr>
          <w:cantSplit/>
          <w:trHeight w:val="250"/>
        </w:trPr>
        <w:tc>
          <w:tcPr>
            <w:tcW w:w="510" w:type="dxa"/>
            <w:tcBorders>
              <w:left w:val="single" w:sz="4" w:space="0" w:color="auto"/>
            </w:tcBorders>
          </w:tcPr>
          <w:p w:rsidR="008558AC" w:rsidRPr="008E0042" w:rsidRDefault="008558AC" w:rsidP="006E172F">
            <w:pPr>
              <w:keepNext/>
              <w:spacing w:before="240"/>
              <w:rPr>
                <w:rFonts w:cs="Arial"/>
              </w:rPr>
            </w:pPr>
          </w:p>
        </w:tc>
        <w:tc>
          <w:tcPr>
            <w:tcW w:w="8451" w:type="dxa"/>
            <w:gridSpan w:val="10"/>
            <w:tcBorders>
              <w:right w:val="single" w:sz="4" w:space="0" w:color="auto"/>
            </w:tcBorders>
          </w:tcPr>
          <w:p w:rsidR="008558AC" w:rsidRPr="008E0042" w:rsidRDefault="008558AC" w:rsidP="006E172F">
            <w:pPr>
              <w:keepNext/>
              <w:spacing w:before="240"/>
              <w:rPr>
                <w:rFonts w:cs="Arial"/>
                <w:i/>
              </w:rPr>
            </w:pPr>
            <w:r w:rsidRPr="008E0042">
              <w:rPr>
                <w:rFonts w:cs="Arial"/>
              </w:rPr>
              <w:tab/>
              <w:t>* indicates a test year</w:t>
            </w:r>
          </w:p>
        </w:tc>
      </w:tr>
      <w:tr w:rsidR="008558AC" w:rsidRPr="008E0042" w:rsidTr="006E172F">
        <w:trPr>
          <w:cantSplit/>
          <w:trHeight w:val="250"/>
        </w:trPr>
        <w:tc>
          <w:tcPr>
            <w:tcW w:w="8961" w:type="dxa"/>
            <w:gridSpan w:val="11"/>
            <w:tcBorders>
              <w:left w:val="single" w:sz="4" w:space="0" w:color="auto"/>
              <w:bottom w:val="single" w:sz="4" w:space="0" w:color="auto"/>
              <w:right w:val="single" w:sz="4" w:space="0" w:color="auto"/>
            </w:tcBorders>
          </w:tcPr>
          <w:p w:rsidR="008558AC" w:rsidRPr="008E0042" w:rsidRDefault="008558AC" w:rsidP="006E172F">
            <w:pPr>
              <w:keepNext/>
              <w:spacing w:before="480"/>
              <w:ind w:left="142" w:right="142"/>
              <w:rPr>
                <w:rFonts w:cs="Arial"/>
              </w:rPr>
            </w:pPr>
            <w:r w:rsidRPr="008E0042">
              <w:rPr>
                <w:rFonts w:cs="Arial"/>
              </w:rPr>
              <w:t>The aim is to assess the distinctness of the candidate varieties C1, C2 &amp; C3 grown in the test years 3, 4 &amp; 5.</w:t>
            </w:r>
          </w:p>
          <w:p w:rsidR="008558AC" w:rsidRPr="008E0042" w:rsidRDefault="008558AC" w:rsidP="006E172F">
            <w:pPr>
              <w:keepNext/>
              <w:spacing w:before="240"/>
              <w:ind w:left="142" w:right="142"/>
              <w:rPr>
                <w:rFonts w:cs="Arial"/>
              </w:rPr>
            </w:pPr>
            <w:r w:rsidRPr="008E0042">
              <w:rPr>
                <w:rFonts w:cs="Arial"/>
              </w:rPr>
              <w:t xml:space="preserve">The trial has a small number of varieties in trial because there are just seven varieties in common over the test years 3, 4 &amp; 5 (data marked by a black border).  </w:t>
            </w:r>
          </w:p>
          <w:p w:rsidR="008558AC" w:rsidRPr="008E0042" w:rsidRDefault="008558AC" w:rsidP="006E172F">
            <w:pPr>
              <w:keepNext/>
              <w:spacing w:before="240"/>
              <w:ind w:left="142" w:right="142"/>
              <w:rPr>
                <w:rFonts w:cs="Arial"/>
              </w:rPr>
            </w:pPr>
            <w:r w:rsidRPr="008E0042">
              <w:rPr>
                <w:rFonts w:cs="Arial"/>
              </w:rPr>
              <w:t>FITCON analysis of the variety-by-years table of means expanded to nine varieties in five years gives:</w:t>
            </w:r>
            <w:r w:rsidRPr="008E0042">
              <w:rPr>
                <w:rFonts w:cs="Arial"/>
              </w:rPr>
              <w:tab/>
              <w:t xml:space="preserve"> varieties-by-years mean square = 1.924, on 22 degrees of freedom</w:t>
            </w:r>
          </w:p>
          <w:p w:rsidR="008558AC" w:rsidRPr="008E0042" w:rsidRDefault="008558AC" w:rsidP="006E172F">
            <w:pPr>
              <w:keepNext/>
              <w:spacing w:before="240"/>
              <w:ind w:left="142" w:right="142"/>
              <w:rPr>
                <w:rFonts w:cs="Arial"/>
              </w:rPr>
            </w:pPr>
            <w:r w:rsidRPr="008E0042">
              <w:rPr>
                <w:rFonts w:cs="Arial"/>
              </w:rPr>
              <w:t>Long-term LSD</w:t>
            </w:r>
            <w:r w:rsidRPr="008E0042">
              <w:rPr>
                <w:rFonts w:cs="Arial"/>
                <w:vertAlign w:val="subscript"/>
              </w:rPr>
              <w:t>p</w:t>
            </w:r>
            <w:r w:rsidRPr="008E0042">
              <w:rPr>
                <w:rFonts w:cs="Arial"/>
              </w:rPr>
              <w:t xml:space="preserve"> = t </w:t>
            </w:r>
            <w:r w:rsidRPr="008E0042">
              <w:rPr>
                <w:rFonts w:cs="Arial"/>
                <w:vertAlign w:val="subscript"/>
              </w:rPr>
              <w:t>p</w:t>
            </w:r>
            <w:r w:rsidRPr="008E0042">
              <w:rPr>
                <w:rFonts w:cs="Arial"/>
              </w:rPr>
              <w:t xml:space="preserve"> * </w:t>
            </w:r>
            <w:r w:rsidRPr="008E0042">
              <w:rPr>
                <w:rFonts w:cs="Arial"/>
                <w:position w:val="-6"/>
              </w:rPr>
              <w:object w:dxaOrig="380" w:dyaOrig="340">
                <v:shape id="_x0000_i1049" type="#_x0000_t75" style="width:18.7pt;height:17.75pt" o:ole="" fillcolor="window">
                  <v:imagedata r:id="rId83" o:title=""/>
                </v:shape>
                <o:OLEObject Type="Embed" ProgID="Equation.3" ShapeID="_x0000_i1049" DrawAspect="Content" ObjectID="_1626277183" r:id="rId89"/>
              </w:object>
            </w:r>
            <w:r w:rsidRPr="008E0042">
              <w:rPr>
                <w:rFonts w:cs="Arial"/>
              </w:rPr>
              <w:t xml:space="preserve"> * SE</w:t>
            </w:r>
            <w:r w:rsidRPr="008E0042">
              <w:rPr>
                <w:rFonts w:cs="Arial"/>
                <w:position w:val="-10"/>
              </w:rPr>
              <w:object w:dxaOrig="440" w:dyaOrig="360">
                <v:shape id="_x0000_i1050" type="#_x0000_t75" style="width:21.5pt;height:17.75pt" o:ole="" fillcolor="window">
                  <v:imagedata r:id="rId85" o:title=""/>
                </v:shape>
                <o:OLEObject Type="Embed" ProgID="Equation.3" ShapeID="_x0000_i1050" DrawAspect="Content" ObjectID="_1626277184" r:id="rId90"/>
              </w:object>
            </w:r>
          </w:p>
          <w:p w:rsidR="008558AC" w:rsidRPr="008E0042" w:rsidRDefault="008558AC" w:rsidP="006E172F">
            <w:pPr>
              <w:keepNext/>
              <w:spacing w:before="120"/>
              <w:ind w:left="142" w:right="142"/>
              <w:rPr>
                <w:rFonts w:cs="Arial"/>
              </w:rPr>
            </w:pPr>
            <w:r w:rsidRPr="008E0042">
              <w:rPr>
                <w:rFonts w:cs="Arial"/>
              </w:rPr>
              <w:t>Long-term LSD</w:t>
            </w:r>
            <w:r w:rsidRPr="008E0042">
              <w:rPr>
                <w:rFonts w:cs="Arial"/>
                <w:vertAlign w:val="subscript"/>
              </w:rPr>
              <w:t>0.01</w:t>
            </w:r>
            <w:r w:rsidRPr="008E0042">
              <w:rPr>
                <w:rFonts w:cs="Arial"/>
              </w:rPr>
              <w:t xml:space="preserve"> = 2.819 * 1.414 *  </w:t>
            </w:r>
            <w:r w:rsidRPr="008E0042">
              <w:rPr>
                <w:rFonts w:cs="Arial"/>
                <w:position w:val="-12"/>
              </w:rPr>
              <w:object w:dxaOrig="360" w:dyaOrig="400">
                <v:shape id="_x0000_i1051" type="#_x0000_t75" style="width:17.75pt;height:20.55pt" o:ole="" fillcolor="window">
                  <v:imagedata r:id="rId87" o:title=""/>
                </v:shape>
                <o:OLEObject Type="Embed" ProgID="Equation.3" ShapeID="_x0000_i1051" DrawAspect="Content" ObjectID="_1626277185" r:id="rId91"/>
              </w:object>
            </w:r>
            <w:r w:rsidRPr="008E0042">
              <w:rPr>
                <w:rFonts w:cs="Arial"/>
              </w:rPr>
              <w:t>(1.924/3) = 3.19</w:t>
            </w:r>
          </w:p>
          <w:p w:rsidR="008558AC" w:rsidRPr="008E0042" w:rsidRDefault="008558AC" w:rsidP="006E172F">
            <w:pPr>
              <w:keepNext/>
              <w:spacing w:before="240"/>
              <w:ind w:left="142" w:right="142"/>
              <w:rPr>
                <w:rFonts w:cs="Arial"/>
              </w:rPr>
            </w:pPr>
            <w:r w:rsidRPr="008E0042">
              <w:rPr>
                <w:rFonts w:cs="Arial"/>
              </w:rPr>
              <w:t xml:space="preserve">Where </w:t>
            </w:r>
            <w:r w:rsidRPr="008E0042">
              <w:rPr>
                <w:rFonts w:cs="Arial"/>
                <w:i/>
              </w:rPr>
              <w:t>t</w:t>
            </w:r>
            <w:r w:rsidRPr="008E0042">
              <w:rPr>
                <w:rFonts w:cs="Arial"/>
                <w:i/>
                <w:vertAlign w:val="subscript"/>
              </w:rPr>
              <w:t>p</w:t>
            </w:r>
            <w:r w:rsidRPr="008E0042">
              <w:rPr>
                <w:rFonts w:cs="Arial"/>
              </w:rPr>
              <w:t xml:space="preserve"> is taken from Student’s t table with </w:t>
            </w:r>
            <w:r w:rsidRPr="008E0042">
              <w:rPr>
                <w:rFonts w:cs="Arial"/>
                <w:i/>
              </w:rPr>
              <w:t>p</w:t>
            </w:r>
            <w:r w:rsidRPr="008E0042">
              <w:rPr>
                <w:rFonts w:cs="Arial"/>
              </w:rPr>
              <w:t xml:space="preserve"> = 0.01 (two-tailed) and 22 degrees of freedom</w:t>
            </w:r>
          </w:p>
          <w:p w:rsidR="008558AC" w:rsidRPr="008E0042" w:rsidRDefault="008558AC" w:rsidP="006E172F">
            <w:pPr>
              <w:keepNext/>
              <w:spacing w:before="240" w:after="240"/>
              <w:ind w:left="142" w:right="142"/>
              <w:rPr>
                <w:rFonts w:cs="Arial"/>
              </w:rPr>
            </w:pPr>
            <w:r w:rsidRPr="008E0042">
              <w:rPr>
                <w:rFonts w:cs="Arial"/>
              </w:rPr>
              <w:t xml:space="preserve">To assess the distinctness of a candidate, the difference in the means between the candidate and all other varieties is computed.  In practice a column of differences is calculated for each candidate.  In the case of variety C2, varieties with mean differences greater than, or equal to 3.19 are regarded as distinct (marked </w:t>
            </w:r>
            <w:r w:rsidRPr="008E0042">
              <w:rPr>
                <w:rFonts w:cs="Arial"/>
                <w:i/>
              </w:rPr>
              <w:t>D</w:t>
            </w:r>
            <w:r w:rsidRPr="008E0042">
              <w:rPr>
                <w:rFonts w:cs="Arial"/>
              </w:rPr>
              <w:t xml:space="preserve"> above).</w:t>
            </w:r>
          </w:p>
        </w:tc>
      </w:tr>
    </w:tbl>
    <w:p w:rsidR="008558AC" w:rsidRPr="008E0042" w:rsidRDefault="008558AC" w:rsidP="008558AC"/>
    <w:p w:rsidR="008558AC" w:rsidRPr="008E0042" w:rsidRDefault="008558AC" w:rsidP="008558AC"/>
    <w:p w:rsidR="008558AC" w:rsidRPr="008E0042" w:rsidRDefault="008558AC" w:rsidP="008558AC">
      <w:pPr>
        <w:pStyle w:val="Heading1"/>
        <w:keepNext w:val="0"/>
      </w:pPr>
    </w:p>
    <w:p w:rsidR="008558AC" w:rsidRPr="008E0042" w:rsidRDefault="008558AC" w:rsidP="008558AC">
      <w:pPr>
        <w:pStyle w:val="Heading3"/>
      </w:pPr>
      <w:r w:rsidRPr="008E0042">
        <w:br w:type="page"/>
      </w:r>
      <w:bookmarkStart w:id="424" w:name="_Toc154368870"/>
      <w:bookmarkStart w:id="425" w:name="_Toc219640814"/>
      <w:bookmarkStart w:id="426" w:name="_Toc1467175"/>
      <w:bookmarkStart w:id="427" w:name="_Toc15559117"/>
      <w:r w:rsidRPr="008E0042">
        <w:lastRenderedPageBreak/>
        <w:t>3.9</w:t>
      </w:r>
      <w:r w:rsidRPr="008E0042">
        <w:tab/>
        <w:t>COYD statistical methods</w:t>
      </w:r>
      <w:bookmarkEnd w:id="424"/>
      <w:bookmarkEnd w:id="425"/>
      <w:bookmarkEnd w:id="426"/>
      <w:bookmarkEnd w:id="427"/>
    </w:p>
    <w:p w:rsidR="008558AC" w:rsidRPr="008E0042" w:rsidRDefault="008558AC" w:rsidP="008558AC">
      <w:pPr>
        <w:pStyle w:val="Heading4"/>
      </w:pPr>
      <w:bookmarkStart w:id="428" w:name="_Toc154368871"/>
      <w:bookmarkStart w:id="429" w:name="_Toc219640815"/>
      <w:bookmarkStart w:id="430" w:name="_Toc1467176"/>
      <w:bookmarkStart w:id="431" w:name="_Toc15559118"/>
      <w:r w:rsidRPr="008E0042">
        <w:t>3.9.1</w:t>
      </w:r>
      <w:r w:rsidRPr="008E0042">
        <w:tab/>
        <w:t>Analysis of variance</w:t>
      </w:r>
      <w:bookmarkEnd w:id="428"/>
      <w:bookmarkEnd w:id="429"/>
      <w:bookmarkEnd w:id="430"/>
      <w:bookmarkEnd w:id="431"/>
    </w:p>
    <w:p w:rsidR="008558AC" w:rsidRPr="008E0042" w:rsidRDefault="008558AC" w:rsidP="008558AC">
      <w:r w:rsidRPr="008E0042">
        <w:t xml:space="preserve">The standard errors used in the COYD criterion are based on an analysis of variance of the variety-by-years table of a characteristic’s means.  For </w:t>
      </w:r>
      <w:r w:rsidRPr="008E0042">
        <w:rPr>
          <w:i/>
        </w:rPr>
        <w:t>m</w:t>
      </w:r>
      <w:r w:rsidRPr="008E0042">
        <w:t xml:space="preserve"> years and </w:t>
      </w:r>
      <w:r w:rsidRPr="008E0042">
        <w:rPr>
          <w:i/>
        </w:rPr>
        <w:t>n</w:t>
      </w:r>
      <w:r w:rsidRPr="008E0042">
        <w:t xml:space="preserve"> varieties this analysis of variance breaks down the available degrees of freedom as follows: </w:t>
      </w:r>
    </w:p>
    <w:p w:rsidR="008558AC" w:rsidRPr="008E0042" w:rsidRDefault="008558AC" w:rsidP="008558AC"/>
    <w:tbl>
      <w:tblPr>
        <w:tblW w:w="0" w:type="auto"/>
        <w:jc w:val="center"/>
        <w:tblLayout w:type="fixed"/>
        <w:tblLook w:val="0000" w:firstRow="0" w:lastRow="0" w:firstColumn="0" w:lastColumn="0" w:noHBand="0" w:noVBand="0"/>
      </w:tblPr>
      <w:tblGrid>
        <w:gridCol w:w="2893"/>
        <w:gridCol w:w="1583"/>
      </w:tblGrid>
      <w:tr w:rsidR="008558AC" w:rsidRPr="008E0042" w:rsidTr="006E172F">
        <w:trPr>
          <w:trHeight w:val="413"/>
          <w:jc w:val="center"/>
        </w:trPr>
        <w:tc>
          <w:tcPr>
            <w:tcW w:w="2893" w:type="dxa"/>
            <w:tcBorders>
              <w:bottom w:val="single" w:sz="4" w:space="0" w:color="auto"/>
            </w:tcBorders>
          </w:tcPr>
          <w:p w:rsidR="008558AC" w:rsidRPr="008E0042" w:rsidRDefault="008558AC" w:rsidP="006E172F">
            <w:r w:rsidRPr="008E0042">
              <w:t>Source</w:t>
            </w:r>
          </w:p>
        </w:tc>
        <w:tc>
          <w:tcPr>
            <w:tcW w:w="1583" w:type="dxa"/>
            <w:tcBorders>
              <w:bottom w:val="single" w:sz="4" w:space="0" w:color="auto"/>
            </w:tcBorders>
          </w:tcPr>
          <w:p w:rsidR="008558AC" w:rsidRPr="008E0042" w:rsidRDefault="008558AC" w:rsidP="006E172F">
            <w:r w:rsidRPr="008E0042">
              <w:t>Df</w:t>
            </w:r>
          </w:p>
        </w:tc>
      </w:tr>
      <w:tr w:rsidR="008558AC" w:rsidRPr="008E0042" w:rsidTr="006E172F">
        <w:trPr>
          <w:jc w:val="center"/>
        </w:trPr>
        <w:tc>
          <w:tcPr>
            <w:tcW w:w="2893" w:type="dxa"/>
          </w:tcPr>
          <w:p w:rsidR="008558AC" w:rsidRPr="008E0042" w:rsidRDefault="008558AC" w:rsidP="006E172F">
            <w:pPr>
              <w:spacing w:before="120"/>
            </w:pPr>
            <w:r w:rsidRPr="008E0042">
              <w:t>Years</w:t>
            </w:r>
          </w:p>
        </w:tc>
        <w:tc>
          <w:tcPr>
            <w:tcW w:w="1583" w:type="dxa"/>
          </w:tcPr>
          <w:p w:rsidR="008558AC" w:rsidRPr="008E0042" w:rsidRDefault="008558AC" w:rsidP="006E172F">
            <w:pPr>
              <w:spacing w:before="120"/>
            </w:pPr>
            <w:r w:rsidRPr="008E0042">
              <w:rPr>
                <w:i/>
              </w:rPr>
              <w:t>m</w:t>
            </w:r>
            <w:r w:rsidRPr="008E0042">
              <w:t>-1</w:t>
            </w:r>
          </w:p>
        </w:tc>
      </w:tr>
      <w:tr w:rsidR="008558AC" w:rsidRPr="008E0042" w:rsidTr="006E172F">
        <w:trPr>
          <w:jc w:val="center"/>
        </w:trPr>
        <w:tc>
          <w:tcPr>
            <w:tcW w:w="2893" w:type="dxa"/>
          </w:tcPr>
          <w:p w:rsidR="008558AC" w:rsidRPr="008E0042" w:rsidRDefault="008558AC" w:rsidP="006E172F">
            <w:r w:rsidRPr="008E0042">
              <w:t>Varieties</w:t>
            </w:r>
          </w:p>
        </w:tc>
        <w:tc>
          <w:tcPr>
            <w:tcW w:w="1583" w:type="dxa"/>
          </w:tcPr>
          <w:p w:rsidR="008558AC" w:rsidRPr="008E0042" w:rsidRDefault="008558AC" w:rsidP="006E172F">
            <w:r w:rsidRPr="008E0042">
              <w:rPr>
                <w:i/>
              </w:rPr>
              <w:t>n</w:t>
            </w:r>
            <w:r w:rsidRPr="008E0042">
              <w:t>-1</w:t>
            </w:r>
          </w:p>
        </w:tc>
      </w:tr>
      <w:tr w:rsidR="008558AC" w:rsidRPr="008E0042" w:rsidTr="006E172F">
        <w:trPr>
          <w:jc w:val="center"/>
        </w:trPr>
        <w:tc>
          <w:tcPr>
            <w:tcW w:w="2893" w:type="dxa"/>
          </w:tcPr>
          <w:p w:rsidR="008558AC" w:rsidRPr="008E0042" w:rsidRDefault="008558AC" w:rsidP="006E172F">
            <w:r w:rsidRPr="008E0042">
              <w:t>Varieties-by-years</w:t>
            </w:r>
          </w:p>
        </w:tc>
        <w:tc>
          <w:tcPr>
            <w:tcW w:w="1583" w:type="dxa"/>
          </w:tcPr>
          <w:p w:rsidR="008558AC" w:rsidRPr="008E0042" w:rsidRDefault="008558AC" w:rsidP="006E172F">
            <w:r w:rsidRPr="008E0042">
              <w:t>(</w:t>
            </w:r>
            <w:r w:rsidRPr="008E0042">
              <w:rPr>
                <w:i/>
              </w:rPr>
              <w:t>m</w:t>
            </w:r>
            <w:r w:rsidRPr="008E0042">
              <w:t>-1)(</w:t>
            </w:r>
            <w:r w:rsidRPr="008E0042">
              <w:rPr>
                <w:i/>
              </w:rPr>
              <w:t>n</w:t>
            </w:r>
            <w:r w:rsidRPr="008E0042">
              <w:t>-1)</w:t>
            </w:r>
          </w:p>
        </w:tc>
      </w:tr>
    </w:tbl>
    <w:p w:rsidR="008558AC" w:rsidRPr="008E0042" w:rsidRDefault="008558AC" w:rsidP="008558AC"/>
    <w:p w:rsidR="008558AC" w:rsidRPr="008E0042" w:rsidRDefault="008558AC" w:rsidP="008558AC"/>
    <w:p w:rsidR="008558AC" w:rsidRPr="008E0042" w:rsidRDefault="008558AC" w:rsidP="008558AC">
      <w:pPr>
        <w:pStyle w:val="Heading4"/>
      </w:pPr>
      <w:bookmarkStart w:id="432" w:name="_Toc154368872"/>
      <w:bookmarkStart w:id="433" w:name="_Toc219640816"/>
      <w:bookmarkStart w:id="434" w:name="_Toc1467177"/>
      <w:bookmarkStart w:id="435" w:name="_Toc15559119"/>
      <w:r w:rsidRPr="008E0042">
        <w:t>3.9.2</w:t>
      </w:r>
      <w:r w:rsidRPr="008E0042">
        <w:tab/>
        <w:t>Modified joint regression analysis (MJRA)</w:t>
      </w:r>
      <w:bookmarkEnd w:id="432"/>
      <w:bookmarkEnd w:id="433"/>
      <w:bookmarkEnd w:id="434"/>
      <w:bookmarkEnd w:id="435"/>
      <w:r w:rsidRPr="008E0042">
        <w:t xml:space="preserve"> </w:t>
      </w:r>
    </w:p>
    <w:p w:rsidR="008558AC" w:rsidRPr="008E0042" w:rsidRDefault="008558AC" w:rsidP="008558AC">
      <w:r w:rsidRPr="008E0042">
        <w:t>3.9.2.1</w:t>
      </w:r>
      <w:r w:rsidRPr="008E0042">
        <w:tab/>
        <w:t>As noted above, the COYD criterion bases the standard error of a variety mean on the varieties-by-years variation as estimated by the varieties-by-years mean square.  Systematic variation can sometimes be identified as well as non-systematic variation.  This systematic effect causes the occurrence of different slopes of the regression lines relating variety means in individual years to the average variety means over all years.  Such an effect can be noted for the heading date characteristic in a year with a late spring: the range of heading dates can be compressed compared with the normal.  This leads to a reduction in the slope of the regression line for variety means in that year relative to average variety means. Non</w:t>
      </w:r>
      <w:r w:rsidRPr="008E0042">
        <w:noBreakHyphen/>
        <w:t xml:space="preserve">systematic variation is represented by the variation about these regression lines.  Where only non-systematic varieties-by-years variation occurs, the slope of the regression lines have the constant value </w:t>
      </w:r>
      <w:smartTag w:uri="urn:schemas-microsoft-com:office:smarttags" w:element="metricconverter">
        <w:smartTagPr>
          <w:attr w:name="ProductID" w:val="1.0 in"/>
        </w:smartTagPr>
        <w:r w:rsidRPr="008E0042">
          <w:t>1.0 in</w:t>
        </w:r>
      </w:smartTag>
      <w:r w:rsidRPr="008E0042">
        <w:t xml:space="preserve"> all years.  However, when systematic variation is present, slopes differing from 1.0 occur but with an average of 1.0.  When MJRA is used, the standard error of a variety mean is based on the non-systematic part of the varieties-by-year variation. </w:t>
      </w:r>
    </w:p>
    <w:p w:rsidR="008558AC" w:rsidRPr="008E0042" w:rsidRDefault="008558AC" w:rsidP="008558AC"/>
    <w:p w:rsidR="008558AC" w:rsidRPr="008E0042" w:rsidRDefault="008558AC" w:rsidP="008558AC">
      <w:r w:rsidRPr="008E0042">
        <w:t>3.9.2.2</w:t>
      </w:r>
      <w:r w:rsidRPr="008E0042">
        <w:tab/>
        <w:t>The difference between the total varieties-by-years variation and the varieties</w:t>
      </w:r>
      <w:r w:rsidRPr="008E0042">
        <w:noBreakHyphen/>
        <w:t>by</w:t>
      </w:r>
      <w:r w:rsidRPr="008E0042">
        <w:noBreakHyphen/>
        <w:t xml:space="preserve">years variation adjusted by MJRA is illustrated in Figure B1, where variety means in each of three years are plotted against average variety means over all years.  The variation about three parallel lines fitted to the data, one for each year, provides the total varieties-by-years variation as used in the COYD criterion described above.  These regression lines have the common slope 1.0.  This variation may be reduced by fitting separate regression lines to the data, one for each year.  The resultant residual variation about the individual regression lines provides the MJRA-adjusted varieties-by-years mean square, on which the standard error for a variety mean may be based.  It can be seen that the MJRA adjustment is only effective where the slopes of the variety regression lines differ between years, such as can occur in heading dates. </w:t>
      </w:r>
    </w:p>
    <w:p w:rsidR="008558AC" w:rsidRPr="008E0042" w:rsidRDefault="008558AC" w:rsidP="008558AC"/>
    <w:p w:rsidR="008558AC" w:rsidRPr="008E0042" w:rsidRDefault="008558AC" w:rsidP="008558AC">
      <w:r w:rsidRPr="008E0042">
        <w:t>3.9.2.3</w:t>
      </w:r>
      <w:r w:rsidRPr="008E0042">
        <w:tab/>
        <w:t xml:space="preserve">The use of this method in assessing distinctness has been included as an option in the computer program which applies the COYD criterion in the DUST package.  It is recommended that it is only applied where the slopes of the variety regression lines are significantly different between years at the 1% significance level.  This level can be specified in the computer program. </w:t>
      </w:r>
    </w:p>
    <w:p w:rsidR="008558AC" w:rsidRPr="008E0042" w:rsidRDefault="008558AC" w:rsidP="008558AC"/>
    <w:p w:rsidR="008558AC" w:rsidRPr="008E0042" w:rsidRDefault="008558AC" w:rsidP="008558AC">
      <w:pPr>
        <w:keepNext/>
      </w:pPr>
      <w:r w:rsidRPr="008E0042">
        <w:t>3.9.2.4</w:t>
      </w:r>
      <w:r w:rsidRPr="008E0042">
        <w:tab/>
        <w:t xml:space="preserve">To calculate the adjusted variety means and regression line slopes the following model is assumed. </w:t>
      </w:r>
    </w:p>
    <w:p w:rsidR="008558AC" w:rsidRPr="008E0042" w:rsidRDefault="008558AC" w:rsidP="008558AC">
      <w:pPr>
        <w:spacing w:before="120"/>
        <w:ind w:left="3402"/>
        <w:jc w:val="left"/>
      </w:pPr>
      <w:r w:rsidRPr="008E0042">
        <w:rPr>
          <w:sz w:val="28"/>
        </w:rPr>
        <w:t>y</w:t>
      </w:r>
      <w:r w:rsidRPr="008E0042">
        <w:rPr>
          <w:sz w:val="28"/>
          <w:vertAlign w:val="subscript"/>
        </w:rPr>
        <w:t>ij</w:t>
      </w:r>
      <w:r w:rsidRPr="008E0042">
        <w:rPr>
          <w:sz w:val="28"/>
        </w:rPr>
        <w:t xml:space="preserve"> </w:t>
      </w:r>
      <w:r w:rsidRPr="008E0042">
        <w:t xml:space="preserve">= </w:t>
      </w:r>
      <w:r w:rsidRPr="008E0042">
        <w:rPr>
          <w:sz w:val="28"/>
        </w:rPr>
        <w:t>u</w:t>
      </w:r>
      <w:r w:rsidRPr="008E0042">
        <w:rPr>
          <w:sz w:val="28"/>
          <w:vertAlign w:val="subscript"/>
        </w:rPr>
        <w:t>j</w:t>
      </w:r>
      <w:r w:rsidRPr="008E0042">
        <w:t xml:space="preserve"> + </w:t>
      </w:r>
      <w:r w:rsidRPr="008E0042">
        <w:rPr>
          <w:sz w:val="28"/>
        </w:rPr>
        <w:t>b</w:t>
      </w:r>
      <w:r w:rsidRPr="008E0042">
        <w:rPr>
          <w:sz w:val="28"/>
          <w:vertAlign w:val="subscript"/>
        </w:rPr>
        <w:t>j</w:t>
      </w:r>
      <w:r w:rsidRPr="008E0042">
        <w:rPr>
          <w:sz w:val="28"/>
        </w:rPr>
        <w:t xml:space="preserve"> v</w:t>
      </w:r>
      <w:r w:rsidRPr="008E0042">
        <w:rPr>
          <w:sz w:val="28"/>
          <w:vertAlign w:val="subscript"/>
        </w:rPr>
        <w:t>i</w:t>
      </w:r>
      <w:r w:rsidRPr="008E0042">
        <w:t xml:space="preserve"> + </w:t>
      </w:r>
      <w:r w:rsidRPr="008E0042">
        <w:rPr>
          <w:sz w:val="28"/>
        </w:rPr>
        <w:t>e</w:t>
      </w:r>
      <w:r w:rsidRPr="008E0042">
        <w:rPr>
          <w:sz w:val="28"/>
          <w:vertAlign w:val="subscript"/>
        </w:rPr>
        <w:t>ij</w:t>
      </w:r>
    </w:p>
    <w:p w:rsidR="008558AC" w:rsidRPr="008E0042" w:rsidRDefault="008558AC" w:rsidP="008558AC"/>
    <w:p w:rsidR="008558AC" w:rsidRPr="008E0042" w:rsidRDefault="008558AC" w:rsidP="008558AC">
      <w:r w:rsidRPr="008E0042">
        <w:t xml:space="preserve">where </w:t>
      </w:r>
      <w:r w:rsidRPr="008E0042">
        <w:rPr>
          <w:sz w:val="28"/>
        </w:rPr>
        <w:t>y</w:t>
      </w:r>
      <w:r w:rsidRPr="008E0042">
        <w:rPr>
          <w:sz w:val="28"/>
          <w:vertAlign w:val="subscript"/>
        </w:rPr>
        <w:t>ij</w:t>
      </w:r>
      <w:r w:rsidRPr="008E0042">
        <w:t xml:space="preserve"> is the value for the i</w:t>
      </w:r>
      <w:r w:rsidRPr="008E0042">
        <w:rPr>
          <w:vertAlign w:val="superscript"/>
        </w:rPr>
        <w:t>th</w:t>
      </w:r>
      <w:r w:rsidRPr="008E0042">
        <w:t xml:space="preserve"> variety in the j</w:t>
      </w:r>
      <w:r w:rsidRPr="008E0042">
        <w:rPr>
          <w:vertAlign w:val="superscript"/>
        </w:rPr>
        <w:t>th</w:t>
      </w:r>
      <w:r w:rsidRPr="008E0042">
        <w:t xml:space="preserve"> year.</w:t>
      </w:r>
    </w:p>
    <w:p w:rsidR="008558AC" w:rsidRPr="008E0042" w:rsidRDefault="008558AC" w:rsidP="008558AC">
      <w:pPr>
        <w:spacing w:before="120"/>
        <w:ind w:left="3402"/>
        <w:jc w:val="left"/>
      </w:pPr>
      <w:r w:rsidRPr="008E0042">
        <w:rPr>
          <w:sz w:val="28"/>
        </w:rPr>
        <w:t>u</w:t>
      </w:r>
      <w:r w:rsidRPr="008E0042">
        <w:rPr>
          <w:sz w:val="28"/>
          <w:vertAlign w:val="subscript"/>
        </w:rPr>
        <w:t>j</w:t>
      </w:r>
      <w:r w:rsidRPr="008E0042">
        <w:t xml:space="preserve">  is the mean of year j (j = 1, ..., m)</w:t>
      </w:r>
    </w:p>
    <w:p w:rsidR="008558AC" w:rsidRPr="008E0042" w:rsidRDefault="008558AC" w:rsidP="008558AC">
      <w:pPr>
        <w:spacing w:before="120"/>
        <w:ind w:left="3402"/>
        <w:jc w:val="left"/>
      </w:pPr>
      <w:r w:rsidRPr="008E0042">
        <w:rPr>
          <w:sz w:val="28"/>
        </w:rPr>
        <w:t>b</w:t>
      </w:r>
      <w:r w:rsidRPr="008E0042">
        <w:rPr>
          <w:sz w:val="28"/>
          <w:vertAlign w:val="subscript"/>
        </w:rPr>
        <w:t>j</w:t>
      </w:r>
      <w:r w:rsidRPr="008E0042">
        <w:t xml:space="preserve">  is the regression slope for year j</w:t>
      </w:r>
    </w:p>
    <w:p w:rsidR="008558AC" w:rsidRPr="008E0042" w:rsidRDefault="008558AC" w:rsidP="008558AC">
      <w:pPr>
        <w:spacing w:before="120"/>
        <w:ind w:left="3402"/>
        <w:jc w:val="left"/>
      </w:pPr>
      <w:r w:rsidRPr="008E0042">
        <w:rPr>
          <w:sz w:val="28"/>
        </w:rPr>
        <w:t>v</w:t>
      </w:r>
      <w:r w:rsidRPr="008E0042">
        <w:rPr>
          <w:sz w:val="28"/>
          <w:vertAlign w:val="subscript"/>
        </w:rPr>
        <w:t>i</w:t>
      </w:r>
      <w:r w:rsidRPr="008E0042">
        <w:t xml:space="preserve">  is the effect of variety i (i = 1, ..., n)</w:t>
      </w:r>
    </w:p>
    <w:p w:rsidR="008558AC" w:rsidRPr="008E0042" w:rsidRDefault="008558AC" w:rsidP="008558AC">
      <w:pPr>
        <w:spacing w:before="120"/>
        <w:ind w:left="3402"/>
        <w:jc w:val="left"/>
      </w:pPr>
      <w:r w:rsidRPr="008E0042">
        <w:rPr>
          <w:sz w:val="28"/>
        </w:rPr>
        <w:t>e</w:t>
      </w:r>
      <w:r w:rsidRPr="008E0042">
        <w:rPr>
          <w:sz w:val="28"/>
          <w:vertAlign w:val="subscript"/>
        </w:rPr>
        <w:t>ij</w:t>
      </w:r>
      <w:r w:rsidRPr="008E0042">
        <w:t xml:space="preserve">  is an error term.</w:t>
      </w:r>
    </w:p>
    <w:p w:rsidR="008558AC" w:rsidRPr="008E0042" w:rsidRDefault="008558AC" w:rsidP="008558AC"/>
    <w:p w:rsidR="008558AC" w:rsidRPr="008E0042" w:rsidRDefault="008558AC" w:rsidP="008558AC">
      <w:pPr>
        <w:pStyle w:val="EndnoteText"/>
        <w:jc w:val="left"/>
      </w:pPr>
      <w:r w:rsidRPr="008E0042">
        <w:t>3.9.2.5</w:t>
      </w:r>
      <w:r w:rsidRPr="008E0042">
        <w:tab/>
        <w:t xml:space="preserve">From equations (6) and (7) of Digby (1979), with the meaning of years and varieties reversed, the following equations relating these terms are derived for the situation where data are complete: </w:t>
      </w:r>
    </w:p>
    <w:p w:rsidR="008558AC" w:rsidRPr="008E0042" w:rsidRDefault="008558AC" w:rsidP="008558AC">
      <w:pPr>
        <w:pStyle w:val="EndnoteText"/>
        <w:jc w:val="left"/>
      </w:pPr>
    </w:p>
    <w:p w:rsidR="008558AC" w:rsidRPr="008E0042" w:rsidRDefault="00AD0D7C" w:rsidP="008558AC">
      <w:pPr>
        <w:pStyle w:val="EndnoteText"/>
        <w:jc w:val="left"/>
      </w:pPr>
      <w:r>
        <w:rPr>
          <w:noProof/>
          <w:lang w:eastAsia="zh-CN"/>
        </w:rPr>
        <w:lastRenderedPageBreak/>
        <w:object w:dxaOrig="1440" w:dyaOrig="1440">
          <v:group id="_x0000_s1030" style="position:absolute;margin-left:174pt;margin-top:1.85pt;width:101.1pt;height:87.9pt;z-index:251702272" coordorigin="4898,7170" coordsize="2022,1758" wrapcoords="960 923 160 2585 1280 3877 160 5723 480 7569 8320 9785 10720 9785 10720 12738 2400 13846 800 14215 1120 20862 16160 20862 17440 20862 21120 19200 21440 14954 18400 14215 10720 12738 10720 9785 12000 9785 18560 6831 19840 5354 19520 3877 20160 2215 19520 1662 16320 923 960 923">
            <v:shape id="_x0000_s1031" type="#_x0000_t75" style="position:absolute;left:4979;top:8234;width:1941;height:694" o:allowincell="f" fillcolor="window">
              <v:imagedata r:id="rId92" o:title=""/>
            </v:shape>
            <v:shape id="_x0000_s1032" type="#_x0000_t75" style="position:absolute;left:4898;top:7170;width:1914;height:694" fillcolor="window">
              <v:imagedata r:id="rId93" o:title=""/>
            </v:shape>
            <w10:wrap type="tight"/>
          </v:group>
          <o:OLEObject Type="Embed" ProgID="Equation.3" ShapeID="_x0000_s1031" DrawAspect="Content" ObjectID="_1626277198" r:id="rId94"/>
          <o:OLEObject Type="Embed" ProgID="Equation.3" ShapeID="_x0000_s1032" DrawAspect="Content" ObjectID="_1626277199" r:id="rId95"/>
        </w:object>
      </w:r>
    </w:p>
    <w:p w:rsidR="008558AC" w:rsidRPr="008E0042" w:rsidRDefault="008558AC" w:rsidP="008558AC">
      <w:pPr>
        <w:pStyle w:val="EndnoteText"/>
        <w:jc w:val="left"/>
      </w:pPr>
      <w:r w:rsidRPr="008E0042">
        <w:tab/>
      </w:r>
    </w:p>
    <w:p w:rsidR="008558AC" w:rsidRPr="008E0042" w:rsidRDefault="008558AC" w:rsidP="008558AC">
      <w:pPr>
        <w:pStyle w:val="EndnoteText"/>
        <w:jc w:val="left"/>
      </w:pPr>
    </w:p>
    <w:p w:rsidR="008558AC" w:rsidRPr="008E0042" w:rsidRDefault="008558AC" w:rsidP="008558AC">
      <w:pPr>
        <w:pStyle w:val="EndnoteText"/>
        <w:jc w:val="left"/>
      </w:pPr>
    </w:p>
    <w:p w:rsidR="008558AC" w:rsidRPr="008E0042" w:rsidRDefault="008558AC" w:rsidP="008558AC"/>
    <w:p w:rsidR="008558AC" w:rsidRPr="008E0042" w:rsidRDefault="008558AC" w:rsidP="008558AC">
      <w:pPr>
        <w:jc w:val="center"/>
      </w:pPr>
    </w:p>
    <w:p w:rsidR="008558AC" w:rsidRPr="008E0042" w:rsidRDefault="008558AC" w:rsidP="008558AC">
      <w:pPr>
        <w:jc w:val="center"/>
      </w:pPr>
    </w:p>
    <w:p w:rsidR="008558AC" w:rsidRPr="008E0042" w:rsidRDefault="008558AC" w:rsidP="008558AC"/>
    <w:p w:rsidR="008558AC" w:rsidRPr="008E0042" w:rsidRDefault="008558AC" w:rsidP="008558AC"/>
    <w:p w:rsidR="008558AC" w:rsidRPr="008E0042" w:rsidRDefault="008558AC" w:rsidP="008558AC">
      <w:r w:rsidRPr="008E0042">
        <w:t>3.9.2.6</w:t>
      </w:r>
      <w:r w:rsidRPr="008E0042">
        <w:tab/>
        <w:t>These equations are solved iteratively.  All b</w:t>
      </w:r>
      <w:r w:rsidRPr="008E0042">
        <w:rPr>
          <w:vertAlign w:val="subscript"/>
        </w:rPr>
        <w:t>j</w:t>
      </w:r>
      <w:r w:rsidRPr="008E0042">
        <w:t xml:space="preserve"> values are taken to be 1.0 as a starting point in order to provide values for the v</w:t>
      </w:r>
      <w:r w:rsidRPr="008E0042">
        <w:rPr>
          <w:vertAlign w:val="subscript"/>
        </w:rPr>
        <w:t>i</w:t>
      </w:r>
      <w:r w:rsidRPr="008E0042">
        <w:t xml:space="preserve">’s.  The MJRA residual sum of squares is then calculated as: </w:t>
      </w:r>
    </w:p>
    <w:p w:rsidR="008558AC" w:rsidRPr="008E0042" w:rsidRDefault="008558AC" w:rsidP="008558AC"/>
    <w:p w:rsidR="008558AC" w:rsidRPr="008E0042" w:rsidRDefault="008558AC" w:rsidP="008558AC">
      <w:pPr>
        <w:jc w:val="center"/>
      </w:pPr>
      <w:r w:rsidRPr="008E0042">
        <w:rPr>
          <w:position w:val="-30"/>
        </w:rPr>
        <w:object w:dxaOrig="2340" w:dyaOrig="700">
          <v:shape id="_x0000_i1054" type="#_x0000_t75" style="width:116.9pt;height:34.6pt" o:ole="" fillcolor="window">
            <v:imagedata r:id="rId96" o:title=""/>
          </v:shape>
          <o:OLEObject Type="Embed" ProgID="Equation.3" ShapeID="_x0000_i1054" DrawAspect="Content" ObjectID="_1626277186" r:id="rId97"/>
        </w:object>
      </w:r>
    </w:p>
    <w:p w:rsidR="008558AC" w:rsidRPr="008E0042" w:rsidRDefault="008558AC" w:rsidP="008558AC"/>
    <w:p w:rsidR="008558AC" w:rsidRPr="008E0042" w:rsidRDefault="008558AC" w:rsidP="008558AC">
      <w:r w:rsidRPr="008E0042">
        <w:t>3.9.2.7</w:t>
      </w:r>
      <w:r w:rsidRPr="008E0042">
        <w:tab/>
        <w:t xml:space="preserve">This sum of squares is used to calculate the MJRA-adjusted varieties-by-years mean square on </w:t>
      </w:r>
      <w:r w:rsidRPr="008E0042">
        <w:rPr>
          <w:position w:val="-10"/>
        </w:rPr>
        <w:object w:dxaOrig="2120" w:dyaOrig="360">
          <v:shape id="_x0000_i1055" type="#_x0000_t75" style="width:105.65pt;height:17.75pt" o:ole="" fillcolor="window">
            <v:imagedata r:id="rId98" o:title=""/>
          </v:shape>
          <o:OLEObject Type="Embed" ProgID="Equation.3" ShapeID="_x0000_i1055" DrawAspect="Content" ObjectID="_1626277187" r:id="rId99"/>
        </w:object>
      </w:r>
      <w:r w:rsidRPr="008E0042">
        <w:t xml:space="preserve"> degrees of freedom.</w:t>
      </w:r>
    </w:p>
    <w:p w:rsidR="008558AC" w:rsidRPr="008E0042" w:rsidRDefault="008558AC" w:rsidP="008558AC"/>
    <w:p w:rsidR="008558AC" w:rsidRPr="008E0042" w:rsidRDefault="008558AC" w:rsidP="008558AC">
      <w:pPr>
        <w:pStyle w:val="Heading4"/>
      </w:pPr>
      <w:bookmarkStart w:id="436" w:name="_Toc154368873"/>
      <w:bookmarkStart w:id="437" w:name="_Toc219640817"/>
      <w:bookmarkStart w:id="438" w:name="_Toc1467178"/>
      <w:bookmarkStart w:id="439" w:name="_Toc15559120"/>
      <w:r w:rsidRPr="008E0042">
        <w:t>3.9.3</w:t>
      </w:r>
      <w:r w:rsidRPr="008E0042">
        <w:tab/>
        <w:t>Comparison of COYD with other criteria</w:t>
      </w:r>
      <w:bookmarkEnd w:id="436"/>
      <w:bookmarkEnd w:id="437"/>
      <w:bookmarkEnd w:id="438"/>
      <w:bookmarkEnd w:id="439"/>
    </w:p>
    <w:p w:rsidR="008558AC" w:rsidRPr="008E0042" w:rsidRDefault="008558AC" w:rsidP="008558AC">
      <w:r w:rsidRPr="008E0042">
        <w:t>It can be shown that, for a three-year test, the COYD criterion applied at the 1% probability level is of approximately the same stringency as the 2x1% criterion for a characteristic where the square root of the ratio of the variety-by-years mean square to the variety-by-replicates-within-trials mean square (</w:t>
      </w:r>
      <w:r w:rsidRPr="008E0042">
        <w:rPr>
          <w:rFonts w:ascii="Symbol" w:hAnsi="Symbol"/>
        </w:rPr>
        <w:t></w:t>
      </w:r>
      <w:r w:rsidRPr="008E0042">
        <w:t xml:space="preserve">) has a value of 1.7.  The COYD criterion applied at the 1% level is less stringent than the 2x1% criterion if </w:t>
      </w:r>
      <w:r w:rsidRPr="008E0042">
        <w:rPr>
          <w:rFonts w:ascii="Symbol" w:hAnsi="Symbol"/>
        </w:rPr>
        <w:t></w:t>
      </w:r>
      <w:r w:rsidRPr="008E0042">
        <w:t xml:space="preserve"> &lt; 1.7, and more stringent if </w:t>
      </w:r>
      <w:r w:rsidRPr="008E0042">
        <w:rPr>
          <w:rFonts w:ascii="Symbol" w:hAnsi="Symbol"/>
        </w:rPr>
        <w:t></w:t>
      </w:r>
      <w:r w:rsidRPr="008E0042">
        <w:t xml:space="preserve"> &gt; 1.7. </w:t>
      </w:r>
    </w:p>
    <w:p w:rsidR="008558AC" w:rsidRPr="008E0042" w:rsidRDefault="008558AC" w:rsidP="008558AC"/>
    <w:p w:rsidR="008558AC" w:rsidRPr="008E0042" w:rsidRDefault="008558AC" w:rsidP="008558AC"/>
    <w:p w:rsidR="008558AC" w:rsidRPr="008E0042" w:rsidRDefault="008558AC" w:rsidP="008558AC">
      <w:pPr>
        <w:pStyle w:val="Heading3"/>
      </w:pPr>
      <w:bookmarkStart w:id="440" w:name="_Toc154368874"/>
      <w:bookmarkStart w:id="441" w:name="_Toc219640818"/>
      <w:bookmarkStart w:id="442" w:name="_Toc1467179"/>
      <w:bookmarkStart w:id="443" w:name="_Toc15559121"/>
      <w:r w:rsidRPr="008E0042">
        <w:t>3.10</w:t>
      </w:r>
      <w:r w:rsidRPr="008E0042">
        <w:tab/>
        <w:t>COYD software</w:t>
      </w:r>
      <w:bookmarkEnd w:id="440"/>
      <w:bookmarkEnd w:id="441"/>
      <w:bookmarkEnd w:id="442"/>
      <w:bookmarkEnd w:id="443"/>
    </w:p>
    <w:p w:rsidR="008558AC" w:rsidRPr="008E0042" w:rsidRDefault="008558AC" w:rsidP="008558AC">
      <w:r w:rsidRPr="008E0042">
        <w:t>3.10.1</w:t>
      </w:r>
      <w:r w:rsidRPr="008E0042">
        <w:tab/>
        <w:t>An example of the output from the computer program in the DUST package which applies the COYD criterion is given in Tables B 1 to 3.  It is taken from a perennial ryegrass (diploid) trial involving 40 varieties selected from the variety collection (R1 to R40) and 9 candidate varieties (C1 to C9) in 6 replicates on which 8 characteristics were measured over the years 1988, 1989 and 1990.</w:t>
      </w:r>
    </w:p>
    <w:p w:rsidR="008558AC" w:rsidRPr="008E0042" w:rsidRDefault="008558AC" w:rsidP="008558AC"/>
    <w:p w:rsidR="008558AC" w:rsidRPr="008E0042" w:rsidRDefault="008558AC" w:rsidP="008558AC">
      <w:r w:rsidRPr="008E0042">
        <w:t>3.10.2</w:t>
      </w:r>
      <w:r w:rsidRPr="008E0042">
        <w:tab/>
        <w:t xml:space="preserve">Each of the 8 characteristics is analysed by analysis of variance.  As this analysis is of the variety-by-year-by-replicate data, the mean squares are 6 (= number of replicates) times the size of the mean squares of the analysis of variance of the variety-by-year data referred to in the main body of this paper.  The results are given in Table B 1.  Apart from the over-year variety means there are also presented: </w:t>
      </w:r>
    </w:p>
    <w:p w:rsidR="008558AC" w:rsidRPr="008E0042" w:rsidRDefault="008558AC" w:rsidP="008558AC"/>
    <w:p w:rsidR="008558AC" w:rsidRPr="008E0042" w:rsidRDefault="008558AC" w:rsidP="008558AC">
      <w:pPr>
        <w:ind w:left="2835" w:hanging="2551"/>
      </w:pPr>
      <w:r w:rsidRPr="008E0042">
        <w:t>YEAR MS:</w:t>
      </w:r>
      <w:r w:rsidRPr="008E0042">
        <w:tab/>
        <w:t>the mean square term for years</w:t>
      </w:r>
    </w:p>
    <w:p w:rsidR="008558AC" w:rsidRPr="008E0042" w:rsidRDefault="008558AC" w:rsidP="008558AC">
      <w:pPr>
        <w:ind w:left="2835" w:hanging="2551"/>
      </w:pPr>
      <w:r w:rsidRPr="008E0042">
        <w:t>VARIETY MS:</w:t>
      </w:r>
      <w:r w:rsidRPr="008E0042">
        <w:tab/>
        <w:t xml:space="preserve">the mean square term for varieties </w:t>
      </w:r>
    </w:p>
    <w:p w:rsidR="008558AC" w:rsidRPr="008E0042" w:rsidRDefault="008558AC" w:rsidP="008558AC">
      <w:pPr>
        <w:ind w:left="2835" w:hanging="2551"/>
      </w:pPr>
      <w:r w:rsidRPr="008E0042">
        <w:t>VAR.YEAR MS:</w:t>
      </w:r>
      <w:r w:rsidRPr="008E0042">
        <w:tab/>
        <w:t>the mean square for varieties-by-years interaction</w:t>
      </w:r>
    </w:p>
    <w:p w:rsidR="008558AC" w:rsidRPr="008E0042" w:rsidRDefault="008558AC" w:rsidP="008558AC">
      <w:pPr>
        <w:ind w:left="2835" w:hanging="2551"/>
      </w:pPr>
      <w:r w:rsidRPr="008E0042">
        <w:t>F1 RATIO:</w:t>
      </w:r>
      <w:r w:rsidRPr="008E0042">
        <w:tab/>
        <w:t>ratio of VARIETY MS to VAR.YEAR MS (a measure of the discriminating power of the characteristic - large values indicate high discriminating power)</w:t>
      </w:r>
    </w:p>
    <w:p w:rsidR="008558AC" w:rsidRPr="008E0042" w:rsidRDefault="008558AC" w:rsidP="008558AC">
      <w:pPr>
        <w:ind w:left="2835" w:hanging="2551"/>
      </w:pPr>
      <w:r w:rsidRPr="008E0042">
        <w:t>VAR.REP MS:</w:t>
      </w:r>
      <w:r w:rsidRPr="008E0042">
        <w:tab/>
        <w:t>average of the variety-by-replicate mean squares from each year</w:t>
      </w:r>
    </w:p>
    <w:p w:rsidR="008558AC" w:rsidRPr="008E0042" w:rsidRDefault="008558AC" w:rsidP="008558AC">
      <w:pPr>
        <w:ind w:left="2835" w:hanging="2551"/>
      </w:pPr>
      <w:r w:rsidRPr="008E0042">
        <w:t>LAMBDA VALUE (</w:t>
      </w:r>
      <w:r w:rsidRPr="008E0042">
        <w:sym w:font="Symbol" w:char="F06C"/>
      </w:r>
      <w:r w:rsidRPr="008E0042">
        <w:t>):</w:t>
      </w:r>
      <w:r w:rsidRPr="008E0042">
        <w:tab/>
        <w:t>square root of the ratio of VAR.YEAR MS to VAR.REP MS</w:t>
      </w:r>
    </w:p>
    <w:p w:rsidR="008558AC" w:rsidRPr="008E0042" w:rsidRDefault="008558AC" w:rsidP="008558AC">
      <w:pPr>
        <w:ind w:left="2835" w:hanging="2551"/>
      </w:pPr>
      <w:r w:rsidRPr="008E0042">
        <w:t>BETWEEN SE:</w:t>
      </w:r>
      <w:r w:rsidRPr="008E0042">
        <w:tab/>
        <w:t>standard error of variety means over trials on a plot basis i.e. the square root of the VAR.YEAR MS divided by 18 (3 years x 6 replicates)</w:t>
      </w:r>
    </w:p>
    <w:p w:rsidR="008558AC" w:rsidRPr="008E0042" w:rsidRDefault="008558AC" w:rsidP="008558AC">
      <w:pPr>
        <w:ind w:left="2835" w:hanging="2551"/>
      </w:pPr>
      <w:r w:rsidRPr="008E0042">
        <w:t>WITHIN SE:</w:t>
      </w:r>
      <w:r w:rsidRPr="008E0042">
        <w:tab/>
        <w:t>the standard error of variety means within a trial on a plot basis i.e. the square root of the VAR.REP MS divided by 18</w:t>
      </w:r>
    </w:p>
    <w:p w:rsidR="008558AC" w:rsidRPr="008E0042" w:rsidRDefault="008558AC" w:rsidP="008558AC">
      <w:pPr>
        <w:ind w:left="2835" w:hanging="2551"/>
      </w:pPr>
      <w:r w:rsidRPr="008E0042">
        <w:t>DF:</w:t>
      </w:r>
      <w:r w:rsidRPr="008E0042">
        <w:tab/>
        <w:t xml:space="preserve">the degrees of freedom for varieties-by-years </w:t>
      </w:r>
    </w:p>
    <w:p w:rsidR="008558AC" w:rsidRPr="008E0042" w:rsidRDefault="008558AC" w:rsidP="008558AC">
      <w:pPr>
        <w:ind w:left="2835" w:hanging="2551"/>
      </w:pPr>
      <w:r w:rsidRPr="008E0042">
        <w:t>MJRA SLOPE:</w:t>
      </w:r>
      <w:r w:rsidRPr="008E0042">
        <w:tab/>
        <w:t>the slope of the regression of a single year's variety means on the means over the three years</w:t>
      </w:r>
    </w:p>
    <w:p w:rsidR="008558AC" w:rsidRPr="008E0042" w:rsidRDefault="008558AC" w:rsidP="008558AC">
      <w:pPr>
        <w:ind w:left="2835" w:hanging="2551"/>
      </w:pPr>
      <w:r w:rsidRPr="008E0042">
        <w:t>REGR F VALUE:</w:t>
      </w:r>
      <w:r w:rsidRPr="008E0042">
        <w:tab/>
        <w:t>the mean square due to MJRA regression as a ratio of the mean square about regression</w:t>
      </w:r>
    </w:p>
    <w:p w:rsidR="008558AC" w:rsidRPr="008E0042" w:rsidRDefault="008558AC" w:rsidP="008558AC">
      <w:pPr>
        <w:keepNext/>
        <w:ind w:left="2835" w:hanging="2551"/>
      </w:pPr>
      <w:r w:rsidRPr="008E0042">
        <w:t>REGR PROB:</w:t>
      </w:r>
      <w:r w:rsidRPr="008E0042">
        <w:tab/>
        <w:t>the statistical significance of the REGR F VALUE</w:t>
      </w:r>
    </w:p>
    <w:p w:rsidR="008558AC" w:rsidRPr="008E0042" w:rsidRDefault="008558AC" w:rsidP="008558AC">
      <w:pPr>
        <w:pStyle w:val="BodyTextIndent"/>
        <w:ind w:left="2835" w:hanging="2551"/>
      </w:pPr>
      <w:r w:rsidRPr="008E0042">
        <w:t>TEST:</w:t>
      </w:r>
      <w:r w:rsidRPr="008E0042">
        <w:tab/>
        <w:t>indicates whether MJRA adjustment was applied (REG) or not (COY).</w:t>
      </w:r>
    </w:p>
    <w:p w:rsidR="008558AC" w:rsidRPr="008E0042" w:rsidRDefault="008558AC" w:rsidP="008558AC">
      <w:pPr>
        <w:ind w:left="3119" w:hanging="3119"/>
      </w:pPr>
    </w:p>
    <w:p w:rsidR="008558AC" w:rsidRPr="008E0042" w:rsidRDefault="008558AC" w:rsidP="008558AC">
      <w:r w:rsidRPr="008E0042">
        <w:t>3.10.3</w:t>
      </w:r>
      <w:r w:rsidRPr="008E0042">
        <w:tab/>
        <w:t xml:space="preserve">Each candidate variety is compared with every other candidate variety and every other variety in the trial selected from the variety collection.  The mean differences between pairs of varieties are compared with the LSD for the characteristic.  The results for the variety pair R1 and C1 are given in Table B 2.  The individual </w:t>
      </w:r>
      <w:r w:rsidRPr="008E0042">
        <w:lastRenderedPageBreak/>
        <w:t>within year t-values are listed to provide information on the separate years.  Varieties R1 and C1 are considered distinct since, for at least one characteristic, a mean difference is COYD significant at the 1% level.  If the F</w:t>
      </w:r>
      <w:r w:rsidRPr="008E0042">
        <w:rPr>
          <w:vertAlign w:val="subscript"/>
        </w:rPr>
        <w:t>3</w:t>
      </w:r>
      <w:r w:rsidRPr="008E0042">
        <w:t xml:space="preserve"> ratio for characteristic 8 had been significant at the 1% level rather than the 5% level, the data for characteristic 8 would have been investigated, and because the differences in the three years are not all in the same direction, the COYD significance for characteristic 8 would not have counted towards distinctness.</w:t>
      </w:r>
    </w:p>
    <w:p w:rsidR="008558AC" w:rsidRPr="008E0042" w:rsidRDefault="008558AC" w:rsidP="008558AC"/>
    <w:p w:rsidR="008558AC" w:rsidRPr="008E0042" w:rsidRDefault="008558AC" w:rsidP="008558AC">
      <w:r w:rsidRPr="008E0042">
        <w:t>3.10.4</w:t>
      </w:r>
      <w:r w:rsidRPr="008E0042">
        <w:tab/>
        <w:t xml:space="preserve">The outcome in terms of the tests for distinctness of each candidate variety from all other varieties is given in Table B 3, where D indicates “distinct” and ND denotes “not distinct.” </w:t>
      </w:r>
    </w:p>
    <w:p w:rsidR="008558AC" w:rsidRPr="008E0042" w:rsidRDefault="008558AC" w:rsidP="008558AC">
      <w:pPr>
        <w:keepNext/>
        <w:keepLines/>
        <w:ind w:left="1134" w:hanging="1134"/>
        <w:rPr>
          <w:b/>
        </w:rPr>
      </w:pPr>
      <w:r w:rsidRPr="008E0042">
        <w:rPr>
          <w:b/>
        </w:rPr>
        <w:br w:type="page"/>
      </w:r>
      <w:r w:rsidRPr="008E0042">
        <w:rPr>
          <w:b/>
        </w:rPr>
        <w:lastRenderedPageBreak/>
        <w:t>Table B 1:  An example of the output from the COYD program showing variety means and analysis of variance of characteristics</w:t>
      </w:r>
    </w:p>
    <w:tbl>
      <w:tblPr>
        <w:tblW w:w="0" w:type="auto"/>
        <w:tblLayout w:type="fixed"/>
        <w:tblLook w:val="0000" w:firstRow="0" w:lastRow="0" w:firstColumn="0" w:lastColumn="0" w:noHBand="0" w:noVBand="0"/>
      </w:tblPr>
      <w:tblGrid>
        <w:gridCol w:w="1701"/>
        <w:gridCol w:w="851"/>
        <w:gridCol w:w="851"/>
        <w:gridCol w:w="851"/>
        <w:gridCol w:w="851"/>
        <w:gridCol w:w="851"/>
        <w:gridCol w:w="851"/>
        <w:gridCol w:w="851"/>
        <w:gridCol w:w="851"/>
      </w:tblGrid>
      <w:tr w:rsidR="008558AC" w:rsidRPr="008E0042" w:rsidTr="006E172F">
        <w:trPr>
          <w:cantSplit/>
          <w:trHeight w:hRule="exact" w:val="180"/>
        </w:trPr>
        <w:tc>
          <w:tcPr>
            <w:tcW w:w="8509" w:type="dxa"/>
            <w:gridSpan w:val="9"/>
          </w:tcPr>
          <w:p w:rsidR="008558AC" w:rsidRPr="008E0042" w:rsidRDefault="008558AC" w:rsidP="006E172F">
            <w:pPr>
              <w:keepNext/>
              <w:keepLines/>
              <w:spacing w:before="20" w:after="20"/>
              <w:rPr>
                <w:sz w:val="16"/>
              </w:rPr>
            </w:pPr>
          </w:p>
        </w:tc>
      </w:tr>
      <w:tr w:rsidR="008558AC" w:rsidRPr="008E0042" w:rsidTr="006E172F">
        <w:trPr>
          <w:cantSplit/>
          <w:trHeight w:hRule="exact" w:val="180"/>
        </w:trPr>
        <w:tc>
          <w:tcPr>
            <w:tcW w:w="8509" w:type="dxa"/>
            <w:gridSpan w:val="9"/>
          </w:tcPr>
          <w:p w:rsidR="008558AC" w:rsidRPr="008E0042" w:rsidRDefault="008558AC" w:rsidP="006E172F">
            <w:pPr>
              <w:keepNext/>
              <w:keepLines/>
              <w:spacing w:before="20" w:after="20"/>
              <w:rPr>
                <w:sz w:val="16"/>
              </w:rPr>
            </w:pPr>
            <w:r w:rsidRPr="008E0042">
              <w:rPr>
                <w:sz w:val="16"/>
              </w:rPr>
              <w:t>PRG (DIPLOID) EARLY  N.I. UPOV 1988-90</w:t>
            </w:r>
          </w:p>
        </w:tc>
      </w:tr>
      <w:tr w:rsidR="008558AC" w:rsidRPr="008E0042" w:rsidTr="006E172F">
        <w:trPr>
          <w:cantSplit/>
          <w:trHeight w:hRule="exact" w:val="180"/>
        </w:trPr>
        <w:tc>
          <w:tcPr>
            <w:tcW w:w="8509" w:type="dxa"/>
            <w:gridSpan w:val="9"/>
          </w:tcPr>
          <w:p w:rsidR="008558AC" w:rsidRPr="008E0042" w:rsidRDefault="008558AC" w:rsidP="006E172F">
            <w:pPr>
              <w:keepNext/>
              <w:keepLines/>
              <w:spacing w:before="20" w:after="20"/>
              <w:rPr>
                <w:sz w:val="16"/>
              </w:rPr>
            </w:pPr>
          </w:p>
        </w:tc>
      </w:tr>
      <w:tr w:rsidR="008558AC" w:rsidRPr="008E0042" w:rsidTr="006E172F">
        <w:trPr>
          <w:cantSplit/>
          <w:trHeight w:hRule="exact" w:val="180"/>
        </w:trPr>
        <w:tc>
          <w:tcPr>
            <w:tcW w:w="1701" w:type="dxa"/>
          </w:tcPr>
          <w:p w:rsidR="008558AC" w:rsidRPr="008E0042" w:rsidRDefault="008558AC" w:rsidP="006E172F">
            <w:pPr>
              <w:keepNext/>
              <w:keepLines/>
              <w:spacing w:before="20" w:after="20"/>
              <w:rPr>
                <w:sz w:val="16"/>
              </w:rPr>
            </w:pPr>
          </w:p>
        </w:tc>
        <w:tc>
          <w:tcPr>
            <w:tcW w:w="6808" w:type="dxa"/>
            <w:gridSpan w:val="8"/>
          </w:tcPr>
          <w:p w:rsidR="008558AC" w:rsidRPr="008E0042" w:rsidRDefault="008558AC" w:rsidP="006E172F">
            <w:pPr>
              <w:keepNext/>
              <w:keepLines/>
              <w:spacing w:before="20" w:after="20"/>
              <w:rPr>
                <w:sz w:val="16"/>
              </w:rPr>
            </w:pPr>
            <w:r w:rsidRPr="008E0042">
              <w:rPr>
                <w:sz w:val="16"/>
              </w:rPr>
              <w:t>VARIETY MEANS OVER YEARS</w:t>
            </w:r>
          </w:p>
        </w:tc>
      </w:tr>
      <w:tr w:rsidR="008558AC" w:rsidRPr="008E0042" w:rsidTr="006E172F">
        <w:trPr>
          <w:trHeight w:hRule="exact" w:val="180"/>
        </w:trPr>
        <w:tc>
          <w:tcPr>
            <w:tcW w:w="1701" w:type="dxa"/>
          </w:tcPr>
          <w:p w:rsidR="008558AC" w:rsidRPr="008E0042" w:rsidRDefault="008558AC" w:rsidP="006E172F">
            <w:pPr>
              <w:keepNext/>
              <w:keepLines/>
              <w:spacing w:before="20" w:after="20"/>
              <w:rPr>
                <w:sz w:val="16"/>
              </w:rPr>
            </w:pPr>
          </w:p>
        </w:tc>
        <w:tc>
          <w:tcPr>
            <w:tcW w:w="851" w:type="dxa"/>
          </w:tcPr>
          <w:p w:rsidR="008558AC" w:rsidRPr="008E0042" w:rsidRDefault="008558AC" w:rsidP="006E172F">
            <w:pPr>
              <w:keepNext/>
              <w:keepLines/>
              <w:spacing w:before="20" w:after="20"/>
              <w:rPr>
                <w:sz w:val="16"/>
              </w:rPr>
            </w:pPr>
            <w:r w:rsidRPr="008E0042">
              <w:rPr>
                <w:sz w:val="16"/>
              </w:rPr>
              <w:t>5</w:t>
            </w:r>
          </w:p>
        </w:tc>
        <w:tc>
          <w:tcPr>
            <w:tcW w:w="851" w:type="dxa"/>
          </w:tcPr>
          <w:p w:rsidR="008558AC" w:rsidRPr="008E0042" w:rsidRDefault="008558AC" w:rsidP="006E172F">
            <w:pPr>
              <w:keepNext/>
              <w:keepLines/>
              <w:spacing w:before="20" w:after="20"/>
              <w:rPr>
                <w:sz w:val="16"/>
              </w:rPr>
            </w:pPr>
            <w:r w:rsidRPr="008E0042">
              <w:rPr>
                <w:sz w:val="16"/>
              </w:rPr>
              <w:t>60</w:t>
            </w:r>
          </w:p>
        </w:tc>
        <w:tc>
          <w:tcPr>
            <w:tcW w:w="851" w:type="dxa"/>
          </w:tcPr>
          <w:p w:rsidR="008558AC" w:rsidRPr="008E0042" w:rsidRDefault="008558AC" w:rsidP="006E172F">
            <w:pPr>
              <w:keepNext/>
              <w:keepLines/>
              <w:spacing w:before="20" w:after="20"/>
              <w:rPr>
                <w:sz w:val="16"/>
              </w:rPr>
            </w:pPr>
            <w:r w:rsidRPr="008E0042">
              <w:rPr>
                <w:sz w:val="16"/>
              </w:rPr>
              <w:t>8</w:t>
            </w:r>
          </w:p>
        </w:tc>
        <w:tc>
          <w:tcPr>
            <w:tcW w:w="851" w:type="dxa"/>
          </w:tcPr>
          <w:p w:rsidR="008558AC" w:rsidRPr="008E0042" w:rsidRDefault="008558AC" w:rsidP="006E172F">
            <w:pPr>
              <w:keepNext/>
              <w:keepLines/>
              <w:spacing w:before="20" w:after="20"/>
              <w:rPr>
                <w:sz w:val="16"/>
              </w:rPr>
            </w:pPr>
            <w:r w:rsidRPr="008E0042">
              <w:rPr>
                <w:sz w:val="16"/>
              </w:rPr>
              <w:t>10</w:t>
            </w:r>
          </w:p>
        </w:tc>
        <w:tc>
          <w:tcPr>
            <w:tcW w:w="851" w:type="dxa"/>
          </w:tcPr>
          <w:p w:rsidR="008558AC" w:rsidRPr="008E0042" w:rsidRDefault="008558AC" w:rsidP="006E172F">
            <w:pPr>
              <w:keepNext/>
              <w:keepLines/>
              <w:spacing w:before="20" w:after="20"/>
              <w:rPr>
                <w:sz w:val="16"/>
              </w:rPr>
            </w:pPr>
            <w:r w:rsidRPr="008E0042">
              <w:rPr>
                <w:sz w:val="16"/>
              </w:rPr>
              <w:t>11</w:t>
            </w:r>
          </w:p>
        </w:tc>
        <w:tc>
          <w:tcPr>
            <w:tcW w:w="851" w:type="dxa"/>
          </w:tcPr>
          <w:p w:rsidR="008558AC" w:rsidRPr="008E0042" w:rsidRDefault="008558AC" w:rsidP="006E172F">
            <w:pPr>
              <w:keepNext/>
              <w:keepLines/>
              <w:spacing w:before="20" w:after="20"/>
              <w:rPr>
                <w:sz w:val="16"/>
              </w:rPr>
            </w:pPr>
            <w:r w:rsidRPr="008E0042">
              <w:rPr>
                <w:sz w:val="16"/>
              </w:rPr>
              <w:t>14</w:t>
            </w:r>
          </w:p>
        </w:tc>
        <w:tc>
          <w:tcPr>
            <w:tcW w:w="851" w:type="dxa"/>
          </w:tcPr>
          <w:p w:rsidR="008558AC" w:rsidRPr="008E0042" w:rsidRDefault="008558AC" w:rsidP="006E172F">
            <w:pPr>
              <w:keepNext/>
              <w:keepLines/>
              <w:spacing w:before="20" w:after="20"/>
              <w:rPr>
                <w:sz w:val="16"/>
              </w:rPr>
            </w:pPr>
            <w:r w:rsidRPr="008E0042">
              <w:rPr>
                <w:sz w:val="16"/>
              </w:rPr>
              <w:t>15</w:t>
            </w:r>
          </w:p>
        </w:tc>
        <w:tc>
          <w:tcPr>
            <w:tcW w:w="851" w:type="dxa"/>
          </w:tcPr>
          <w:p w:rsidR="008558AC" w:rsidRPr="008E0042" w:rsidRDefault="008558AC" w:rsidP="006E172F">
            <w:pPr>
              <w:keepNext/>
              <w:keepLines/>
              <w:spacing w:before="20" w:after="20"/>
              <w:rPr>
                <w:sz w:val="16"/>
              </w:rPr>
            </w:pPr>
            <w:r w:rsidRPr="008E0042">
              <w:rPr>
                <w:sz w:val="16"/>
              </w:rPr>
              <w:t>24</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p>
        </w:tc>
        <w:tc>
          <w:tcPr>
            <w:tcW w:w="851" w:type="dxa"/>
          </w:tcPr>
          <w:p w:rsidR="008558AC" w:rsidRPr="008E0042" w:rsidRDefault="008558AC" w:rsidP="006E172F">
            <w:pPr>
              <w:spacing w:before="20" w:after="20"/>
              <w:rPr>
                <w:sz w:val="16"/>
              </w:rPr>
            </w:pPr>
            <w:r w:rsidRPr="008E0042">
              <w:rPr>
                <w:sz w:val="16"/>
              </w:rPr>
              <w:t>SP.HT</w:t>
            </w:r>
          </w:p>
        </w:tc>
        <w:tc>
          <w:tcPr>
            <w:tcW w:w="851" w:type="dxa"/>
          </w:tcPr>
          <w:p w:rsidR="008558AC" w:rsidRPr="008E0042" w:rsidRDefault="008558AC" w:rsidP="006E172F">
            <w:pPr>
              <w:spacing w:before="20" w:after="20"/>
              <w:rPr>
                <w:sz w:val="16"/>
              </w:rPr>
            </w:pPr>
            <w:r w:rsidRPr="008E0042">
              <w:rPr>
                <w:sz w:val="16"/>
              </w:rPr>
              <w:t>NSPHT</w:t>
            </w:r>
          </w:p>
        </w:tc>
        <w:tc>
          <w:tcPr>
            <w:tcW w:w="851" w:type="dxa"/>
          </w:tcPr>
          <w:p w:rsidR="008558AC" w:rsidRPr="008E0042" w:rsidRDefault="008558AC" w:rsidP="006E172F">
            <w:pPr>
              <w:spacing w:before="20" w:after="20"/>
              <w:rPr>
                <w:sz w:val="16"/>
              </w:rPr>
            </w:pPr>
            <w:r w:rsidRPr="008E0042">
              <w:rPr>
                <w:sz w:val="16"/>
              </w:rPr>
              <w:t>DEEE</w:t>
            </w:r>
          </w:p>
        </w:tc>
        <w:tc>
          <w:tcPr>
            <w:tcW w:w="851" w:type="dxa"/>
          </w:tcPr>
          <w:p w:rsidR="008558AC" w:rsidRPr="008E0042" w:rsidRDefault="008558AC" w:rsidP="006E172F">
            <w:pPr>
              <w:spacing w:before="20" w:after="20"/>
              <w:rPr>
                <w:sz w:val="16"/>
              </w:rPr>
            </w:pPr>
            <w:r w:rsidRPr="008E0042">
              <w:rPr>
                <w:sz w:val="16"/>
              </w:rPr>
              <w:t>H.EE</w:t>
            </w:r>
          </w:p>
        </w:tc>
        <w:tc>
          <w:tcPr>
            <w:tcW w:w="851" w:type="dxa"/>
          </w:tcPr>
          <w:p w:rsidR="008558AC" w:rsidRPr="008E0042" w:rsidRDefault="008558AC" w:rsidP="006E172F">
            <w:pPr>
              <w:spacing w:before="20" w:after="20"/>
              <w:rPr>
                <w:sz w:val="16"/>
              </w:rPr>
            </w:pPr>
            <w:r w:rsidRPr="008E0042">
              <w:rPr>
                <w:sz w:val="16"/>
              </w:rPr>
              <w:t>WEE</w:t>
            </w:r>
          </w:p>
        </w:tc>
        <w:tc>
          <w:tcPr>
            <w:tcW w:w="851" w:type="dxa"/>
          </w:tcPr>
          <w:p w:rsidR="008558AC" w:rsidRPr="008E0042" w:rsidRDefault="008558AC" w:rsidP="006E172F">
            <w:pPr>
              <w:spacing w:before="20" w:after="20"/>
              <w:rPr>
                <w:sz w:val="16"/>
              </w:rPr>
            </w:pPr>
            <w:r w:rsidRPr="008E0042">
              <w:rPr>
                <w:sz w:val="16"/>
              </w:rPr>
              <w:t>LFL</w:t>
            </w:r>
          </w:p>
        </w:tc>
        <w:tc>
          <w:tcPr>
            <w:tcW w:w="851" w:type="dxa"/>
          </w:tcPr>
          <w:p w:rsidR="008558AC" w:rsidRPr="008E0042" w:rsidRDefault="008558AC" w:rsidP="006E172F">
            <w:pPr>
              <w:spacing w:before="20" w:after="20"/>
              <w:rPr>
                <w:sz w:val="16"/>
              </w:rPr>
            </w:pPr>
            <w:r w:rsidRPr="008E0042">
              <w:rPr>
                <w:sz w:val="16"/>
              </w:rPr>
              <w:t>WFL</w:t>
            </w:r>
          </w:p>
        </w:tc>
        <w:tc>
          <w:tcPr>
            <w:tcW w:w="851" w:type="dxa"/>
          </w:tcPr>
          <w:p w:rsidR="008558AC" w:rsidRPr="008E0042" w:rsidRDefault="008558AC" w:rsidP="006E172F">
            <w:pPr>
              <w:spacing w:before="20" w:after="20"/>
              <w:rPr>
                <w:sz w:val="16"/>
              </w:rPr>
            </w:pPr>
            <w:r w:rsidRPr="008E0042">
              <w:rPr>
                <w:sz w:val="16"/>
              </w:rPr>
              <w:t>LEAR</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 xml:space="preserve">  1 R1</w:t>
            </w:r>
          </w:p>
        </w:tc>
        <w:tc>
          <w:tcPr>
            <w:tcW w:w="851" w:type="dxa"/>
          </w:tcPr>
          <w:p w:rsidR="008558AC" w:rsidRPr="008E0042" w:rsidRDefault="008558AC" w:rsidP="006E172F">
            <w:pPr>
              <w:spacing w:before="20" w:after="20"/>
              <w:rPr>
                <w:sz w:val="16"/>
              </w:rPr>
            </w:pPr>
            <w:r w:rsidRPr="008E0042">
              <w:rPr>
                <w:sz w:val="16"/>
              </w:rPr>
              <w:t>45.27</w:t>
            </w:r>
          </w:p>
        </w:tc>
        <w:tc>
          <w:tcPr>
            <w:tcW w:w="851" w:type="dxa"/>
          </w:tcPr>
          <w:p w:rsidR="008558AC" w:rsidRPr="008E0042" w:rsidRDefault="008558AC" w:rsidP="006E172F">
            <w:pPr>
              <w:spacing w:before="20" w:after="20"/>
              <w:rPr>
                <w:sz w:val="16"/>
              </w:rPr>
            </w:pPr>
            <w:r w:rsidRPr="008E0042">
              <w:rPr>
                <w:sz w:val="16"/>
              </w:rPr>
              <w:t>34.60</w:t>
            </w:r>
          </w:p>
        </w:tc>
        <w:tc>
          <w:tcPr>
            <w:tcW w:w="851" w:type="dxa"/>
          </w:tcPr>
          <w:p w:rsidR="008558AC" w:rsidRPr="008E0042" w:rsidRDefault="008558AC" w:rsidP="006E172F">
            <w:pPr>
              <w:spacing w:before="20" w:after="20"/>
              <w:rPr>
                <w:sz w:val="16"/>
              </w:rPr>
            </w:pPr>
            <w:r w:rsidRPr="008E0042">
              <w:rPr>
                <w:sz w:val="16"/>
              </w:rPr>
              <w:t>67.87</w:t>
            </w:r>
          </w:p>
        </w:tc>
        <w:tc>
          <w:tcPr>
            <w:tcW w:w="851" w:type="dxa"/>
          </w:tcPr>
          <w:p w:rsidR="008558AC" w:rsidRPr="008E0042" w:rsidRDefault="008558AC" w:rsidP="006E172F">
            <w:pPr>
              <w:spacing w:before="20" w:after="20"/>
              <w:rPr>
                <w:sz w:val="16"/>
              </w:rPr>
            </w:pPr>
            <w:r w:rsidRPr="008E0042">
              <w:rPr>
                <w:sz w:val="16"/>
              </w:rPr>
              <w:t>45.20</w:t>
            </w:r>
          </w:p>
        </w:tc>
        <w:tc>
          <w:tcPr>
            <w:tcW w:w="851" w:type="dxa"/>
          </w:tcPr>
          <w:p w:rsidR="008558AC" w:rsidRPr="008E0042" w:rsidRDefault="008558AC" w:rsidP="006E172F">
            <w:pPr>
              <w:spacing w:before="20" w:after="20"/>
              <w:rPr>
                <w:sz w:val="16"/>
              </w:rPr>
            </w:pPr>
            <w:r w:rsidRPr="008E0042">
              <w:rPr>
                <w:sz w:val="16"/>
              </w:rPr>
              <w:t>70.05</w:t>
            </w:r>
          </w:p>
        </w:tc>
        <w:tc>
          <w:tcPr>
            <w:tcW w:w="851" w:type="dxa"/>
          </w:tcPr>
          <w:p w:rsidR="008558AC" w:rsidRPr="008E0042" w:rsidRDefault="008558AC" w:rsidP="006E172F">
            <w:pPr>
              <w:spacing w:before="20" w:after="20"/>
              <w:rPr>
                <w:sz w:val="16"/>
              </w:rPr>
            </w:pPr>
            <w:r w:rsidRPr="008E0042">
              <w:rPr>
                <w:sz w:val="16"/>
              </w:rPr>
              <w:t>20.39</w:t>
            </w:r>
          </w:p>
        </w:tc>
        <w:tc>
          <w:tcPr>
            <w:tcW w:w="851" w:type="dxa"/>
          </w:tcPr>
          <w:p w:rsidR="008558AC" w:rsidRPr="008E0042" w:rsidRDefault="008558AC" w:rsidP="006E172F">
            <w:pPr>
              <w:spacing w:before="20" w:after="20"/>
              <w:rPr>
                <w:sz w:val="16"/>
              </w:rPr>
            </w:pPr>
            <w:r w:rsidRPr="008E0042">
              <w:rPr>
                <w:sz w:val="16"/>
              </w:rPr>
              <w:t>6.85</w:t>
            </w:r>
          </w:p>
        </w:tc>
        <w:tc>
          <w:tcPr>
            <w:tcW w:w="851" w:type="dxa"/>
          </w:tcPr>
          <w:p w:rsidR="008558AC" w:rsidRPr="008E0042" w:rsidRDefault="008558AC" w:rsidP="006E172F">
            <w:pPr>
              <w:spacing w:before="20" w:after="20"/>
              <w:rPr>
                <w:sz w:val="16"/>
              </w:rPr>
            </w:pPr>
            <w:r w:rsidRPr="008E0042">
              <w:rPr>
                <w:sz w:val="16"/>
              </w:rPr>
              <w:t>24.54</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 xml:space="preserve">  2 R2</w:t>
            </w:r>
          </w:p>
        </w:tc>
        <w:tc>
          <w:tcPr>
            <w:tcW w:w="851" w:type="dxa"/>
          </w:tcPr>
          <w:p w:rsidR="008558AC" w:rsidRPr="008E0042" w:rsidRDefault="008558AC" w:rsidP="006E172F">
            <w:pPr>
              <w:spacing w:before="20" w:after="20"/>
              <w:rPr>
                <w:sz w:val="16"/>
              </w:rPr>
            </w:pPr>
            <w:r w:rsidRPr="008E0042">
              <w:rPr>
                <w:sz w:val="16"/>
              </w:rPr>
              <w:t>42.63</w:t>
            </w:r>
          </w:p>
        </w:tc>
        <w:tc>
          <w:tcPr>
            <w:tcW w:w="851" w:type="dxa"/>
          </w:tcPr>
          <w:p w:rsidR="008558AC" w:rsidRPr="008E0042" w:rsidRDefault="008558AC" w:rsidP="006E172F">
            <w:pPr>
              <w:spacing w:before="20" w:after="20"/>
              <w:rPr>
                <w:sz w:val="16"/>
              </w:rPr>
            </w:pPr>
            <w:r w:rsidRPr="008E0042">
              <w:rPr>
                <w:sz w:val="16"/>
              </w:rPr>
              <w:t>31.84</w:t>
            </w:r>
          </w:p>
        </w:tc>
        <w:tc>
          <w:tcPr>
            <w:tcW w:w="851" w:type="dxa"/>
          </w:tcPr>
          <w:p w:rsidR="008558AC" w:rsidRPr="008E0042" w:rsidRDefault="008558AC" w:rsidP="006E172F">
            <w:pPr>
              <w:spacing w:before="20" w:after="20"/>
              <w:rPr>
                <w:sz w:val="16"/>
              </w:rPr>
            </w:pPr>
            <w:r w:rsidRPr="008E0042">
              <w:rPr>
                <w:sz w:val="16"/>
              </w:rPr>
              <w:t>73.85</w:t>
            </w:r>
          </w:p>
        </w:tc>
        <w:tc>
          <w:tcPr>
            <w:tcW w:w="851" w:type="dxa"/>
          </w:tcPr>
          <w:p w:rsidR="008558AC" w:rsidRPr="008E0042" w:rsidRDefault="008558AC" w:rsidP="006E172F">
            <w:pPr>
              <w:spacing w:before="20" w:after="20"/>
              <w:rPr>
                <w:sz w:val="16"/>
              </w:rPr>
            </w:pPr>
            <w:r w:rsidRPr="008E0042">
              <w:rPr>
                <w:sz w:val="16"/>
              </w:rPr>
              <w:t>41.96</w:t>
            </w:r>
          </w:p>
        </w:tc>
        <w:tc>
          <w:tcPr>
            <w:tcW w:w="851" w:type="dxa"/>
          </w:tcPr>
          <w:p w:rsidR="008558AC" w:rsidRPr="008E0042" w:rsidRDefault="008558AC" w:rsidP="006E172F">
            <w:pPr>
              <w:spacing w:before="20" w:after="20"/>
              <w:rPr>
                <w:sz w:val="16"/>
              </w:rPr>
            </w:pPr>
            <w:r w:rsidRPr="008E0042">
              <w:rPr>
                <w:sz w:val="16"/>
              </w:rPr>
              <w:t>74.98</w:t>
            </w:r>
          </w:p>
        </w:tc>
        <w:tc>
          <w:tcPr>
            <w:tcW w:w="851" w:type="dxa"/>
          </w:tcPr>
          <w:p w:rsidR="008558AC" w:rsidRPr="008E0042" w:rsidRDefault="008558AC" w:rsidP="006E172F">
            <w:pPr>
              <w:spacing w:before="20" w:after="20"/>
              <w:rPr>
                <w:sz w:val="16"/>
              </w:rPr>
            </w:pPr>
            <w:r w:rsidRPr="008E0042">
              <w:rPr>
                <w:sz w:val="16"/>
              </w:rPr>
              <w:t>19.68</w:t>
            </w:r>
          </w:p>
        </w:tc>
        <w:tc>
          <w:tcPr>
            <w:tcW w:w="851" w:type="dxa"/>
          </w:tcPr>
          <w:p w:rsidR="008558AC" w:rsidRPr="008E0042" w:rsidRDefault="008558AC" w:rsidP="006E172F">
            <w:pPr>
              <w:spacing w:before="20" w:after="20"/>
              <w:rPr>
                <w:sz w:val="16"/>
              </w:rPr>
            </w:pPr>
            <w:r w:rsidRPr="008E0042">
              <w:rPr>
                <w:sz w:val="16"/>
              </w:rPr>
              <w:t>6.67</w:t>
            </w:r>
          </w:p>
        </w:tc>
        <w:tc>
          <w:tcPr>
            <w:tcW w:w="851" w:type="dxa"/>
          </w:tcPr>
          <w:p w:rsidR="008558AC" w:rsidRPr="008E0042" w:rsidRDefault="008558AC" w:rsidP="006E172F">
            <w:pPr>
              <w:spacing w:before="20" w:after="20"/>
              <w:rPr>
                <w:sz w:val="16"/>
              </w:rPr>
            </w:pPr>
            <w:r w:rsidRPr="008E0042">
              <w:rPr>
                <w:sz w:val="16"/>
              </w:rPr>
              <w:t>24.44</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 xml:space="preserve">  3 R3</w:t>
            </w:r>
          </w:p>
        </w:tc>
        <w:tc>
          <w:tcPr>
            <w:tcW w:w="851" w:type="dxa"/>
          </w:tcPr>
          <w:p w:rsidR="008558AC" w:rsidRPr="008E0042" w:rsidRDefault="008558AC" w:rsidP="006E172F">
            <w:pPr>
              <w:spacing w:before="20" w:after="20"/>
              <w:rPr>
                <w:sz w:val="16"/>
              </w:rPr>
            </w:pPr>
            <w:r w:rsidRPr="008E0042">
              <w:rPr>
                <w:sz w:val="16"/>
              </w:rPr>
              <w:t>41.57</w:t>
            </w:r>
          </w:p>
        </w:tc>
        <w:tc>
          <w:tcPr>
            <w:tcW w:w="851" w:type="dxa"/>
          </w:tcPr>
          <w:p w:rsidR="008558AC" w:rsidRPr="008E0042" w:rsidRDefault="008558AC" w:rsidP="006E172F">
            <w:pPr>
              <w:spacing w:before="20" w:after="20"/>
              <w:rPr>
                <w:sz w:val="16"/>
              </w:rPr>
            </w:pPr>
            <w:r w:rsidRPr="008E0042">
              <w:rPr>
                <w:sz w:val="16"/>
              </w:rPr>
              <w:t>27.40</w:t>
            </w:r>
          </w:p>
        </w:tc>
        <w:tc>
          <w:tcPr>
            <w:tcW w:w="851" w:type="dxa"/>
          </w:tcPr>
          <w:p w:rsidR="008558AC" w:rsidRPr="008E0042" w:rsidRDefault="008558AC" w:rsidP="006E172F">
            <w:pPr>
              <w:spacing w:before="20" w:after="20"/>
              <w:rPr>
                <w:sz w:val="16"/>
              </w:rPr>
            </w:pPr>
            <w:r w:rsidRPr="008E0042">
              <w:rPr>
                <w:sz w:val="16"/>
              </w:rPr>
              <w:t>38.47</w:t>
            </w:r>
          </w:p>
        </w:tc>
        <w:tc>
          <w:tcPr>
            <w:tcW w:w="851" w:type="dxa"/>
          </w:tcPr>
          <w:p w:rsidR="008558AC" w:rsidRPr="008E0042" w:rsidRDefault="008558AC" w:rsidP="006E172F">
            <w:pPr>
              <w:spacing w:before="20" w:after="20"/>
              <w:rPr>
                <w:sz w:val="16"/>
              </w:rPr>
            </w:pPr>
            <w:r w:rsidRPr="008E0042">
              <w:rPr>
                <w:sz w:val="16"/>
              </w:rPr>
              <w:t>27.14</w:t>
            </w:r>
          </w:p>
        </w:tc>
        <w:tc>
          <w:tcPr>
            <w:tcW w:w="851" w:type="dxa"/>
          </w:tcPr>
          <w:p w:rsidR="008558AC" w:rsidRPr="008E0042" w:rsidRDefault="008558AC" w:rsidP="006E172F">
            <w:pPr>
              <w:spacing w:before="20" w:after="20"/>
              <w:rPr>
                <w:sz w:val="16"/>
              </w:rPr>
            </w:pPr>
            <w:r w:rsidRPr="008E0042">
              <w:rPr>
                <w:sz w:val="16"/>
              </w:rPr>
              <w:t>57.60</w:t>
            </w:r>
          </w:p>
        </w:tc>
        <w:tc>
          <w:tcPr>
            <w:tcW w:w="851" w:type="dxa"/>
          </w:tcPr>
          <w:p w:rsidR="008558AC" w:rsidRPr="008E0042" w:rsidRDefault="008558AC" w:rsidP="006E172F">
            <w:pPr>
              <w:spacing w:before="20" w:after="20"/>
              <w:rPr>
                <w:sz w:val="16"/>
              </w:rPr>
            </w:pPr>
            <w:r w:rsidRPr="008E0042">
              <w:rPr>
                <w:sz w:val="16"/>
              </w:rPr>
              <w:t>17.12</w:t>
            </w:r>
          </w:p>
        </w:tc>
        <w:tc>
          <w:tcPr>
            <w:tcW w:w="851" w:type="dxa"/>
          </w:tcPr>
          <w:p w:rsidR="008558AC" w:rsidRPr="008E0042" w:rsidRDefault="008558AC" w:rsidP="006E172F">
            <w:pPr>
              <w:spacing w:before="20" w:after="20"/>
              <w:rPr>
                <w:sz w:val="16"/>
              </w:rPr>
            </w:pPr>
            <w:r w:rsidRPr="008E0042">
              <w:rPr>
                <w:sz w:val="16"/>
              </w:rPr>
              <w:t>6.85</w:t>
            </w:r>
          </w:p>
        </w:tc>
        <w:tc>
          <w:tcPr>
            <w:tcW w:w="851" w:type="dxa"/>
          </w:tcPr>
          <w:p w:rsidR="008558AC" w:rsidRPr="008E0042" w:rsidRDefault="008558AC" w:rsidP="006E172F">
            <w:pPr>
              <w:spacing w:before="20" w:after="20"/>
              <w:rPr>
                <w:sz w:val="16"/>
              </w:rPr>
            </w:pPr>
            <w:r w:rsidRPr="008E0042">
              <w:rPr>
                <w:sz w:val="16"/>
              </w:rPr>
              <w:t>22.57</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 xml:space="preserve">  4 R4</w:t>
            </w:r>
          </w:p>
        </w:tc>
        <w:tc>
          <w:tcPr>
            <w:tcW w:w="851" w:type="dxa"/>
          </w:tcPr>
          <w:p w:rsidR="008558AC" w:rsidRPr="008E0042" w:rsidRDefault="008558AC" w:rsidP="006E172F">
            <w:pPr>
              <w:spacing w:before="20" w:after="20"/>
              <w:rPr>
                <w:sz w:val="16"/>
              </w:rPr>
            </w:pPr>
            <w:r w:rsidRPr="008E0042">
              <w:rPr>
                <w:sz w:val="16"/>
              </w:rPr>
              <w:t>33.35</w:t>
            </w:r>
          </w:p>
        </w:tc>
        <w:tc>
          <w:tcPr>
            <w:tcW w:w="851" w:type="dxa"/>
          </w:tcPr>
          <w:p w:rsidR="008558AC" w:rsidRPr="008E0042" w:rsidRDefault="008558AC" w:rsidP="006E172F">
            <w:pPr>
              <w:spacing w:before="20" w:after="20"/>
              <w:rPr>
                <w:sz w:val="16"/>
              </w:rPr>
            </w:pPr>
            <w:r w:rsidRPr="008E0042">
              <w:rPr>
                <w:sz w:val="16"/>
              </w:rPr>
              <w:t>21.80</w:t>
            </w:r>
          </w:p>
        </w:tc>
        <w:tc>
          <w:tcPr>
            <w:tcW w:w="851" w:type="dxa"/>
          </w:tcPr>
          <w:p w:rsidR="008558AC" w:rsidRPr="008E0042" w:rsidRDefault="008558AC" w:rsidP="006E172F">
            <w:pPr>
              <w:spacing w:before="20" w:after="20"/>
              <w:rPr>
                <w:sz w:val="16"/>
              </w:rPr>
            </w:pPr>
            <w:r w:rsidRPr="008E0042">
              <w:rPr>
                <w:sz w:val="16"/>
              </w:rPr>
              <w:t>77.78</w:t>
            </w:r>
          </w:p>
        </w:tc>
        <w:tc>
          <w:tcPr>
            <w:tcW w:w="851" w:type="dxa"/>
          </w:tcPr>
          <w:p w:rsidR="008558AC" w:rsidRPr="008E0042" w:rsidRDefault="008558AC" w:rsidP="006E172F">
            <w:pPr>
              <w:spacing w:before="20" w:after="20"/>
              <w:rPr>
                <w:sz w:val="16"/>
              </w:rPr>
            </w:pPr>
            <w:r w:rsidRPr="008E0042">
              <w:rPr>
                <w:sz w:val="16"/>
              </w:rPr>
              <w:t>30.77</w:t>
            </w:r>
          </w:p>
        </w:tc>
        <w:tc>
          <w:tcPr>
            <w:tcW w:w="851" w:type="dxa"/>
          </w:tcPr>
          <w:p w:rsidR="008558AC" w:rsidRPr="008E0042" w:rsidRDefault="008558AC" w:rsidP="006E172F">
            <w:pPr>
              <w:spacing w:before="20" w:after="20"/>
              <w:rPr>
                <w:sz w:val="16"/>
              </w:rPr>
            </w:pPr>
            <w:r w:rsidRPr="008E0042">
              <w:rPr>
                <w:sz w:val="16"/>
              </w:rPr>
              <w:t>78.04</w:t>
            </w:r>
          </w:p>
        </w:tc>
        <w:tc>
          <w:tcPr>
            <w:tcW w:w="851" w:type="dxa"/>
          </w:tcPr>
          <w:p w:rsidR="008558AC" w:rsidRPr="008E0042" w:rsidRDefault="008558AC" w:rsidP="006E172F">
            <w:pPr>
              <w:spacing w:before="20" w:after="20"/>
              <w:rPr>
                <w:sz w:val="16"/>
              </w:rPr>
            </w:pPr>
            <w:r w:rsidRPr="008E0042">
              <w:rPr>
                <w:sz w:val="16"/>
              </w:rPr>
              <w:t>18.25</w:t>
            </w:r>
          </w:p>
        </w:tc>
        <w:tc>
          <w:tcPr>
            <w:tcW w:w="851" w:type="dxa"/>
          </w:tcPr>
          <w:p w:rsidR="008558AC" w:rsidRPr="008E0042" w:rsidRDefault="008558AC" w:rsidP="006E172F">
            <w:pPr>
              <w:spacing w:before="20" w:after="20"/>
              <w:rPr>
                <w:sz w:val="16"/>
              </w:rPr>
            </w:pPr>
            <w:r w:rsidRPr="008E0042">
              <w:rPr>
                <w:sz w:val="16"/>
              </w:rPr>
              <w:t>6.40</w:t>
            </w:r>
          </w:p>
        </w:tc>
        <w:tc>
          <w:tcPr>
            <w:tcW w:w="851" w:type="dxa"/>
          </w:tcPr>
          <w:p w:rsidR="008558AC" w:rsidRPr="008E0042" w:rsidRDefault="008558AC" w:rsidP="006E172F">
            <w:pPr>
              <w:spacing w:before="20" w:after="20"/>
              <w:rPr>
                <w:sz w:val="16"/>
              </w:rPr>
            </w:pPr>
            <w:r w:rsidRPr="008E0042">
              <w:rPr>
                <w:sz w:val="16"/>
              </w:rPr>
              <w:t>21.09</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 xml:space="preserve">  5 R5</w:t>
            </w:r>
          </w:p>
        </w:tc>
        <w:tc>
          <w:tcPr>
            <w:tcW w:w="851" w:type="dxa"/>
          </w:tcPr>
          <w:p w:rsidR="008558AC" w:rsidRPr="008E0042" w:rsidRDefault="008558AC" w:rsidP="006E172F">
            <w:pPr>
              <w:spacing w:before="20" w:after="20"/>
              <w:rPr>
                <w:sz w:val="16"/>
              </w:rPr>
            </w:pPr>
            <w:r w:rsidRPr="008E0042">
              <w:rPr>
                <w:sz w:val="16"/>
              </w:rPr>
              <w:t>37.81</w:t>
            </w:r>
          </w:p>
        </w:tc>
        <w:tc>
          <w:tcPr>
            <w:tcW w:w="851" w:type="dxa"/>
          </w:tcPr>
          <w:p w:rsidR="008558AC" w:rsidRPr="008E0042" w:rsidRDefault="008558AC" w:rsidP="006E172F">
            <w:pPr>
              <w:spacing w:before="20" w:after="20"/>
              <w:rPr>
                <w:sz w:val="16"/>
              </w:rPr>
            </w:pPr>
            <w:r w:rsidRPr="008E0042">
              <w:rPr>
                <w:sz w:val="16"/>
              </w:rPr>
              <w:t>25.86</w:t>
            </w:r>
          </w:p>
        </w:tc>
        <w:tc>
          <w:tcPr>
            <w:tcW w:w="851" w:type="dxa"/>
          </w:tcPr>
          <w:p w:rsidR="008558AC" w:rsidRPr="008E0042" w:rsidRDefault="008558AC" w:rsidP="006E172F">
            <w:pPr>
              <w:spacing w:before="20" w:after="20"/>
              <w:rPr>
                <w:sz w:val="16"/>
              </w:rPr>
            </w:pPr>
            <w:r w:rsidRPr="008E0042">
              <w:rPr>
                <w:sz w:val="16"/>
              </w:rPr>
              <w:t>50.14</w:t>
            </w:r>
          </w:p>
        </w:tc>
        <w:tc>
          <w:tcPr>
            <w:tcW w:w="851" w:type="dxa"/>
          </w:tcPr>
          <w:p w:rsidR="008558AC" w:rsidRPr="008E0042" w:rsidRDefault="008558AC" w:rsidP="006E172F">
            <w:pPr>
              <w:spacing w:before="20" w:after="20"/>
              <w:rPr>
                <w:sz w:val="16"/>
              </w:rPr>
            </w:pPr>
            <w:r w:rsidRPr="008E0042">
              <w:rPr>
                <w:sz w:val="16"/>
              </w:rPr>
              <w:t>27.24</w:t>
            </w:r>
          </w:p>
        </w:tc>
        <w:tc>
          <w:tcPr>
            <w:tcW w:w="851" w:type="dxa"/>
          </w:tcPr>
          <w:p w:rsidR="008558AC" w:rsidRPr="008E0042" w:rsidRDefault="008558AC" w:rsidP="006E172F">
            <w:pPr>
              <w:spacing w:before="20" w:after="20"/>
              <w:rPr>
                <w:sz w:val="16"/>
              </w:rPr>
            </w:pPr>
            <w:r w:rsidRPr="008E0042">
              <w:rPr>
                <w:sz w:val="16"/>
              </w:rPr>
              <w:t>62.64</w:t>
            </w:r>
          </w:p>
        </w:tc>
        <w:tc>
          <w:tcPr>
            <w:tcW w:w="851" w:type="dxa"/>
          </w:tcPr>
          <w:p w:rsidR="008558AC" w:rsidRPr="008E0042" w:rsidRDefault="008558AC" w:rsidP="006E172F">
            <w:pPr>
              <w:spacing w:before="20" w:after="20"/>
              <w:rPr>
                <w:sz w:val="16"/>
              </w:rPr>
            </w:pPr>
            <w:r w:rsidRPr="008E0042">
              <w:rPr>
                <w:sz w:val="16"/>
              </w:rPr>
              <w:t>16.41</w:t>
            </w:r>
          </w:p>
        </w:tc>
        <w:tc>
          <w:tcPr>
            <w:tcW w:w="851" w:type="dxa"/>
          </w:tcPr>
          <w:p w:rsidR="008558AC" w:rsidRPr="008E0042" w:rsidRDefault="008558AC" w:rsidP="006E172F">
            <w:pPr>
              <w:spacing w:before="20" w:after="20"/>
              <w:rPr>
                <w:sz w:val="16"/>
              </w:rPr>
            </w:pPr>
            <w:r w:rsidRPr="008E0042">
              <w:rPr>
                <w:sz w:val="16"/>
              </w:rPr>
              <w:t>6.41</w:t>
            </w:r>
          </w:p>
        </w:tc>
        <w:tc>
          <w:tcPr>
            <w:tcW w:w="851" w:type="dxa"/>
          </w:tcPr>
          <w:p w:rsidR="008558AC" w:rsidRPr="008E0042" w:rsidRDefault="008558AC" w:rsidP="006E172F">
            <w:pPr>
              <w:spacing w:before="20" w:after="20"/>
              <w:rPr>
                <w:sz w:val="16"/>
              </w:rPr>
            </w:pPr>
            <w:r w:rsidRPr="008E0042">
              <w:rPr>
                <w:sz w:val="16"/>
              </w:rPr>
              <w:t xml:space="preserve">16.97 </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 xml:space="preserve">  6 R6</w:t>
            </w:r>
          </w:p>
        </w:tc>
        <w:tc>
          <w:tcPr>
            <w:tcW w:w="851" w:type="dxa"/>
          </w:tcPr>
          <w:p w:rsidR="008558AC" w:rsidRPr="008E0042" w:rsidRDefault="008558AC" w:rsidP="006E172F">
            <w:pPr>
              <w:spacing w:before="20" w:after="20"/>
              <w:rPr>
                <w:sz w:val="16"/>
              </w:rPr>
            </w:pPr>
            <w:r w:rsidRPr="008E0042">
              <w:rPr>
                <w:sz w:val="16"/>
              </w:rPr>
              <w:t>33.90</w:t>
            </w:r>
          </w:p>
        </w:tc>
        <w:tc>
          <w:tcPr>
            <w:tcW w:w="851" w:type="dxa"/>
          </w:tcPr>
          <w:p w:rsidR="008558AC" w:rsidRPr="008E0042" w:rsidRDefault="008558AC" w:rsidP="006E172F">
            <w:pPr>
              <w:spacing w:before="20" w:after="20"/>
              <w:rPr>
                <w:sz w:val="16"/>
              </w:rPr>
            </w:pPr>
            <w:r w:rsidRPr="008E0042">
              <w:rPr>
                <w:sz w:val="16"/>
              </w:rPr>
              <w:t>21.07</w:t>
            </w:r>
          </w:p>
        </w:tc>
        <w:tc>
          <w:tcPr>
            <w:tcW w:w="851" w:type="dxa"/>
          </w:tcPr>
          <w:p w:rsidR="008558AC" w:rsidRPr="008E0042" w:rsidRDefault="008558AC" w:rsidP="006E172F">
            <w:pPr>
              <w:spacing w:before="20" w:after="20"/>
              <w:rPr>
                <w:sz w:val="16"/>
              </w:rPr>
            </w:pPr>
            <w:r w:rsidRPr="008E0042">
              <w:rPr>
                <w:sz w:val="16"/>
              </w:rPr>
              <w:t>78.73</w:t>
            </w:r>
          </w:p>
        </w:tc>
        <w:tc>
          <w:tcPr>
            <w:tcW w:w="851" w:type="dxa"/>
          </w:tcPr>
          <w:p w:rsidR="008558AC" w:rsidRPr="008E0042" w:rsidRDefault="008558AC" w:rsidP="006E172F">
            <w:pPr>
              <w:spacing w:before="20" w:after="20"/>
              <w:rPr>
                <w:sz w:val="16"/>
              </w:rPr>
            </w:pPr>
            <w:r w:rsidRPr="008E0042">
              <w:rPr>
                <w:sz w:val="16"/>
              </w:rPr>
              <w:t>32.84</w:t>
            </w:r>
          </w:p>
        </w:tc>
        <w:tc>
          <w:tcPr>
            <w:tcW w:w="851" w:type="dxa"/>
          </w:tcPr>
          <w:p w:rsidR="008558AC" w:rsidRPr="008E0042" w:rsidRDefault="008558AC" w:rsidP="006E172F">
            <w:pPr>
              <w:spacing w:before="20" w:after="20"/>
              <w:rPr>
                <w:sz w:val="16"/>
              </w:rPr>
            </w:pPr>
            <w:r w:rsidRPr="008E0042">
              <w:rPr>
                <w:sz w:val="16"/>
              </w:rPr>
              <w:t>79.15</w:t>
            </w:r>
          </w:p>
        </w:tc>
        <w:tc>
          <w:tcPr>
            <w:tcW w:w="851" w:type="dxa"/>
          </w:tcPr>
          <w:p w:rsidR="008558AC" w:rsidRPr="008E0042" w:rsidRDefault="008558AC" w:rsidP="006E172F">
            <w:pPr>
              <w:spacing w:before="20" w:after="20"/>
              <w:rPr>
                <w:sz w:val="16"/>
              </w:rPr>
            </w:pPr>
            <w:r w:rsidRPr="008E0042">
              <w:rPr>
                <w:sz w:val="16"/>
              </w:rPr>
              <w:t>19.44</w:t>
            </w:r>
          </w:p>
        </w:tc>
        <w:tc>
          <w:tcPr>
            <w:tcW w:w="851" w:type="dxa"/>
          </w:tcPr>
          <w:p w:rsidR="008558AC" w:rsidRPr="008E0042" w:rsidRDefault="008558AC" w:rsidP="006E172F">
            <w:pPr>
              <w:spacing w:before="20" w:after="20"/>
              <w:rPr>
                <w:sz w:val="16"/>
              </w:rPr>
            </w:pPr>
            <w:r w:rsidRPr="008E0042">
              <w:rPr>
                <w:sz w:val="16"/>
              </w:rPr>
              <w:t>6.46</w:t>
            </w:r>
          </w:p>
        </w:tc>
        <w:tc>
          <w:tcPr>
            <w:tcW w:w="851" w:type="dxa"/>
          </w:tcPr>
          <w:p w:rsidR="008558AC" w:rsidRPr="008E0042" w:rsidRDefault="008558AC" w:rsidP="006E172F">
            <w:pPr>
              <w:spacing w:before="20" w:after="20"/>
              <w:rPr>
                <w:sz w:val="16"/>
              </w:rPr>
            </w:pPr>
            <w:r w:rsidRPr="008E0042">
              <w:rPr>
                <w:sz w:val="16"/>
              </w:rPr>
              <w:t>21.79</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 xml:space="preserve">  7 R7</w:t>
            </w:r>
          </w:p>
        </w:tc>
        <w:tc>
          <w:tcPr>
            <w:tcW w:w="851" w:type="dxa"/>
          </w:tcPr>
          <w:p w:rsidR="008558AC" w:rsidRPr="008E0042" w:rsidRDefault="008558AC" w:rsidP="006E172F">
            <w:pPr>
              <w:spacing w:before="20" w:after="20"/>
              <w:rPr>
                <w:sz w:val="16"/>
              </w:rPr>
            </w:pPr>
            <w:r w:rsidRPr="008E0042">
              <w:rPr>
                <w:sz w:val="16"/>
              </w:rPr>
              <w:t>41.30</w:t>
            </w:r>
          </w:p>
        </w:tc>
        <w:tc>
          <w:tcPr>
            <w:tcW w:w="851" w:type="dxa"/>
          </w:tcPr>
          <w:p w:rsidR="008558AC" w:rsidRPr="008E0042" w:rsidRDefault="008558AC" w:rsidP="006E172F">
            <w:pPr>
              <w:spacing w:before="20" w:after="20"/>
              <w:rPr>
                <w:sz w:val="16"/>
              </w:rPr>
            </w:pPr>
            <w:r w:rsidRPr="008E0042">
              <w:rPr>
                <w:sz w:val="16"/>
              </w:rPr>
              <w:t>31.37</w:t>
            </w:r>
          </w:p>
        </w:tc>
        <w:tc>
          <w:tcPr>
            <w:tcW w:w="851" w:type="dxa"/>
          </w:tcPr>
          <w:p w:rsidR="008558AC" w:rsidRPr="008E0042" w:rsidRDefault="008558AC" w:rsidP="006E172F">
            <w:pPr>
              <w:spacing w:before="20" w:after="20"/>
              <w:rPr>
                <w:sz w:val="16"/>
              </w:rPr>
            </w:pPr>
            <w:r w:rsidRPr="008E0042">
              <w:rPr>
                <w:sz w:val="16"/>
              </w:rPr>
              <w:t>73.19</w:t>
            </w:r>
          </w:p>
        </w:tc>
        <w:tc>
          <w:tcPr>
            <w:tcW w:w="851" w:type="dxa"/>
          </w:tcPr>
          <w:p w:rsidR="008558AC" w:rsidRPr="008E0042" w:rsidRDefault="008558AC" w:rsidP="006E172F">
            <w:pPr>
              <w:spacing w:before="20" w:after="20"/>
              <w:rPr>
                <w:sz w:val="16"/>
              </w:rPr>
            </w:pPr>
            <w:r w:rsidRPr="008E0042">
              <w:rPr>
                <w:sz w:val="16"/>
              </w:rPr>
              <w:t>41.35</w:t>
            </w:r>
          </w:p>
        </w:tc>
        <w:tc>
          <w:tcPr>
            <w:tcW w:w="851" w:type="dxa"/>
          </w:tcPr>
          <w:p w:rsidR="008558AC" w:rsidRPr="008E0042" w:rsidRDefault="008558AC" w:rsidP="006E172F">
            <w:pPr>
              <w:spacing w:before="20" w:after="20"/>
              <w:rPr>
                <w:sz w:val="16"/>
              </w:rPr>
            </w:pPr>
            <w:r w:rsidRPr="008E0042">
              <w:rPr>
                <w:sz w:val="16"/>
              </w:rPr>
              <w:t>71.87</w:t>
            </w:r>
          </w:p>
        </w:tc>
        <w:tc>
          <w:tcPr>
            <w:tcW w:w="851" w:type="dxa"/>
          </w:tcPr>
          <w:p w:rsidR="008558AC" w:rsidRPr="008E0042" w:rsidRDefault="008558AC" w:rsidP="006E172F">
            <w:pPr>
              <w:spacing w:before="20" w:after="20"/>
              <w:rPr>
                <w:sz w:val="16"/>
              </w:rPr>
            </w:pPr>
            <w:r w:rsidRPr="008E0042">
              <w:rPr>
                <w:sz w:val="16"/>
              </w:rPr>
              <w:t>20.98</w:t>
            </w:r>
          </w:p>
        </w:tc>
        <w:tc>
          <w:tcPr>
            <w:tcW w:w="851" w:type="dxa"/>
          </w:tcPr>
          <w:p w:rsidR="008558AC" w:rsidRPr="008E0042" w:rsidRDefault="008558AC" w:rsidP="006E172F">
            <w:pPr>
              <w:spacing w:before="20" w:after="20"/>
              <w:rPr>
                <w:sz w:val="16"/>
              </w:rPr>
            </w:pPr>
            <w:r w:rsidRPr="008E0042">
              <w:rPr>
                <w:sz w:val="16"/>
              </w:rPr>
              <w:t>6.92</w:t>
            </w:r>
          </w:p>
        </w:tc>
        <w:tc>
          <w:tcPr>
            <w:tcW w:w="851" w:type="dxa"/>
          </w:tcPr>
          <w:p w:rsidR="008558AC" w:rsidRPr="008E0042" w:rsidRDefault="008558AC" w:rsidP="006E172F">
            <w:pPr>
              <w:spacing w:before="20" w:after="20"/>
              <w:rPr>
                <w:sz w:val="16"/>
              </w:rPr>
            </w:pPr>
            <w:r w:rsidRPr="008E0042">
              <w:rPr>
                <w:sz w:val="16"/>
              </w:rPr>
              <w:t>24.31</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 xml:space="preserve">  8 R8</w:t>
            </w:r>
          </w:p>
        </w:tc>
        <w:tc>
          <w:tcPr>
            <w:tcW w:w="851" w:type="dxa"/>
          </w:tcPr>
          <w:p w:rsidR="008558AC" w:rsidRPr="008E0042" w:rsidRDefault="008558AC" w:rsidP="006E172F">
            <w:pPr>
              <w:spacing w:before="20" w:after="20"/>
              <w:rPr>
                <w:sz w:val="16"/>
              </w:rPr>
            </w:pPr>
            <w:r w:rsidRPr="008E0042">
              <w:rPr>
                <w:sz w:val="16"/>
              </w:rPr>
              <w:t>24.48</w:t>
            </w:r>
          </w:p>
        </w:tc>
        <w:tc>
          <w:tcPr>
            <w:tcW w:w="851" w:type="dxa"/>
          </w:tcPr>
          <w:p w:rsidR="008558AC" w:rsidRPr="008E0042" w:rsidRDefault="008558AC" w:rsidP="006E172F">
            <w:pPr>
              <w:spacing w:before="20" w:after="20"/>
              <w:rPr>
                <w:sz w:val="16"/>
              </w:rPr>
            </w:pPr>
            <w:r w:rsidRPr="008E0042">
              <w:rPr>
                <w:sz w:val="16"/>
              </w:rPr>
              <w:t>19.94</w:t>
            </w:r>
          </w:p>
        </w:tc>
        <w:tc>
          <w:tcPr>
            <w:tcW w:w="851" w:type="dxa"/>
          </w:tcPr>
          <w:p w:rsidR="008558AC" w:rsidRPr="008E0042" w:rsidRDefault="008558AC" w:rsidP="006E172F">
            <w:pPr>
              <w:spacing w:before="20" w:after="20"/>
              <w:rPr>
                <w:sz w:val="16"/>
              </w:rPr>
            </w:pPr>
            <w:r w:rsidRPr="008E0042">
              <w:rPr>
                <w:sz w:val="16"/>
              </w:rPr>
              <w:t>74.83</w:t>
            </w:r>
          </w:p>
        </w:tc>
        <w:tc>
          <w:tcPr>
            <w:tcW w:w="851" w:type="dxa"/>
          </w:tcPr>
          <w:p w:rsidR="008558AC" w:rsidRPr="008E0042" w:rsidRDefault="008558AC" w:rsidP="006E172F">
            <w:pPr>
              <w:spacing w:before="20" w:after="20"/>
              <w:rPr>
                <w:sz w:val="16"/>
              </w:rPr>
            </w:pPr>
            <w:r w:rsidRPr="008E0042">
              <w:rPr>
                <w:sz w:val="16"/>
              </w:rPr>
              <w:t>32.10</w:t>
            </w:r>
          </w:p>
        </w:tc>
        <w:tc>
          <w:tcPr>
            <w:tcW w:w="851" w:type="dxa"/>
          </w:tcPr>
          <w:p w:rsidR="008558AC" w:rsidRPr="008E0042" w:rsidRDefault="008558AC" w:rsidP="006E172F">
            <w:pPr>
              <w:spacing w:before="20" w:after="20"/>
              <w:rPr>
                <w:sz w:val="16"/>
              </w:rPr>
            </w:pPr>
            <w:r w:rsidRPr="008E0042">
              <w:rPr>
                <w:sz w:val="16"/>
              </w:rPr>
              <w:t>62.38</w:t>
            </w:r>
          </w:p>
        </w:tc>
        <w:tc>
          <w:tcPr>
            <w:tcW w:w="851" w:type="dxa"/>
          </w:tcPr>
          <w:p w:rsidR="008558AC" w:rsidRPr="008E0042" w:rsidRDefault="008558AC" w:rsidP="006E172F">
            <w:pPr>
              <w:spacing w:before="20" w:after="20"/>
              <w:rPr>
                <w:sz w:val="16"/>
              </w:rPr>
            </w:pPr>
            <w:r w:rsidRPr="008E0042">
              <w:rPr>
                <w:sz w:val="16"/>
              </w:rPr>
              <w:t>15.22</w:t>
            </w:r>
          </w:p>
        </w:tc>
        <w:tc>
          <w:tcPr>
            <w:tcW w:w="851" w:type="dxa"/>
          </w:tcPr>
          <w:p w:rsidR="008558AC" w:rsidRPr="008E0042" w:rsidRDefault="008558AC" w:rsidP="006E172F">
            <w:pPr>
              <w:spacing w:before="20" w:after="20"/>
              <w:rPr>
                <w:sz w:val="16"/>
              </w:rPr>
            </w:pPr>
            <w:r w:rsidRPr="008E0042">
              <w:rPr>
                <w:sz w:val="16"/>
              </w:rPr>
              <w:t>6.36</w:t>
            </w:r>
          </w:p>
        </w:tc>
        <w:tc>
          <w:tcPr>
            <w:tcW w:w="851" w:type="dxa"/>
          </w:tcPr>
          <w:p w:rsidR="008558AC" w:rsidRPr="008E0042" w:rsidRDefault="008558AC" w:rsidP="006E172F">
            <w:pPr>
              <w:spacing w:before="20" w:after="20"/>
              <w:rPr>
                <w:sz w:val="16"/>
              </w:rPr>
            </w:pPr>
            <w:r w:rsidRPr="008E0042">
              <w:rPr>
                <w:sz w:val="16"/>
              </w:rPr>
              <w:t>19.46</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 xml:space="preserve">  9 R9</w:t>
            </w:r>
          </w:p>
        </w:tc>
        <w:tc>
          <w:tcPr>
            <w:tcW w:w="851" w:type="dxa"/>
          </w:tcPr>
          <w:p w:rsidR="008558AC" w:rsidRPr="008E0042" w:rsidRDefault="008558AC" w:rsidP="006E172F">
            <w:pPr>
              <w:spacing w:before="20" w:after="20"/>
              <w:rPr>
                <w:sz w:val="16"/>
              </w:rPr>
            </w:pPr>
            <w:r w:rsidRPr="008E0042">
              <w:rPr>
                <w:sz w:val="16"/>
              </w:rPr>
              <w:t>46.68</w:t>
            </w:r>
          </w:p>
        </w:tc>
        <w:tc>
          <w:tcPr>
            <w:tcW w:w="851" w:type="dxa"/>
          </w:tcPr>
          <w:p w:rsidR="008558AC" w:rsidRPr="008E0042" w:rsidRDefault="008558AC" w:rsidP="006E172F">
            <w:pPr>
              <w:spacing w:before="20" w:after="20"/>
              <w:rPr>
                <w:sz w:val="16"/>
              </w:rPr>
            </w:pPr>
            <w:r w:rsidRPr="008E0042">
              <w:rPr>
                <w:sz w:val="16"/>
              </w:rPr>
              <w:t>36.69</w:t>
            </w:r>
          </w:p>
        </w:tc>
        <w:tc>
          <w:tcPr>
            <w:tcW w:w="851" w:type="dxa"/>
          </w:tcPr>
          <w:p w:rsidR="008558AC" w:rsidRPr="008E0042" w:rsidRDefault="008558AC" w:rsidP="006E172F">
            <w:pPr>
              <w:spacing w:before="20" w:after="20"/>
              <w:rPr>
                <w:sz w:val="16"/>
              </w:rPr>
            </w:pPr>
            <w:r w:rsidRPr="008E0042">
              <w:rPr>
                <w:sz w:val="16"/>
              </w:rPr>
              <w:t>63.99</w:t>
            </w:r>
          </w:p>
        </w:tc>
        <w:tc>
          <w:tcPr>
            <w:tcW w:w="851" w:type="dxa"/>
          </w:tcPr>
          <w:p w:rsidR="008558AC" w:rsidRPr="008E0042" w:rsidRDefault="008558AC" w:rsidP="006E172F">
            <w:pPr>
              <w:spacing w:before="20" w:after="20"/>
              <w:rPr>
                <w:sz w:val="16"/>
              </w:rPr>
            </w:pPr>
            <w:r w:rsidRPr="008E0042">
              <w:rPr>
                <w:sz w:val="16"/>
              </w:rPr>
              <w:t>44.84</w:t>
            </w:r>
          </w:p>
        </w:tc>
        <w:tc>
          <w:tcPr>
            <w:tcW w:w="851" w:type="dxa"/>
          </w:tcPr>
          <w:p w:rsidR="008558AC" w:rsidRPr="008E0042" w:rsidRDefault="008558AC" w:rsidP="006E172F">
            <w:pPr>
              <w:spacing w:before="20" w:after="20"/>
              <w:rPr>
                <w:sz w:val="16"/>
              </w:rPr>
            </w:pPr>
            <w:r w:rsidRPr="008E0042">
              <w:rPr>
                <w:sz w:val="16"/>
              </w:rPr>
              <w:t>68.62</w:t>
            </w:r>
          </w:p>
        </w:tc>
        <w:tc>
          <w:tcPr>
            <w:tcW w:w="851" w:type="dxa"/>
          </w:tcPr>
          <w:p w:rsidR="008558AC" w:rsidRPr="008E0042" w:rsidRDefault="008558AC" w:rsidP="006E172F">
            <w:pPr>
              <w:spacing w:before="20" w:after="20"/>
              <w:rPr>
                <w:sz w:val="16"/>
              </w:rPr>
            </w:pPr>
            <w:r w:rsidRPr="008E0042">
              <w:rPr>
                <w:sz w:val="16"/>
              </w:rPr>
              <w:t>18.11</w:t>
            </w:r>
          </w:p>
        </w:tc>
        <w:tc>
          <w:tcPr>
            <w:tcW w:w="851" w:type="dxa"/>
          </w:tcPr>
          <w:p w:rsidR="008558AC" w:rsidRPr="008E0042" w:rsidRDefault="008558AC" w:rsidP="006E172F">
            <w:pPr>
              <w:spacing w:before="20" w:after="20"/>
              <w:rPr>
                <w:sz w:val="16"/>
              </w:rPr>
            </w:pPr>
            <w:r w:rsidRPr="008E0042">
              <w:rPr>
                <w:sz w:val="16"/>
              </w:rPr>
              <w:t>7.02</w:t>
            </w:r>
          </w:p>
        </w:tc>
        <w:tc>
          <w:tcPr>
            <w:tcW w:w="851" w:type="dxa"/>
          </w:tcPr>
          <w:p w:rsidR="008558AC" w:rsidRPr="008E0042" w:rsidRDefault="008558AC" w:rsidP="006E172F">
            <w:pPr>
              <w:spacing w:before="20" w:after="20"/>
              <w:rPr>
                <w:sz w:val="16"/>
              </w:rPr>
            </w:pPr>
            <w:r w:rsidRPr="008E0042">
              <w:rPr>
                <w:sz w:val="16"/>
              </w:rPr>
              <w:t>22.58</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10 R10</w:t>
            </w:r>
          </w:p>
        </w:tc>
        <w:tc>
          <w:tcPr>
            <w:tcW w:w="851" w:type="dxa"/>
          </w:tcPr>
          <w:p w:rsidR="008558AC" w:rsidRPr="008E0042" w:rsidRDefault="008558AC" w:rsidP="006E172F">
            <w:pPr>
              <w:spacing w:before="20" w:after="20"/>
              <w:rPr>
                <w:sz w:val="16"/>
              </w:rPr>
            </w:pPr>
            <w:r w:rsidRPr="008E0042">
              <w:rPr>
                <w:sz w:val="16"/>
              </w:rPr>
              <w:t>25.60</w:t>
            </w:r>
          </w:p>
        </w:tc>
        <w:tc>
          <w:tcPr>
            <w:tcW w:w="851" w:type="dxa"/>
          </w:tcPr>
          <w:p w:rsidR="008558AC" w:rsidRPr="008E0042" w:rsidRDefault="008558AC" w:rsidP="006E172F">
            <w:pPr>
              <w:spacing w:before="20" w:after="20"/>
              <w:rPr>
                <w:sz w:val="16"/>
              </w:rPr>
            </w:pPr>
            <w:r w:rsidRPr="008E0042">
              <w:rPr>
                <w:sz w:val="16"/>
              </w:rPr>
              <w:t>20.96</w:t>
            </w:r>
          </w:p>
        </w:tc>
        <w:tc>
          <w:tcPr>
            <w:tcW w:w="851" w:type="dxa"/>
          </w:tcPr>
          <w:p w:rsidR="008558AC" w:rsidRPr="008E0042" w:rsidRDefault="008558AC" w:rsidP="006E172F">
            <w:pPr>
              <w:spacing w:before="20" w:after="20"/>
              <w:rPr>
                <w:sz w:val="16"/>
              </w:rPr>
            </w:pPr>
            <w:r w:rsidRPr="008E0042">
              <w:rPr>
                <w:sz w:val="16"/>
              </w:rPr>
              <w:t>75.64</w:t>
            </w:r>
          </w:p>
        </w:tc>
        <w:tc>
          <w:tcPr>
            <w:tcW w:w="851" w:type="dxa"/>
          </w:tcPr>
          <w:p w:rsidR="008558AC" w:rsidRPr="008E0042" w:rsidRDefault="008558AC" w:rsidP="006E172F">
            <w:pPr>
              <w:spacing w:before="20" w:after="20"/>
              <w:rPr>
                <w:sz w:val="16"/>
              </w:rPr>
            </w:pPr>
            <w:r w:rsidRPr="008E0042">
              <w:rPr>
                <w:sz w:val="16"/>
              </w:rPr>
              <w:t>32.31</w:t>
            </w:r>
          </w:p>
        </w:tc>
        <w:tc>
          <w:tcPr>
            <w:tcW w:w="851" w:type="dxa"/>
          </w:tcPr>
          <w:p w:rsidR="008558AC" w:rsidRPr="008E0042" w:rsidRDefault="008558AC" w:rsidP="006E172F">
            <w:pPr>
              <w:spacing w:before="20" w:after="20"/>
              <w:rPr>
                <w:sz w:val="16"/>
              </w:rPr>
            </w:pPr>
            <w:r w:rsidRPr="008E0042">
              <w:rPr>
                <w:sz w:val="16"/>
              </w:rPr>
              <w:t>57.20</w:t>
            </w:r>
          </w:p>
        </w:tc>
        <w:tc>
          <w:tcPr>
            <w:tcW w:w="851" w:type="dxa"/>
          </w:tcPr>
          <w:p w:rsidR="008558AC" w:rsidRPr="008E0042" w:rsidRDefault="008558AC" w:rsidP="006E172F">
            <w:pPr>
              <w:spacing w:before="20" w:after="20"/>
              <w:rPr>
                <w:sz w:val="16"/>
              </w:rPr>
            </w:pPr>
            <w:r w:rsidRPr="008E0042">
              <w:rPr>
                <w:sz w:val="16"/>
              </w:rPr>
              <w:t>14.68</w:t>
            </w:r>
          </w:p>
        </w:tc>
        <w:tc>
          <w:tcPr>
            <w:tcW w:w="851" w:type="dxa"/>
          </w:tcPr>
          <w:p w:rsidR="008558AC" w:rsidRPr="008E0042" w:rsidRDefault="008558AC" w:rsidP="006E172F">
            <w:pPr>
              <w:spacing w:before="20" w:after="20"/>
              <w:rPr>
                <w:sz w:val="16"/>
              </w:rPr>
            </w:pPr>
            <w:r w:rsidRPr="008E0042">
              <w:rPr>
                <w:sz w:val="16"/>
              </w:rPr>
              <w:t>5.51</w:t>
            </w:r>
          </w:p>
        </w:tc>
        <w:tc>
          <w:tcPr>
            <w:tcW w:w="851" w:type="dxa"/>
          </w:tcPr>
          <w:p w:rsidR="008558AC" w:rsidRPr="008E0042" w:rsidRDefault="008558AC" w:rsidP="006E172F">
            <w:pPr>
              <w:spacing w:before="20" w:after="20"/>
              <w:rPr>
                <w:sz w:val="16"/>
              </w:rPr>
            </w:pPr>
            <w:r w:rsidRPr="008E0042">
              <w:rPr>
                <w:sz w:val="16"/>
              </w:rPr>
              <w:t>20.13</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11 R11</w:t>
            </w:r>
          </w:p>
        </w:tc>
        <w:tc>
          <w:tcPr>
            <w:tcW w:w="851" w:type="dxa"/>
          </w:tcPr>
          <w:p w:rsidR="008558AC" w:rsidRPr="008E0042" w:rsidRDefault="008558AC" w:rsidP="006E172F">
            <w:pPr>
              <w:spacing w:before="20" w:after="20"/>
              <w:rPr>
                <w:sz w:val="16"/>
              </w:rPr>
            </w:pPr>
            <w:r w:rsidRPr="008E0042">
              <w:rPr>
                <w:sz w:val="16"/>
              </w:rPr>
              <w:t>41.70</w:t>
            </w:r>
          </w:p>
        </w:tc>
        <w:tc>
          <w:tcPr>
            <w:tcW w:w="851" w:type="dxa"/>
          </w:tcPr>
          <w:p w:rsidR="008558AC" w:rsidRPr="008E0042" w:rsidRDefault="008558AC" w:rsidP="006E172F">
            <w:pPr>
              <w:spacing w:before="20" w:after="20"/>
              <w:rPr>
                <w:sz w:val="16"/>
              </w:rPr>
            </w:pPr>
            <w:r w:rsidRPr="008E0042">
              <w:rPr>
                <w:sz w:val="16"/>
              </w:rPr>
              <w:t>30.31</w:t>
            </w:r>
          </w:p>
        </w:tc>
        <w:tc>
          <w:tcPr>
            <w:tcW w:w="851" w:type="dxa"/>
          </w:tcPr>
          <w:p w:rsidR="008558AC" w:rsidRPr="008E0042" w:rsidRDefault="008558AC" w:rsidP="006E172F">
            <w:pPr>
              <w:spacing w:before="20" w:after="20"/>
              <w:rPr>
                <w:sz w:val="16"/>
              </w:rPr>
            </w:pPr>
            <w:r w:rsidRPr="008E0042">
              <w:rPr>
                <w:sz w:val="16"/>
              </w:rPr>
              <w:t>74.60</w:t>
            </w:r>
          </w:p>
        </w:tc>
        <w:tc>
          <w:tcPr>
            <w:tcW w:w="851" w:type="dxa"/>
          </w:tcPr>
          <w:p w:rsidR="008558AC" w:rsidRPr="008E0042" w:rsidRDefault="008558AC" w:rsidP="006E172F">
            <w:pPr>
              <w:spacing w:before="20" w:after="20"/>
              <w:rPr>
                <w:sz w:val="16"/>
              </w:rPr>
            </w:pPr>
            <w:r w:rsidRPr="008E0042">
              <w:rPr>
                <w:sz w:val="16"/>
              </w:rPr>
              <w:t>40.17</w:t>
            </w:r>
          </w:p>
        </w:tc>
        <w:tc>
          <w:tcPr>
            <w:tcW w:w="851" w:type="dxa"/>
          </w:tcPr>
          <w:p w:rsidR="008558AC" w:rsidRPr="008E0042" w:rsidRDefault="008558AC" w:rsidP="006E172F">
            <w:pPr>
              <w:spacing w:before="20" w:after="20"/>
              <w:rPr>
                <w:sz w:val="16"/>
              </w:rPr>
            </w:pPr>
            <w:r w:rsidRPr="008E0042">
              <w:rPr>
                <w:sz w:val="16"/>
              </w:rPr>
              <w:t>76.15</w:t>
            </w:r>
          </w:p>
        </w:tc>
        <w:tc>
          <w:tcPr>
            <w:tcW w:w="851" w:type="dxa"/>
          </w:tcPr>
          <w:p w:rsidR="008558AC" w:rsidRPr="008E0042" w:rsidRDefault="008558AC" w:rsidP="006E172F">
            <w:pPr>
              <w:spacing w:before="20" w:after="20"/>
              <w:rPr>
                <w:sz w:val="16"/>
              </w:rPr>
            </w:pPr>
            <w:r w:rsidRPr="008E0042">
              <w:rPr>
                <w:sz w:val="16"/>
              </w:rPr>
              <w:t>19.45</w:t>
            </w:r>
          </w:p>
        </w:tc>
        <w:tc>
          <w:tcPr>
            <w:tcW w:w="851" w:type="dxa"/>
          </w:tcPr>
          <w:p w:rsidR="008558AC" w:rsidRPr="008E0042" w:rsidRDefault="008558AC" w:rsidP="006E172F">
            <w:pPr>
              <w:spacing w:before="20" w:after="20"/>
              <w:rPr>
                <w:sz w:val="16"/>
              </w:rPr>
            </w:pPr>
            <w:r w:rsidRPr="008E0042">
              <w:rPr>
                <w:sz w:val="16"/>
              </w:rPr>
              <w:t>6.79</w:t>
            </w:r>
          </w:p>
        </w:tc>
        <w:tc>
          <w:tcPr>
            <w:tcW w:w="851" w:type="dxa"/>
          </w:tcPr>
          <w:p w:rsidR="008558AC" w:rsidRPr="008E0042" w:rsidRDefault="008558AC" w:rsidP="006E172F">
            <w:pPr>
              <w:spacing w:before="20" w:after="20"/>
              <w:rPr>
                <w:sz w:val="16"/>
              </w:rPr>
            </w:pPr>
            <w:r w:rsidRPr="008E0042">
              <w:rPr>
                <w:sz w:val="16"/>
              </w:rPr>
              <w:t>22.72</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12 R12</w:t>
            </w:r>
          </w:p>
        </w:tc>
        <w:tc>
          <w:tcPr>
            <w:tcW w:w="851" w:type="dxa"/>
          </w:tcPr>
          <w:p w:rsidR="008558AC" w:rsidRPr="008E0042" w:rsidRDefault="008558AC" w:rsidP="006E172F">
            <w:pPr>
              <w:spacing w:before="20" w:after="20"/>
              <w:rPr>
                <w:sz w:val="16"/>
              </w:rPr>
            </w:pPr>
            <w:r w:rsidRPr="008E0042">
              <w:rPr>
                <w:sz w:val="16"/>
              </w:rPr>
              <w:t>28.95</w:t>
            </w:r>
          </w:p>
        </w:tc>
        <w:tc>
          <w:tcPr>
            <w:tcW w:w="851" w:type="dxa"/>
          </w:tcPr>
          <w:p w:rsidR="008558AC" w:rsidRPr="008E0042" w:rsidRDefault="008558AC" w:rsidP="006E172F">
            <w:pPr>
              <w:spacing w:before="20" w:after="20"/>
              <w:rPr>
                <w:sz w:val="16"/>
              </w:rPr>
            </w:pPr>
            <w:r w:rsidRPr="008E0042">
              <w:rPr>
                <w:sz w:val="16"/>
              </w:rPr>
              <w:t>21.56</w:t>
            </w:r>
          </w:p>
        </w:tc>
        <w:tc>
          <w:tcPr>
            <w:tcW w:w="851" w:type="dxa"/>
          </w:tcPr>
          <w:p w:rsidR="008558AC" w:rsidRPr="008E0042" w:rsidRDefault="008558AC" w:rsidP="006E172F">
            <w:pPr>
              <w:spacing w:before="20" w:after="20"/>
              <w:rPr>
                <w:sz w:val="16"/>
              </w:rPr>
            </w:pPr>
            <w:r w:rsidRPr="008E0042">
              <w:rPr>
                <w:sz w:val="16"/>
              </w:rPr>
              <w:t>66.12</w:t>
            </w:r>
          </w:p>
        </w:tc>
        <w:tc>
          <w:tcPr>
            <w:tcW w:w="851" w:type="dxa"/>
          </w:tcPr>
          <w:p w:rsidR="008558AC" w:rsidRPr="008E0042" w:rsidRDefault="008558AC" w:rsidP="006E172F">
            <w:pPr>
              <w:spacing w:before="20" w:after="20"/>
              <w:rPr>
                <w:sz w:val="16"/>
              </w:rPr>
            </w:pPr>
            <w:r w:rsidRPr="008E0042">
              <w:rPr>
                <w:sz w:val="16"/>
              </w:rPr>
              <w:t>27.96</w:t>
            </w:r>
          </w:p>
        </w:tc>
        <w:tc>
          <w:tcPr>
            <w:tcW w:w="851" w:type="dxa"/>
          </w:tcPr>
          <w:p w:rsidR="008558AC" w:rsidRPr="008E0042" w:rsidRDefault="008558AC" w:rsidP="006E172F">
            <w:pPr>
              <w:spacing w:before="20" w:after="20"/>
              <w:rPr>
                <w:sz w:val="16"/>
              </w:rPr>
            </w:pPr>
            <w:r w:rsidRPr="008E0042">
              <w:rPr>
                <w:sz w:val="16"/>
              </w:rPr>
              <w:t>59.56</w:t>
            </w:r>
          </w:p>
        </w:tc>
        <w:tc>
          <w:tcPr>
            <w:tcW w:w="851" w:type="dxa"/>
          </w:tcPr>
          <w:p w:rsidR="008558AC" w:rsidRPr="008E0042" w:rsidRDefault="008558AC" w:rsidP="006E172F">
            <w:pPr>
              <w:spacing w:before="20" w:after="20"/>
              <w:rPr>
                <w:sz w:val="16"/>
              </w:rPr>
            </w:pPr>
            <w:r w:rsidRPr="008E0042">
              <w:rPr>
                <w:sz w:val="16"/>
              </w:rPr>
              <w:t>14.83</w:t>
            </w:r>
          </w:p>
        </w:tc>
        <w:tc>
          <w:tcPr>
            <w:tcW w:w="851" w:type="dxa"/>
          </w:tcPr>
          <w:p w:rsidR="008558AC" w:rsidRPr="008E0042" w:rsidRDefault="008558AC" w:rsidP="006E172F">
            <w:pPr>
              <w:spacing w:before="20" w:after="20"/>
              <w:rPr>
                <w:sz w:val="16"/>
              </w:rPr>
            </w:pPr>
            <w:r w:rsidRPr="008E0042">
              <w:rPr>
                <w:sz w:val="16"/>
              </w:rPr>
              <w:t>5.53</w:t>
            </w:r>
          </w:p>
        </w:tc>
        <w:tc>
          <w:tcPr>
            <w:tcW w:w="851" w:type="dxa"/>
          </w:tcPr>
          <w:p w:rsidR="008558AC" w:rsidRPr="008E0042" w:rsidRDefault="008558AC" w:rsidP="006E172F">
            <w:pPr>
              <w:spacing w:before="20" w:after="20"/>
              <w:rPr>
                <w:sz w:val="16"/>
              </w:rPr>
            </w:pPr>
            <w:r w:rsidRPr="008E0042">
              <w:rPr>
                <w:sz w:val="16"/>
              </w:rPr>
              <w:t>20.55</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13 R13</w:t>
            </w:r>
          </w:p>
        </w:tc>
        <w:tc>
          <w:tcPr>
            <w:tcW w:w="851" w:type="dxa"/>
          </w:tcPr>
          <w:p w:rsidR="008558AC" w:rsidRPr="008E0042" w:rsidRDefault="008558AC" w:rsidP="006E172F">
            <w:pPr>
              <w:spacing w:before="20" w:after="20"/>
              <w:rPr>
                <w:sz w:val="16"/>
              </w:rPr>
            </w:pPr>
            <w:r w:rsidRPr="008E0042">
              <w:rPr>
                <w:sz w:val="16"/>
              </w:rPr>
              <w:t>40.67</w:t>
            </w:r>
          </w:p>
        </w:tc>
        <w:tc>
          <w:tcPr>
            <w:tcW w:w="851" w:type="dxa"/>
          </w:tcPr>
          <w:p w:rsidR="008558AC" w:rsidRPr="008E0042" w:rsidRDefault="008558AC" w:rsidP="006E172F">
            <w:pPr>
              <w:spacing w:before="20" w:after="20"/>
              <w:rPr>
                <w:sz w:val="16"/>
              </w:rPr>
            </w:pPr>
            <w:r w:rsidRPr="008E0042">
              <w:rPr>
                <w:sz w:val="16"/>
              </w:rPr>
              <w:t>29.47</w:t>
            </w:r>
          </w:p>
        </w:tc>
        <w:tc>
          <w:tcPr>
            <w:tcW w:w="851" w:type="dxa"/>
          </w:tcPr>
          <w:p w:rsidR="008558AC" w:rsidRPr="008E0042" w:rsidRDefault="008558AC" w:rsidP="006E172F">
            <w:pPr>
              <w:spacing w:before="20" w:after="20"/>
              <w:rPr>
                <w:sz w:val="16"/>
              </w:rPr>
            </w:pPr>
            <w:r w:rsidRPr="008E0042">
              <w:rPr>
                <w:sz w:val="16"/>
              </w:rPr>
              <w:t>70.63</w:t>
            </w:r>
          </w:p>
        </w:tc>
        <w:tc>
          <w:tcPr>
            <w:tcW w:w="851" w:type="dxa"/>
          </w:tcPr>
          <w:p w:rsidR="008558AC" w:rsidRPr="008E0042" w:rsidRDefault="008558AC" w:rsidP="006E172F">
            <w:pPr>
              <w:spacing w:before="20" w:after="20"/>
              <w:rPr>
                <w:sz w:val="16"/>
              </w:rPr>
            </w:pPr>
            <w:r w:rsidRPr="008E0042">
              <w:rPr>
                <w:sz w:val="16"/>
              </w:rPr>
              <w:t>36.81</w:t>
            </w:r>
          </w:p>
        </w:tc>
        <w:tc>
          <w:tcPr>
            <w:tcW w:w="851" w:type="dxa"/>
          </w:tcPr>
          <w:p w:rsidR="008558AC" w:rsidRPr="008E0042" w:rsidRDefault="008558AC" w:rsidP="006E172F">
            <w:pPr>
              <w:spacing w:before="20" w:after="20"/>
              <w:rPr>
                <w:sz w:val="16"/>
              </w:rPr>
            </w:pPr>
            <w:r w:rsidRPr="008E0042">
              <w:rPr>
                <w:sz w:val="16"/>
              </w:rPr>
              <w:t>74.12</w:t>
            </w:r>
          </w:p>
        </w:tc>
        <w:tc>
          <w:tcPr>
            <w:tcW w:w="851" w:type="dxa"/>
          </w:tcPr>
          <w:p w:rsidR="008558AC" w:rsidRPr="008E0042" w:rsidRDefault="008558AC" w:rsidP="006E172F">
            <w:pPr>
              <w:spacing w:before="20" w:after="20"/>
              <w:rPr>
                <w:sz w:val="16"/>
              </w:rPr>
            </w:pPr>
            <w:r w:rsidRPr="008E0042">
              <w:rPr>
                <w:sz w:val="16"/>
              </w:rPr>
              <w:t>19.97</w:t>
            </w:r>
          </w:p>
        </w:tc>
        <w:tc>
          <w:tcPr>
            <w:tcW w:w="851" w:type="dxa"/>
          </w:tcPr>
          <w:p w:rsidR="008558AC" w:rsidRPr="008E0042" w:rsidRDefault="008558AC" w:rsidP="006E172F">
            <w:pPr>
              <w:spacing w:before="20" w:after="20"/>
              <w:rPr>
                <w:sz w:val="16"/>
              </w:rPr>
            </w:pPr>
            <w:r w:rsidRPr="008E0042">
              <w:rPr>
                <w:sz w:val="16"/>
              </w:rPr>
              <w:t>7.04</w:t>
            </w:r>
          </w:p>
        </w:tc>
        <w:tc>
          <w:tcPr>
            <w:tcW w:w="851" w:type="dxa"/>
          </w:tcPr>
          <w:p w:rsidR="008558AC" w:rsidRPr="008E0042" w:rsidRDefault="008558AC" w:rsidP="006E172F">
            <w:pPr>
              <w:spacing w:before="20" w:after="20"/>
              <w:rPr>
                <w:sz w:val="16"/>
              </w:rPr>
            </w:pPr>
            <w:r w:rsidRPr="008E0042">
              <w:rPr>
                <w:sz w:val="16"/>
              </w:rPr>
              <w:t>24.05</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14 R14</w:t>
            </w:r>
          </w:p>
        </w:tc>
        <w:tc>
          <w:tcPr>
            <w:tcW w:w="851" w:type="dxa"/>
          </w:tcPr>
          <w:p w:rsidR="008558AC" w:rsidRPr="008E0042" w:rsidRDefault="008558AC" w:rsidP="006E172F">
            <w:pPr>
              <w:spacing w:before="20" w:after="20"/>
              <w:rPr>
                <w:sz w:val="16"/>
              </w:rPr>
            </w:pPr>
            <w:r w:rsidRPr="008E0042">
              <w:rPr>
                <w:sz w:val="16"/>
              </w:rPr>
              <w:t>26.68</w:t>
            </w:r>
          </w:p>
        </w:tc>
        <w:tc>
          <w:tcPr>
            <w:tcW w:w="851" w:type="dxa"/>
          </w:tcPr>
          <w:p w:rsidR="008558AC" w:rsidRPr="008E0042" w:rsidRDefault="008558AC" w:rsidP="006E172F">
            <w:pPr>
              <w:spacing w:before="20" w:after="20"/>
              <w:rPr>
                <w:sz w:val="16"/>
              </w:rPr>
            </w:pPr>
            <w:r w:rsidRPr="008E0042">
              <w:rPr>
                <w:sz w:val="16"/>
              </w:rPr>
              <w:t>20.53</w:t>
            </w:r>
          </w:p>
        </w:tc>
        <w:tc>
          <w:tcPr>
            <w:tcW w:w="851" w:type="dxa"/>
          </w:tcPr>
          <w:p w:rsidR="008558AC" w:rsidRPr="008E0042" w:rsidRDefault="008558AC" w:rsidP="006E172F">
            <w:pPr>
              <w:spacing w:before="20" w:after="20"/>
              <w:rPr>
                <w:sz w:val="16"/>
              </w:rPr>
            </w:pPr>
            <w:r w:rsidRPr="008E0042">
              <w:rPr>
                <w:sz w:val="16"/>
              </w:rPr>
              <w:t>75.84</w:t>
            </w:r>
          </w:p>
        </w:tc>
        <w:tc>
          <w:tcPr>
            <w:tcW w:w="851" w:type="dxa"/>
          </w:tcPr>
          <w:p w:rsidR="008558AC" w:rsidRPr="008E0042" w:rsidRDefault="008558AC" w:rsidP="006E172F">
            <w:pPr>
              <w:spacing w:before="20" w:after="20"/>
              <w:rPr>
                <w:sz w:val="16"/>
              </w:rPr>
            </w:pPr>
            <w:r w:rsidRPr="008E0042">
              <w:rPr>
                <w:sz w:val="16"/>
              </w:rPr>
              <w:t>34.14</w:t>
            </w:r>
          </w:p>
        </w:tc>
        <w:tc>
          <w:tcPr>
            <w:tcW w:w="851" w:type="dxa"/>
          </w:tcPr>
          <w:p w:rsidR="008558AC" w:rsidRPr="008E0042" w:rsidRDefault="008558AC" w:rsidP="006E172F">
            <w:pPr>
              <w:spacing w:before="20" w:after="20"/>
              <w:rPr>
                <w:sz w:val="16"/>
              </w:rPr>
            </w:pPr>
            <w:r w:rsidRPr="008E0042">
              <w:rPr>
                <w:sz w:val="16"/>
              </w:rPr>
              <w:t>63.29</w:t>
            </w:r>
          </w:p>
        </w:tc>
        <w:tc>
          <w:tcPr>
            <w:tcW w:w="851" w:type="dxa"/>
          </w:tcPr>
          <w:p w:rsidR="008558AC" w:rsidRPr="008E0042" w:rsidRDefault="008558AC" w:rsidP="006E172F">
            <w:pPr>
              <w:spacing w:before="20" w:after="20"/>
              <w:rPr>
                <w:sz w:val="16"/>
              </w:rPr>
            </w:pPr>
            <w:r w:rsidRPr="008E0042">
              <w:rPr>
                <w:sz w:val="16"/>
              </w:rPr>
              <w:t>15.21</w:t>
            </w:r>
          </w:p>
        </w:tc>
        <w:tc>
          <w:tcPr>
            <w:tcW w:w="851" w:type="dxa"/>
          </w:tcPr>
          <w:p w:rsidR="008558AC" w:rsidRPr="008E0042" w:rsidRDefault="008558AC" w:rsidP="006E172F">
            <w:pPr>
              <w:spacing w:before="20" w:after="20"/>
              <w:rPr>
                <w:sz w:val="16"/>
              </w:rPr>
            </w:pPr>
            <w:r w:rsidRPr="008E0042">
              <w:rPr>
                <w:sz w:val="16"/>
              </w:rPr>
              <w:t>6.37</w:t>
            </w:r>
          </w:p>
        </w:tc>
        <w:tc>
          <w:tcPr>
            <w:tcW w:w="851" w:type="dxa"/>
          </w:tcPr>
          <w:p w:rsidR="008558AC" w:rsidRPr="008E0042" w:rsidRDefault="008558AC" w:rsidP="006E172F">
            <w:pPr>
              <w:spacing w:before="20" w:after="20"/>
              <w:rPr>
                <w:sz w:val="16"/>
              </w:rPr>
            </w:pPr>
            <w:r w:rsidRPr="008E0042">
              <w:rPr>
                <w:sz w:val="16"/>
              </w:rPr>
              <w:t>20.37</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15 R15</w:t>
            </w:r>
          </w:p>
        </w:tc>
        <w:tc>
          <w:tcPr>
            <w:tcW w:w="851" w:type="dxa"/>
          </w:tcPr>
          <w:p w:rsidR="008558AC" w:rsidRPr="008E0042" w:rsidRDefault="008558AC" w:rsidP="006E172F">
            <w:pPr>
              <w:spacing w:before="20" w:after="20"/>
              <w:rPr>
                <w:sz w:val="16"/>
              </w:rPr>
            </w:pPr>
            <w:r w:rsidRPr="008E0042">
              <w:rPr>
                <w:sz w:val="16"/>
              </w:rPr>
              <w:t>26.78</w:t>
            </w:r>
          </w:p>
        </w:tc>
        <w:tc>
          <w:tcPr>
            <w:tcW w:w="851" w:type="dxa"/>
          </w:tcPr>
          <w:p w:rsidR="008558AC" w:rsidRPr="008E0042" w:rsidRDefault="008558AC" w:rsidP="006E172F">
            <w:pPr>
              <w:spacing w:before="20" w:after="20"/>
              <w:rPr>
                <w:sz w:val="16"/>
              </w:rPr>
            </w:pPr>
            <w:r w:rsidRPr="008E0042">
              <w:rPr>
                <w:sz w:val="16"/>
              </w:rPr>
              <w:t>20.18</w:t>
            </w:r>
          </w:p>
        </w:tc>
        <w:tc>
          <w:tcPr>
            <w:tcW w:w="851" w:type="dxa"/>
          </w:tcPr>
          <w:p w:rsidR="008558AC" w:rsidRPr="008E0042" w:rsidRDefault="008558AC" w:rsidP="006E172F">
            <w:pPr>
              <w:spacing w:before="20" w:after="20"/>
              <w:rPr>
                <w:sz w:val="16"/>
              </w:rPr>
            </w:pPr>
            <w:r w:rsidRPr="008E0042">
              <w:rPr>
                <w:sz w:val="16"/>
              </w:rPr>
              <w:t>75.54</w:t>
            </w:r>
          </w:p>
        </w:tc>
        <w:tc>
          <w:tcPr>
            <w:tcW w:w="851" w:type="dxa"/>
          </w:tcPr>
          <w:p w:rsidR="008558AC" w:rsidRPr="008E0042" w:rsidRDefault="008558AC" w:rsidP="006E172F">
            <w:pPr>
              <w:spacing w:before="20" w:after="20"/>
              <w:rPr>
                <w:sz w:val="16"/>
              </w:rPr>
            </w:pPr>
            <w:r w:rsidRPr="008E0042">
              <w:rPr>
                <w:sz w:val="16"/>
              </w:rPr>
              <w:t>30.39</w:t>
            </w:r>
          </w:p>
        </w:tc>
        <w:tc>
          <w:tcPr>
            <w:tcW w:w="851" w:type="dxa"/>
          </w:tcPr>
          <w:p w:rsidR="008558AC" w:rsidRPr="008E0042" w:rsidRDefault="008558AC" w:rsidP="006E172F">
            <w:pPr>
              <w:spacing w:before="20" w:after="20"/>
              <w:rPr>
                <w:sz w:val="16"/>
              </w:rPr>
            </w:pPr>
            <w:r w:rsidRPr="008E0042">
              <w:rPr>
                <w:sz w:val="16"/>
              </w:rPr>
              <w:t>66.41</w:t>
            </w:r>
          </w:p>
        </w:tc>
        <w:tc>
          <w:tcPr>
            <w:tcW w:w="851" w:type="dxa"/>
          </w:tcPr>
          <w:p w:rsidR="008558AC" w:rsidRPr="008E0042" w:rsidRDefault="008558AC" w:rsidP="006E172F">
            <w:pPr>
              <w:spacing w:before="20" w:after="20"/>
              <w:rPr>
                <w:sz w:val="16"/>
              </w:rPr>
            </w:pPr>
            <w:r w:rsidRPr="008E0042">
              <w:rPr>
                <w:sz w:val="16"/>
              </w:rPr>
              <w:t>16.34</w:t>
            </w:r>
          </w:p>
        </w:tc>
        <w:tc>
          <w:tcPr>
            <w:tcW w:w="851" w:type="dxa"/>
          </w:tcPr>
          <w:p w:rsidR="008558AC" w:rsidRPr="008E0042" w:rsidRDefault="008558AC" w:rsidP="006E172F">
            <w:pPr>
              <w:spacing w:before="20" w:after="20"/>
              <w:rPr>
                <w:sz w:val="16"/>
              </w:rPr>
            </w:pPr>
            <w:r w:rsidRPr="008E0042">
              <w:rPr>
                <w:sz w:val="16"/>
              </w:rPr>
              <w:t>6.01</w:t>
            </w:r>
          </w:p>
        </w:tc>
        <w:tc>
          <w:tcPr>
            <w:tcW w:w="851" w:type="dxa"/>
          </w:tcPr>
          <w:p w:rsidR="008558AC" w:rsidRPr="008E0042" w:rsidRDefault="008558AC" w:rsidP="006E172F">
            <w:pPr>
              <w:spacing w:before="20" w:after="20"/>
              <w:rPr>
                <w:sz w:val="16"/>
              </w:rPr>
            </w:pPr>
            <w:r w:rsidRPr="008E0042">
              <w:rPr>
                <w:sz w:val="16"/>
              </w:rPr>
              <w:t>20.94</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16 R16</w:t>
            </w:r>
          </w:p>
        </w:tc>
        <w:tc>
          <w:tcPr>
            <w:tcW w:w="851" w:type="dxa"/>
          </w:tcPr>
          <w:p w:rsidR="008558AC" w:rsidRPr="008E0042" w:rsidRDefault="008558AC" w:rsidP="006E172F">
            <w:pPr>
              <w:spacing w:before="20" w:after="20"/>
              <w:rPr>
                <w:sz w:val="16"/>
              </w:rPr>
            </w:pPr>
            <w:r w:rsidRPr="008E0042">
              <w:rPr>
                <w:sz w:val="16"/>
              </w:rPr>
              <w:t>42.44</w:t>
            </w:r>
          </w:p>
        </w:tc>
        <w:tc>
          <w:tcPr>
            <w:tcW w:w="851" w:type="dxa"/>
          </w:tcPr>
          <w:p w:rsidR="008558AC" w:rsidRPr="008E0042" w:rsidRDefault="008558AC" w:rsidP="006E172F">
            <w:pPr>
              <w:spacing w:before="20" w:after="20"/>
              <w:rPr>
                <w:sz w:val="16"/>
              </w:rPr>
            </w:pPr>
            <w:r w:rsidRPr="008E0042">
              <w:rPr>
                <w:sz w:val="16"/>
              </w:rPr>
              <w:t>27.01</w:t>
            </w:r>
          </w:p>
        </w:tc>
        <w:tc>
          <w:tcPr>
            <w:tcW w:w="851" w:type="dxa"/>
          </w:tcPr>
          <w:p w:rsidR="008558AC" w:rsidRPr="008E0042" w:rsidRDefault="008558AC" w:rsidP="006E172F">
            <w:pPr>
              <w:spacing w:before="20" w:after="20"/>
              <w:rPr>
                <w:sz w:val="16"/>
              </w:rPr>
            </w:pPr>
            <w:r w:rsidRPr="008E0042">
              <w:rPr>
                <w:sz w:val="16"/>
              </w:rPr>
              <w:t>59.03</w:t>
            </w:r>
          </w:p>
        </w:tc>
        <w:tc>
          <w:tcPr>
            <w:tcW w:w="851" w:type="dxa"/>
          </w:tcPr>
          <w:p w:rsidR="008558AC" w:rsidRPr="008E0042" w:rsidRDefault="008558AC" w:rsidP="006E172F">
            <w:pPr>
              <w:spacing w:before="20" w:after="20"/>
              <w:rPr>
                <w:sz w:val="16"/>
              </w:rPr>
            </w:pPr>
            <w:r w:rsidRPr="008E0042">
              <w:rPr>
                <w:sz w:val="16"/>
              </w:rPr>
              <w:t>30.39</w:t>
            </w:r>
          </w:p>
        </w:tc>
        <w:tc>
          <w:tcPr>
            <w:tcW w:w="851" w:type="dxa"/>
          </w:tcPr>
          <w:p w:rsidR="008558AC" w:rsidRPr="008E0042" w:rsidRDefault="008558AC" w:rsidP="006E172F">
            <w:pPr>
              <w:spacing w:before="20" w:after="20"/>
              <w:rPr>
                <w:sz w:val="16"/>
              </w:rPr>
            </w:pPr>
            <w:r w:rsidRPr="008E0042">
              <w:rPr>
                <w:sz w:val="16"/>
              </w:rPr>
              <w:t>72.71</w:t>
            </w:r>
          </w:p>
        </w:tc>
        <w:tc>
          <w:tcPr>
            <w:tcW w:w="851" w:type="dxa"/>
          </w:tcPr>
          <w:p w:rsidR="008558AC" w:rsidRPr="008E0042" w:rsidRDefault="008558AC" w:rsidP="006E172F">
            <w:pPr>
              <w:spacing w:before="20" w:after="20"/>
              <w:rPr>
                <w:sz w:val="16"/>
              </w:rPr>
            </w:pPr>
            <w:r w:rsidRPr="008E0042">
              <w:rPr>
                <w:sz w:val="16"/>
              </w:rPr>
              <w:t>17.29</w:t>
            </w:r>
          </w:p>
        </w:tc>
        <w:tc>
          <w:tcPr>
            <w:tcW w:w="851" w:type="dxa"/>
          </w:tcPr>
          <w:p w:rsidR="008558AC" w:rsidRPr="008E0042" w:rsidRDefault="008558AC" w:rsidP="006E172F">
            <w:pPr>
              <w:spacing w:before="20" w:after="20"/>
              <w:rPr>
                <w:sz w:val="16"/>
              </w:rPr>
            </w:pPr>
            <w:r w:rsidRPr="008E0042">
              <w:rPr>
                <w:sz w:val="16"/>
              </w:rPr>
              <w:t>6.47</w:t>
            </w:r>
          </w:p>
        </w:tc>
        <w:tc>
          <w:tcPr>
            <w:tcW w:w="851" w:type="dxa"/>
          </w:tcPr>
          <w:p w:rsidR="008558AC" w:rsidRPr="008E0042" w:rsidRDefault="008558AC" w:rsidP="006E172F">
            <w:pPr>
              <w:spacing w:before="20" w:after="20"/>
              <w:rPr>
                <w:sz w:val="16"/>
              </w:rPr>
            </w:pPr>
            <w:r w:rsidRPr="008E0042">
              <w:rPr>
                <w:sz w:val="16"/>
              </w:rPr>
              <w:t>22.48</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17 R17</w:t>
            </w:r>
          </w:p>
        </w:tc>
        <w:tc>
          <w:tcPr>
            <w:tcW w:w="851" w:type="dxa"/>
          </w:tcPr>
          <w:p w:rsidR="008558AC" w:rsidRPr="008E0042" w:rsidRDefault="008558AC" w:rsidP="006E172F">
            <w:pPr>
              <w:spacing w:before="20" w:after="20"/>
              <w:rPr>
                <w:sz w:val="16"/>
              </w:rPr>
            </w:pPr>
            <w:r w:rsidRPr="008E0042">
              <w:rPr>
                <w:sz w:val="16"/>
              </w:rPr>
              <w:t>27.94</w:t>
            </w:r>
          </w:p>
        </w:tc>
        <w:tc>
          <w:tcPr>
            <w:tcW w:w="851" w:type="dxa"/>
          </w:tcPr>
          <w:p w:rsidR="008558AC" w:rsidRPr="008E0042" w:rsidRDefault="008558AC" w:rsidP="006E172F">
            <w:pPr>
              <w:spacing w:before="20" w:after="20"/>
              <w:rPr>
                <w:sz w:val="16"/>
              </w:rPr>
            </w:pPr>
            <w:r w:rsidRPr="008E0042">
              <w:rPr>
                <w:sz w:val="16"/>
              </w:rPr>
              <w:t>21.58</w:t>
            </w:r>
          </w:p>
        </w:tc>
        <w:tc>
          <w:tcPr>
            <w:tcW w:w="851" w:type="dxa"/>
          </w:tcPr>
          <w:p w:rsidR="008558AC" w:rsidRPr="008E0042" w:rsidRDefault="008558AC" w:rsidP="006E172F">
            <w:pPr>
              <w:spacing w:before="20" w:after="20"/>
              <w:rPr>
                <w:sz w:val="16"/>
              </w:rPr>
            </w:pPr>
            <w:r w:rsidRPr="008E0042">
              <w:rPr>
                <w:sz w:val="16"/>
              </w:rPr>
              <w:t>76.13</w:t>
            </w:r>
          </w:p>
        </w:tc>
        <w:tc>
          <w:tcPr>
            <w:tcW w:w="851" w:type="dxa"/>
          </w:tcPr>
          <w:p w:rsidR="008558AC" w:rsidRPr="008E0042" w:rsidRDefault="008558AC" w:rsidP="006E172F">
            <w:pPr>
              <w:spacing w:before="20" w:after="20"/>
              <w:rPr>
                <w:sz w:val="16"/>
              </w:rPr>
            </w:pPr>
            <w:r w:rsidRPr="008E0042">
              <w:rPr>
                <w:sz w:val="16"/>
              </w:rPr>
              <w:t>32.53</w:t>
            </w:r>
          </w:p>
        </w:tc>
        <w:tc>
          <w:tcPr>
            <w:tcW w:w="851" w:type="dxa"/>
          </w:tcPr>
          <w:p w:rsidR="008558AC" w:rsidRPr="008E0042" w:rsidRDefault="008558AC" w:rsidP="006E172F">
            <w:pPr>
              <w:spacing w:before="20" w:after="20"/>
              <w:rPr>
                <w:sz w:val="16"/>
              </w:rPr>
            </w:pPr>
            <w:r w:rsidRPr="008E0042">
              <w:rPr>
                <w:sz w:val="16"/>
              </w:rPr>
              <w:t>68.37</w:t>
            </w:r>
          </w:p>
        </w:tc>
        <w:tc>
          <w:tcPr>
            <w:tcW w:w="851" w:type="dxa"/>
          </w:tcPr>
          <w:p w:rsidR="008558AC" w:rsidRPr="008E0042" w:rsidRDefault="008558AC" w:rsidP="006E172F">
            <w:pPr>
              <w:spacing w:before="20" w:after="20"/>
              <w:rPr>
                <w:sz w:val="16"/>
              </w:rPr>
            </w:pPr>
            <w:r w:rsidRPr="008E0042">
              <w:rPr>
                <w:sz w:val="16"/>
              </w:rPr>
              <w:t>16.72</w:t>
            </w:r>
          </w:p>
        </w:tc>
        <w:tc>
          <w:tcPr>
            <w:tcW w:w="851" w:type="dxa"/>
          </w:tcPr>
          <w:p w:rsidR="008558AC" w:rsidRPr="008E0042" w:rsidRDefault="008558AC" w:rsidP="006E172F">
            <w:pPr>
              <w:spacing w:before="20" w:after="20"/>
              <w:rPr>
                <w:sz w:val="16"/>
              </w:rPr>
            </w:pPr>
            <w:r w:rsidRPr="008E0042">
              <w:rPr>
                <w:sz w:val="16"/>
              </w:rPr>
              <w:t>6.11</w:t>
            </w:r>
          </w:p>
        </w:tc>
        <w:tc>
          <w:tcPr>
            <w:tcW w:w="851" w:type="dxa"/>
          </w:tcPr>
          <w:p w:rsidR="008558AC" w:rsidRPr="008E0042" w:rsidRDefault="008558AC" w:rsidP="006E172F">
            <w:pPr>
              <w:spacing w:before="20" w:after="20"/>
              <w:rPr>
                <w:sz w:val="16"/>
              </w:rPr>
            </w:pPr>
            <w:r w:rsidRPr="008E0042">
              <w:rPr>
                <w:sz w:val="16"/>
              </w:rPr>
              <w:t>22.03</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18 R18</w:t>
            </w:r>
          </w:p>
        </w:tc>
        <w:tc>
          <w:tcPr>
            <w:tcW w:w="851" w:type="dxa"/>
          </w:tcPr>
          <w:p w:rsidR="008558AC" w:rsidRPr="008E0042" w:rsidRDefault="008558AC" w:rsidP="006E172F">
            <w:pPr>
              <w:spacing w:before="20" w:after="20"/>
              <w:rPr>
                <w:sz w:val="16"/>
              </w:rPr>
            </w:pPr>
            <w:r w:rsidRPr="008E0042">
              <w:rPr>
                <w:sz w:val="16"/>
              </w:rPr>
              <w:t>41.34</w:t>
            </w:r>
          </w:p>
        </w:tc>
        <w:tc>
          <w:tcPr>
            <w:tcW w:w="851" w:type="dxa"/>
          </w:tcPr>
          <w:p w:rsidR="008558AC" w:rsidRPr="008E0042" w:rsidRDefault="008558AC" w:rsidP="006E172F">
            <w:pPr>
              <w:spacing w:before="20" w:after="20"/>
              <w:rPr>
                <w:sz w:val="16"/>
              </w:rPr>
            </w:pPr>
            <w:r w:rsidRPr="008E0042">
              <w:rPr>
                <w:sz w:val="16"/>
              </w:rPr>
              <w:t>30.85</w:t>
            </w:r>
          </w:p>
        </w:tc>
        <w:tc>
          <w:tcPr>
            <w:tcW w:w="851" w:type="dxa"/>
          </w:tcPr>
          <w:p w:rsidR="008558AC" w:rsidRPr="008E0042" w:rsidRDefault="008558AC" w:rsidP="006E172F">
            <w:pPr>
              <w:spacing w:before="20" w:after="20"/>
              <w:rPr>
                <w:sz w:val="16"/>
              </w:rPr>
            </w:pPr>
            <w:r w:rsidRPr="008E0042">
              <w:rPr>
                <w:sz w:val="16"/>
              </w:rPr>
              <w:t>69.80</w:t>
            </w:r>
          </w:p>
        </w:tc>
        <w:tc>
          <w:tcPr>
            <w:tcW w:w="851" w:type="dxa"/>
          </w:tcPr>
          <w:p w:rsidR="008558AC" w:rsidRPr="008E0042" w:rsidRDefault="008558AC" w:rsidP="006E172F">
            <w:pPr>
              <w:spacing w:before="20" w:after="20"/>
              <w:rPr>
                <w:sz w:val="16"/>
              </w:rPr>
            </w:pPr>
            <w:r w:rsidRPr="008E0042">
              <w:rPr>
                <w:sz w:val="16"/>
              </w:rPr>
              <w:t>37.28</w:t>
            </w:r>
          </w:p>
        </w:tc>
        <w:tc>
          <w:tcPr>
            <w:tcW w:w="851" w:type="dxa"/>
          </w:tcPr>
          <w:p w:rsidR="008558AC" w:rsidRPr="008E0042" w:rsidRDefault="008558AC" w:rsidP="006E172F">
            <w:pPr>
              <w:spacing w:before="20" w:after="20"/>
              <w:rPr>
                <w:sz w:val="16"/>
              </w:rPr>
            </w:pPr>
            <w:r w:rsidRPr="008E0042">
              <w:rPr>
                <w:sz w:val="16"/>
              </w:rPr>
              <w:t>69.52</w:t>
            </w:r>
          </w:p>
        </w:tc>
        <w:tc>
          <w:tcPr>
            <w:tcW w:w="851" w:type="dxa"/>
          </w:tcPr>
          <w:p w:rsidR="008558AC" w:rsidRPr="008E0042" w:rsidRDefault="008558AC" w:rsidP="006E172F">
            <w:pPr>
              <w:spacing w:before="20" w:after="20"/>
              <w:rPr>
                <w:sz w:val="16"/>
              </w:rPr>
            </w:pPr>
            <w:r w:rsidRPr="008E0042">
              <w:rPr>
                <w:sz w:val="16"/>
              </w:rPr>
              <w:t>20.68</w:t>
            </w:r>
          </w:p>
        </w:tc>
        <w:tc>
          <w:tcPr>
            <w:tcW w:w="851" w:type="dxa"/>
          </w:tcPr>
          <w:p w:rsidR="008558AC" w:rsidRPr="008E0042" w:rsidRDefault="008558AC" w:rsidP="006E172F">
            <w:pPr>
              <w:spacing w:before="20" w:after="20"/>
              <w:rPr>
                <w:sz w:val="16"/>
              </w:rPr>
            </w:pPr>
            <w:r w:rsidRPr="008E0042">
              <w:rPr>
                <w:sz w:val="16"/>
              </w:rPr>
              <w:t>7.09</w:t>
            </w:r>
          </w:p>
        </w:tc>
        <w:tc>
          <w:tcPr>
            <w:tcW w:w="851" w:type="dxa"/>
          </w:tcPr>
          <w:p w:rsidR="008558AC" w:rsidRPr="008E0042" w:rsidRDefault="008558AC" w:rsidP="006E172F">
            <w:pPr>
              <w:spacing w:before="20" w:after="20"/>
              <w:rPr>
                <w:sz w:val="16"/>
              </w:rPr>
            </w:pPr>
            <w:r w:rsidRPr="008E0042">
              <w:rPr>
                <w:sz w:val="16"/>
              </w:rPr>
              <w:t>25.40</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19 R19</w:t>
            </w:r>
          </w:p>
        </w:tc>
        <w:tc>
          <w:tcPr>
            <w:tcW w:w="851" w:type="dxa"/>
          </w:tcPr>
          <w:p w:rsidR="008558AC" w:rsidRPr="008E0042" w:rsidRDefault="008558AC" w:rsidP="006E172F">
            <w:pPr>
              <w:spacing w:before="20" w:after="20"/>
              <w:rPr>
                <w:sz w:val="16"/>
              </w:rPr>
            </w:pPr>
            <w:r w:rsidRPr="008E0042">
              <w:rPr>
                <w:sz w:val="16"/>
              </w:rPr>
              <w:t>33.54</w:t>
            </w:r>
          </w:p>
        </w:tc>
        <w:tc>
          <w:tcPr>
            <w:tcW w:w="851" w:type="dxa"/>
          </w:tcPr>
          <w:p w:rsidR="008558AC" w:rsidRPr="008E0042" w:rsidRDefault="008558AC" w:rsidP="006E172F">
            <w:pPr>
              <w:spacing w:before="20" w:after="20"/>
              <w:rPr>
                <w:sz w:val="16"/>
              </w:rPr>
            </w:pPr>
            <w:r w:rsidRPr="008E0042">
              <w:rPr>
                <w:sz w:val="16"/>
              </w:rPr>
              <w:t>23.43</w:t>
            </w:r>
          </w:p>
        </w:tc>
        <w:tc>
          <w:tcPr>
            <w:tcW w:w="851" w:type="dxa"/>
          </w:tcPr>
          <w:p w:rsidR="008558AC" w:rsidRPr="008E0042" w:rsidRDefault="008558AC" w:rsidP="006E172F">
            <w:pPr>
              <w:spacing w:before="20" w:after="20"/>
              <w:rPr>
                <w:sz w:val="16"/>
              </w:rPr>
            </w:pPr>
            <w:r w:rsidRPr="008E0042">
              <w:rPr>
                <w:sz w:val="16"/>
              </w:rPr>
              <w:t>73.65</w:t>
            </w:r>
          </w:p>
        </w:tc>
        <w:tc>
          <w:tcPr>
            <w:tcW w:w="851" w:type="dxa"/>
          </w:tcPr>
          <w:p w:rsidR="008558AC" w:rsidRPr="008E0042" w:rsidRDefault="008558AC" w:rsidP="006E172F">
            <w:pPr>
              <w:spacing w:before="20" w:after="20"/>
              <w:rPr>
                <w:sz w:val="16"/>
              </w:rPr>
            </w:pPr>
            <w:r w:rsidRPr="008E0042">
              <w:rPr>
                <w:sz w:val="16"/>
              </w:rPr>
              <w:t>30.35</w:t>
            </w:r>
          </w:p>
        </w:tc>
        <w:tc>
          <w:tcPr>
            <w:tcW w:w="851" w:type="dxa"/>
          </w:tcPr>
          <w:p w:rsidR="008558AC" w:rsidRPr="008E0042" w:rsidRDefault="008558AC" w:rsidP="006E172F">
            <w:pPr>
              <w:spacing w:before="20" w:after="20"/>
              <w:rPr>
                <w:sz w:val="16"/>
              </w:rPr>
            </w:pPr>
            <w:r w:rsidRPr="008E0042">
              <w:rPr>
                <w:sz w:val="16"/>
              </w:rPr>
              <w:t>75.54</w:t>
            </w:r>
          </w:p>
        </w:tc>
        <w:tc>
          <w:tcPr>
            <w:tcW w:w="851" w:type="dxa"/>
          </w:tcPr>
          <w:p w:rsidR="008558AC" w:rsidRPr="008E0042" w:rsidRDefault="008558AC" w:rsidP="006E172F">
            <w:pPr>
              <w:spacing w:before="20" w:after="20"/>
              <w:rPr>
                <w:sz w:val="16"/>
              </w:rPr>
            </w:pPr>
            <w:r w:rsidRPr="008E0042">
              <w:rPr>
                <w:sz w:val="16"/>
              </w:rPr>
              <w:t>18.97</w:t>
            </w:r>
          </w:p>
        </w:tc>
        <w:tc>
          <w:tcPr>
            <w:tcW w:w="851" w:type="dxa"/>
          </w:tcPr>
          <w:p w:rsidR="008558AC" w:rsidRPr="008E0042" w:rsidRDefault="008558AC" w:rsidP="006E172F">
            <w:pPr>
              <w:spacing w:before="20" w:after="20"/>
              <w:rPr>
                <w:sz w:val="16"/>
              </w:rPr>
            </w:pPr>
            <w:r w:rsidRPr="008E0042">
              <w:rPr>
                <w:sz w:val="16"/>
              </w:rPr>
              <w:t>6.37</w:t>
            </w:r>
          </w:p>
        </w:tc>
        <w:tc>
          <w:tcPr>
            <w:tcW w:w="851" w:type="dxa"/>
          </w:tcPr>
          <w:p w:rsidR="008558AC" w:rsidRPr="008E0042" w:rsidRDefault="008558AC" w:rsidP="006E172F">
            <w:pPr>
              <w:spacing w:before="20" w:after="20"/>
              <w:rPr>
                <w:sz w:val="16"/>
              </w:rPr>
            </w:pPr>
            <w:r w:rsidRPr="008E0042">
              <w:rPr>
                <w:sz w:val="16"/>
              </w:rPr>
              <w:t>22.43</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20 R20</w:t>
            </w:r>
          </w:p>
        </w:tc>
        <w:tc>
          <w:tcPr>
            <w:tcW w:w="851" w:type="dxa"/>
          </w:tcPr>
          <w:p w:rsidR="008558AC" w:rsidRPr="008E0042" w:rsidRDefault="008558AC" w:rsidP="006E172F">
            <w:pPr>
              <w:spacing w:before="20" w:after="20"/>
              <w:rPr>
                <w:sz w:val="16"/>
              </w:rPr>
            </w:pPr>
            <w:r w:rsidRPr="008E0042">
              <w:rPr>
                <w:sz w:val="16"/>
              </w:rPr>
              <w:t>44.14</w:t>
            </w:r>
          </w:p>
        </w:tc>
        <w:tc>
          <w:tcPr>
            <w:tcW w:w="851" w:type="dxa"/>
          </w:tcPr>
          <w:p w:rsidR="008558AC" w:rsidRPr="008E0042" w:rsidRDefault="008558AC" w:rsidP="006E172F">
            <w:pPr>
              <w:spacing w:before="20" w:after="20"/>
              <w:rPr>
                <w:sz w:val="16"/>
              </w:rPr>
            </w:pPr>
            <w:r w:rsidRPr="008E0042">
              <w:rPr>
                <w:sz w:val="16"/>
              </w:rPr>
              <w:t>34.48</w:t>
            </w:r>
          </w:p>
        </w:tc>
        <w:tc>
          <w:tcPr>
            <w:tcW w:w="851" w:type="dxa"/>
          </w:tcPr>
          <w:p w:rsidR="008558AC" w:rsidRPr="008E0042" w:rsidRDefault="008558AC" w:rsidP="006E172F">
            <w:pPr>
              <w:spacing w:before="20" w:after="20"/>
              <w:rPr>
                <w:sz w:val="16"/>
              </w:rPr>
            </w:pPr>
            <w:r w:rsidRPr="008E0042">
              <w:rPr>
                <w:sz w:val="16"/>
              </w:rPr>
              <w:t>68.74</w:t>
            </w:r>
          </w:p>
        </w:tc>
        <w:tc>
          <w:tcPr>
            <w:tcW w:w="851" w:type="dxa"/>
          </w:tcPr>
          <w:p w:rsidR="008558AC" w:rsidRPr="008E0042" w:rsidRDefault="008558AC" w:rsidP="006E172F">
            <w:pPr>
              <w:spacing w:before="20" w:after="20"/>
              <w:rPr>
                <w:sz w:val="16"/>
              </w:rPr>
            </w:pPr>
            <w:r w:rsidRPr="008E0042">
              <w:rPr>
                <w:sz w:val="16"/>
              </w:rPr>
              <w:t>42.60</w:t>
            </w:r>
          </w:p>
        </w:tc>
        <w:tc>
          <w:tcPr>
            <w:tcW w:w="851" w:type="dxa"/>
          </w:tcPr>
          <w:p w:rsidR="008558AC" w:rsidRPr="008E0042" w:rsidRDefault="008558AC" w:rsidP="006E172F">
            <w:pPr>
              <w:spacing w:before="20" w:after="20"/>
              <w:rPr>
                <w:sz w:val="16"/>
              </w:rPr>
            </w:pPr>
            <w:r w:rsidRPr="008E0042">
              <w:rPr>
                <w:sz w:val="16"/>
              </w:rPr>
              <w:t>64.17</w:t>
            </w:r>
          </w:p>
        </w:tc>
        <w:tc>
          <w:tcPr>
            <w:tcW w:w="851" w:type="dxa"/>
          </w:tcPr>
          <w:p w:rsidR="008558AC" w:rsidRPr="008E0042" w:rsidRDefault="008558AC" w:rsidP="006E172F">
            <w:pPr>
              <w:spacing w:before="20" w:after="20"/>
              <w:rPr>
                <w:sz w:val="16"/>
              </w:rPr>
            </w:pPr>
            <w:r w:rsidRPr="008E0042">
              <w:rPr>
                <w:sz w:val="16"/>
              </w:rPr>
              <w:t>18.63</w:t>
            </w:r>
          </w:p>
        </w:tc>
        <w:tc>
          <w:tcPr>
            <w:tcW w:w="851" w:type="dxa"/>
          </w:tcPr>
          <w:p w:rsidR="008558AC" w:rsidRPr="008E0042" w:rsidRDefault="008558AC" w:rsidP="006E172F">
            <w:pPr>
              <w:spacing w:before="20" w:after="20"/>
              <w:rPr>
                <w:sz w:val="16"/>
              </w:rPr>
            </w:pPr>
            <w:r w:rsidRPr="008E0042">
              <w:rPr>
                <w:sz w:val="16"/>
              </w:rPr>
              <w:t>6.56</w:t>
            </w:r>
          </w:p>
        </w:tc>
        <w:tc>
          <w:tcPr>
            <w:tcW w:w="851" w:type="dxa"/>
          </w:tcPr>
          <w:p w:rsidR="008558AC" w:rsidRPr="008E0042" w:rsidRDefault="008558AC" w:rsidP="006E172F">
            <w:pPr>
              <w:spacing w:before="20" w:after="20"/>
              <w:rPr>
                <w:sz w:val="16"/>
              </w:rPr>
            </w:pPr>
            <w:r w:rsidRPr="008E0042">
              <w:rPr>
                <w:sz w:val="16"/>
              </w:rPr>
              <w:t>22.02</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21 R21</w:t>
            </w:r>
          </w:p>
        </w:tc>
        <w:tc>
          <w:tcPr>
            <w:tcW w:w="851" w:type="dxa"/>
          </w:tcPr>
          <w:p w:rsidR="008558AC" w:rsidRPr="008E0042" w:rsidRDefault="008558AC" w:rsidP="006E172F">
            <w:pPr>
              <w:spacing w:before="20" w:after="20"/>
              <w:rPr>
                <w:sz w:val="16"/>
              </w:rPr>
            </w:pPr>
            <w:r w:rsidRPr="008E0042">
              <w:rPr>
                <w:sz w:val="16"/>
              </w:rPr>
              <w:t>27.77</w:t>
            </w:r>
          </w:p>
        </w:tc>
        <w:tc>
          <w:tcPr>
            <w:tcW w:w="851" w:type="dxa"/>
          </w:tcPr>
          <w:p w:rsidR="008558AC" w:rsidRPr="008E0042" w:rsidRDefault="008558AC" w:rsidP="006E172F">
            <w:pPr>
              <w:spacing w:before="20" w:after="20"/>
              <w:rPr>
                <w:sz w:val="16"/>
              </w:rPr>
            </w:pPr>
            <w:r w:rsidRPr="008E0042">
              <w:rPr>
                <w:sz w:val="16"/>
              </w:rPr>
              <w:t>21.53</w:t>
            </w:r>
          </w:p>
        </w:tc>
        <w:tc>
          <w:tcPr>
            <w:tcW w:w="851" w:type="dxa"/>
          </w:tcPr>
          <w:p w:rsidR="008558AC" w:rsidRPr="008E0042" w:rsidRDefault="008558AC" w:rsidP="006E172F">
            <w:pPr>
              <w:spacing w:before="20" w:after="20"/>
              <w:rPr>
                <w:sz w:val="16"/>
              </w:rPr>
            </w:pPr>
            <w:r w:rsidRPr="008E0042">
              <w:rPr>
                <w:sz w:val="16"/>
              </w:rPr>
              <w:t>80.52</w:t>
            </w:r>
          </w:p>
        </w:tc>
        <w:tc>
          <w:tcPr>
            <w:tcW w:w="851" w:type="dxa"/>
          </w:tcPr>
          <w:p w:rsidR="008558AC" w:rsidRPr="008E0042" w:rsidRDefault="008558AC" w:rsidP="006E172F">
            <w:pPr>
              <w:spacing w:before="20" w:after="20"/>
              <w:rPr>
                <w:sz w:val="16"/>
              </w:rPr>
            </w:pPr>
            <w:r w:rsidRPr="008E0042">
              <w:rPr>
                <w:sz w:val="16"/>
              </w:rPr>
              <w:t>31.59</w:t>
            </w:r>
          </w:p>
        </w:tc>
        <w:tc>
          <w:tcPr>
            <w:tcW w:w="851" w:type="dxa"/>
          </w:tcPr>
          <w:p w:rsidR="008558AC" w:rsidRPr="008E0042" w:rsidRDefault="008558AC" w:rsidP="006E172F">
            <w:pPr>
              <w:spacing w:before="20" w:after="20"/>
              <w:rPr>
                <w:sz w:val="16"/>
              </w:rPr>
            </w:pPr>
            <w:r w:rsidRPr="008E0042">
              <w:rPr>
                <w:sz w:val="16"/>
              </w:rPr>
              <w:t>69.41</w:t>
            </w:r>
          </w:p>
        </w:tc>
        <w:tc>
          <w:tcPr>
            <w:tcW w:w="851" w:type="dxa"/>
          </w:tcPr>
          <w:p w:rsidR="008558AC" w:rsidRPr="008E0042" w:rsidRDefault="008558AC" w:rsidP="006E172F">
            <w:pPr>
              <w:spacing w:before="20" w:after="20"/>
              <w:rPr>
                <w:sz w:val="16"/>
              </w:rPr>
            </w:pPr>
            <w:r w:rsidRPr="008E0042">
              <w:rPr>
                <w:sz w:val="16"/>
              </w:rPr>
              <w:t>16.81</w:t>
            </w:r>
          </w:p>
        </w:tc>
        <w:tc>
          <w:tcPr>
            <w:tcW w:w="851" w:type="dxa"/>
          </w:tcPr>
          <w:p w:rsidR="008558AC" w:rsidRPr="008E0042" w:rsidRDefault="008558AC" w:rsidP="006E172F">
            <w:pPr>
              <w:spacing w:before="20" w:after="20"/>
              <w:rPr>
                <w:sz w:val="16"/>
              </w:rPr>
            </w:pPr>
            <w:r w:rsidRPr="008E0042">
              <w:rPr>
                <w:sz w:val="16"/>
              </w:rPr>
              <w:t>5.81</w:t>
            </w:r>
          </w:p>
        </w:tc>
        <w:tc>
          <w:tcPr>
            <w:tcW w:w="851" w:type="dxa"/>
          </w:tcPr>
          <w:p w:rsidR="008558AC" w:rsidRPr="008E0042" w:rsidRDefault="008558AC" w:rsidP="006E172F">
            <w:pPr>
              <w:spacing w:before="20" w:after="20"/>
              <w:rPr>
                <w:sz w:val="16"/>
              </w:rPr>
            </w:pPr>
            <w:r w:rsidRPr="008E0042">
              <w:rPr>
                <w:sz w:val="16"/>
              </w:rPr>
              <w:t>22.35</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22 R22</w:t>
            </w:r>
          </w:p>
        </w:tc>
        <w:tc>
          <w:tcPr>
            <w:tcW w:w="851" w:type="dxa"/>
          </w:tcPr>
          <w:p w:rsidR="008558AC" w:rsidRPr="008E0042" w:rsidRDefault="008558AC" w:rsidP="006E172F">
            <w:pPr>
              <w:spacing w:before="20" w:after="20"/>
              <w:rPr>
                <w:sz w:val="16"/>
              </w:rPr>
            </w:pPr>
            <w:r w:rsidRPr="008E0042">
              <w:rPr>
                <w:sz w:val="16"/>
              </w:rPr>
              <w:t>38.90</w:t>
            </w:r>
          </w:p>
        </w:tc>
        <w:tc>
          <w:tcPr>
            <w:tcW w:w="851" w:type="dxa"/>
          </w:tcPr>
          <w:p w:rsidR="008558AC" w:rsidRPr="008E0042" w:rsidRDefault="008558AC" w:rsidP="006E172F">
            <w:pPr>
              <w:spacing w:before="20" w:after="20"/>
              <w:rPr>
                <w:sz w:val="16"/>
              </w:rPr>
            </w:pPr>
            <w:r w:rsidRPr="008E0042">
              <w:rPr>
                <w:sz w:val="16"/>
              </w:rPr>
              <w:t>27.83</w:t>
            </w:r>
          </w:p>
        </w:tc>
        <w:tc>
          <w:tcPr>
            <w:tcW w:w="851" w:type="dxa"/>
          </w:tcPr>
          <w:p w:rsidR="008558AC" w:rsidRPr="008E0042" w:rsidRDefault="008558AC" w:rsidP="006E172F">
            <w:pPr>
              <w:spacing w:before="20" w:after="20"/>
              <w:rPr>
                <w:sz w:val="16"/>
              </w:rPr>
            </w:pPr>
            <w:r w:rsidRPr="008E0042">
              <w:rPr>
                <w:sz w:val="16"/>
              </w:rPr>
              <w:t>75.68</w:t>
            </w:r>
          </w:p>
        </w:tc>
        <w:tc>
          <w:tcPr>
            <w:tcW w:w="851" w:type="dxa"/>
          </w:tcPr>
          <w:p w:rsidR="008558AC" w:rsidRPr="008E0042" w:rsidRDefault="008558AC" w:rsidP="006E172F">
            <w:pPr>
              <w:spacing w:before="20" w:after="20"/>
              <w:rPr>
                <w:sz w:val="16"/>
              </w:rPr>
            </w:pPr>
            <w:r w:rsidRPr="008E0042">
              <w:rPr>
                <w:sz w:val="16"/>
              </w:rPr>
              <w:t>43.25</w:t>
            </w:r>
          </w:p>
        </w:tc>
        <w:tc>
          <w:tcPr>
            <w:tcW w:w="851" w:type="dxa"/>
          </w:tcPr>
          <w:p w:rsidR="008558AC" w:rsidRPr="008E0042" w:rsidRDefault="008558AC" w:rsidP="006E172F">
            <w:pPr>
              <w:spacing w:before="20" w:after="20"/>
              <w:rPr>
                <w:sz w:val="16"/>
              </w:rPr>
            </w:pPr>
            <w:r w:rsidRPr="008E0042">
              <w:rPr>
                <w:sz w:val="16"/>
              </w:rPr>
              <w:t>75.08</w:t>
            </w:r>
          </w:p>
        </w:tc>
        <w:tc>
          <w:tcPr>
            <w:tcW w:w="851" w:type="dxa"/>
          </w:tcPr>
          <w:p w:rsidR="008558AC" w:rsidRPr="008E0042" w:rsidRDefault="008558AC" w:rsidP="006E172F">
            <w:pPr>
              <w:spacing w:before="20" w:after="20"/>
              <w:rPr>
                <w:sz w:val="16"/>
              </w:rPr>
            </w:pPr>
            <w:r w:rsidRPr="008E0042">
              <w:rPr>
                <w:sz w:val="16"/>
              </w:rPr>
              <w:t>19.63</w:t>
            </w:r>
          </w:p>
        </w:tc>
        <w:tc>
          <w:tcPr>
            <w:tcW w:w="851" w:type="dxa"/>
          </w:tcPr>
          <w:p w:rsidR="008558AC" w:rsidRPr="008E0042" w:rsidRDefault="008558AC" w:rsidP="006E172F">
            <w:pPr>
              <w:spacing w:before="20" w:after="20"/>
              <w:rPr>
                <w:sz w:val="16"/>
              </w:rPr>
            </w:pPr>
            <w:r w:rsidRPr="008E0042">
              <w:rPr>
                <w:sz w:val="16"/>
              </w:rPr>
              <w:t>7.46</w:t>
            </w:r>
          </w:p>
        </w:tc>
        <w:tc>
          <w:tcPr>
            <w:tcW w:w="851" w:type="dxa"/>
          </w:tcPr>
          <w:p w:rsidR="008558AC" w:rsidRPr="008E0042" w:rsidRDefault="008558AC" w:rsidP="006E172F">
            <w:pPr>
              <w:spacing w:before="20" w:after="20"/>
              <w:rPr>
                <w:sz w:val="16"/>
              </w:rPr>
            </w:pPr>
            <w:r w:rsidRPr="008E0042">
              <w:rPr>
                <w:sz w:val="16"/>
              </w:rPr>
              <w:t>23.99</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23 R23</w:t>
            </w:r>
          </w:p>
        </w:tc>
        <w:tc>
          <w:tcPr>
            <w:tcW w:w="851" w:type="dxa"/>
          </w:tcPr>
          <w:p w:rsidR="008558AC" w:rsidRPr="008E0042" w:rsidRDefault="008558AC" w:rsidP="006E172F">
            <w:pPr>
              <w:spacing w:before="20" w:after="20"/>
              <w:rPr>
                <w:sz w:val="16"/>
              </w:rPr>
            </w:pPr>
            <w:r w:rsidRPr="008E0042">
              <w:rPr>
                <w:sz w:val="16"/>
              </w:rPr>
              <w:t>42.43</w:t>
            </w:r>
          </w:p>
        </w:tc>
        <w:tc>
          <w:tcPr>
            <w:tcW w:w="851" w:type="dxa"/>
          </w:tcPr>
          <w:p w:rsidR="008558AC" w:rsidRPr="008E0042" w:rsidRDefault="008558AC" w:rsidP="006E172F">
            <w:pPr>
              <w:spacing w:before="20" w:after="20"/>
              <w:rPr>
                <w:sz w:val="16"/>
              </w:rPr>
            </w:pPr>
            <w:r w:rsidRPr="008E0042">
              <w:rPr>
                <w:sz w:val="16"/>
              </w:rPr>
              <w:t>31.80</w:t>
            </w:r>
          </w:p>
        </w:tc>
        <w:tc>
          <w:tcPr>
            <w:tcW w:w="851" w:type="dxa"/>
          </w:tcPr>
          <w:p w:rsidR="008558AC" w:rsidRPr="008E0042" w:rsidRDefault="008558AC" w:rsidP="006E172F">
            <w:pPr>
              <w:spacing w:before="20" w:after="20"/>
              <w:rPr>
                <w:sz w:val="16"/>
              </w:rPr>
            </w:pPr>
            <w:r w:rsidRPr="008E0042">
              <w:rPr>
                <w:sz w:val="16"/>
              </w:rPr>
              <w:t>72.40</w:t>
            </w:r>
          </w:p>
        </w:tc>
        <w:tc>
          <w:tcPr>
            <w:tcW w:w="851" w:type="dxa"/>
          </w:tcPr>
          <w:p w:rsidR="008558AC" w:rsidRPr="008E0042" w:rsidRDefault="008558AC" w:rsidP="006E172F">
            <w:pPr>
              <w:spacing w:before="20" w:after="20"/>
              <w:rPr>
                <w:sz w:val="16"/>
              </w:rPr>
            </w:pPr>
            <w:r w:rsidRPr="008E0042">
              <w:rPr>
                <w:sz w:val="16"/>
              </w:rPr>
              <w:t>42.07</w:t>
            </w:r>
          </w:p>
        </w:tc>
        <w:tc>
          <w:tcPr>
            <w:tcW w:w="851" w:type="dxa"/>
          </w:tcPr>
          <w:p w:rsidR="008558AC" w:rsidRPr="008E0042" w:rsidRDefault="008558AC" w:rsidP="006E172F">
            <w:pPr>
              <w:spacing w:before="20" w:after="20"/>
              <w:rPr>
                <w:sz w:val="16"/>
              </w:rPr>
            </w:pPr>
            <w:r w:rsidRPr="008E0042">
              <w:rPr>
                <w:sz w:val="16"/>
              </w:rPr>
              <w:t>74.77</w:t>
            </w:r>
          </w:p>
        </w:tc>
        <w:tc>
          <w:tcPr>
            <w:tcW w:w="851" w:type="dxa"/>
          </w:tcPr>
          <w:p w:rsidR="008558AC" w:rsidRPr="008E0042" w:rsidRDefault="008558AC" w:rsidP="006E172F">
            <w:pPr>
              <w:spacing w:before="20" w:after="20"/>
              <w:rPr>
                <w:sz w:val="16"/>
              </w:rPr>
            </w:pPr>
            <w:r w:rsidRPr="008E0042">
              <w:rPr>
                <w:sz w:val="16"/>
              </w:rPr>
              <w:t>20.99</w:t>
            </w:r>
          </w:p>
        </w:tc>
        <w:tc>
          <w:tcPr>
            <w:tcW w:w="851" w:type="dxa"/>
          </w:tcPr>
          <w:p w:rsidR="008558AC" w:rsidRPr="008E0042" w:rsidRDefault="008558AC" w:rsidP="006E172F">
            <w:pPr>
              <w:spacing w:before="20" w:after="20"/>
              <w:rPr>
                <w:sz w:val="16"/>
              </w:rPr>
            </w:pPr>
            <w:r w:rsidRPr="008E0042">
              <w:rPr>
                <w:sz w:val="16"/>
              </w:rPr>
              <w:t>6.78</w:t>
            </w:r>
          </w:p>
        </w:tc>
        <w:tc>
          <w:tcPr>
            <w:tcW w:w="851" w:type="dxa"/>
          </w:tcPr>
          <w:p w:rsidR="008558AC" w:rsidRPr="008E0042" w:rsidRDefault="008558AC" w:rsidP="006E172F">
            <w:pPr>
              <w:spacing w:before="20" w:after="20"/>
              <w:rPr>
                <w:sz w:val="16"/>
              </w:rPr>
            </w:pPr>
            <w:r w:rsidRPr="008E0042">
              <w:rPr>
                <w:sz w:val="16"/>
              </w:rPr>
              <w:t>23.57</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24 R24</w:t>
            </w:r>
          </w:p>
        </w:tc>
        <w:tc>
          <w:tcPr>
            <w:tcW w:w="851" w:type="dxa"/>
          </w:tcPr>
          <w:p w:rsidR="008558AC" w:rsidRPr="008E0042" w:rsidRDefault="008558AC" w:rsidP="006E172F">
            <w:pPr>
              <w:spacing w:before="20" w:after="20"/>
              <w:rPr>
                <w:sz w:val="16"/>
              </w:rPr>
            </w:pPr>
            <w:r w:rsidRPr="008E0042">
              <w:rPr>
                <w:sz w:val="16"/>
              </w:rPr>
              <w:t>38.50</w:t>
            </w:r>
          </w:p>
        </w:tc>
        <w:tc>
          <w:tcPr>
            <w:tcW w:w="851" w:type="dxa"/>
          </w:tcPr>
          <w:p w:rsidR="008558AC" w:rsidRPr="008E0042" w:rsidRDefault="008558AC" w:rsidP="006E172F">
            <w:pPr>
              <w:spacing w:before="20" w:after="20"/>
              <w:rPr>
                <w:sz w:val="16"/>
              </w:rPr>
            </w:pPr>
            <w:r w:rsidRPr="008E0042">
              <w:rPr>
                <w:sz w:val="16"/>
              </w:rPr>
              <w:t>27.73</w:t>
            </w:r>
          </w:p>
        </w:tc>
        <w:tc>
          <w:tcPr>
            <w:tcW w:w="851" w:type="dxa"/>
          </w:tcPr>
          <w:p w:rsidR="008558AC" w:rsidRPr="008E0042" w:rsidRDefault="008558AC" w:rsidP="006E172F">
            <w:pPr>
              <w:spacing w:before="20" w:after="20"/>
              <w:rPr>
                <w:sz w:val="16"/>
              </w:rPr>
            </w:pPr>
            <w:r w:rsidRPr="008E0042">
              <w:rPr>
                <w:sz w:val="16"/>
              </w:rPr>
              <w:t>73.19</w:t>
            </w:r>
          </w:p>
        </w:tc>
        <w:tc>
          <w:tcPr>
            <w:tcW w:w="851" w:type="dxa"/>
          </w:tcPr>
          <w:p w:rsidR="008558AC" w:rsidRPr="008E0042" w:rsidRDefault="008558AC" w:rsidP="006E172F">
            <w:pPr>
              <w:spacing w:before="20" w:after="20"/>
              <w:rPr>
                <w:sz w:val="16"/>
              </w:rPr>
            </w:pPr>
            <w:r w:rsidRPr="008E0042">
              <w:rPr>
                <w:sz w:val="16"/>
              </w:rPr>
              <w:t>37.12</w:t>
            </w:r>
          </w:p>
        </w:tc>
        <w:tc>
          <w:tcPr>
            <w:tcW w:w="851" w:type="dxa"/>
          </w:tcPr>
          <w:p w:rsidR="008558AC" w:rsidRPr="008E0042" w:rsidRDefault="008558AC" w:rsidP="006E172F">
            <w:pPr>
              <w:spacing w:before="20" w:after="20"/>
              <w:rPr>
                <w:sz w:val="16"/>
              </w:rPr>
            </w:pPr>
            <w:r w:rsidRPr="008E0042">
              <w:rPr>
                <w:sz w:val="16"/>
              </w:rPr>
              <w:t>75.76</w:t>
            </w:r>
          </w:p>
        </w:tc>
        <w:tc>
          <w:tcPr>
            <w:tcW w:w="851" w:type="dxa"/>
          </w:tcPr>
          <w:p w:rsidR="008558AC" w:rsidRPr="008E0042" w:rsidRDefault="008558AC" w:rsidP="006E172F">
            <w:pPr>
              <w:spacing w:before="20" w:after="20"/>
              <w:rPr>
                <w:sz w:val="16"/>
              </w:rPr>
            </w:pPr>
            <w:r w:rsidRPr="008E0042">
              <w:rPr>
                <w:sz w:val="16"/>
              </w:rPr>
              <w:t>19.28</w:t>
            </w:r>
          </w:p>
        </w:tc>
        <w:tc>
          <w:tcPr>
            <w:tcW w:w="851" w:type="dxa"/>
          </w:tcPr>
          <w:p w:rsidR="008558AC" w:rsidRPr="008E0042" w:rsidRDefault="008558AC" w:rsidP="006E172F">
            <w:pPr>
              <w:spacing w:before="20" w:after="20"/>
              <w:rPr>
                <w:sz w:val="16"/>
              </w:rPr>
            </w:pPr>
            <w:r w:rsidRPr="008E0042">
              <w:rPr>
                <w:sz w:val="16"/>
              </w:rPr>
              <w:t>6.91</w:t>
            </w:r>
          </w:p>
        </w:tc>
        <w:tc>
          <w:tcPr>
            <w:tcW w:w="851" w:type="dxa"/>
          </w:tcPr>
          <w:p w:rsidR="008558AC" w:rsidRPr="008E0042" w:rsidRDefault="008558AC" w:rsidP="006E172F">
            <w:pPr>
              <w:spacing w:before="20" w:after="20"/>
              <w:rPr>
                <w:sz w:val="16"/>
              </w:rPr>
            </w:pPr>
            <w:r w:rsidRPr="008E0042">
              <w:rPr>
                <w:sz w:val="16"/>
              </w:rPr>
              <w:t>22.77</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25 R25</w:t>
            </w:r>
          </w:p>
        </w:tc>
        <w:tc>
          <w:tcPr>
            <w:tcW w:w="851" w:type="dxa"/>
          </w:tcPr>
          <w:p w:rsidR="008558AC" w:rsidRPr="008E0042" w:rsidRDefault="008558AC" w:rsidP="006E172F">
            <w:pPr>
              <w:spacing w:before="20" w:after="20"/>
              <w:rPr>
                <w:sz w:val="16"/>
              </w:rPr>
            </w:pPr>
            <w:r w:rsidRPr="008E0042">
              <w:rPr>
                <w:sz w:val="16"/>
              </w:rPr>
              <w:t>43.84</w:t>
            </w:r>
          </w:p>
        </w:tc>
        <w:tc>
          <w:tcPr>
            <w:tcW w:w="851" w:type="dxa"/>
          </w:tcPr>
          <w:p w:rsidR="008558AC" w:rsidRPr="008E0042" w:rsidRDefault="008558AC" w:rsidP="006E172F">
            <w:pPr>
              <w:spacing w:before="20" w:after="20"/>
              <w:rPr>
                <w:sz w:val="16"/>
              </w:rPr>
            </w:pPr>
            <w:r w:rsidRPr="008E0042">
              <w:rPr>
                <w:sz w:val="16"/>
              </w:rPr>
              <w:t>29.60</w:t>
            </w:r>
          </w:p>
        </w:tc>
        <w:tc>
          <w:tcPr>
            <w:tcW w:w="851" w:type="dxa"/>
          </w:tcPr>
          <w:p w:rsidR="008558AC" w:rsidRPr="008E0042" w:rsidRDefault="008558AC" w:rsidP="006E172F">
            <w:pPr>
              <w:spacing w:before="20" w:after="20"/>
              <w:rPr>
                <w:sz w:val="16"/>
              </w:rPr>
            </w:pPr>
            <w:r w:rsidRPr="008E0042">
              <w:rPr>
                <w:sz w:val="16"/>
              </w:rPr>
              <w:t>68.82</w:t>
            </w:r>
          </w:p>
        </w:tc>
        <w:tc>
          <w:tcPr>
            <w:tcW w:w="851" w:type="dxa"/>
          </w:tcPr>
          <w:p w:rsidR="008558AC" w:rsidRPr="008E0042" w:rsidRDefault="008558AC" w:rsidP="006E172F">
            <w:pPr>
              <w:spacing w:before="20" w:after="20"/>
              <w:rPr>
                <w:sz w:val="16"/>
              </w:rPr>
            </w:pPr>
            <w:r w:rsidRPr="008E0042">
              <w:rPr>
                <w:sz w:val="16"/>
              </w:rPr>
              <w:t>39.79</w:t>
            </w:r>
          </w:p>
        </w:tc>
        <w:tc>
          <w:tcPr>
            <w:tcW w:w="851" w:type="dxa"/>
          </w:tcPr>
          <w:p w:rsidR="008558AC" w:rsidRPr="008E0042" w:rsidRDefault="008558AC" w:rsidP="006E172F">
            <w:pPr>
              <w:spacing w:before="20" w:after="20"/>
              <w:rPr>
                <w:sz w:val="16"/>
              </w:rPr>
            </w:pPr>
            <w:r w:rsidRPr="008E0042">
              <w:rPr>
                <w:sz w:val="16"/>
              </w:rPr>
              <w:t>74.83</w:t>
            </w:r>
          </w:p>
        </w:tc>
        <w:tc>
          <w:tcPr>
            <w:tcW w:w="851" w:type="dxa"/>
          </w:tcPr>
          <w:p w:rsidR="008558AC" w:rsidRPr="008E0042" w:rsidRDefault="008558AC" w:rsidP="006E172F">
            <w:pPr>
              <w:spacing w:before="20" w:after="20"/>
              <w:rPr>
                <w:sz w:val="16"/>
              </w:rPr>
            </w:pPr>
            <w:r w:rsidRPr="008E0042">
              <w:rPr>
                <w:sz w:val="16"/>
              </w:rPr>
              <w:t>20.63</w:t>
            </w:r>
          </w:p>
        </w:tc>
        <w:tc>
          <w:tcPr>
            <w:tcW w:w="851" w:type="dxa"/>
          </w:tcPr>
          <w:p w:rsidR="008558AC" w:rsidRPr="008E0042" w:rsidRDefault="008558AC" w:rsidP="006E172F">
            <w:pPr>
              <w:spacing w:before="20" w:after="20"/>
              <w:rPr>
                <w:sz w:val="16"/>
              </w:rPr>
            </w:pPr>
            <w:r w:rsidRPr="008E0042">
              <w:rPr>
                <w:sz w:val="16"/>
              </w:rPr>
              <w:t>7.08</w:t>
            </w:r>
          </w:p>
        </w:tc>
        <w:tc>
          <w:tcPr>
            <w:tcW w:w="851" w:type="dxa"/>
          </w:tcPr>
          <w:p w:rsidR="008558AC" w:rsidRPr="008E0042" w:rsidRDefault="008558AC" w:rsidP="006E172F">
            <w:pPr>
              <w:spacing w:before="20" w:after="20"/>
              <w:rPr>
                <w:sz w:val="16"/>
              </w:rPr>
            </w:pPr>
            <w:r w:rsidRPr="008E0042">
              <w:rPr>
                <w:sz w:val="16"/>
              </w:rPr>
              <w:t>22.65</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26 R26</w:t>
            </w:r>
          </w:p>
        </w:tc>
        <w:tc>
          <w:tcPr>
            <w:tcW w:w="851" w:type="dxa"/>
          </w:tcPr>
          <w:p w:rsidR="008558AC" w:rsidRPr="008E0042" w:rsidRDefault="008558AC" w:rsidP="006E172F">
            <w:pPr>
              <w:spacing w:before="20" w:after="20"/>
              <w:rPr>
                <w:sz w:val="16"/>
              </w:rPr>
            </w:pPr>
            <w:r w:rsidRPr="008E0042">
              <w:rPr>
                <w:sz w:val="16"/>
              </w:rPr>
              <w:t>49.48</w:t>
            </w:r>
          </w:p>
        </w:tc>
        <w:tc>
          <w:tcPr>
            <w:tcW w:w="851" w:type="dxa"/>
          </w:tcPr>
          <w:p w:rsidR="008558AC" w:rsidRPr="008E0042" w:rsidRDefault="008558AC" w:rsidP="006E172F">
            <w:pPr>
              <w:spacing w:before="20" w:after="20"/>
              <w:rPr>
                <w:sz w:val="16"/>
              </w:rPr>
            </w:pPr>
            <w:r w:rsidRPr="008E0042">
              <w:rPr>
                <w:sz w:val="16"/>
              </w:rPr>
              <w:t>36.53</w:t>
            </w:r>
          </w:p>
        </w:tc>
        <w:tc>
          <w:tcPr>
            <w:tcW w:w="851" w:type="dxa"/>
          </w:tcPr>
          <w:p w:rsidR="008558AC" w:rsidRPr="008E0042" w:rsidRDefault="008558AC" w:rsidP="006E172F">
            <w:pPr>
              <w:spacing w:before="20" w:after="20"/>
              <w:rPr>
                <w:sz w:val="16"/>
              </w:rPr>
            </w:pPr>
            <w:r w:rsidRPr="008E0042">
              <w:rPr>
                <w:sz w:val="16"/>
              </w:rPr>
              <w:t>63.45</w:t>
            </w:r>
          </w:p>
        </w:tc>
        <w:tc>
          <w:tcPr>
            <w:tcW w:w="851" w:type="dxa"/>
          </w:tcPr>
          <w:p w:rsidR="008558AC" w:rsidRPr="008E0042" w:rsidRDefault="008558AC" w:rsidP="006E172F">
            <w:pPr>
              <w:spacing w:before="20" w:after="20"/>
              <w:rPr>
                <w:sz w:val="16"/>
              </w:rPr>
            </w:pPr>
            <w:r w:rsidRPr="008E0042">
              <w:rPr>
                <w:sz w:val="16"/>
              </w:rPr>
              <w:t>42.01</w:t>
            </w:r>
          </w:p>
        </w:tc>
        <w:tc>
          <w:tcPr>
            <w:tcW w:w="851" w:type="dxa"/>
          </w:tcPr>
          <w:p w:rsidR="008558AC" w:rsidRPr="008E0042" w:rsidRDefault="008558AC" w:rsidP="006E172F">
            <w:pPr>
              <w:spacing w:before="20" w:after="20"/>
              <w:rPr>
                <w:sz w:val="16"/>
              </w:rPr>
            </w:pPr>
            <w:r w:rsidRPr="008E0042">
              <w:rPr>
                <w:sz w:val="16"/>
              </w:rPr>
              <w:t>70.46</w:t>
            </w:r>
          </w:p>
        </w:tc>
        <w:tc>
          <w:tcPr>
            <w:tcW w:w="851" w:type="dxa"/>
          </w:tcPr>
          <w:p w:rsidR="008558AC" w:rsidRPr="008E0042" w:rsidRDefault="008558AC" w:rsidP="006E172F">
            <w:pPr>
              <w:spacing w:before="20" w:after="20"/>
              <w:rPr>
                <w:sz w:val="16"/>
              </w:rPr>
            </w:pPr>
            <w:r w:rsidRPr="008E0042">
              <w:rPr>
                <w:sz w:val="16"/>
              </w:rPr>
              <w:t>22.14</w:t>
            </w:r>
          </w:p>
        </w:tc>
        <w:tc>
          <w:tcPr>
            <w:tcW w:w="851" w:type="dxa"/>
          </w:tcPr>
          <w:p w:rsidR="008558AC" w:rsidRPr="008E0042" w:rsidRDefault="008558AC" w:rsidP="006E172F">
            <w:pPr>
              <w:spacing w:before="20" w:after="20"/>
              <w:rPr>
                <w:sz w:val="16"/>
              </w:rPr>
            </w:pPr>
            <w:r w:rsidRPr="008E0042">
              <w:rPr>
                <w:sz w:val="16"/>
              </w:rPr>
              <w:t>7.84</w:t>
            </w:r>
          </w:p>
        </w:tc>
        <w:tc>
          <w:tcPr>
            <w:tcW w:w="851" w:type="dxa"/>
          </w:tcPr>
          <w:p w:rsidR="008558AC" w:rsidRPr="008E0042" w:rsidRDefault="008558AC" w:rsidP="006E172F">
            <w:pPr>
              <w:spacing w:before="20" w:after="20"/>
              <w:rPr>
                <w:sz w:val="16"/>
              </w:rPr>
            </w:pPr>
            <w:r w:rsidRPr="008E0042">
              <w:rPr>
                <w:sz w:val="16"/>
              </w:rPr>
              <w:t>25.91</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27 R27</w:t>
            </w:r>
          </w:p>
        </w:tc>
        <w:tc>
          <w:tcPr>
            <w:tcW w:w="851" w:type="dxa"/>
          </w:tcPr>
          <w:p w:rsidR="008558AC" w:rsidRPr="008E0042" w:rsidRDefault="008558AC" w:rsidP="006E172F">
            <w:pPr>
              <w:spacing w:before="20" w:after="20"/>
              <w:rPr>
                <w:sz w:val="16"/>
              </w:rPr>
            </w:pPr>
            <w:r w:rsidRPr="008E0042">
              <w:rPr>
                <w:sz w:val="16"/>
              </w:rPr>
              <w:t>25.61</w:t>
            </w:r>
          </w:p>
        </w:tc>
        <w:tc>
          <w:tcPr>
            <w:tcW w:w="851" w:type="dxa"/>
          </w:tcPr>
          <w:p w:rsidR="008558AC" w:rsidRPr="008E0042" w:rsidRDefault="008558AC" w:rsidP="006E172F">
            <w:pPr>
              <w:spacing w:before="20" w:after="20"/>
              <w:rPr>
                <w:sz w:val="16"/>
              </w:rPr>
            </w:pPr>
            <w:r w:rsidRPr="008E0042">
              <w:rPr>
                <w:sz w:val="16"/>
              </w:rPr>
              <w:t>19.25</w:t>
            </w:r>
          </w:p>
        </w:tc>
        <w:tc>
          <w:tcPr>
            <w:tcW w:w="851" w:type="dxa"/>
          </w:tcPr>
          <w:p w:rsidR="008558AC" w:rsidRPr="008E0042" w:rsidRDefault="008558AC" w:rsidP="006E172F">
            <w:pPr>
              <w:spacing w:before="20" w:after="20"/>
              <w:rPr>
                <w:sz w:val="16"/>
              </w:rPr>
            </w:pPr>
            <w:r w:rsidRPr="008E0042">
              <w:rPr>
                <w:sz w:val="16"/>
              </w:rPr>
              <w:t>78.78</w:t>
            </w:r>
          </w:p>
        </w:tc>
        <w:tc>
          <w:tcPr>
            <w:tcW w:w="851" w:type="dxa"/>
          </w:tcPr>
          <w:p w:rsidR="008558AC" w:rsidRPr="008E0042" w:rsidRDefault="008558AC" w:rsidP="006E172F">
            <w:pPr>
              <w:spacing w:before="20" w:after="20"/>
              <w:rPr>
                <w:sz w:val="16"/>
              </w:rPr>
            </w:pPr>
            <w:r w:rsidRPr="008E0042">
              <w:rPr>
                <w:sz w:val="16"/>
              </w:rPr>
              <w:t>29.81</w:t>
            </w:r>
          </w:p>
        </w:tc>
        <w:tc>
          <w:tcPr>
            <w:tcW w:w="851" w:type="dxa"/>
          </w:tcPr>
          <w:p w:rsidR="008558AC" w:rsidRPr="008E0042" w:rsidRDefault="008558AC" w:rsidP="006E172F">
            <w:pPr>
              <w:spacing w:before="20" w:after="20"/>
              <w:rPr>
                <w:sz w:val="16"/>
              </w:rPr>
            </w:pPr>
            <w:r w:rsidRPr="008E0042">
              <w:rPr>
                <w:sz w:val="16"/>
              </w:rPr>
              <w:t>56.81</w:t>
            </w:r>
          </w:p>
        </w:tc>
        <w:tc>
          <w:tcPr>
            <w:tcW w:w="851" w:type="dxa"/>
          </w:tcPr>
          <w:p w:rsidR="008558AC" w:rsidRPr="008E0042" w:rsidRDefault="008558AC" w:rsidP="006E172F">
            <w:pPr>
              <w:spacing w:before="20" w:after="20"/>
              <w:rPr>
                <w:sz w:val="16"/>
              </w:rPr>
            </w:pPr>
            <w:r w:rsidRPr="008E0042">
              <w:rPr>
                <w:sz w:val="16"/>
              </w:rPr>
              <w:t>15.81</w:t>
            </w:r>
          </w:p>
        </w:tc>
        <w:tc>
          <w:tcPr>
            <w:tcW w:w="851" w:type="dxa"/>
          </w:tcPr>
          <w:p w:rsidR="008558AC" w:rsidRPr="008E0042" w:rsidRDefault="008558AC" w:rsidP="006E172F">
            <w:pPr>
              <w:spacing w:before="20" w:after="20"/>
              <w:rPr>
                <w:sz w:val="16"/>
              </w:rPr>
            </w:pPr>
            <w:r w:rsidRPr="008E0042">
              <w:rPr>
                <w:sz w:val="16"/>
              </w:rPr>
              <w:t>5.07</w:t>
            </w:r>
          </w:p>
        </w:tc>
        <w:tc>
          <w:tcPr>
            <w:tcW w:w="851" w:type="dxa"/>
          </w:tcPr>
          <w:p w:rsidR="008558AC" w:rsidRPr="008E0042" w:rsidRDefault="008558AC" w:rsidP="006E172F">
            <w:pPr>
              <w:spacing w:before="20" w:after="20"/>
              <w:rPr>
                <w:sz w:val="16"/>
              </w:rPr>
            </w:pPr>
            <w:r w:rsidRPr="008E0042">
              <w:rPr>
                <w:sz w:val="16"/>
              </w:rPr>
              <w:t>18.94</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28 R28</w:t>
            </w:r>
          </w:p>
        </w:tc>
        <w:tc>
          <w:tcPr>
            <w:tcW w:w="851" w:type="dxa"/>
          </w:tcPr>
          <w:p w:rsidR="008558AC" w:rsidRPr="008E0042" w:rsidRDefault="008558AC" w:rsidP="006E172F">
            <w:pPr>
              <w:spacing w:before="20" w:after="20"/>
              <w:rPr>
                <w:sz w:val="16"/>
              </w:rPr>
            </w:pPr>
            <w:r w:rsidRPr="008E0042">
              <w:rPr>
                <w:sz w:val="16"/>
              </w:rPr>
              <w:t>26.70</w:t>
            </w:r>
          </w:p>
        </w:tc>
        <w:tc>
          <w:tcPr>
            <w:tcW w:w="851" w:type="dxa"/>
          </w:tcPr>
          <w:p w:rsidR="008558AC" w:rsidRPr="008E0042" w:rsidRDefault="008558AC" w:rsidP="006E172F">
            <w:pPr>
              <w:spacing w:before="20" w:after="20"/>
              <w:rPr>
                <w:sz w:val="16"/>
              </w:rPr>
            </w:pPr>
            <w:r w:rsidRPr="008E0042">
              <w:rPr>
                <w:sz w:val="16"/>
              </w:rPr>
              <w:t>20.31</w:t>
            </w:r>
          </w:p>
        </w:tc>
        <w:tc>
          <w:tcPr>
            <w:tcW w:w="851" w:type="dxa"/>
          </w:tcPr>
          <w:p w:rsidR="008558AC" w:rsidRPr="008E0042" w:rsidRDefault="008558AC" w:rsidP="006E172F">
            <w:pPr>
              <w:spacing w:before="20" w:after="20"/>
              <w:rPr>
                <w:sz w:val="16"/>
              </w:rPr>
            </w:pPr>
            <w:r w:rsidRPr="008E0042">
              <w:rPr>
                <w:sz w:val="16"/>
              </w:rPr>
              <w:t>79.41</w:t>
            </w:r>
          </w:p>
        </w:tc>
        <w:tc>
          <w:tcPr>
            <w:tcW w:w="851" w:type="dxa"/>
          </w:tcPr>
          <w:p w:rsidR="008558AC" w:rsidRPr="008E0042" w:rsidRDefault="008558AC" w:rsidP="006E172F">
            <w:pPr>
              <w:spacing w:before="20" w:after="20"/>
              <w:rPr>
                <w:sz w:val="16"/>
              </w:rPr>
            </w:pPr>
            <w:r w:rsidRPr="008E0042">
              <w:rPr>
                <w:sz w:val="16"/>
              </w:rPr>
              <w:t>32.75</w:t>
            </w:r>
          </w:p>
        </w:tc>
        <w:tc>
          <w:tcPr>
            <w:tcW w:w="851" w:type="dxa"/>
          </w:tcPr>
          <w:p w:rsidR="008558AC" w:rsidRPr="008E0042" w:rsidRDefault="008558AC" w:rsidP="006E172F">
            <w:pPr>
              <w:spacing w:before="20" w:after="20"/>
              <w:rPr>
                <w:sz w:val="16"/>
              </w:rPr>
            </w:pPr>
            <w:r w:rsidRPr="008E0042">
              <w:rPr>
                <w:sz w:val="16"/>
              </w:rPr>
              <w:t>66.54</w:t>
            </w:r>
          </w:p>
        </w:tc>
        <w:tc>
          <w:tcPr>
            <w:tcW w:w="851" w:type="dxa"/>
          </w:tcPr>
          <w:p w:rsidR="008558AC" w:rsidRPr="008E0042" w:rsidRDefault="008558AC" w:rsidP="006E172F">
            <w:pPr>
              <w:spacing w:before="20" w:after="20"/>
              <w:rPr>
                <w:sz w:val="16"/>
              </w:rPr>
            </w:pPr>
            <w:r w:rsidRPr="008E0042">
              <w:rPr>
                <w:sz w:val="16"/>
              </w:rPr>
              <w:t>16.92</w:t>
            </w:r>
          </w:p>
        </w:tc>
        <w:tc>
          <w:tcPr>
            <w:tcW w:w="851" w:type="dxa"/>
          </w:tcPr>
          <w:p w:rsidR="008558AC" w:rsidRPr="008E0042" w:rsidRDefault="008558AC" w:rsidP="006E172F">
            <w:pPr>
              <w:spacing w:before="20" w:after="20"/>
              <w:rPr>
                <w:sz w:val="16"/>
              </w:rPr>
            </w:pPr>
            <w:r w:rsidRPr="008E0042">
              <w:rPr>
                <w:sz w:val="16"/>
              </w:rPr>
              <w:t>6.00</w:t>
            </w:r>
          </w:p>
        </w:tc>
        <w:tc>
          <w:tcPr>
            <w:tcW w:w="851" w:type="dxa"/>
          </w:tcPr>
          <w:p w:rsidR="008558AC" w:rsidRPr="008E0042" w:rsidRDefault="008558AC" w:rsidP="006E172F">
            <w:pPr>
              <w:spacing w:before="20" w:after="20"/>
              <w:rPr>
                <w:sz w:val="16"/>
              </w:rPr>
            </w:pPr>
            <w:r w:rsidRPr="008E0042">
              <w:rPr>
                <w:sz w:val="16"/>
              </w:rPr>
              <w:t>21.91</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29 R29</w:t>
            </w:r>
          </w:p>
        </w:tc>
        <w:tc>
          <w:tcPr>
            <w:tcW w:w="851" w:type="dxa"/>
          </w:tcPr>
          <w:p w:rsidR="008558AC" w:rsidRPr="008E0042" w:rsidRDefault="008558AC" w:rsidP="006E172F">
            <w:pPr>
              <w:spacing w:before="20" w:after="20"/>
              <w:rPr>
                <w:sz w:val="16"/>
              </w:rPr>
            </w:pPr>
            <w:r w:rsidRPr="008E0042">
              <w:rPr>
                <w:sz w:val="16"/>
              </w:rPr>
              <w:t>27.90</w:t>
            </w:r>
          </w:p>
        </w:tc>
        <w:tc>
          <w:tcPr>
            <w:tcW w:w="851" w:type="dxa"/>
          </w:tcPr>
          <w:p w:rsidR="008558AC" w:rsidRPr="008E0042" w:rsidRDefault="008558AC" w:rsidP="006E172F">
            <w:pPr>
              <w:spacing w:before="20" w:after="20"/>
              <w:rPr>
                <w:sz w:val="16"/>
              </w:rPr>
            </w:pPr>
            <w:r w:rsidRPr="008E0042">
              <w:rPr>
                <w:sz w:val="16"/>
              </w:rPr>
              <w:t>20.94</w:t>
            </w:r>
          </w:p>
        </w:tc>
        <w:tc>
          <w:tcPr>
            <w:tcW w:w="851" w:type="dxa"/>
          </w:tcPr>
          <w:p w:rsidR="008558AC" w:rsidRPr="008E0042" w:rsidRDefault="008558AC" w:rsidP="006E172F">
            <w:pPr>
              <w:spacing w:before="20" w:after="20"/>
              <w:rPr>
                <w:sz w:val="16"/>
              </w:rPr>
            </w:pPr>
            <w:r w:rsidRPr="008E0042">
              <w:rPr>
                <w:sz w:val="16"/>
              </w:rPr>
              <w:t>72.66</w:t>
            </w:r>
          </w:p>
        </w:tc>
        <w:tc>
          <w:tcPr>
            <w:tcW w:w="851" w:type="dxa"/>
          </w:tcPr>
          <w:p w:rsidR="008558AC" w:rsidRPr="008E0042" w:rsidRDefault="008558AC" w:rsidP="006E172F">
            <w:pPr>
              <w:spacing w:before="20" w:after="20"/>
              <w:rPr>
                <w:sz w:val="16"/>
              </w:rPr>
            </w:pPr>
            <w:r w:rsidRPr="008E0042">
              <w:rPr>
                <w:sz w:val="16"/>
              </w:rPr>
              <w:t>29.85</w:t>
            </w:r>
          </w:p>
        </w:tc>
        <w:tc>
          <w:tcPr>
            <w:tcW w:w="851" w:type="dxa"/>
          </w:tcPr>
          <w:p w:rsidR="008558AC" w:rsidRPr="008E0042" w:rsidRDefault="008558AC" w:rsidP="006E172F">
            <w:pPr>
              <w:spacing w:before="20" w:after="20"/>
              <w:rPr>
                <w:sz w:val="16"/>
              </w:rPr>
            </w:pPr>
            <w:r w:rsidRPr="008E0042">
              <w:rPr>
                <w:sz w:val="16"/>
              </w:rPr>
              <w:t>67.14</w:t>
            </w:r>
          </w:p>
        </w:tc>
        <w:tc>
          <w:tcPr>
            <w:tcW w:w="851" w:type="dxa"/>
          </w:tcPr>
          <w:p w:rsidR="008558AC" w:rsidRPr="008E0042" w:rsidRDefault="008558AC" w:rsidP="006E172F">
            <w:pPr>
              <w:spacing w:before="20" w:after="20"/>
              <w:rPr>
                <w:sz w:val="16"/>
              </w:rPr>
            </w:pPr>
            <w:r w:rsidRPr="008E0042">
              <w:rPr>
                <w:sz w:val="16"/>
              </w:rPr>
              <w:t>16.85</w:t>
            </w:r>
          </w:p>
        </w:tc>
        <w:tc>
          <w:tcPr>
            <w:tcW w:w="851" w:type="dxa"/>
          </w:tcPr>
          <w:p w:rsidR="008558AC" w:rsidRPr="008E0042" w:rsidRDefault="008558AC" w:rsidP="006E172F">
            <w:pPr>
              <w:spacing w:before="20" w:after="20"/>
              <w:rPr>
                <w:sz w:val="16"/>
              </w:rPr>
            </w:pPr>
            <w:r w:rsidRPr="008E0042">
              <w:rPr>
                <w:sz w:val="16"/>
              </w:rPr>
              <w:t>6.28</w:t>
            </w:r>
          </w:p>
        </w:tc>
        <w:tc>
          <w:tcPr>
            <w:tcW w:w="851" w:type="dxa"/>
          </w:tcPr>
          <w:p w:rsidR="008558AC" w:rsidRPr="008E0042" w:rsidRDefault="008558AC" w:rsidP="006E172F">
            <w:pPr>
              <w:spacing w:before="20" w:after="20"/>
              <w:rPr>
                <w:sz w:val="16"/>
              </w:rPr>
            </w:pPr>
            <w:r w:rsidRPr="008E0042">
              <w:rPr>
                <w:sz w:val="16"/>
              </w:rPr>
              <w:t>21.79</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30 R30</w:t>
            </w:r>
          </w:p>
        </w:tc>
        <w:tc>
          <w:tcPr>
            <w:tcW w:w="851" w:type="dxa"/>
          </w:tcPr>
          <w:p w:rsidR="008558AC" w:rsidRPr="008E0042" w:rsidRDefault="008558AC" w:rsidP="006E172F">
            <w:pPr>
              <w:spacing w:before="20" w:after="20"/>
              <w:rPr>
                <w:sz w:val="16"/>
              </w:rPr>
            </w:pPr>
            <w:r w:rsidRPr="008E0042">
              <w:rPr>
                <w:sz w:val="16"/>
              </w:rPr>
              <w:t>43.07</w:t>
            </w:r>
          </w:p>
        </w:tc>
        <w:tc>
          <w:tcPr>
            <w:tcW w:w="851" w:type="dxa"/>
          </w:tcPr>
          <w:p w:rsidR="008558AC" w:rsidRPr="008E0042" w:rsidRDefault="008558AC" w:rsidP="006E172F">
            <w:pPr>
              <w:spacing w:before="20" w:after="20"/>
              <w:rPr>
                <w:sz w:val="16"/>
              </w:rPr>
            </w:pPr>
            <w:r w:rsidRPr="008E0042">
              <w:rPr>
                <w:sz w:val="16"/>
              </w:rPr>
              <w:t>30.34</w:t>
            </w:r>
          </w:p>
        </w:tc>
        <w:tc>
          <w:tcPr>
            <w:tcW w:w="851" w:type="dxa"/>
          </w:tcPr>
          <w:p w:rsidR="008558AC" w:rsidRPr="008E0042" w:rsidRDefault="008558AC" w:rsidP="006E172F">
            <w:pPr>
              <w:spacing w:before="20" w:after="20"/>
              <w:rPr>
                <w:sz w:val="16"/>
              </w:rPr>
            </w:pPr>
            <w:r w:rsidRPr="008E0042">
              <w:rPr>
                <w:sz w:val="16"/>
              </w:rPr>
              <w:t>70.53</w:t>
            </w:r>
          </w:p>
        </w:tc>
        <w:tc>
          <w:tcPr>
            <w:tcW w:w="851" w:type="dxa"/>
          </w:tcPr>
          <w:p w:rsidR="008558AC" w:rsidRPr="008E0042" w:rsidRDefault="008558AC" w:rsidP="006E172F">
            <w:pPr>
              <w:spacing w:before="20" w:after="20"/>
              <w:rPr>
                <w:sz w:val="16"/>
              </w:rPr>
            </w:pPr>
            <w:r w:rsidRPr="008E0042">
              <w:rPr>
                <w:sz w:val="16"/>
              </w:rPr>
              <w:t>40.51</w:t>
            </w:r>
          </w:p>
        </w:tc>
        <w:tc>
          <w:tcPr>
            <w:tcW w:w="851" w:type="dxa"/>
          </w:tcPr>
          <w:p w:rsidR="008558AC" w:rsidRPr="008E0042" w:rsidRDefault="008558AC" w:rsidP="006E172F">
            <w:pPr>
              <w:spacing w:before="20" w:after="20"/>
              <w:rPr>
                <w:sz w:val="16"/>
              </w:rPr>
            </w:pPr>
            <w:r w:rsidRPr="008E0042">
              <w:rPr>
                <w:sz w:val="16"/>
              </w:rPr>
              <w:t>73.23</w:t>
            </w:r>
          </w:p>
        </w:tc>
        <w:tc>
          <w:tcPr>
            <w:tcW w:w="851" w:type="dxa"/>
          </w:tcPr>
          <w:p w:rsidR="008558AC" w:rsidRPr="008E0042" w:rsidRDefault="008558AC" w:rsidP="006E172F">
            <w:pPr>
              <w:spacing w:before="20" w:after="20"/>
              <w:rPr>
                <w:sz w:val="16"/>
              </w:rPr>
            </w:pPr>
            <w:r w:rsidRPr="008E0042">
              <w:rPr>
                <w:sz w:val="16"/>
              </w:rPr>
              <w:t>19.49</w:t>
            </w:r>
          </w:p>
        </w:tc>
        <w:tc>
          <w:tcPr>
            <w:tcW w:w="851" w:type="dxa"/>
          </w:tcPr>
          <w:p w:rsidR="008558AC" w:rsidRPr="008E0042" w:rsidRDefault="008558AC" w:rsidP="006E172F">
            <w:pPr>
              <w:spacing w:before="20" w:after="20"/>
              <w:rPr>
                <w:sz w:val="16"/>
              </w:rPr>
            </w:pPr>
            <w:r w:rsidRPr="008E0042">
              <w:rPr>
                <w:sz w:val="16"/>
              </w:rPr>
              <w:t>7.28</w:t>
            </w:r>
          </w:p>
        </w:tc>
        <w:tc>
          <w:tcPr>
            <w:tcW w:w="851" w:type="dxa"/>
          </w:tcPr>
          <w:p w:rsidR="008558AC" w:rsidRPr="008E0042" w:rsidRDefault="008558AC" w:rsidP="006E172F">
            <w:pPr>
              <w:spacing w:before="20" w:after="20"/>
              <w:rPr>
                <w:sz w:val="16"/>
              </w:rPr>
            </w:pPr>
            <w:r w:rsidRPr="008E0042">
              <w:rPr>
                <w:sz w:val="16"/>
              </w:rPr>
              <w:t>23.70</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31 R31</w:t>
            </w:r>
          </w:p>
        </w:tc>
        <w:tc>
          <w:tcPr>
            <w:tcW w:w="851" w:type="dxa"/>
          </w:tcPr>
          <w:p w:rsidR="008558AC" w:rsidRPr="008E0042" w:rsidRDefault="008558AC" w:rsidP="006E172F">
            <w:pPr>
              <w:spacing w:before="20" w:after="20"/>
              <w:rPr>
                <w:sz w:val="16"/>
              </w:rPr>
            </w:pPr>
            <w:r w:rsidRPr="008E0042">
              <w:rPr>
                <w:sz w:val="16"/>
              </w:rPr>
              <w:t>38.18</w:t>
            </w:r>
          </w:p>
        </w:tc>
        <w:tc>
          <w:tcPr>
            <w:tcW w:w="851" w:type="dxa"/>
          </w:tcPr>
          <w:p w:rsidR="008558AC" w:rsidRPr="008E0042" w:rsidRDefault="008558AC" w:rsidP="006E172F">
            <w:pPr>
              <w:spacing w:before="20" w:after="20"/>
              <w:rPr>
                <w:sz w:val="16"/>
              </w:rPr>
            </w:pPr>
            <w:r w:rsidRPr="008E0042">
              <w:rPr>
                <w:sz w:val="16"/>
              </w:rPr>
              <w:t>25.47</w:t>
            </w:r>
          </w:p>
        </w:tc>
        <w:tc>
          <w:tcPr>
            <w:tcW w:w="851" w:type="dxa"/>
          </w:tcPr>
          <w:p w:rsidR="008558AC" w:rsidRPr="008E0042" w:rsidRDefault="008558AC" w:rsidP="006E172F">
            <w:pPr>
              <w:spacing w:before="20" w:after="20"/>
              <w:rPr>
                <w:sz w:val="16"/>
              </w:rPr>
            </w:pPr>
            <w:r w:rsidRPr="008E0042">
              <w:rPr>
                <w:sz w:val="16"/>
              </w:rPr>
              <w:t>74.23</w:t>
            </w:r>
          </w:p>
        </w:tc>
        <w:tc>
          <w:tcPr>
            <w:tcW w:w="851" w:type="dxa"/>
          </w:tcPr>
          <w:p w:rsidR="008558AC" w:rsidRPr="008E0042" w:rsidRDefault="008558AC" w:rsidP="006E172F">
            <w:pPr>
              <w:spacing w:before="20" w:after="20"/>
              <w:rPr>
                <w:sz w:val="16"/>
              </w:rPr>
            </w:pPr>
            <w:r w:rsidRPr="008E0042">
              <w:rPr>
                <w:sz w:val="16"/>
              </w:rPr>
              <w:t>36.88</w:t>
            </w:r>
          </w:p>
        </w:tc>
        <w:tc>
          <w:tcPr>
            <w:tcW w:w="851" w:type="dxa"/>
          </w:tcPr>
          <w:p w:rsidR="008558AC" w:rsidRPr="008E0042" w:rsidRDefault="008558AC" w:rsidP="006E172F">
            <w:pPr>
              <w:spacing w:before="20" w:after="20"/>
              <w:rPr>
                <w:sz w:val="16"/>
              </w:rPr>
            </w:pPr>
            <w:r w:rsidRPr="008E0042">
              <w:rPr>
                <w:sz w:val="16"/>
              </w:rPr>
              <w:t>80.23</w:t>
            </w:r>
          </w:p>
        </w:tc>
        <w:tc>
          <w:tcPr>
            <w:tcW w:w="851" w:type="dxa"/>
          </w:tcPr>
          <w:p w:rsidR="008558AC" w:rsidRPr="008E0042" w:rsidRDefault="008558AC" w:rsidP="006E172F">
            <w:pPr>
              <w:spacing w:before="20" w:after="20"/>
              <w:rPr>
                <w:sz w:val="16"/>
              </w:rPr>
            </w:pPr>
            <w:r w:rsidRPr="008E0042">
              <w:rPr>
                <w:sz w:val="16"/>
              </w:rPr>
              <w:t>20.40</w:t>
            </w:r>
          </w:p>
        </w:tc>
        <w:tc>
          <w:tcPr>
            <w:tcW w:w="851" w:type="dxa"/>
          </w:tcPr>
          <w:p w:rsidR="008558AC" w:rsidRPr="008E0042" w:rsidRDefault="008558AC" w:rsidP="006E172F">
            <w:pPr>
              <w:spacing w:before="20" w:after="20"/>
              <w:rPr>
                <w:sz w:val="16"/>
              </w:rPr>
            </w:pPr>
            <w:r w:rsidRPr="008E0042">
              <w:rPr>
                <w:sz w:val="16"/>
              </w:rPr>
              <w:t>7.09</w:t>
            </w:r>
          </w:p>
        </w:tc>
        <w:tc>
          <w:tcPr>
            <w:tcW w:w="851" w:type="dxa"/>
          </w:tcPr>
          <w:p w:rsidR="008558AC" w:rsidRPr="008E0042" w:rsidRDefault="008558AC" w:rsidP="006E172F">
            <w:pPr>
              <w:spacing w:before="20" w:after="20"/>
              <w:rPr>
                <w:sz w:val="16"/>
              </w:rPr>
            </w:pPr>
            <w:r w:rsidRPr="008E0042">
              <w:rPr>
                <w:sz w:val="16"/>
              </w:rPr>
              <w:t>25.21</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32 R32</w:t>
            </w:r>
          </w:p>
        </w:tc>
        <w:tc>
          <w:tcPr>
            <w:tcW w:w="851" w:type="dxa"/>
          </w:tcPr>
          <w:p w:rsidR="008558AC" w:rsidRPr="008E0042" w:rsidRDefault="008558AC" w:rsidP="006E172F">
            <w:pPr>
              <w:spacing w:before="20" w:after="20"/>
              <w:rPr>
                <w:sz w:val="16"/>
              </w:rPr>
            </w:pPr>
            <w:r w:rsidRPr="008E0042">
              <w:rPr>
                <w:sz w:val="16"/>
              </w:rPr>
              <w:t>35.15</w:t>
            </w:r>
          </w:p>
        </w:tc>
        <w:tc>
          <w:tcPr>
            <w:tcW w:w="851" w:type="dxa"/>
          </w:tcPr>
          <w:p w:rsidR="008558AC" w:rsidRPr="008E0042" w:rsidRDefault="008558AC" w:rsidP="006E172F">
            <w:pPr>
              <w:spacing w:before="20" w:after="20"/>
              <w:rPr>
                <w:sz w:val="16"/>
              </w:rPr>
            </w:pPr>
            <w:r w:rsidRPr="008E0042">
              <w:rPr>
                <w:sz w:val="16"/>
              </w:rPr>
              <w:t>27.56</w:t>
            </w:r>
          </w:p>
        </w:tc>
        <w:tc>
          <w:tcPr>
            <w:tcW w:w="851" w:type="dxa"/>
          </w:tcPr>
          <w:p w:rsidR="008558AC" w:rsidRPr="008E0042" w:rsidRDefault="008558AC" w:rsidP="006E172F">
            <w:pPr>
              <w:spacing w:before="20" w:after="20"/>
              <w:rPr>
                <w:sz w:val="16"/>
              </w:rPr>
            </w:pPr>
            <w:r w:rsidRPr="008E0042">
              <w:rPr>
                <w:sz w:val="16"/>
              </w:rPr>
              <w:t>71.49</w:t>
            </w:r>
          </w:p>
        </w:tc>
        <w:tc>
          <w:tcPr>
            <w:tcW w:w="851" w:type="dxa"/>
          </w:tcPr>
          <w:p w:rsidR="008558AC" w:rsidRPr="008E0042" w:rsidRDefault="008558AC" w:rsidP="006E172F">
            <w:pPr>
              <w:spacing w:before="20" w:after="20"/>
              <w:rPr>
                <w:sz w:val="16"/>
              </w:rPr>
            </w:pPr>
            <w:r w:rsidRPr="008E0042">
              <w:rPr>
                <w:sz w:val="16"/>
              </w:rPr>
              <w:t>37.26</w:t>
            </w:r>
          </w:p>
        </w:tc>
        <w:tc>
          <w:tcPr>
            <w:tcW w:w="851" w:type="dxa"/>
          </w:tcPr>
          <w:p w:rsidR="008558AC" w:rsidRPr="008E0042" w:rsidRDefault="008558AC" w:rsidP="006E172F">
            <w:pPr>
              <w:spacing w:before="20" w:after="20"/>
              <w:rPr>
                <w:sz w:val="16"/>
              </w:rPr>
            </w:pPr>
            <w:r w:rsidRPr="008E0042">
              <w:rPr>
                <w:sz w:val="16"/>
              </w:rPr>
              <w:t>63.10</w:t>
            </w:r>
          </w:p>
        </w:tc>
        <w:tc>
          <w:tcPr>
            <w:tcW w:w="851" w:type="dxa"/>
          </w:tcPr>
          <w:p w:rsidR="008558AC" w:rsidRPr="008E0042" w:rsidRDefault="008558AC" w:rsidP="006E172F">
            <w:pPr>
              <w:spacing w:before="20" w:after="20"/>
              <w:rPr>
                <w:sz w:val="16"/>
              </w:rPr>
            </w:pPr>
            <w:r w:rsidRPr="008E0042">
              <w:rPr>
                <w:sz w:val="16"/>
              </w:rPr>
              <w:t>18.18</w:t>
            </w:r>
          </w:p>
        </w:tc>
        <w:tc>
          <w:tcPr>
            <w:tcW w:w="851" w:type="dxa"/>
          </w:tcPr>
          <w:p w:rsidR="008558AC" w:rsidRPr="008E0042" w:rsidRDefault="008558AC" w:rsidP="006E172F">
            <w:pPr>
              <w:spacing w:before="20" w:after="20"/>
              <w:rPr>
                <w:sz w:val="16"/>
              </w:rPr>
            </w:pPr>
            <w:r w:rsidRPr="008E0042">
              <w:rPr>
                <w:sz w:val="16"/>
              </w:rPr>
              <w:t>6.80</w:t>
            </w:r>
          </w:p>
        </w:tc>
        <w:tc>
          <w:tcPr>
            <w:tcW w:w="851" w:type="dxa"/>
          </w:tcPr>
          <w:p w:rsidR="008558AC" w:rsidRPr="008E0042" w:rsidRDefault="008558AC" w:rsidP="006E172F">
            <w:pPr>
              <w:spacing w:before="20" w:after="20"/>
              <w:rPr>
                <w:sz w:val="16"/>
              </w:rPr>
            </w:pPr>
            <w:r w:rsidRPr="008E0042">
              <w:rPr>
                <w:sz w:val="16"/>
              </w:rPr>
              <w:t>23.13</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33 R33</w:t>
            </w:r>
          </w:p>
        </w:tc>
        <w:tc>
          <w:tcPr>
            <w:tcW w:w="851" w:type="dxa"/>
          </w:tcPr>
          <w:p w:rsidR="008558AC" w:rsidRPr="008E0042" w:rsidRDefault="008558AC" w:rsidP="006E172F">
            <w:pPr>
              <w:spacing w:before="20" w:after="20"/>
              <w:rPr>
                <w:sz w:val="16"/>
              </w:rPr>
            </w:pPr>
            <w:r w:rsidRPr="008E0042">
              <w:rPr>
                <w:sz w:val="16"/>
              </w:rPr>
              <w:t>42.71</w:t>
            </w:r>
          </w:p>
        </w:tc>
        <w:tc>
          <w:tcPr>
            <w:tcW w:w="851" w:type="dxa"/>
          </w:tcPr>
          <w:p w:rsidR="008558AC" w:rsidRPr="008E0042" w:rsidRDefault="008558AC" w:rsidP="006E172F">
            <w:pPr>
              <w:spacing w:before="20" w:after="20"/>
              <w:rPr>
                <w:sz w:val="16"/>
              </w:rPr>
            </w:pPr>
            <w:r w:rsidRPr="008E0042">
              <w:rPr>
                <w:sz w:val="16"/>
              </w:rPr>
              <w:t>31.09</w:t>
            </w:r>
          </w:p>
        </w:tc>
        <w:tc>
          <w:tcPr>
            <w:tcW w:w="851" w:type="dxa"/>
          </w:tcPr>
          <w:p w:rsidR="008558AC" w:rsidRPr="008E0042" w:rsidRDefault="008558AC" w:rsidP="006E172F">
            <w:pPr>
              <w:spacing w:before="20" w:after="20"/>
              <w:rPr>
                <w:sz w:val="16"/>
              </w:rPr>
            </w:pPr>
            <w:r w:rsidRPr="008E0042">
              <w:rPr>
                <w:sz w:val="16"/>
              </w:rPr>
              <w:t>67.58</w:t>
            </w:r>
          </w:p>
        </w:tc>
        <w:tc>
          <w:tcPr>
            <w:tcW w:w="851" w:type="dxa"/>
          </w:tcPr>
          <w:p w:rsidR="008558AC" w:rsidRPr="008E0042" w:rsidRDefault="008558AC" w:rsidP="006E172F">
            <w:pPr>
              <w:spacing w:before="20" w:after="20"/>
              <w:rPr>
                <w:sz w:val="16"/>
              </w:rPr>
            </w:pPr>
            <w:r w:rsidRPr="008E0042">
              <w:rPr>
                <w:sz w:val="16"/>
              </w:rPr>
              <w:t>39.14</w:t>
            </w:r>
          </w:p>
        </w:tc>
        <w:tc>
          <w:tcPr>
            <w:tcW w:w="851" w:type="dxa"/>
          </w:tcPr>
          <w:p w:rsidR="008558AC" w:rsidRPr="008E0042" w:rsidRDefault="008558AC" w:rsidP="006E172F">
            <w:pPr>
              <w:spacing w:before="20" w:after="20"/>
              <w:rPr>
                <w:sz w:val="16"/>
              </w:rPr>
            </w:pPr>
            <w:r w:rsidRPr="008E0042">
              <w:rPr>
                <w:sz w:val="16"/>
              </w:rPr>
              <w:t>70.36</w:t>
            </w:r>
          </w:p>
        </w:tc>
        <w:tc>
          <w:tcPr>
            <w:tcW w:w="851" w:type="dxa"/>
          </w:tcPr>
          <w:p w:rsidR="008558AC" w:rsidRPr="008E0042" w:rsidRDefault="008558AC" w:rsidP="006E172F">
            <w:pPr>
              <w:spacing w:before="20" w:after="20"/>
              <w:rPr>
                <w:sz w:val="16"/>
              </w:rPr>
            </w:pPr>
            <w:r w:rsidRPr="008E0042">
              <w:rPr>
                <w:sz w:val="16"/>
              </w:rPr>
              <w:t>19.85</w:t>
            </w:r>
          </w:p>
        </w:tc>
        <w:tc>
          <w:tcPr>
            <w:tcW w:w="851" w:type="dxa"/>
          </w:tcPr>
          <w:p w:rsidR="008558AC" w:rsidRPr="008E0042" w:rsidRDefault="008558AC" w:rsidP="006E172F">
            <w:pPr>
              <w:spacing w:before="20" w:after="20"/>
              <w:rPr>
                <w:sz w:val="16"/>
              </w:rPr>
            </w:pPr>
            <w:r w:rsidRPr="008E0042">
              <w:rPr>
                <w:sz w:val="16"/>
              </w:rPr>
              <w:t>7.12</w:t>
            </w:r>
          </w:p>
        </w:tc>
        <w:tc>
          <w:tcPr>
            <w:tcW w:w="851" w:type="dxa"/>
          </w:tcPr>
          <w:p w:rsidR="008558AC" w:rsidRPr="008E0042" w:rsidRDefault="008558AC" w:rsidP="006E172F">
            <w:pPr>
              <w:spacing w:before="20" w:after="20"/>
              <w:rPr>
                <w:sz w:val="16"/>
              </w:rPr>
            </w:pPr>
            <w:r w:rsidRPr="008E0042">
              <w:rPr>
                <w:sz w:val="16"/>
              </w:rPr>
              <w:t>23.35</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34 R34</w:t>
            </w:r>
          </w:p>
        </w:tc>
        <w:tc>
          <w:tcPr>
            <w:tcW w:w="851" w:type="dxa"/>
          </w:tcPr>
          <w:p w:rsidR="008558AC" w:rsidRPr="008E0042" w:rsidRDefault="008558AC" w:rsidP="006E172F">
            <w:pPr>
              <w:spacing w:before="20" w:after="20"/>
              <w:rPr>
                <w:sz w:val="16"/>
              </w:rPr>
            </w:pPr>
            <w:r w:rsidRPr="008E0042">
              <w:rPr>
                <w:sz w:val="16"/>
              </w:rPr>
              <w:t>23.14</w:t>
            </w:r>
          </w:p>
        </w:tc>
        <w:tc>
          <w:tcPr>
            <w:tcW w:w="851" w:type="dxa"/>
          </w:tcPr>
          <w:p w:rsidR="008558AC" w:rsidRPr="008E0042" w:rsidRDefault="008558AC" w:rsidP="006E172F">
            <w:pPr>
              <w:spacing w:before="20" w:after="20"/>
              <w:rPr>
                <w:sz w:val="16"/>
              </w:rPr>
            </w:pPr>
            <w:r w:rsidRPr="008E0042">
              <w:rPr>
                <w:sz w:val="16"/>
              </w:rPr>
              <w:t>18.05</w:t>
            </w:r>
          </w:p>
        </w:tc>
        <w:tc>
          <w:tcPr>
            <w:tcW w:w="851" w:type="dxa"/>
          </w:tcPr>
          <w:p w:rsidR="008558AC" w:rsidRPr="008E0042" w:rsidRDefault="008558AC" w:rsidP="006E172F">
            <w:pPr>
              <w:spacing w:before="20" w:after="20"/>
              <w:rPr>
                <w:sz w:val="16"/>
              </w:rPr>
            </w:pPr>
            <w:r w:rsidRPr="008E0042">
              <w:rPr>
                <w:sz w:val="16"/>
              </w:rPr>
              <w:t>72.09</w:t>
            </w:r>
          </w:p>
        </w:tc>
        <w:tc>
          <w:tcPr>
            <w:tcW w:w="851" w:type="dxa"/>
          </w:tcPr>
          <w:p w:rsidR="008558AC" w:rsidRPr="008E0042" w:rsidRDefault="008558AC" w:rsidP="006E172F">
            <w:pPr>
              <w:spacing w:before="20" w:after="20"/>
              <w:rPr>
                <w:sz w:val="16"/>
              </w:rPr>
            </w:pPr>
            <w:r w:rsidRPr="008E0042">
              <w:rPr>
                <w:sz w:val="16"/>
              </w:rPr>
              <w:t>24.29</w:t>
            </w:r>
          </w:p>
        </w:tc>
        <w:tc>
          <w:tcPr>
            <w:tcW w:w="851" w:type="dxa"/>
          </w:tcPr>
          <w:p w:rsidR="008558AC" w:rsidRPr="008E0042" w:rsidRDefault="008558AC" w:rsidP="006E172F">
            <w:pPr>
              <w:spacing w:before="20" w:after="20"/>
              <w:rPr>
                <w:sz w:val="16"/>
              </w:rPr>
            </w:pPr>
            <w:r w:rsidRPr="008E0042">
              <w:rPr>
                <w:sz w:val="16"/>
              </w:rPr>
              <w:t>59.37</w:t>
            </w:r>
          </w:p>
        </w:tc>
        <w:tc>
          <w:tcPr>
            <w:tcW w:w="851" w:type="dxa"/>
          </w:tcPr>
          <w:p w:rsidR="008558AC" w:rsidRPr="008E0042" w:rsidRDefault="008558AC" w:rsidP="006E172F">
            <w:pPr>
              <w:spacing w:before="20" w:after="20"/>
              <w:rPr>
                <w:sz w:val="16"/>
              </w:rPr>
            </w:pPr>
            <w:r w:rsidRPr="008E0042">
              <w:rPr>
                <w:sz w:val="16"/>
              </w:rPr>
              <w:t>13.98</w:t>
            </w:r>
          </w:p>
        </w:tc>
        <w:tc>
          <w:tcPr>
            <w:tcW w:w="851" w:type="dxa"/>
          </w:tcPr>
          <w:p w:rsidR="008558AC" w:rsidRPr="008E0042" w:rsidRDefault="008558AC" w:rsidP="006E172F">
            <w:pPr>
              <w:spacing w:before="20" w:after="20"/>
              <w:rPr>
                <w:sz w:val="16"/>
              </w:rPr>
            </w:pPr>
            <w:r w:rsidRPr="008E0042">
              <w:rPr>
                <w:sz w:val="16"/>
              </w:rPr>
              <w:t>5.63</w:t>
            </w:r>
          </w:p>
        </w:tc>
        <w:tc>
          <w:tcPr>
            <w:tcW w:w="851" w:type="dxa"/>
          </w:tcPr>
          <w:p w:rsidR="008558AC" w:rsidRPr="008E0042" w:rsidRDefault="008558AC" w:rsidP="006E172F">
            <w:pPr>
              <w:spacing w:before="20" w:after="20"/>
              <w:rPr>
                <w:sz w:val="16"/>
              </w:rPr>
            </w:pPr>
            <w:r w:rsidRPr="008E0042">
              <w:rPr>
                <w:sz w:val="16"/>
              </w:rPr>
              <w:t>18.91</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35 R35</w:t>
            </w:r>
          </w:p>
        </w:tc>
        <w:tc>
          <w:tcPr>
            <w:tcW w:w="851" w:type="dxa"/>
          </w:tcPr>
          <w:p w:rsidR="008558AC" w:rsidRPr="008E0042" w:rsidRDefault="008558AC" w:rsidP="006E172F">
            <w:pPr>
              <w:spacing w:before="20" w:after="20"/>
              <w:rPr>
                <w:sz w:val="16"/>
              </w:rPr>
            </w:pPr>
            <w:r w:rsidRPr="008E0042">
              <w:rPr>
                <w:sz w:val="16"/>
              </w:rPr>
              <w:t>32.75</w:t>
            </w:r>
          </w:p>
        </w:tc>
        <w:tc>
          <w:tcPr>
            <w:tcW w:w="851" w:type="dxa"/>
          </w:tcPr>
          <w:p w:rsidR="008558AC" w:rsidRPr="008E0042" w:rsidRDefault="008558AC" w:rsidP="006E172F">
            <w:pPr>
              <w:spacing w:before="20" w:after="20"/>
              <w:rPr>
                <w:sz w:val="16"/>
              </w:rPr>
            </w:pPr>
            <w:r w:rsidRPr="008E0042">
              <w:rPr>
                <w:sz w:val="16"/>
              </w:rPr>
              <w:t>25.41</w:t>
            </w:r>
          </w:p>
        </w:tc>
        <w:tc>
          <w:tcPr>
            <w:tcW w:w="851" w:type="dxa"/>
          </w:tcPr>
          <w:p w:rsidR="008558AC" w:rsidRPr="008E0042" w:rsidRDefault="008558AC" w:rsidP="006E172F">
            <w:pPr>
              <w:spacing w:before="20" w:after="20"/>
              <w:rPr>
                <w:sz w:val="16"/>
              </w:rPr>
            </w:pPr>
            <w:r w:rsidRPr="008E0042">
              <w:rPr>
                <w:sz w:val="16"/>
              </w:rPr>
              <w:t>77.22</w:t>
            </w:r>
          </w:p>
        </w:tc>
        <w:tc>
          <w:tcPr>
            <w:tcW w:w="851" w:type="dxa"/>
          </w:tcPr>
          <w:p w:rsidR="008558AC" w:rsidRPr="008E0042" w:rsidRDefault="008558AC" w:rsidP="006E172F">
            <w:pPr>
              <w:spacing w:before="20" w:after="20"/>
              <w:rPr>
                <w:sz w:val="16"/>
              </w:rPr>
            </w:pPr>
            <w:r w:rsidRPr="008E0042">
              <w:rPr>
                <w:sz w:val="16"/>
              </w:rPr>
              <w:t>38.90</w:t>
            </w:r>
          </w:p>
        </w:tc>
        <w:tc>
          <w:tcPr>
            <w:tcW w:w="851" w:type="dxa"/>
          </w:tcPr>
          <w:p w:rsidR="008558AC" w:rsidRPr="008E0042" w:rsidRDefault="008558AC" w:rsidP="006E172F">
            <w:pPr>
              <w:spacing w:before="20" w:after="20"/>
              <w:rPr>
                <w:sz w:val="16"/>
              </w:rPr>
            </w:pPr>
            <w:r w:rsidRPr="008E0042">
              <w:rPr>
                <w:sz w:val="16"/>
              </w:rPr>
              <w:t>67.07</w:t>
            </w:r>
          </w:p>
        </w:tc>
        <w:tc>
          <w:tcPr>
            <w:tcW w:w="851" w:type="dxa"/>
          </w:tcPr>
          <w:p w:rsidR="008558AC" w:rsidRPr="008E0042" w:rsidRDefault="008558AC" w:rsidP="006E172F">
            <w:pPr>
              <w:spacing w:before="20" w:after="20"/>
              <w:rPr>
                <w:sz w:val="16"/>
              </w:rPr>
            </w:pPr>
            <w:r w:rsidRPr="008E0042">
              <w:rPr>
                <w:sz w:val="16"/>
              </w:rPr>
              <w:t>17.16</w:t>
            </w:r>
          </w:p>
        </w:tc>
        <w:tc>
          <w:tcPr>
            <w:tcW w:w="851" w:type="dxa"/>
          </w:tcPr>
          <w:p w:rsidR="008558AC" w:rsidRPr="008E0042" w:rsidRDefault="008558AC" w:rsidP="006E172F">
            <w:pPr>
              <w:spacing w:before="20" w:after="20"/>
              <w:rPr>
                <w:sz w:val="16"/>
              </w:rPr>
            </w:pPr>
            <w:r w:rsidRPr="008E0042">
              <w:rPr>
                <w:sz w:val="16"/>
              </w:rPr>
              <w:t>6.42</w:t>
            </w:r>
          </w:p>
        </w:tc>
        <w:tc>
          <w:tcPr>
            <w:tcW w:w="851" w:type="dxa"/>
          </w:tcPr>
          <w:p w:rsidR="008558AC" w:rsidRPr="008E0042" w:rsidRDefault="008558AC" w:rsidP="006E172F">
            <w:pPr>
              <w:spacing w:before="20" w:after="20"/>
              <w:rPr>
                <w:sz w:val="16"/>
              </w:rPr>
            </w:pPr>
            <w:r w:rsidRPr="008E0042">
              <w:rPr>
                <w:sz w:val="16"/>
              </w:rPr>
              <w:t>21.49</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36 R36</w:t>
            </w:r>
          </w:p>
        </w:tc>
        <w:tc>
          <w:tcPr>
            <w:tcW w:w="851" w:type="dxa"/>
          </w:tcPr>
          <w:p w:rsidR="008558AC" w:rsidRPr="008E0042" w:rsidRDefault="008558AC" w:rsidP="006E172F">
            <w:pPr>
              <w:spacing w:before="20" w:after="20"/>
              <w:rPr>
                <w:sz w:val="16"/>
              </w:rPr>
            </w:pPr>
            <w:r w:rsidRPr="008E0042">
              <w:rPr>
                <w:sz w:val="16"/>
              </w:rPr>
              <w:t>41.71</w:t>
            </w:r>
          </w:p>
        </w:tc>
        <w:tc>
          <w:tcPr>
            <w:tcW w:w="851" w:type="dxa"/>
          </w:tcPr>
          <w:p w:rsidR="008558AC" w:rsidRPr="008E0042" w:rsidRDefault="008558AC" w:rsidP="006E172F">
            <w:pPr>
              <w:spacing w:before="20" w:after="20"/>
              <w:rPr>
                <w:sz w:val="16"/>
              </w:rPr>
            </w:pPr>
            <w:r w:rsidRPr="008E0042">
              <w:rPr>
                <w:sz w:val="16"/>
              </w:rPr>
              <w:t>31.94</w:t>
            </w:r>
          </w:p>
        </w:tc>
        <w:tc>
          <w:tcPr>
            <w:tcW w:w="851" w:type="dxa"/>
          </w:tcPr>
          <w:p w:rsidR="008558AC" w:rsidRPr="008E0042" w:rsidRDefault="008558AC" w:rsidP="006E172F">
            <w:pPr>
              <w:spacing w:before="20" w:after="20"/>
              <w:rPr>
                <w:sz w:val="16"/>
              </w:rPr>
            </w:pPr>
            <w:r w:rsidRPr="008E0042">
              <w:rPr>
                <w:sz w:val="16"/>
              </w:rPr>
              <w:t>77.98</w:t>
            </w:r>
          </w:p>
        </w:tc>
        <w:tc>
          <w:tcPr>
            <w:tcW w:w="851" w:type="dxa"/>
          </w:tcPr>
          <w:p w:rsidR="008558AC" w:rsidRPr="008E0042" w:rsidRDefault="008558AC" w:rsidP="006E172F">
            <w:pPr>
              <w:spacing w:before="20" w:after="20"/>
              <w:rPr>
                <w:sz w:val="16"/>
              </w:rPr>
            </w:pPr>
            <w:r w:rsidRPr="008E0042">
              <w:rPr>
                <w:sz w:val="16"/>
              </w:rPr>
              <w:t>44.33</w:t>
            </w:r>
          </w:p>
        </w:tc>
        <w:tc>
          <w:tcPr>
            <w:tcW w:w="851" w:type="dxa"/>
          </w:tcPr>
          <w:p w:rsidR="008558AC" w:rsidRPr="008E0042" w:rsidRDefault="008558AC" w:rsidP="006E172F">
            <w:pPr>
              <w:spacing w:before="20" w:after="20"/>
              <w:rPr>
                <w:sz w:val="16"/>
              </w:rPr>
            </w:pPr>
            <w:r w:rsidRPr="008E0042">
              <w:rPr>
                <w:sz w:val="16"/>
              </w:rPr>
              <w:t>73.00</w:t>
            </w:r>
          </w:p>
        </w:tc>
        <w:tc>
          <w:tcPr>
            <w:tcW w:w="851" w:type="dxa"/>
          </w:tcPr>
          <w:p w:rsidR="008558AC" w:rsidRPr="008E0042" w:rsidRDefault="008558AC" w:rsidP="006E172F">
            <w:pPr>
              <w:spacing w:before="20" w:after="20"/>
              <w:rPr>
                <w:sz w:val="16"/>
              </w:rPr>
            </w:pPr>
            <w:r w:rsidRPr="008E0042">
              <w:rPr>
                <w:sz w:val="16"/>
              </w:rPr>
              <w:t>19.72</w:t>
            </w:r>
          </w:p>
        </w:tc>
        <w:tc>
          <w:tcPr>
            <w:tcW w:w="851" w:type="dxa"/>
          </w:tcPr>
          <w:p w:rsidR="008558AC" w:rsidRPr="008E0042" w:rsidRDefault="008558AC" w:rsidP="006E172F">
            <w:pPr>
              <w:spacing w:before="20" w:after="20"/>
              <w:rPr>
                <w:sz w:val="16"/>
              </w:rPr>
            </w:pPr>
            <w:r w:rsidRPr="008E0042">
              <w:rPr>
                <w:sz w:val="16"/>
              </w:rPr>
              <w:t>7.09</w:t>
            </w:r>
          </w:p>
        </w:tc>
        <w:tc>
          <w:tcPr>
            <w:tcW w:w="851" w:type="dxa"/>
          </w:tcPr>
          <w:p w:rsidR="008558AC" w:rsidRPr="008E0042" w:rsidRDefault="008558AC" w:rsidP="006E172F">
            <w:pPr>
              <w:spacing w:before="20" w:after="20"/>
              <w:rPr>
                <w:sz w:val="16"/>
              </w:rPr>
            </w:pPr>
            <w:r w:rsidRPr="008E0042">
              <w:rPr>
                <w:sz w:val="16"/>
              </w:rPr>
              <w:t>23.45</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37 R37</w:t>
            </w:r>
          </w:p>
        </w:tc>
        <w:tc>
          <w:tcPr>
            <w:tcW w:w="851" w:type="dxa"/>
          </w:tcPr>
          <w:p w:rsidR="008558AC" w:rsidRPr="008E0042" w:rsidRDefault="008558AC" w:rsidP="006E172F">
            <w:pPr>
              <w:spacing w:before="20" w:after="20"/>
              <w:rPr>
                <w:sz w:val="16"/>
              </w:rPr>
            </w:pPr>
            <w:r w:rsidRPr="008E0042">
              <w:rPr>
                <w:sz w:val="16"/>
              </w:rPr>
              <w:t>44.06</w:t>
            </w:r>
          </w:p>
        </w:tc>
        <w:tc>
          <w:tcPr>
            <w:tcW w:w="851" w:type="dxa"/>
          </w:tcPr>
          <w:p w:rsidR="008558AC" w:rsidRPr="008E0042" w:rsidRDefault="008558AC" w:rsidP="006E172F">
            <w:pPr>
              <w:spacing w:before="20" w:after="20"/>
              <w:rPr>
                <w:sz w:val="16"/>
              </w:rPr>
            </w:pPr>
            <w:r w:rsidRPr="008E0042">
              <w:rPr>
                <w:sz w:val="16"/>
              </w:rPr>
              <w:t>32.99</w:t>
            </w:r>
          </w:p>
        </w:tc>
        <w:tc>
          <w:tcPr>
            <w:tcW w:w="851" w:type="dxa"/>
          </w:tcPr>
          <w:p w:rsidR="008558AC" w:rsidRPr="008E0042" w:rsidRDefault="008558AC" w:rsidP="006E172F">
            <w:pPr>
              <w:spacing w:before="20" w:after="20"/>
              <w:rPr>
                <w:sz w:val="16"/>
              </w:rPr>
            </w:pPr>
            <w:r w:rsidRPr="008E0042">
              <w:rPr>
                <w:sz w:val="16"/>
              </w:rPr>
              <w:t>74.38</w:t>
            </w:r>
          </w:p>
        </w:tc>
        <w:tc>
          <w:tcPr>
            <w:tcW w:w="851" w:type="dxa"/>
          </w:tcPr>
          <w:p w:rsidR="008558AC" w:rsidRPr="008E0042" w:rsidRDefault="008558AC" w:rsidP="006E172F">
            <w:pPr>
              <w:spacing w:before="20" w:after="20"/>
              <w:rPr>
                <w:sz w:val="16"/>
              </w:rPr>
            </w:pPr>
            <w:r w:rsidRPr="008E0042">
              <w:rPr>
                <w:sz w:val="16"/>
              </w:rPr>
              <w:t>45.77</w:t>
            </w:r>
          </w:p>
        </w:tc>
        <w:tc>
          <w:tcPr>
            <w:tcW w:w="851" w:type="dxa"/>
          </w:tcPr>
          <w:p w:rsidR="008558AC" w:rsidRPr="008E0042" w:rsidRDefault="008558AC" w:rsidP="006E172F">
            <w:pPr>
              <w:spacing w:before="20" w:after="20"/>
              <w:rPr>
                <w:sz w:val="16"/>
              </w:rPr>
            </w:pPr>
            <w:r w:rsidRPr="008E0042">
              <w:rPr>
                <w:sz w:val="16"/>
              </w:rPr>
              <w:t>71.59</w:t>
            </w:r>
          </w:p>
        </w:tc>
        <w:tc>
          <w:tcPr>
            <w:tcW w:w="851" w:type="dxa"/>
          </w:tcPr>
          <w:p w:rsidR="008558AC" w:rsidRPr="008E0042" w:rsidRDefault="008558AC" w:rsidP="006E172F">
            <w:pPr>
              <w:spacing w:before="20" w:after="20"/>
              <w:rPr>
                <w:sz w:val="16"/>
              </w:rPr>
            </w:pPr>
            <w:r w:rsidRPr="008E0042">
              <w:rPr>
                <w:sz w:val="16"/>
              </w:rPr>
              <w:t>20.88</w:t>
            </w:r>
          </w:p>
        </w:tc>
        <w:tc>
          <w:tcPr>
            <w:tcW w:w="851" w:type="dxa"/>
          </w:tcPr>
          <w:p w:rsidR="008558AC" w:rsidRPr="008E0042" w:rsidRDefault="008558AC" w:rsidP="006E172F">
            <w:pPr>
              <w:spacing w:before="20" w:after="20"/>
              <w:rPr>
                <w:sz w:val="16"/>
              </w:rPr>
            </w:pPr>
            <w:r w:rsidRPr="008E0042">
              <w:rPr>
                <w:sz w:val="16"/>
              </w:rPr>
              <w:t>7.40</w:t>
            </w:r>
          </w:p>
        </w:tc>
        <w:tc>
          <w:tcPr>
            <w:tcW w:w="851" w:type="dxa"/>
          </w:tcPr>
          <w:p w:rsidR="008558AC" w:rsidRPr="008E0042" w:rsidRDefault="008558AC" w:rsidP="006E172F">
            <w:pPr>
              <w:spacing w:before="20" w:after="20"/>
              <w:rPr>
                <w:sz w:val="16"/>
              </w:rPr>
            </w:pPr>
            <w:r w:rsidRPr="008E0042">
              <w:rPr>
                <w:sz w:val="16"/>
              </w:rPr>
              <w:t>24.06</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38 R38</w:t>
            </w:r>
          </w:p>
        </w:tc>
        <w:tc>
          <w:tcPr>
            <w:tcW w:w="851" w:type="dxa"/>
          </w:tcPr>
          <w:p w:rsidR="008558AC" w:rsidRPr="008E0042" w:rsidRDefault="008558AC" w:rsidP="006E172F">
            <w:pPr>
              <w:spacing w:before="20" w:after="20"/>
              <w:rPr>
                <w:sz w:val="16"/>
              </w:rPr>
            </w:pPr>
            <w:r w:rsidRPr="008E0042">
              <w:rPr>
                <w:sz w:val="16"/>
              </w:rPr>
              <w:t>42.65</w:t>
            </w:r>
          </w:p>
        </w:tc>
        <w:tc>
          <w:tcPr>
            <w:tcW w:w="851" w:type="dxa"/>
          </w:tcPr>
          <w:p w:rsidR="008558AC" w:rsidRPr="008E0042" w:rsidRDefault="008558AC" w:rsidP="006E172F">
            <w:pPr>
              <w:spacing w:before="20" w:after="20"/>
              <w:rPr>
                <w:sz w:val="16"/>
              </w:rPr>
            </w:pPr>
            <w:r w:rsidRPr="008E0042">
              <w:rPr>
                <w:sz w:val="16"/>
              </w:rPr>
              <w:t>32.97</w:t>
            </w:r>
          </w:p>
        </w:tc>
        <w:tc>
          <w:tcPr>
            <w:tcW w:w="851" w:type="dxa"/>
          </w:tcPr>
          <w:p w:rsidR="008558AC" w:rsidRPr="008E0042" w:rsidRDefault="008558AC" w:rsidP="006E172F">
            <w:pPr>
              <w:spacing w:before="20" w:after="20"/>
              <w:rPr>
                <w:sz w:val="16"/>
              </w:rPr>
            </w:pPr>
            <w:r w:rsidRPr="008E0042">
              <w:rPr>
                <w:sz w:val="16"/>
              </w:rPr>
              <w:t>74.76</w:t>
            </w:r>
          </w:p>
        </w:tc>
        <w:tc>
          <w:tcPr>
            <w:tcW w:w="851" w:type="dxa"/>
          </w:tcPr>
          <w:p w:rsidR="008558AC" w:rsidRPr="008E0042" w:rsidRDefault="008558AC" w:rsidP="006E172F">
            <w:pPr>
              <w:spacing w:before="20" w:after="20"/>
              <w:rPr>
                <w:sz w:val="16"/>
              </w:rPr>
            </w:pPr>
            <w:r w:rsidRPr="008E0042">
              <w:rPr>
                <w:sz w:val="16"/>
              </w:rPr>
              <w:t>44.42</w:t>
            </w:r>
          </w:p>
        </w:tc>
        <w:tc>
          <w:tcPr>
            <w:tcW w:w="851" w:type="dxa"/>
          </w:tcPr>
          <w:p w:rsidR="008558AC" w:rsidRPr="008E0042" w:rsidRDefault="008558AC" w:rsidP="006E172F">
            <w:pPr>
              <w:spacing w:before="20" w:after="20"/>
              <w:rPr>
                <w:sz w:val="16"/>
              </w:rPr>
            </w:pPr>
            <w:r w:rsidRPr="008E0042">
              <w:rPr>
                <w:sz w:val="16"/>
              </w:rPr>
              <w:t>74.13</w:t>
            </w:r>
          </w:p>
        </w:tc>
        <w:tc>
          <w:tcPr>
            <w:tcW w:w="851" w:type="dxa"/>
          </w:tcPr>
          <w:p w:rsidR="008558AC" w:rsidRPr="008E0042" w:rsidRDefault="008558AC" w:rsidP="006E172F">
            <w:pPr>
              <w:spacing w:before="20" w:after="20"/>
              <w:rPr>
                <w:sz w:val="16"/>
              </w:rPr>
            </w:pPr>
            <w:r w:rsidRPr="008E0042">
              <w:rPr>
                <w:sz w:val="16"/>
              </w:rPr>
              <w:t>20.29</w:t>
            </w:r>
          </w:p>
        </w:tc>
        <w:tc>
          <w:tcPr>
            <w:tcW w:w="851" w:type="dxa"/>
          </w:tcPr>
          <w:p w:rsidR="008558AC" w:rsidRPr="008E0042" w:rsidRDefault="008558AC" w:rsidP="006E172F">
            <w:pPr>
              <w:spacing w:before="20" w:after="20"/>
              <w:rPr>
                <w:sz w:val="16"/>
              </w:rPr>
            </w:pPr>
            <w:r w:rsidRPr="008E0042">
              <w:rPr>
                <w:sz w:val="16"/>
              </w:rPr>
              <w:t>7.38</w:t>
            </w:r>
          </w:p>
        </w:tc>
        <w:tc>
          <w:tcPr>
            <w:tcW w:w="851" w:type="dxa"/>
          </w:tcPr>
          <w:p w:rsidR="008558AC" w:rsidRPr="008E0042" w:rsidRDefault="008558AC" w:rsidP="006E172F">
            <w:pPr>
              <w:spacing w:before="20" w:after="20"/>
              <w:rPr>
                <w:sz w:val="16"/>
              </w:rPr>
            </w:pPr>
            <w:r w:rsidRPr="008E0042">
              <w:rPr>
                <w:sz w:val="16"/>
              </w:rPr>
              <w:t>24.32</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39 R39</w:t>
            </w:r>
          </w:p>
        </w:tc>
        <w:tc>
          <w:tcPr>
            <w:tcW w:w="851" w:type="dxa"/>
          </w:tcPr>
          <w:p w:rsidR="008558AC" w:rsidRPr="008E0042" w:rsidRDefault="008558AC" w:rsidP="006E172F">
            <w:pPr>
              <w:spacing w:before="20" w:after="20"/>
              <w:rPr>
                <w:sz w:val="16"/>
              </w:rPr>
            </w:pPr>
            <w:r w:rsidRPr="008E0042">
              <w:rPr>
                <w:sz w:val="16"/>
              </w:rPr>
              <w:t>28.79</w:t>
            </w:r>
          </w:p>
        </w:tc>
        <w:tc>
          <w:tcPr>
            <w:tcW w:w="851" w:type="dxa"/>
          </w:tcPr>
          <w:p w:rsidR="008558AC" w:rsidRPr="008E0042" w:rsidRDefault="008558AC" w:rsidP="006E172F">
            <w:pPr>
              <w:spacing w:before="20" w:after="20"/>
              <w:rPr>
                <w:sz w:val="16"/>
              </w:rPr>
            </w:pPr>
            <w:r w:rsidRPr="008E0042">
              <w:rPr>
                <w:sz w:val="16"/>
              </w:rPr>
              <w:t>22.41</w:t>
            </w:r>
          </w:p>
        </w:tc>
        <w:tc>
          <w:tcPr>
            <w:tcW w:w="851" w:type="dxa"/>
          </w:tcPr>
          <w:p w:rsidR="008558AC" w:rsidRPr="008E0042" w:rsidRDefault="008558AC" w:rsidP="006E172F">
            <w:pPr>
              <w:spacing w:before="20" w:after="20"/>
              <w:rPr>
                <w:sz w:val="16"/>
              </w:rPr>
            </w:pPr>
            <w:r w:rsidRPr="008E0042">
              <w:rPr>
                <w:sz w:val="16"/>
              </w:rPr>
              <w:t>76.83</w:t>
            </w:r>
          </w:p>
        </w:tc>
        <w:tc>
          <w:tcPr>
            <w:tcW w:w="851" w:type="dxa"/>
          </w:tcPr>
          <w:p w:rsidR="008558AC" w:rsidRPr="008E0042" w:rsidRDefault="008558AC" w:rsidP="006E172F">
            <w:pPr>
              <w:spacing w:before="20" w:after="20"/>
              <w:rPr>
                <w:sz w:val="16"/>
              </w:rPr>
            </w:pPr>
            <w:r w:rsidRPr="008E0042">
              <w:rPr>
                <w:sz w:val="16"/>
              </w:rPr>
              <w:t>35.91</w:t>
            </w:r>
          </w:p>
        </w:tc>
        <w:tc>
          <w:tcPr>
            <w:tcW w:w="851" w:type="dxa"/>
          </w:tcPr>
          <w:p w:rsidR="008558AC" w:rsidRPr="008E0042" w:rsidRDefault="008558AC" w:rsidP="006E172F">
            <w:pPr>
              <w:spacing w:before="20" w:after="20"/>
              <w:rPr>
                <w:sz w:val="16"/>
              </w:rPr>
            </w:pPr>
            <w:r w:rsidRPr="008E0042">
              <w:rPr>
                <w:sz w:val="16"/>
              </w:rPr>
              <w:t>64.52</w:t>
            </w:r>
          </w:p>
        </w:tc>
        <w:tc>
          <w:tcPr>
            <w:tcW w:w="851" w:type="dxa"/>
          </w:tcPr>
          <w:p w:rsidR="008558AC" w:rsidRPr="008E0042" w:rsidRDefault="008558AC" w:rsidP="006E172F">
            <w:pPr>
              <w:spacing w:before="20" w:after="20"/>
              <w:rPr>
                <w:sz w:val="16"/>
              </w:rPr>
            </w:pPr>
            <w:r w:rsidRPr="008E0042">
              <w:rPr>
                <w:sz w:val="16"/>
              </w:rPr>
              <w:t>16.85</w:t>
            </w:r>
          </w:p>
        </w:tc>
        <w:tc>
          <w:tcPr>
            <w:tcW w:w="851" w:type="dxa"/>
          </w:tcPr>
          <w:p w:rsidR="008558AC" w:rsidRPr="008E0042" w:rsidRDefault="008558AC" w:rsidP="006E172F">
            <w:pPr>
              <w:spacing w:before="20" w:after="20"/>
              <w:rPr>
                <w:sz w:val="16"/>
              </w:rPr>
            </w:pPr>
            <w:r w:rsidRPr="008E0042">
              <w:rPr>
                <w:sz w:val="16"/>
              </w:rPr>
              <w:t>6.34</w:t>
            </w:r>
          </w:p>
        </w:tc>
        <w:tc>
          <w:tcPr>
            <w:tcW w:w="851" w:type="dxa"/>
          </w:tcPr>
          <w:p w:rsidR="008558AC" w:rsidRPr="008E0042" w:rsidRDefault="008558AC" w:rsidP="006E172F">
            <w:pPr>
              <w:spacing w:before="20" w:after="20"/>
              <w:rPr>
                <w:sz w:val="16"/>
              </w:rPr>
            </w:pPr>
            <w:r w:rsidRPr="008E0042">
              <w:rPr>
                <w:sz w:val="16"/>
              </w:rPr>
              <w:t>22.24</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40 R40</w:t>
            </w:r>
          </w:p>
        </w:tc>
        <w:tc>
          <w:tcPr>
            <w:tcW w:w="851" w:type="dxa"/>
          </w:tcPr>
          <w:p w:rsidR="008558AC" w:rsidRPr="008E0042" w:rsidRDefault="008558AC" w:rsidP="006E172F">
            <w:pPr>
              <w:spacing w:before="20" w:after="20"/>
              <w:rPr>
                <w:sz w:val="16"/>
              </w:rPr>
            </w:pPr>
            <w:r w:rsidRPr="008E0042">
              <w:rPr>
                <w:sz w:val="16"/>
              </w:rPr>
              <w:t>44.31</w:t>
            </w:r>
          </w:p>
        </w:tc>
        <w:tc>
          <w:tcPr>
            <w:tcW w:w="851" w:type="dxa"/>
          </w:tcPr>
          <w:p w:rsidR="008558AC" w:rsidRPr="008E0042" w:rsidRDefault="008558AC" w:rsidP="006E172F">
            <w:pPr>
              <w:spacing w:before="20" w:after="20"/>
              <w:rPr>
                <w:sz w:val="16"/>
              </w:rPr>
            </w:pPr>
            <w:r w:rsidRPr="008E0042">
              <w:rPr>
                <w:sz w:val="16"/>
              </w:rPr>
              <w:t>31.38</w:t>
            </w:r>
          </w:p>
        </w:tc>
        <w:tc>
          <w:tcPr>
            <w:tcW w:w="851" w:type="dxa"/>
          </w:tcPr>
          <w:p w:rsidR="008558AC" w:rsidRPr="008E0042" w:rsidRDefault="008558AC" w:rsidP="006E172F">
            <w:pPr>
              <w:spacing w:before="20" w:after="20"/>
              <w:rPr>
                <w:sz w:val="16"/>
              </w:rPr>
            </w:pPr>
            <w:r w:rsidRPr="008E0042">
              <w:rPr>
                <w:sz w:val="16"/>
              </w:rPr>
              <w:t>72.24</w:t>
            </w:r>
          </w:p>
        </w:tc>
        <w:tc>
          <w:tcPr>
            <w:tcW w:w="851" w:type="dxa"/>
          </w:tcPr>
          <w:p w:rsidR="008558AC" w:rsidRPr="008E0042" w:rsidRDefault="008558AC" w:rsidP="006E172F">
            <w:pPr>
              <w:spacing w:before="20" w:after="20"/>
              <w:rPr>
                <w:sz w:val="16"/>
              </w:rPr>
            </w:pPr>
            <w:r w:rsidRPr="008E0042">
              <w:rPr>
                <w:sz w:val="16"/>
              </w:rPr>
              <w:t>43.83</w:t>
            </w:r>
          </w:p>
        </w:tc>
        <w:tc>
          <w:tcPr>
            <w:tcW w:w="851" w:type="dxa"/>
          </w:tcPr>
          <w:p w:rsidR="008558AC" w:rsidRPr="008E0042" w:rsidRDefault="008558AC" w:rsidP="006E172F">
            <w:pPr>
              <w:spacing w:before="20" w:after="20"/>
              <w:rPr>
                <w:sz w:val="16"/>
              </w:rPr>
            </w:pPr>
            <w:r w:rsidRPr="008E0042">
              <w:rPr>
                <w:sz w:val="16"/>
              </w:rPr>
              <w:t>74.73</w:t>
            </w:r>
          </w:p>
        </w:tc>
        <w:tc>
          <w:tcPr>
            <w:tcW w:w="851" w:type="dxa"/>
          </w:tcPr>
          <w:p w:rsidR="008558AC" w:rsidRPr="008E0042" w:rsidRDefault="008558AC" w:rsidP="006E172F">
            <w:pPr>
              <w:spacing w:before="20" w:after="20"/>
              <w:rPr>
                <w:sz w:val="16"/>
              </w:rPr>
            </w:pPr>
            <w:r w:rsidRPr="008E0042">
              <w:rPr>
                <w:sz w:val="16"/>
              </w:rPr>
              <w:t>21.53</w:t>
            </w:r>
          </w:p>
        </w:tc>
        <w:tc>
          <w:tcPr>
            <w:tcW w:w="851" w:type="dxa"/>
          </w:tcPr>
          <w:p w:rsidR="008558AC" w:rsidRPr="008E0042" w:rsidRDefault="008558AC" w:rsidP="006E172F">
            <w:pPr>
              <w:spacing w:before="20" w:after="20"/>
              <w:rPr>
                <w:sz w:val="16"/>
              </w:rPr>
            </w:pPr>
            <w:r w:rsidRPr="008E0042">
              <w:rPr>
                <w:sz w:val="16"/>
              </w:rPr>
              <w:t>7.60</w:t>
            </w:r>
          </w:p>
        </w:tc>
        <w:tc>
          <w:tcPr>
            <w:tcW w:w="851" w:type="dxa"/>
          </w:tcPr>
          <w:p w:rsidR="008558AC" w:rsidRPr="008E0042" w:rsidRDefault="008558AC" w:rsidP="006E172F">
            <w:pPr>
              <w:spacing w:before="20" w:after="20"/>
              <w:rPr>
                <w:sz w:val="16"/>
              </w:rPr>
            </w:pPr>
            <w:r w:rsidRPr="008E0042">
              <w:rPr>
                <w:sz w:val="16"/>
              </w:rPr>
              <w:t>25.46</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41 C1</w:t>
            </w:r>
          </w:p>
        </w:tc>
        <w:tc>
          <w:tcPr>
            <w:tcW w:w="851" w:type="dxa"/>
          </w:tcPr>
          <w:p w:rsidR="008558AC" w:rsidRPr="008E0042" w:rsidRDefault="008558AC" w:rsidP="006E172F">
            <w:pPr>
              <w:spacing w:before="20" w:after="20"/>
              <w:rPr>
                <w:sz w:val="16"/>
              </w:rPr>
            </w:pPr>
            <w:r w:rsidRPr="008E0042">
              <w:rPr>
                <w:sz w:val="16"/>
              </w:rPr>
              <w:t>42.42</w:t>
            </w:r>
          </w:p>
        </w:tc>
        <w:tc>
          <w:tcPr>
            <w:tcW w:w="851" w:type="dxa"/>
          </w:tcPr>
          <w:p w:rsidR="008558AC" w:rsidRPr="008E0042" w:rsidRDefault="008558AC" w:rsidP="006E172F">
            <w:pPr>
              <w:spacing w:before="20" w:after="20"/>
              <w:rPr>
                <w:sz w:val="16"/>
              </w:rPr>
            </w:pPr>
            <w:r w:rsidRPr="008E0042">
              <w:rPr>
                <w:sz w:val="16"/>
              </w:rPr>
              <w:t>31.68</w:t>
            </w:r>
          </w:p>
        </w:tc>
        <w:tc>
          <w:tcPr>
            <w:tcW w:w="851" w:type="dxa"/>
          </w:tcPr>
          <w:p w:rsidR="008558AC" w:rsidRPr="008E0042" w:rsidRDefault="008558AC" w:rsidP="006E172F">
            <w:pPr>
              <w:spacing w:before="20" w:after="20"/>
              <w:rPr>
                <w:sz w:val="16"/>
              </w:rPr>
            </w:pPr>
            <w:r w:rsidRPr="008E0042">
              <w:rPr>
                <w:sz w:val="16"/>
              </w:rPr>
              <w:t>64.03</w:t>
            </w:r>
          </w:p>
        </w:tc>
        <w:tc>
          <w:tcPr>
            <w:tcW w:w="851" w:type="dxa"/>
          </w:tcPr>
          <w:p w:rsidR="008558AC" w:rsidRPr="008E0042" w:rsidRDefault="008558AC" w:rsidP="006E172F">
            <w:pPr>
              <w:spacing w:before="20" w:after="20"/>
              <w:rPr>
                <w:sz w:val="16"/>
              </w:rPr>
            </w:pPr>
            <w:r w:rsidRPr="008E0042">
              <w:rPr>
                <w:sz w:val="16"/>
              </w:rPr>
              <w:t>40.22</w:t>
            </w:r>
          </w:p>
        </w:tc>
        <w:tc>
          <w:tcPr>
            <w:tcW w:w="851" w:type="dxa"/>
          </w:tcPr>
          <w:p w:rsidR="008558AC" w:rsidRPr="008E0042" w:rsidRDefault="008558AC" w:rsidP="006E172F">
            <w:pPr>
              <w:spacing w:before="20" w:after="20"/>
              <w:rPr>
                <w:sz w:val="16"/>
              </w:rPr>
            </w:pPr>
            <w:r w:rsidRPr="008E0042">
              <w:rPr>
                <w:sz w:val="16"/>
              </w:rPr>
              <w:t>67.02</w:t>
            </w:r>
          </w:p>
        </w:tc>
        <w:tc>
          <w:tcPr>
            <w:tcW w:w="851" w:type="dxa"/>
          </w:tcPr>
          <w:p w:rsidR="008558AC" w:rsidRPr="008E0042" w:rsidRDefault="008558AC" w:rsidP="006E172F">
            <w:pPr>
              <w:spacing w:before="20" w:after="20"/>
              <w:rPr>
                <w:sz w:val="16"/>
              </w:rPr>
            </w:pPr>
            <w:r w:rsidRPr="008E0042">
              <w:rPr>
                <w:sz w:val="16"/>
              </w:rPr>
              <w:t>20.73</w:t>
            </w:r>
          </w:p>
        </w:tc>
        <w:tc>
          <w:tcPr>
            <w:tcW w:w="851" w:type="dxa"/>
          </w:tcPr>
          <w:p w:rsidR="008558AC" w:rsidRPr="008E0042" w:rsidRDefault="008558AC" w:rsidP="006E172F">
            <w:pPr>
              <w:spacing w:before="20" w:after="20"/>
              <w:rPr>
                <w:sz w:val="16"/>
              </w:rPr>
            </w:pPr>
            <w:r w:rsidRPr="008E0042">
              <w:rPr>
                <w:sz w:val="16"/>
              </w:rPr>
              <w:t>6.90</w:t>
            </w:r>
          </w:p>
        </w:tc>
        <w:tc>
          <w:tcPr>
            <w:tcW w:w="851" w:type="dxa"/>
          </w:tcPr>
          <w:p w:rsidR="008558AC" w:rsidRPr="008E0042" w:rsidRDefault="008558AC" w:rsidP="006E172F">
            <w:pPr>
              <w:spacing w:before="20" w:after="20"/>
              <w:rPr>
                <w:sz w:val="16"/>
              </w:rPr>
            </w:pPr>
            <w:r w:rsidRPr="008E0042">
              <w:rPr>
                <w:sz w:val="16"/>
              </w:rPr>
              <w:t>26.16</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42 C2</w:t>
            </w:r>
          </w:p>
        </w:tc>
        <w:tc>
          <w:tcPr>
            <w:tcW w:w="851" w:type="dxa"/>
          </w:tcPr>
          <w:p w:rsidR="008558AC" w:rsidRPr="008E0042" w:rsidRDefault="008558AC" w:rsidP="006E172F">
            <w:pPr>
              <w:spacing w:before="20" w:after="20"/>
              <w:rPr>
                <w:sz w:val="16"/>
              </w:rPr>
            </w:pPr>
            <w:r w:rsidRPr="008E0042">
              <w:rPr>
                <w:sz w:val="16"/>
              </w:rPr>
              <w:t>41.77</w:t>
            </w:r>
          </w:p>
        </w:tc>
        <w:tc>
          <w:tcPr>
            <w:tcW w:w="851" w:type="dxa"/>
          </w:tcPr>
          <w:p w:rsidR="008558AC" w:rsidRPr="008E0042" w:rsidRDefault="008558AC" w:rsidP="006E172F">
            <w:pPr>
              <w:spacing w:before="20" w:after="20"/>
              <w:rPr>
                <w:sz w:val="16"/>
              </w:rPr>
            </w:pPr>
            <w:r w:rsidRPr="008E0042">
              <w:rPr>
                <w:sz w:val="16"/>
              </w:rPr>
              <w:t>32.35</w:t>
            </w:r>
          </w:p>
        </w:tc>
        <w:tc>
          <w:tcPr>
            <w:tcW w:w="851" w:type="dxa"/>
          </w:tcPr>
          <w:p w:rsidR="008558AC" w:rsidRPr="008E0042" w:rsidRDefault="008558AC" w:rsidP="006E172F">
            <w:pPr>
              <w:spacing w:before="20" w:after="20"/>
              <w:rPr>
                <w:sz w:val="16"/>
              </w:rPr>
            </w:pPr>
            <w:r w:rsidRPr="008E0042">
              <w:rPr>
                <w:sz w:val="16"/>
              </w:rPr>
              <w:t>86.11</w:t>
            </w:r>
          </w:p>
        </w:tc>
        <w:tc>
          <w:tcPr>
            <w:tcW w:w="851" w:type="dxa"/>
          </w:tcPr>
          <w:p w:rsidR="008558AC" w:rsidRPr="008E0042" w:rsidRDefault="008558AC" w:rsidP="006E172F">
            <w:pPr>
              <w:spacing w:before="20" w:after="20"/>
              <w:rPr>
                <w:sz w:val="16"/>
              </w:rPr>
            </w:pPr>
            <w:r w:rsidRPr="008E0042">
              <w:rPr>
                <w:sz w:val="16"/>
              </w:rPr>
              <w:t>46.03</w:t>
            </w:r>
          </w:p>
        </w:tc>
        <w:tc>
          <w:tcPr>
            <w:tcW w:w="851" w:type="dxa"/>
          </w:tcPr>
          <w:p w:rsidR="008558AC" w:rsidRPr="008E0042" w:rsidRDefault="008558AC" w:rsidP="006E172F">
            <w:pPr>
              <w:spacing w:before="20" w:after="20"/>
              <w:rPr>
                <w:sz w:val="16"/>
              </w:rPr>
            </w:pPr>
            <w:r w:rsidRPr="008E0042">
              <w:rPr>
                <w:sz w:val="16"/>
              </w:rPr>
              <w:t>75.35</w:t>
            </w:r>
          </w:p>
        </w:tc>
        <w:tc>
          <w:tcPr>
            <w:tcW w:w="851" w:type="dxa"/>
          </w:tcPr>
          <w:p w:rsidR="008558AC" w:rsidRPr="008E0042" w:rsidRDefault="008558AC" w:rsidP="006E172F">
            <w:pPr>
              <w:spacing w:before="20" w:after="20"/>
              <w:rPr>
                <w:sz w:val="16"/>
              </w:rPr>
            </w:pPr>
            <w:r w:rsidRPr="008E0042">
              <w:rPr>
                <w:sz w:val="16"/>
              </w:rPr>
              <w:t>20.40</w:t>
            </w:r>
          </w:p>
        </w:tc>
        <w:tc>
          <w:tcPr>
            <w:tcW w:w="851" w:type="dxa"/>
          </w:tcPr>
          <w:p w:rsidR="008558AC" w:rsidRPr="008E0042" w:rsidRDefault="008558AC" w:rsidP="006E172F">
            <w:pPr>
              <w:spacing w:before="20" w:after="20"/>
              <w:rPr>
                <w:sz w:val="16"/>
              </w:rPr>
            </w:pPr>
            <w:r w:rsidRPr="008E0042">
              <w:rPr>
                <w:sz w:val="16"/>
              </w:rPr>
              <w:t>6.96</w:t>
            </w:r>
          </w:p>
        </w:tc>
        <w:tc>
          <w:tcPr>
            <w:tcW w:w="851" w:type="dxa"/>
          </w:tcPr>
          <w:p w:rsidR="008558AC" w:rsidRPr="008E0042" w:rsidRDefault="008558AC" w:rsidP="006E172F">
            <w:pPr>
              <w:spacing w:before="20" w:after="20"/>
              <w:rPr>
                <w:sz w:val="16"/>
              </w:rPr>
            </w:pPr>
            <w:r w:rsidRPr="008E0042">
              <w:rPr>
                <w:sz w:val="16"/>
              </w:rPr>
              <w:t>22.99</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43 C3</w:t>
            </w:r>
          </w:p>
        </w:tc>
        <w:tc>
          <w:tcPr>
            <w:tcW w:w="851" w:type="dxa"/>
          </w:tcPr>
          <w:p w:rsidR="008558AC" w:rsidRPr="008E0042" w:rsidRDefault="008558AC" w:rsidP="006E172F">
            <w:pPr>
              <w:spacing w:before="20" w:after="20"/>
              <w:rPr>
                <w:sz w:val="16"/>
              </w:rPr>
            </w:pPr>
            <w:r w:rsidRPr="008E0042">
              <w:rPr>
                <w:sz w:val="16"/>
              </w:rPr>
              <w:t>41.94</w:t>
            </w:r>
          </w:p>
        </w:tc>
        <w:tc>
          <w:tcPr>
            <w:tcW w:w="851" w:type="dxa"/>
          </w:tcPr>
          <w:p w:rsidR="008558AC" w:rsidRPr="008E0042" w:rsidRDefault="008558AC" w:rsidP="006E172F">
            <w:pPr>
              <w:spacing w:before="20" w:after="20"/>
              <w:rPr>
                <w:sz w:val="16"/>
              </w:rPr>
            </w:pPr>
            <w:r w:rsidRPr="008E0042">
              <w:rPr>
                <w:sz w:val="16"/>
              </w:rPr>
              <w:t>31.09</w:t>
            </w:r>
          </w:p>
        </w:tc>
        <w:tc>
          <w:tcPr>
            <w:tcW w:w="851" w:type="dxa"/>
          </w:tcPr>
          <w:p w:rsidR="008558AC" w:rsidRPr="008E0042" w:rsidRDefault="008558AC" w:rsidP="006E172F">
            <w:pPr>
              <w:spacing w:before="20" w:after="20"/>
              <w:rPr>
                <w:sz w:val="16"/>
              </w:rPr>
            </w:pPr>
            <w:r w:rsidRPr="008E0042">
              <w:rPr>
                <w:sz w:val="16"/>
              </w:rPr>
              <w:t>82.04</w:t>
            </w:r>
          </w:p>
        </w:tc>
        <w:tc>
          <w:tcPr>
            <w:tcW w:w="851" w:type="dxa"/>
          </w:tcPr>
          <w:p w:rsidR="008558AC" w:rsidRPr="008E0042" w:rsidRDefault="008558AC" w:rsidP="006E172F">
            <w:pPr>
              <w:spacing w:before="20" w:after="20"/>
              <w:rPr>
                <w:sz w:val="16"/>
              </w:rPr>
            </w:pPr>
            <w:r w:rsidRPr="008E0042">
              <w:rPr>
                <w:sz w:val="16"/>
              </w:rPr>
              <w:t>43.17</w:t>
            </w:r>
          </w:p>
        </w:tc>
        <w:tc>
          <w:tcPr>
            <w:tcW w:w="851" w:type="dxa"/>
          </w:tcPr>
          <w:p w:rsidR="008558AC" w:rsidRPr="008E0042" w:rsidRDefault="008558AC" w:rsidP="006E172F">
            <w:pPr>
              <w:spacing w:before="20" w:after="20"/>
              <w:rPr>
                <w:sz w:val="16"/>
              </w:rPr>
            </w:pPr>
            <w:r w:rsidRPr="008E0042">
              <w:rPr>
                <w:sz w:val="16"/>
              </w:rPr>
              <w:t>74.04</w:t>
            </w:r>
          </w:p>
        </w:tc>
        <w:tc>
          <w:tcPr>
            <w:tcW w:w="851" w:type="dxa"/>
          </w:tcPr>
          <w:p w:rsidR="008558AC" w:rsidRPr="008E0042" w:rsidRDefault="008558AC" w:rsidP="006E172F">
            <w:pPr>
              <w:spacing w:before="20" w:after="20"/>
              <w:rPr>
                <w:sz w:val="16"/>
              </w:rPr>
            </w:pPr>
            <w:r w:rsidRPr="008E0042">
              <w:rPr>
                <w:sz w:val="16"/>
              </w:rPr>
              <w:t>19.06</w:t>
            </w:r>
          </w:p>
        </w:tc>
        <w:tc>
          <w:tcPr>
            <w:tcW w:w="851" w:type="dxa"/>
          </w:tcPr>
          <w:p w:rsidR="008558AC" w:rsidRPr="008E0042" w:rsidRDefault="008558AC" w:rsidP="006E172F">
            <w:pPr>
              <w:spacing w:before="20" w:after="20"/>
              <w:rPr>
                <w:sz w:val="16"/>
              </w:rPr>
            </w:pPr>
            <w:r w:rsidRPr="008E0042">
              <w:rPr>
                <w:sz w:val="16"/>
              </w:rPr>
              <w:t>6.26</w:t>
            </w:r>
          </w:p>
        </w:tc>
        <w:tc>
          <w:tcPr>
            <w:tcW w:w="851" w:type="dxa"/>
          </w:tcPr>
          <w:p w:rsidR="008558AC" w:rsidRPr="008E0042" w:rsidRDefault="008558AC" w:rsidP="006E172F">
            <w:pPr>
              <w:spacing w:before="20" w:after="20"/>
              <w:rPr>
                <w:sz w:val="16"/>
              </w:rPr>
            </w:pPr>
            <w:r w:rsidRPr="008E0042">
              <w:rPr>
                <w:sz w:val="16"/>
              </w:rPr>
              <w:t>23.44</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44 C4</w:t>
            </w:r>
          </w:p>
        </w:tc>
        <w:tc>
          <w:tcPr>
            <w:tcW w:w="851" w:type="dxa"/>
          </w:tcPr>
          <w:p w:rsidR="008558AC" w:rsidRPr="008E0042" w:rsidRDefault="008558AC" w:rsidP="006E172F">
            <w:pPr>
              <w:spacing w:before="20" w:after="20"/>
              <w:rPr>
                <w:sz w:val="16"/>
              </w:rPr>
            </w:pPr>
            <w:r w:rsidRPr="008E0042">
              <w:rPr>
                <w:sz w:val="16"/>
              </w:rPr>
              <w:t>39.03</w:t>
            </w:r>
          </w:p>
        </w:tc>
        <w:tc>
          <w:tcPr>
            <w:tcW w:w="851" w:type="dxa"/>
          </w:tcPr>
          <w:p w:rsidR="008558AC" w:rsidRPr="008E0042" w:rsidRDefault="008558AC" w:rsidP="006E172F">
            <w:pPr>
              <w:spacing w:before="20" w:after="20"/>
              <w:rPr>
                <w:sz w:val="16"/>
              </w:rPr>
            </w:pPr>
            <w:r w:rsidRPr="008E0042">
              <w:rPr>
                <w:sz w:val="16"/>
              </w:rPr>
              <w:t>28.71</w:t>
            </w:r>
          </w:p>
        </w:tc>
        <w:tc>
          <w:tcPr>
            <w:tcW w:w="851" w:type="dxa"/>
          </w:tcPr>
          <w:p w:rsidR="008558AC" w:rsidRPr="008E0042" w:rsidRDefault="008558AC" w:rsidP="006E172F">
            <w:pPr>
              <w:spacing w:before="20" w:after="20"/>
              <w:rPr>
                <w:sz w:val="16"/>
              </w:rPr>
            </w:pPr>
            <w:r w:rsidRPr="008E0042">
              <w:rPr>
                <w:sz w:val="16"/>
              </w:rPr>
              <w:t>78.63</w:t>
            </w:r>
          </w:p>
        </w:tc>
        <w:tc>
          <w:tcPr>
            <w:tcW w:w="851" w:type="dxa"/>
          </w:tcPr>
          <w:p w:rsidR="008558AC" w:rsidRPr="008E0042" w:rsidRDefault="008558AC" w:rsidP="006E172F">
            <w:pPr>
              <w:spacing w:before="20" w:after="20"/>
              <w:rPr>
                <w:sz w:val="16"/>
              </w:rPr>
            </w:pPr>
            <w:r w:rsidRPr="008E0042">
              <w:rPr>
                <w:sz w:val="16"/>
              </w:rPr>
              <w:t>45.97</w:t>
            </w:r>
          </w:p>
        </w:tc>
        <w:tc>
          <w:tcPr>
            <w:tcW w:w="851" w:type="dxa"/>
          </w:tcPr>
          <w:p w:rsidR="008558AC" w:rsidRPr="008E0042" w:rsidRDefault="008558AC" w:rsidP="006E172F">
            <w:pPr>
              <w:spacing w:before="20" w:after="20"/>
              <w:rPr>
                <w:sz w:val="16"/>
              </w:rPr>
            </w:pPr>
            <w:r w:rsidRPr="008E0042">
              <w:rPr>
                <w:sz w:val="16"/>
              </w:rPr>
              <w:t>70.49</w:t>
            </w:r>
          </w:p>
        </w:tc>
        <w:tc>
          <w:tcPr>
            <w:tcW w:w="851" w:type="dxa"/>
          </w:tcPr>
          <w:p w:rsidR="008558AC" w:rsidRPr="008E0042" w:rsidRDefault="008558AC" w:rsidP="006E172F">
            <w:pPr>
              <w:spacing w:before="20" w:after="20"/>
              <w:rPr>
                <w:sz w:val="16"/>
              </w:rPr>
            </w:pPr>
            <w:r w:rsidRPr="008E0042">
              <w:rPr>
                <w:sz w:val="16"/>
              </w:rPr>
              <w:t>21.27</w:t>
            </w:r>
          </w:p>
        </w:tc>
        <w:tc>
          <w:tcPr>
            <w:tcW w:w="851" w:type="dxa"/>
          </w:tcPr>
          <w:p w:rsidR="008558AC" w:rsidRPr="008E0042" w:rsidRDefault="008558AC" w:rsidP="006E172F">
            <w:pPr>
              <w:spacing w:before="20" w:after="20"/>
              <w:rPr>
                <w:sz w:val="16"/>
              </w:rPr>
            </w:pPr>
            <w:r w:rsidRPr="008E0042">
              <w:rPr>
                <w:sz w:val="16"/>
              </w:rPr>
              <w:t>6.67</w:t>
            </w:r>
          </w:p>
        </w:tc>
        <w:tc>
          <w:tcPr>
            <w:tcW w:w="851" w:type="dxa"/>
          </w:tcPr>
          <w:p w:rsidR="008558AC" w:rsidRPr="008E0042" w:rsidRDefault="008558AC" w:rsidP="006E172F">
            <w:pPr>
              <w:spacing w:before="20" w:after="20"/>
              <w:rPr>
                <w:sz w:val="16"/>
              </w:rPr>
            </w:pPr>
            <w:r w:rsidRPr="008E0042">
              <w:rPr>
                <w:sz w:val="16"/>
              </w:rPr>
              <w:t>23.37</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45 C5</w:t>
            </w:r>
          </w:p>
        </w:tc>
        <w:tc>
          <w:tcPr>
            <w:tcW w:w="851" w:type="dxa"/>
          </w:tcPr>
          <w:p w:rsidR="008558AC" w:rsidRPr="008E0042" w:rsidRDefault="008558AC" w:rsidP="006E172F">
            <w:pPr>
              <w:spacing w:before="20" w:after="20"/>
              <w:rPr>
                <w:sz w:val="16"/>
              </w:rPr>
            </w:pPr>
            <w:r w:rsidRPr="008E0042">
              <w:rPr>
                <w:sz w:val="16"/>
              </w:rPr>
              <w:t>43.97</w:t>
            </w:r>
          </w:p>
        </w:tc>
        <w:tc>
          <w:tcPr>
            <w:tcW w:w="851" w:type="dxa"/>
          </w:tcPr>
          <w:p w:rsidR="008558AC" w:rsidRPr="008E0042" w:rsidRDefault="008558AC" w:rsidP="006E172F">
            <w:pPr>
              <w:spacing w:before="20" w:after="20"/>
              <w:rPr>
                <w:sz w:val="16"/>
              </w:rPr>
            </w:pPr>
            <w:r w:rsidRPr="008E0042">
              <w:rPr>
                <w:sz w:val="16"/>
              </w:rPr>
              <w:t>30.95</w:t>
            </w:r>
          </w:p>
        </w:tc>
        <w:tc>
          <w:tcPr>
            <w:tcW w:w="851" w:type="dxa"/>
          </w:tcPr>
          <w:p w:rsidR="008558AC" w:rsidRPr="008E0042" w:rsidRDefault="008558AC" w:rsidP="006E172F">
            <w:pPr>
              <w:spacing w:before="20" w:after="20"/>
              <w:rPr>
                <w:sz w:val="16"/>
              </w:rPr>
            </w:pPr>
            <w:r w:rsidRPr="008E0042">
              <w:rPr>
                <w:sz w:val="16"/>
              </w:rPr>
              <w:t>72.99</w:t>
            </w:r>
          </w:p>
        </w:tc>
        <w:tc>
          <w:tcPr>
            <w:tcW w:w="851" w:type="dxa"/>
          </w:tcPr>
          <w:p w:rsidR="008558AC" w:rsidRPr="008E0042" w:rsidRDefault="008558AC" w:rsidP="006E172F">
            <w:pPr>
              <w:spacing w:before="20" w:after="20"/>
              <w:rPr>
                <w:sz w:val="16"/>
              </w:rPr>
            </w:pPr>
            <w:r w:rsidRPr="008E0042">
              <w:rPr>
                <w:sz w:val="16"/>
              </w:rPr>
              <w:t>39.14</w:t>
            </w:r>
          </w:p>
        </w:tc>
        <w:tc>
          <w:tcPr>
            <w:tcW w:w="851" w:type="dxa"/>
          </w:tcPr>
          <w:p w:rsidR="008558AC" w:rsidRPr="008E0042" w:rsidRDefault="008558AC" w:rsidP="006E172F">
            <w:pPr>
              <w:spacing w:before="20" w:after="20"/>
              <w:rPr>
                <w:sz w:val="16"/>
              </w:rPr>
            </w:pPr>
            <w:r w:rsidRPr="008E0042">
              <w:rPr>
                <w:sz w:val="16"/>
              </w:rPr>
              <w:t>77.89</w:t>
            </w:r>
          </w:p>
        </w:tc>
        <w:tc>
          <w:tcPr>
            <w:tcW w:w="851" w:type="dxa"/>
          </w:tcPr>
          <w:p w:rsidR="008558AC" w:rsidRPr="008E0042" w:rsidRDefault="008558AC" w:rsidP="006E172F">
            <w:pPr>
              <w:spacing w:before="20" w:after="20"/>
              <w:rPr>
                <w:sz w:val="16"/>
              </w:rPr>
            </w:pPr>
            <w:r w:rsidRPr="008E0042">
              <w:rPr>
                <w:sz w:val="16"/>
              </w:rPr>
              <w:t>19.88</w:t>
            </w:r>
          </w:p>
        </w:tc>
        <w:tc>
          <w:tcPr>
            <w:tcW w:w="851" w:type="dxa"/>
          </w:tcPr>
          <w:p w:rsidR="008558AC" w:rsidRPr="008E0042" w:rsidRDefault="008558AC" w:rsidP="006E172F">
            <w:pPr>
              <w:spacing w:before="20" w:after="20"/>
              <w:rPr>
                <w:sz w:val="16"/>
              </w:rPr>
            </w:pPr>
            <w:r w:rsidRPr="008E0042">
              <w:rPr>
                <w:sz w:val="16"/>
              </w:rPr>
              <w:t>6.68</w:t>
            </w:r>
          </w:p>
        </w:tc>
        <w:tc>
          <w:tcPr>
            <w:tcW w:w="851" w:type="dxa"/>
          </w:tcPr>
          <w:p w:rsidR="008558AC" w:rsidRPr="008E0042" w:rsidRDefault="008558AC" w:rsidP="006E172F">
            <w:pPr>
              <w:spacing w:before="20" w:after="20"/>
              <w:rPr>
                <w:sz w:val="16"/>
              </w:rPr>
            </w:pPr>
            <w:r w:rsidRPr="008E0042">
              <w:rPr>
                <w:sz w:val="16"/>
              </w:rPr>
              <w:t>25.44</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46 C6</w:t>
            </w:r>
          </w:p>
        </w:tc>
        <w:tc>
          <w:tcPr>
            <w:tcW w:w="851" w:type="dxa"/>
          </w:tcPr>
          <w:p w:rsidR="008558AC" w:rsidRPr="008E0042" w:rsidRDefault="008558AC" w:rsidP="006E172F">
            <w:pPr>
              <w:spacing w:before="20" w:after="20"/>
              <w:rPr>
                <w:sz w:val="16"/>
              </w:rPr>
            </w:pPr>
            <w:r w:rsidRPr="008E0042">
              <w:rPr>
                <w:sz w:val="16"/>
              </w:rPr>
              <w:t>37.56</w:t>
            </w:r>
          </w:p>
        </w:tc>
        <w:tc>
          <w:tcPr>
            <w:tcW w:w="851" w:type="dxa"/>
          </w:tcPr>
          <w:p w:rsidR="008558AC" w:rsidRPr="008E0042" w:rsidRDefault="008558AC" w:rsidP="006E172F">
            <w:pPr>
              <w:spacing w:before="20" w:after="20"/>
              <w:rPr>
                <w:sz w:val="16"/>
              </w:rPr>
            </w:pPr>
            <w:r w:rsidRPr="008E0042">
              <w:rPr>
                <w:sz w:val="16"/>
              </w:rPr>
              <w:t>27.14</w:t>
            </w:r>
          </w:p>
        </w:tc>
        <w:tc>
          <w:tcPr>
            <w:tcW w:w="851" w:type="dxa"/>
          </w:tcPr>
          <w:p w:rsidR="008558AC" w:rsidRPr="008E0042" w:rsidRDefault="008558AC" w:rsidP="006E172F">
            <w:pPr>
              <w:spacing w:before="20" w:after="20"/>
              <w:rPr>
                <w:sz w:val="16"/>
              </w:rPr>
            </w:pPr>
            <w:r w:rsidRPr="008E0042">
              <w:rPr>
                <w:sz w:val="16"/>
              </w:rPr>
              <w:t>83.29</w:t>
            </w:r>
          </w:p>
        </w:tc>
        <w:tc>
          <w:tcPr>
            <w:tcW w:w="851" w:type="dxa"/>
          </w:tcPr>
          <w:p w:rsidR="008558AC" w:rsidRPr="008E0042" w:rsidRDefault="008558AC" w:rsidP="006E172F">
            <w:pPr>
              <w:spacing w:before="20" w:after="20"/>
              <w:rPr>
                <w:sz w:val="16"/>
              </w:rPr>
            </w:pPr>
            <w:r w:rsidRPr="008E0042">
              <w:rPr>
                <w:sz w:val="16"/>
              </w:rPr>
              <w:t>39.16</w:t>
            </w:r>
          </w:p>
        </w:tc>
        <w:tc>
          <w:tcPr>
            <w:tcW w:w="851" w:type="dxa"/>
          </w:tcPr>
          <w:p w:rsidR="008558AC" w:rsidRPr="008E0042" w:rsidRDefault="008558AC" w:rsidP="006E172F">
            <w:pPr>
              <w:spacing w:before="20" w:after="20"/>
              <w:rPr>
                <w:sz w:val="16"/>
              </w:rPr>
            </w:pPr>
            <w:r w:rsidRPr="008E0042">
              <w:rPr>
                <w:sz w:val="16"/>
              </w:rPr>
              <w:t>81.18</w:t>
            </w:r>
          </w:p>
        </w:tc>
        <w:tc>
          <w:tcPr>
            <w:tcW w:w="851" w:type="dxa"/>
          </w:tcPr>
          <w:p w:rsidR="008558AC" w:rsidRPr="008E0042" w:rsidRDefault="008558AC" w:rsidP="006E172F">
            <w:pPr>
              <w:spacing w:before="20" w:after="20"/>
              <w:rPr>
                <w:sz w:val="16"/>
              </w:rPr>
            </w:pPr>
            <w:r w:rsidRPr="008E0042">
              <w:rPr>
                <w:sz w:val="16"/>
              </w:rPr>
              <w:t>19.47</w:t>
            </w:r>
          </w:p>
        </w:tc>
        <w:tc>
          <w:tcPr>
            <w:tcW w:w="851" w:type="dxa"/>
          </w:tcPr>
          <w:p w:rsidR="008558AC" w:rsidRPr="008E0042" w:rsidRDefault="008558AC" w:rsidP="006E172F">
            <w:pPr>
              <w:spacing w:before="20" w:after="20"/>
              <w:rPr>
                <w:sz w:val="16"/>
              </w:rPr>
            </w:pPr>
            <w:r w:rsidRPr="008E0042">
              <w:rPr>
                <w:sz w:val="16"/>
              </w:rPr>
              <w:t>6.97</w:t>
            </w:r>
          </w:p>
        </w:tc>
        <w:tc>
          <w:tcPr>
            <w:tcW w:w="851" w:type="dxa"/>
          </w:tcPr>
          <w:p w:rsidR="008558AC" w:rsidRPr="008E0042" w:rsidRDefault="008558AC" w:rsidP="006E172F">
            <w:pPr>
              <w:spacing w:before="20" w:after="20"/>
              <w:rPr>
                <w:sz w:val="16"/>
              </w:rPr>
            </w:pPr>
            <w:r w:rsidRPr="008E0042">
              <w:rPr>
                <w:sz w:val="16"/>
              </w:rPr>
              <w:t>25.25</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47 C7</w:t>
            </w:r>
          </w:p>
        </w:tc>
        <w:tc>
          <w:tcPr>
            <w:tcW w:w="851" w:type="dxa"/>
          </w:tcPr>
          <w:p w:rsidR="008558AC" w:rsidRPr="008E0042" w:rsidRDefault="008558AC" w:rsidP="006E172F">
            <w:pPr>
              <w:spacing w:before="20" w:after="20"/>
              <w:rPr>
                <w:sz w:val="16"/>
              </w:rPr>
            </w:pPr>
            <w:r w:rsidRPr="008E0042">
              <w:rPr>
                <w:sz w:val="16"/>
              </w:rPr>
              <w:t>38.41</w:t>
            </w:r>
          </w:p>
        </w:tc>
        <w:tc>
          <w:tcPr>
            <w:tcW w:w="851" w:type="dxa"/>
          </w:tcPr>
          <w:p w:rsidR="008558AC" w:rsidRPr="008E0042" w:rsidRDefault="008558AC" w:rsidP="006E172F">
            <w:pPr>
              <w:spacing w:before="20" w:after="20"/>
              <w:rPr>
                <w:sz w:val="16"/>
              </w:rPr>
            </w:pPr>
            <w:r w:rsidRPr="008E0042">
              <w:rPr>
                <w:sz w:val="16"/>
              </w:rPr>
              <w:t>28.58</w:t>
            </w:r>
          </w:p>
        </w:tc>
        <w:tc>
          <w:tcPr>
            <w:tcW w:w="851" w:type="dxa"/>
          </w:tcPr>
          <w:p w:rsidR="008558AC" w:rsidRPr="008E0042" w:rsidRDefault="008558AC" w:rsidP="006E172F">
            <w:pPr>
              <w:spacing w:before="20" w:after="20"/>
              <w:rPr>
                <w:sz w:val="16"/>
              </w:rPr>
            </w:pPr>
            <w:r w:rsidRPr="008E0042">
              <w:rPr>
                <w:sz w:val="16"/>
              </w:rPr>
              <w:t>83.90</w:t>
            </w:r>
          </w:p>
        </w:tc>
        <w:tc>
          <w:tcPr>
            <w:tcW w:w="851" w:type="dxa"/>
          </w:tcPr>
          <w:p w:rsidR="008558AC" w:rsidRPr="008E0042" w:rsidRDefault="008558AC" w:rsidP="006E172F">
            <w:pPr>
              <w:spacing w:before="20" w:after="20"/>
              <w:rPr>
                <w:sz w:val="16"/>
              </w:rPr>
            </w:pPr>
            <w:r w:rsidRPr="008E0042">
              <w:rPr>
                <w:sz w:val="16"/>
              </w:rPr>
              <w:t>42.53</w:t>
            </w:r>
          </w:p>
        </w:tc>
        <w:tc>
          <w:tcPr>
            <w:tcW w:w="851" w:type="dxa"/>
          </w:tcPr>
          <w:p w:rsidR="008558AC" w:rsidRPr="008E0042" w:rsidRDefault="008558AC" w:rsidP="006E172F">
            <w:pPr>
              <w:spacing w:before="20" w:after="20"/>
              <w:rPr>
                <w:sz w:val="16"/>
              </w:rPr>
            </w:pPr>
            <w:r w:rsidRPr="008E0042">
              <w:rPr>
                <w:sz w:val="16"/>
              </w:rPr>
              <w:t>76.44</w:t>
            </w:r>
          </w:p>
        </w:tc>
        <w:tc>
          <w:tcPr>
            <w:tcW w:w="851" w:type="dxa"/>
          </w:tcPr>
          <w:p w:rsidR="008558AC" w:rsidRPr="008E0042" w:rsidRDefault="008558AC" w:rsidP="006E172F">
            <w:pPr>
              <w:spacing w:before="20" w:after="20"/>
              <w:rPr>
                <w:sz w:val="16"/>
              </w:rPr>
            </w:pPr>
            <w:r w:rsidRPr="008E0042">
              <w:rPr>
                <w:sz w:val="16"/>
              </w:rPr>
              <w:t>19.28</w:t>
            </w:r>
          </w:p>
        </w:tc>
        <w:tc>
          <w:tcPr>
            <w:tcW w:w="851" w:type="dxa"/>
          </w:tcPr>
          <w:p w:rsidR="008558AC" w:rsidRPr="008E0042" w:rsidRDefault="008558AC" w:rsidP="006E172F">
            <w:pPr>
              <w:spacing w:before="20" w:after="20"/>
              <w:rPr>
                <w:sz w:val="16"/>
              </w:rPr>
            </w:pPr>
            <w:r w:rsidRPr="008E0042">
              <w:rPr>
                <w:sz w:val="16"/>
              </w:rPr>
              <w:t>6.00</w:t>
            </w:r>
          </w:p>
        </w:tc>
        <w:tc>
          <w:tcPr>
            <w:tcW w:w="851" w:type="dxa"/>
          </w:tcPr>
          <w:p w:rsidR="008558AC" w:rsidRPr="008E0042" w:rsidRDefault="008558AC" w:rsidP="006E172F">
            <w:pPr>
              <w:spacing w:before="20" w:after="20"/>
              <w:rPr>
                <w:sz w:val="16"/>
              </w:rPr>
            </w:pPr>
            <w:r w:rsidRPr="008E0042">
              <w:rPr>
                <w:sz w:val="16"/>
              </w:rPr>
              <w:t>23.47</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48 C8</w:t>
            </w:r>
          </w:p>
        </w:tc>
        <w:tc>
          <w:tcPr>
            <w:tcW w:w="851" w:type="dxa"/>
          </w:tcPr>
          <w:p w:rsidR="008558AC" w:rsidRPr="008E0042" w:rsidRDefault="008558AC" w:rsidP="006E172F">
            <w:pPr>
              <w:spacing w:before="20" w:after="20"/>
              <w:rPr>
                <w:sz w:val="16"/>
              </w:rPr>
            </w:pPr>
            <w:r w:rsidRPr="008E0042">
              <w:rPr>
                <w:sz w:val="16"/>
              </w:rPr>
              <w:t>40.08</w:t>
            </w:r>
          </w:p>
        </w:tc>
        <w:tc>
          <w:tcPr>
            <w:tcW w:w="851" w:type="dxa"/>
          </w:tcPr>
          <w:p w:rsidR="008558AC" w:rsidRPr="008E0042" w:rsidRDefault="008558AC" w:rsidP="006E172F">
            <w:pPr>
              <w:spacing w:before="20" w:after="20"/>
              <w:rPr>
                <w:sz w:val="16"/>
              </w:rPr>
            </w:pPr>
            <w:r w:rsidRPr="008E0042">
              <w:rPr>
                <w:sz w:val="16"/>
              </w:rPr>
              <w:t>27.25</w:t>
            </w:r>
          </w:p>
        </w:tc>
        <w:tc>
          <w:tcPr>
            <w:tcW w:w="851" w:type="dxa"/>
          </w:tcPr>
          <w:p w:rsidR="008558AC" w:rsidRPr="008E0042" w:rsidRDefault="008558AC" w:rsidP="006E172F">
            <w:pPr>
              <w:spacing w:before="20" w:after="20"/>
              <w:rPr>
                <w:sz w:val="16"/>
              </w:rPr>
            </w:pPr>
            <w:r w:rsidRPr="008E0042">
              <w:rPr>
                <w:sz w:val="16"/>
              </w:rPr>
              <w:t>83.50</w:t>
            </w:r>
          </w:p>
        </w:tc>
        <w:tc>
          <w:tcPr>
            <w:tcW w:w="851" w:type="dxa"/>
          </w:tcPr>
          <w:p w:rsidR="008558AC" w:rsidRPr="008E0042" w:rsidRDefault="008558AC" w:rsidP="006E172F">
            <w:pPr>
              <w:spacing w:before="20" w:after="20"/>
              <w:rPr>
                <w:sz w:val="16"/>
              </w:rPr>
            </w:pPr>
            <w:r w:rsidRPr="008E0042">
              <w:rPr>
                <w:sz w:val="16"/>
              </w:rPr>
              <w:t>43.33</w:t>
            </w:r>
          </w:p>
        </w:tc>
        <w:tc>
          <w:tcPr>
            <w:tcW w:w="851" w:type="dxa"/>
          </w:tcPr>
          <w:p w:rsidR="008558AC" w:rsidRPr="008E0042" w:rsidRDefault="008558AC" w:rsidP="006E172F">
            <w:pPr>
              <w:spacing w:before="20" w:after="20"/>
              <w:rPr>
                <w:sz w:val="16"/>
              </w:rPr>
            </w:pPr>
            <w:r w:rsidRPr="008E0042">
              <w:rPr>
                <w:sz w:val="16"/>
              </w:rPr>
              <w:t>80.16</w:t>
            </w:r>
          </w:p>
        </w:tc>
        <w:tc>
          <w:tcPr>
            <w:tcW w:w="851" w:type="dxa"/>
          </w:tcPr>
          <w:p w:rsidR="008558AC" w:rsidRPr="008E0042" w:rsidRDefault="008558AC" w:rsidP="006E172F">
            <w:pPr>
              <w:spacing w:before="20" w:after="20"/>
              <w:rPr>
                <w:sz w:val="16"/>
              </w:rPr>
            </w:pPr>
            <w:r w:rsidRPr="008E0042">
              <w:rPr>
                <w:sz w:val="16"/>
              </w:rPr>
              <w:t>22.77</w:t>
            </w:r>
          </w:p>
        </w:tc>
        <w:tc>
          <w:tcPr>
            <w:tcW w:w="851" w:type="dxa"/>
          </w:tcPr>
          <w:p w:rsidR="008558AC" w:rsidRPr="008E0042" w:rsidRDefault="008558AC" w:rsidP="006E172F">
            <w:pPr>
              <w:spacing w:before="20" w:after="20"/>
              <w:rPr>
                <w:sz w:val="16"/>
              </w:rPr>
            </w:pPr>
            <w:r w:rsidRPr="008E0042">
              <w:rPr>
                <w:sz w:val="16"/>
              </w:rPr>
              <w:t>7.92</w:t>
            </w:r>
          </w:p>
        </w:tc>
        <w:tc>
          <w:tcPr>
            <w:tcW w:w="851" w:type="dxa"/>
          </w:tcPr>
          <w:p w:rsidR="008558AC" w:rsidRPr="008E0042" w:rsidRDefault="008558AC" w:rsidP="006E172F">
            <w:pPr>
              <w:spacing w:before="20" w:after="20"/>
              <w:rPr>
                <w:sz w:val="16"/>
              </w:rPr>
            </w:pPr>
            <w:r w:rsidRPr="008E0042">
              <w:rPr>
                <w:sz w:val="16"/>
              </w:rPr>
              <w:t>26.81</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49 C9</w:t>
            </w:r>
          </w:p>
        </w:tc>
        <w:tc>
          <w:tcPr>
            <w:tcW w:w="851" w:type="dxa"/>
          </w:tcPr>
          <w:p w:rsidR="008558AC" w:rsidRPr="008E0042" w:rsidRDefault="008558AC" w:rsidP="006E172F">
            <w:pPr>
              <w:spacing w:before="20" w:after="20"/>
              <w:rPr>
                <w:sz w:val="16"/>
              </w:rPr>
            </w:pPr>
            <w:r w:rsidRPr="008E0042">
              <w:rPr>
                <w:sz w:val="16"/>
              </w:rPr>
              <w:t>46.77</w:t>
            </w:r>
          </w:p>
        </w:tc>
        <w:tc>
          <w:tcPr>
            <w:tcW w:w="851" w:type="dxa"/>
          </w:tcPr>
          <w:p w:rsidR="008558AC" w:rsidRPr="008E0042" w:rsidRDefault="008558AC" w:rsidP="006E172F">
            <w:pPr>
              <w:spacing w:before="20" w:after="20"/>
              <w:rPr>
                <w:sz w:val="16"/>
              </w:rPr>
            </w:pPr>
            <w:r w:rsidRPr="008E0042">
              <w:rPr>
                <w:sz w:val="16"/>
              </w:rPr>
              <w:t>34.87</w:t>
            </w:r>
          </w:p>
        </w:tc>
        <w:tc>
          <w:tcPr>
            <w:tcW w:w="851" w:type="dxa"/>
          </w:tcPr>
          <w:p w:rsidR="008558AC" w:rsidRPr="008E0042" w:rsidRDefault="008558AC" w:rsidP="006E172F">
            <w:pPr>
              <w:spacing w:before="20" w:after="20"/>
              <w:rPr>
                <w:sz w:val="16"/>
              </w:rPr>
            </w:pPr>
            <w:r w:rsidRPr="008E0042">
              <w:rPr>
                <w:sz w:val="16"/>
              </w:rPr>
              <w:t>51.89</w:t>
            </w:r>
          </w:p>
        </w:tc>
        <w:tc>
          <w:tcPr>
            <w:tcW w:w="851" w:type="dxa"/>
          </w:tcPr>
          <w:p w:rsidR="008558AC" w:rsidRPr="008E0042" w:rsidRDefault="008558AC" w:rsidP="006E172F">
            <w:pPr>
              <w:spacing w:before="20" w:after="20"/>
              <w:rPr>
                <w:sz w:val="16"/>
              </w:rPr>
            </w:pPr>
            <w:r w:rsidRPr="008E0042">
              <w:rPr>
                <w:sz w:val="16"/>
              </w:rPr>
              <w:t>37.68</w:t>
            </w:r>
          </w:p>
        </w:tc>
        <w:tc>
          <w:tcPr>
            <w:tcW w:w="851" w:type="dxa"/>
          </w:tcPr>
          <w:p w:rsidR="008558AC" w:rsidRPr="008E0042" w:rsidRDefault="008558AC" w:rsidP="006E172F">
            <w:pPr>
              <w:spacing w:before="20" w:after="20"/>
              <w:rPr>
                <w:sz w:val="16"/>
              </w:rPr>
            </w:pPr>
            <w:r w:rsidRPr="008E0042">
              <w:rPr>
                <w:sz w:val="16"/>
              </w:rPr>
              <w:t>61.16</w:t>
            </w:r>
          </w:p>
        </w:tc>
        <w:tc>
          <w:tcPr>
            <w:tcW w:w="851" w:type="dxa"/>
          </w:tcPr>
          <w:p w:rsidR="008558AC" w:rsidRPr="008E0042" w:rsidRDefault="008558AC" w:rsidP="006E172F">
            <w:pPr>
              <w:spacing w:before="20" w:after="20"/>
              <w:rPr>
                <w:sz w:val="16"/>
              </w:rPr>
            </w:pPr>
            <w:r w:rsidRPr="008E0042">
              <w:rPr>
                <w:sz w:val="16"/>
              </w:rPr>
              <w:t>19.25</w:t>
            </w:r>
          </w:p>
        </w:tc>
        <w:tc>
          <w:tcPr>
            <w:tcW w:w="851" w:type="dxa"/>
          </w:tcPr>
          <w:p w:rsidR="008558AC" w:rsidRPr="008E0042" w:rsidRDefault="008558AC" w:rsidP="006E172F">
            <w:pPr>
              <w:spacing w:before="20" w:after="20"/>
              <w:rPr>
                <w:sz w:val="16"/>
              </w:rPr>
            </w:pPr>
            <w:r w:rsidRPr="008E0042">
              <w:rPr>
                <w:sz w:val="16"/>
              </w:rPr>
              <w:t>6.92</w:t>
            </w:r>
          </w:p>
        </w:tc>
        <w:tc>
          <w:tcPr>
            <w:tcW w:w="851" w:type="dxa"/>
          </w:tcPr>
          <w:p w:rsidR="008558AC" w:rsidRPr="008E0042" w:rsidRDefault="008558AC" w:rsidP="006E172F">
            <w:pPr>
              <w:spacing w:before="20" w:after="20"/>
              <w:rPr>
                <w:sz w:val="16"/>
              </w:rPr>
            </w:pPr>
            <w:r w:rsidRPr="008E0042">
              <w:rPr>
                <w:sz w:val="16"/>
              </w:rPr>
              <w:t>24.82</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p>
        </w:tc>
        <w:tc>
          <w:tcPr>
            <w:tcW w:w="851" w:type="dxa"/>
          </w:tcPr>
          <w:p w:rsidR="008558AC" w:rsidRPr="008E0042" w:rsidRDefault="008558AC" w:rsidP="006E172F">
            <w:pPr>
              <w:spacing w:before="20" w:after="20"/>
              <w:rPr>
                <w:sz w:val="16"/>
              </w:rPr>
            </w:pPr>
          </w:p>
        </w:tc>
        <w:tc>
          <w:tcPr>
            <w:tcW w:w="851" w:type="dxa"/>
          </w:tcPr>
          <w:p w:rsidR="008558AC" w:rsidRPr="008E0042" w:rsidRDefault="008558AC" w:rsidP="006E172F">
            <w:pPr>
              <w:spacing w:before="20" w:after="20"/>
              <w:rPr>
                <w:sz w:val="16"/>
              </w:rPr>
            </w:pPr>
          </w:p>
        </w:tc>
        <w:tc>
          <w:tcPr>
            <w:tcW w:w="851" w:type="dxa"/>
          </w:tcPr>
          <w:p w:rsidR="008558AC" w:rsidRPr="008E0042" w:rsidRDefault="008558AC" w:rsidP="006E172F">
            <w:pPr>
              <w:spacing w:before="20" w:after="20"/>
              <w:rPr>
                <w:sz w:val="16"/>
              </w:rPr>
            </w:pPr>
          </w:p>
        </w:tc>
        <w:tc>
          <w:tcPr>
            <w:tcW w:w="851" w:type="dxa"/>
          </w:tcPr>
          <w:p w:rsidR="008558AC" w:rsidRPr="008E0042" w:rsidRDefault="008558AC" w:rsidP="006E172F">
            <w:pPr>
              <w:spacing w:before="20" w:after="20"/>
              <w:rPr>
                <w:sz w:val="16"/>
              </w:rPr>
            </w:pPr>
          </w:p>
        </w:tc>
        <w:tc>
          <w:tcPr>
            <w:tcW w:w="851" w:type="dxa"/>
          </w:tcPr>
          <w:p w:rsidR="008558AC" w:rsidRPr="008E0042" w:rsidRDefault="008558AC" w:rsidP="006E172F">
            <w:pPr>
              <w:spacing w:before="20" w:after="20"/>
              <w:rPr>
                <w:sz w:val="16"/>
              </w:rPr>
            </w:pPr>
          </w:p>
        </w:tc>
        <w:tc>
          <w:tcPr>
            <w:tcW w:w="851" w:type="dxa"/>
          </w:tcPr>
          <w:p w:rsidR="008558AC" w:rsidRPr="008E0042" w:rsidRDefault="008558AC" w:rsidP="006E172F">
            <w:pPr>
              <w:spacing w:before="20" w:after="20"/>
              <w:rPr>
                <w:sz w:val="16"/>
              </w:rPr>
            </w:pPr>
          </w:p>
        </w:tc>
        <w:tc>
          <w:tcPr>
            <w:tcW w:w="851" w:type="dxa"/>
          </w:tcPr>
          <w:p w:rsidR="008558AC" w:rsidRPr="008E0042" w:rsidRDefault="008558AC" w:rsidP="006E172F">
            <w:pPr>
              <w:spacing w:before="20" w:after="20"/>
              <w:rPr>
                <w:sz w:val="16"/>
              </w:rPr>
            </w:pPr>
          </w:p>
        </w:tc>
        <w:tc>
          <w:tcPr>
            <w:tcW w:w="851" w:type="dxa"/>
          </w:tcPr>
          <w:p w:rsidR="008558AC" w:rsidRPr="008E0042" w:rsidRDefault="008558AC" w:rsidP="006E172F">
            <w:pPr>
              <w:spacing w:before="20" w:after="20"/>
              <w:rPr>
                <w:sz w:val="16"/>
              </w:rPr>
            </w:pP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YEAR MS</w:t>
            </w:r>
          </w:p>
        </w:tc>
        <w:tc>
          <w:tcPr>
            <w:tcW w:w="851" w:type="dxa"/>
          </w:tcPr>
          <w:p w:rsidR="008558AC" w:rsidRPr="008E0042" w:rsidRDefault="008558AC" w:rsidP="006E172F">
            <w:pPr>
              <w:tabs>
                <w:tab w:val="decimal" w:pos="426"/>
              </w:tabs>
              <w:spacing w:before="20" w:after="20"/>
              <w:jc w:val="left"/>
              <w:rPr>
                <w:sz w:val="16"/>
              </w:rPr>
            </w:pPr>
            <w:r w:rsidRPr="008E0042">
              <w:rPr>
                <w:sz w:val="16"/>
              </w:rPr>
              <w:t>1279.09</w:t>
            </w:r>
          </w:p>
        </w:tc>
        <w:tc>
          <w:tcPr>
            <w:tcW w:w="851" w:type="dxa"/>
          </w:tcPr>
          <w:p w:rsidR="008558AC" w:rsidRPr="008E0042" w:rsidRDefault="008558AC" w:rsidP="006E172F">
            <w:pPr>
              <w:tabs>
                <w:tab w:val="decimal" w:pos="426"/>
              </w:tabs>
              <w:spacing w:before="20" w:after="20"/>
              <w:jc w:val="left"/>
              <w:rPr>
                <w:sz w:val="16"/>
              </w:rPr>
            </w:pPr>
            <w:r w:rsidRPr="008E0042">
              <w:rPr>
                <w:sz w:val="16"/>
              </w:rPr>
              <w:t>3398.82</w:t>
            </w:r>
          </w:p>
        </w:tc>
        <w:tc>
          <w:tcPr>
            <w:tcW w:w="851" w:type="dxa"/>
          </w:tcPr>
          <w:p w:rsidR="008558AC" w:rsidRPr="008E0042" w:rsidRDefault="008558AC" w:rsidP="006E172F">
            <w:pPr>
              <w:tabs>
                <w:tab w:val="decimal" w:pos="426"/>
              </w:tabs>
              <w:spacing w:before="20" w:after="20"/>
              <w:jc w:val="left"/>
              <w:rPr>
                <w:sz w:val="16"/>
              </w:rPr>
            </w:pPr>
            <w:r w:rsidRPr="008E0042">
              <w:rPr>
                <w:sz w:val="16"/>
              </w:rPr>
              <w:t>3026.80</w:t>
            </w:r>
          </w:p>
        </w:tc>
        <w:tc>
          <w:tcPr>
            <w:tcW w:w="851" w:type="dxa"/>
          </w:tcPr>
          <w:p w:rsidR="008558AC" w:rsidRPr="008E0042" w:rsidRDefault="008558AC" w:rsidP="006E172F">
            <w:pPr>
              <w:tabs>
                <w:tab w:val="decimal" w:pos="426"/>
              </w:tabs>
              <w:spacing w:before="20" w:after="20"/>
              <w:jc w:val="left"/>
              <w:rPr>
                <w:sz w:val="16"/>
              </w:rPr>
            </w:pPr>
            <w:r w:rsidRPr="008E0042">
              <w:rPr>
                <w:sz w:val="16"/>
              </w:rPr>
              <w:t>2278.15</w:t>
            </w:r>
          </w:p>
        </w:tc>
        <w:tc>
          <w:tcPr>
            <w:tcW w:w="851" w:type="dxa"/>
          </w:tcPr>
          <w:p w:rsidR="008558AC" w:rsidRPr="008E0042" w:rsidRDefault="008558AC" w:rsidP="006E172F">
            <w:pPr>
              <w:tabs>
                <w:tab w:val="decimal" w:pos="426"/>
              </w:tabs>
              <w:spacing w:before="20" w:after="20"/>
              <w:jc w:val="left"/>
              <w:rPr>
                <w:sz w:val="16"/>
              </w:rPr>
            </w:pPr>
            <w:r w:rsidRPr="008E0042">
              <w:rPr>
                <w:sz w:val="16"/>
              </w:rPr>
              <w:t>8449.20</w:t>
            </w:r>
          </w:p>
        </w:tc>
        <w:tc>
          <w:tcPr>
            <w:tcW w:w="851" w:type="dxa"/>
          </w:tcPr>
          <w:p w:rsidR="008558AC" w:rsidRPr="008E0042" w:rsidRDefault="008558AC" w:rsidP="006E172F">
            <w:pPr>
              <w:tabs>
                <w:tab w:val="decimal" w:pos="426"/>
              </w:tabs>
              <w:spacing w:before="20" w:after="20"/>
              <w:jc w:val="left"/>
              <w:rPr>
                <w:sz w:val="16"/>
              </w:rPr>
            </w:pPr>
            <w:r w:rsidRPr="008E0042">
              <w:rPr>
                <w:sz w:val="16"/>
              </w:rPr>
              <w:t>672.15</w:t>
            </w:r>
          </w:p>
        </w:tc>
        <w:tc>
          <w:tcPr>
            <w:tcW w:w="851" w:type="dxa"/>
          </w:tcPr>
          <w:p w:rsidR="008558AC" w:rsidRPr="008E0042" w:rsidRDefault="008558AC" w:rsidP="006E172F">
            <w:pPr>
              <w:tabs>
                <w:tab w:val="decimal" w:pos="426"/>
              </w:tabs>
              <w:spacing w:before="20" w:after="20"/>
              <w:jc w:val="left"/>
              <w:rPr>
                <w:sz w:val="16"/>
              </w:rPr>
            </w:pPr>
            <w:r w:rsidRPr="008E0042">
              <w:rPr>
                <w:sz w:val="16"/>
              </w:rPr>
              <w:t>3.36</w:t>
            </w:r>
          </w:p>
        </w:tc>
        <w:tc>
          <w:tcPr>
            <w:tcW w:w="851" w:type="dxa"/>
          </w:tcPr>
          <w:p w:rsidR="008558AC" w:rsidRPr="008E0042" w:rsidRDefault="008558AC" w:rsidP="006E172F">
            <w:pPr>
              <w:tabs>
                <w:tab w:val="decimal" w:pos="426"/>
              </w:tabs>
              <w:spacing w:before="20" w:after="20"/>
              <w:jc w:val="left"/>
              <w:rPr>
                <w:sz w:val="16"/>
              </w:rPr>
            </w:pPr>
            <w:r w:rsidRPr="008E0042">
              <w:rPr>
                <w:sz w:val="16"/>
              </w:rPr>
              <w:t>51.32</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VARIETY MS</w:t>
            </w:r>
          </w:p>
        </w:tc>
        <w:tc>
          <w:tcPr>
            <w:tcW w:w="851" w:type="dxa"/>
          </w:tcPr>
          <w:p w:rsidR="008558AC" w:rsidRPr="008E0042" w:rsidRDefault="008558AC" w:rsidP="006E172F">
            <w:pPr>
              <w:tabs>
                <w:tab w:val="decimal" w:pos="426"/>
              </w:tabs>
              <w:spacing w:before="20" w:after="20"/>
              <w:jc w:val="left"/>
              <w:rPr>
                <w:sz w:val="16"/>
              </w:rPr>
            </w:pPr>
            <w:r w:rsidRPr="008E0042">
              <w:rPr>
                <w:sz w:val="16"/>
              </w:rPr>
              <w:t>909.21</w:t>
            </w:r>
          </w:p>
        </w:tc>
        <w:tc>
          <w:tcPr>
            <w:tcW w:w="851" w:type="dxa"/>
          </w:tcPr>
          <w:p w:rsidR="008558AC" w:rsidRPr="008E0042" w:rsidRDefault="008558AC" w:rsidP="006E172F">
            <w:pPr>
              <w:tabs>
                <w:tab w:val="decimal" w:pos="426"/>
              </w:tabs>
              <w:spacing w:before="20" w:after="20"/>
              <w:jc w:val="left"/>
              <w:rPr>
                <w:sz w:val="16"/>
              </w:rPr>
            </w:pPr>
            <w:r w:rsidRPr="008E0042">
              <w:rPr>
                <w:sz w:val="16"/>
              </w:rPr>
              <w:t>476.72</w:t>
            </w:r>
          </w:p>
        </w:tc>
        <w:tc>
          <w:tcPr>
            <w:tcW w:w="851" w:type="dxa"/>
          </w:tcPr>
          <w:p w:rsidR="008558AC" w:rsidRPr="008E0042" w:rsidRDefault="008558AC" w:rsidP="006E172F">
            <w:pPr>
              <w:tabs>
                <w:tab w:val="decimal" w:pos="426"/>
              </w:tabs>
              <w:spacing w:before="20" w:after="20"/>
              <w:jc w:val="left"/>
              <w:rPr>
                <w:sz w:val="16"/>
              </w:rPr>
            </w:pPr>
            <w:r w:rsidRPr="008E0042">
              <w:rPr>
                <w:sz w:val="16"/>
              </w:rPr>
              <w:t>1376.10</w:t>
            </w:r>
          </w:p>
        </w:tc>
        <w:tc>
          <w:tcPr>
            <w:tcW w:w="851" w:type="dxa"/>
          </w:tcPr>
          <w:p w:rsidR="008558AC" w:rsidRPr="008E0042" w:rsidRDefault="008558AC" w:rsidP="006E172F">
            <w:pPr>
              <w:tabs>
                <w:tab w:val="decimal" w:pos="426"/>
              </w:tabs>
              <w:spacing w:before="20" w:after="20"/>
              <w:jc w:val="left"/>
              <w:rPr>
                <w:sz w:val="16"/>
              </w:rPr>
            </w:pPr>
            <w:r w:rsidRPr="008E0042">
              <w:rPr>
                <w:sz w:val="16"/>
              </w:rPr>
              <w:t>635.27</w:t>
            </w:r>
          </w:p>
        </w:tc>
        <w:tc>
          <w:tcPr>
            <w:tcW w:w="851" w:type="dxa"/>
          </w:tcPr>
          <w:p w:rsidR="008558AC" w:rsidRPr="008E0042" w:rsidRDefault="008558AC" w:rsidP="006E172F">
            <w:pPr>
              <w:tabs>
                <w:tab w:val="decimal" w:pos="426"/>
              </w:tabs>
              <w:spacing w:before="20" w:after="20"/>
              <w:jc w:val="left"/>
              <w:rPr>
                <w:sz w:val="16"/>
              </w:rPr>
            </w:pPr>
            <w:r w:rsidRPr="008E0042">
              <w:rPr>
                <w:sz w:val="16"/>
              </w:rPr>
              <w:t>762.41</w:t>
            </w:r>
          </w:p>
        </w:tc>
        <w:tc>
          <w:tcPr>
            <w:tcW w:w="851" w:type="dxa"/>
          </w:tcPr>
          <w:p w:rsidR="008558AC" w:rsidRPr="008E0042" w:rsidRDefault="008558AC" w:rsidP="006E172F">
            <w:pPr>
              <w:tabs>
                <w:tab w:val="decimal" w:pos="426"/>
              </w:tabs>
              <w:spacing w:before="20" w:after="20"/>
              <w:jc w:val="left"/>
              <w:rPr>
                <w:sz w:val="16"/>
              </w:rPr>
            </w:pPr>
            <w:r w:rsidRPr="008E0042">
              <w:rPr>
                <w:sz w:val="16"/>
              </w:rPr>
              <w:t>80.21</w:t>
            </w:r>
          </w:p>
        </w:tc>
        <w:tc>
          <w:tcPr>
            <w:tcW w:w="851" w:type="dxa"/>
          </w:tcPr>
          <w:p w:rsidR="008558AC" w:rsidRPr="008E0042" w:rsidRDefault="008558AC" w:rsidP="006E172F">
            <w:pPr>
              <w:tabs>
                <w:tab w:val="decimal" w:pos="426"/>
              </w:tabs>
              <w:spacing w:before="20" w:after="20"/>
              <w:jc w:val="left"/>
              <w:rPr>
                <w:sz w:val="16"/>
              </w:rPr>
            </w:pPr>
            <w:r w:rsidRPr="008E0042">
              <w:rPr>
                <w:sz w:val="16"/>
              </w:rPr>
              <w:t>6.44</w:t>
            </w:r>
          </w:p>
        </w:tc>
        <w:tc>
          <w:tcPr>
            <w:tcW w:w="851" w:type="dxa"/>
          </w:tcPr>
          <w:p w:rsidR="008558AC" w:rsidRPr="008E0042" w:rsidRDefault="008558AC" w:rsidP="006E172F">
            <w:pPr>
              <w:tabs>
                <w:tab w:val="decimal" w:pos="426"/>
              </w:tabs>
              <w:spacing w:before="20" w:after="20"/>
              <w:jc w:val="left"/>
              <w:rPr>
                <w:sz w:val="16"/>
              </w:rPr>
            </w:pPr>
            <w:r w:rsidRPr="008E0042">
              <w:rPr>
                <w:sz w:val="16"/>
              </w:rPr>
              <w:t>74.17</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VAR.YEAR MS</w:t>
            </w:r>
          </w:p>
        </w:tc>
        <w:tc>
          <w:tcPr>
            <w:tcW w:w="851" w:type="dxa"/>
          </w:tcPr>
          <w:p w:rsidR="008558AC" w:rsidRPr="008E0042" w:rsidRDefault="008558AC" w:rsidP="006E172F">
            <w:pPr>
              <w:tabs>
                <w:tab w:val="decimal" w:pos="426"/>
              </w:tabs>
              <w:spacing w:before="20" w:after="20"/>
              <w:jc w:val="left"/>
              <w:rPr>
                <w:sz w:val="16"/>
              </w:rPr>
            </w:pPr>
            <w:r w:rsidRPr="008E0042">
              <w:rPr>
                <w:sz w:val="16"/>
              </w:rPr>
              <w:t>23.16</w:t>
            </w:r>
          </w:p>
        </w:tc>
        <w:tc>
          <w:tcPr>
            <w:tcW w:w="851" w:type="dxa"/>
          </w:tcPr>
          <w:p w:rsidR="008558AC" w:rsidRPr="008E0042" w:rsidRDefault="008558AC" w:rsidP="006E172F">
            <w:pPr>
              <w:tabs>
                <w:tab w:val="decimal" w:pos="426"/>
              </w:tabs>
              <w:spacing w:before="20" w:after="20"/>
              <w:jc w:val="left"/>
              <w:rPr>
                <w:sz w:val="16"/>
              </w:rPr>
            </w:pPr>
            <w:r w:rsidRPr="008E0042">
              <w:rPr>
                <w:sz w:val="16"/>
              </w:rPr>
              <w:t>18.86</w:t>
            </w:r>
          </w:p>
        </w:tc>
        <w:tc>
          <w:tcPr>
            <w:tcW w:w="851" w:type="dxa"/>
          </w:tcPr>
          <w:p w:rsidR="008558AC" w:rsidRPr="008E0042" w:rsidRDefault="008558AC" w:rsidP="006E172F">
            <w:pPr>
              <w:tabs>
                <w:tab w:val="decimal" w:pos="426"/>
              </w:tabs>
              <w:spacing w:before="20" w:after="20"/>
              <w:jc w:val="left"/>
              <w:rPr>
                <w:sz w:val="16"/>
              </w:rPr>
            </w:pPr>
            <w:r w:rsidRPr="008E0042">
              <w:rPr>
                <w:sz w:val="16"/>
              </w:rPr>
              <w:t>14.12</w:t>
            </w:r>
          </w:p>
        </w:tc>
        <w:tc>
          <w:tcPr>
            <w:tcW w:w="851" w:type="dxa"/>
          </w:tcPr>
          <w:p w:rsidR="008558AC" w:rsidRPr="008E0042" w:rsidRDefault="008558AC" w:rsidP="006E172F">
            <w:pPr>
              <w:tabs>
                <w:tab w:val="decimal" w:pos="426"/>
              </w:tabs>
              <w:spacing w:before="20" w:after="20"/>
              <w:jc w:val="left"/>
              <w:rPr>
                <w:sz w:val="16"/>
              </w:rPr>
            </w:pPr>
            <w:r w:rsidRPr="008E0042">
              <w:rPr>
                <w:sz w:val="16"/>
              </w:rPr>
              <w:t>23.16</w:t>
            </w:r>
          </w:p>
        </w:tc>
        <w:tc>
          <w:tcPr>
            <w:tcW w:w="851" w:type="dxa"/>
          </w:tcPr>
          <w:p w:rsidR="008558AC" w:rsidRPr="008E0042" w:rsidRDefault="008558AC" w:rsidP="006E172F">
            <w:pPr>
              <w:tabs>
                <w:tab w:val="decimal" w:pos="426"/>
              </w:tabs>
              <w:spacing w:before="20" w:after="20"/>
              <w:jc w:val="left"/>
              <w:rPr>
                <w:sz w:val="16"/>
              </w:rPr>
            </w:pPr>
            <w:r w:rsidRPr="008E0042">
              <w:rPr>
                <w:sz w:val="16"/>
              </w:rPr>
              <w:t>46.58</w:t>
            </w:r>
          </w:p>
        </w:tc>
        <w:tc>
          <w:tcPr>
            <w:tcW w:w="851" w:type="dxa"/>
          </w:tcPr>
          <w:p w:rsidR="008558AC" w:rsidRPr="008E0042" w:rsidRDefault="008558AC" w:rsidP="006E172F">
            <w:pPr>
              <w:tabs>
                <w:tab w:val="decimal" w:pos="426"/>
              </w:tabs>
              <w:spacing w:before="20" w:after="20"/>
              <w:jc w:val="left"/>
              <w:rPr>
                <w:sz w:val="16"/>
              </w:rPr>
            </w:pPr>
            <w:r w:rsidRPr="008E0042">
              <w:rPr>
                <w:sz w:val="16"/>
              </w:rPr>
              <w:t>4.76</w:t>
            </w:r>
          </w:p>
        </w:tc>
        <w:tc>
          <w:tcPr>
            <w:tcW w:w="851" w:type="dxa"/>
          </w:tcPr>
          <w:p w:rsidR="008558AC" w:rsidRPr="008E0042" w:rsidRDefault="008558AC" w:rsidP="006E172F">
            <w:pPr>
              <w:tabs>
                <w:tab w:val="decimal" w:pos="426"/>
              </w:tabs>
              <w:spacing w:before="20" w:after="20"/>
              <w:jc w:val="left"/>
              <w:rPr>
                <w:sz w:val="16"/>
              </w:rPr>
            </w:pPr>
            <w:r w:rsidRPr="008E0042">
              <w:rPr>
                <w:sz w:val="16"/>
              </w:rPr>
              <w:t>0.28</w:t>
            </w:r>
          </w:p>
        </w:tc>
        <w:tc>
          <w:tcPr>
            <w:tcW w:w="851" w:type="dxa"/>
          </w:tcPr>
          <w:p w:rsidR="008558AC" w:rsidRPr="008E0042" w:rsidRDefault="008558AC" w:rsidP="006E172F">
            <w:pPr>
              <w:tabs>
                <w:tab w:val="decimal" w:pos="426"/>
              </w:tabs>
              <w:spacing w:before="20" w:after="20"/>
              <w:jc w:val="left"/>
              <w:rPr>
                <w:sz w:val="16"/>
              </w:rPr>
            </w:pPr>
            <w:r w:rsidRPr="008E0042">
              <w:rPr>
                <w:sz w:val="16"/>
              </w:rPr>
              <w:t>2.73</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F1 RATIO</w:t>
            </w:r>
          </w:p>
        </w:tc>
        <w:tc>
          <w:tcPr>
            <w:tcW w:w="851" w:type="dxa"/>
          </w:tcPr>
          <w:p w:rsidR="008558AC" w:rsidRPr="008E0042" w:rsidRDefault="008558AC" w:rsidP="006E172F">
            <w:pPr>
              <w:tabs>
                <w:tab w:val="decimal" w:pos="426"/>
              </w:tabs>
              <w:spacing w:before="20" w:after="20"/>
              <w:jc w:val="left"/>
              <w:rPr>
                <w:sz w:val="16"/>
              </w:rPr>
            </w:pPr>
            <w:r w:rsidRPr="008E0042">
              <w:rPr>
                <w:sz w:val="16"/>
              </w:rPr>
              <w:t>39.26</w:t>
            </w:r>
          </w:p>
        </w:tc>
        <w:tc>
          <w:tcPr>
            <w:tcW w:w="851" w:type="dxa"/>
          </w:tcPr>
          <w:p w:rsidR="008558AC" w:rsidRPr="008E0042" w:rsidRDefault="008558AC" w:rsidP="006E172F">
            <w:pPr>
              <w:tabs>
                <w:tab w:val="decimal" w:pos="426"/>
              </w:tabs>
              <w:spacing w:before="20" w:after="20"/>
              <w:jc w:val="left"/>
              <w:rPr>
                <w:sz w:val="16"/>
              </w:rPr>
            </w:pPr>
            <w:r w:rsidRPr="008E0042">
              <w:rPr>
                <w:sz w:val="16"/>
              </w:rPr>
              <w:t>25.27</w:t>
            </w:r>
          </w:p>
        </w:tc>
        <w:tc>
          <w:tcPr>
            <w:tcW w:w="851" w:type="dxa"/>
          </w:tcPr>
          <w:p w:rsidR="008558AC" w:rsidRPr="008E0042" w:rsidRDefault="008558AC" w:rsidP="006E172F">
            <w:pPr>
              <w:tabs>
                <w:tab w:val="decimal" w:pos="426"/>
              </w:tabs>
              <w:spacing w:before="20" w:after="20"/>
              <w:jc w:val="left"/>
              <w:rPr>
                <w:sz w:val="16"/>
              </w:rPr>
            </w:pPr>
            <w:r w:rsidRPr="008E0042">
              <w:rPr>
                <w:sz w:val="16"/>
              </w:rPr>
              <w:t>97.43</w:t>
            </w:r>
          </w:p>
        </w:tc>
        <w:tc>
          <w:tcPr>
            <w:tcW w:w="851" w:type="dxa"/>
          </w:tcPr>
          <w:p w:rsidR="008558AC" w:rsidRPr="008E0042" w:rsidRDefault="008558AC" w:rsidP="006E172F">
            <w:pPr>
              <w:tabs>
                <w:tab w:val="decimal" w:pos="426"/>
              </w:tabs>
              <w:spacing w:before="20" w:after="20"/>
              <w:jc w:val="left"/>
              <w:rPr>
                <w:sz w:val="16"/>
              </w:rPr>
            </w:pPr>
            <w:r w:rsidRPr="008E0042">
              <w:rPr>
                <w:sz w:val="16"/>
              </w:rPr>
              <w:t>27.43</w:t>
            </w:r>
          </w:p>
        </w:tc>
        <w:tc>
          <w:tcPr>
            <w:tcW w:w="851" w:type="dxa"/>
          </w:tcPr>
          <w:p w:rsidR="008558AC" w:rsidRPr="008E0042" w:rsidRDefault="008558AC" w:rsidP="006E172F">
            <w:pPr>
              <w:tabs>
                <w:tab w:val="decimal" w:pos="426"/>
              </w:tabs>
              <w:spacing w:before="20" w:after="20"/>
              <w:jc w:val="left"/>
              <w:rPr>
                <w:sz w:val="16"/>
              </w:rPr>
            </w:pPr>
            <w:r w:rsidRPr="008E0042">
              <w:rPr>
                <w:sz w:val="16"/>
              </w:rPr>
              <w:t>16.37</w:t>
            </w:r>
          </w:p>
        </w:tc>
        <w:tc>
          <w:tcPr>
            <w:tcW w:w="851" w:type="dxa"/>
          </w:tcPr>
          <w:p w:rsidR="008558AC" w:rsidRPr="008E0042" w:rsidRDefault="008558AC" w:rsidP="006E172F">
            <w:pPr>
              <w:tabs>
                <w:tab w:val="decimal" w:pos="426"/>
              </w:tabs>
              <w:spacing w:before="20" w:after="20"/>
              <w:jc w:val="left"/>
              <w:rPr>
                <w:sz w:val="16"/>
              </w:rPr>
            </w:pPr>
            <w:r w:rsidRPr="008E0042">
              <w:rPr>
                <w:sz w:val="16"/>
              </w:rPr>
              <w:t>16.84</w:t>
            </w:r>
          </w:p>
        </w:tc>
        <w:tc>
          <w:tcPr>
            <w:tcW w:w="851" w:type="dxa"/>
          </w:tcPr>
          <w:p w:rsidR="008558AC" w:rsidRPr="008E0042" w:rsidRDefault="008558AC" w:rsidP="006E172F">
            <w:pPr>
              <w:tabs>
                <w:tab w:val="decimal" w:pos="426"/>
              </w:tabs>
              <w:spacing w:before="20" w:after="20"/>
              <w:jc w:val="left"/>
              <w:rPr>
                <w:sz w:val="16"/>
              </w:rPr>
            </w:pPr>
            <w:r w:rsidRPr="008E0042">
              <w:rPr>
                <w:sz w:val="16"/>
              </w:rPr>
              <w:t>22.83</w:t>
            </w:r>
          </w:p>
        </w:tc>
        <w:tc>
          <w:tcPr>
            <w:tcW w:w="851" w:type="dxa"/>
          </w:tcPr>
          <w:p w:rsidR="008558AC" w:rsidRPr="008E0042" w:rsidRDefault="008558AC" w:rsidP="006E172F">
            <w:pPr>
              <w:tabs>
                <w:tab w:val="decimal" w:pos="426"/>
              </w:tabs>
              <w:spacing w:before="20" w:after="20"/>
              <w:jc w:val="left"/>
              <w:rPr>
                <w:sz w:val="16"/>
              </w:rPr>
            </w:pPr>
            <w:r w:rsidRPr="008E0042">
              <w:rPr>
                <w:sz w:val="16"/>
              </w:rPr>
              <w:t>27.16</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VAR.REP MS</w:t>
            </w:r>
          </w:p>
        </w:tc>
        <w:tc>
          <w:tcPr>
            <w:tcW w:w="851" w:type="dxa"/>
          </w:tcPr>
          <w:p w:rsidR="008558AC" w:rsidRPr="008E0042" w:rsidRDefault="008558AC" w:rsidP="006E172F">
            <w:pPr>
              <w:tabs>
                <w:tab w:val="decimal" w:pos="426"/>
              </w:tabs>
              <w:spacing w:before="20" w:after="20"/>
              <w:jc w:val="left"/>
              <w:rPr>
                <w:sz w:val="16"/>
              </w:rPr>
            </w:pPr>
            <w:r w:rsidRPr="008E0042">
              <w:rPr>
                <w:sz w:val="16"/>
              </w:rPr>
              <w:t>8.83</w:t>
            </w:r>
          </w:p>
        </w:tc>
        <w:tc>
          <w:tcPr>
            <w:tcW w:w="851" w:type="dxa"/>
          </w:tcPr>
          <w:p w:rsidR="008558AC" w:rsidRPr="008E0042" w:rsidRDefault="008558AC" w:rsidP="006E172F">
            <w:pPr>
              <w:tabs>
                <w:tab w:val="decimal" w:pos="426"/>
              </w:tabs>
              <w:spacing w:before="20" w:after="20"/>
              <w:jc w:val="left"/>
              <w:rPr>
                <w:sz w:val="16"/>
              </w:rPr>
            </w:pPr>
            <w:r w:rsidRPr="008E0042">
              <w:rPr>
                <w:sz w:val="16"/>
              </w:rPr>
              <w:t>8.19</w:t>
            </w:r>
          </w:p>
        </w:tc>
        <w:tc>
          <w:tcPr>
            <w:tcW w:w="851" w:type="dxa"/>
          </w:tcPr>
          <w:p w:rsidR="008558AC" w:rsidRPr="008E0042" w:rsidRDefault="008558AC" w:rsidP="006E172F">
            <w:pPr>
              <w:tabs>
                <w:tab w:val="decimal" w:pos="426"/>
              </w:tabs>
              <w:spacing w:before="20" w:after="20"/>
              <w:jc w:val="left"/>
              <w:rPr>
                <w:sz w:val="16"/>
              </w:rPr>
            </w:pPr>
            <w:r w:rsidRPr="008E0042">
              <w:rPr>
                <w:sz w:val="16"/>
              </w:rPr>
              <w:t>4.59</w:t>
            </w:r>
          </w:p>
        </w:tc>
        <w:tc>
          <w:tcPr>
            <w:tcW w:w="851" w:type="dxa"/>
          </w:tcPr>
          <w:p w:rsidR="008558AC" w:rsidRPr="008E0042" w:rsidRDefault="008558AC" w:rsidP="006E172F">
            <w:pPr>
              <w:tabs>
                <w:tab w:val="decimal" w:pos="426"/>
              </w:tabs>
              <w:spacing w:before="20" w:after="20"/>
              <w:jc w:val="left"/>
              <w:rPr>
                <w:sz w:val="16"/>
              </w:rPr>
            </w:pPr>
            <w:r w:rsidRPr="008E0042">
              <w:rPr>
                <w:sz w:val="16"/>
              </w:rPr>
              <w:t>11.95</w:t>
            </w:r>
          </w:p>
        </w:tc>
        <w:tc>
          <w:tcPr>
            <w:tcW w:w="851" w:type="dxa"/>
          </w:tcPr>
          <w:p w:rsidR="008558AC" w:rsidRPr="008E0042" w:rsidRDefault="008558AC" w:rsidP="006E172F">
            <w:pPr>
              <w:tabs>
                <w:tab w:val="decimal" w:pos="426"/>
              </w:tabs>
              <w:spacing w:before="20" w:after="20"/>
              <w:jc w:val="left"/>
              <w:rPr>
                <w:sz w:val="16"/>
              </w:rPr>
            </w:pPr>
            <w:r w:rsidRPr="008E0042">
              <w:rPr>
                <w:sz w:val="16"/>
              </w:rPr>
              <w:t>23.23</w:t>
            </w:r>
          </w:p>
        </w:tc>
        <w:tc>
          <w:tcPr>
            <w:tcW w:w="851" w:type="dxa"/>
          </w:tcPr>
          <w:p w:rsidR="008558AC" w:rsidRPr="008E0042" w:rsidRDefault="008558AC" w:rsidP="006E172F">
            <w:pPr>
              <w:tabs>
                <w:tab w:val="decimal" w:pos="426"/>
              </w:tabs>
              <w:spacing w:before="20" w:after="20"/>
              <w:jc w:val="left"/>
              <w:rPr>
                <w:sz w:val="16"/>
              </w:rPr>
            </w:pPr>
            <w:r w:rsidRPr="008E0042">
              <w:rPr>
                <w:sz w:val="16"/>
              </w:rPr>
              <w:t>1.52</w:t>
            </w:r>
          </w:p>
        </w:tc>
        <w:tc>
          <w:tcPr>
            <w:tcW w:w="851" w:type="dxa"/>
          </w:tcPr>
          <w:p w:rsidR="008558AC" w:rsidRPr="008E0042" w:rsidRDefault="008558AC" w:rsidP="006E172F">
            <w:pPr>
              <w:tabs>
                <w:tab w:val="decimal" w:pos="426"/>
              </w:tabs>
              <w:spacing w:before="20" w:after="20"/>
              <w:jc w:val="left"/>
              <w:rPr>
                <w:sz w:val="16"/>
              </w:rPr>
            </w:pPr>
            <w:r w:rsidRPr="008E0042">
              <w:rPr>
                <w:sz w:val="16"/>
              </w:rPr>
              <w:t>0.15</w:t>
            </w:r>
          </w:p>
        </w:tc>
        <w:tc>
          <w:tcPr>
            <w:tcW w:w="851" w:type="dxa"/>
          </w:tcPr>
          <w:p w:rsidR="008558AC" w:rsidRPr="008E0042" w:rsidRDefault="008558AC" w:rsidP="006E172F">
            <w:pPr>
              <w:tabs>
                <w:tab w:val="decimal" w:pos="426"/>
              </w:tabs>
              <w:spacing w:before="20" w:after="20"/>
              <w:jc w:val="left"/>
              <w:rPr>
                <w:sz w:val="16"/>
              </w:rPr>
            </w:pPr>
            <w:r w:rsidRPr="008E0042">
              <w:rPr>
                <w:sz w:val="16"/>
              </w:rPr>
              <w:t>1.70</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LAMBDA VALUE</w:t>
            </w:r>
          </w:p>
        </w:tc>
        <w:tc>
          <w:tcPr>
            <w:tcW w:w="851" w:type="dxa"/>
          </w:tcPr>
          <w:p w:rsidR="008558AC" w:rsidRPr="008E0042" w:rsidRDefault="008558AC" w:rsidP="006E172F">
            <w:pPr>
              <w:tabs>
                <w:tab w:val="decimal" w:pos="426"/>
              </w:tabs>
              <w:spacing w:before="20" w:after="20"/>
              <w:jc w:val="left"/>
              <w:rPr>
                <w:sz w:val="16"/>
              </w:rPr>
            </w:pPr>
            <w:r w:rsidRPr="008E0042">
              <w:rPr>
                <w:sz w:val="16"/>
              </w:rPr>
              <w:t>1.62</w:t>
            </w:r>
          </w:p>
        </w:tc>
        <w:tc>
          <w:tcPr>
            <w:tcW w:w="851" w:type="dxa"/>
          </w:tcPr>
          <w:p w:rsidR="008558AC" w:rsidRPr="008E0042" w:rsidRDefault="008558AC" w:rsidP="006E172F">
            <w:pPr>
              <w:tabs>
                <w:tab w:val="decimal" w:pos="426"/>
              </w:tabs>
              <w:spacing w:before="20" w:after="20"/>
              <w:jc w:val="left"/>
              <w:rPr>
                <w:sz w:val="16"/>
              </w:rPr>
            </w:pPr>
            <w:r w:rsidRPr="008E0042">
              <w:rPr>
                <w:sz w:val="16"/>
              </w:rPr>
              <w:t>1.52</w:t>
            </w:r>
          </w:p>
        </w:tc>
        <w:tc>
          <w:tcPr>
            <w:tcW w:w="851" w:type="dxa"/>
          </w:tcPr>
          <w:p w:rsidR="008558AC" w:rsidRPr="008E0042" w:rsidRDefault="008558AC" w:rsidP="006E172F">
            <w:pPr>
              <w:tabs>
                <w:tab w:val="decimal" w:pos="426"/>
              </w:tabs>
              <w:spacing w:before="20" w:after="20"/>
              <w:jc w:val="left"/>
              <w:rPr>
                <w:sz w:val="16"/>
              </w:rPr>
            </w:pPr>
            <w:r w:rsidRPr="008E0042">
              <w:rPr>
                <w:sz w:val="16"/>
              </w:rPr>
              <w:t>1.75</w:t>
            </w:r>
          </w:p>
        </w:tc>
        <w:tc>
          <w:tcPr>
            <w:tcW w:w="851" w:type="dxa"/>
          </w:tcPr>
          <w:p w:rsidR="008558AC" w:rsidRPr="008E0042" w:rsidRDefault="008558AC" w:rsidP="006E172F">
            <w:pPr>
              <w:tabs>
                <w:tab w:val="decimal" w:pos="426"/>
              </w:tabs>
              <w:spacing w:before="20" w:after="20"/>
              <w:jc w:val="left"/>
              <w:rPr>
                <w:sz w:val="16"/>
              </w:rPr>
            </w:pPr>
            <w:r w:rsidRPr="008E0042">
              <w:rPr>
                <w:sz w:val="16"/>
              </w:rPr>
              <w:t>1.39</w:t>
            </w:r>
          </w:p>
        </w:tc>
        <w:tc>
          <w:tcPr>
            <w:tcW w:w="851" w:type="dxa"/>
          </w:tcPr>
          <w:p w:rsidR="008558AC" w:rsidRPr="008E0042" w:rsidRDefault="008558AC" w:rsidP="006E172F">
            <w:pPr>
              <w:tabs>
                <w:tab w:val="decimal" w:pos="426"/>
              </w:tabs>
              <w:spacing w:before="20" w:after="20"/>
              <w:jc w:val="left"/>
              <w:rPr>
                <w:sz w:val="16"/>
              </w:rPr>
            </w:pPr>
            <w:r w:rsidRPr="008E0042">
              <w:rPr>
                <w:sz w:val="16"/>
              </w:rPr>
              <w:t>1.42</w:t>
            </w:r>
          </w:p>
        </w:tc>
        <w:tc>
          <w:tcPr>
            <w:tcW w:w="851" w:type="dxa"/>
          </w:tcPr>
          <w:p w:rsidR="008558AC" w:rsidRPr="008E0042" w:rsidRDefault="008558AC" w:rsidP="006E172F">
            <w:pPr>
              <w:tabs>
                <w:tab w:val="decimal" w:pos="426"/>
              </w:tabs>
              <w:spacing w:before="20" w:after="20"/>
              <w:jc w:val="left"/>
              <w:rPr>
                <w:sz w:val="16"/>
              </w:rPr>
            </w:pPr>
            <w:r w:rsidRPr="008E0042">
              <w:rPr>
                <w:sz w:val="16"/>
              </w:rPr>
              <w:t>1.77</w:t>
            </w:r>
          </w:p>
        </w:tc>
        <w:tc>
          <w:tcPr>
            <w:tcW w:w="851" w:type="dxa"/>
          </w:tcPr>
          <w:p w:rsidR="008558AC" w:rsidRPr="008E0042" w:rsidRDefault="008558AC" w:rsidP="006E172F">
            <w:pPr>
              <w:tabs>
                <w:tab w:val="decimal" w:pos="426"/>
              </w:tabs>
              <w:spacing w:before="20" w:after="20"/>
              <w:jc w:val="left"/>
              <w:rPr>
                <w:sz w:val="16"/>
              </w:rPr>
            </w:pPr>
            <w:r w:rsidRPr="008E0042">
              <w:rPr>
                <w:sz w:val="16"/>
              </w:rPr>
              <w:t>1.37</w:t>
            </w:r>
          </w:p>
        </w:tc>
        <w:tc>
          <w:tcPr>
            <w:tcW w:w="851" w:type="dxa"/>
          </w:tcPr>
          <w:p w:rsidR="008558AC" w:rsidRPr="008E0042" w:rsidRDefault="008558AC" w:rsidP="006E172F">
            <w:pPr>
              <w:tabs>
                <w:tab w:val="decimal" w:pos="426"/>
              </w:tabs>
              <w:spacing w:before="20" w:after="20"/>
              <w:jc w:val="left"/>
              <w:rPr>
                <w:sz w:val="16"/>
              </w:rPr>
            </w:pPr>
            <w:r w:rsidRPr="008E0042">
              <w:rPr>
                <w:sz w:val="16"/>
              </w:rPr>
              <w:t>1.27</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BETWEEN SE</w:t>
            </w:r>
          </w:p>
        </w:tc>
        <w:tc>
          <w:tcPr>
            <w:tcW w:w="851" w:type="dxa"/>
          </w:tcPr>
          <w:p w:rsidR="008558AC" w:rsidRPr="008E0042" w:rsidRDefault="008558AC" w:rsidP="006E172F">
            <w:pPr>
              <w:tabs>
                <w:tab w:val="decimal" w:pos="426"/>
              </w:tabs>
              <w:spacing w:before="20" w:after="20"/>
              <w:jc w:val="left"/>
              <w:rPr>
                <w:sz w:val="16"/>
              </w:rPr>
            </w:pPr>
            <w:r w:rsidRPr="008E0042">
              <w:rPr>
                <w:sz w:val="16"/>
              </w:rPr>
              <w:t>1.13</w:t>
            </w:r>
          </w:p>
        </w:tc>
        <w:tc>
          <w:tcPr>
            <w:tcW w:w="851" w:type="dxa"/>
          </w:tcPr>
          <w:p w:rsidR="008558AC" w:rsidRPr="008E0042" w:rsidRDefault="008558AC" w:rsidP="006E172F">
            <w:pPr>
              <w:tabs>
                <w:tab w:val="decimal" w:pos="426"/>
              </w:tabs>
              <w:spacing w:before="20" w:after="20"/>
              <w:jc w:val="left"/>
              <w:rPr>
                <w:sz w:val="16"/>
              </w:rPr>
            </w:pPr>
            <w:r w:rsidRPr="008E0042">
              <w:rPr>
                <w:sz w:val="16"/>
              </w:rPr>
              <w:t>1.02</w:t>
            </w:r>
          </w:p>
        </w:tc>
        <w:tc>
          <w:tcPr>
            <w:tcW w:w="851" w:type="dxa"/>
          </w:tcPr>
          <w:p w:rsidR="008558AC" w:rsidRPr="008E0042" w:rsidRDefault="008558AC" w:rsidP="006E172F">
            <w:pPr>
              <w:tabs>
                <w:tab w:val="decimal" w:pos="426"/>
              </w:tabs>
              <w:spacing w:before="20" w:after="20"/>
              <w:jc w:val="left"/>
              <w:rPr>
                <w:sz w:val="16"/>
              </w:rPr>
            </w:pPr>
            <w:r w:rsidRPr="008E0042">
              <w:rPr>
                <w:sz w:val="16"/>
              </w:rPr>
              <w:t>0.89</w:t>
            </w:r>
          </w:p>
        </w:tc>
        <w:tc>
          <w:tcPr>
            <w:tcW w:w="851" w:type="dxa"/>
          </w:tcPr>
          <w:p w:rsidR="008558AC" w:rsidRPr="008E0042" w:rsidRDefault="008558AC" w:rsidP="006E172F">
            <w:pPr>
              <w:tabs>
                <w:tab w:val="decimal" w:pos="426"/>
              </w:tabs>
              <w:spacing w:before="20" w:after="20"/>
              <w:jc w:val="left"/>
              <w:rPr>
                <w:sz w:val="16"/>
              </w:rPr>
            </w:pPr>
            <w:r w:rsidRPr="008E0042">
              <w:rPr>
                <w:sz w:val="16"/>
              </w:rPr>
              <w:t>1.13</w:t>
            </w:r>
          </w:p>
        </w:tc>
        <w:tc>
          <w:tcPr>
            <w:tcW w:w="851" w:type="dxa"/>
          </w:tcPr>
          <w:p w:rsidR="008558AC" w:rsidRPr="008E0042" w:rsidRDefault="008558AC" w:rsidP="006E172F">
            <w:pPr>
              <w:tabs>
                <w:tab w:val="decimal" w:pos="426"/>
              </w:tabs>
              <w:spacing w:before="20" w:after="20"/>
              <w:jc w:val="left"/>
              <w:rPr>
                <w:sz w:val="16"/>
              </w:rPr>
            </w:pPr>
            <w:r w:rsidRPr="008E0042">
              <w:rPr>
                <w:sz w:val="16"/>
              </w:rPr>
              <w:t>1.61</w:t>
            </w:r>
          </w:p>
        </w:tc>
        <w:tc>
          <w:tcPr>
            <w:tcW w:w="851" w:type="dxa"/>
          </w:tcPr>
          <w:p w:rsidR="008558AC" w:rsidRPr="008E0042" w:rsidRDefault="008558AC" w:rsidP="006E172F">
            <w:pPr>
              <w:tabs>
                <w:tab w:val="decimal" w:pos="426"/>
              </w:tabs>
              <w:spacing w:before="20" w:after="20"/>
              <w:jc w:val="left"/>
              <w:rPr>
                <w:sz w:val="16"/>
              </w:rPr>
            </w:pPr>
            <w:r w:rsidRPr="008E0042">
              <w:rPr>
                <w:sz w:val="16"/>
              </w:rPr>
              <w:t>0.51</w:t>
            </w:r>
          </w:p>
        </w:tc>
        <w:tc>
          <w:tcPr>
            <w:tcW w:w="851" w:type="dxa"/>
          </w:tcPr>
          <w:p w:rsidR="008558AC" w:rsidRPr="008E0042" w:rsidRDefault="008558AC" w:rsidP="006E172F">
            <w:pPr>
              <w:tabs>
                <w:tab w:val="decimal" w:pos="426"/>
              </w:tabs>
              <w:spacing w:before="20" w:after="20"/>
              <w:jc w:val="left"/>
              <w:rPr>
                <w:sz w:val="16"/>
              </w:rPr>
            </w:pPr>
            <w:r w:rsidRPr="008E0042">
              <w:rPr>
                <w:sz w:val="16"/>
              </w:rPr>
              <w:t>0.13</w:t>
            </w:r>
          </w:p>
        </w:tc>
        <w:tc>
          <w:tcPr>
            <w:tcW w:w="851" w:type="dxa"/>
          </w:tcPr>
          <w:p w:rsidR="008558AC" w:rsidRPr="008E0042" w:rsidRDefault="008558AC" w:rsidP="006E172F">
            <w:pPr>
              <w:tabs>
                <w:tab w:val="decimal" w:pos="426"/>
              </w:tabs>
              <w:spacing w:before="20" w:after="20"/>
              <w:jc w:val="left"/>
              <w:rPr>
                <w:sz w:val="16"/>
              </w:rPr>
            </w:pPr>
            <w:r w:rsidRPr="008E0042">
              <w:rPr>
                <w:sz w:val="16"/>
              </w:rPr>
              <w:t>0.39</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WITHIN SE</w:t>
            </w:r>
          </w:p>
        </w:tc>
        <w:tc>
          <w:tcPr>
            <w:tcW w:w="851" w:type="dxa"/>
          </w:tcPr>
          <w:p w:rsidR="008558AC" w:rsidRPr="008E0042" w:rsidRDefault="008558AC" w:rsidP="006E172F">
            <w:pPr>
              <w:tabs>
                <w:tab w:val="decimal" w:pos="426"/>
              </w:tabs>
              <w:spacing w:before="20" w:after="20"/>
              <w:jc w:val="left"/>
              <w:rPr>
                <w:sz w:val="16"/>
              </w:rPr>
            </w:pPr>
            <w:r w:rsidRPr="008E0042">
              <w:rPr>
                <w:sz w:val="16"/>
              </w:rPr>
              <w:t>0.70</w:t>
            </w:r>
          </w:p>
        </w:tc>
        <w:tc>
          <w:tcPr>
            <w:tcW w:w="851" w:type="dxa"/>
          </w:tcPr>
          <w:p w:rsidR="008558AC" w:rsidRPr="008E0042" w:rsidRDefault="008558AC" w:rsidP="006E172F">
            <w:pPr>
              <w:tabs>
                <w:tab w:val="decimal" w:pos="426"/>
              </w:tabs>
              <w:spacing w:before="20" w:after="20"/>
              <w:jc w:val="left"/>
              <w:rPr>
                <w:sz w:val="16"/>
              </w:rPr>
            </w:pPr>
            <w:r w:rsidRPr="008E0042">
              <w:rPr>
                <w:sz w:val="16"/>
              </w:rPr>
              <w:t>0.67</w:t>
            </w:r>
          </w:p>
        </w:tc>
        <w:tc>
          <w:tcPr>
            <w:tcW w:w="851" w:type="dxa"/>
          </w:tcPr>
          <w:p w:rsidR="008558AC" w:rsidRPr="008E0042" w:rsidRDefault="008558AC" w:rsidP="006E172F">
            <w:pPr>
              <w:tabs>
                <w:tab w:val="decimal" w:pos="426"/>
              </w:tabs>
              <w:spacing w:before="20" w:after="20"/>
              <w:jc w:val="left"/>
              <w:rPr>
                <w:sz w:val="16"/>
              </w:rPr>
            </w:pPr>
            <w:r w:rsidRPr="008E0042">
              <w:rPr>
                <w:sz w:val="16"/>
              </w:rPr>
              <w:t>0.50</w:t>
            </w:r>
          </w:p>
        </w:tc>
        <w:tc>
          <w:tcPr>
            <w:tcW w:w="851" w:type="dxa"/>
          </w:tcPr>
          <w:p w:rsidR="008558AC" w:rsidRPr="008E0042" w:rsidRDefault="008558AC" w:rsidP="006E172F">
            <w:pPr>
              <w:tabs>
                <w:tab w:val="decimal" w:pos="426"/>
              </w:tabs>
              <w:spacing w:before="20" w:after="20"/>
              <w:jc w:val="left"/>
              <w:rPr>
                <w:sz w:val="16"/>
              </w:rPr>
            </w:pPr>
            <w:r w:rsidRPr="008E0042">
              <w:rPr>
                <w:sz w:val="16"/>
              </w:rPr>
              <w:t>0.81</w:t>
            </w:r>
          </w:p>
        </w:tc>
        <w:tc>
          <w:tcPr>
            <w:tcW w:w="851" w:type="dxa"/>
          </w:tcPr>
          <w:p w:rsidR="008558AC" w:rsidRPr="008E0042" w:rsidRDefault="008558AC" w:rsidP="006E172F">
            <w:pPr>
              <w:tabs>
                <w:tab w:val="decimal" w:pos="426"/>
              </w:tabs>
              <w:spacing w:before="20" w:after="20"/>
              <w:jc w:val="left"/>
              <w:rPr>
                <w:sz w:val="16"/>
              </w:rPr>
            </w:pPr>
            <w:r w:rsidRPr="008E0042">
              <w:rPr>
                <w:sz w:val="16"/>
              </w:rPr>
              <w:t>1.14</w:t>
            </w:r>
          </w:p>
        </w:tc>
        <w:tc>
          <w:tcPr>
            <w:tcW w:w="851" w:type="dxa"/>
          </w:tcPr>
          <w:p w:rsidR="008558AC" w:rsidRPr="008E0042" w:rsidRDefault="008558AC" w:rsidP="006E172F">
            <w:pPr>
              <w:tabs>
                <w:tab w:val="decimal" w:pos="426"/>
              </w:tabs>
              <w:spacing w:before="20" w:after="20"/>
              <w:jc w:val="left"/>
              <w:rPr>
                <w:sz w:val="16"/>
              </w:rPr>
            </w:pPr>
            <w:r w:rsidRPr="008E0042">
              <w:rPr>
                <w:sz w:val="16"/>
              </w:rPr>
              <w:t>0.29</w:t>
            </w:r>
          </w:p>
        </w:tc>
        <w:tc>
          <w:tcPr>
            <w:tcW w:w="851" w:type="dxa"/>
          </w:tcPr>
          <w:p w:rsidR="008558AC" w:rsidRPr="008E0042" w:rsidRDefault="008558AC" w:rsidP="006E172F">
            <w:pPr>
              <w:tabs>
                <w:tab w:val="decimal" w:pos="426"/>
              </w:tabs>
              <w:spacing w:before="20" w:after="20"/>
              <w:jc w:val="left"/>
              <w:rPr>
                <w:sz w:val="16"/>
              </w:rPr>
            </w:pPr>
            <w:r w:rsidRPr="008E0042">
              <w:rPr>
                <w:sz w:val="16"/>
              </w:rPr>
              <w:t>0.09</w:t>
            </w:r>
          </w:p>
        </w:tc>
        <w:tc>
          <w:tcPr>
            <w:tcW w:w="851" w:type="dxa"/>
          </w:tcPr>
          <w:p w:rsidR="008558AC" w:rsidRPr="008E0042" w:rsidRDefault="008558AC" w:rsidP="006E172F">
            <w:pPr>
              <w:tabs>
                <w:tab w:val="decimal" w:pos="426"/>
              </w:tabs>
              <w:spacing w:before="20" w:after="20"/>
              <w:jc w:val="left"/>
              <w:rPr>
                <w:sz w:val="16"/>
              </w:rPr>
            </w:pPr>
            <w:r w:rsidRPr="008E0042">
              <w:rPr>
                <w:sz w:val="16"/>
              </w:rPr>
              <w:t>0.31</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DF</w:t>
            </w:r>
          </w:p>
        </w:tc>
        <w:tc>
          <w:tcPr>
            <w:tcW w:w="851" w:type="dxa"/>
          </w:tcPr>
          <w:p w:rsidR="008558AC" w:rsidRPr="008E0042" w:rsidRDefault="008558AC" w:rsidP="006E172F">
            <w:pPr>
              <w:tabs>
                <w:tab w:val="decimal" w:pos="426"/>
              </w:tabs>
              <w:spacing w:before="20" w:after="20"/>
              <w:jc w:val="left"/>
              <w:rPr>
                <w:sz w:val="16"/>
              </w:rPr>
            </w:pPr>
            <w:r w:rsidRPr="008E0042">
              <w:rPr>
                <w:sz w:val="16"/>
              </w:rPr>
              <w:t>96</w:t>
            </w:r>
          </w:p>
        </w:tc>
        <w:tc>
          <w:tcPr>
            <w:tcW w:w="851" w:type="dxa"/>
          </w:tcPr>
          <w:p w:rsidR="008558AC" w:rsidRPr="008E0042" w:rsidRDefault="008558AC" w:rsidP="006E172F">
            <w:pPr>
              <w:tabs>
                <w:tab w:val="decimal" w:pos="426"/>
              </w:tabs>
              <w:spacing w:before="20" w:after="20"/>
              <w:jc w:val="left"/>
              <w:rPr>
                <w:sz w:val="16"/>
              </w:rPr>
            </w:pPr>
            <w:r w:rsidRPr="008E0042">
              <w:rPr>
                <w:sz w:val="16"/>
              </w:rPr>
              <w:t>94</w:t>
            </w:r>
          </w:p>
        </w:tc>
        <w:tc>
          <w:tcPr>
            <w:tcW w:w="851" w:type="dxa"/>
          </w:tcPr>
          <w:p w:rsidR="008558AC" w:rsidRPr="008E0042" w:rsidRDefault="008558AC" w:rsidP="006E172F">
            <w:pPr>
              <w:tabs>
                <w:tab w:val="decimal" w:pos="426"/>
              </w:tabs>
              <w:spacing w:before="20" w:after="20"/>
              <w:jc w:val="left"/>
              <w:rPr>
                <w:sz w:val="16"/>
              </w:rPr>
            </w:pPr>
            <w:r w:rsidRPr="008E0042">
              <w:rPr>
                <w:sz w:val="16"/>
              </w:rPr>
              <w:t>96</w:t>
            </w:r>
          </w:p>
        </w:tc>
        <w:tc>
          <w:tcPr>
            <w:tcW w:w="851" w:type="dxa"/>
          </w:tcPr>
          <w:p w:rsidR="008558AC" w:rsidRPr="008E0042" w:rsidRDefault="008558AC" w:rsidP="006E172F">
            <w:pPr>
              <w:tabs>
                <w:tab w:val="decimal" w:pos="426"/>
              </w:tabs>
              <w:spacing w:before="20" w:after="20"/>
              <w:jc w:val="left"/>
              <w:rPr>
                <w:sz w:val="16"/>
              </w:rPr>
            </w:pPr>
            <w:r w:rsidRPr="008E0042">
              <w:rPr>
                <w:sz w:val="16"/>
              </w:rPr>
              <w:t>96</w:t>
            </w:r>
          </w:p>
        </w:tc>
        <w:tc>
          <w:tcPr>
            <w:tcW w:w="851" w:type="dxa"/>
          </w:tcPr>
          <w:p w:rsidR="008558AC" w:rsidRPr="008E0042" w:rsidRDefault="008558AC" w:rsidP="006E172F">
            <w:pPr>
              <w:tabs>
                <w:tab w:val="decimal" w:pos="426"/>
              </w:tabs>
              <w:spacing w:before="20" w:after="20"/>
              <w:jc w:val="left"/>
              <w:rPr>
                <w:sz w:val="16"/>
              </w:rPr>
            </w:pPr>
            <w:r w:rsidRPr="008E0042">
              <w:rPr>
                <w:sz w:val="16"/>
              </w:rPr>
              <w:t>96</w:t>
            </w:r>
          </w:p>
        </w:tc>
        <w:tc>
          <w:tcPr>
            <w:tcW w:w="851" w:type="dxa"/>
          </w:tcPr>
          <w:p w:rsidR="008558AC" w:rsidRPr="008E0042" w:rsidRDefault="008558AC" w:rsidP="006E172F">
            <w:pPr>
              <w:tabs>
                <w:tab w:val="decimal" w:pos="426"/>
              </w:tabs>
              <w:spacing w:before="20" w:after="20"/>
              <w:jc w:val="left"/>
              <w:rPr>
                <w:sz w:val="16"/>
              </w:rPr>
            </w:pPr>
            <w:r w:rsidRPr="008E0042">
              <w:rPr>
                <w:sz w:val="16"/>
              </w:rPr>
              <w:t>96</w:t>
            </w:r>
          </w:p>
        </w:tc>
        <w:tc>
          <w:tcPr>
            <w:tcW w:w="851" w:type="dxa"/>
          </w:tcPr>
          <w:p w:rsidR="008558AC" w:rsidRPr="008E0042" w:rsidRDefault="008558AC" w:rsidP="006E172F">
            <w:pPr>
              <w:tabs>
                <w:tab w:val="decimal" w:pos="426"/>
              </w:tabs>
              <w:spacing w:before="20" w:after="20"/>
              <w:jc w:val="left"/>
              <w:rPr>
                <w:sz w:val="16"/>
              </w:rPr>
            </w:pPr>
            <w:r w:rsidRPr="008E0042">
              <w:rPr>
                <w:sz w:val="16"/>
              </w:rPr>
              <w:t>96</w:t>
            </w:r>
          </w:p>
        </w:tc>
        <w:tc>
          <w:tcPr>
            <w:tcW w:w="851" w:type="dxa"/>
          </w:tcPr>
          <w:p w:rsidR="008558AC" w:rsidRPr="008E0042" w:rsidRDefault="008558AC" w:rsidP="006E172F">
            <w:pPr>
              <w:tabs>
                <w:tab w:val="decimal" w:pos="426"/>
              </w:tabs>
              <w:spacing w:before="20" w:after="20"/>
              <w:jc w:val="left"/>
              <w:rPr>
                <w:sz w:val="16"/>
              </w:rPr>
            </w:pPr>
            <w:r w:rsidRPr="008E0042">
              <w:rPr>
                <w:sz w:val="16"/>
              </w:rPr>
              <w:t>96</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MJRA SLOPE 88</w:t>
            </w:r>
          </w:p>
        </w:tc>
        <w:tc>
          <w:tcPr>
            <w:tcW w:w="851" w:type="dxa"/>
          </w:tcPr>
          <w:p w:rsidR="008558AC" w:rsidRPr="008E0042" w:rsidRDefault="008558AC" w:rsidP="006E172F">
            <w:pPr>
              <w:tabs>
                <w:tab w:val="decimal" w:pos="426"/>
              </w:tabs>
              <w:spacing w:before="20" w:after="20"/>
              <w:jc w:val="left"/>
              <w:rPr>
                <w:sz w:val="16"/>
              </w:rPr>
            </w:pPr>
            <w:r w:rsidRPr="008E0042">
              <w:rPr>
                <w:sz w:val="16"/>
              </w:rPr>
              <w:t>0.90</w:t>
            </w:r>
          </w:p>
        </w:tc>
        <w:tc>
          <w:tcPr>
            <w:tcW w:w="851" w:type="dxa"/>
          </w:tcPr>
          <w:p w:rsidR="008558AC" w:rsidRPr="008E0042" w:rsidRDefault="008558AC" w:rsidP="006E172F">
            <w:pPr>
              <w:tabs>
                <w:tab w:val="decimal" w:pos="426"/>
              </w:tabs>
              <w:spacing w:before="20" w:after="20"/>
              <w:jc w:val="left"/>
              <w:rPr>
                <w:sz w:val="16"/>
              </w:rPr>
            </w:pPr>
            <w:r w:rsidRPr="008E0042">
              <w:rPr>
                <w:sz w:val="16"/>
              </w:rPr>
              <w:t>0.86</w:t>
            </w:r>
          </w:p>
        </w:tc>
        <w:tc>
          <w:tcPr>
            <w:tcW w:w="851" w:type="dxa"/>
          </w:tcPr>
          <w:p w:rsidR="008558AC" w:rsidRPr="008E0042" w:rsidRDefault="008558AC" w:rsidP="006E172F">
            <w:pPr>
              <w:tabs>
                <w:tab w:val="decimal" w:pos="426"/>
              </w:tabs>
              <w:spacing w:before="20" w:after="20"/>
              <w:jc w:val="left"/>
              <w:rPr>
                <w:sz w:val="16"/>
              </w:rPr>
            </w:pPr>
            <w:r w:rsidRPr="008E0042">
              <w:rPr>
                <w:sz w:val="16"/>
              </w:rPr>
              <w:t>0.99</w:t>
            </w:r>
          </w:p>
        </w:tc>
        <w:tc>
          <w:tcPr>
            <w:tcW w:w="851" w:type="dxa"/>
          </w:tcPr>
          <w:p w:rsidR="008558AC" w:rsidRPr="008E0042" w:rsidRDefault="008558AC" w:rsidP="006E172F">
            <w:pPr>
              <w:tabs>
                <w:tab w:val="decimal" w:pos="426"/>
              </w:tabs>
              <w:spacing w:before="20" w:after="20"/>
              <w:jc w:val="left"/>
              <w:rPr>
                <w:sz w:val="16"/>
              </w:rPr>
            </w:pPr>
            <w:r w:rsidRPr="008E0042">
              <w:rPr>
                <w:sz w:val="16"/>
              </w:rPr>
              <w:t>0.91</w:t>
            </w:r>
          </w:p>
        </w:tc>
        <w:tc>
          <w:tcPr>
            <w:tcW w:w="851" w:type="dxa"/>
          </w:tcPr>
          <w:p w:rsidR="008558AC" w:rsidRPr="008E0042" w:rsidRDefault="008558AC" w:rsidP="006E172F">
            <w:pPr>
              <w:tabs>
                <w:tab w:val="decimal" w:pos="426"/>
              </w:tabs>
              <w:spacing w:before="20" w:after="20"/>
              <w:jc w:val="left"/>
              <w:rPr>
                <w:sz w:val="16"/>
              </w:rPr>
            </w:pPr>
            <w:r w:rsidRPr="008E0042">
              <w:rPr>
                <w:sz w:val="16"/>
              </w:rPr>
              <w:t>0.99</w:t>
            </w:r>
          </w:p>
        </w:tc>
        <w:tc>
          <w:tcPr>
            <w:tcW w:w="851" w:type="dxa"/>
          </w:tcPr>
          <w:p w:rsidR="008558AC" w:rsidRPr="008E0042" w:rsidRDefault="008558AC" w:rsidP="006E172F">
            <w:pPr>
              <w:tabs>
                <w:tab w:val="decimal" w:pos="426"/>
              </w:tabs>
              <w:spacing w:before="20" w:after="20"/>
              <w:jc w:val="left"/>
              <w:rPr>
                <w:sz w:val="16"/>
              </w:rPr>
            </w:pPr>
            <w:r w:rsidRPr="008E0042">
              <w:rPr>
                <w:sz w:val="16"/>
              </w:rPr>
              <w:t>1.09</w:t>
            </w:r>
          </w:p>
        </w:tc>
        <w:tc>
          <w:tcPr>
            <w:tcW w:w="851" w:type="dxa"/>
          </w:tcPr>
          <w:p w:rsidR="008558AC" w:rsidRPr="008E0042" w:rsidRDefault="008558AC" w:rsidP="006E172F">
            <w:pPr>
              <w:tabs>
                <w:tab w:val="decimal" w:pos="426"/>
              </w:tabs>
              <w:spacing w:before="20" w:after="20"/>
              <w:jc w:val="left"/>
              <w:rPr>
                <w:sz w:val="16"/>
              </w:rPr>
            </w:pPr>
            <w:r w:rsidRPr="008E0042">
              <w:rPr>
                <w:sz w:val="16"/>
              </w:rPr>
              <w:t>0.97</w:t>
            </w:r>
          </w:p>
        </w:tc>
        <w:tc>
          <w:tcPr>
            <w:tcW w:w="851" w:type="dxa"/>
          </w:tcPr>
          <w:p w:rsidR="008558AC" w:rsidRPr="008E0042" w:rsidRDefault="008558AC" w:rsidP="006E172F">
            <w:pPr>
              <w:tabs>
                <w:tab w:val="decimal" w:pos="426"/>
              </w:tabs>
              <w:spacing w:before="20" w:after="20"/>
              <w:jc w:val="left"/>
              <w:rPr>
                <w:sz w:val="16"/>
              </w:rPr>
            </w:pPr>
            <w:r w:rsidRPr="008E0042">
              <w:rPr>
                <w:sz w:val="16"/>
              </w:rPr>
              <w:t>0.95</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MJRA SLOPE 89</w:t>
            </w:r>
          </w:p>
        </w:tc>
        <w:tc>
          <w:tcPr>
            <w:tcW w:w="851" w:type="dxa"/>
          </w:tcPr>
          <w:p w:rsidR="008558AC" w:rsidRPr="008E0042" w:rsidRDefault="008558AC" w:rsidP="006E172F">
            <w:pPr>
              <w:tabs>
                <w:tab w:val="decimal" w:pos="426"/>
              </w:tabs>
              <w:spacing w:before="20" w:after="20"/>
              <w:jc w:val="left"/>
              <w:rPr>
                <w:sz w:val="16"/>
              </w:rPr>
            </w:pPr>
            <w:r w:rsidRPr="008E0042">
              <w:rPr>
                <w:sz w:val="16"/>
              </w:rPr>
              <w:t>1.05</w:t>
            </w:r>
          </w:p>
        </w:tc>
        <w:tc>
          <w:tcPr>
            <w:tcW w:w="851" w:type="dxa"/>
          </w:tcPr>
          <w:p w:rsidR="008558AC" w:rsidRPr="008E0042" w:rsidRDefault="008558AC" w:rsidP="006E172F">
            <w:pPr>
              <w:tabs>
                <w:tab w:val="decimal" w:pos="426"/>
              </w:tabs>
              <w:spacing w:before="20" w:after="20"/>
              <w:jc w:val="left"/>
              <w:rPr>
                <w:sz w:val="16"/>
              </w:rPr>
            </w:pPr>
            <w:r w:rsidRPr="008E0042">
              <w:rPr>
                <w:sz w:val="16"/>
              </w:rPr>
              <w:t>1.08</w:t>
            </w:r>
          </w:p>
        </w:tc>
        <w:tc>
          <w:tcPr>
            <w:tcW w:w="851" w:type="dxa"/>
          </w:tcPr>
          <w:p w:rsidR="008558AC" w:rsidRPr="008E0042" w:rsidRDefault="008558AC" w:rsidP="006E172F">
            <w:pPr>
              <w:tabs>
                <w:tab w:val="decimal" w:pos="426"/>
              </w:tabs>
              <w:spacing w:before="20" w:after="20"/>
              <w:jc w:val="left"/>
              <w:rPr>
                <w:sz w:val="16"/>
              </w:rPr>
            </w:pPr>
            <w:r w:rsidRPr="008E0042">
              <w:rPr>
                <w:sz w:val="16"/>
              </w:rPr>
              <w:t>1.01</w:t>
            </w:r>
          </w:p>
        </w:tc>
        <w:tc>
          <w:tcPr>
            <w:tcW w:w="851" w:type="dxa"/>
          </w:tcPr>
          <w:p w:rsidR="008558AC" w:rsidRPr="008E0042" w:rsidRDefault="008558AC" w:rsidP="006E172F">
            <w:pPr>
              <w:tabs>
                <w:tab w:val="decimal" w:pos="426"/>
              </w:tabs>
              <w:spacing w:before="20" w:after="20"/>
              <w:jc w:val="left"/>
              <w:rPr>
                <w:sz w:val="16"/>
              </w:rPr>
            </w:pPr>
            <w:r w:rsidRPr="008E0042">
              <w:rPr>
                <w:sz w:val="16"/>
              </w:rPr>
              <w:t>0.99</w:t>
            </w:r>
          </w:p>
        </w:tc>
        <w:tc>
          <w:tcPr>
            <w:tcW w:w="851" w:type="dxa"/>
          </w:tcPr>
          <w:p w:rsidR="008558AC" w:rsidRPr="008E0042" w:rsidRDefault="008558AC" w:rsidP="006E172F">
            <w:pPr>
              <w:tabs>
                <w:tab w:val="decimal" w:pos="426"/>
              </w:tabs>
              <w:spacing w:before="20" w:after="20"/>
              <w:jc w:val="left"/>
              <w:rPr>
                <w:sz w:val="16"/>
              </w:rPr>
            </w:pPr>
            <w:r w:rsidRPr="008E0042">
              <w:rPr>
                <w:sz w:val="16"/>
              </w:rPr>
              <w:t>1.06</w:t>
            </w:r>
          </w:p>
        </w:tc>
        <w:tc>
          <w:tcPr>
            <w:tcW w:w="851" w:type="dxa"/>
          </w:tcPr>
          <w:p w:rsidR="008558AC" w:rsidRPr="008E0042" w:rsidRDefault="008558AC" w:rsidP="006E172F">
            <w:pPr>
              <w:tabs>
                <w:tab w:val="decimal" w:pos="426"/>
              </w:tabs>
              <w:spacing w:before="20" w:after="20"/>
              <w:jc w:val="left"/>
              <w:rPr>
                <w:sz w:val="16"/>
              </w:rPr>
            </w:pPr>
            <w:r w:rsidRPr="008E0042">
              <w:rPr>
                <w:sz w:val="16"/>
              </w:rPr>
              <w:t>0.97</w:t>
            </w:r>
          </w:p>
        </w:tc>
        <w:tc>
          <w:tcPr>
            <w:tcW w:w="851" w:type="dxa"/>
          </w:tcPr>
          <w:p w:rsidR="008558AC" w:rsidRPr="008E0042" w:rsidRDefault="008558AC" w:rsidP="006E172F">
            <w:pPr>
              <w:tabs>
                <w:tab w:val="decimal" w:pos="426"/>
              </w:tabs>
              <w:spacing w:before="20" w:after="20"/>
              <w:jc w:val="left"/>
              <w:rPr>
                <w:sz w:val="16"/>
              </w:rPr>
            </w:pPr>
            <w:r w:rsidRPr="008E0042">
              <w:rPr>
                <w:sz w:val="16"/>
              </w:rPr>
              <w:t>1.02</w:t>
            </w:r>
          </w:p>
        </w:tc>
        <w:tc>
          <w:tcPr>
            <w:tcW w:w="851" w:type="dxa"/>
          </w:tcPr>
          <w:p w:rsidR="008558AC" w:rsidRPr="008E0042" w:rsidRDefault="008558AC" w:rsidP="006E172F">
            <w:pPr>
              <w:tabs>
                <w:tab w:val="decimal" w:pos="426"/>
              </w:tabs>
              <w:spacing w:before="20" w:after="20"/>
              <w:jc w:val="left"/>
              <w:rPr>
                <w:sz w:val="16"/>
              </w:rPr>
            </w:pPr>
            <w:r w:rsidRPr="008E0042">
              <w:rPr>
                <w:sz w:val="16"/>
              </w:rPr>
              <w:t>0.98</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MJRA SLOPE 90</w:t>
            </w:r>
          </w:p>
        </w:tc>
        <w:tc>
          <w:tcPr>
            <w:tcW w:w="851" w:type="dxa"/>
          </w:tcPr>
          <w:p w:rsidR="008558AC" w:rsidRPr="008E0042" w:rsidRDefault="008558AC" w:rsidP="006E172F">
            <w:pPr>
              <w:tabs>
                <w:tab w:val="decimal" w:pos="426"/>
              </w:tabs>
              <w:spacing w:before="20" w:after="20"/>
              <w:jc w:val="left"/>
              <w:rPr>
                <w:sz w:val="16"/>
              </w:rPr>
            </w:pPr>
            <w:r w:rsidRPr="008E0042">
              <w:rPr>
                <w:sz w:val="16"/>
              </w:rPr>
              <w:t>1.05</w:t>
            </w:r>
          </w:p>
        </w:tc>
        <w:tc>
          <w:tcPr>
            <w:tcW w:w="851" w:type="dxa"/>
          </w:tcPr>
          <w:p w:rsidR="008558AC" w:rsidRPr="008E0042" w:rsidRDefault="008558AC" w:rsidP="006E172F">
            <w:pPr>
              <w:tabs>
                <w:tab w:val="decimal" w:pos="426"/>
              </w:tabs>
              <w:spacing w:before="20" w:after="20"/>
              <w:jc w:val="left"/>
              <w:rPr>
                <w:sz w:val="16"/>
              </w:rPr>
            </w:pPr>
            <w:r w:rsidRPr="008E0042">
              <w:rPr>
                <w:sz w:val="16"/>
              </w:rPr>
              <w:t>1.06</w:t>
            </w:r>
          </w:p>
        </w:tc>
        <w:tc>
          <w:tcPr>
            <w:tcW w:w="851" w:type="dxa"/>
          </w:tcPr>
          <w:p w:rsidR="008558AC" w:rsidRPr="008E0042" w:rsidRDefault="008558AC" w:rsidP="006E172F">
            <w:pPr>
              <w:tabs>
                <w:tab w:val="decimal" w:pos="426"/>
              </w:tabs>
              <w:spacing w:before="20" w:after="20"/>
              <w:jc w:val="left"/>
              <w:rPr>
                <w:sz w:val="16"/>
              </w:rPr>
            </w:pPr>
            <w:r w:rsidRPr="008E0042">
              <w:rPr>
                <w:sz w:val="16"/>
              </w:rPr>
              <w:t>1.00</w:t>
            </w:r>
          </w:p>
        </w:tc>
        <w:tc>
          <w:tcPr>
            <w:tcW w:w="851" w:type="dxa"/>
          </w:tcPr>
          <w:p w:rsidR="008558AC" w:rsidRPr="008E0042" w:rsidRDefault="008558AC" w:rsidP="006E172F">
            <w:pPr>
              <w:tabs>
                <w:tab w:val="decimal" w:pos="426"/>
              </w:tabs>
              <w:spacing w:before="20" w:after="20"/>
              <w:jc w:val="left"/>
              <w:rPr>
                <w:sz w:val="16"/>
              </w:rPr>
            </w:pPr>
            <w:r w:rsidRPr="008E0042">
              <w:rPr>
                <w:sz w:val="16"/>
              </w:rPr>
              <w:t>1.10</w:t>
            </w:r>
          </w:p>
        </w:tc>
        <w:tc>
          <w:tcPr>
            <w:tcW w:w="851" w:type="dxa"/>
          </w:tcPr>
          <w:p w:rsidR="008558AC" w:rsidRPr="008E0042" w:rsidRDefault="008558AC" w:rsidP="006E172F">
            <w:pPr>
              <w:tabs>
                <w:tab w:val="decimal" w:pos="426"/>
              </w:tabs>
              <w:spacing w:before="20" w:after="20"/>
              <w:jc w:val="left"/>
              <w:rPr>
                <w:sz w:val="16"/>
              </w:rPr>
            </w:pPr>
            <w:r w:rsidRPr="008E0042">
              <w:rPr>
                <w:sz w:val="16"/>
              </w:rPr>
              <w:t>0.95</w:t>
            </w:r>
          </w:p>
        </w:tc>
        <w:tc>
          <w:tcPr>
            <w:tcW w:w="851" w:type="dxa"/>
          </w:tcPr>
          <w:p w:rsidR="008558AC" w:rsidRPr="008E0042" w:rsidRDefault="008558AC" w:rsidP="006E172F">
            <w:pPr>
              <w:tabs>
                <w:tab w:val="decimal" w:pos="426"/>
              </w:tabs>
              <w:spacing w:before="20" w:after="20"/>
              <w:jc w:val="left"/>
              <w:rPr>
                <w:sz w:val="16"/>
              </w:rPr>
            </w:pPr>
            <w:r w:rsidRPr="008E0042">
              <w:rPr>
                <w:sz w:val="16"/>
              </w:rPr>
              <w:t>0.94</w:t>
            </w:r>
          </w:p>
        </w:tc>
        <w:tc>
          <w:tcPr>
            <w:tcW w:w="851" w:type="dxa"/>
          </w:tcPr>
          <w:p w:rsidR="008558AC" w:rsidRPr="008E0042" w:rsidRDefault="008558AC" w:rsidP="006E172F">
            <w:pPr>
              <w:tabs>
                <w:tab w:val="decimal" w:pos="426"/>
              </w:tabs>
              <w:spacing w:before="20" w:after="20"/>
              <w:jc w:val="left"/>
              <w:rPr>
                <w:sz w:val="16"/>
              </w:rPr>
            </w:pPr>
            <w:r w:rsidRPr="008E0042">
              <w:rPr>
                <w:sz w:val="16"/>
              </w:rPr>
              <w:t>1.01</w:t>
            </w:r>
          </w:p>
        </w:tc>
        <w:tc>
          <w:tcPr>
            <w:tcW w:w="851" w:type="dxa"/>
          </w:tcPr>
          <w:p w:rsidR="008558AC" w:rsidRPr="008E0042" w:rsidRDefault="008558AC" w:rsidP="006E172F">
            <w:pPr>
              <w:tabs>
                <w:tab w:val="decimal" w:pos="426"/>
              </w:tabs>
              <w:spacing w:before="20" w:after="20"/>
              <w:jc w:val="left"/>
              <w:rPr>
                <w:sz w:val="16"/>
              </w:rPr>
            </w:pPr>
            <w:r w:rsidRPr="008E0042">
              <w:rPr>
                <w:sz w:val="16"/>
              </w:rPr>
              <w:t>1.07</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REGR F VAL</w:t>
            </w:r>
          </w:p>
        </w:tc>
        <w:tc>
          <w:tcPr>
            <w:tcW w:w="851" w:type="dxa"/>
          </w:tcPr>
          <w:p w:rsidR="008558AC" w:rsidRPr="008E0042" w:rsidRDefault="008558AC" w:rsidP="006E172F">
            <w:pPr>
              <w:tabs>
                <w:tab w:val="decimal" w:pos="426"/>
              </w:tabs>
              <w:spacing w:before="20" w:after="20"/>
              <w:jc w:val="left"/>
              <w:rPr>
                <w:sz w:val="16"/>
              </w:rPr>
            </w:pPr>
            <w:r w:rsidRPr="008E0042">
              <w:rPr>
                <w:sz w:val="16"/>
              </w:rPr>
              <w:t>4.66</w:t>
            </w:r>
          </w:p>
        </w:tc>
        <w:tc>
          <w:tcPr>
            <w:tcW w:w="851" w:type="dxa"/>
          </w:tcPr>
          <w:p w:rsidR="008558AC" w:rsidRPr="008E0042" w:rsidRDefault="008558AC" w:rsidP="006E172F">
            <w:pPr>
              <w:tabs>
                <w:tab w:val="decimal" w:pos="426"/>
              </w:tabs>
              <w:spacing w:before="20" w:after="20"/>
              <w:jc w:val="left"/>
              <w:rPr>
                <w:sz w:val="16"/>
              </w:rPr>
            </w:pPr>
            <w:r w:rsidRPr="008E0042">
              <w:rPr>
                <w:sz w:val="16"/>
              </w:rPr>
              <w:t>6.17</w:t>
            </w:r>
          </w:p>
        </w:tc>
        <w:tc>
          <w:tcPr>
            <w:tcW w:w="851" w:type="dxa"/>
          </w:tcPr>
          <w:p w:rsidR="008558AC" w:rsidRPr="008E0042" w:rsidRDefault="008558AC" w:rsidP="006E172F">
            <w:pPr>
              <w:tabs>
                <w:tab w:val="decimal" w:pos="426"/>
              </w:tabs>
              <w:spacing w:before="20" w:after="20"/>
              <w:jc w:val="left"/>
              <w:rPr>
                <w:sz w:val="16"/>
              </w:rPr>
            </w:pPr>
            <w:r w:rsidRPr="008E0042">
              <w:rPr>
                <w:sz w:val="16"/>
              </w:rPr>
              <w:t>0.06</w:t>
            </w:r>
          </w:p>
        </w:tc>
        <w:tc>
          <w:tcPr>
            <w:tcW w:w="851" w:type="dxa"/>
          </w:tcPr>
          <w:p w:rsidR="008558AC" w:rsidRPr="008E0042" w:rsidRDefault="008558AC" w:rsidP="006E172F">
            <w:pPr>
              <w:tabs>
                <w:tab w:val="decimal" w:pos="426"/>
              </w:tabs>
              <w:spacing w:before="20" w:after="20"/>
              <w:jc w:val="left"/>
              <w:rPr>
                <w:sz w:val="16"/>
              </w:rPr>
            </w:pPr>
            <w:r w:rsidRPr="008E0042">
              <w:rPr>
                <w:sz w:val="16"/>
              </w:rPr>
              <w:t>4.48</w:t>
            </w:r>
          </w:p>
        </w:tc>
        <w:tc>
          <w:tcPr>
            <w:tcW w:w="851" w:type="dxa"/>
          </w:tcPr>
          <w:p w:rsidR="008558AC" w:rsidRPr="008E0042" w:rsidRDefault="008558AC" w:rsidP="006E172F">
            <w:pPr>
              <w:tabs>
                <w:tab w:val="decimal" w:pos="426"/>
              </w:tabs>
              <w:spacing w:before="20" w:after="20"/>
              <w:jc w:val="left"/>
              <w:rPr>
                <w:sz w:val="16"/>
              </w:rPr>
            </w:pPr>
            <w:r w:rsidRPr="008E0042">
              <w:rPr>
                <w:sz w:val="16"/>
              </w:rPr>
              <w:t>0.76</w:t>
            </w:r>
          </w:p>
        </w:tc>
        <w:tc>
          <w:tcPr>
            <w:tcW w:w="851" w:type="dxa"/>
          </w:tcPr>
          <w:p w:rsidR="008558AC" w:rsidRPr="008E0042" w:rsidRDefault="008558AC" w:rsidP="006E172F">
            <w:pPr>
              <w:tabs>
                <w:tab w:val="decimal" w:pos="426"/>
              </w:tabs>
              <w:spacing w:before="20" w:after="20"/>
              <w:jc w:val="left"/>
              <w:rPr>
                <w:sz w:val="16"/>
              </w:rPr>
            </w:pPr>
            <w:r w:rsidRPr="008E0042">
              <w:rPr>
                <w:sz w:val="16"/>
              </w:rPr>
              <w:t>1.62</w:t>
            </w:r>
          </w:p>
        </w:tc>
        <w:tc>
          <w:tcPr>
            <w:tcW w:w="851" w:type="dxa"/>
          </w:tcPr>
          <w:p w:rsidR="008558AC" w:rsidRPr="008E0042" w:rsidRDefault="008558AC" w:rsidP="006E172F">
            <w:pPr>
              <w:tabs>
                <w:tab w:val="decimal" w:pos="426"/>
              </w:tabs>
              <w:spacing w:before="20" w:after="20"/>
              <w:jc w:val="left"/>
              <w:rPr>
                <w:sz w:val="16"/>
              </w:rPr>
            </w:pPr>
            <w:r w:rsidRPr="008E0042">
              <w:rPr>
                <w:sz w:val="16"/>
              </w:rPr>
              <w:t>0.29</w:t>
            </w:r>
          </w:p>
        </w:tc>
        <w:tc>
          <w:tcPr>
            <w:tcW w:w="851" w:type="dxa"/>
          </w:tcPr>
          <w:p w:rsidR="008558AC" w:rsidRPr="008E0042" w:rsidRDefault="008558AC" w:rsidP="006E172F">
            <w:pPr>
              <w:tabs>
                <w:tab w:val="decimal" w:pos="426"/>
              </w:tabs>
              <w:spacing w:before="20" w:after="20"/>
              <w:jc w:val="left"/>
              <w:rPr>
                <w:sz w:val="16"/>
              </w:rPr>
            </w:pPr>
            <w:r w:rsidRPr="008E0042">
              <w:rPr>
                <w:sz w:val="16"/>
              </w:rPr>
              <w:t>1.91</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REGR PROB</w:t>
            </w:r>
          </w:p>
        </w:tc>
        <w:tc>
          <w:tcPr>
            <w:tcW w:w="851" w:type="dxa"/>
          </w:tcPr>
          <w:p w:rsidR="008558AC" w:rsidRPr="008E0042" w:rsidRDefault="008558AC" w:rsidP="006E172F">
            <w:pPr>
              <w:tabs>
                <w:tab w:val="decimal" w:pos="426"/>
              </w:tabs>
              <w:spacing w:before="20" w:after="20"/>
              <w:jc w:val="left"/>
              <w:rPr>
                <w:sz w:val="16"/>
              </w:rPr>
            </w:pPr>
            <w:r w:rsidRPr="008E0042">
              <w:rPr>
                <w:sz w:val="16"/>
              </w:rPr>
              <w:t>1.17</w:t>
            </w:r>
          </w:p>
        </w:tc>
        <w:tc>
          <w:tcPr>
            <w:tcW w:w="851" w:type="dxa"/>
          </w:tcPr>
          <w:p w:rsidR="008558AC" w:rsidRPr="008E0042" w:rsidRDefault="008558AC" w:rsidP="006E172F">
            <w:pPr>
              <w:tabs>
                <w:tab w:val="decimal" w:pos="426"/>
              </w:tabs>
              <w:spacing w:before="20" w:after="20"/>
              <w:jc w:val="left"/>
              <w:rPr>
                <w:sz w:val="16"/>
              </w:rPr>
            </w:pPr>
            <w:r w:rsidRPr="008E0042">
              <w:rPr>
                <w:sz w:val="16"/>
              </w:rPr>
              <w:t>0.30</w:t>
            </w:r>
          </w:p>
        </w:tc>
        <w:tc>
          <w:tcPr>
            <w:tcW w:w="851" w:type="dxa"/>
          </w:tcPr>
          <w:p w:rsidR="008558AC" w:rsidRPr="008E0042" w:rsidRDefault="008558AC" w:rsidP="006E172F">
            <w:pPr>
              <w:tabs>
                <w:tab w:val="decimal" w:pos="426"/>
              </w:tabs>
              <w:spacing w:before="20" w:after="20"/>
              <w:jc w:val="left"/>
              <w:rPr>
                <w:sz w:val="16"/>
              </w:rPr>
            </w:pPr>
            <w:r w:rsidRPr="008E0042">
              <w:rPr>
                <w:sz w:val="16"/>
              </w:rPr>
              <w:t>93.82</w:t>
            </w:r>
          </w:p>
        </w:tc>
        <w:tc>
          <w:tcPr>
            <w:tcW w:w="851" w:type="dxa"/>
          </w:tcPr>
          <w:p w:rsidR="008558AC" w:rsidRPr="008E0042" w:rsidRDefault="008558AC" w:rsidP="006E172F">
            <w:pPr>
              <w:tabs>
                <w:tab w:val="decimal" w:pos="426"/>
              </w:tabs>
              <w:spacing w:before="20" w:after="20"/>
              <w:jc w:val="left"/>
              <w:rPr>
                <w:sz w:val="16"/>
              </w:rPr>
            </w:pPr>
            <w:r w:rsidRPr="008E0042">
              <w:rPr>
                <w:sz w:val="16"/>
              </w:rPr>
              <w:t>1.39</w:t>
            </w:r>
          </w:p>
        </w:tc>
        <w:tc>
          <w:tcPr>
            <w:tcW w:w="851" w:type="dxa"/>
          </w:tcPr>
          <w:p w:rsidR="008558AC" w:rsidRPr="008E0042" w:rsidRDefault="008558AC" w:rsidP="006E172F">
            <w:pPr>
              <w:tabs>
                <w:tab w:val="decimal" w:pos="426"/>
              </w:tabs>
              <w:spacing w:before="20" w:after="20"/>
              <w:jc w:val="left"/>
              <w:rPr>
                <w:sz w:val="16"/>
              </w:rPr>
            </w:pPr>
            <w:r w:rsidRPr="008E0042">
              <w:rPr>
                <w:sz w:val="16"/>
              </w:rPr>
              <w:t>47.08</w:t>
            </w:r>
          </w:p>
        </w:tc>
        <w:tc>
          <w:tcPr>
            <w:tcW w:w="851" w:type="dxa"/>
          </w:tcPr>
          <w:p w:rsidR="008558AC" w:rsidRPr="008E0042" w:rsidRDefault="008558AC" w:rsidP="006E172F">
            <w:pPr>
              <w:tabs>
                <w:tab w:val="decimal" w:pos="426"/>
              </w:tabs>
              <w:spacing w:before="20" w:after="20"/>
              <w:jc w:val="left"/>
              <w:rPr>
                <w:sz w:val="16"/>
              </w:rPr>
            </w:pPr>
            <w:r w:rsidRPr="008E0042">
              <w:rPr>
                <w:sz w:val="16"/>
              </w:rPr>
              <w:t>20.27</w:t>
            </w:r>
          </w:p>
        </w:tc>
        <w:tc>
          <w:tcPr>
            <w:tcW w:w="851" w:type="dxa"/>
          </w:tcPr>
          <w:p w:rsidR="008558AC" w:rsidRPr="008E0042" w:rsidRDefault="008558AC" w:rsidP="006E172F">
            <w:pPr>
              <w:tabs>
                <w:tab w:val="decimal" w:pos="426"/>
              </w:tabs>
              <w:spacing w:before="20" w:after="20"/>
              <w:jc w:val="left"/>
              <w:rPr>
                <w:sz w:val="16"/>
              </w:rPr>
            </w:pPr>
            <w:r w:rsidRPr="008E0042">
              <w:rPr>
                <w:sz w:val="16"/>
              </w:rPr>
              <w:t>74.68</w:t>
            </w:r>
          </w:p>
        </w:tc>
        <w:tc>
          <w:tcPr>
            <w:tcW w:w="851" w:type="dxa"/>
          </w:tcPr>
          <w:p w:rsidR="008558AC" w:rsidRPr="008E0042" w:rsidRDefault="008558AC" w:rsidP="006E172F">
            <w:pPr>
              <w:tabs>
                <w:tab w:val="decimal" w:pos="426"/>
              </w:tabs>
              <w:spacing w:before="20" w:after="20"/>
              <w:jc w:val="left"/>
              <w:rPr>
                <w:sz w:val="16"/>
              </w:rPr>
            </w:pPr>
            <w:r w:rsidRPr="008E0042">
              <w:rPr>
                <w:sz w:val="16"/>
              </w:rPr>
              <w:t>15.38</w:t>
            </w:r>
          </w:p>
        </w:tc>
      </w:tr>
      <w:tr w:rsidR="008558AC" w:rsidRPr="008E0042" w:rsidTr="006E172F">
        <w:trPr>
          <w:trHeight w:hRule="exact" w:val="180"/>
        </w:trPr>
        <w:tc>
          <w:tcPr>
            <w:tcW w:w="1701" w:type="dxa"/>
          </w:tcPr>
          <w:p w:rsidR="008558AC" w:rsidRPr="008E0042" w:rsidRDefault="008558AC" w:rsidP="006E172F">
            <w:pPr>
              <w:spacing w:before="20" w:after="20"/>
              <w:rPr>
                <w:sz w:val="16"/>
              </w:rPr>
            </w:pPr>
            <w:r w:rsidRPr="008E0042">
              <w:rPr>
                <w:sz w:val="16"/>
              </w:rPr>
              <w:t>TEST</w:t>
            </w:r>
          </w:p>
        </w:tc>
        <w:tc>
          <w:tcPr>
            <w:tcW w:w="851" w:type="dxa"/>
          </w:tcPr>
          <w:p w:rsidR="008558AC" w:rsidRPr="008E0042" w:rsidRDefault="008558AC" w:rsidP="006E172F">
            <w:pPr>
              <w:spacing w:before="20" w:after="20"/>
              <w:jc w:val="right"/>
              <w:rPr>
                <w:sz w:val="16"/>
              </w:rPr>
            </w:pPr>
            <w:r w:rsidRPr="008E0042">
              <w:rPr>
                <w:sz w:val="16"/>
              </w:rPr>
              <w:t>COY</w:t>
            </w:r>
          </w:p>
        </w:tc>
        <w:tc>
          <w:tcPr>
            <w:tcW w:w="851" w:type="dxa"/>
          </w:tcPr>
          <w:p w:rsidR="008558AC" w:rsidRPr="008E0042" w:rsidRDefault="008558AC" w:rsidP="006E172F">
            <w:pPr>
              <w:spacing w:before="20" w:after="20"/>
              <w:jc w:val="right"/>
              <w:rPr>
                <w:sz w:val="16"/>
              </w:rPr>
            </w:pPr>
            <w:r w:rsidRPr="008E0042">
              <w:rPr>
                <w:sz w:val="16"/>
              </w:rPr>
              <w:t>REG</w:t>
            </w:r>
          </w:p>
        </w:tc>
        <w:tc>
          <w:tcPr>
            <w:tcW w:w="851" w:type="dxa"/>
          </w:tcPr>
          <w:p w:rsidR="008558AC" w:rsidRPr="008E0042" w:rsidRDefault="008558AC" w:rsidP="006E172F">
            <w:pPr>
              <w:spacing w:before="20" w:after="20"/>
              <w:jc w:val="right"/>
              <w:rPr>
                <w:sz w:val="16"/>
              </w:rPr>
            </w:pPr>
            <w:r w:rsidRPr="008E0042">
              <w:rPr>
                <w:sz w:val="16"/>
              </w:rPr>
              <w:t>COY</w:t>
            </w:r>
          </w:p>
        </w:tc>
        <w:tc>
          <w:tcPr>
            <w:tcW w:w="851" w:type="dxa"/>
          </w:tcPr>
          <w:p w:rsidR="008558AC" w:rsidRPr="008E0042" w:rsidRDefault="008558AC" w:rsidP="006E172F">
            <w:pPr>
              <w:spacing w:before="20" w:after="20"/>
              <w:jc w:val="right"/>
              <w:rPr>
                <w:sz w:val="16"/>
              </w:rPr>
            </w:pPr>
            <w:r w:rsidRPr="008E0042">
              <w:rPr>
                <w:sz w:val="16"/>
              </w:rPr>
              <w:t>COY</w:t>
            </w:r>
          </w:p>
        </w:tc>
        <w:tc>
          <w:tcPr>
            <w:tcW w:w="851" w:type="dxa"/>
          </w:tcPr>
          <w:p w:rsidR="008558AC" w:rsidRPr="008E0042" w:rsidRDefault="008558AC" w:rsidP="006E172F">
            <w:pPr>
              <w:spacing w:before="20" w:after="20"/>
              <w:jc w:val="right"/>
              <w:rPr>
                <w:sz w:val="16"/>
              </w:rPr>
            </w:pPr>
            <w:r w:rsidRPr="008E0042">
              <w:rPr>
                <w:sz w:val="16"/>
              </w:rPr>
              <w:t>COY</w:t>
            </w:r>
          </w:p>
        </w:tc>
        <w:tc>
          <w:tcPr>
            <w:tcW w:w="851" w:type="dxa"/>
          </w:tcPr>
          <w:p w:rsidR="008558AC" w:rsidRPr="008E0042" w:rsidRDefault="008558AC" w:rsidP="006E172F">
            <w:pPr>
              <w:spacing w:before="20" w:after="20"/>
              <w:jc w:val="right"/>
              <w:rPr>
                <w:sz w:val="16"/>
              </w:rPr>
            </w:pPr>
            <w:r w:rsidRPr="008E0042">
              <w:rPr>
                <w:sz w:val="16"/>
              </w:rPr>
              <w:t>COY</w:t>
            </w:r>
          </w:p>
        </w:tc>
        <w:tc>
          <w:tcPr>
            <w:tcW w:w="851" w:type="dxa"/>
          </w:tcPr>
          <w:p w:rsidR="008558AC" w:rsidRPr="008E0042" w:rsidRDefault="008558AC" w:rsidP="006E172F">
            <w:pPr>
              <w:spacing w:before="20" w:after="20"/>
              <w:jc w:val="right"/>
              <w:rPr>
                <w:sz w:val="16"/>
              </w:rPr>
            </w:pPr>
            <w:r w:rsidRPr="008E0042">
              <w:rPr>
                <w:sz w:val="16"/>
              </w:rPr>
              <w:t>COY</w:t>
            </w:r>
          </w:p>
        </w:tc>
        <w:tc>
          <w:tcPr>
            <w:tcW w:w="851" w:type="dxa"/>
          </w:tcPr>
          <w:p w:rsidR="008558AC" w:rsidRPr="008E0042" w:rsidRDefault="008558AC" w:rsidP="006E172F">
            <w:pPr>
              <w:spacing w:before="20" w:after="20"/>
              <w:jc w:val="right"/>
              <w:rPr>
                <w:sz w:val="16"/>
              </w:rPr>
            </w:pPr>
            <w:r w:rsidRPr="008E0042">
              <w:rPr>
                <w:sz w:val="16"/>
              </w:rPr>
              <w:t>COY</w:t>
            </w:r>
          </w:p>
        </w:tc>
      </w:tr>
    </w:tbl>
    <w:p w:rsidR="008558AC" w:rsidRPr="008E0042" w:rsidRDefault="008558AC" w:rsidP="008558AC"/>
    <w:p w:rsidR="008558AC" w:rsidRPr="008E0042" w:rsidRDefault="008558AC" w:rsidP="008558AC">
      <w:pPr>
        <w:keepNext/>
        <w:keepLines/>
        <w:ind w:left="1134" w:hanging="1134"/>
        <w:rPr>
          <w:b/>
        </w:rPr>
      </w:pPr>
      <w:r w:rsidRPr="008E0042">
        <w:rPr>
          <w:b/>
        </w:rPr>
        <w:br w:type="page"/>
      </w:r>
      <w:r w:rsidRPr="008E0042">
        <w:rPr>
          <w:b/>
        </w:rPr>
        <w:lastRenderedPageBreak/>
        <w:t>Table B 2:  An example of the output from the COYD program showing a comparison of varieties R1 and C1</w:t>
      </w:r>
    </w:p>
    <w:p w:rsidR="008558AC" w:rsidRPr="008E0042" w:rsidRDefault="008558AC" w:rsidP="008558AC">
      <w:pPr>
        <w:keepNext/>
        <w:keepLines/>
        <w:rPr>
          <w:sz w:val="16"/>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284"/>
        <w:gridCol w:w="453"/>
        <w:gridCol w:w="425"/>
        <w:gridCol w:w="709"/>
        <w:gridCol w:w="709"/>
        <w:gridCol w:w="567"/>
        <w:gridCol w:w="680"/>
        <w:gridCol w:w="567"/>
        <w:gridCol w:w="709"/>
        <w:gridCol w:w="851"/>
        <w:gridCol w:w="992"/>
        <w:gridCol w:w="28"/>
      </w:tblGrid>
      <w:tr w:rsidR="008558AC" w:rsidRPr="008E0042" w:rsidTr="006E172F">
        <w:trPr>
          <w:gridBefore w:val="1"/>
          <w:wBefore w:w="28" w:type="dxa"/>
          <w:cantSplit/>
        </w:trPr>
        <w:tc>
          <w:tcPr>
            <w:tcW w:w="8789" w:type="dxa"/>
            <w:gridSpan w:val="15"/>
          </w:tcPr>
          <w:p w:rsidR="008558AC" w:rsidRPr="008E0042" w:rsidRDefault="008558AC" w:rsidP="006E172F">
            <w:pPr>
              <w:keepNext/>
              <w:keepLines/>
              <w:spacing w:before="40"/>
              <w:rPr>
                <w:sz w:val="16"/>
              </w:rPr>
            </w:pPr>
            <w:r w:rsidRPr="008E0042">
              <w:rPr>
                <w:sz w:val="16"/>
              </w:rPr>
              <w:t>PRG (DIPLOID) EARLY  N.I. UPOV 1988-90</w:t>
            </w:r>
          </w:p>
        </w:tc>
      </w:tr>
      <w:tr w:rsidR="008558AC" w:rsidRPr="008E0042" w:rsidTr="006E172F">
        <w:trPr>
          <w:gridBefore w:val="1"/>
          <w:wBefore w:w="28" w:type="dxa"/>
          <w:cantSplit/>
        </w:trPr>
        <w:tc>
          <w:tcPr>
            <w:tcW w:w="8789" w:type="dxa"/>
            <w:gridSpan w:val="15"/>
          </w:tcPr>
          <w:p w:rsidR="008558AC" w:rsidRPr="008E0042" w:rsidRDefault="008558AC" w:rsidP="006E172F">
            <w:pPr>
              <w:keepNext/>
              <w:keepLines/>
              <w:spacing w:before="40"/>
              <w:rPr>
                <w:sz w:val="16"/>
              </w:rPr>
            </w:pPr>
          </w:p>
        </w:tc>
      </w:tr>
      <w:tr w:rsidR="008558AC" w:rsidRPr="008E0042" w:rsidTr="006E172F">
        <w:trPr>
          <w:gridBefore w:val="1"/>
          <w:wBefore w:w="28" w:type="dxa"/>
          <w:cantSplit/>
        </w:trPr>
        <w:tc>
          <w:tcPr>
            <w:tcW w:w="8789" w:type="dxa"/>
            <w:gridSpan w:val="15"/>
          </w:tcPr>
          <w:p w:rsidR="008558AC" w:rsidRPr="008E0042" w:rsidRDefault="008558AC" w:rsidP="006E172F">
            <w:pPr>
              <w:keepNext/>
              <w:keepLines/>
              <w:spacing w:before="40"/>
              <w:rPr>
                <w:sz w:val="16"/>
              </w:rPr>
            </w:pPr>
            <w:r w:rsidRPr="008E0042">
              <w:rPr>
                <w:sz w:val="16"/>
              </w:rPr>
              <w:t>41 C1</w:t>
            </w:r>
            <w:r w:rsidRPr="008E0042">
              <w:rPr>
                <w:sz w:val="16"/>
              </w:rPr>
              <w:tab/>
              <w:t>VERSUS</w:t>
            </w:r>
            <w:r w:rsidRPr="008E0042">
              <w:rPr>
                <w:sz w:val="16"/>
              </w:rPr>
              <w:tab/>
              <w:t>1   R1</w:t>
            </w:r>
            <w:r w:rsidRPr="008E0042">
              <w:rPr>
                <w:sz w:val="16"/>
              </w:rPr>
              <w:tab/>
            </w:r>
            <w:r w:rsidRPr="008E0042">
              <w:rPr>
                <w:sz w:val="16"/>
              </w:rPr>
              <w:tab/>
            </w:r>
            <w:r w:rsidRPr="008E0042">
              <w:rPr>
                <w:sz w:val="16"/>
              </w:rPr>
              <w:tab/>
            </w:r>
            <w:r w:rsidRPr="008E0042">
              <w:rPr>
                <w:sz w:val="16"/>
              </w:rPr>
              <w:tab/>
            </w:r>
            <w:r w:rsidRPr="008E0042">
              <w:rPr>
                <w:sz w:val="16"/>
              </w:rPr>
              <w:tab/>
              <w:t>*** USING  REGR  WHERE  SIG ***</w:t>
            </w:r>
          </w:p>
        </w:tc>
      </w:tr>
      <w:tr w:rsidR="008558AC" w:rsidRPr="008E0042" w:rsidTr="006E172F">
        <w:trPr>
          <w:gridBefore w:val="1"/>
          <w:wBefore w:w="28" w:type="dxa"/>
          <w:cantSplit/>
        </w:trPr>
        <w:tc>
          <w:tcPr>
            <w:tcW w:w="8789" w:type="dxa"/>
            <w:gridSpan w:val="15"/>
          </w:tcPr>
          <w:p w:rsidR="008558AC" w:rsidRPr="008E0042" w:rsidRDefault="008558AC" w:rsidP="006E172F">
            <w:pPr>
              <w:keepNext/>
              <w:keepLines/>
              <w:spacing w:before="40"/>
              <w:rPr>
                <w:sz w:val="16"/>
              </w:rPr>
            </w:pPr>
          </w:p>
        </w:tc>
      </w:tr>
      <w:tr w:rsidR="008558AC" w:rsidRPr="008E0042" w:rsidTr="006E172F">
        <w:trPr>
          <w:gridBefore w:val="1"/>
          <w:wBefore w:w="28" w:type="dxa"/>
          <w:cantSplit/>
        </w:trPr>
        <w:tc>
          <w:tcPr>
            <w:tcW w:w="8789" w:type="dxa"/>
            <w:gridSpan w:val="15"/>
          </w:tcPr>
          <w:p w:rsidR="008558AC" w:rsidRPr="008E0042" w:rsidRDefault="008558AC" w:rsidP="006E172F">
            <w:pPr>
              <w:keepNext/>
              <w:keepLines/>
              <w:spacing w:before="40"/>
              <w:rPr>
                <w:sz w:val="16"/>
              </w:rPr>
            </w:pPr>
            <w:r w:rsidRPr="008E0042">
              <w:rPr>
                <w:sz w:val="16"/>
              </w:rPr>
              <w:t>(T VALUES + VE IF   41  C1  &gt;  1  R1)</w:t>
            </w:r>
          </w:p>
        </w:tc>
      </w:tr>
      <w:tr w:rsidR="008558AC" w:rsidRPr="008E0042" w:rsidTr="006E172F">
        <w:trPr>
          <w:gridBefore w:val="1"/>
          <w:wBefore w:w="28" w:type="dxa"/>
          <w:cantSplit/>
        </w:trPr>
        <w:tc>
          <w:tcPr>
            <w:tcW w:w="8789" w:type="dxa"/>
            <w:gridSpan w:val="15"/>
          </w:tcPr>
          <w:p w:rsidR="008558AC" w:rsidRPr="008E0042" w:rsidRDefault="008558AC" w:rsidP="006E172F">
            <w:pPr>
              <w:keepNext/>
              <w:keepLines/>
              <w:spacing w:before="40"/>
              <w:rPr>
                <w:sz w:val="16"/>
              </w:rPr>
            </w:pPr>
          </w:p>
        </w:tc>
      </w:tr>
      <w:tr w:rsidR="008558AC" w:rsidRPr="008E0042" w:rsidTr="006E172F">
        <w:tblPrEx>
          <w:tblCellMar>
            <w:left w:w="28" w:type="dxa"/>
            <w:right w:w="28" w:type="dxa"/>
          </w:tblCellMar>
        </w:tblPrEx>
        <w:trPr>
          <w:gridAfter w:val="1"/>
          <w:wAfter w:w="28" w:type="dxa"/>
          <w:cantSplit/>
        </w:trPr>
        <w:tc>
          <w:tcPr>
            <w:tcW w:w="284" w:type="dxa"/>
            <w:gridSpan w:val="2"/>
          </w:tcPr>
          <w:p w:rsidR="008558AC" w:rsidRPr="008E0042" w:rsidRDefault="008558AC" w:rsidP="006E172F">
            <w:pPr>
              <w:keepNext/>
              <w:keepLines/>
              <w:spacing w:before="40"/>
              <w:rPr>
                <w:sz w:val="16"/>
              </w:rPr>
            </w:pPr>
          </w:p>
        </w:tc>
        <w:tc>
          <w:tcPr>
            <w:tcW w:w="1162" w:type="dxa"/>
          </w:tcPr>
          <w:p w:rsidR="008558AC" w:rsidRPr="008E0042" w:rsidRDefault="008558AC" w:rsidP="006E172F">
            <w:pPr>
              <w:keepNext/>
              <w:keepLines/>
              <w:spacing w:before="40"/>
              <w:rPr>
                <w:sz w:val="16"/>
              </w:rPr>
            </w:pPr>
          </w:p>
        </w:tc>
        <w:tc>
          <w:tcPr>
            <w:tcW w:w="1134" w:type="dxa"/>
            <w:gridSpan w:val="3"/>
            <w:tcBorders>
              <w:top w:val="single" w:sz="4" w:space="0" w:color="auto"/>
              <w:left w:val="single" w:sz="4" w:space="0" w:color="auto"/>
            </w:tcBorders>
          </w:tcPr>
          <w:p w:rsidR="008558AC" w:rsidRPr="008E0042" w:rsidRDefault="008558AC" w:rsidP="006E172F">
            <w:pPr>
              <w:keepNext/>
              <w:keepLines/>
              <w:spacing w:before="40"/>
              <w:jc w:val="center"/>
              <w:rPr>
                <w:sz w:val="16"/>
              </w:rPr>
            </w:pPr>
            <w:r w:rsidRPr="008E0042">
              <w:rPr>
                <w:sz w:val="16"/>
              </w:rPr>
              <w:t>SIG LEVELS</w:t>
            </w:r>
          </w:p>
        </w:tc>
        <w:tc>
          <w:tcPr>
            <w:tcW w:w="425" w:type="dxa"/>
            <w:tcBorders>
              <w:top w:val="single" w:sz="4" w:space="0" w:color="auto"/>
              <w:left w:val="nil"/>
              <w:right w:val="single" w:sz="4" w:space="0" w:color="auto"/>
            </w:tcBorders>
          </w:tcPr>
          <w:p w:rsidR="008558AC" w:rsidRPr="008E0042" w:rsidRDefault="008558AC" w:rsidP="006E172F">
            <w:pPr>
              <w:keepNext/>
              <w:keepLines/>
              <w:spacing w:before="40"/>
              <w:rPr>
                <w:sz w:val="16"/>
              </w:rPr>
            </w:pPr>
          </w:p>
        </w:tc>
        <w:tc>
          <w:tcPr>
            <w:tcW w:w="1985" w:type="dxa"/>
            <w:gridSpan w:val="3"/>
            <w:tcBorders>
              <w:left w:val="nil"/>
            </w:tcBorders>
          </w:tcPr>
          <w:p w:rsidR="008558AC" w:rsidRPr="008E0042" w:rsidRDefault="008558AC" w:rsidP="006E172F">
            <w:pPr>
              <w:keepNext/>
              <w:keepLines/>
              <w:spacing w:before="40"/>
              <w:jc w:val="center"/>
              <w:rPr>
                <w:sz w:val="16"/>
              </w:rPr>
            </w:pPr>
            <w:r w:rsidRPr="008E0042">
              <w:rPr>
                <w:sz w:val="16"/>
              </w:rPr>
              <w:t>COYD</w:t>
            </w:r>
          </w:p>
        </w:tc>
        <w:tc>
          <w:tcPr>
            <w:tcW w:w="1956" w:type="dxa"/>
            <w:gridSpan w:val="3"/>
            <w:tcBorders>
              <w:top w:val="single" w:sz="4" w:space="0" w:color="auto"/>
              <w:left w:val="single" w:sz="4" w:space="0" w:color="auto"/>
            </w:tcBorders>
          </w:tcPr>
          <w:p w:rsidR="008558AC" w:rsidRPr="008E0042" w:rsidRDefault="008558AC" w:rsidP="006E172F">
            <w:pPr>
              <w:keepNext/>
              <w:keepLines/>
              <w:spacing w:before="40"/>
              <w:jc w:val="center"/>
              <w:rPr>
                <w:sz w:val="16"/>
              </w:rPr>
            </w:pPr>
            <w:r w:rsidRPr="008E0042">
              <w:rPr>
                <w:sz w:val="16"/>
              </w:rPr>
              <w:t>T VALUES</w:t>
            </w:r>
          </w:p>
        </w:tc>
        <w:tc>
          <w:tcPr>
            <w:tcW w:w="851" w:type="dxa"/>
            <w:tcBorders>
              <w:top w:val="single" w:sz="4" w:space="0" w:color="auto"/>
              <w:right w:val="single" w:sz="4" w:space="0" w:color="auto"/>
            </w:tcBorders>
          </w:tcPr>
          <w:p w:rsidR="008558AC" w:rsidRPr="008E0042" w:rsidRDefault="008558AC" w:rsidP="006E172F">
            <w:pPr>
              <w:keepNext/>
              <w:keepLines/>
              <w:spacing w:before="40"/>
              <w:rPr>
                <w:sz w:val="16"/>
              </w:rPr>
            </w:pPr>
          </w:p>
        </w:tc>
        <w:tc>
          <w:tcPr>
            <w:tcW w:w="992" w:type="dxa"/>
            <w:tcBorders>
              <w:left w:val="nil"/>
            </w:tcBorders>
          </w:tcPr>
          <w:p w:rsidR="008558AC" w:rsidRPr="008E0042" w:rsidRDefault="008558AC" w:rsidP="006E172F">
            <w:pPr>
              <w:keepNext/>
              <w:keepLines/>
              <w:spacing w:before="40"/>
              <w:rPr>
                <w:sz w:val="16"/>
              </w:rPr>
            </w:pPr>
          </w:p>
        </w:tc>
      </w:tr>
      <w:tr w:rsidR="008558AC" w:rsidRPr="008E0042" w:rsidTr="006E172F">
        <w:tblPrEx>
          <w:tblCellMar>
            <w:left w:w="28" w:type="dxa"/>
            <w:right w:w="28" w:type="dxa"/>
          </w:tblCellMar>
        </w:tblPrEx>
        <w:trPr>
          <w:gridAfter w:val="1"/>
          <w:wAfter w:w="28" w:type="dxa"/>
          <w:cantSplit/>
        </w:trPr>
        <w:tc>
          <w:tcPr>
            <w:tcW w:w="284" w:type="dxa"/>
            <w:gridSpan w:val="2"/>
          </w:tcPr>
          <w:p w:rsidR="008558AC" w:rsidRPr="008E0042" w:rsidRDefault="008558AC" w:rsidP="006E172F">
            <w:pPr>
              <w:keepNext/>
              <w:keepLines/>
              <w:spacing w:before="40"/>
              <w:rPr>
                <w:sz w:val="16"/>
              </w:rPr>
            </w:pPr>
          </w:p>
        </w:tc>
        <w:tc>
          <w:tcPr>
            <w:tcW w:w="1162" w:type="dxa"/>
          </w:tcPr>
          <w:p w:rsidR="008558AC" w:rsidRPr="008E0042" w:rsidRDefault="008558AC" w:rsidP="006E172F">
            <w:pPr>
              <w:keepNext/>
              <w:keepLines/>
              <w:spacing w:before="40"/>
              <w:rPr>
                <w:sz w:val="16"/>
              </w:rPr>
            </w:pPr>
          </w:p>
        </w:tc>
        <w:tc>
          <w:tcPr>
            <w:tcW w:w="1134" w:type="dxa"/>
            <w:gridSpan w:val="3"/>
            <w:tcBorders>
              <w:left w:val="single" w:sz="4" w:space="0" w:color="auto"/>
            </w:tcBorders>
          </w:tcPr>
          <w:p w:rsidR="008558AC" w:rsidRPr="008E0042" w:rsidRDefault="008558AC" w:rsidP="006E172F">
            <w:pPr>
              <w:keepNext/>
              <w:keepLines/>
              <w:spacing w:before="40"/>
              <w:jc w:val="center"/>
              <w:rPr>
                <w:sz w:val="16"/>
              </w:rPr>
            </w:pPr>
            <w:r w:rsidRPr="008E0042">
              <w:rPr>
                <w:sz w:val="16"/>
              </w:rPr>
              <w:t>YEARS</w:t>
            </w:r>
          </w:p>
        </w:tc>
        <w:tc>
          <w:tcPr>
            <w:tcW w:w="425" w:type="dxa"/>
            <w:tcBorders>
              <w:right w:val="single" w:sz="4" w:space="0" w:color="auto"/>
            </w:tcBorders>
          </w:tcPr>
          <w:p w:rsidR="008558AC" w:rsidRPr="008E0042" w:rsidRDefault="008558AC" w:rsidP="006E172F">
            <w:pPr>
              <w:keepNext/>
              <w:keepLines/>
              <w:spacing w:before="40"/>
              <w:jc w:val="right"/>
              <w:rPr>
                <w:sz w:val="16"/>
              </w:rPr>
            </w:pPr>
          </w:p>
        </w:tc>
        <w:tc>
          <w:tcPr>
            <w:tcW w:w="709" w:type="dxa"/>
            <w:tcBorders>
              <w:left w:val="nil"/>
            </w:tcBorders>
          </w:tcPr>
          <w:p w:rsidR="008558AC" w:rsidRPr="008E0042" w:rsidRDefault="008558AC" w:rsidP="006E172F">
            <w:pPr>
              <w:keepNext/>
              <w:keepLines/>
              <w:spacing w:before="40"/>
              <w:rPr>
                <w:sz w:val="16"/>
              </w:rPr>
            </w:pPr>
            <w:r w:rsidRPr="008E0042">
              <w:rPr>
                <w:sz w:val="16"/>
              </w:rPr>
              <w:t>T</w:t>
            </w:r>
          </w:p>
        </w:tc>
        <w:tc>
          <w:tcPr>
            <w:tcW w:w="709" w:type="dxa"/>
          </w:tcPr>
          <w:p w:rsidR="008558AC" w:rsidRPr="008E0042" w:rsidRDefault="008558AC" w:rsidP="006E172F">
            <w:pPr>
              <w:keepNext/>
              <w:keepLines/>
              <w:spacing w:before="40"/>
              <w:rPr>
                <w:sz w:val="16"/>
              </w:rPr>
            </w:pPr>
            <w:r w:rsidRPr="008E0042">
              <w:rPr>
                <w:sz w:val="16"/>
              </w:rPr>
              <w:t>PROB%</w:t>
            </w:r>
          </w:p>
        </w:tc>
        <w:tc>
          <w:tcPr>
            <w:tcW w:w="567" w:type="dxa"/>
          </w:tcPr>
          <w:p w:rsidR="008558AC" w:rsidRPr="008E0042" w:rsidRDefault="008558AC" w:rsidP="006E172F">
            <w:pPr>
              <w:keepNext/>
              <w:keepLines/>
              <w:spacing w:before="40"/>
              <w:rPr>
                <w:sz w:val="16"/>
              </w:rPr>
            </w:pPr>
            <w:r w:rsidRPr="008E0042">
              <w:rPr>
                <w:sz w:val="16"/>
              </w:rPr>
              <w:t>SIG</w:t>
            </w:r>
          </w:p>
        </w:tc>
        <w:tc>
          <w:tcPr>
            <w:tcW w:w="1956" w:type="dxa"/>
            <w:gridSpan w:val="3"/>
            <w:tcBorders>
              <w:left w:val="single" w:sz="4" w:space="0" w:color="auto"/>
            </w:tcBorders>
          </w:tcPr>
          <w:p w:rsidR="008558AC" w:rsidRPr="008E0042" w:rsidRDefault="008558AC" w:rsidP="006E172F">
            <w:pPr>
              <w:keepNext/>
              <w:keepLines/>
              <w:spacing w:before="40"/>
              <w:jc w:val="center"/>
              <w:rPr>
                <w:sz w:val="16"/>
              </w:rPr>
            </w:pPr>
            <w:r w:rsidRPr="008E0042">
              <w:rPr>
                <w:sz w:val="16"/>
              </w:rPr>
              <w:t>YEARS</w:t>
            </w:r>
          </w:p>
        </w:tc>
        <w:tc>
          <w:tcPr>
            <w:tcW w:w="851" w:type="dxa"/>
            <w:tcBorders>
              <w:right w:val="single" w:sz="4" w:space="0" w:color="auto"/>
            </w:tcBorders>
          </w:tcPr>
          <w:p w:rsidR="008558AC" w:rsidRPr="008E0042" w:rsidRDefault="008558AC" w:rsidP="006E172F">
            <w:pPr>
              <w:keepNext/>
              <w:keepLines/>
              <w:spacing w:before="40"/>
              <w:rPr>
                <w:sz w:val="16"/>
              </w:rPr>
            </w:pPr>
            <w:r w:rsidRPr="008E0042">
              <w:rPr>
                <w:sz w:val="16"/>
              </w:rPr>
              <w:t>TSCORE</w:t>
            </w:r>
          </w:p>
        </w:tc>
        <w:tc>
          <w:tcPr>
            <w:tcW w:w="992" w:type="dxa"/>
            <w:tcBorders>
              <w:left w:val="nil"/>
            </w:tcBorders>
          </w:tcPr>
          <w:p w:rsidR="008558AC" w:rsidRPr="008E0042" w:rsidRDefault="008558AC" w:rsidP="006E172F">
            <w:pPr>
              <w:keepNext/>
              <w:keepLines/>
              <w:spacing w:before="40"/>
              <w:jc w:val="center"/>
              <w:rPr>
                <w:sz w:val="16"/>
              </w:rPr>
            </w:pPr>
            <w:r w:rsidRPr="008E0042">
              <w:rPr>
                <w:sz w:val="16"/>
              </w:rPr>
              <w:t>F3</w:t>
            </w:r>
          </w:p>
        </w:tc>
      </w:tr>
      <w:tr w:rsidR="008558AC" w:rsidRPr="008E0042" w:rsidTr="006E172F">
        <w:tblPrEx>
          <w:tblCellMar>
            <w:left w:w="28" w:type="dxa"/>
            <w:right w:w="28" w:type="dxa"/>
          </w:tblCellMar>
        </w:tblPrEx>
        <w:trPr>
          <w:gridAfter w:val="1"/>
          <w:wAfter w:w="28" w:type="dxa"/>
        </w:trPr>
        <w:tc>
          <w:tcPr>
            <w:tcW w:w="284" w:type="dxa"/>
            <w:gridSpan w:val="2"/>
          </w:tcPr>
          <w:p w:rsidR="008558AC" w:rsidRPr="008E0042" w:rsidRDefault="008558AC" w:rsidP="006E172F">
            <w:pPr>
              <w:spacing w:before="40"/>
              <w:rPr>
                <w:sz w:val="16"/>
              </w:rPr>
            </w:pPr>
          </w:p>
        </w:tc>
        <w:tc>
          <w:tcPr>
            <w:tcW w:w="1162" w:type="dxa"/>
          </w:tcPr>
          <w:p w:rsidR="008558AC" w:rsidRPr="008E0042" w:rsidRDefault="008558AC" w:rsidP="006E172F">
            <w:pPr>
              <w:spacing w:before="40"/>
              <w:rPr>
                <w:sz w:val="16"/>
              </w:rPr>
            </w:pPr>
          </w:p>
        </w:tc>
        <w:tc>
          <w:tcPr>
            <w:tcW w:w="397" w:type="dxa"/>
            <w:tcBorders>
              <w:left w:val="single" w:sz="4" w:space="0" w:color="auto"/>
            </w:tcBorders>
          </w:tcPr>
          <w:p w:rsidR="008558AC" w:rsidRPr="008E0042" w:rsidRDefault="008558AC" w:rsidP="006E172F">
            <w:pPr>
              <w:spacing w:before="40"/>
              <w:ind w:left="-28" w:firstLine="142"/>
              <w:rPr>
                <w:sz w:val="16"/>
              </w:rPr>
            </w:pPr>
            <w:r w:rsidRPr="008E0042">
              <w:rPr>
                <w:sz w:val="16"/>
              </w:rPr>
              <w:t>88</w:t>
            </w:r>
          </w:p>
        </w:tc>
        <w:tc>
          <w:tcPr>
            <w:tcW w:w="284" w:type="dxa"/>
          </w:tcPr>
          <w:p w:rsidR="008558AC" w:rsidRPr="008E0042" w:rsidRDefault="008558AC" w:rsidP="006E172F">
            <w:pPr>
              <w:spacing w:before="40"/>
              <w:rPr>
                <w:sz w:val="16"/>
              </w:rPr>
            </w:pPr>
            <w:r w:rsidRPr="008E0042">
              <w:rPr>
                <w:sz w:val="16"/>
              </w:rPr>
              <w:t>89</w:t>
            </w:r>
          </w:p>
        </w:tc>
        <w:tc>
          <w:tcPr>
            <w:tcW w:w="453" w:type="dxa"/>
          </w:tcPr>
          <w:p w:rsidR="008558AC" w:rsidRPr="008E0042" w:rsidRDefault="008558AC" w:rsidP="006E172F">
            <w:pPr>
              <w:spacing w:before="40"/>
              <w:rPr>
                <w:sz w:val="16"/>
              </w:rPr>
            </w:pPr>
            <w:r w:rsidRPr="008E0042">
              <w:rPr>
                <w:sz w:val="16"/>
              </w:rPr>
              <w:t>90</w:t>
            </w:r>
          </w:p>
        </w:tc>
        <w:tc>
          <w:tcPr>
            <w:tcW w:w="425" w:type="dxa"/>
            <w:tcBorders>
              <w:right w:val="single" w:sz="4" w:space="0" w:color="auto"/>
            </w:tcBorders>
          </w:tcPr>
          <w:p w:rsidR="008558AC" w:rsidRPr="008E0042" w:rsidRDefault="008558AC" w:rsidP="006E172F">
            <w:pPr>
              <w:spacing w:before="40"/>
              <w:jc w:val="right"/>
              <w:rPr>
                <w:sz w:val="16"/>
              </w:rPr>
            </w:pPr>
          </w:p>
        </w:tc>
        <w:tc>
          <w:tcPr>
            <w:tcW w:w="709" w:type="dxa"/>
            <w:tcBorders>
              <w:left w:val="nil"/>
            </w:tcBorders>
          </w:tcPr>
          <w:p w:rsidR="008558AC" w:rsidRPr="008E0042" w:rsidRDefault="008558AC" w:rsidP="006E172F">
            <w:pPr>
              <w:spacing w:before="40"/>
              <w:rPr>
                <w:sz w:val="16"/>
              </w:rPr>
            </w:pPr>
          </w:p>
        </w:tc>
        <w:tc>
          <w:tcPr>
            <w:tcW w:w="709" w:type="dxa"/>
          </w:tcPr>
          <w:p w:rsidR="008558AC" w:rsidRPr="008E0042" w:rsidRDefault="008558AC" w:rsidP="006E172F">
            <w:pPr>
              <w:spacing w:before="40"/>
              <w:rPr>
                <w:sz w:val="16"/>
              </w:rPr>
            </w:pPr>
          </w:p>
        </w:tc>
        <w:tc>
          <w:tcPr>
            <w:tcW w:w="567" w:type="dxa"/>
          </w:tcPr>
          <w:p w:rsidR="008558AC" w:rsidRPr="008E0042" w:rsidRDefault="008558AC" w:rsidP="006E172F">
            <w:pPr>
              <w:spacing w:before="40"/>
              <w:rPr>
                <w:sz w:val="16"/>
              </w:rPr>
            </w:pPr>
          </w:p>
        </w:tc>
        <w:tc>
          <w:tcPr>
            <w:tcW w:w="680" w:type="dxa"/>
            <w:tcBorders>
              <w:left w:val="single" w:sz="4" w:space="0" w:color="auto"/>
            </w:tcBorders>
          </w:tcPr>
          <w:p w:rsidR="008558AC" w:rsidRPr="008E0042" w:rsidRDefault="008558AC" w:rsidP="006E172F">
            <w:pPr>
              <w:spacing w:before="40"/>
              <w:rPr>
                <w:sz w:val="16"/>
              </w:rPr>
            </w:pPr>
            <w:r w:rsidRPr="008E0042">
              <w:rPr>
                <w:sz w:val="16"/>
              </w:rPr>
              <w:t>88</w:t>
            </w:r>
          </w:p>
        </w:tc>
        <w:tc>
          <w:tcPr>
            <w:tcW w:w="567" w:type="dxa"/>
          </w:tcPr>
          <w:p w:rsidR="008558AC" w:rsidRPr="008E0042" w:rsidRDefault="008558AC" w:rsidP="006E172F">
            <w:pPr>
              <w:spacing w:before="40"/>
              <w:rPr>
                <w:sz w:val="16"/>
              </w:rPr>
            </w:pPr>
            <w:r w:rsidRPr="008E0042">
              <w:rPr>
                <w:sz w:val="16"/>
              </w:rPr>
              <w:t>89</w:t>
            </w:r>
          </w:p>
        </w:tc>
        <w:tc>
          <w:tcPr>
            <w:tcW w:w="709" w:type="dxa"/>
          </w:tcPr>
          <w:p w:rsidR="008558AC" w:rsidRPr="008E0042" w:rsidRDefault="008558AC" w:rsidP="006E172F">
            <w:pPr>
              <w:spacing w:before="40"/>
              <w:rPr>
                <w:sz w:val="16"/>
              </w:rPr>
            </w:pPr>
            <w:r w:rsidRPr="008E0042">
              <w:rPr>
                <w:sz w:val="16"/>
              </w:rPr>
              <w:t>90</w:t>
            </w:r>
          </w:p>
        </w:tc>
        <w:tc>
          <w:tcPr>
            <w:tcW w:w="851" w:type="dxa"/>
            <w:tcBorders>
              <w:right w:val="single" w:sz="4" w:space="0" w:color="auto"/>
            </w:tcBorders>
          </w:tcPr>
          <w:p w:rsidR="008558AC" w:rsidRPr="008E0042" w:rsidRDefault="008558AC" w:rsidP="006E172F">
            <w:pPr>
              <w:spacing w:before="40"/>
              <w:rPr>
                <w:sz w:val="16"/>
              </w:rPr>
            </w:pPr>
          </w:p>
        </w:tc>
        <w:tc>
          <w:tcPr>
            <w:tcW w:w="992" w:type="dxa"/>
            <w:tcBorders>
              <w:left w:val="nil"/>
            </w:tcBorders>
          </w:tcPr>
          <w:p w:rsidR="008558AC" w:rsidRPr="008E0042" w:rsidRDefault="008558AC" w:rsidP="006E172F">
            <w:pPr>
              <w:spacing w:before="40"/>
              <w:rPr>
                <w:sz w:val="16"/>
              </w:rPr>
            </w:pPr>
          </w:p>
        </w:tc>
      </w:tr>
      <w:tr w:rsidR="008558AC" w:rsidRPr="008E0042" w:rsidTr="006E172F">
        <w:tblPrEx>
          <w:tblCellMar>
            <w:left w:w="28" w:type="dxa"/>
            <w:right w:w="28" w:type="dxa"/>
          </w:tblCellMar>
        </w:tblPrEx>
        <w:trPr>
          <w:gridAfter w:val="1"/>
          <w:wAfter w:w="28" w:type="dxa"/>
        </w:trPr>
        <w:tc>
          <w:tcPr>
            <w:tcW w:w="284" w:type="dxa"/>
            <w:gridSpan w:val="2"/>
          </w:tcPr>
          <w:p w:rsidR="008558AC" w:rsidRPr="008E0042" w:rsidRDefault="008558AC" w:rsidP="006E172F">
            <w:pPr>
              <w:spacing w:before="40"/>
              <w:rPr>
                <w:sz w:val="16"/>
              </w:rPr>
            </w:pPr>
            <w:r w:rsidRPr="008E0042">
              <w:rPr>
                <w:sz w:val="16"/>
              </w:rPr>
              <w:t>5</w:t>
            </w:r>
          </w:p>
        </w:tc>
        <w:tc>
          <w:tcPr>
            <w:tcW w:w="1162" w:type="dxa"/>
          </w:tcPr>
          <w:p w:rsidR="008558AC" w:rsidRPr="008E0042" w:rsidRDefault="008558AC" w:rsidP="006E172F">
            <w:pPr>
              <w:spacing w:before="40"/>
              <w:rPr>
                <w:sz w:val="16"/>
              </w:rPr>
            </w:pPr>
            <w:r w:rsidRPr="008E0042">
              <w:rPr>
                <w:sz w:val="16"/>
              </w:rPr>
              <w:t>SP.HGHT</w:t>
            </w:r>
          </w:p>
        </w:tc>
        <w:tc>
          <w:tcPr>
            <w:tcW w:w="397" w:type="dxa"/>
            <w:tcBorders>
              <w:left w:val="single" w:sz="4" w:space="0" w:color="auto"/>
            </w:tcBorders>
          </w:tcPr>
          <w:p w:rsidR="008558AC" w:rsidRPr="008E0042" w:rsidRDefault="008558AC" w:rsidP="006E172F">
            <w:pPr>
              <w:spacing w:before="40"/>
              <w:ind w:left="-28" w:firstLine="142"/>
              <w:rPr>
                <w:sz w:val="16"/>
              </w:rPr>
            </w:pPr>
            <w:r w:rsidRPr="008E0042">
              <w:rPr>
                <w:sz w:val="16"/>
              </w:rPr>
              <w:t>-</w:t>
            </w:r>
          </w:p>
        </w:tc>
        <w:tc>
          <w:tcPr>
            <w:tcW w:w="284" w:type="dxa"/>
          </w:tcPr>
          <w:p w:rsidR="008558AC" w:rsidRPr="008E0042" w:rsidRDefault="008558AC" w:rsidP="006E172F">
            <w:pPr>
              <w:spacing w:before="40"/>
              <w:rPr>
                <w:sz w:val="16"/>
              </w:rPr>
            </w:pPr>
            <w:r w:rsidRPr="008E0042">
              <w:rPr>
                <w:sz w:val="16"/>
              </w:rPr>
              <w:t>-</w:t>
            </w:r>
          </w:p>
        </w:tc>
        <w:tc>
          <w:tcPr>
            <w:tcW w:w="453" w:type="dxa"/>
          </w:tcPr>
          <w:p w:rsidR="008558AC" w:rsidRPr="008E0042" w:rsidRDefault="008558AC" w:rsidP="006E172F">
            <w:pPr>
              <w:spacing w:before="40"/>
              <w:rPr>
                <w:sz w:val="16"/>
              </w:rPr>
            </w:pPr>
            <w:r w:rsidRPr="008E0042">
              <w:rPr>
                <w:sz w:val="16"/>
              </w:rPr>
              <w:t>-1</w:t>
            </w:r>
          </w:p>
        </w:tc>
        <w:tc>
          <w:tcPr>
            <w:tcW w:w="425" w:type="dxa"/>
            <w:tcBorders>
              <w:right w:val="single" w:sz="4" w:space="0" w:color="auto"/>
            </w:tcBorders>
          </w:tcPr>
          <w:p w:rsidR="008558AC" w:rsidRPr="008E0042" w:rsidRDefault="008558AC" w:rsidP="006E172F">
            <w:pPr>
              <w:spacing w:before="40"/>
              <w:ind w:right="113"/>
              <w:jc w:val="right"/>
              <w:rPr>
                <w:sz w:val="16"/>
              </w:rPr>
            </w:pPr>
            <w:r w:rsidRPr="008E0042">
              <w:rPr>
                <w:sz w:val="16"/>
              </w:rPr>
              <w:t>ND</w:t>
            </w:r>
          </w:p>
        </w:tc>
        <w:tc>
          <w:tcPr>
            <w:tcW w:w="709" w:type="dxa"/>
            <w:tcBorders>
              <w:left w:val="nil"/>
            </w:tcBorders>
          </w:tcPr>
          <w:p w:rsidR="008558AC" w:rsidRPr="008E0042" w:rsidRDefault="008558AC" w:rsidP="006E172F">
            <w:pPr>
              <w:tabs>
                <w:tab w:val="decimal" w:pos="256"/>
              </w:tabs>
              <w:spacing w:before="40"/>
              <w:rPr>
                <w:sz w:val="16"/>
              </w:rPr>
            </w:pPr>
            <w:r w:rsidRPr="008E0042">
              <w:rPr>
                <w:sz w:val="16"/>
              </w:rPr>
              <w:t>-1.78</w:t>
            </w:r>
          </w:p>
        </w:tc>
        <w:tc>
          <w:tcPr>
            <w:tcW w:w="709" w:type="dxa"/>
          </w:tcPr>
          <w:p w:rsidR="008558AC" w:rsidRPr="008E0042" w:rsidRDefault="008558AC" w:rsidP="006E172F">
            <w:pPr>
              <w:tabs>
                <w:tab w:val="decimal" w:pos="256"/>
              </w:tabs>
              <w:spacing w:before="40"/>
              <w:rPr>
                <w:sz w:val="16"/>
              </w:rPr>
            </w:pPr>
            <w:r w:rsidRPr="008E0042">
              <w:rPr>
                <w:sz w:val="16"/>
              </w:rPr>
              <w:t>7.88</w:t>
            </w:r>
          </w:p>
        </w:tc>
        <w:tc>
          <w:tcPr>
            <w:tcW w:w="567" w:type="dxa"/>
          </w:tcPr>
          <w:p w:rsidR="008558AC" w:rsidRPr="008E0042" w:rsidRDefault="008558AC" w:rsidP="006E172F">
            <w:pPr>
              <w:spacing w:before="40"/>
              <w:rPr>
                <w:sz w:val="16"/>
              </w:rPr>
            </w:pPr>
            <w:r w:rsidRPr="008E0042">
              <w:rPr>
                <w:sz w:val="16"/>
              </w:rPr>
              <w:t>NS</w:t>
            </w:r>
          </w:p>
        </w:tc>
        <w:tc>
          <w:tcPr>
            <w:tcW w:w="680" w:type="dxa"/>
            <w:tcBorders>
              <w:left w:val="single" w:sz="4" w:space="0" w:color="auto"/>
            </w:tcBorders>
          </w:tcPr>
          <w:p w:rsidR="008558AC" w:rsidRPr="008E0042" w:rsidRDefault="008558AC" w:rsidP="006E172F">
            <w:pPr>
              <w:tabs>
                <w:tab w:val="decimal" w:pos="350"/>
              </w:tabs>
              <w:spacing w:before="40"/>
              <w:rPr>
                <w:sz w:val="16"/>
              </w:rPr>
            </w:pPr>
            <w:r w:rsidRPr="008E0042">
              <w:rPr>
                <w:sz w:val="16"/>
              </w:rPr>
              <w:t>-1.05</w:t>
            </w:r>
          </w:p>
        </w:tc>
        <w:tc>
          <w:tcPr>
            <w:tcW w:w="567" w:type="dxa"/>
          </w:tcPr>
          <w:p w:rsidR="008558AC" w:rsidRPr="008E0042" w:rsidRDefault="008558AC" w:rsidP="006E172F">
            <w:pPr>
              <w:tabs>
                <w:tab w:val="decimal" w:pos="350"/>
              </w:tabs>
              <w:spacing w:before="40"/>
              <w:rPr>
                <w:sz w:val="16"/>
              </w:rPr>
            </w:pPr>
            <w:r w:rsidRPr="008E0042">
              <w:rPr>
                <w:sz w:val="16"/>
              </w:rPr>
              <w:t>-1.34</w:t>
            </w:r>
          </w:p>
        </w:tc>
        <w:tc>
          <w:tcPr>
            <w:tcW w:w="709" w:type="dxa"/>
          </w:tcPr>
          <w:p w:rsidR="008558AC" w:rsidRPr="008E0042" w:rsidRDefault="008558AC" w:rsidP="006E172F">
            <w:pPr>
              <w:tabs>
                <w:tab w:val="decimal" w:pos="350"/>
              </w:tabs>
              <w:spacing w:before="40"/>
              <w:rPr>
                <w:sz w:val="16"/>
              </w:rPr>
            </w:pPr>
            <w:r w:rsidRPr="008E0042">
              <w:rPr>
                <w:sz w:val="16"/>
              </w:rPr>
              <w:t>-2.64</w:t>
            </w:r>
          </w:p>
        </w:tc>
        <w:tc>
          <w:tcPr>
            <w:tcW w:w="851" w:type="dxa"/>
            <w:tcBorders>
              <w:right w:val="single" w:sz="4" w:space="0" w:color="auto"/>
            </w:tcBorders>
          </w:tcPr>
          <w:p w:rsidR="008558AC" w:rsidRPr="008E0042" w:rsidRDefault="008558AC" w:rsidP="006E172F">
            <w:pPr>
              <w:tabs>
                <w:tab w:val="decimal" w:pos="350"/>
              </w:tabs>
              <w:spacing w:before="40"/>
              <w:rPr>
                <w:sz w:val="16"/>
              </w:rPr>
            </w:pPr>
            <w:r w:rsidRPr="008E0042">
              <w:rPr>
                <w:sz w:val="16"/>
              </w:rPr>
              <w:t>-2.64</w:t>
            </w:r>
          </w:p>
        </w:tc>
        <w:tc>
          <w:tcPr>
            <w:tcW w:w="992" w:type="dxa"/>
            <w:tcBorders>
              <w:left w:val="nil"/>
            </w:tcBorders>
          </w:tcPr>
          <w:p w:rsidR="008558AC" w:rsidRPr="008E0042" w:rsidRDefault="008558AC" w:rsidP="006E172F">
            <w:pPr>
              <w:spacing w:before="40"/>
              <w:rPr>
                <w:sz w:val="16"/>
              </w:rPr>
            </w:pPr>
            <w:r w:rsidRPr="008E0042">
              <w:rPr>
                <w:sz w:val="16"/>
              </w:rPr>
              <w:t>0.23  NS</w:t>
            </w:r>
          </w:p>
        </w:tc>
      </w:tr>
      <w:tr w:rsidR="008558AC" w:rsidRPr="008E0042" w:rsidTr="006E172F">
        <w:tblPrEx>
          <w:tblCellMar>
            <w:left w:w="28" w:type="dxa"/>
            <w:right w:w="28" w:type="dxa"/>
          </w:tblCellMar>
        </w:tblPrEx>
        <w:trPr>
          <w:gridAfter w:val="1"/>
          <w:wAfter w:w="28" w:type="dxa"/>
        </w:trPr>
        <w:tc>
          <w:tcPr>
            <w:tcW w:w="284" w:type="dxa"/>
            <w:gridSpan w:val="2"/>
          </w:tcPr>
          <w:p w:rsidR="008558AC" w:rsidRPr="008E0042" w:rsidRDefault="008558AC" w:rsidP="006E172F">
            <w:pPr>
              <w:spacing w:before="40"/>
              <w:rPr>
                <w:sz w:val="16"/>
              </w:rPr>
            </w:pPr>
            <w:r w:rsidRPr="008E0042">
              <w:rPr>
                <w:sz w:val="16"/>
              </w:rPr>
              <w:t>60</w:t>
            </w:r>
          </w:p>
        </w:tc>
        <w:tc>
          <w:tcPr>
            <w:tcW w:w="1162" w:type="dxa"/>
          </w:tcPr>
          <w:p w:rsidR="008558AC" w:rsidRPr="008E0042" w:rsidRDefault="008558AC" w:rsidP="006E172F">
            <w:pPr>
              <w:spacing w:before="40"/>
              <w:rPr>
                <w:sz w:val="16"/>
              </w:rPr>
            </w:pPr>
            <w:r w:rsidRPr="008E0042">
              <w:rPr>
                <w:sz w:val="16"/>
              </w:rPr>
              <w:t>NATSPHT</w:t>
            </w:r>
          </w:p>
        </w:tc>
        <w:tc>
          <w:tcPr>
            <w:tcW w:w="397" w:type="dxa"/>
            <w:tcBorders>
              <w:left w:val="single" w:sz="4" w:space="0" w:color="auto"/>
            </w:tcBorders>
          </w:tcPr>
          <w:p w:rsidR="008558AC" w:rsidRPr="008E0042" w:rsidRDefault="008558AC" w:rsidP="006E172F">
            <w:pPr>
              <w:spacing w:before="40"/>
              <w:ind w:left="-28" w:firstLine="142"/>
              <w:rPr>
                <w:sz w:val="16"/>
              </w:rPr>
            </w:pPr>
            <w:r w:rsidRPr="008E0042">
              <w:rPr>
                <w:sz w:val="16"/>
              </w:rPr>
              <w:t>-</w:t>
            </w:r>
          </w:p>
        </w:tc>
        <w:tc>
          <w:tcPr>
            <w:tcW w:w="284" w:type="dxa"/>
          </w:tcPr>
          <w:p w:rsidR="008558AC" w:rsidRPr="008E0042" w:rsidRDefault="008558AC" w:rsidP="006E172F">
            <w:pPr>
              <w:spacing w:before="40"/>
              <w:rPr>
                <w:sz w:val="16"/>
              </w:rPr>
            </w:pPr>
            <w:r w:rsidRPr="008E0042">
              <w:rPr>
                <w:sz w:val="16"/>
              </w:rPr>
              <w:t>-1</w:t>
            </w:r>
          </w:p>
        </w:tc>
        <w:tc>
          <w:tcPr>
            <w:tcW w:w="453" w:type="dxa"/>
          </w:tcPr>
          <w:p w:rsidR="008558AC" w:rsidRPr="008E0042" w:rsidRDefault="008558AC" w:rsidP="006E172F">
            <w:pPr>
              <w:spacing w:before="40"/>
              <w:rPr>
                <w:sz w:val="16"/>
              </w:rPr>
            </w:pPr>
            <w:r w:rsidRPr="008E0042">
              <w:rPr>
                <w:sz w:val="16"/>
              </w:rPr>
              <w:t>-</w:t>
            </w:r>
          </w:p>
        </w:tc>
        <w:tc>
          <w:tcPr>
            <w:tcW w:w="425" w:type="dxa"/>
            <w:tcBorders>
              <w:right w:val="single" w:sz="4" w:space="0" w:color="auto"/>
            </w:tcBorders>
          </w:tcPr>
          <w:p w:rsidR="008558AC" w:rsidRPr="008E0042" w:rsidRDefault="008558AC" w:rsidP="006E172F">
            <w:pPr>
              <w:spacing w:before="40"/>
              <w:ind w:right="113"/>
              <w:jc w:val="right"/>
              <w:rPr>
                <w:sz w:val="16"/>
              </w:rPr>
            </w:pPr>
            <w:r w:rsidRPr="008E0042">
              <w:rPr>
                <w:sz w:val="16"/>
              </w:rPr>
              <w:t>ND</w:t>
            </w:r>
          </w:p>
        </w:tc>
        <w:tc>
          <w:tcPr>
            <w:tcW w:w="709" w:type="dxa"/>
            <w:tcBorders>
              <w:left w:val="nil"/>
            </w:tcBorders>
          </w:tcPr>
          <w:p w:rsidR="008558AC" w:rsidRPr="008E0042" w:rsidRDefault="008558AC" w:rsidP="006E172F">
            <w:pPr>
              <w:tabs>
                <w:tab w:val="decimal" w:pos="256"/>
              </w:tabs>
              <w:spacing w:before="40"/>
              <w:rPr>
                <w:sz w:val="16"/>
              </w:rPr>
            </w:pPr>
            <w:r w:rsidRPr="008E0042">
              <w:rPr>
                <w:sz w:val="16"/>
              </w:rPr>
              <w:t>-2.02</w:t>
            </w:r>
          </w:p>
        </w:tc>
        <w:tc>
          <w:tcPr>
            <w:tcW w:w="709" w:type="dxa"/>
          </w:tcPr>
          <w:p w:rsidR="008558AC" w:rsidRPr="008E0042" w:rsidRDefault="008558AC" w:rsidP="006E172F">
            <w:pPr>
              <w:tabs>
                <w:tab w:val="decimal" w:pos="256"/>
              </w:tabs>
              <w:spacing w:before="40"/>
              <w:rPr>
                <w:sz w:val="16"/>
              </w:rPr>
            </w:pPr>
            <w:r w:rsidRPr="008E0042">
              <w:rPr>
                <w:sz w:val="16"/>
              </w:rPr>
              <w:t>4.61</w:t>
            </w:r>
          </w:p>
        </w:tc>
        <w:tc>
          <w:tcPr>
            <w:tcW w:w="567" w:type="dxa"/>
          </w:tcPr>
          <w:p w:rsidR="008558AC" w:rsidRPr="008E0042" w:rsidRDefault="008558AC" w:rsidP="006E172F">
            <w:pPr>
              <w:spacing w:before="40"/>
              <w:rPr>
                <w:sz w:val="16"/>
              </w:rPr>
            </w:pPr>
            <w:r w:rsidRPr="008E0042">
              <w:rPr>
                <w:sz w:val="16"/>
              </w:rPr>
              <w:t>*</w:t>
            </w:r>
          </w:p>
        </w:tc>
        <w:tc>
          <w:tcPr>
            <w:tcW w:w="680" w:type="dxa"/>
            <w:tcBorders>
              <w:left w:val="single" w:sz="4" w:space="0" w:color="auto"/>
            </w:tcBorders>
          </w:tcPr>
          <w:p w:rsidR="008558AC" w:rsidRPr="008E0042" w:rsidRDefault="008558AC" w:rsidP="006E172F">
            <w:pPr>
              <w:tabs>
                <w:tab w:val="decimal" w:pos="350"/>
              </w:tabs>
              <w:spacing w:before="40"/>
              <w:rPr>
                <w:sz w:val="16"/>
              </w:rPr>
            </w:pPr>
            <w:r w:rsidRPr="008E0042">
              <w:rPr>
                <w:sz w:val="16"/>
              </w:rPr>
              <w:t>-1.58</w:t>
            </w:r>
          </w:p>
        </w:tc>
        <w:tc>
          <w:tcPr>
            <w:tcW w:w="567" w:type="dxa"/>
          </w:tcPr>
          <w:p w:rsidR="008558AC" w:rsidRPr="008E0042" w:rsidRDefault="008558AC" w:rsidP="006E172F">
            <w:pPr>
              <w:tabs>
                <w:tab w:val="decimal" w:pos="350"/>
              </w:tabs>
              <w:spacing w:before="40"/>
              <w:rPr>
                <w:sz w:val="16"/>
              </w:rPr>
            </w:pPr>
            <w:r w:rsidRPr="008E0042">
              <w:rPr>
                <w:sz w:val="16"/>
              </w:rPr>
              <w:t>-2.61</w:t>
            </w:r>
          </w:p>
        </w:tc>
        <w:tc>
          <w:tcPr>
            <w:tcW w:w="709" w:type="dxa"/>
          </w:tcPr>
          <w:p w:rsidR="008558AC" w:rsidRPr="008E0042" w:rsidRDefault="008558AC" w:rsidP="006E172F">
            <w:pPr>
              <w:tabs>
                <w:tab w:val="decimal" w:pos="350"/>
              </w:tabs>
              <w:spacing w:before="40"/>
              <w:rPr>
                <w:sz w:val="16"/>
              </w:rPr>
            </w:pPr>
            <w:r w:rsidRPr="008E0042">
              <w:rPr>
                <w:sz w:val="16"/>
              </w:rPr>
              <w:t>-1.17</w:t>
            </w:r>
          </w:p>
        </w:tc>
        <w:tc>
          <w:tcPr>
            <w:tcW w:w="851" w:type="dxa"/>
            <w:tcBorders>
              <w:right w:val="single" w:sz="4" w:space="0" w:color="auto"/>
            </w:tcBorders>
          </w:tcPr>
          <w:p w:rsidR="008558AC" w:rsidRPr="008E0042" w:rsidRDefault="008558AC" w:rsidP="006E172F">
            <w:pPr>
              <w:tabs>
                <w:tab w:val="decimal" w:pos="350"/>
              </w:tabs>
              <w:spacing w:before="40"/>
              <w:rPr>
                <w:sz w:val="16"/>
              </w:rPr>
            </w:pPr>
            <w:r w:rsidRPr="008E0042">
              <w:rPr>
                <w:sz w:val="16"/>
              </w:rPr>
              <w:t>-2.61</w:t>
            </w:r>
          </w:p>
        </w:tc>
        <w:tc>
          <w:tcPr>
            <w:tcW w:w="992" w:type="dxa"/>
            <w:tcBorders>
              <w:left w:val="nil"/>
            </w:tcBorders>
          </w:tcPr>
          <w:p w:rsidR="008558AC" w:rsidRPr="008E0042" w:rsidRDefault="008558AC" w:rsidP="006E172F">
            <w:pPr>
              <w:spacing w:before="40"/>
              <w:rPr>
                <w:sz w:val="16"/>
              </w:rPr>
            </w:pPr>
            <w:r w:rsidRPr="008E0042">
              <w:rPr>
                <w:sz w:val="16"/>
              </w:rPr>
              <w:t>0.22  NS</w:t>
            </w:r>
          </w:p>
        </w:tc>
      </w:tr>
      <w:tr w:rsidR="008558AC" w:rsidRPr="008E0042" w:rsidTr="006E172F">
        <w:tblPrEx>
          <w:tblCellMar>
            <w:left w:w="28" w:type="dxa"/>
            <w:right w:w="28" w:type="dxa"/>
          </w:tblCellMar>
        </w:tblPrEx>
        <w:trPr>
          <w:gridAfter w:val="1"/>
          <w:wAfter w:w="28" w:type="dxa"/>
        </w:trPr>
        <w:tc>
          <w:tcPr>
            <w:tcW w:w="284" w:type="dxa"/>
            <w:gridSpan w:val="2"/>
          </w:tcPr>
          <w:p w:rsidR="008558AC" w:rsidRPr="008E0042" w:rsidRDefault="008558AC" w:rsidP="006E172F">
            <w:pPr>
              <w:spacing w:before="40"/>
              <w:rPr>
                <w:sz w:val="16"/>
              </w:rPr>
            </w:pPr>
            <w:r w:rsidRPr="008E0042">
              <w:rPr>
                <w:sz w:val="16"/>
              </w:rPr>
              <w:t>8</w:t>
            </w:r>
          </w:p>
        </w:tc>
        <w:tc>
          <w:tcPr>
            <w:tcW w:w="1162" w:type="dxa"/>
          </w:tcPr>
          <w:p w:rsidR="008558AC" w:rsidRPr="008E0042" w:rsidRDefault="008558AC" w:rsidP="006E172F">
            <w:pPr>
              <w:spacing w:before="40"/>
              <w:rPr>
                <w:sz w:val="16"/>
              </w:rPr>
            </w:pPr>
            <w:r w:rsidRPr="008E0042">
              <w:rPr>
                <w:sz w:val="16"/>
              </w:rPr>
              <w:t>DATEEE</w:t>
            </w:r>
          </w:p>
        </w:tc>
        <w:tc>
          <w:tcPr>
            <w:tcW w:w="397" w:type="dxa"/>
            <w:tcBorders>
              <w:left w:val="single" w:sz="4" w:space="0" w:color="auto"/>
            </w:tcBorders>
          </w:tcPr>
          <w:p w:rsidR="008558AC" w:rsidRPr="008E0042" w:rsidRDefault="008558AC" w:rsidP="006E172F">
            <w:pPr>
              <w:spacing w:before="40"/>
              <w:ind w:left="-28" w:firstLine="142"/>
              <w:rPr>
                <w:sz w:val="16"/>
              </w:rPr>
            </w:pPr>
            <w:r w:rsidRPr="008E0042">
              <w:rPr>
                <w:sz w:val="16"/>
              </w:rPr>
              <w:t>-1</w:t>
            </w:r>
          </w:p>
        </w:tc>
        <w:tc>
          <w:tcPr>
            <w:tcW w:w="284" w:type="dxa"/>
          </w:tcPr>
          <w:p w:rsidR="008558AC" w:rsidRPr="008E0042" w:rsidRDefault="008558AC" w:rsidP="006E172F">
            <w:pPr>
              <w:spacing w:before="40"/>
              <w:rPr>
                <w:sz w:val="16"/>
              </w:rPr>
            </w:pPr>
            <w:r w:rsidRPr="008E0042">
              <w:rPr>
                <w:sz w:val="16"/>
              </w:rPr>
              <w:t>-1</w:t>
            </w:r>
          </w:p>
        </w:tc>
        <w:tc>
          <w:tcPr>
            <w:tcW w:w="453" w:type="dxa"/>
          </w:tcPr>
          <w:p w:rsidR="008558AC" w:rsidRPr="008E0042" w:rsidRDefault="008558AC" w:rsidP="006E172F">
            <w:pPr>
              <w:spacing w:before="40"/>
              <w:rPr>
                <w:sz w:val="16"/>
              </w:rPr>
            </w:pPr>
            <w:r w:rsidRPr="008E0042">
              <w:rPr>
                <w:sz w:val="16"/>
              </w:rPr>
              <w:t>+</w:t>
            </w:r>
          </w:p>
        </w:tc>
        <w:tc>
          <w:tcPr>
            <w:tcW w:w="425" w:type="dxa"/>
            <w:tcBorders>
              <w:right w:val="single" w:sz="4" w:space="0" w:color="auto"/>
            </w:tcBorders>
          </w:tcPr>
          <w:p w:rsidR="008558AC" w:rsidRPr="008E0042" w:rsidRDefault="008558AC" w:rsidP="006E172F">
            <w:pPr>
              <w:spacing w:before="40"/>
              <w:ind w:right="113"/>
              <w:jc w:val="right"/>
              <w:rPr>
                <w:sz w:val="16"/>
              </w:rPr>
            </w:pPr>
            <w:r w:rsidRPr="008E0042">
              <w:rPr>
                <w:sz w:val="16"/>
              </w:rPr>
              <w:t xml:space="preserve">   D</w:t>
            </w:r>
          </w:p>
        </w:tc>
        <w:tc>
          <w:tcPr>
            <w:tcW w:w="709" w:type="dxa"/>
            <w:tcBorders>
              <w:left w:val="nil"/>
            </w:tcBorders>
          </w:tcPr>
          <w:p w:rsidR="008558AC" w:rsidRPr="008E0042" w:rsidRDefault="008558AC" w:rsidP="006E172F">
            <w:pPr>
              <w:tabs>
                <w:tab w:val="decimal" w:pos="256"/>
              </w:tabs>
              <w:spacing w:before="40"/>
              <w:rPr>
                <w:sz w:val="16"/>
              </w:rPr>
            </w:pPr>
            <w:r w:rsidRPr="008E0042">
              <w:rPr>
                <w:sz w:val="16"/>
              </w:rPr>
              <w:t>-3.06</w:t>
            </w:r>
          </w:p>
        </w:tc>
        <w:tc>
          <w:tcPr>
            <w:tcW w:w="709" w:type="dxa"/>
          </w:tcPr>
          <w:p w:rsidR="008558AC" w:rsidRPr="008E0042" w:rsidRDefault="008558AC" w:rsidP="006E172F">
            <w:pPr>
              <w:tabs>
                <w:tab w:val="decimal" w:pos="256"/>
              </w:tabs>
              <w:spacing w:before="40"/>
              <w:rPr>
                <w:sz w:val="16"/>
              </w:rPr>
            </w:pPr>
            <w:r w:rsidRPr="008E0042">
              <w:rPr>
                <w:sz w:val="16"/>
              </w:rPr>
              <w:t>0.29</w:t>
            </w:r>
          </w:p>
        </w:tc>
        <w:tc>
          <w:tcPr>
            <w:tcW w:w="567" w:type="dxa"/>
          </w:tcPr>
          <w:p w:rsidR="008558AC" w:rsidRPr="008E0042" w:rsidRDefault="008558AC" w:rsidP="006E172F">
            <w:pPr>
              <w:spacing w:before="40"/>
              <w:rPr>
                <w:sz w:val="16"/>
              </w:rPr>
            </w:pPr>
            <w:r w:rsidRPr="008E0042">
              <w:rPr>
                <w:sz w:val="16"/>
              </w:rPr>
              <w:t>**</w:t>
            </w:r>
          </w:p>
        </w:tc>
        <w:tc>
          <w:tcPr>
            <w:tcW w:w="680" w:type="dxa"/>
            <w:tcBorders>
              <w:left w:val="single" w:sz="4" w:space="0" w:color="auto"/>
            </w:tcBorders>
          </w:tcPr>
          <w:p w:rsidR="008558AC" w:rsidRPr="008E0042" w:rsidRDefault="008558AC" w:rsidP="006E172F">
            <w:pPr>
              <w:tabs>
                <w:tab w:val="decimal" w:pos="350"/>
              </w:tabs>
              <w:spacing w:before="40"/>
              <w:rPr>
                <w:sz w:val="16"/>
              </w:rPr>
            </w:pPr>
            <w:r w:rsidRPr="008E0042">
              <w:rPr>
                <w:sz w:val="16"/>
              </w:rPr>
              <w:t>-4.14</w:t>
            </w:r>
          </w:p>
        </w:tc>
        <w:tc>
          <w:tcPr>
            <w:tcW w:w="567" w:type="dxa"/>
          </w:tcPr>
          <w:p w:rsidR="008558AC" w:rsidRPr="008E0042" w:rsidRDefault="008558AC" w:rsidP="006E172F">
            <w:pPr>
              <w:tabs>
                <w:tab w:val="decimal" w:pos="350"/>
              </w:tabs>
              <w:spacing w:before="40"/>
              <w:rPr>
                <w:sz w:val="16"/>
              </w:rPr>
            </w:pPr>
            <w:r w:rsidRPr="008E0042">
              <w:rPr>
                <w:sz w:val="16"/>
              </w:rPr>
              <w:t>-6.33</w:t>
            </w:r>
          </w:p>
        </w:tc>
        <w:tc>
          <w:tcPr>
            <w:tcW w:w="709" w:type="dxa"/>
          </w:tcPr>
          <w:p w:rsidR="008558AC" w:rsidRPr="008E0042" w:rsidRDefault="008558AC" w:rsidP="006E172F">
            <w:pPr>
              <w:tabs>
                <w:tab w:val="decimal" w:pos="350"/>
              </w:tabs>
              <w:spacing w:before="40"/>
              <w:rPr>
                <w:sz w:val="16"/>
              </w:rPr>
            </w:pPr>
            <w:r w:rsidRPr="008E0042">
              <w:rPr>
                <w:sz w:val="16"/>
              </w:rPr>
              <w:t>0.80</w:t>
            </w:r>
          </w:p>
        </w:tc>
        <w:tc>
          <w:tcPr>
            <w:tcW w:w="851" w:type="dxa"/>
            <w:tcBorders>
              <w:right w:val="single" w:sz="4" w:space="0" w:color="auto"/>
            </w:tcBorders>
          </w:tcPr>
          <w:p w:rsidR="008558AC" w:rsidRPr="008E0042" w:rsidRDefault="008558AC" w:rsidP="006E172F">
            <w:pPr>
              <w:tabs>
                <w:tab w:val="decimal" w:pos="350"/>
              </w:tabs>
              <w:spacing w:before="40"/>
              <w:rPr>
                <w:sz w:val="16"/>
              </w:rPr>
            </w:pPr>
            <w:r w:rsidRPr="008E0042">
              <w:rPr>
                <w:sz w:val="16"/>
              </w:rPr>
              <w:t>-6.74</w:t>
            </w:r>
          </w:p>
        </w:tc>
        <w:tc>
          <w:tcPr>
            <w:tcW w:w="992" w:type="dxa"/>
            <w:tcBorders>
              <w:left w:val="nil"/>
            </w:tcBorders>
          </w:tcPr>
          <w:p w:rsidR="008558AC" w:rsidRPr="008E0042" w:rsidRDefault="008558AC" w:rsidP="006E172F">
            <w:pPr>
              <w:spacing w:before="40"/>
              <w:rPr>
                <w:sz w:val="16"/>
              </w:rPr>
            </w:pPr>
            <w:r w:rsidRPr="008E0042">
              <w:rPr>
                <w:sz w:val="16"/>
              </w:rPr>
              <w:t>3.99  *</w:t>
            </w:r>
          </w:p>
        </w:tc>
      </w:tr>
      <w:tr w:rsidR="008558AC" w:rsidRPr="008E0042" w:rsidTr="006E172F">
        <w:tblPrEx>
          <w:tblCellMar>
            <w:left w:w="28" w:type="dxa"/>
            <w:right w:w="28" w:type="dxa"/>
          </w:tblCellMar>
        </w:tblPrEx>
        <w:trPr>
          <w:gridAfter w:val="1"/>
          <w:wAfter w:w="28" w:type="dxa"/>
        </w:trPr>
        <w:tc>
          <w:tcPr>
            <w:tcW w:w="284" w:type="dxa"/>
            <w:gridSpan w:val="2"/>
          </w:tcPr>
          <w:p w:rsidR="008558AC" w:rsidRPr="008E0042" w:rsidRDefault="008558AC" w:rsidP="006E172F">
            <w:pPr>
              <w:spacing w:before="40"/>
              <w:rPr>
                <w:sz w:val="16"/>
              </w:rPr>
            </w:pPr>
            <w:r w:rsidRPr="008E0042">
              <w:rPr>
                <w:sz w:val="16"/>
              </w:rPr>
              <w:t>10</w:t>
            </w:r>
          </w:p>
        </w:tc>
        <w:tc>
          <w:tcPr>
            <w:tcW w:w="1162" w:type="dxa"/>
          </w:tcPr>
          <w:p w:rsidR="008558AC" w:rsidRPr="008E0042" w:rsidRDefault="008558AC" w:rsidP="006E172F">
            <w:pPr>
              <w:spacing w:before="40"/>
              <w:rPr>
                <w:sz w:val="16"/>
              </w:rPr>
            </w:pPr>
            <w:r w:rsidRPr="008E0042">
              <w:rPr>
                <w:sz w:val="16"/>
              </w:rPr>
              <w:t>HGHT.EE</w:t>
            </w:r>
          </w:p>
        </w:tc>
        <w:tc>
          <w:tcPr>
            <w:tcW w:w="397" w:type="dxa"/>
            <w:tcBorders>
              <w:left w:val="single" w:sz="4" w:space="0" w:color="auto"/>
            </w:tcBorders>
          </w:tcPr>
          <w:p w:rsidR="008558AC" w:rsidRPr="008E0042" w:rsidRDefault="008558AC" w:rsidP="006E172F">
            <w:pPr>
              <w:spacing w:before="40"/>
              <w:ind w:left="-28" w:firstLine="142"/>
              <w:rPr>
                <w:sz w:val="16"/>
              </w:rPr>
            </w:pPr>
            <w:r w:rsidRPr="008E0042">
              <w:rPr>
                <w:sz w:val="16"/>
              </w:rPr>
              <w:t>-1</w:t>
            </w:r>
          </w:p>
        </w:tc>
        <w:tc>
          <w:tcPr>
            <w:tcW w:w="284" w:type="dxa"/>
          </w:tcPr>
          <w:p w:rsidR="008558AC" w:rsidRPr="008E0042" w:rsidRDefault="008558AC" w:rsidP="006E172F">
            <w:pPr>
              <w:spacing w:before="40"/>
              <w:rPr>
                <w:sz w:val="16"/>
              </w:rPr>
            </w:pPr>
            <w:r w:rsidRPr="008E0042">
              <w:rPr>
                <w:sz w:val="16"/>
              </w:rPr>
              <w:t>-1</w:t>
            </w:r>
          </w:p>
        </w:tc>
        <w:tc>
          <w:tcPr>
            <w:tcW w:w="453" w:type="dxa"/>
          </w:tcPr>
          <w:p w:rsidR="008558AC" w:rsidRPr="008E0042" w:rsidRDefault="008558AC" w:rsidP="006E172F">
            <w:pPr>
              <w:spacing w:before="40"/>
              <w:rPr>
                <w:sz w:val="16"/>
              </w:rPr>
            </w:pPr>
            <w:r w:rsidRPr="008E0042">
              <w:rPr>
                <w:sz w:val="16"/>
              </w:rPr>
              <w:t>-5</w:t>
            </w:r>
          </w:p>
        </w:tc>
        <w:tc>
          <w:tcPr>
            <w:tcW w:w="425" w:type="dxa"/>
            <w:tcBorders>
              <w:right w:val="single" w:sz="4" w:space="0" w:color="auto"/>
            </w:tcBorders>
          </w:tcPr>
          <w:p w:rsidR="008558AC" w:rsidRPr="008E0042" w:rsidRDefault="008558AC" w:rsidP="006E172F">
            <w:pPr>
              <w:spacing w:before="40"/>
              <w:ind w:right="113"/>
              <w:jc w:val="right"/>
              <w:rPr>
                <w:sz w:val="16"/>
              </w:rPr>
            </w:pPr>
            <w:r w:rsidRPr="008E0042">
              <w:rPr>
                <w:sz w:val="16"/>
              </w:rPr>
              <w:t>D</w:t>
            </w:r>
          </w:p>
        </w:tc>
        <w:tc>
          <w:tcPr>
            <w:tcW w:w="709" w:type="dxa"/>
            <w:tcBorders>
              <w:left w:val="nil"/>
            </w:tcBorders>
          </w:tcPr>
          <w:p w:rsidR="008558AC" w:rsidRPr="008E0042" w:rsidRDefault="008558AC" w:rsidP="006E172F">
            <w:pPr>
              <w:tabs>
                <w:tab w:val="decimal" w:pos="256"/>
              </w:tabs>
              <w:spacing w:before="40"/>
              <w:rPr>
                <w:sz w:val="16"/>
              </w:rPr>
            </w:pPr>
            <w:r w:rsidRPr="008E0042">
              <w:rPr>
                <w:sz w:val="16"/>
              </w:rPr>
              <w:t>-3.11</w:t>
            </w:r>
          </w:p>
        </w:tc>
        <w:tc>
          <w:tcPr>
            <w:tcW w:w="709" w:type="dxa"/>
          </w:tcPr>
          <w:p w:rsidR="008558AC" w:rsidRPr="008E0042" w:rsidRDefault="008558AC" w:rsidP="006E172F">
            <w:pPr>
              <w:tabs>
                <w:tab w:val="decimal" w:pos="256"/>
              </w:tabs>
              <w:spacing w:before="40"/>
              <w:rPr>
                <w:sz w:val="16"/>
              </w:rPr>
            </w:pPr>
            <w:r w:rsidRPr="008E0042">
              <w:rPr>
                <w:sz w:val="16"/>
              </w:rPr>
              <w:t>0.25</w:t>
            </w:r>
          </w:p>
        </w:tc>
        <w:tc>
          <w:tcPr>
            <w:tcW w:w="567" w:type="dxa"/>
          </w:tcPr>
          <w:p w:rsidR="008558AC" w:rsidRPr="008E0042" w:rsidRDefault="008558AC" w:rsidP="006E172F">
            <w:pPr>
              <w:spacing w:before="40"/>
              <w:rPr>
                <w:sz w:val="16"/>
              </w:rPr>
            </w:pPr>
            <w:r w:rsidRPr="008E0042">
              <w:rPr>
                <w:sz w:val="16"/>
              </w:rPr>
              <w:t>**</w:t>
            </w:r>
          </w:p>
        </w:tc>
        <w:tc>
          <w:tcPr>
            <w:tcW w:w="680" w:type="dxa"/>
            <w:tcBorders>
              <w:left w:val="single" w:sz="4" w:space="0" w:color="auto"/>
            </w:tcBorders>
          </w:tcPr>
          <w:p w:rsidR="008558AC" w:rsidRPr="008E0042" w:rsidRDefault="008558AC" w:rsidP="006E172F">
            <w:pPr>
              <w:tabs>
                <w:tab w:val="decimal" w:pos="350"/>
              </w:tabs>
              <w:spacing w:before="40"/>
              <w:rPr>
                <w:sz w:val="16"/>
              </w:rPr>
            </w:pPr>
            <w:r w:rsidRPr="008E0042">
              <w:rPr>
                <w:sz w:val="16"/>
              </w:rPr>
              <w:t>-2.79</w:t>
            </w:r>
          </w:p>
        </w:tc>
        <w:tc>
          <w:tcPr>
            <w:tcW w:w="567" w:type="dxa"/>
          </w:tcPr>
          <w:p w:rsidR="008558AC" w:rsidRPr="008E0042" w:rsidRDefault="008558AC" w:rsidP="006E172F">
            <w:pPr>
              <w:tabs>
                <w:tab w:val="decimal" w:pos="350"/>
              </w:tabs>
              <w:spacing w:before="40"/>
              <w:rPr>
                <w:sz w:val="16"/>
              </w:rPr>
            </w:pPr>
            <w:r w:rsidRPr="008E0042">
              <w:rPr>
                <w:sz w:val="16"/>
              </w:rPr>
              <w:t>-2.69</w:t>
            </w:r>
          </w:p>
        </w:tc>
        <w:tc>
          <w:tcPr>
            <w:tcW w:w="709" w:type="dxa"/>
          </w:tcPr>
          <w:p w:rsidR="008558AC" w:rsidRPr="008E0042" w:rsidRDefault="008558AC" w:rsidP="006E172F">
            <w:pPr>
              <w:tabs>
                <w:tab w:val="decimal" w:pos="350"/>
              </w:tabs>
              <w:spacing w:before="40"/>
              <w:rPr>
                <w:sz w:val="16"/>
              </w:rPr>
            </w:pPr>
            <w:r w:rsidRPr="008E0042">
              <w:rPr>
                <w:sz w:val="16"/>
              </w:rPr>
              <w:t>-2.06</w:t>
            </w:r>
          </w:p>
        </w:tc>
        <w:tc>
          <w:tcPr>
            <w:tcW w:w="851" w:type="dxa"/>
            <w:tcBorders>
              <w:right w:val="single" w:sz="4" w:space="0" w:color="auto"/>
            </w:tcBorders>
          </w:tcPr>
          <w:p w:rsidR="008558AC" w:rsidRPr="008E0042" w:rsidRDefault="008558AC" w:rsidP="006E172F">
            <w:pPr>
              <w:tabs>
                <w:tab w:val="decimal" w:pos="350"/>
              </w:tabs>
              <w:spacing w:before="40"/>
              <w:rPr>
                <w:sz w:val="16"/>
              </w:rPr>
            </w:pPr>
            <w:r w:rsidRPr="008E0042">
              <w:rPr>
                <w:sz w:val="16"/>
              </w:rPr>
              <w:t>-7.55</w:t>
            </w:r>
          </w:p>
        </w:tc>
        <w:tc>
          <w:tcPr>
            <w:tcW w:w="992" w:type="dxa"/>
            <w:tcBorders>
              <w:left w:val="nil"/>
            </w:tcBorders>
          </w:tcPr>
          <w:p w:rsidR="008558AC" w:rsidRPr="008E0042" w:rsidRDefault="008558AC" w:rsidP="006E172F">
            <w:pPr>
              <w:spacing w:before="40"/>
              <w:rPr>
                <w:sz w:val="16"/>
              </w:rPr>
            </w:pPr>
            <w:r w:rsidRPr="008E0042">
              <w:rPr>
                <w:sz w:val="16"/>
              </w:rPr>
              <w:t>0.06  NS</w:t>
            </w:r>
          </w:p>
        </w:tc>
      </w:tr>
      <w:tr w:rsidR="008558AC" w:rsidRPr="008E0042" w:rsidTr="006E172F">
        <w:tblPrEx>
          <w:tblCellMar>
            <w:left w:w="28" w:type="dxa"/>
            <w:right w:w="28" w:type="dxa"/>
          </w:tblCellMar>
        </w:tblPrEx>
        <w:trPr>
          <w:gridAfter w:val="1"/>
          <w:wAfter w:w="28" w:type="dxa"/>
        </w:trPr>
        <w:tc>
          <w:tcPr>
            <w:tcW w:w="284" w:type="dxa"/>
            <w:gridSpan w:val="2"/>
          </w:tcPr>
          <w:p w:rsidR="008558AC" w:rsidRPr="008E0042" w:rsidRDefault="008558AC" w:rsidP="006E172F">
            <w:pPr>
              <w:spacing w:before="40"/>
              <w:rPr>
                <w:sz w:val="16"/>
              </w:rPr>
            </w:pPr>
            <w:r w:rsidRPr="008E0042">
              <w:rPr>
                <w:sz w:val="16"/>
              </w:rPr>
              <w:t>11</w:t>
            </w:r>
          </w:p>
        </w:tc>
        <w:tc>
          <w:tcPr>
            <w:tcW w:w="1162" w:type="dxa"/>
          </w:tcPr>
          <w:p w:rsidR="008558AC" w:rsidRPr="008E0042" w:rsidRDefault="008558AC" w:rsidP="006E172F">
            <w:pPr>
              <w:spacing w:before="40"/>
              <w:rPr>
                <w:sz w:val="16"/>
              </w:rPr>
            </w:pPr>
            <w:r w:rsidRPr="008E0042">
              <w:rPr>
                <w:sz w:val="16"/>
              </w:rPr>
              <w:t>WIDTHEE</w:t>
            </w:r>
          </w:p>
        </w:tc>
        <w:tc>
          <w:tcPr>
            <w:tcW w:w="397" w:type="dxa"/>
            <w:tcBorders>
              <w:left w:val="single" w:sz="4" w:space="0" w:color="auto"/>
            </w:tcBorders>
          </w:tcPr>
          <w:p w:rsidR="008558AC" w:rsidRPr="008E0042" w:rsidRDefault="008558AC" w:rsidP="006E172F">
            <w:pPr>
              <w:spacing w:before="40"/>
              <w:ind w:left="-28" w:firstLine="142"/>
              <w:rPr>
                <w:sz w:val="16"/>
              </w:rPr>
            </w:pPr>
            <w:r w:rsidRPr="008E0042">
              <w:rPr>
                <w:sz w:val="16"/>
              </w:rPr>
              <w:t>-</w:t>
            </w:r>
          </w:p>
        </w:tc>
        <w:tc>
          <w:tcPr>
            <w:tcW w:w="284" w:type="dxa"/>
          </w:tcPr>
          <w:p w:rsidR="008558AC" w:rsidRPr="008E0042" w:rsidRDefault="008558AC" w:rsidP="006E172F">
            <w:pPr>
              <w:spacing w:before="40"/>
              <w:rPr>
                <w:sz w:val="16"/>
              </w:rPr>
            </w:pPr>
            <w:r w:rsidRPr="008E0042">
              <w:rPr>
                <w:sz w:val="16"/>
              </w:rPr>
              <w:t>-</w:t>
            </w:r>
          </w:p>
        </w:tc>
        <w:tc>
          <w:tcPr>
            <w:tcW w:w="453" w:type="dxa"/>
          </w:tcPr>
          <w:p w:rsidR="008558AC" w:rsidRPr="008E0042" w:rsidRDefault="008558AC" w:rsidP="006E172F">
            <w:pPr>
              <w:spacing w:before="40"/>
              <w:rPr>
                <w:sz w:val="16"/>
              </w:rPr>
            </w:pPr>
            <w:r w:rsidRPr="008E0042">
              <w:rPr>
                <w:sz w:val="16"/>
              </w:rPr>
              <w:t>-</w:t>
            </w:r>
          </w:p>
        </w:tc>
        <w:tc>
          <w:tcPr>
            <w:tcW w:w="425" w:type="dxa"/>
            <w:tcBorders>
              <w:right w:val="single" w:sz="4" w:space="0" w:color="auto"/>
            </w:tcBorders>
          </w:tcPr>
          <w:p w:rsidR="008558AC" w:rsidRPr="008E0042" w:rsidRDefault="008558AC" w:rsidP="006E172F">
            <w:pPr>
              <w:spacing w:before="40"/>
              <w:ind w:right="113"/>
              <w:jc w:val="right"/>
              <w:rPr>
                <w:sz w:val="16"/>
              </w:rPr>
            </w:pPr>
            <w:r w:rsidRPr="008E0042">
              <w:rPr>
                <w:sz w:val="16"/>
              </w:rPr>
              <w:t>ND</w:t>
            </w:r>
          </w:p>
        </w:tc>
        <w:tc>
          <w:tcPr>
            <w:tcW w:w="709" w:type="dxa"/>
            <w:tcBorders>
              <w:left w:val="nil"/>
            </w:tcBorders>
          </w:tcPr>
          <w:p w:rsidR="008558AC" w:rsidRPr="008E0042" w:rsidRDefault="008558AC" w:rsidP="006E172F">
            <w:pPr>
              <w:tabs>
                <w:tab w:val="decimal" w:pos="256"/>
              </w:tabs>
              <w:spacing w:before="40"/>
              <w:rPr>
                <w:sz w:val="16"/>
              </w:rPr>
            </w:pPr>
            <w:r w:rsidRPr="008E0042">
              <w:rPr>
                <w:sz w:val="16"/>
              </w:rPr>
              <w:t>-1.33</w:t>
            </w:r>
          </w:p>
        </w:tc>
        <w:tc>
          <w:tcPr>
            <w:tcW w:w="709" w:type="dxa"/>
          </w:tcPr>
          <w:p w:rsidR="008558AC" w:rsidRPr="008E0042" w:rsidRDefault="008558AC" w:rsidP="006E172F">
            <w:pPr>
              <w:tabs>
                <w:tab w:val="decimal" w:pos="256"/>
              </w:tabs>
              <w:spacing w:before="40"/>
              <w:rPr>
                <w:sz w:val="16"/>
              </w:rPr>
            </w:pPr>
            <w:r w:rsidRPr="008E0042">
              <w:rPr>
                <w:sz w:val="16"/>
              </w:rPr>
              <w:t>18.58</w:t>
            </w:r>
          </w:p>
        </w:tc>
        <w:tc>
          <w:tcPr>
            <w:tcW w:w="567" w:type="dxa"/>
          </w:tcPr>
          <w:p w:rsidR="008558AC" w:rsidRPr="008E0042" w:rsidRDefault="008558AC" w:rsidP="006E172F">
            <w:pPr>
              <w:spacing w:before="40"/>
              <w:rPr>
                <w:sz w:val="16"/>
              </w:rPr>
            </w:pPr>
            <w:r w:rsidRPr="008E0042">
              <w:rPr>
                <w:sz w:val="16"/>
              </w:rPr>
              <w:t>NS</w:t>
            </w:r>
          </w:p>
        </w:tc>
        <w:tc>
          <w:tcPr>
            <w:tcW w:w="680" w:type="dxa"/>
            <w:tcBorders>
              <w:left w:val="single" w:sz="4" w:space="0" w:color="auto"/>
            </w:tcBorders>
          </w:tcPr>
          <w:p w:rsidR="008558AC" w:rsidRPr="008E0042" w:rsidRDefault="008558AC" w:rsidP="006E172F">
            <w:pPr>
              <w:tabs>
                <w:tab w:val="decimal" w:pos="350"/>
              </w:tabs>
              <w:spacing w:before="40"/>
              <w:rPr>
                <w:sz w:val="16"/>
              </w:rPr>
            </w:pPr>
            <w:r w:rsidRPr="008E0042">
              <w:rPr>
                <w:sz w:val="16"/>
              </w:rPr>
              <w:t>-1.47</w:t>
            </w:r>
          </w:p>
        </w:tc>
        <w:tc>
          <w:tcPr>
            <w:tcW w:w="567" w:type="dxa"/>
          </w:tcPr>
          <w:p w:rsidR="008558AC" w:rsidRPr="008E0042" w:rsidRDefault="008558AC" w:rsidP="006E172F">
            <w:pPr>
              <w:tabs>
                <w:tab w:val="decimal" w:pos="350"/>
              </w:tabs>
              <w:spacing w:before="40"/>
              <w:rPr>
                <w:sz w:val="16"/>
              </w:rPr>
            </w:pPr>
            <w:r w:rsidRPr="008E0042">
              <w:rPr>
                <w:sz w:val="16"/>
              </w:rPr>
              <w:t>-1.80</w:t>
            </w:r>
          </w:p>
        </w:tc>
        <w:tc>
          <w:tcPr>
            <w:tcW w:w="709" w:type="dxa"/>
          </w:tcPr>
          <w:p w:rsidR="008558AC" w:rsidRPr="008E0042" w:rsidRDefault="008558AC" w:rsidP="006E172F">
            <w:pPr>
              <w:tabs>
                <w:tab w:val="decimal" w:pos="350"/>
              </w:tabs>
              <w:spacing w:before="40"/>
              <w:rPr>
                <w:sz w:val="16"/>
              </w:rPr>
            </w:pPr>
            <w:r w:rsidRPr="008E0042">
              <w:rPr>
                <w:sz w:val="16"/>
              </w:rPr>
              <w:t>-0.21</w:t>
            </w:r>
          </w:p>
        </w:tc>
        <w:tc>
          <w:tcPr>
            <w:tcW w:w="851" w:type="dxa"/>
            <w:tcBorders>
              <w:right w:val="single" w:sz="4" w:space="0" w:color="auto"/>
            </w:tcBorders>
          </w:tcPr>
          <w:p w:rsidR="008558AC" w:rsidRPr="008E0042" w:rsidRDefault="008558AC" w:rsidP="006E172F">
            <w:pPr>
              <w:tabs>
                <w:tab w:val="decimal" w:pos="350"/>
              </w:tabs>
              <w:spacing w:before="40"/>
              <w:rPr>
                <w:sz w:val="16"/>
              </w:rPr>
            </w:pPr>
            <w:r w:rsidRPr="008E0042">
              <w:rPr>
                <w:sz w:val="16"/>
              </w:rPr>
              <w:t>0.00</w:t>
            </w:r>
          </w:p>
        </w:tc>
        <w:tc>
          <w:tcPr>
            <w:tcW w:w="992" w:type="dxa"/>
            <w:tcBorders>
              <w:left w:val="nil"/>
            </w:tcBorders>
          </w:tcPr>
          <w:p w:rsidR="008558AC" w:rsidRPr="008E0042" w:rsidRDefault="008558AC" w:rsidP="006E172F">
            <w:pPr>
              <w:spacing w:before="40"/>
              <w:rPr>
                <w:sz w:val="16"/>
              </w:rPr>
            </w:pPr>
            <w:r w:rsidRPr="008E0042">
              <w:rPr>
                <w:sz w:val="16"/>
              </w:rPr>
              <w:t>0.32  NS</w:t>
            </w:r>
          </w:p>
        </w:tc>
      </w:tr>
      <w:tr w:rsidR="008558AC" w:rsidRPr="008E0042" w:rsidTr="006E172F">
        <w:tblPrEx>
          <w:tblCellMar>
            <w:left w:w="28" w:type="dxa"/>
            <w:right w:w="28" w:type="dxa"/>
          </w:tblCellMar>
        </w:tblPrEx>
        <w:trPr>
          <w:gridAfter w:val="1"/>
          <w:wAfter w:w="28" w:type="dxa"/>
        </w:trPr>
        <w:tc>
          <w:tcPr>
            <w:tcW w:w="284" w:type="dxa"/>
            <w:gridSpan w:val="2"/>
          </w:tcPr>
          <w:p w:rsidR="008558AC" w:rsidRPr="008E0042" w:rsidRDefault="008558AC" w:rsidP="006E172F">
            <w:pPr>
              <w:spacing w:before="40"/>
              <w:rPr>
                <w:sz w:val="16"/>
              </w:rPr>
            </w:pPr>
            <w:r w:rsidRPr="008E0042">
              <w:rPr>
                <w:sz w:val="16"/>
              </w:rPr>
              <w:t>14</w:t>
            </w:r>
          </w:p>
        </w:tc>
        <w:tc>
          <w:tcPr>
            <w:tcW w:w="1162" w:type="dxa"/>
          </w:tcPr>
          <w:p w:rsidR="008558AC" w:rsidRPr="008E0042" w:rsidRDefault="008558AC" w:rsidP="006E172F">
            <w:pPr>
              <w:spacing w:before="40"/>
              <w:rPr>
                <w:sz w:val="16"/>
              </w:rPr>
            </w:pPr>
            <w:r w:rsidRPr="008E0042">
              <w:rPr>
                <w:sz w:val="16"/>
              </w:rPr>
              <w:t>LGTHFL</w:t>
            </w:r>
          </w:p>
        </w:tc>
        <w:tc>
          <w:tcPr>
            <w:tcW w:w="397" w:type="dxa"/>
            <w:tcBorders>
              <w:left w:val="single" w:sz="4" w:space="0" w:color="auto"/>
            </w:tcBorders>
          </w:tcPr>
          <w:p w:rsidR="008558AC" w:rsidRPr="008E0042" w:rsidRDefault="008558AC" w:rsidP="006E172F">
            <w:pPr>
              <w:spacing w:before="40"/>
              <w:ind w:left="-28" w:firstLine="142"/>
              <w:rPr>
                <w:sz w:val="16"/>
              </w:rPr>
            </w:pPr>
            <w:r w:rsidRPr="008E0042">
              <w:rPr>
                <w:sz w:val="16"/>
              </w:rPr>
              <w:t>+</w:t>
            </w:r>
          </w:p>
        </w:tc>
        <w:tc>
          <w:tcPr>
            <w:tcW w:w="284" w:type="dxa"/>
          </w:tcPr>
          <w:p w:rsidR="008558AC" w:rsidRPr="008E0042" w:rsidRDefault="008558AC" w:rsidP="006E172F">
            <w:pPr>
              <w:spacing w:before="40"/>
              <w:rPr>
                <w:sz w:val="16"/>
              </w:rPr>
            </w:pPr>
            <w:r w:rsidRPr="008E0042">
              <w:rPr>
                <w:sz w:val="16"/>
              </w:rPr>
              <w:t>+</w:t>
            </w:r>
          </w:p>
        </w:tc>
        <w:tc>
          <w:tcPr>
            <w:tcW w:w="453" w:type="dxa"/>
          </w:tcPr>
          <w:p w:rsidR="008558AC" w:rsidRPr="008E0042" w:rsidRDefault="008558AC" w:rsidP="006E172F">
            <w:pPr>
              <w:spacing w:before="40"/>
              <w:rPr>
                <w:sz w:val="16"/>
              </w:rPr>
            </w:pPr>
            <w:r w:rsidRPr="008E0042">
              <w:rPr>
                <w:sz w:val="16"/>
              </w:rPr>
              <w:t>-</w:t>
            </w:r>
          </w:p>
        </w:tc>
        <w:tc>
          <w:tcPr>
            <w:tcW w:w="425" w:type="dxa"/>
            <w:tcBorders>
              <w:right w:val="single" w:sz="4" w:space="0" w:color="auto"/>
            </w:tcBorders>
          </w:tcPr>
          <w:p w:rsidR="008558AC" w:rsidRPr="008E0042" w:rsidRDefault="008558AC" w:rsidP="006E172F">
            <w:pPr>
              <w:spacing w:before="40"/>
              <w:ind w:right="113"/>
              <w:jc w:val="right"/>
              <w:rPr>
                <w:sz w:val="16"/>
              </w:rPr>
            </w:pPr>
            <w:r w:rsidRPr="008E0042">
              <w:rPr>
                <w:sz w:val="16"/>
              </w:rPr>
              <w:t>ND</w:t>
            </w:r>
          </w:p>
        </w:tc>
        <w:tc>
          <w:tcPr>
            <w:tcW w:w="709" w:type="dxa"/>
            <w:tcBorders>
              <w:left w:val="nil"/>
            </w:tcBorders>
          </w:tcPr>
          <w:p w:rsidR="008558AC" w:rsidRPr="008E0042" w:rsidRDefault="008558AC" w:rsidP="006E172F">
            <w:pPr>
              <w:tabs>
                <w:tab w:val="decimal" w:pos="256"/>
              </w:tabs>
              <w:spacing w:before="40"/>
              <w:rPr>
                <w:sz w:val="16"/>
              </w:rPr>
            </w:pPr>
            <w:r w:rsidRPr="008E0042">
              <w:rPr>
                <w:sz w:val="16"/>
              </w:rPr>
              <w:t>0.47</w:t>
            </w:r>
          </w:p>
        </w:tc>
        <w:tc>
          <w:tcPr>
            <w:tcW w:w="709" w:type="dxa"/>
          </w:tcPr>
          <w:p w:rsidR="008558AC" w:rsidRPr="008E0042" w:rsidRDefault="008558AC" w:rsidP="006E172F">
            <w:pPr>
              <w:tabs>
                <w:tab w:val="decimal" w:pos="256"/>
              </w:tabs>
              <w:spacing w:before="40"/>
              <w:rPr>
                <w:sz w:val="16"/>
              </w:rPr>
            </w:pPr>
            <w:r w:rsidRPr="008E0042">
              <w:rPr>
                <w:sz w:val="16"/>
              </w:rPr>
              <w:t>63.61</w:t>
            </w:r>
          </w:p>
        </w:tc>
        <w:tc>
          <w:tcPr>
            <w:tcW w:w="567" w:type="dxa"/>
          </w:tcPr>
          <w:p w:rsidR="008558AC" w:rsidRPr="008E0042" w:rsidRDefault="008558AC" w:rsidP="006E172F">
            <w:pPr>
              <w:spacing w:before="40"/>
              <w:rPr>
                <w:sz w:val="16"/>
              </w:rPr>
            </w:pPr>
            <w:r w:rsidRPr="008E0042">
              <w:rPr>
                <w:sz w:val="16"/>
              </w:rPr>
              <w:t>NS</w:t>
            </w:r>
          </w:p>
        </w:tc>
        <w:tc>
          <w:tcPr>
            <w:tcW w:w="680" w:type="dxa"/>
            <w:tcBorders>
              <w:left w:val="single" w:sz="4" w:space="0" w:color="auto"/>
            </w:tcBorders>
          </w:tcPr>
          <w:p w:rsidR="008558AC" w:rsidRPr="008E0042" w:rsidRDefault="008558AC" w:rsidP="006E172F">
            <w:pPr>
              <w:tabs>
                <w:tab w:val="decimal" w:pos="350"/>
              </w:tabs>
              <w:spacing w:before="40"/>
              <w:rPr>
                <w:sz w:val="16"/>
              </w:rPr>
            </w:pPr>
            <w:r w:rsidRPr="008E0042">
              <w:rPr>
                <w:sz w:val="16"/>
              </w:rPr>
              <w:t>0.17</w:t>
            </w:r>
          </w:p>
        </w:tc>
        <w:tc>
          <w:tcPr>
            <w:tcW w:w="567" w:type="dxa"/>
          </w:tcPr>
          <w:p w:rsidR="008558AC" w:rsidRPr="008E0042" w:rsidRDefault="008558AC" w:rsidP="006E172F">
            <w:pPr>
              <w:tabs>
                <w:tab w:val="decimal" w:pos="350"/>
              </w:tabs>
              <w:spacing w:before="40"/>
              <w:rPr>
                <w:sz w:val="16"/>
              </w:rPr>
            </w:pPr>
            <w:r w:rsidRPr="008E0042">
              <w:rPr>
                <w:sz w:val="16"/>
              </w:rPr>
              <w:t>1.83</w:t>
            </w:r>
          </w:p>
        </w:tc>
        <w:tc>
          <w:tcPr>
            <w:tcW w:w="709" w:type="dxa"/>
          </w:tcPr>
          <w:p w:rsidR="008558AC" w:rsidRPr="008E0042" w:rsidRDefault="008558AC" w:rsidP="006E172F">
            <w:pPr>
              <w:tabs>
                <w:tab w:val="decimal" w:pos="350"/>
              </w:tabs>
              <w:spacing w:before="40"/>
              <w:rPr>
                <w:sz w:val="16"/>
              </w:rPr>
            </w:pPr>
            <w:r w:rsidRPr="008E0042">
              <w:rPr>
                <w:sz w:val="16"/>
              </w:rPr>
              <w:t>-0.67</w:t>
            </w:r>
          </w:p>
        </w:tc>
        <w:tc>
          <w:tcPr>
            <w:tcW w:w="851" w:type="dxa"/>
            <w:tcBorders>
              <w:right w:val="single" w:sz="4" w:space="0" w:color="auto"/>
            </w:tcBorders>
          </w:tcPr>
          <w:p w:rsidR="008558AC" w:rsidRPr="008E0042" w:rsidRDefault="008558AC" w:rsidP="006E172F">
            <w:pPr>
              <w:tabs>
                <w:tab w:val="decimal" w:pos="350"/>
              </w:tabs>
              <w:spacing w:before="40"/>
              <w:rPr>
                <w:sz w:val="16"/>
              </w:rPr>
            </w:pPr>
            <w:r w:rsidRPr="008E0042">
              <w:rPr>
                <w:sz w:val="16"/>
              </w:rPr>
              <w:t>0.00</w:t>
            </w:r>
          </w:p>
        </w:tc>
        <w:tc>
          <w:tcPr>
            <w:tcW w:w="992" w:type="dxa"/>
            <w:tcBorders>
              <w:left w:val="nil"/>
            </w:tcBorders>
          </w:tcPr>
          <w:p w:rsidR="008558AC" w:rsidRPr="008E0042" w:rsidRDefault="008558AC" w:rsidP="006E172F">
            <w:pPr>
              <w:spacing w:before="40"/>
              <w:rPr>
                <w:sz w:val="16"/>
              </w:rPr>
            </w:pPr>
            <w:r w:rsidRPr="008E0042">
              <w:rPr>
                <w:sz w:val="16"/>
              </w:rPr>
              <w:t>0.56  NS</w:t>
            </w:r>
          </w:p>
        </w:tc>
      </w:tr>
      <w:tr w:rsidR="008558AC" w:rsidRPr="008E0042" w:rsidTr="006E172F">
        <w:tblPrEx>
          <w:tblCellMar>
            <w:left w:w="28" w:type="dxa"/>
            <w:right w:w="28" w:type="dxa"/>
          </w:tblCellMar>
        </w:tblPrEx>
        <w:trPr>
          <w:gridAfter w:val="1"/>
          <w:wAfter w:w="28" w:type="dxa"/>
        </w:trPr>
        <w:tc>
          <w:tcPr>
            <w:tcW w:w="284" w:type="dxa"/>
            <w:gridSpan w:val="2"/>
          </w:tcPr>
          <w:p w:rsidR="008558AC" w:rsidRPr="008E0042" w:rsidRDefault="008558AC" w:rsidP="006E172F">
            <w:pPr>
              <w:spacing w:before="40"/>
              <w:rPr>
                <w:sz w:val="16"/>
              </w:rPr>
            </w:pPr>
            <w:r w:rsidRPr="008E0042">
              <w:rPr>
                <w:sz w:val="16"/>
              </w:rPr>
              <w:t>15</w:t>
            </w:r>
          </w:p>
        </w:tc>
        <w:tc>
          <w:tcPr>
            <w:tcW w:w="1162" w:type="dxa"/>
          </w:tcPr>
          <w:p w:rsidR="008558AC" w:rsidRPr="008E0042" w:rsidRDefault="008558AC" w:rsidP="006E172F">
            <w:pPr>
              <w:spacing w:before="40"/>
              <w:rPr>
                <w:sz w:val="16"/>
              </w:rPr>
            </w:pPr>
            <w:r w:rsidRPr="008E0042">
              <w:rPr>
                <w:sz w:val="16"/>
              </w:rPr>
              <w:t>WIDTHFL</w:t>
            </w:r>
          </w:p>
        </w:tc>
        <w:tc>
          <w:tcPr>
            <w:tcW w:w="397" w:type="dxa"/>
            <w:tcBorders>
              <w:left w:val="single" w:sz="4" w:space="0" w:color="auto"/>
            </w:tcBorders>
          </w:tcPr>
          <w:p w:rsidR="008558AC" w:rsidRPr="008E0042" w:rsidRDefault="008558AC" w:rsidP="006E172F">
            <w:pPr>
              <w:spacing w:before="40"/>
              <w:ind w:left="-28" w:firstLine="142"/>
              <w:rPr>
                <w:sz w:val="16"/>
              </w:rPr>
            </w:pPr>
            <w:r w:rsidRPr="008E0042">
              <w:rPr>
                <w:sz w:val="16"/>
              </w:rPr>
              <w:t>+</w:t>
            </w:r>
          </w:p>
        </w:tc>
        <w:tc>
          <w:tcPr>
            <w:tcW w:w="284" w:type="dxa"/>
          </w:tcPr>
          <w:p w:rsidR="008558AC" w:rsidRPr="008E0042" w:rsidRDefault="008558AC" w:rsidP="006E172F">
            <w:pPr>
              <w:spacing w:before="40"/>
              <w:rPr>
                <w:sz w:val="16"/>
              </w:rPr>
            </w:pPr>
            <w:r w:rsidRPr="008E0042">
              <w:rPr>
                <w:sz w:val="16"/>
              </w:rPr>
              <w:t>-</w:t>
            </w:r>
          </w:p>
        </w:tc>
        <w:tc>
          <w:tcPr>
            <w:tcW w:w="453" w:type="dxa"/>
          </w:tcPr>
          <w:p w:rsidR="008558AC" w:rsidRPr="008E0042" w:rsidRDefault="008558AC" w:rsidP="006E172F">
            <w:pPr>
              <w:spacing w:before="40"/>
              <w:rPr>
                <w:sz w:val="16"/>
              </w:rPr>
            </w:pPr>
            <w:r w:rsidRPr="008E0042">
              <w:rPr>
                <w:sz w:val="16"/>
              </w:rPr>
              <w:t>+</w:t>
            </w:r>
          </w:p>
        </w:tc>
        <w:tc>
          <w:tcPr>
            <w:tcW w:w="425" w:type="dxa"/>
            <w:tcBorders>
              <w:right w:val="single" w:sz="4" w:space="0" w:color="auto"/>
            </w:tcBorders>
          </w:tcPr>
          <w:p w:rsidR="008558AC" w:rsidRPr="008E0042" w:rsidRDefault="008558AC" w:rsidP="006E172F">
            <w:pPr>
              <w:spacing w:before="40"/>
              <w:ind w:right="113"/>
              <w:jc w:val="right"/>
              <w:rPr>
                <w:sz w:val="16"/>
              </w:rPr>
            </w:pPr>
            <w:r w:rsidRPr="008E0042">
              <w:rPr>
                <w:sz w:val="16"/>
              </w:rPr>
              <w:t>ND</w:t>
            </w:r>
          </w:p>
        </w:tc>
        <w:tc>
          <w:tcPr>
            <w:tcW w:w="709" w:type="dxa"/>
            <w:tcBorders>
              <w:left w:val="nil"/>
            </w:tcBorders>
          </w:tcPr>
          <w:p w:rsidR="008558AC" w:rsidRPr="008E0042" w:rsidRDefault="008558AC" w:rsidP="006E172F">
            <w:pPr>
              <w:tabs>
                <w:tab w:val="decimal" w:pos="256"/>
              </w:tabs>
              <w:spacing w:before="40"/>
              <w:rPr>
                <w:sz w:val="16"/>
              </w:rPr>
            </w:pPr>
            <w:r w:rsidRPr="008E0042">
              <w:rPr>
                <w:sz w:val="16"/>
              </w:rPr>
              <w:t>0.27</w:t>
            </w:r>
          </w:p>
        </w:tc>
        <w:tc>
          <w:tcPr>
            <w:tcW w:w="709" w:type="dxa"/>
          </w:tcPr>
          <w:p w:rsidR="008558AC" w:rsidRPr="008E0042" w:rsidRDefault="008558AC" w:rsidP="006E172F">
            <w:pPr>
              <w:tabs>
                <w:tab w:val="decimal" w:pos="256"/>
              </w:tabs>
              <w:spacing w:before="40"/>
              <w:rPr>
                <w:sz w:val="16"/>
              </w:rPr>
            </w:pPr>
            <w:r w:rsidRPr="008E0042">
              <w:rPr>
                <w:sz w:val="16"/>
              </w:rPr>
              <w:t>78.83</w:t>
            </w:r>
          </w:p>
        </w:tc>
        <w:tc>
          <w:tcPr>
            <w:tcW w:w="567" w:type="dxa"/>
          </w:tcPr>
          <w:p w:rsidR="008558AC" w:rsidRPr="008E0042" w:rsidRDefault="008558AC" w:rsidP="006E172F">
            <w:pPr>
              <w:spacing w:before="40"/>
              <w:rPr>
                <w:sz w:val="16"/>
              </w:rPr>
            </w:pPr>
            <w:r w:rsidRPr="008E0042">
              <w:rPr>
                <w:sz w:val="16"/>
              </w:rPr>
              <w:t>NS</w:t>
            </w:r>
          </w:p>
        </w:tc>
        <w:tc>
          <w:tcPr>
            <w:tcW w:w="680" w:type="dxa"/>
            <w:tcBorders>
              <w:left w:val="single" w:sz="4" w:space="0" w:color="auto"/>
            </w:tcBorders>
          </w:tcPr>
          <w:p w:rsidR="008558AC" w:rsidRPr="008E0042" w:rsidRDefault="008558AC" w:rsidP="006E172F">
            <w:pPr>
              <w:tabs>
                <w:tab w:val="decimal" w:pos="350"/>
              </w:tabs>
              <w:spacing w:before="40"/>
              <w:rPr>
                <w:sz w:val="16"/>
              </w:rPr>
            </w:pPr>
            <w:r w:rsidRPr="008E0042">
              <w:rPr>
                <w:sz w:val="16"/>
              </w:rPr>
              <w:t>0.31</w:t>
            </w:r>
          </w:p>
        </w:tc>
        <w:tc>
          <w:tcPr>
            <w:tcW w:w="567" w:type="dxa"/>
          </w:tcPr>
          <w:p w:rsidR="008558AC" w:rsidRPr="008E0042" w:rsidRDefault="008558AC" w:rsidP="006E172F">
            <w:pPr>
              <w:tabs>
                <w:tab w:val="decimal" w:pos="350"/>
              </w:tabs>
              <w:spacing w:before="40"/>
              <w:rPr>
                <w:sz w:val="16"/>
              </w:rPr>
            </w:pPr>
            <w:r w:rsidRPr="008E0042">
              <w:rPr>
                <w:sz w:val="16"/>
              </w:rPr>
              <w:t>-0.41</w:t>
            </w:r>
          </w:p>
        </w:tc>
        <w:tc>
          <w:tcPr>
            <w:tcW w:w="709" w:type="dxa"/>
          </w:tcPr>
          <w:p w:rsidR="008558AC" w:rsidRPr="008E0042" w:rsidRDefault="008558AC" w:rsidP="006E172F">
            <w:pPr>
              <w:tabs>
                <w:tab w:val="decimal" w:pos="350"/>
              </w:tabs>
              <w:spacing w:before="40"/>
              <w:rPr>
                <w:sz w:val="16"/>
              </w:rPr>
            </w:pPr>
            <w:r w:rsidRPr="008E0042">
              <w:rPr>
                <w:sz w:val="16"/>
              </w:rPr>
              <w:t>0.67</w:t>
            </w:r>
          </w:p>
        </w:tc>
        <w:tc>
          <w:tcPr>
            <w:tcW w:w="851" w:type="dxa"/>
            <w:tcBorders>
              <w:right w:val="single" w:sz="4" w:space="0" w:color="auto"/>
            </w:tcBorders>
          </w:tcPr>
          <w:p w:rsidR="008558AC" w:rsidRPr="008E0042" w:rsidRDefault="008558AC" w:rsidP="006E172F">
            <w:pPr>
              <w:tabs>
                <w:tab w:val="decimal" w:pos="350"/>
              </w:tabs>
              <w:spacing w:before="40"/>
              <w:rPr>
                <w:sz w:val="16"/>
              </w:rPr>
            </w:pPr>
            <w:r w:rsidRPr="008E0042">
              <w:rPr>
                <w:sz w:val="16"/>
              </w:rPr>
              <w:t>0.00</w:t>
            </w:r>
          </w:p>
        </w:tc>
        <w:tc>
          <w:tcPr>
            <w:tcW w:w="992" w:type="dxa"/>
            <w:tcBorders>
              <w:left w:val="nil"/>
            </w:tcBorders>
          </w:tcPr>
          <w:p w:rsidR="008558AC" w:rsidRPr="008E0042" w:rsidRDefault="008558AC" w:rsidP="006E172F">
            <w:pPr>
              <w:spacing w:before="40"/>
              <w:rPr>
                <w:sz w:val="16"/>
              </w:rPr>
            </w:pPr>
            <w:r w:rsidRPr="008E0042">
              <w:rPr>
                <w:sz w:val="16"/>
              </w:rPr>
              <w:t>0.17  NS</w:t>
            </w:r>
          </w:p>
        </w:tc>
      </w:tr>
      <w:tr w:rsidR="008558AC" w:rsidRPr="008E0042" w:rsidTr="006E172F">
        <w:tblPrEx>
          <w:tblCellMar>
            <w:left w:w="28" w:type="dxa"/>
            <w:right w:w="28" w:type="dxa"/>
          </w:tblCellMar>
        </w:tblPrEx>
        <w:trPr>
          <w:gridAfter w:val="1"/>
          <w:wAfter w:w="28" w:type="dxa"/>
        </w:trPr>
        <w:tc>
          <w:tcPr>
            <w:tcW w:w="284" w:type="dxa"/>
            <w:gridSpan w:val="2"/>
          </w:tcPr>
          <w:p w:rsidR="008558AC" w:rsidRPr="008E0042" w:rsidRDefault="008558AC" w:rsidP="006E172F">
            <w:pPr>
              <w:spacing w:before="40" w:after="120"/>
              <w:rPr>
                <w:sz w:val="16"/>
              </w:rPr>
            </w:pPr>
            <w:r w:rsidRPr="008E0042">
              <w:rPr>
                <w:sz w:val="16"/>
              </w:rPr>
              <w:t>24</w:t>
            </w:r>
          </w:p>
        </w:tc>
        <w:tc>
          <w:tcPr>
            <w:tcW w:w="1162" w:type="dxa"/>
          </w:tcPr>
          <w:p w:rsidR="008558AC" w:rsidRPr="008E0042" w:rsidRDefault="008558AC" w:rsidP="006E172F">
            <w:pPr>
              <w:spacing w:before="40" w:after="120"/>
              <w:rPr>
                <w:sz w:val="16"/>
              </w:rPr>
            </w:pPr>
            <w:r w:rsidRPr="008E0042">
              <w:rPr>
                <w:sz w:val="16"/>
              </w:rPr>
              <w:t>EARLGTH</w:t>
            </w:r>
          </w:p>
        </w:tc>
        <w:tc>
          <w:tcPr>
            <w:tcW w:w="397" w:type="dxa"/>
            <w:tcBorders>
              <w:left w:val="single" w:sz="4" w:space="0" w:color="auto"/>
              <w:bottom w:val="single" w:sz="4" w:space="0" w:color="auto"/>
            </w:tcBorders>
          </w:tcPr>
          <w:p w:rsidR="008558AC" w:rsidRPr="008E0042" w:rsidRDefault="008558AC" w:rsidP="006E172F">
            <w:pPr>
              <w:spacing w:before="40" w:after="120"/>
              <w:ind w:left="-28" w:firstLine="142"/>
              <w:rPr>
                <w:sz w:val="16"/>
              </w:rPr>
            </w:pPr>
            <w:r w:rsidRPr="008E0042">
              <w:rPr>
                <w:sz w:val="16"/>
              </w:rPr>
              <w:t>5</w:t>
            </w:r>
          </w:p>
        </w:tc>
        <w:tc>
          <w:tcPr>
            <w:tcW w:w="284" w:type="dxa"/>
            <w:tcBorders>
              <w:bottom w:val="single" w:sz="4" w:space="0" w:color="auto"/>
            </w:tcBorders>
          </w:tcPr>
          <w:p w:rsidR="008558AC" w:rsidRPr="008E0042" w:rsidRDefault="008558AC" w:rsidP="006E172F">
            <w:pPr>
              <w:spacing w:before="40" w:after="120"/>
              <w:rPr>
                <w:sz w:val="16"/>
              </w:rPr>
            </w:pPr>
            <w:r w:rsidRPr="008E0042">
              <w:rPr>
                <w:sz w:val="16"/>
              </w:rPr>
              <w:t>1</w:t>
            </w:r>
          </w:p>
        </w:tc>
        <w:tc>
          <w:tcPr>
            <w:tcW w:w="453" w:type="dxa"/>
            <w:tcBorders>
              <w:bottom w:val="single" w:sz="4" w:space="0" w:color="auto"/>
            </w:tcBorders>
          </w:tcPr>
          <w:p w:rsidR="008558AC" w:rsidRPr="008E0042" w:rsidRDefault="008558AC" w:rsidP="006E172F">
            <w:pPr>
              <w:spacing w:before="40" w:after="120"/>
              <w:rPr>
                <w:sz w:val="16"/>
              </w:rPr>
            </w:pPr>
            <w:r w:rsidRPr="008E0042">
              <w:rPr>
                <w:sz w:val="16"/>
              </w:rPr>
              <w:t>+</w:t>
            </w:r>
          </w:p>
        </w:tc>
        <w:tc>
          <w:tcPr>
            <w:tcW w:w="425" w:type="dxa"/>
            <w:tcBorders>
              <w:bottom w:val="single" w:sz="4" w:space="0" w:color="auto"/>
              <w:right w:val="single" w:sz="4" w:space="0" w:color="auto"/>
            </w:tcBorders>
          </w:tcPr>
          <w:p w:rsidR="008558AC" w:rsidRPr="008E0042" w:rsidRDefault="008558AC" w:rsidP="006E172F">
            <w:pPr>
              <w:spacing w:before="40" w:after="120"/>
              <w:ind w:right="113"/>
              <w:jc w:val="right"/>
              <w:rPr>
                <w:sz w:val="16"/>
              </w:rPr>
            </w:pPr>
            <w:r w:rsidRPr="008E0042">
              <w:rPr>
                <w:sz w:val="16"/>
              </w:rPr>
              <w:t>ND</w:t>
            </w:r>
          </w:p>
        </w:tc>
        <w:tc>
          <w:tcPr>
            <w:tcW w:w="709" w:type="dxa"/>
            <w:tcBorders>
              <w:left w:val="nil"/>
            </w:tcBorders>
          </w:tcPr>
          <w:p w:rsidR="008558AC" w:rsidRPr="008E0042" w:rsidRDefault="008558AC" w:rsidP="006E172F">
            <w:pPr>
              <w:tabs>
                <w:tab w:val="decimal" w:pos="256"/>
              </w:tabs>
              <w:spacing w:before="40" w:after="120"/>
              <w:rPr>
                <w:sz w:val="16"/>
              </w:rPr>
            </w:pPr>
            <w:r w:rsidRPr="008E0042">
              <w:rPr>
                <w:sz w:val="16"/>
              </w:rPr>
              <w:t>2.93</w:t>
            </w:r>
          </w:p>
        </w:tc>
        <w:tc>
          <w:tcPr>
            <w:tcW w:w="709" w:type="dxa"/>
          </w:tcPr>
          <w:p w:rsidR="008558AC" w:rsidRPr="008E0042" w:rsidRDefault="008558AC" w:rsidP="006E172F">
            <w:pPr>
              <w:tabs>
                <w:tab w:val="decimal" w:pos="256"/>
              </w:tabs>
              <w:spacing w:before="40" w:after="120"/>
              <w:rPr>
                <w:sz w:val="16"/>
              </w:rPr>
            </w:pPr>
            <w:r w:rsidRPr="008E0042">
              <w:rPr>
                <w:sz w:val="16"/>
              </w:rPr>
              <w:t>0.42</w:t>
            </w:r>
          </w:p>
        </w:tc>
        <w:tc>
          <w:tcPr>
            <w:tcW w:w="567" w:type="dxa"/>
          </w:tcPr>
          <w:p w:rsidR="008558AC" w:rsidRPr="008E0042" w:rsidRDefault="008558AC" w:rsidP="006E172F">
            <w:pPr>
              <w:spacing w:before="40" w:after="120"/>
              <w:rPr>
                <w:sz w:val="16"/>
              </w:rPr>
            </w:pPr>
            <w:r w:rsidRPr="008E0042">
              <w:rPr>
                <w:sz w:val="16"/>
              </w:rPr>
              <w:t>**</w:t>
            </w:r>
          </w:p>
        </w:tc>
        <w:tc>
          <w:tcPr>
            <w:tcW w:w="680" w:type="dxa"/>
            <w:tcBorders>
              <w:left w:val="single" w:sz="4" w:space="0" w:color="auto"/>
              <w:bottom w:val="single" w:sz="4" w:space="0" w:color="auto"/>
            </w:tcBorders>
          </w:tcPr>
          <w:p w:rsidR="008558AC" w:rsidRPr="008E0042" w:rsidRDefault="008558AC" w:rsidP="006E172F">
            <w:pPr>
              <w:tabs>
                <w:tab w:val="decimal" w:pos="350"/>
              </w:tabs>
              <w:spacing w:before="40" w:after="120"/>
              <w:rPr>
                <w:sz w:val="16"/>
              </w:rPr>
            </w:pPr>
            <w:r w:rsidRPr="008E0042">
              <w:rPr>
                <w:sz w:val="16"/>
              </w:rPr>
              <w:t>2.10</w:t>
            </w:r>
          </w:p>
        </w:tc>
        <w:tc>
          <w:tcPr>
            <w:tcW w:w="567" w:type="dxa"/>
            <w:tcBorders>
              <w:bottom w:val="single" w:sz="4" w:space="0" w:color="auto"/>
            </w:tcBorders>
          </w:tcPr>
          <w:p w:rsidR="008558AC" w:rsidRPr="008E0042" w:rsidRDefault="008558AC" w:rsidP="006E172F">
            <w:pPr>
              <w:tabs>
                <w:tab w:val="decimal" w:pos="350"/>
              </w:tabs>
              <w:spacing w:before="40" w:after="120"/>
              <w:rPr>
                <w:sz w:val="16"/>
              </w:rPr>
            </w:pPr>
            <w:r w:rsidRPr="008E0042">
              <w:rPr>
                <w:sz w:val="16"/>
              </w:rPr>
              <w:t>3.33</w:t>
            </w:r>
          </w:p>
        </w:tc>
        <w:tc>
          <w:tcPr>
            <w:tcW w:w="709" w:type="dxa"/>
            <w:tcBorders>
              <w:bottom w:val="single" w:sz="4" w:space="0" w:color="auto"/>
            </w:tcBorders>
          </w:tcPr>
          <w:p w:rsidR="008558AC" w:rsidRPr="008E0042" w:rsidRDefault="008558AC" w:rsidP="006E172F">
            <w:pPr>
              <w:tabs>
                <w:tab w:val="decimal" w:pos="350"/>
              </w:tabs>
              <w:spacing w:before="40" w:after="120"/>
              <w:rPr>
                <w:sz w:val="16"/>
              </w:rPr>
            </w:pPr>
            <w:r w:rsidRPr="008E0042">
              <w:rPr>
                <w:sz w:val="16"/>
              </w:rPr>
              <w:t>1.01</w:t>
            </w:r>
          </w:p>
        </w:tc>
        <w:tc>
          <w:tcPr>
            <w:tcW w:w="851" w:type="dxa"/>
            <w:tcBorders>
              <w:bottom w:val="single" w:sz="4" w:space="0" w:color="auto"/>
              <w:right w:val="single" w:sz="4" w:space="0" w:color="auto"/>
            </w:tcBorders>
          </w:tcPr>
          <w:p w:rsidR="008558AC" w:rsidRPr="008E0042" w:rsidRDefault="008558AC" w:rsidP="006E172F">
            <w:pPr>
              <w:tabs>
                <w:tab w:val="decimal" w:pos="350"/>
              </w:tabs>
              <w:spacing w:before="40" w:after="120"/>
              <w:rPr>
                <w:sz w:val="16"/>
              </w:rPr>
            </w:pPr>
            <w:r w:rsidRPr="008E0042">
              <w:rPr>
                <w:sz w:val="16"/>
              </w:rPr>
              <w:t>5.43</w:t>
            </w:r>
          </w:p>
        </w:tc>
        <w:tc>
          <w:tcPr>
            <w:tcW w:w="992" w:type="dxa"/>
            <w:tcBorders>
              <w:left w:val="nil"/>
            </w:tcBorders>
          </w:tcPr>
          <w:p w:rsidR="008558AC" w:rsidRPr="008E0042" w:rsidRDefault="008558AC" w:rsidP="006E172F">
            <w:pPr>
              <w:spacing w:before="40" w:after="120"/>
              <w:rPr>
                <w:sz w:val="16"/>
              </w:rPr>
            </w:pPr>
            <w:r w:rsidRPr="008E0042">
              <w:rPr>
                <w:sz w:val="16"/>
              </w:rPr>
              <w:t>0.84  NS</w:t>
            </w:r>
          </w:p>
        </w:tc>
      </w:tr>
    </w:tbl>
    <w:p w:rsidR="008558AC" w:rsidRPr="008E0042" w:rsidRDefault="008558AC" w:rsidP="008558AC"/>
    <w:p w:rsidR="008558AC" w:rsidRPr="008E0042" w:rsidRDefault="008558AC" w:rsidP="008558AC"/>
    <w:p w:rsidR="008558AC" w:rsidRPr="008E0042" w:rsidRDefault="008558AC" w:rsidP="008558AC">
      <w:pPr>
        <w:rPr>
          <w:u w:val="single"/>
        </w:rPr>
      </w:pPr>
      <w:r w:rsidRPr="008E0042">
        <w:rPr>
          <w:u w:val="single"/>
        </w:rPr>
        <w:t>Notes</w:t>
      </w:r>
    </w:p>
    <w:p w:rsidR="008558AC" w:rsidRPr="008E0042" w:rsidRDefault="008558AC" w:rsidP="008558AC"/>
    <w:p w:rsidR="008558AC" w:rsidRPr="008E0042" w:rsidRDefault="008558AC" w:rsidP="008558AC">
      <w:r w:rsidRPr="008E0042">
        <w:t>1.</w:t>
      </w:r>
      <w:r w:rsidRPr="008E0042">
        <w:tab/>
        <w:t>The three “COYD” columns headed, T PROB% and SIG give the COYD t value, its significance probability and significance level.  The t value is the test statistic formed by dividing the mean difference between two varieties by the standard error of that difference.  The t value can be tested for significance by comparing it with appropriate values from Students t-table.  Calculating and testing a t value in this manner is equivalent to deriving an LSD and checking to see if the mean difference between the two varieties is greater than the LSD.</w:t>
      </w:r>
    </w:p>
    <w:p w:rsidR="008558AC" w:rsidRPr="008E0042" w:rsidRDefault="008558AC" w:rsidP="008558AC">
      <w:pPr>
        <w:pStyle w:val="EndnoteText"/>
      </w:pPr>
    </w:p>
    <w:p w:rsidR="008558AC" w:rsidRPr="008E0042" w:rsidRDefault="008558AC" w:rsidP="008558AC">
      <w:r w:rsidRPr="008E0042">
        <w:t>2.</w:t>
      </w:r>
      <w:r w:rsidRPr="008E0042">
        <w:tab/>
        <w:t>The two right-hand “F3” columns give the F</w:t>
      </w:r>
      <w:r w:rsidRPr="008E0042">
        <w:rPr>
          <w:vertAlign w:val="subscript"/>
        </w:rPr>
        <w:t>3</w:t>
      </w:r>
      <w:r w:rsidRPr="008E0042">
        <w:t xml:space="preserve"> variance ratio statistic and its significance level.  The F</w:t>
      </w:r>
      <w:r w:rsidRPr="008E0042">
        <w:rPr>
          <w:vertAlign w:val="subscript"/>
        </w:rPr>
        <w:t>3</w:t>
      </w:r>
      <w:r w:rsidRPr="008E0042">
        <w:t xml:space="preserve"> statistic is defined in Part II section 3.6.2.</w:t>
      </w:r>
    </w:p>
    <w:p w:rsidR="008558AC" w:rsidRPr="008E0042" w:rsidRDefault="008558AC" w:rsidP="008558AC">
      <w:pPr>
        <w:pStyle w:val="EndnoteText"/>
      </w:pPr>
    </w:p>
    <w:p w:rsidR="008558AC" w:rsidRPr="008E0042" w:rsidRDefault="008558AC" w:rsidP="008558AC">
      <w:r w:rsidRPr="008E0042">
        <w:t>3.</w:t>
      </w:r>
      <w:r w:rsidRPr="008E0042">
        <w:tab/>
        <w:t xml:space="preserve">The sections in boxes refer to earlier distinctness criteria.  The three “T VALUES, YEARS” columns headed 88, 89 and 90 are the individual within year </w:t>
      </w:r>
      <w:r>
        <w:t>t</w:t>
      </w:r>
      <w:r>
        <w:noBreakHyphen/>
        <w:t>test</w:t>
      </w:r>
      <w:r w:rsidRPr="008E0042">
        <w:t xml:space="preserve"> values (the Student’s two-tailed t test of the variety means with standard errors estimated using the plot residual mean square), and the three “SIG LEVELS, YEARS” columns headed 88, 89 and 90 give their direction and significance levels.  The column containing D and ND gives the distinctness status of the two varieties by the 2 x 1% method criterion described in Part II:  Section 4.  The column headed T SCORE gives the obsolete T Score statistic and should be ignored.</w:t>
      </w:r>
    </w:p>
    <w:p w:rsidR="008558AC" w:rsidRPr="008E0042" w:rsidRDefault="008558AC" w:rsidP="008558AC">
      <w:pPr>
        <w:pStyle w:val="BodyText"/>
      </w:pPr>
      <w:r w:rsidRPr="008E0042">
        <w:cr/>
      </w:r>
      <w:r w:rsidRPr="008E0042">
        <w:br w:type="page"/>
      </w:r>
      <w:r w:rsidRPr="008E0042">
        <w:rPr>
          <w:b/>
        </w:rPr>
        <w:lastRenderedPageBreak/>
        <w:t>Table B 3:  An example of the output from the COYD program showing the distinctness status of the candidate varieties</w:t>
      </w:r>
    </w:p>
    <w:tbl>
      <w:tblPr>
        <w:tblW w:w="0" w:type="auto"/>
        <w:tblLayout w:type="fixed"/>
        <w:tblCellMar>
          <w:left w:w="0" w:type="dxa"/>
          <w:right w:w="0" w:type="dxa"/>
        </w:tblCellMar>
        <w:tblLook w:val="0000" w:firstRow="0" w:lastRow="0" w:firstColumn="0" w:lastColumn="0" w:noHBand="0" w:noVBand="0"/>
      </w:tblPr>
      <w:tblGrid>
        <w:gridCol w:w="1134"/>
        <w:gridCol w:w="851"/>
        <w:gridCol w:w="567"/>
        <w:gridCol w:w="709"/>
        <w:gridCol w:w="709"/>
        <w:gridCol w:w="709"/>
        <w:gridCol w:w="709"/>
        <w:gridCol w:w="709"/>
        <w:gridCol w:w="709"/>
        <w:gridCol w:w="709"/>
        <w:gridCol w:w="709"/>
      </w:tblGrid>
      <w:tr w:rsidR="008558AC" w:rsidRPr="008E0042" w:rsidTr="006E172F">
        <w:trPr>
          <w:cantSplit/>
        </w:trPr>
        <w:tc>
          <w:tcPr>
            <w:tcW w:w="8224" w:type="dxa"/>
            <w:gridSpan w:val="11"/>
          </w:tcPr>
          <w:p w:rsidR="008558AC" w:rsidRPr="008E0042" w:rsidRDefault="008558AC" w:rsidP="006E172F">
            <w:pPr>
              <w:spacing w:before="40"/>
              <w:rPr>
                <w:sz w:val="16"/>
              </w:rPr>
            </w:pPr>
            <w:r w:rsidRPr="008E0042">
              <w:rPr>
                <w:sz w:val="16"/>
              </w:rPr>
              <w:t>PRG (DIPLOID) EARLY  N.I. UPOV 1988-90</w:t>
            </w:r>
          </w:p>
        </w:tc>
      </w:tr>
      <w:tr w:rsidR="008558AC" w:rsidRPr="008E0042" w:rsidTr="006E172F">
        <w:trPr>
          <w:cantSplit/>
        </w:trPr>
        <w:tc>
          <w:tcPr>
            <w:tcW w:w="8224" w:type="dxa"/>
            <w:gridSpan w:val="11"/>
          </w:tcPr>
          <w:p w:rsidR="008558AC" w:rsidRPr="008E0042" w:rsidRDefault="008558AC" w:rsidP="006E172F">
            <w:pPr>
              <w:spacing w:before="40"/>
              <w:rPr>
                <w:sz w:val="16"/>
              </w:rPr>
            </w:pPr>
          </w:p>
        </w:tc>
      </w:tr>
      <w:tr w:rsidR="008558AC" w:rsidRPr="008E0042" w:rsidTr="006E172F">
        <w:trPr>
          <w:cantSplit/>
        </w:trPr>
        <w:tc>
          <w:tcPr>
            <w:tcW w:w="8224" w:type="dxa"/>
            <w:gridSpan w:val="11"/>
          </w:tcPr>
          <w:p w:rsidR="008558AC" w:rsidRPr="008E0042" w:rsidRDefault="008558AC" w:rsidP="006E172F">
            <w:pPr>
              <w:spacing w:before="40"/>
              <w:rPr>
                <w:sz w:val="16"/>
              </w:rPr>
            </w:pPr>
            <w:r w:rsidRPr="008E0042">
              <w:rPr>
                <w:sz w:val="16"/>
              </w:rPr>
              <w:t>SUMMARY FOR COYD AT 1.0% LEVEL            *** USING REGR ADJ WHEN SIG ***</w:t>
            </w:r>
          </w:p>
        </w:tc>
      </w:tr>
      <w:tr w:rsidR="008558AC" w:rsidRPr="008E0042" w:rsidTr="006E172F">
        <w:trPr>
          <w:cantSplit/>
        </w:trPr>
        <w:tc>
          <w:tcPr>
            <w:tcW w:w="8224" w:type="dxa"/>
            <w:gridSpan w:val="11"/>
          </w:tcPr>
          <w:p w:rsidR="008558AC" w:rsidRPr="008E0042" w:rsidRDefault="008558AC" w:rsidP="006E172F">
            <w:pPr>
              <w:spacing w:before="40"/>
              <w:rPr>
                <w:sz w:val="16"/>
              </w:rPr>
            </w:pPr>
          </w:p>
        </w:tc>
      </w:tr>
      <w:tr w:rsidR="008558AC" w:rsidRPr="008E0042" w:rsidTr="006E172F">
        <w:trPr>
          <w:cantSplit/>
          <w:trHeight w:val="200"/>
        </w:trPr>
        <w:tc>
          <w:tcPr>
            <w:tcW w:w="1985" w:type="dxa"/>
            <w:gridSpan w:val="2"/>
          </w:tcPr>
          <w:p w:rsidR="008558AC" w:rsidRPr="008E0042" w:rsidRDefault="008558AC" w:rsidP="006E172F">
            <w:pPr>
              <w:spacing w:before="40"/>
              <w:rPr>
                <w:sz w:val="16"/>
              </w:rPr>
            </w:pPr>
            <w:r w:rsidRPr="008E0042">
              <w:rPr>
                <w:sz w:val="16"/>
              </w:rPr>
              <w:t>CANDIDATE VARIETIES</w:t>
            </w:r>
          </w:p>
        </w:tc>
        <w:tc>
          <w:tcPr>
            <w:tcW w:w="567" w:type="dxa"/>
          </w:tcPr>
          <w:p w:rsidR="008558AC" w:rsidRPr="008E0042" w:rsidRDefault="008558AC" w:rsidP="006E172F">
            <w:pPr>
              <w:spacing w:before="40"/>
              <w:jc w:val="right"/>
              <w:rPr>
                <w:sz w:val="16"/>
              </w:rPr>
            </w:pPr>
            <w:r w:rsidRPr="008E0042">
              <w:rPr>
                <w:sz w:val="16"/>
              </w:rPr>
              <w:t>C1</w:t>
            </w:r>
          </w:p>
        </w:tc>
        <w:tc>
          <w:tcPr>
            <w:tcW w:w="709" w:type="dxa"/>
          </w:tcPr>
          <w:p w:rsidR="008558AC" w:rsidRPr="008E0042" w:rsidRDefault="008558AC" w:rsidP="006E172F">
            <w:pPr>
              <w:spacing w:before="40"/>
              <w:jc w:val="right"/>
              <w:rPr>
                <w:sz w:val="16"/>
              </w:rPr>
            </w:pPr>
            <w:r w:rsidRPr="008E0042">
              <w:rPr>
                <w:sz w:val="16"/>
              </w:rPr>
              <w:t>C2</w:t>
            </w:r>
          </w:p>
        </w:tc>
        <w:tc>
          <w:tcPr>
            <w:tcW w:w="709" w:type="dxa"/>
          </w:tcPr>
          <w:p w:rsidR="008558AC" w:rsidRPr="008E0042" w:rsidRDefault="008558AC" w:rsidP="006E172F">
            <w:pPr>
              <w:spacing w:before="40"/>
              <w:jc w:val="right"/>
              <w:rPr>
                <w:sz w:val="16"/>
              </w:rPr>
            </w:pPr>
            <w:r w:rsidRPr="008E0042">
              <w:rPr>
                <w:sz w:val="16"/>
              </w:rPr>
              <w:t>C3</w:t>
            </w:r>
          </w:p>
        </w:tc>
        <w:tc>
          <w:tcPr>
            <w:tcW w:w="709" w:type="dxa"/>
          </w:tcPr>
          <w:p w:rsidR="008558AC" w:rsidRPr="008E0042" w:rsidRDefault="008558AC" w:rsidP="006E172F">
            <w:pPr>
              <w:spacing w:before="40"/>
              <w:jc w:val="right"/>
              <w:rPr>
                <w:sz w:val="16"/>
              </w:rPr>
            </w:pPr>
            <w:r w:rsidRPr="008E0042">
              <w:rPr>
                <w:sz w:val="16"/>
              </w:rPr>
              <w:t>C4</w:t>
            </w:r>
          </w:p>
        </w:tc>
        <w:tc>
          <w:tcPr>
            <w:tcW w:w="709" w:type="dxa"/>
          </w:tcPr>
          <w:p w:rsidR="008558AC" w:rsidRPr="008E0042" w:rsidRDefault="008558AC" w:rsidP="006E172F">
            <w:pPr>
              <w:spacing w:before="40"/>
              <w:jc w:val="right"/>
              <w:rPr>
                <w:sz w:val="16"/>
              </w:rPr>
            </w:pPr>
            <w:r w:rsidRPr="008E0042">
              <w:rPr>
                <w:sz w:val="16"/>
              </w:rPr>
              <w:t>C5</w:t>
            </w:r>
          </w:p>
        </w:tc>
        <w:tc>
          <w:tcPr>
            <w:tcW w:w="709" w:type="dxa"/>
          </w:tcPr>
          <w:p w:rsidR="008558AC" w:rsidRPr="008E0042" w:rsidRDefault="008558AC" w:rsidP="006E172F">
            <w:pPr>
              <w:spacing w:before="40"/>
              <w:jc w:val="right"/>
              <w:rPr>
                <w:sz w:val="16"/>
              </w:rPr>
            </w:pPr>
            <w:r w:rsidRPr="008E0042">
              <w:rPr>
                <w:sz w:val="16"/>
              </w:rPr>
              <w:t>C6</w:t>
            </w:r>
          </w:p>
        </w:tc>
        <w:tc>
          <w:tcPr>
            <w:tcW w:w="709" w:type="dxa"/>
          </w:tcPr>
          <w:p w:rsidR="008558AC" w:rsidRPr="008E0042" w:rsidRDefault="008558AC" w:rsidP="006E172F">
            <w:pPr>
              <w:spacing w:before="40"/>
              <w:jc w:val="right"/>
              <w:rPr>
                <w:sz w:val="16"/>
              </w:rPr>
            </w:pPr>
            <w:r w:rsidRPr="008E0042">
              <w:rPr>
                <w:sz w:val="16"/>
              </w:rPr>
              <w:t>C7</w:t>
            </w:r>
          </w:p>
        </w:tc>
        <w:tc>
          <w:tcPr>
            <w:tcW w:w="709" w:type="dxa"/>
          </w:tcPr>
          <w:p w:rsidR="008558AC" w:rsidRPr="008E0042" w:rsidRDefault="008558AC" w:rsidP="006E172F">
            <w:pPr>
              <w:spacing w:before="40"/>
              <w:jc w:val="right"/>
              <w:rPr>
                <w:sz w:val="16"/>
              </w:rPr>
            </w:pPr>
            <w:r w:rsidRPr="008E0042">
              <w:rPr>
                <w:sz w:val="16"/>
              </w:rPr>
              <w:t>C8</w:t>
            </w:r>
          </w:p>
        </w:tc>
        <w:tc>
          <w:tcPr>
            <w:tcW w:w="709" w:type="dxa"/>
          </w:tcPr>
          <w:p w:rsidR="008558AC" w:rsidRPr="008E0042" w:rsidRDefault="008558AC" w:rsidP="006E172F">
            <w:pPr>
              <w:spacing w:before="40"/>
              <w:jc w:val="right"/>
              <w:rPr>
                <w:sz w:val="16"/>
              </w:rPr>
            </w:pPr>
            <w:r w:rsidRPr="008E0042">
              <w:rPr>
                <w:sz w:val="16"/>
              </w:rPr>
              <w:t>C9</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w:t>
            </w:r>
          </w:p>
        </w:tc>
        <w:tc>
          <w:tcPr>
            <w:tcW w:w="851" w:type="dxa"/>
          </w:tcPr>
          <w:p w:rsidR="008558AC" w:rsidRPr="008E0042" w:rsidRDefault="008558AC" w:rsidP="006E172F">
            <w:pPr>
              <w:spacing w:before="40"/>
              <w:rPr>
                <w:sz w:val="16"/>
              </w:rPr>
            </w:pPr>
            <w:r w:rsidRPr="008E0042">
              <w:rPr>
                <w:sz w:val="16"/>
              </w:rPr>
              <w:t>R1</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w:t>
            </w:r>
          </w:p>
        </w:tc>
        <w:tc>
          <w:tcPr>
            <w:tcW w:w="851" w:type="dxa"/>
          </w:tcPr>
          <w:p w:rsidR="008558AC" w:rsidRPr="008E0042" w:rsidRDefault="008558AC" w:rsidP="006E172F">
            <w:pPr>
              <w:spacing w:before="40"/>
              <w:rPr>
                <w:sz w:val="16"/>
              </w:rPr>
            </w:pPr>
            <w:r w:rsidRPr="008E0042">
              <w:rPr>
                <w:sz w:val="16"/>
              </w:rPr>
              <w:t>R2</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ND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w:t>
            </w:r>
          </w:p>
        </w:tc>
        <w:tc>
          <w:tcPr>
            <w:tcW w:w="851" w:type="dxa"/>
          </w:tcPr>
          <w:p w:rsidR="008558AC" w:rsidRPr="008E0042" w:rsidRDefault="008558AC" w:rsidP="006E172F">
            <w:pPr>
              <w:spacing w:before="40"/>
              <w:rPr>
                <w:sz w:val="16"/>
              </w:rPr>
            </w:pPr>
            <w:r w:rsidRPr="008E0042">
              <w:rPr>
                <w:sz w:val="16"/>
              </w:rPr>
              <w:t>R3</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w:t>
            </w:r>
          </w:p>
        </w:tc>
        <w:tc>
          <w:tcPr>
            <w:tcW w:w="851" w:type="dxa"/>
          </w:tcPr>
          <w:p w:rsidR="008558AC" w:rsidRPr="008E0042" w:rsidRDefault="008558AC" w:rsidP="006E172F">
            <w:pPr>
              <w:spacing w:before="40"/>
              <w:rPr>
                <w:sz w:val="16"/>
              </w:rPr>
            </w:pPr>
            <w:r w:rsidRPr="008E0042">
              <w:rPr>
                <w:sz w:val="16"/>
              </w:rPr>
              <w:t>R4</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5</w:t>
            </w:r>
          </w:p>
        </w:tc>
        <w:tc>
          <w:tcPr>
            <w:tcW w:w="851" w:type="dxa"/>
          </w:tcPr>
          <w:p w:rsidR="008558AC" w:rsidRPr="008E0042" w:rsidRDefault="008558AC" w:rsidP="006E172F">
            <w:pPr>
              <w:spacing w:before="40"/>
              <w:rPr>
                <w:sz w:val="16"/>
              </w:rPr>
            </w:pPr>
            <w:r w:rsidRPr="008E0042">
              <w:rPr>
                <w:sz w:val="16"/>
              </w:rPr>
              <w:t>R5</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6</w:t>
            </w:r>
          </w:p>
        </w:tc>
        <w:tc>
          <w:tcPr>
            <w:tcW w:w="851" w:type="dxa"/>
          </w:tcPr>
          <w:p w:rsidR="008558AC" w:rsidRPr="008E0042" w:rsidRDefault="008558AC" w:rsidP="006E172F">
            <w:pPr>
              <w:spacing w:before="40"/>
              <w:rPr>
                <w:sz w:val="16"/>
              </w:rPr>
            </w:pPr>
            <w:r w:rsidRPr="008E0042">
              <w:rPr>
                <w:sz w:val="16"/>
              </w:rPr>
              <w:t>R6</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7</w:t>
            </w:r>
          </w:p>
        </w:tc>
        <w:tc>
          <w:tcPr>
            <w:tcW w:w="851" w:type="dxa"/>
          </w:tcPr>
          <w:p w:rsidR="008558AC" w:rsidRPr="008E0042" w:rsidRDefault="008558AC" w:rsidP="006E172F">
            <w:pPr>
              <w:spacing w:before="40"/>
              <w:rPr>
                <w:sz w:val="16"/>
              </w:rPr>
            </w:pPr>
            <w:r w:rsidRPr="008E0042">
              <w:rPr>
                <w:sz w:val="16"/>
              </w:rPr>
              <w:t>R7</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8</w:t>
            </w:r>
          </w:p>
        </w:tc>
        <w:tc>
          <w:tcPr>
            <w:tcW w:w="851" w:type="dxa"/>
          </w:tcPr>
          <w:p w:rsidR="008558AC" w:rsidRPr="008E0042" w:rsidRDefault="008558AC" w:rsidP="006E172F">
            <w:pPr>
              <w:spacing w:before="40"/>
              <w:rPr>
                <w:sz w:val="16"/>
              </w:rPr>
            </w:pPr>
            <w:r w:rsidRPr="008E0042">
              <w:rPr>
                <w:sz w:val="16"/>
              </w:rPr>
              <w:t>R8</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9</w:t>
            </w:r>
          </w:p>
        </w:tc>
        <w:tc>
          <w:tcPr>
            <w:tcW w:w="851" w:type="dxa"/>
          </w:tcPr>
          <w:p w:rsidR="008558AC" w:rsidRPr="008E0042" w:rsidRDefault="008558AC" w:rsidP="006E172F">
            <w:pPr>
              <w:spacing w:before="40"/>
              <w:rPr>
                <w:sz w:val="16"/>
              </w:rPr>
            </w:pPr>
            <w:r w:rsidRPr="008E0042">
              <w:rPr>
                <w:sz w:val="16"/>
              </w:rPr>
              <w:t>R9</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10</w:t>
            </w:r>
          </w:p>
        </w:tc>
        <w:tc>
          <w:tcPr>
            <w:tcW w:w="851" w:type="dxa"/>
          </w:tcPr>
          <w:p w:rsidR="008558AC" w:rsidRPr="008E0042" w:rsidRDefault="008558AC" w:rsidP="006E172F">
            <w:pPr>
              <w:spacing w:before="40"/>
              <w:rPr>
                <w:sz w:val="16"/>
              </w:rPr>
            </w:pPr>
            <w:r w:rsidRPr="008E0042">
              <w:rPr>
                <w:sz w:val="16"/>
              </w:rPr>
              <w:t>R10</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11</w:t>
            </w:r>
          </w:p>
        </w:tc>
        <w:tc>
          <w:tcPr>
            <w:tcW w:w="851" w:type="dxa"/>
          </w:tcPr>
          <w:p w:rsidR="008558AC" w:rsidRPr="008E0042" w:rsidRDefault="008558AC" w:rsidP="006E172F">
            <w:pPr>
              <w:spacing w:before="40"/>
              <w:rPr>
                <w:sz w:val="16"/>
              </w:rPr>
            </w:pPr>
            <w:r w:rsidRPr="008E0042">
              <w:rPr>
                <w:sz w:val="16"/>
              </w:rPr>
              <w:t>R11</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12</w:t>
            </w:r>
          </w:p>
        </w:tc>
        <w:tc>
          <w:tcPr>
            <w:tcW w:w="851" w:type="dxa"/>
          </w:tcPr>
          <w:p w:rsidR="008558AC" w:rsidRPr="008E0042" w:rsidRDefault="008558AC" w:rsidP="006E172F">
            <w:pPr>
              <w:spacing w:before="40"/>
              <w:rPr>
                <w:sz w:val="16"/>
              </w:rPr>
            </w:pPr>
            <w:r w:rsidRPr="008E0042">
              <w:rPr>
                <w:sz w:val="16"/>
              </w:rPr>
              <w:t>R1</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13</w:t>
            </w:r>
          </w:p>
        </w:tc>
        <w:tc>
          <w:tcPr>
            <w:tcW w:w="851" w:type="dxa"/>
          </w:tcPr>
          <w:p w:rsidR="008558AC" w:rsidRPr="008E0042" w:rsidRDefault="008558AC" w:rsidP="006E172F">
            <w:pPr>
              <w:spacing w:before="40"/>
              <w:rPr>
                <w:sz w:val="16"/>
              </w:rPr>
            </w:pPr>
            <w:r w:rsidRPr="008E0042">
              <w:rPr>
                <w:sz w:val="16"/>
              </w:rPr>
              <w:t>R13</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ND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14</w:t>
            </w:r>
          </w:p>
        </w:tc>
        <w:tc>
          <w:tcPr>
            <w:tcW w:w="851" w:type="dxa"/>
          </w:tcPr>
          <w:p w:rsidR="008558AC" w:rsidRPr="008E0042" w:rsidRDefault="008558AC" w:rsidP="006E172F">
            <w:pPr>
              <w:spacing w:before="40"/>
              <w:rPr>
                <w:sz w:val="16"/>
              </w:rPr>
            </w:pPr>
            <w:r w:rsidRPr="008E0042">
              <w:rPr>
                <w:sz w:val="16"/>
              </w:rPr>
              <w:t>R14</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15</w:t>
            </w:r>
          </w:p>
        </w:tc>
        <w:tc>
          <w:tcPr>
            <w:tcW w:w="851" w:type="dxa"/>
          </w:tcPr>
          <w:p w:rsidR="008558AC" w:rsidRPr="008E0042" w:rsidRDefault="008558AC" w:rsidP="006E172F">
            <w:pPr>
              <w:spacing w:before="40"/>
              <w:rPr>
                <w:sz w:val="16"/>
              </w:rPr>
            </w:pPr>
            <w:r w:rsidRPr="008E0042">
              <w:rPr>
                <w:sz w:val="16"/>
              </w:rPr>
              <w:t>R15</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16</w:t>
            </w:r>
          </w:p>
        </w:tc>
        <w:tc>
          <w:tcPr>
            <w:tcW w:w="851" w:type="dxa"/>
          </w:tcPr>
          <w:p w:rsidR="008558AC" w:rsidRPr="008E0042" w:rsidRDefault="008558AC" w:rsidP="006E172F">
            <w:pPr>
              <w:spacing w:before="40"/>
              <w:rPr>
                <w:sz w:val="16"/>
              </w:rPr>
            </w:pPr>
            <w:r w:rsidRPr="008E0042">
              <w:rPr>
                <w:sz w:val="16"/>
              </w:rPr>
              <w:t>R16</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17</w:t>
            </w:r>
          </w:p>
        </w:tc>
        <w:tc>
          <w:tcPr>
            <w:tcW w:w="851" w:type="dxa"/>
          </w:tcPr>
          <w:p w:rsidR="008558AC" w:rsidRPr="008E0042" w:rsidRDefault="008558AC" w:rsidP="006E172F">
            <w:pPr>
              <w:spacing w:before="40"/>
              <w:rPr>
                <w:sz w:val="16"/>
              </w:rPr>
            </w:pPr>
            <w:r w:rsidRPr="008E0042">
              <w:rPr>
                <w:sz w:val="16"/>
              </w:rPr>
              <w:t>R17</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18</w:t>
            </w:r>
          </w:p>
        </w:tc>
        <w:tc>
          <w:tcPr>
            <w:tcW w:w="851" w:type="dxa"/>
          </w:tcPr>
          <w:p w:rsidR="008558AC" w:rsidRPr="008E0042" w:rsidRDefault="008558AC" w:rsidP="006E172F">
            <w:pPr>
              <w:spacing w:before="40"/>
              <w:rPr>
                <w:sz w:val="16"/>
              </w:rPr>
            </w:pPr>
            <w:r w:rsidRPr="008E0042">
              <w:rPr>
                <w:sz w:val="16"/>
              </w:rPr>
              <w:t>R18</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19</w:t>
            </w:r>
          </w:p>
        </w:tc>
        <w:tc>
          <w:tcPr>
            <w:tcW w:w="851" w:type="dxa"/>
          </w:tcPr>
          <w:p w:rsidR="008558AC" w:rsidRPr="008E0042" w:rsidRDefault="008558AC" w:rsidP="006E172F">
            <w:pPr>
              <w:spacing w:before="40"/>
              <w:rPr>
                <w:sz w:val="16"/>
              </w:rPr>
            </w:pPr>
            <w:r w:rsidRPr="008E0042">
              <w:rPr>
                <w:sz w:val="16"/>
              </w:rPr>
              <w:t>R19</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20</w:t>
            </w:r>
          </w:p>
        </w:tc>
        <w:tc>
          <w:tcPr>
            <w:tcW w:w="851" w:type="dxa"/>
          </w:tcPr>
          <w:p w:rsidR="008558AC" w:rsidRPr="008E0042" w:rsidRDefault="008558AC" w:rsidP="006E172F">
            <w:pPr>
              <w:spacing w:before="40"/>
              <w:rPr>
                <w:sz w:val="16"/>
              </w:rPr>
            </w:pPr>
            <w:r w:rsidRPr="008E0042">
              <w:rPr>
                <w:sz w:val="16"/>
              </w:rPr>
              <w:t>R20</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21</w:t>
            </w:r>
          </w:p>
        </w:tc>
        <w:tc>
          <w:tcPr>
            <w:tcW w:w="851" w:type="dxa"/>
          </w:tcPr>
          <w:p w:rsidR="008558AC" w:rsidRPr="008E0042" w:rsidRDefault="008558AC" w:rsidP="006E172F">
            <w:pPr>
              <w:spacing w:before="40"/>
              <w:rPr>
                <w:sz w:val="16"/>
              </w:rPr>
            </w:pPr>
            <w:r w:rsidRPr="008E0042">
              <w:rPr>
                <w:sz w:val="16"/>
              </w:rPr>
              <w:t>R21</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22</w:t>
            </w:r>
          </w:p>
        </w:tc>
        <w:tc>
          <w:tcPr>
            <w:tcW w:w="851" w:type="dxa"/>
          </w:tcPr>
          <w:p w:rsidR="008558AC" w:rsidRPr="008E0042" w:rsidRDefault="008558AC" w:rsidP="006E172F">
            <w:pPr>
              <w:spacing w:before="40"/>
              <w:rPr>
                <w:sz w:val="16"/>
              </w:rPr>
            </w:pPr>
            <w:r w:rsidRPr="008E0042">
              <w:rPr>
                <w:sz w:val="16"/>
              </w:rPr>
              <w:t>R22</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23</w:t>
            </w:r>
          </w:p>
        </w:tc>
        <w:tc>
          <w:tcPr>
            <w:tcW w:w="851" w:type="dxa"/>
          </w:tcPr>
          <w:p w:rsidR="008558AC" w:rsidRPr="008E0042" w:rsidRDefault="008558AC" w:rsidP="006E172F">
            <w:pPr>
              <w:spacing w:before="40"/>
              <w:rPr>
                <w:sz w:val="16"/>
              </w:rPr>
            </w:pPr>
            <w:r w:rsidRPr="008E0042">
              <w:rPr>
                <w:sz w:val="16"/>
              </w:rPr>
              <w:t>R23</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24</w:t>
            </w:r>
          </w:p>
        </w:tc>
        <w:tc>
          <w:tcPr>
            <w:tcW w:w="851" w:type="dxa"/>
          </w:tcPr>
          <w:p w:rsidR="008558AC" w:rsidRPr="008E0042" w:rsidRDefault="008558AC" w:rsidP="006E172F">
            <w:pPr>
              <w:spacing w:before="40"/>
              <w:rPr>
                <w:sz w:val="16"/>
              </w:rPr>
            </w:pPr>
            <w:r w:rsidRPr="008E0042">
              <w:rPr>
                <w:sz w:val="16"/>
              </w:rPr>
              <w:t>R24</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25</w:t>
            </w:r>
          </w:p>
        </w:tc>
        <w:tc>
          <w:tcPr>
            <w:tcW w:w="851" w:type="dxa"/>
          </w:tcPr>
          <w:p w:rsidR="008558AC" w:rsidRPr="008E0042" w:rsidRDefault="008558AC" w:rsidP="006E172F">
            <w:pPr>
              <w:spacing w:before="40"/>
              <w:rPr>
                <w:sz w:val="16"/>
              </w:rPr>
            </w:pPr>
            <w:r w:rsidRPr="008E0042">
              <w:rPr>
                <w:sz w:val="16"/>
              </w:rPr>
              <w:t>R25</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26</w:t>
            </w:r>
          </w:p>
        </w:tc>
        <w:tc>
          <w:tcPr>
            <w:tcW w:w="851" w:type="dxa"/>
          </w:tcPr>
          <w:p w:rsidR="008558AC" w:rsidRPr="008E0042" w:rsidRDefault="008558AC" w:rsidP="006E172F">
            <w:pPr>
              <w:spacing w:before="40"/>
              <w:rPr>
                <w:sz w:val="16"/>
              </w:rPr>
            </w:pPr>
            <w:r w:rsidRPr="008E0042">
              <w:rPr>
                <w:sz w:val="16"/>
              </w:rPr>
              <w:t>R26</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27</w:t>
            </w:r>
          </w:p>
        </w:tc>
        <w:tc>
          <w:tcPr>
            <w:tcW w:w="851" w:type="dxa"/>
          </w:tcPr>
          <w:p w:rsidR="008558AC" w:rsidRPr="008E0042" w:rsidRDefault="008558AC" w:rsidP="006E172F">
            <w:pPr>
              <w:spacing w:before="40"/>
              <w:rPr>
                <w:sz w:val="16"/>
              </w:rPr>
            </w:pPr>
            <w:r w:rsidRPr="008E0042">
              <w:rPr>
                <w:sz w:val="16"/>
              </w:rPr>
              <w:t>R27</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28</w:t>
            </w:r>
          </w:p>
        </w:tc>
        <w:tc>
          <w:tcPr>
            <w:tcW w:w="851" w:type="dxa"/>
          </w:tcPr>
          <w:p w:rsidR="008558AC" w:rsidRPr="008E0042" w:rsidRDefault="008558AC" w:rsidP="006E172F">
            <w:pPr>
              <w:spacing w:before="40"/>
              <w:rPr>
                <w:sz w:val="16"/>
              </w:rPr>
            </w:pPr>
            <w:r w:rsidRPr="008E0042">
              <w:rPr>
                <w:sz w:val="16"/>
              </w:rPr>
              <w:t>R28</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29</w:t>
            </w:r>
          </w:p>
        </w:tc>
        <w:tc>
          <w:tcPr>
            <w:tcW w:w="851" w:type="dxa"/>
          </w:tcPr>
          <w:p w:rsidR="008558AC" w:rsidRPr="008E0042" w:rsidRDefault="008558AC" w:rsidP="006E172F">
            <w:pPr>
              <w:spacing w:before="40"/>
              <w:rPr>
                <w:sz w:val="16"/>
              </w:rPr>
            </w:pPr>
            <w:r w:rsidRPr="008E0042">
              <w:rPr>
                <w:sz w:val="16"/>
              </w:rPr>
              <w:t>R29</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30</w:t>
            </w:r>
          </w:p>
        </w:tc>
        <w:tc>
          <w:tcPr>
            <w:tcW w:w="851" w:type="dxa"/>
          </w:tcPr>
          <w:p w:rsidR="008558AC" w:rsidRPr="008E0042" w:rsidRDefault="008558AC" w:rsidP="006E172F">
            <w:pPr>
              <w:spacing w:before="40"/>
              <w:rPr>
                <w:sz w:val="16"/>
              </w:rPr>
            </w:pPr>
            <w:r w:rsidRPr="008E0042">
              <w:rPr>
                <w:sz w:val="16"/>
              </w:rPr>
              <w:t>R30</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31</w:t>
            </w:r>
          </w:p>
        </w:tc>
        <w:tc>
          <w:tcPr>
            <w:tcW w:w="851" w:type="dxa"/>
          </w:tcPr>
          <w:p w:rsidR="008558AC" w:rsidRPr="008E0042" w:rsidRDefault="008558AC" w:rsidP="006E172F">
            <w:pPr>
              <w:spacing w:before="40"/>
              <w:rPr>
                <w:sz w:val="16"/>
              </w:rPr>
            </w:pPr>
            <w:r w:rsidRPr="008E0042">
              <w:rPr>
                <w:sz w:val="16"/>
              </w:rPr>
              <w:t>R31</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32</w:t>
            </w:r>
          </w:p>
        </w:tc>
        <w:tc>
          <w:tcPr>
            <w:tcW w:w="851" w:type="dxa"/>
          </w:tcPr>
          <w:p w:rsidR="008558AC" w:rsidRPr="008E0042" w:rsidRDefault="008558AC" w:rsidP="006E172F">
            <w:pPr>
              <w:spacing w:before="40"/>
              <w:rPr>
                <w:sz w:val="16"/>
              </w:rPr>
            </w:pPr>
            <w:r w:rsidRPr="008E0042">
              <w:rPr>
                <w:sz w:val="16"/>
              </w:rPr>
              <w:t>R32</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33</w:t>
            </w:r>
          </w:p>
        </w:tc>
        <w:tc>
          <w:tcPr>
            <w:tcW w:w="851" w:type="dxa"/>
          </w:tcPr>
          <w:p w:rsidR="008558AC" w:rsidRPr="008E0042" w:rsidRDefault="008558AC" w:rsidP="006E172F">
            <w:pPr>
              <w:spacing w:before="40"/>
              <w:rPr>
                <w:sz w:val="16"/>
              </w:rPr>
            </w:pPr>
            <w:r w:rsidRPr="008E0042">
              <w:rPr>
                <w:sz w:val="16"/>
              </w:rPr>
              <w:t>R33</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34</w:t>
            </w:r>
          </w:p>
        </w:tc>
        <w:tc>
          <w:tcPr>
            <w:tcW w:w="851" w:type="dxa"/>
          </w:tcPr>
          <w:p w:rsidR="008558AC" w:rsidRPr="008E0042" w:rsidRDefault="008558AC" w:rsidP="006E172F">
            <w:pPr>
              <w:spacing w:before="40"/>
              <w:rPr>
                <w:sz w:val="16"/>
              </w:rPr>
            </w:pPr>
            <w:r w:rsidRPr="008E0042">
              <w:rPr>
                <w:sz w:val="16"/>
              </w:rPr>
              <w:t>R34</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35</w:t>
            </w:r>
          </w:p>
        </w:tc>
        <w:tc>
          <w:tcPr>
            <w:tcW w:w="851" w:type="dxa"/>
          </w:tcPr>
          <w:p w:rsidR="008558AC" w:rsidRPr="008E0042" w:rsidRDefault="008558AC" w:rsidP="006E172F">
            <w:pPr>
              <w:spacing w:before="40"/>
              <w:rPr>
                <w:sz w:val="16"/>
              </w:rPr>
            </w:pPr>
            <w:r w:rsidRPr="008E0042">
              <w:rPr>
                <w:sz w:val="16"/>
              </w:rPr>
              <w:t>R35</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36</w:t>
            </w:r>
          </w:p>
        </w:tc>
        <w:tc>
          <w:tcPr>
            <w:tcW w:w="851" w:type="dxa"/>
          </w:tcPr>
          <w:p w:rsidR="008558AC" w:rsidRPr="008E0042" w:rsidRDefault="008558AC" w:rsidP="006E172F">
            <w:pPr>
              <w:spacing w:before="40"/>
              <w:rPr>
                <w:sz w:val="16"/>
              </w:rPr>
            </w:pPr>
            <w:r w:rsidRPr="008E0042">
              <w:rPr>
                <w:sz w:val="16"/>
              </w:rPr>
              <w:t>R36</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ND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37</w:t>
            </w:r>
          </w:p>
        </w:tc>
        <w:tc>
          <w:tcPr>
            <w:tcW w:w="851" w:type="dxa"/>
          </w:tcPr>
          <w:p w:rsidR="008558AC" w:rsidRPr="008E0042" w:rsidRDefault="008558AC" w:rsidP="006E172F">
            <w:pPr>
              <w:spacing w:before="40"/>
              <w:rPr>
                <w:sz w:val="16"/>
              </w:rPr>
            </w:pPr>
            <w:r w:rsidRPr="008E0042">
              <w:rPr>
                <w:sz w:val="16"/>
              </w:rPr>
              <w:t>R37</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38</w:t>
            </w:r>
          </w:p>
        </w:tc>
        <w:tc>
          <w:tcPr>
            <w:tcW w:w="851" w:type="dxa"/>
          </w:tcPr>
          <w:p w:rsidR="008558AC" w:rsidRPr="008E0042" w:rsidRDefault="008558AC" w:rsidP="006E172F">
            <w:pPr>
              <w:spacing w:before="40"/>
              <w:rPr>
                <w:sz w:val="16"/>
              </w:rPr>
            </w:pPr>
            <w:r w:rsidRPr="008E0042">
              <w:rPr>
                <w:sz w:val="16"/>
              </w:rPr>
              <w:t>R38</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39</w:t>
            </w:r>
          </w:p>
        </w:tc>
        <w:tc>
          <w:tcPr>
            <w:tcW w:w="851" w:type="dxa"/>
          </w:tcPr>
          <w:p w:rsidR="008558AC" w:rsidRPr="008E0042" w:rsidRDefault="008558AC" w:rsidP="006E172F">
            <w:pPr>
              <w:spacing w:before="40"/>
              <w:rPr>
                <w:sz w:val="16"/>
              </w:rPr>
            </w:pPr>
            <w:r w:rsidRPr="008E0042">
              <w:rPr>
                <w:sz w:val="16"/>
              </w:rPr>
              <w:t>R39</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40</w:t>
            </w:r>
          </w:p>
        </w:tc>
        <w:tc>
          <w:tcPr>
            <w:tcW w:w="851" w:type="dxa"/>
          </w:tcPr>
          <w:p w:rsidR="008558AC" w:rsidRPr="008E0042" w:rsidRDefault="008558AC" w:rsidP="006E172F">
            <w:pPr>
              <w:spacing w:before="40"/>
              <w:rPr>
                <w:sz w:val="16"/>
              </w:rPr>
            </w:pPr>
            <w:r w:rsidRPr="008E0042">
              <w:rPr>
                <w:sz w:val="16"/>
              </w:rPr>
              <w:t>R40</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p>
        </w:tc>
        <w:tc>
          <w:tcPr>
            <w:tcW w:w="851" w:type="dxa"/>
          </w:tcPr>
          <w:p w:rsidR="008558AC" w:rsidRPr="008E0042" w:rsidRDefault="008558AC" w:rsidP="006E172F">
            <w:pPr>
              <w:spacing w:before="40"/>
              <w:rPr>
                <w:sz w:val="16"/>
              </w:rPr>
            </w:pPr>
          </w:p>
        </w:tc>
        <w:tc>
          <w:tcPr>
            <w:tcW w:w="567"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41</w:t>
            </w:r>
          </w:p>
        </w:tc>
        <w:tc>
          <w:tcPr>
            <w:tcW w:w="851" w:type="dxa"/>
          </w:tcPr>
          <w:p w:rsidR="008558AC" w:rsidRPr="008E0042" w:rsidRDefault="008558AC" w:rsidP="006E172F">
            <w:pPr>
              <w:spacing w:before="40"/>
              <w:rPr>
                <w:sz w:val="16"/>
              </w:rPr>
            </w:pPr>
            <w:r w:rsidRPr="008E0042">
              <w:rPr>
                <w:sz w:val="16"/>
              </w:rPr>
              <w:t>C1</w:t>
            </w:r>
          </w:p>
        </w:tc>
        <w:tc>
          <w:tcPr>
            <w:tcW w:w="567" w:type="dxa"/>
          </w:tcPr>
          <w:p w:rsidR="008558AC" w:rsidRPr="008E0042" w:rsidRDefault="008558AC" w:rsidP="006E172F">
            <w:pPr>
              <w:spacing w:before="40"/>
              <w:jc w:val="right"/>
              <w:rPr>
                <w:sz w:val="16"/>
              </w:rPr>
            </w:pPr>
            <w:r w:rsidRPr="008E0042">
              <w:rPr>
                <w:sz w:val="16"/>
              </w:rPr>
              <w:t>-</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42</w:t>
            </w:r>
          </w:p>
        </w:tc>
        <w:tc>
          <w:tcPr>
            <w:tcW w:w="851" w:type="dxa"/>
          </w:tcPr>
          <w:p w:rsidR="008558AC" w:rsidRPr="008E0042" w:rsidRDefault="008558AC" w:rsidP="006E172F">
            <w:pPr>
              <w:spacing w:before="40"/>
              <w:rPr>
                <w:sz w:val="16"/>
              </w:rPr>
            </w:pPr>
            <w:r w:rsidRPr="008E0042">
              <w:rPr>
                <w:sz w:val="16"/>
              </w:rPr>
              <w:t>C2</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43</w:t>
            </w:r>
          </w:p>
        </w:tc>
        <w:tc>
          <w:tcPr>
            <w:tcW w:w="851" w:type="dxa"/>
          </w:tcPr>
          <w:p w:rsidR="008558AC" w:rsidRPr="008E0042" w:rsidRDefault="008558AC" w:rsidP="006E172F">
            <w:pPr>
              <w:spacing w:before="40"/>
              <w:rPr>
                <w:sz w:val="16"/>
              </w:rPr>
            </w:pPr>
            <w:r w:rsidRPr="008E0042">
              <w:rPr>
                <w:sz w:val="16"/>
              </w:rPr>
              <w:t>C3</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ND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44</w:t>
            </w:r>
          </w:p>
        </w:tc>
        <w:tc>
          <w:tcPr>
            <w:tcW w:w="851" w:type="dxa"/>
          </w:tcPr>
          <w:p w:rsidR="008558AC" w:rsidRPr="008E0042" w:rsidRDefault="008558AC" w:rsidP="006E172F">
            <w:pPr>
              <w:spacing w:before="40"/>
              <w:rPr>
                <w:sz w:val="16"/>
              </w:rPr>
            </w:pPr>
            <w:r w:rsidRPr="008E0042">
              <w:rPr>
                <w:sz w:val="16"/>
              </w:rPr>
              <w:t>C4</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45</w:t>
            </w:r>
          </w:p>
        </w:tc>
        <w:tc>
          <w:tcPr>
            <w:tcW w:w="851" w:type="dxa"/>
          </w:tcPr>
          <w:p w:rsidR="008558AC" w:rsidRPr="008E0042" w:rsidRDefault="008558AC" w:rsidP="006E172F">
            <w:pPr>
              <w:spacing w:before="40"/>
              <w:rPr>
                <w:sz w:val="16"/>
              </w:rPr>
            </w:pPr>
            <w:r w:rsidRPr="008E0042">
              <w:rPr>
                <w:sz w:val="16"/>
              </w:rPr>
              <w:t>C5</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46</w:t>
            </w:r>
          </w:p>
        </w:tc>
        <w:tc>
          <w:tcPr>
            <w:tcW w:w="851" w:type="dxa"/>
          </w:tcPr>
          <w:p w:rsidR="008558AC" w:rsidRPr="008E0042" w:rsidRDefault="008558AC" w:rsidP="006E172F">
            <w:pPr>
              <w:spacing w:before="40"/>
              <w:rPr>
                <w:sz w:val="16"/>
              </w:rPr>
            </w:pPr>
            <w:r w:rsidRPr="008E0042">
              <w:rPr>
                <w:sz w:val="16"/>
              </w:rPr>
              <w:t>C6</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47</w:t>
            </w:r>
          </w:p>
        </w:tc>
        <w:tc>
          <w:tcPr>
            <w:tcW w:w="851" w:type="dxa"/>
          </w:tcPr>
          <w:p w:rsidR="008558AC" w:rsidRPr="008E0042" w:rsidRDefault="008558AC" w:rsidP="006E172F">
            <w:pPr>
              <w:spacing w:before="40"/>
              <w:rPr>
                <w:sz w:val="16"/>
              </w:rPr>
            </w:pPr>
            <w:r w:rsidRPr="008E0042">
              <w:rPr>
                <w:sz w:val="16"/>
              </w:rPr>
              <w:t>C7</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ND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48</w:t>
            </w:r>
          </w:p>
        </w:tc>
        <w:tc>
          <w:tcPr>
            <w:tcW w:w="851" w:type="dxa"/>
          </w:tcPr>
          <w:p w:rsidR="008558AC" w:rsidRPr="008E0042" w:rsidRDefault="008558AC" w:rsidP="006E172F">
            <w:pPr>
              <w:spacing w:before="40"/>
              <w:rPr>
                <w:sz w:val="16"/>
              </w:rPr>
            </w:pPr>
            <w:r w:rsidRPr="008E0042">
              <w:rPr>
                <w:sz w:val="16"/>
              </w:rPr>
              <w:t>C8</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trHeight w:val="200"/>
        </w:trPr>
        <w:tc>
          <w:tcPr>
            <w:tcW w:w="1134" w:type="dxa"/>
          </w:tcPr>
          <w:p w:rsidR="008558AC" w:rsidRPr="008E0042" w:rsidRDefault="008558AC" w:rsidP="006E172F">
            <w:pPr>
              <w:spacing w:before="40"/>
              <w:rPr>
                <w:sz w:val="16"/>
              </w:rPr>
            </w:pPr>
            <w:r w:rsidRPr="008E0042">
              <w:rPr>
                <w:sz w:val="16"/>
              </w:rPr>
              <w:t>49</w:t>
            </w:r>
          </w:p>
        </w:tc>
        <w:tc>
          <w:tcPr>
            <w:tcW w:w="851" w:type="dxa"/>
          </w:tcPr>
          <w:p w:rsidR="008558AC" w:rsidRPr="008E0042" w:rsidRDefault="008558AC" w:rsidP="006E172F">
            <w:pPr>
              <w:spacing w:before="40"/>
              <w:rPr>
                <w:sz w:val="16"/>
              </w:rPr>
            </w:pPr>
            <w:r w:rsidRPr="008E0042">
              <w:rPr>
                <w:sz w:val="16"/>
              </w:rPr>
              <w:t>C9</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w:t>
            </w:r>
          </w:p>
        </w:tc>
      </w:tr>
      <w:tr w:rsidR="008558AC" w:rsidRPr="008E0042" w:rsidTr="006E172F">
        <w:trPr>
          <w:trHeight w:val="200"/>
        </w:trPr>
        <w:tc>
          <w:tcPr>
            <w:tcW w:w="1134" w:type="dxa"/>
          </w:tcPr>
          <w:p w:rsidR="008558AC" w:rsidRPr="008E0042" w:rsidRDefault="008558AC" w:rsidP="006E172F">
            <w:pPr>
              <w:spacing w:before="40"/>
              <w:rPr>
                <w:sz w:val="16"/>
              </w:rPr>
            </w:pPr>
          </w:p>
        </w:tc>
        <w:tc>
          <w:tcPr>
            <w:tcW w:w="851" w:type="dxa"/>
          </w:tcPr>
          <w:p w:rsidR="008558AC" w:rsidRPr="008E0042" w:rsidRDefault="008558AC" w:rsidP="006E172F">
            <w:pPr>
              <w:spacing w:before="40"/>
              <w:rPr>
                <w:sz w:val="16"/>
              </w:rPr>
            </w:pPr>
          </w:p>
        </w:tc>
        <w:tc>
          <w:tcPr>
            <w:tcW w:w="567"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c>
          <w:tcPr>
            <w:tcW w:w="709" w:type="dxa"/>
          </w:tcPr>
          <w:p w:rsidR="008558AC" w:rsidRPr="008E0042" w:rsidRDefault="008558AC" w:rsidP="006E172F">
            <w:pPr>
              <w:spacing w:before="40"/>
              <w:jc w:val="right"/>
              <w:rPr>
                <w:sz w:val="16"/>
              </w:rPr>
            </w:pPr>
          </w:p>
        </w:tc>
      </w:tr>
      <w:tr w:rsidR="008558AC" w:rsidRPr="008E0042" w:rsidTr="006E172F">
        <w:trPr>
          <w:cantSplit/>
          <w:trHeight w:val="200"/>
        </w:trPr>
        <w:tc>
          <w:tcPr>
            <w:tcW w:w="1985" w:type="dxa"/>
            <w:gridSpan w:val="2"/>
          </w:tcPr>
          <w:p w:rsidR="008558AC" w:rsidRPr="008E0042" w:rsidRDefault="008558AC" w:rsidP="006E172F">
            <w:pPr>
              <w:spacing w:before="40"/>
              <w:rPr>
                <w:sz w:val="16"/>
              </w:rPr>
            </w:pPr>
            <w:r w:rsidRPr="008E0042">
              <w:rPr>
                <w:sz w:val="16"/>
              </w:rPr>
              <w:t>NO OF ND VARS</w:t>
            </w:r>
          </w:p>
        </w:tc>
        <w:tc>
          <w:tcPr>
            <w:tcW w:w="567" w:type="dxa"/>
          </w:tcPr>
          <w:p w:rsidR="008558AC" w:rsidRPr="008E0042" w:rsidRDefault="008558AC" w:rsidP="006E172F">
            <w:pPr>
              <w:spacing w:before="40"/>
              <w:jc w:val="right"/>
              <w:rPr>
                <w:sz w:val="16"/>
              </w:rPr>
            </w:pPr>
            <w:r w:rsidRPr="008E0042">
              <w:rPr>
                <w:sz w:val="16"/>
              </w:rPr>
              <w:t>0</w:t>
            </w:r>
          </w:p>
        </w:tc>
        <w:tc>
          <w:tcPr>
            <w:tcW w:w="709" w:type="dxa"/>
          </w:tcPr>
          <w:p w:rsidR="008558AC" w:rsidRPr="008E0042" w:rsidRDefault="008558AC" w:rsidP="006E172F">
            <w:pPr>
              <w:spacing w:before="40"/>
              <w:jc w:val="right"/>
              <w:rPr>
                <w:sz w:val="16"/>
              </w:rPr>
            </w:pPr>
            <w:r w:rsidRPr="008E0042">
              <w:rPr>
                <w:sz w:val="16"/>
              </w:rPr>
              <w:t>0</w:t>
            </w:r>
          </w:p>
        </w:tc>
        <w:tc>
          <w:tcPr>
            <w:tcW w:w="709" w:type="dxa"/>
          </w:tcPr>
          <w:p w:rsidR="008558AC" w:rsidRPr="008E0042" w:rsidRDefault="008558AC" w:rsidP="006E172F">
            <w:pPr>
              <w:spacing w:before="40"/>
              <w:jc w:val="right"/>
              <w:rPr>
                <w:sz w:val="16"/>
              </w:rPr>
            </w:pPr>
            <w:r w:rsidRPr="008E0042">
              <w:rPr>
                <w:sz w:val="16"/>
              </w:rPr>
              <w:t>1</w:t>
            </w:r>
          </w:p>
        </w:tc>
        <w:tc>
          <w:tcPr>
            <w:tcW w:w="709" w:type="dxa"/>
          </w:tcPr>
          <w:p w:rsidR="008558AC" w:rsidRPr="008E0042" w:rsidRDefault="008558AC" w:rsidP="006E172F">
            <w:pPr>
              <w:spacing w:before="40"/>
              <w:jc w:val="right"/>
              <w:rPr>
                <w:sz w:val="16"/>
              </w:rPr>
            </w:pPr>
            <w:r w:rsidRPr="008E0042">
              <w:rPr>
                <w:sz w:val="16"/>
              </w:rPr>
              <w:t>1</w:t>
            </w:r>
          </w:p>
        </w:tc>
        <w:tc>
          <w:tcPr>
            <w:tcW w:w="709" w:type="dxa"/>
          </w:tcPr>
          <w:p w:rsidR="008558AC" w:rsidRPr="008E0042" w:rsidRDefault="008558AC" w:rsidP="006E172F">
            <w:pPr>
              <w:spacing w:before="40"/>
              <w:jc w:val="right"/>
              <w:rPr>
                <w:sz w:val="16"/>
              </w:rPr>
            </w:pPr>
            <w:r w:rsidRPr="008E0042">
              <w:rPr>
                <w:sz w:val="16"/>
              </w:rPr>
              <w:t>2</w:t>
            </w:r>
          </w:p>
        </w:tc>
        <w:tc>
          <w:tcPr>
            <w:tcW w:w="709" w:type="dxa"/>
          </w:tcPr>
          <w:p w:rsidR="008558AC" w:rsidRPr="008E0042" w:rsidRDefault="008558AC" w:rsidP="006E172F">
            <w:pPr>
              <w:spacing w:before="40"/>
              <w:jc w:val="right"/>
              <w:rPr>
                <w:sz w:val="16"/>
              </w:rPr>
            </w:pPr>
            <w:r w:rsidRPr="008E0042">
              <w:rPr>
                <w:sz w:val="16"/>
              </w:rPr>
              <w:t>0</w:t>
            </w:r>
          </w:p>
        </w:tc>
        <w:tc>
          <w:tcPr>
            <w:tcW w:w="709" w:type="dxa"/>
          </w:tcPr>
          <w:p w:rsidR="008558AC" w:rsidRPr="008E0042" w:rsidRDefault="008558AC" w:rsidP="006E172F">
            <w:pPr>
              <w:spacing w:before="40"/>
              <w:jc w:val="right"/>
              <w:rPr>
                <w:sz w:val="16"/>
              </w:rPr>
            </w:pPr>
            <w:r w:rsidRPr="008E0042">
              <w:rPr>
                <w:sz w:val="16"/>
              </w:rPr>
              <w:t>1</w:t>
            </w:r>
          </w:p>
        </w:tc>
        <w:tc>
          <w:tcPr>
            <w:tcW w:w="709" w:type="dxa"/>
          </w:tcPr>
          <w:p w:rsidR="008558AC" w:rsidRPr="008E0042" w:rsidRDefault="008558AC" w:rsidP="006E172F">
            <w:pPr>
              <w:spacing w:before="40"/>
              <w:jc w:val="right"/>
              <w:rPr>
                <w:sz w:val="16"/>
              </w:rPr>
            </w:pPr>
            <w:r w:rsidRPr="008E0042">
              <w:rPr>
                <w:sz w:val="16"/>
              </w:rPr>
              <w:t>0</w:t>
            </w:r>
          </w:p>
        </w:tc>
        <w:tc>
          <w:tcPr>
            <w:tcW w:w="709" w:type="dxa"/>
          </w:tcPr>
          <w:p w:rsidR="008558AC" w:rsidRPr="008E0042" w:rsidRDefault="008558AC" w:rsidP="006E172F">
            <w:pPr>
              <w:spacing w:before="40"/>
              <w:jc w:val="right"/>
              <w:rPr>
                <w:sz w:val="16"/>
              </w:rPr>
            </w:pPr>
            <w:r w:rsidRPr="008E0042">
              <w:rPr>
                <w:sz w:val="16"/>
              </w:rPr>
              <w:t>0</w:t>
            </w:r>
          </w:p>
        </w:tc>
      </w:tr>
      <w:tr w:rsidR="008558AC" w:rsidRPr="008E0042" w:rsidTr="006E172F">
        <w:trPr>
          <w:cantSplit/>
          <w:trHeight w:val="200"/>
        </w:trPr>
        <w:tc>
          <w:tcPr>
            <w:tcW w:w="1985" w:type="dxa"/>
            <w:gridSpan w:val="2"/>
          </w:tcPr>
          <w:p w:rsidR="008558AC" w:rsidRPr="008E0042" w:rsidRDefault="008558AC" w:rsidP="006E172F">
            <w:pPr>
              <w:spacing w:before="40"/>
              <w:rPr>
                <w:sz w:val="16"/>
              </w:rPr>
            </w:pPr>
            <w:r w:rsidRPr="008E0042">
              <w:rPr>
                <w:sz w:val="16"/>
              </w:rPr>
              <w:t>DISTINCTNESS</w:t>
            </w:r>
          </w:p>
        </w:tc>
        <w:tc>
          <w:tcPr>
            <w:tcW w:w="567"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ND</w:t>
            </w:r>
          </w:p>
        </w:tc>
        <w:tc>
          <w:tcPr>
            <w:tcW w:w="709" w:type="dxa"/>
          </w:tcPr>
          <w:p w:rsidR="008558AC" w:rsidRPr="008E0042" w:rsidRDefault="008558AC" w:rsidP="006E172F">
            <w:pPr>
              <w:spacing w:before="40"/>
              <w:jc w:val="right"/>
              <w:rPr>
                <w:sz w:val="16"/>
              </w:rPr>
            </w:pPr>
            <w:r w:rsidRPr="008E0042">
              <w:rPr>
                <w:sz w:val="16"/>
              </w:rPr>
              <w:t>ND</w:t>
            </w:r>
          </w:p>
        </w:tc>
        <w:tc>
          <w:tcPr>
            <w:tcW w:w="709" w:type="dxa"/>
          </w:tcPr>
          <w:p w:rsidR="008558AC" w:rsidRPr="008E0042" w:rsidRDefault="008558AC" w:rsidP="006E172F">
            <w:pPr>
              <w:spacing w:before="40"/>
              <w:jc w:val="right"/>
              <w:rPr>
                <w:sz w:val="16"/>
              </w:rPr>
            </w:pPr>
            <w:r w:rsidRPr="008E0042">
              <w:rPr>
                <w:sz w:val="16"/>
              </w:rPr>
              <w:t>ND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ND</w:t>
            </w:r>
          </w:p>
        </w:tc>
        <w:tc>
          <w:tcPr>
            <w:tcW w:w="709" w:type="dxa"/>
          </w:tcPr>
          <w:p w:rsidR="008558AC" w:rsidRPr="008E0042" w:rsidRDefault="008558AC" w:rsidP="006E172F">
            <w:pPr>
              <w:spacing w:before="40"/>
              <w:jc w:val="right"/>
              <w:rPr>
                <w:sz w:val="16"/>
              </w:rPr>
            </w:pPr>
            <w:r w:rsidRPr="008E0042">
              <w:rPr>
                <w:sz w:val="16"/>
              </w:rPr>
              <w:t>D</w:t>
            </w:r>
          </w:p>
        </w:tc>
        <w:tc>
          <w:tcPr>
            <w:tcW w:w="709" w:type="dxa"/>
          </w:tcPr>
          <w:p w:rsidR="008558AC" w:rsidRPr="008E0042" w:rsidRDefault="008558AC" w:rsidP="006E172F">
            <w:pPr>
              <w:spacing w:before="40"/>
              <w:jc w:val="right"/>
              <w:rPr>
                <w:sz w:val="16"/>
              </w:rPr>
            </w:pPr>
            <w:r w:rsidRPr="008E0042">
              <w:rPr>
                <w:sz w:val="16"/>
              </w:rPr>
              <w:t>D</w:t>
            </w:r>
          </w:p>
        </w:tc>
      </w:tr>
      <w:tr w:rsidR="008558AC" w:rsidRPr="008E0042" w:rsidTr="006E172F">
        <w:trPr>
          <w:cantSplit/>
          <w:trHeight w:val="200"/>
        </w:trPr>
        <w:tc>
          <w:tcPr>
            <w:tcW w:w="1985" w:type="dxa"/>
            <w:gridSpan w:val="2"/>
          </w:tcPr>
          <w:p w:rsidR="008558AC" w:rsidRPr="008E0042" w:rsidRDefault="008558AC" w:rsidP="006E172F">
            <w:pPr>
              <w:spacing w:before="40"/>
              <w:rPr>
                <w:sz w:val="16"/>
              </w:rPr>
            </w:pPr>
            <w:r w:rsidRPr="008E0042">
              <w:rPr>
                <w:sz w:val="16"/>
              </w:rPr>
              <w:t>CANDIDATE VAR</w:t>
            </w:r>
          </w:p>
        </w:tc>
        <w:tc>
          <w:tcPr>
            <w:tcW w:w="567" w:type="dxa"/>
          </w:tcPr>
          <w:p w:rsidR="008558AC" w:rsidRPr="008E0042" w:rsidRDefault="008558AC" w:rsidP="006E172F">
            <w:pPr>
              <w:spacing w:before="40"/>
              <w:jc w:val="right"/>
              <w:rPr>
                <w:sz w:val="16"/>
              </w:rPr>
            </w:pPr>
            <w:r w:rsidRPr="008E0042">
              <w:rPr>
                <w:sz w:val="16"/>
              </w:rPr>
              <w:t>C1</w:t>
            </w:r>
          </w:p>
        </w:tc>
        <w:tc>
          <w:tcPr>
            <w:tcW w:w="709" w:type="dxa"/>
          </w:tcPr>
          <w:p w:rsidR="008558AC" w:rsidRPr="008E0042" w:rsidRDefault="008558AC" w:rsidP="006E172F">
            <w:pPr>
              <w:spacing w:before="40"/>
              <w:jc w:val="right"/>
              <w:rPr>
                <w:sz w:val="16"/>
              </w:rPr>
            </w:pPr>
            <w:r w:rsidRPr="008E0042">
              <w:rPr>
                <w:sz w:val="16"/>
              </w:rPr>
              <w:t>C2</w:t>
            </w:r>
          </w:p>
        </w:tc>
        <w:tc>
          <w:tcPr>
            <w:tcW w:w="709" w:type="dxa"/>
          </w:tcPr>
          <w:p w:rsidR="008558AC" w:rsidRPr="008E0042" w:rsidRDefault="008558AC" w:rsidP="006E172F">
            <w:pPr>
              <w:spacing w:before="40"/>
              <w:jc w:val="right"/>
              <w:rPr>
                <w:sz w:val="16"/>
              </w:rPr>
            </w:pPr>
            <w:r w:rsidRPr="008E0042">
              <w:rPr>
                <w:sz w:val="16"/>
              </w:rPr>
              <w:t>C3</w:t>
            </w:r>
          </w:p>
        </w:tc>
        <w:tc>
          <w:tcPr>
            <w:tcW w:w="709" w:type="dxa"/>
          </w:tcPr>
          <w:p w:rsidR="008558AC" w:rsidRPr="008E0042" w:rsidRDefault="008558AC" w:rsidP="006E172F">
            <w:pPr>
              <w:spacing w:before="40"/>
              <w:jc w:val="right"/>
              <w:rPr>
                <w:sz w:val="16"/>
              </w:rPr>
            </w:pPr>
            <w:r w:rsidRPr="008E0042">
              <w:rPr>
                <w:sz w:val="16"/>
              </w:rPr>
              <w:t>C4</w:t>
            </w:r>
          </w:p>
        </w:tc>
        <w:tc>
          <w:tcPr>
            <w:tcW w:w="709" w:type="dxa"/>
          </w:tcPr>
          <w:p w:rsidR="008558AC" w:rsidRPr="008E0042" w:rsidRDefault="008558AC" w:rsidP="006E172F">
            <w:pPr>
              <w:spacing w:before="40"/>
              <w:jc w:val="right"/>
              <w:rPr>
                <w:sz w:val="16"/>
              </w:rPr>
            </w:pPr>
            <w:r w:rsidRPr="008E0042">
              <w:rPr>
                <w:sz w:val="16"/>
              </w:rPr>
              <w:t>C5</w:t>
            </w:r>
          </w:p>
        </w:tc>
        <w:tc>
          <w:tcPr>
            <w:tcW w:w="709" w:type="dxa"/>
          </w:tcPr>
          <w:p w:rsidR="008558AC" w:rsidRPr="008E0042" w:rsidRDefault="008558AC" w:rsidP="006E172F">
            <w:pPr>
              <w:spacing w:before="40"/>
              <w:jc w:val="right"/>
              <w:rPr>
                <w:sz w:val="16"/>
              </w:rPr>
            </w:pPr>
            <w:r w:rsidRPr="008E0042">
              <w:rPr>
                <w:sz w:val="16"/>
              </w:rPr>
              <w:t>C6</w:t>
            </w:r>
          </w:p>
        </w:tc>
        <w:tc>
          <w:tcPr>
            <w:tcW w:w="709" w:type="dxa"/>
          </w:tcPr>
          <w:p w:rsidR="008558AC" w:rsidRPr="008E0042" w:rsidRDefault="008558AC" w:rsidP="006E172F">
            <w:pPr>
              <w:spacing w:before="40"/>
              <w:jc w:val="right"/>
              <w:rPr>
                <w:sz w:val="16"/>
              </w:rPr>
            </w:pPr>
            <w:r w:rsidRPr="008E0042">
              <w:rPr>
                <w:sz w:val="16"/>
              </w:rPr>
              <w:t>C7</w:t>
            </w:r>
          </w:p>
        </w:tc>
        <w:tc>
          <w:tcPr>
            <w:tcW w:w="709" w:type="dxa"/>
          </w:tcPr>
          <w:p w:rsidR="008558AC" w:rsidRPr="008E0042" w:rsidRDefault="008558AC" w:rsidP="006E172F">
            <w:pPr>
              <w:spacing w:before="40"/>
              <w:jc w:val="right"/>
              <w:rPr>
                <w:sz w:val="16"/>
              </w:rPr>
            </w:pPr>
            <w:r w:rsidRPr="008E0042">
              <w:rPr>
                <w:sz w:val="16"/>
              </w:rPr>
              <w:t>C8</w:t>
            </w:r>
          </w:p>
        </w:tc>
        <w:tc>
          <w:tcPr>
            <w:tcW w:w="709" w:type="dxa"/>
          </w:tcPr>
          <w:p w:rsidR="008558AC" w:rsidRPr="008E0042" w:rsidRDefault="008558AC" w:rsidP="006E172F">
            <w:pPr>
              <w:spacing w:before="40"/>
              <w:jc w:val="right"/>
              <w:rPr>
                <w:sz w:val="16"/>
              </w:rPr>
            </w:pPr>
            <w:r w:rsidRPr="008E0042">
              <w:rPr>
                <w:sz w:val="16"/>
              </w:rPr>
              <w:t>C9</w:t>
            </w:r>
          </w:p>
        </w:tc>
      </w:tr>
    </w:tbl>
    <w:p w:rsidR="008558AC" w:rsidRPr="008E0042" w:rsidRDefault="008558AC" w:rsidP="008558AC">
      <w:pPr>
        <w:jc w:val="center"/>
        <w:rPr>
          <w:b/>
        </w:rPr>
      </w:pPr>
      <w:r w:rsidRPr="008E0042">
        <w:br w:type="page"/>
      </w:r>
      <w:bookmarkStart w:id="444" w:name="_MON_1301297349"/>
      <w:bookmarkStart w:id="445" w:name="_MON_1301297389"/>
      <w:bookmarkEnd w:id="444"/>
      <w:bookmarkEnd w:id="445"/>
      <w:r w:rsidRPr="008E0042">
        <w:rPr>
          <w:b/>
          <w:noProof/>
        </w:rPr>
        <w:lastRenderedPageBreak/>
        <w:drawing>
          <wp:inline distT="0" distB="0" distL="0" distR="0">
            <wp:extent cx="6257925" cy="3482975"/>
            <wp:effectExtent l="0" t="0" r="0" b="0"/>
            <wp:docPr id="262" name="Chart 2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9286"/>
      </w:tblGrid>
      <w:tr w:rsidR="008558AC" w:rsidRPr="008E0042" w:rsidTr="006E172F">
        <w:trPr>
          <w:trHeight w:hRule="exact" w:val="13354"/>
        </w:trPr>
        <w:tc>
          <w:tcPr>
            <w:tcW w:w="9286" w:type="dxa"/>
          </w:tcPr>
          <w:p w:rsidR="008558AC" w:rsidRPr="008E0042" w:rsidRDefault="008558AC" w:rsidP="006E172F">
            <w:pPr>
              <w:keepNext/>
              <w:spacing w:before="240" w:after="480"/>
              <w:rPr>
                <w:b/>
              </w:rPr>
            </w:pPr>
            <w:r w:rsidRPr="008E0042">
              <w:rPr>
                <w:b/>
              </w:rPr>
              <w:lastRenderedPageBreak/>
              <w:br w:type="page"/>
            </w:r>
            <w:r w:rsidRPr="008E0042">
              <w:rPr>
                <w:b/>
              </w:rPr>
              <w:br w:type="page"/>
              <w:t>Figure B2.  Flow Diagram of the stages and DUST modules used to produce long-term LSD's and perform long-term COYD</w:t>
            </w:r>
          </w:p>
          <w:p w:rsidR="008558AC" w:rsidRPr="008E0042" w:rsidRDefault="008558AC" w:rsidP="006E172F">
            <w:pPr>
              <w:spacing w:after="600"/>
              <w:jc w:val="center"/>
              <w:rPr>
                <w:b/>
              </w:rPr>
            </w:pPr>
            <w:r w:rsidRPr="008E0042">
              <w:rPr>
                <w:noProof/>
              </w:rPr>
              <w:drawing>
                <wp:inline distT="0" distB="0" distL="0" distR="0" wp14:anchorId="5EAFD54B" wp14:editId="1A967517">
                  <wp:extent cx="5743575" cy="7277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3575" cy="7277100"/>
                          </a:xfrm>
                          <a:prstGeom prst="rect">
                            <a:avLst/>
                          </a:prstGeom>
                          <a:noFill/>
                          <a:ln>
                            <a:noFill/>
                          </a:ln>
                        </pic:spPr>
                      </pic:pic>
                    </a:graphicData>
                  </a:graphic>
                </wp:inline>
              </w:drawing>
            </w:r>
          </w:p>
        </w:tc>
      </w:tr>
    </w:tbl>
    <w:p w:rsidR="008558AC" w:rsidRPr="008E0042" w:rsidRDefault="008558AC" w:rsidP="008558AC"/>
    <w:p w:rsidR="008558AC" w:rsidRPr="008E0042" w:rsidRDefault="008558AC" w:rsidP="008558AC">
      <w:pPr>
        <w:pStyle w:val="Heading3"/>
      </w:pPr>
      <w:bookmarkStart w:id="446" w:name="_Toc219640819"/>
      <w:bookmarkStart w:id="447" w:name="_Toc1467180"/>
      <w:bookmarkStart w:id="448" w:name="_Toc15559122"/>
      <w:bookmarkStart w:id="449" w:name="_Toc154368886"/>
      <w:r w:rsidRPr="008E0042">
        <w:lastRenderedPageBreak/>
        <w:t>3.11</w:t>
      </w:r>
      <w:r w:rsidRPr="008E0042">
        <w:tab/>
        <w:t>Schemes used for the application of COYD</w:t>
      </w:r>
      <w:bookmarkEnd w:id="446"/>
      <w:bookmarkEnd w:id="447"/>
      <w:bookmarkEnd w:id="448"/>
      <w:r w:rsidRPr="008E0042">
        <w:t xml:space="preserve"> </w:t>
      </w:r>
      <w:bookmarkEnd w:id="449"/>
    </w:p>
    <w:p w:rsidR="008558AC" w:rsidRPr="008E0042" w:rsidRDefault="008558AC" w:rsidP="008558AC">
      <w:pPr>
        <w:keepNext/>
        <w:keepLines/>
      </w:pPr>
      <w:r w:rsidRPr="008E0042">
        <w:t>3.11.1</w:t>
      </w:r>
      <w:r w:rsidRPr="008E0042">
        <w:tab/>
        <w:t>The following four cases are those which, in general, represent the different situations which may arise where COYD is used in DUS testing:</w:t>
      </w:r>
    </w:p>
    <w:p w:rsidR="008558AC" w:rsidRPr="008E0042" w:rsidRDefault="008558AC" w:rsidP="008558AC">
      <w:pPr>
        <w:keepNext/>
        <w:keepLines/>
      </w:pPr>
    </w:p>
    <w:p w:rsidR="008558AC" w:rsidRPr="008E0042" w:rsidRDefault="008558AC" w:rsidP="008558AC">
      <w:pPr>
        <w:keepNext/>
        <w:keepLines/>
        <w:rPr>
          <w:spacing w:val="-2"/>
        </w:rPr>
      </w:pPr>
      <w:r w:rsidRPr="008E0042">
        <w:rPr>
          <w:spacing w:val="-2"/>
        </w:rPr>
        <w:t>Scheme A: Test is conducted over 2 independent growing cycles and decisions made after 2 growing cycles (a growing cycle could be a year and is further on denoted by cycle)</w:t>
      </w:r>
    </w:p>
    <w:p w:rsidR="008558AC" w:rsidRPr="008E0042" w:rsidRDefault="008558AC" w:rsidP="008558AC">
      <w:pPr>
        <w:keepNext/>
        <w:keepLines/>
        <w:ind w:left="1134" w:hanging="1134"/>
      </w:pPr>
    </w:p>
    <w:p w:rsidR="008558AC" w:rsidRPr="008E0042" w:rsidRDefault="008558AC" w:rsidP="008558AC">
      <w:pPr>
        <w:keepNext/>
        <w:keepLines/>
        <w:rPr>
          <w:spacing w:val="-2"/>
        </w:rPr>
      </w:pPr>
      <w:r w:rsidRPr="008E0042">
        <w:rPr>
          <w:spacing w:val="-2"/>
        </w:rPr>
        <w:t xml:space="preserve">Scheme B: Test is conducted over 3 independent growing cycles and decisions made after 3 cycles </w:t>
      </w:r>
    </w:p>
    <w:p w:rsidR="008558AC" w:rsidRPr="008E0042" w:rsidRDefault="008558AC" w:rsidP="008558AC">
      <w:pPr>
        <w:keepNext/>
        <w:keepLines/>
        <w:ind w:left="1134" w:hanging="1134"/>
      </w:pPr>
    </w:p>
    <w:p w:rsidR="008558AC" w:rsidRPr="008E0042" w:rsidRDefault="008558AC" w:rsidP="008558AC">
      <w:pPr>
        <w:keepNext/>
        <w:keepLines/>
      </w:pPr>
      <w:r w:rsidRPr="008E0042">
        <w:rPr>
          <w:spacing w:val="-2"/>
        </w:rPr>
        <w:t xml:space="preserve">Scheme C: </w:t>
      </w:r>
      <w:r w:rsidRPr="008E0042">
        <w:t xml:space="preserve">Test is conducted over 3 </w:t>
      </w:r>
      <w:r w:rsidRPr="008E0042">
        <w:rPr>
          <w:color w:val="000000"/>
        </w:rPr>
        <w:t>independent growing cycles</w:t>
      </w:r>
      <w:r w:rsidRPr="008E0042">
        <w:t xml:space="preserve"> and decisions made after 3 cycles, but a variety may be accepted after 2 cycles </w:t>
      </w:r>
    </w:p>
    <w:p w:rsidR="008558AC" w:rsidRPr="008E0042" w:rsidRDefault="008558AC" w:rsidP="008558AC">
      <w:pPr>
        <w:keepNext/>
        <w:keepLines/>
        <w:ind w:left="1134" w:hanging="1134"/>
      </w:pPr>
    </w:p>
    <w:p w:rsidR="008558AC" w:rsidRPr="008E0042" w:rsidRDefault="008558AC" w:rsidP="008558AC">
      <w:pPr>
        <w:keepNext/>
        <w:keepLines/>
      </w:pPr>
      <w:r w:rsidRPr="008E0042">
        <w:rPr>
          <w:spacing w:val="-2"/>
        </w:rPr>
        <w:t xml:space="preserve">Scheme D: </w:t>
      </w:r>
      <w:r w:rsidRPr="008E0042">
        <w:t xml:space="preserve">Test is conducted over 3 </w:t>
      </w:r>
      <w:r w:rsidRPr="008E0042">
        <w:rPr>
          <w:color w:val="000000"/>
        </w:rPr>
        <w:t>independent growing cycles and</w:t>
      </w:r>
      <w:r w:rsidRPr="008E0042">
        <w:t xml:space="preserve"> decisions made after 3 cycles, but a variety may be accepted or rejected after 2 cycles </w:t>
      </w:r>
    </w:p>
    <w:p w:rsidR="008558AC" w:rsidRPr="008E0042" w:rsidRDefault="008558AC" w:rsidP="00395567">
      <w:pPr>
        <w:pStyle w:val="Style1"/>
      </w:pPr>
    </w:p>
    <w:p w:rsidR="008558AC" w:rsidRPr="008E0042" w:rsidRDefault="008558AC" w:rsidP="008558AC">
      <w:r w:rsidRPr="008E0042">
        <w:t>3.11.2</w:t>
      </w:r>
      <w:r w:rsidRPr="008E0042">
        <w:tab/>
        <w:t>The stages at which the decisions are made in Cases A to D are illustrated in figures 1 to 4 respectively.  These also illustrate the various standard probability levels (</w:t>
      </w:r>
      <w:r w:rsidRPr="008E0042">
        <w:rPr>
          <w:snapToGrid w:val="0"/>
          <w:color w:val="000000"/>
        </w:rPr>
        <w:t>p</w:t>
      </w:r>
      <w:r w:rsidRPr="008E0042">
        <w:rPr>
          <w:snapToGrid w:val="0"/>
          <w:color w:val="000000"/>
          <w:vertAlign w:val="subscript"/>
        </w:rPr>
        <w:t>d2</w:t>
      </w:r>
      <w:r w:rsidRPr="008E0042">
        <w:t xml:space="preserve">, </w:t>
      </w:r>
      <w:r w:rsidRPr="008E0042">
        <w:rPr>
          <w:snapToGrid w:val="0"/>
          <w:color w:val="000000"/>
        </w:rPr>
        <w:t>p</w:t>
      </w:r>
      <w:r w:rsidRPr="008E0042">
        <w:rPr>
          <w:snapToGrid w:val="0"/>
          <w:color w:val="000000"/>
          <w:vertAlign w:val="subscript"/>
        </w:rPr>
        <w:t>nd2</w:t>
      </w:r>
      <w:r w:rsidRPr="008E0042">
        <w:t xml:space="preserve">, </w:t>
      </w:r>
      <w:r w:rsidRPr="008E0042">
        <w:rPr>
          <w:snapToGrid w:val="0"/>
          <w:color w:val="000000"/>
        </w:rPr>
        <w:t>p</w:t>
      </w:r>
      <w:r w:rsidRPr="008E0042">
        <w:rPr>
          <w:snapToGrid w:val="0"/>
          <w:color w:val="000000"/>
          <w:vertAlign w:val="subscript"/>
        </w:rPr>
        <w:t>d3</w:t>
      </w:r>
      <w:r w:rsidRPr="008E0042">
        <w:t xml:space="preserve">, </w:t>
      </w:r>
      <w:r w:rsidRPr="008E0042">
        <w:rPr>
          <w:snapToGrid w:val="0"/>
          <w:color w:val="000000"/>
        </w:rPr>
        <w:t>p</w:t>
      </w:r>
      <w:r w:rsidRPr="008E0042">
        <w:rPr>
          <w:snapToGrid w:val="0"/>
          <w:color w:val="000000"/>
          <w:vertAlign w:val="subscript"/>
        </w:rPr>
        <w:t>u2</w:t>
      </w:r>
      <w:r w:rsidRPr="008E0042">
        <w:t>,</w:t>
      </w:r>
      <w:r w:rsidRPr="008E0042">
        <w:rPr>
          <w:snapToGrid w:val="0"/>
          <w:color w:val="000000"/>
        </w:rPr>
        <w:t xml:space="preserve"> p</w:t>
      </w:r>
      <w:r w:rsidRPr="008E0042">
        <w:rPr>
          <w:snapToGrid w:val="0"/>
          <w:color w:val="000000"/>
          <w:vertAlign w:val="subscript"/>
        </w:rPr>
        <w:t>nu2</w:t>
      </w:r>
      <w:r w:rsidRPr="008E0042">
        <w:t xml:space="preserve"> and </w:t>
      </w:r>
      <w:r w:rsidRPr="008E0042">
        <w:rPr>
          <w:snapToGrid w:val="0"/>
          <w:color w:val="000000"/>
        </w:rPr>
        <w:t>p</w:t>
      </w:r>
      <w:r w:rsidRPr="008E0042">
        <w:rPr>
          <w:snapToGrid w:val="0"/>
          <w:color w:val="000000"/>
          <w:vertAlign w:val="subscript"/>
        </w:rPr>
        <w:t>u3</w:t>
      </w:r>
      <w:r w:rsidRPr="008E0042">
        <w:t>) which are needed to calculate the COYD criteria depending on the case.  These are defined as follows:</w:t>
      </w:r>
    </w:p>
    <w:p w:rsidR="008558AC" w:rsidRPr="008E0042" w:rsidRDefault="008558AC" w:rsidP="008558AC"/>
    <w:tbl>
      <w:tblPr>
        <w:tblW w:w="0" w:type="auto"/>
        <w:jc w:val="center"/>
        <w:tblLayout w:type="fixed"/>
        <w:tblLook w:val="0000" w:firstRow="0" w:lastRow="0" w:firstColumn="0" w:lastColumn="0" w:noHBand="0" w:noVBand="0"/>
      </w:tblPr>
      <w:tblGrid>
        <w:gridCol w:w="2093"/>
        <w:gridCol w:w="4819"/>
      </w:tblGrid>
      <w:tr w:rsidR="008558AC" w:rsidRPr="008E0042" w:rsidTr="006E172F">
        <w:trPr>
          <w:jc w:val="center"/>
        </w:trPr>
        <w:tc>
          <w:tcPr>
            <w:tcW w:w="2093" w:type="dxa"/>
          </w:tcPr>
          <w:p w:rsidR="008558AC" w:rsidRPr="008E0042" w:rsidRDefault="008558AC" w:rsidP="006E172F">
            <w:pPr>
              <w:rPr>
                <w:b/>
              </w:rPr>
            </w:pPr>
            <w:r w:rsidRPr="008E0042">
              <w:rPr>
                <w:b/>
              </w:rPr>
              <w:t>Probability Level</w:t>
            </w:r>
          </w:p>
        </w:tc>
        <w:tc>
          <w:tcPr>
            <w:tcW w:w="4819" w:type="dxa"/>
          </w:tcPr>
          <w:p w:rsidR="008558AC" w:rsidRPr="008E0042" w:rsidRDefault="008558AC" w:rsidP="006E172F">
            <w:pPr>
              <w:rPr>
                <w:b/>
              </w:rPr>
            </w:pPr>
            <w:r w:rsidRPr="008E0042">
              <w:rPr>
                <w:b/>
              </w:rPr>
              <w:t>Used to decide whether a variety is :-</w:t>
            </w:r>
          </w:p>
        </w:tc>
      </w:tr>
      <w:tr w:rsidR="008558AC" w:rsidRPr="008E0042" w:rsidTr="006E172F">
        <w:trPr>
          <w:jc w:val="center"/>
        </w:trPr>
        <w:tc>
          <w:tcPr>
            <w:tcW w:w="2093" w:type="dxa"/>
          </w:tcPr>
          <w:p w:rsidR="008558AC" w:rsidRPr="008E0042" w:rsidRDefault="008558AC" w:rsidP="006E172F">
            <w:pPr>
              <w:ind w:left="798"/>
            </w:pPr>
            <w:r w:rsidRPr="008E0042">
              <w:t>p</w:t>
            </w:r>
            <w:r w:rsidRPr="008E0042">
              <w:rPr>
                <w:vertAlign w:val="subscript"/>
              </w:rPr>
              <w:t>d2</w:t>
            </w:r>
          </w:p>
        </w:tc>
        <w:tc>
          <w:tcPr>
            <w:tcW w:w="4819" w:type="dxa"/>
          </w:tcPr>
          <w:p w:rsidR="008558AC" w:rsidRPr="008E0042" w:rsidRDefault="008558AC" w:rsidP="006E172F">
            <w:r w:rsidRPr="008E0042">
              <w:t xml:space="preserve">distinct after 2 cycles </w:t>
            </w:r>
          </w:p>
        </w:tc>
      </w:tr>
      <w:tr w:rsidR="008558AC" w:rsidRPr="008E0042" w:rsidTr="006E172F">
        <w:trPr>
          <w:jc w:val="center"/>
        </w:trPr>
        <w:tc>
          <w:tcPr>
            <w:tcW w:w="2093" w:type="dxa"/>
          </w:tcPr>
          <w:p w:rsidR="008558AC" w:rsidRPr="008E0042" w:rsidRDefault="008558AC" w:rsidP="006E172F">
            <w:pPr>
              <w:ind w:left="798"/>
            </w:pPr>
            <w:r w:rsidRPr="008E0042">
              <w:t>p</w:t>
            </w:r>
            <w:r w:rsidRPr="008E0042">
              <w:rPr>
                <w:vertAlign w:val="subscript"/>
              </w:rPr>
              <w:t>nd2</w:t>
            </w:r>
          </w:p>
        </w:tc>
        <w:tc>
          <w:tcPr>
            <w:tcW w:w="4819" w:type="dxa"/>
          </w:tcPr>
          <w:p w:rsidR="008558AC" w:rsidRPr="008E0042" w:rsidRDefault="008558AC" w:rsidP="006E172F">
            <w:r w:rsidRPr="008E0042">
              <w:t xml:space="preserve">non-distinct in a characteristic after 2 cycles </w:t>
            </w:r>
          </w:p>
        </w:tc>
      </w:tr>
      <w:tr w:rsidR="008558AC" w:rsidRPr="008E0042" w:rsidTr="006E172F">
        <w:trPr>
          <w:jc w:val="center"/>
        </w:trPr>
        <w:tc>
          <w:tcPr>
            <w:tcW w:w="2093" w:type="dxa"/>
          </w:tcPr>
          <w:p w:rsidR="008558AC" w:rsidRPr="008E0042" w:rsidRDefault="008558AC" w:rsidP="006E172F">
            <w:pPr>
              <w:ind w:left="798"/>
            </w:pPr>
            <w:r w:rsidRPr="008E0042">
              <w:t>p</w:t>
            </w:r>
            <w:r w:rsidRPr="008E0042">
              <w:rPr>
                <w:vertAlign w:val="subscript"/>
              </w:rPr>
              <w:t>d3</w:t>
            </w:r>
          </w:p>
        </w:tc>
        <w:tc>
          <w:tcPr>
            <w:tcW w:w="4819" w:type="dxa"/>
          </w:tcPr>
          <w:p w:rsidR="008558AC" w:rsidRPr="008E0042" w:rsidRDefault="008558AC" w:rsidP="006E172F">
            <w:r w:rsidRPr="008E0042">
              <w:t xml:space="preserve">distinct after 3 cycles </w:t>
            </w:r>
          </w:p>
        </w:tc>
      </w:tr>
    </w:tbl>
    <w:p w:rsidR="008558AC" w:rsidRPr="008E0042" w:rsidRDefault="008558AC" w:rsidP="008558AC"/>
    <w:p w:rsidR="008558AC" w:rsidRPr="008E0042" w:rsidRDefault="008558AC" w:rsidP="008558AC">
      <w:pPr>
        <w:rPr>
          <w:snapToGrid w:val="0"/>
        </w:rPr>
      </w:pPr>
      <w:r w:rsidRPr="008E0042">
        <w:t>3.11.3</w:t>
      </w:r>
      <w:r w:rsidRPr="008E0042">
        <w:tab/>
        <w:t>In Figures 1 to 4 the COYD criterion calculated using say the probability level p</w:t>
      </w:r>
      <w:r w:rsidRPr="008E0042">
        <w:rPr>
          <w:vertAlign w:val="subscript"/>
        </w:rPr>
        <w:t>d2</w:t>
      </w:r>
      <w:r w:rsidRPr="008E0042">
        <w:t xml:space="preserve"> is denoted by LSDp</w:t>
      </w:r>
      <w:r w:rsidRPr="008E0042">
        <w:rPr>
          <w:vertAlign w:val="subscript"/>
        </w:rPr>
        <w:t xml:space="preserve">d2 </w:t>
      </w:r>
      <w:r w:rsidRPr="008E0042">
        <w:t>etc.  The term “diff” represents the difference between the means of a candidate variety and another variety for a characteristic</w:t>
      </w:r>
      <w:r w:rsidRPr="008E0042">
        <w:rPr>
          <w:snapToGrid w:val="0"/>
        </w:rPr>
        <w:t xml:space="preserve">.  </w:t>
      </w:r>
    </w:p>
    <w:p w:rsidR="008558AC" w:rsidRPr="008E0042" w:rsidRDefault="008558AC" w:rsidP="008558AC"/>
    <w:p w:rsidR="008558AC" w:rsidRPr="008E0042" w:rsidRDefault="008558AC" w:rsidP="008558AC">
      <w:r w:rsidRPr="008E0042">
        <w:t>3.11.4</w:t>
      </w:r>
      <w:r w:rsidRPr="008E0042">
        <w:tab/>
        <w:t>Table 1 summarizes the various standard probability levels needed to calculate the COYD criteria in each of Cases A to D.  For example, in Case B only one probability level is needed (</w:t>
      </w:r>
      <w:r w:rsidRPr="008E0042">
        <w:rPr>
          <w:snapToGrid w:val="0"/>
          <w:color w:val="000000"/>
        </w:rPr>
        <w:t>p</w:t>
      </w:r>
      <w:r w:rsidRPr="008E0042">
        <w:rPr>
          <w:snapToGrid w:val="0"/>
          <w:color w:val="000000"/>
          <w:vertAlign w:val="subscript"/>
        </w:rPr>
        <w:t>d3</w:t>
      </w:r>
      <w:r w:rsidRPr="008E0042">
        <w:t>), whereas Case C requires two (</w:t>
      </w:r>
      <w:r w:rsidRPr="008E0042">
        <w:rPr>
          <w:snapToGrid w:val="0"/>
          <w:color w:val="000000"/>
        </w:rPr>
        <w:t>p</w:t>
      </w:r>
      <w:r w:rsidRPr="008E0042">
        <w:rPr>
          <w:snapToGrid w:val="0"/>
          <w:color w:val="000000"/>
          <w:vertAlign w:val="subscript"/>
        </w:rPr>
        <w:t>d2</w:t>
      </w:r>
      <w:r w:rsidRPr="008E0042">
        <w:t xml:space="preserve">, </w:t>
      </w:r>
      <w:r w:rsidRPr="008E0042">
        <w:rPr>
          <w:snapToGrid w:val="0"/>
          <w:color w:val="000000"/>
        </w:rPr>
        <w:t>p</w:t>
      </w:r>
      <w:r w:rsidRPr="008E0042">
        <w:rPr>
          <w:snapToGrid w:val="0"/>
          <w:color w:val="000000"/>
          <w:vertAlign w:val="subscript"/>
        </w:rPr>
        <w:t>d3</w:t>
      </w:r>
      <w:r w:rsidRPr="008E0042">
        <w:t xml:space="preserve">).  </w:t>
      </w:r>
    </w:p>
    <w:p w:rsidR="008558AC" w:rsidRPr="008E0042" w:rsidRDefault="008558AC" w:rsidP="008558AC"/>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8558AC" w:rsidRPr="008E0042" w:rsidTr="006E172F">
        <w:trPr>
          <w:cantSplit/>
          <w:trHeight w:val="278"/>
          <w:jc w:val="center"/>
        </w:trPr>
        <w:tc>
          <w:tcPr>
            <w:tcW w:w="1021" w:type="dxa"/>
            <w:tcBorders>
              <w:bottom w:val="single" w:sz="2" w:space="0" w:color="000000"/>
              <w:right w:val="single" w:sz="2" w:space="0" w:color="000000"/>
            </w:tcBorders>
          </w:tcPr>
          <w:p w:rsidR="008558AC" w:rsidRPr="008E0042" w:rsidRDefault="008558AC" w:rsidP="006E172F">
            <w:pPr>
              <w:jc w:val="center"/>
              <w:rPr>
                <w:snapToGrid w:val="0"/>
                <w:color w:val="000000"/>
              </w:rPr>
            </w:pPr>
            <w:r w:rsidRPr="008E0042">
              <w:t>Table 1</w:t>
            </w:r>
          </w:p>
        </w:tc>
        <w:tc>
          <w:tcPr>
            <w:tcW w:w="2040" w:type="dxa"/>
            <w:gridSpan w:val="3"/>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COYD</w:t>
            </w:r>
          </w:p>
        </w:tc>
      </w:tr>
      <w:tr w:rsidR="008558AC" w:rsidRPr="008E0042" w:rsidTr="006E172F">
        <w:trPr>
          <w:trHeight w:val="278"/>
          <w:jc w:val="center"/>
        </w:trPr>
        <w:tc>
          <w:tcPr>
            <w:tcW w:w="1021" w:type="dxa"/>
            <w:tcBorders>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CASE</w:t>
            </w: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p</w:t>
            </w:r>
            <w:r w:rsidRPr="008E0042">
              <w:rPr>
                <w:snapToGrid w:val="0"/>
                <w:color w:val="000000"/>
                <w:vertAlign w:val="subscript"/>
              </w:rPr>
              <w:t>d2</w:t>
            </w:r>
          </w:p>
        </w:tc>
        <w:tc>
          <w:tcPr>
            <w:tcW w:w="680" w:type="dxa"/>
            <w:tcBorders>
              <w:top w:val="single" w:sz="2" w:space="0" w:color="000000"/>
              <w:left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p</w:t>
            </w:r>
            <w:r w:rsidRPr="008E0042">
              <w:rPr>
                <w:snapToGrid w:val="0"/>
                <w:color w:val="000000"/>
                <w:vertAlign w:val="subscript"/>
              </w:rPr>
              <w:t>nd2</w:t>
            </w:r>
          </w:p>
        </w:tc>
        <w:tc>
          <w:tcPr>
            <w:tcW w:w="680" w:type="dxa"/>
            <w:tcBorders>
              <w:top w:val="single" w:sz="2" w:space="0" w:color="000000"/>
              <w:left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p</w:t>
            </w:r>
            <w:r w:rsidRPr="008E0042">
              <w:rPr>
                <w:snapToGrid w:val="0"/>
                <w:color w:val="000000"/>
                <w:vertAlign w:val="subscript"/>
              </w:rPr>
              <w:t>d3</w:t>
            </w:r>
          </w:p>
        </w:tc>
      </w:tr>
      <w:tr w:rsidR="008558AC" w:rsidRPr="008E0042" w:rsidTr="006E172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A</w:t>
            </w:r>
          </w:p>
        </w:tc>
        <w:tc>
          <w:tcPr>
            <w:tcW w:w="680" w:type="dxa"/>
            <w:tcBorders>
              <w:top w:val="single" w:sz="2" w:space="0" w:color="000000"/>
              <w:left w:val="single" w:sz="2" w:space="0" w:color="000000"/>
              <w:right w:val="single" w:sz="2" w:space="0" w:color="000000"/>
            </w:tcBorders>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558AC" w:rsidRPr="008E0042" w:rsidRDefault="008558AC" w:rsidP="006E172F">
            <w:pPr>
              <w:jc w:val="center"/>
              <w:rPr>
                <w:snapToGrid w:val="0"/>
                <w:color w:val="000000"/>
              </w:rPr>
            </w:pPr>
          </w:p>
        </w:tc>
      </w:tr>
      <w:tr w:rsidR="008558AC" w:rsidRPr="008E0042" w:rsidTr="006E172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r>
      <w:tr w:rsidR="008558AC" w:rsidRPr="008E0042" w:rsidTr="006E172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r>
      <w:tr w:rsidR="008558AC" w:rsidRPr="008E0042" w:rsidTr="006E172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r>
    </w:tbl>
    <w:p w:rsidR="008558AC" w:rsidRPr="008E0042" w:rsidRDefault="008558AC" w:rsidP="008558AC"/>
    <w:p w:rsidR="008558AC" w:rsidRPr="008E0042" w:rsidRDefault="008558AC" w:rsidP="008558AC">
      <w:r w:rsidRPr="008E0042">
        <w:br w:type="page"/>
      </w:r>
    </w:p>
    <w:p w:rsidR="008558AC" w:rsidRPr="008E0042" w:rsidRDefault="008558AC" w:rsidP="008558AC">
      <w:r w:rsidRPr="008E0042">
        <w:rPr>
          <w:noProof/>
        </w:rPr>
        <w:lastRenderedPageBreak/>
        <mc:AlternateContent>
          <mc:Choice Requires="wps">
            <w:drawing>
              <wp:anchor distT="0" distB="0" distL="114300" distR="114300" simplePos="0" relativeHeight="251666432" behindDoc="0" locked="0" layoutInCell="0" allowOverlap="1" wp14:anchorId="1916BAD7" wp14:editId="180A8886">
                <wp:simplePos x="0" y="0"/>
                <wp:positionH relativeFrom="column">
                  <wp:posOffset>-81915</wp:posOffset>
                </wp:positionH>
                <wp:positionV relativeFrom="paragraph">
                  <wp:posOffset>-98425</wp:posOffset>
                </wp:positionV>
                <wp:extent cx="6181725" cy="274320"/>
                <wp:effectExtent l="0" t="0" r="952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r>
                              <w:t>Figure 1. COYD decisions and standard probability levels (p</w:t>
                            </w:r>
                            <w:r>
                              <w:rPr>
                                <w:vertAlign w:val="subscript"/>
                              </w:rPr>
                              <w:t>i</w:t>
                            </w:r>
                            <w:r>
                              <w:t>) in Case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6BAD7" id="Text Box 199" o:spid="_x0000_s1087" type="#_x0000_t202" style="position:absolute;left:0;text-align:left;margin-left:-6.45pt;margin-top:-7.75pt;width:486.7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8X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" o:allowincell="f" stroked="f">
                <v:textbox>
                  <w:txbxContent>
                    <w:p w:rsidR="008558AC" w:rsidRDefault="008558AC" w:rsidP="008558AC">
                      <w:r>
                        <w:t>Figure 1. COYD decisions and standard probability levels (p</w:t>
                      </w:r>
                      <w:r>
                        <w:rPr>
                          <w:vertAlign w:val="subscript"/>
                        </w:rPr>
                        <w:t>i</w:t>
                      </w:r>
                      <w:r>
                        <w:t>) in Case A</w:t>
                      </w:r>
                    </w:p>
                  </w:txbxContent>
                </v:textbox>
              </v:shape>
            </w:pict>
          </mc:Fallback>
        </mc:AlternateContent>
      </w:r>
    </w:p>
    <w:p w:rsidR="008558AC" w:rsidRDefault="008558AC" w:rsidP="008558AC"/>
    <w:p w:rsidR="008558AC" w:rsidRPr="008E0042" w:rsidRDefault="008558AC" w:rsidP="008558AC">
      <w:r w:rsidRPr="008E0042">
        <w:t>COYD</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p>
    <w:p w:rsidR="008558AC" w:rsidRPr="008E0042" w:rsidRDefault="008558AC" w:rsidP="008558AC"/>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4819"/>
        <w:gridCol w:w="2410"/>
      </w:tblGrid>
      <w:tr w:rsidR="008558AC" w:rsidRPr="008E0042" w:rsidTr="006E172F">
        <w:trPr>
          <w:trHeight w:val="4995"/>
        </w:trPr>
        <w:tc>
          <w:tcPr>
            <w:tcW w:w="2055" w:type="dxa"/>
          </w:tcPr>
          <w:p w:rsidR="008558AC" w:rsidRPr="008E0042" w:rsidRDefault="008558AC" w:rsidP="006E172F">
            <w:r w:rsidRPr="008E0042">
              <w:rPr>
                <w:noProof/>
              </w:rPr>
              <mc:AlternateContent>
                <mc:Choice Requires="wpg">
                  <w:drawing>
                    <wp:anchor distT="0" distB="0" distL="114300" distR="114300" simplePos="0" relativeHeight="251667456" behindDoc="0" locked="0" layoutInCell="0" allowOverlap="1" wp14:anchorId="67243BEB" wp14:editId="741B8BE5">
                      <wp:simplePos x="0" y="0"/>
                      <wp:positionH relativeFrom="column">
                        <wp:posOffset>8255</wp:posOffset>
                      </wp:positionH>
                      <wp:positionV relativeFrom="paragraph">
                        <wp:posOffset>144780</wp:posOffset>
                      </wp:positionV>
                      <wp:extent cx="4206240" cy="3067050"/>
                      <wp:effectExtent l="13335" t="8255" r="9525" b="10795"/>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67050"/>
                                <a:chOff x="1431" y="2900"/>
                                <a:chExt cx="6624" cy="4830"/>
                              </a:xfrm>
                            </wpg:grpSpPr>
                            <wps:wsp>
                              <wps:cNvPr id="186" name="Text Box 64"/>
                              <wps:cNvSpPr txBox="1">
                                <a:spLocks noChangeArrowheads="1"/>
                              </wps:cNvSpPr>
                              <wps:spPr bwMode="auto">
                                <a:xfrm>
                                  <a:off x="1431" y="4628"/>
                                  <a:ext cx="1728" cy="1008"/>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CANDIDATE</w:t>
                                    </w:r>
                                  </w:p>
                                  <w:p w:rsidR="008558AC" w:rsidRDefault="008558AC" w:rsidP="008558AC">
                                    <w:pPr>
                                      <w:pStyle w:val="Header"/>
                                    </w:pPr>
                                    <w:r>
                                      <w:t>VARIETY</w:t>
                                    </w:r>
                                  </w:p>
                                </w:txbxContent>
                              </wps:txbx>
                              <wps:bodyPr rot="0" vert="horz" wrap="square" lIns="91440" tIns="45720" rIns="91440" bIns="45720" anchor="t" anchorCtr="0" upright="1">
                                <a:noAutofit/>
                              </wps:bodyPr>
                            </wps:wsp>
                            <wps:wsp>
                              <wps:cNvPr id="187" name="Oval 65"/>
                              <wps:cNvSpPr>
                                <a:spLocks noChangeArrowheads="1"/>
                              </wps:cNvSpPr>
                              <wps:spPr bwMode="auto">
                                <a:xfrm>
                                  <a:off x="3447" y="290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66"/>
                              <wps:cNvSpPr>
                                <a:spLocks noChangeArrowheads="1"/>
                              </wps:cNvSpPr>
                              <wps:spPr bwMode="auto">
                                <a:xfrm>
                                  <a:off x="3447" y="606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 name="Rectangle 67"/>
                              <wps:cNvSpPr>
                                <a:spLocks noChangeArrowheads="1"/>
                              </wps:cNvSpPr>
                              <wps:spPr bwMode="auto">
                                <a:xfrm>
                                  <a:off x="6183" y="290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68"/>
                              <wps:cNvSpPr>
                                <a:spLocks noChangeArrowheads="1"/>
                              </wps:cNvSpPr>
                              <wps:spPr bwMode="auto">
                                <a:xfrm>
                                  <a:off x="6183" y="6146"/>
                                  <a:ext cx="1872"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Text Box 69"/>
                              <wps:cNvSpPr txBox="1">
                                <a:spLocks noChangeArrowheads="1"/>
                              </wps:cNvSpPr>
                              <wps:spPr bwMode="auto">
                                <a:xfrm>
                                  <a:off x="6276" y="6356"/>
                                  <a:ext cx="1691"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NON DISTINCT</w:t>
                                    </w:r>
                                  </w:p>
                                  <w:p w:rsidR="008558AC" w:rsidRDefault="008558AC" w:rsidP="008558AC">
                                    <w:pPr>
                                      <w:jc w:val="center"/>
                                    </w:pPr>
                                    <w:r>
                                      <w:t>for the</w:t>
                                    </w:r>
                                  </w:p>
                                  <w:p w:rsidR="008558AC" w:rsidRDefault="008558AC" w:rsidP="008558AC">
                                    <w:pPr>
                                      <w:jc w:val="center"/>
                                    </w:pPr>
                                    <w:r>
                                      <w:t>characteristic</w:t>
                                    </w:r>
                                  </w:p>
                                </w:txbxContent>
                              </wps:txbx>
                              <wps:bodyPr rot="0" vert="horz" wrap="square" lIns="0" tIns="0" rIns="0" bIns="0" anchor="t" anchorCtr="0" upright="1">
                                <a:noAutofit/>
                              </wps:bodyPr>
                            </wps:wsp>
                            <wps:wsp>
                              <wps:cNvPr id="192" name="Text Box 70"/>
                              <wps:cNvSpPr txBox="1">
                                <a:spLocks noChangeArrowheads="1"/>
                              </wps:cNvSpPr>
                              <wps:spPr bwMode="auto">
                                <a:xfrm>
                                  <a:off x="6327" y="3188"/>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Variety</w:t>
                                    </w:r>
                                  </w:p>
                                  <w:p w:rsidR="008558AC" w:rsidRDefault="008558AC" w:rsidP="008558AC">
                                    <w:pPr>
                                      <w:jc w:val="center"/>
                                    </w:pPr>
                                    <w:r>
                                      <w:t>DISTINCT</w:t>
                                    </w:r>
                                  </w:p>
                                </w:txbxContent>
                              </wps:txbx>
                              <wps:bodyPr rot="0" vert="horz" wrap="square" lIns="91440" tIns="45720" rIns="91440" bIns="45720" anchor="t" anchorCtr="0" upright="1">
                                <a:noAutofit/>
                              </wps:bodyPr>
                            </wps:wsp>
                            <wps:wsp>
                              <wps:cNvPr id="193" name="Line 71"/>
                              <wps:cNvCnPr/>
                              <wps:spPr bwMode="auto">
                                <a:xfrm flipV="1">
                                  <a:off x="3159" y="419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Line 72"/>
                              <wps:cNvCnPr/>
                              <wps:spPr bwMode="auto">
                                <a:xfrm>
                                  <a:off x="3159" y="5204"/>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73"/>
                              <wps:cNvCnPr/>
                              <wps:spPr bwMode="auto">
                                <a:xfrm>
                                  <a:off x="5895" y="362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74"/>
                              <wps:cNvCnPr/>
                              <wps:spPr bwMode="auto">
                                <a:xfrm>
                                  <a:off x="5895" y="678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Text Box 75"/>
                              <wps:cNvSpPr txBox="1">
                                <a:spLocks noChangeArrowheads="1"/>
                              </wps:cNvSpPr>
                              <wps:spPr bwMode="auto">
                                <a:xfrm>
                                  <a:off x="3735" y="333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AD0D7C" w:rsidRDefault="008558AC" w:rsidP="008558AC">
                                    <w:pPr>
                                      <w:jc w:val="center"/>
                                      <w:rPr>
                                        <w:vertAlign w:val="subscript"/>
                                        <w:lang w:val="de-DE"/>
                                      </w:rPr>
                                    </w:pPr>
                                    <w:r w:rsidRPr="00AD0D7C">
                                      <w:rPr>
                                        <w:lang w:val="de-DE"/>
                                      </w:rPr>
                                      <w:t xml:space="preserve">diff </w:t>
                                    </w:r>
                                    <w:r w:rsidRPr="00AD0D7C">
                                      <w:rPr>
                                        <w:u w:val="single"/>
                                        <w:lang w:val="de-DE"/>
                                      </w:rPr>
                                      <w:t>&gt;</w:t>
                                    </w:r>
                                    <w:r w:rsidRPr="00AD0D7C">
                                      <w:rPr>
                                        <w:lang w:val="de-DE"/>
                                      </w:rPr>
                                      <w:t xml:space="preserve"> LSDp</w:t>
                                    </w:r>
                                    <w:r w:rsidRPr="00AD0D7C">
                                      <w:rPr>
                                        <w:vertAlign w:val="subscript"/>
                                        <w:lang w:val="de-DE"/>
                                      </w:rPr>
                                      <w:t>d2</w:t>
                                    </w:r>
                                  </w:p>
                                  <w:p w:rsidR="008558AC" w:rsidRPr="00AD0D7C" w:rsidRDefault="008558AC" w:rsidP="008558AC">
                                    <w:pPr>
                                      <w:jc w:val="center"/>
                                      <w:rPr>
                                        <w:lang w:val="de-DE"/>
                                      </w:rPr>
                                    </w:pPr>
                                    <w:r w:rsidRPr="00AD0D7C">
                                      <w:rPr>
                                        <w:lang w:val="de-DE"/>
                                      </w:rPr>
                                      <w:t>(e.g. p</w:t>
                                    </w:r>
                                    <w:r w:rsidRPr="00AD0D7C">
                                      <w:rPr>
                                        <w:vertAlign w:val="subscript"/>
                                        <w:lang w:val="de-DE"/>
                                      </w:rPr>
                                      <w:t>d2</w:t>
                                    </w:r>
                                    <w:r w:rsidRPr="00AD0D7C">
                                      <w:rPr>
                                        <w:lang w:val="de-DE"/>
                                      </w:rPr>
                                      <w:t xml:space="preserve"> = 0.01)</w:t>
                                    </w:r>
                                  </w:p>
                                </w:txbxContent>
                              </wps:txbx>
                              <wps:bodyPr rot="0" vert="horz" wrap="square" lIns="0" tIns="0" rIns="0" bIns="0" anchor="t" anchorCtr="0" upright="1">
                                <a:noAutofit/>
                              </wps:bodyPr>
                            </wps:wsp>
                            <wps:wsp>
                              <wps:cNvPr id="198" name="Text Box 76"/>
                              <wps:cNvSpPr txBox="1">
                                <a:spLocks noChangeArrowheads="1"/>
                              </wps:cNvSpPr>
                              <wps:spPr bwMode="auto">
                                <a:xfrm>
                                  <a:off x="3735" y="6500"/>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43BEB" id="Group 185" o:spid="_x0000_s1088" style="position:absolute;left:0;text-align:left;margin-left:.65pt;margin-top:11.4pt;width:331.2pt;height:241.5pt;z-index:251667456;mso-position-horizontal-relative:text;mso-position-vertical-relative:text" coordorigin="1431,2900" coordsize="662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" o:allowincell="f">
                      <v:shape id="Text Box 64" o:spid="_x0000_s1089" type="#_x0000_t202" style="position:absolute;left:1431;top:4628;width:172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w:txbxContent>
                            <w:p w:rsidR="008558AC" w:rsidRDefault="008558AC" w:rsidP="008558AC">
                              <w:pPr>
                                <w:jc w:val="center"/>
                              </w:pPr>
                              <w:r>
                                <w:t>CANDIDATE</w:t>
                              </w:r>
                            </w:p>
                            <w:p w:rsidR="008558AC" w:rsidRDefault="008558AC" w:rsidP="008558AC">
                              <w:pPr>
                                <w:pStyle w:val="Header"/>
                              </w:pPr>
                              <w:r>
                                <w:t>VARIETY</w:t>
                              </w:r>
                            </w:p>
                          </w:txbxContent>
                        </v:textbox>
                      </v:shape>
                      <v:oval id="Oval 65" o:spid="_x0000_s1090" style="position:absolute;left:3447;top:2900;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66" o:spid="_x0000_s1091" style="position:absolute;left:3447;top:6068;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rect id="Rectangle 67" o:spid="_x0000_s1092" style="position:absolute;left:6183;top:2900;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rect id="Rectangle 68" o:spid="_x0000_s1093" style="position:absolute;left:6183;top:6146;width:1872;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shape id="Text Box 69" o:spid="_x0000_s1094" type="#_x0000_t202" style="position:absolute;left:6276;top:6356;width:1691;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" stroked="f">
                        <v:textbox inset="0,0,0,0">
                          <w:txbxContent>
                            <w:p w:rsidR="008558AC" w:rsidRDefault="008558AC" w:rsidP="008558AC">
                              <w:pPr>
                                <w:jc w:val="center"/>
                              </w:pPr>
                              <w:r>
                                <w:t>NON DISTINCT</w:t>
                              </w:r>
                            </w:p>
                            <w:p w:rsidR="008558AC" w:rsidRDefault="008558AC" w:rsidP="008558AC">
                              <w:pPr>
                                <w:jc w:val="center"/>
                              </w:pPr>
                              <w:r>
                                <w:t>for the</w:t>
                              </w:r>
                            </w:p>
                            <w:p w:rsidR="008558AC" w:rsidRDefault="008558AC" w:rsidP="008558AC">
                              <w:pPr>
                                <w:jc w:val="center"/>
                              </w:pPr>
                              <w:r>
                                <w:t>characteristic</w:t>
                              </w:r>
                            </w:p>
                          </w:txbxContent>
                        </v:textbox>
                      </v:shape>
                      <v:shape id="Text Box 70" o:spid="_x0000_s1095" type="#_x0000_t202" style="position:absolute;left:6327;top:3188;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rsidR="008558AC" w:rsidRDefault="008558AC" w:rsidP="008558AC">
                              <w:pPr>
                                <w:jc w:val="center"/>
                              </w:pPr>
                              <w:r>
                                <w:t>Variety</w:t>
                              </w:r>
                            </w:p>
                            <w:p w:rsidR="008558AC" w:rsidRDefault="008558AC" w:rsidP="008558AC">
                              <w:pPr>
                                <w:jc w:val="center"/>
                              </w:pPr>
                              <w:r>
                                <w:t>DISTINCT</w:t>
                              </w:r>
                            </w:p>
                          </w:txbxContent>
                        </v:textbox>
                      </v:shape>
                      <v:line id="Line 71" o:spid="_x0000_s1096" style="position:absolute;flip:y;visibility:visible;mso-wrap-style:square" from="3159,4196" to="3735,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">
                        <v:stroke endarrow="block"/>
                      </v:line>
                      <v:line id="Line 72" o:spid="_x0000_s1097" style="position:absolute;visibility:visible;mso-wrap-style:square" from="3159,5204" to="359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POwwAAANwAAAAPAAAAZHJzL2Rvd25yZXYueG1sRE9LawIx&#10;EL4X/A9hhN5q1iL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HfBDzsMAAADcAAAADwAA&#10;AAAAAAAAAAAAAAAHAgAAZHJzL2Rvd25yZXYueG1sUEsFBgAAAAADAAMAtwAAAPcCAAAAAA==&#10;">
                        <v:stroke endarrow="block"/>
                      </v:line>
                      <v:line id="Line 73" o:spid="_x0000_s1098" style="position:absolute;visibility:visible;mso-wrap-style:square" from="5895,3620" to="618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ZVwwAAANwAAAAPAAAAZHJzL2Rvd25yZXYueG1sRE9LawIx&#10;EL4X/A9hhN5q1oL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crzmVcMAAADcAAAADwAA&#10;AAAAAAAAAAAAAAAHAgAAZHJzL2Rvd25yZXYueG1sUEsFBgAAAAADAAMAtwAAAPcCAAAAAA==&#10;">
                        <v:stroke endarrow="block"/>
                      </v:line>
                      <v:line id="Line 74" o:spid="_x0000_s1099" style="position:absolute;visibility:visible;mso-wrap-style:square" from="5895,6788" to="618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shape id="Text Box 75" o:spid="_x0000_s1100" type="#_x0000_t202" style="position:absolute;left:3735;top:3332;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" stroked="f">
                        <v:textbox inset="0,0,0,0">
                          <w:txbxContent>
                            <w:p w:rsidR="008558AC" w:rsidRDefault="008558AC" w:rsidP="008558AC">
                              <w:pPr>
                                <w:jc w:val="center"/>
                                <w:rPr>
                                  <w:vertAlign w:val="subscript"/>
                                </w:rPr>
                              </w:pPr>
                              <w:r>
                                <w:t xml:space="preserve">diff </w:t>
                              </w:r>
                              <w:r>
                                <w:rPr>
                                  <w:u w:val="single"/>
                                </w:rPr>
                                <w:t>&gt;</w:t>
                              </w:r>
                              <w:r>
                                <w:t xml:space="preserve"> LSDp</w:t>
                              </w:r>
                              <w:r>
                                <w:rPr>
                                  <w:vertAlign w:val="subscript"/>
                                </w:rPr>
                                <w:t>d2</w:t>
                              </w:r>
                            </w:p>
                            <w:p w:rsidR="008558AC" w:rsidRDefault="008558AC" w:rsidP="008558AC">
                              <w:pPr>
                                <w:jc w:val="center"/>
                              </w:pPr>
                              <w:r>
                                <w:t>(e.g. p</w:t>
                              </w:r>
                              <w:r>
                                <w:rPr>
                                  <w:vertAlign w:val="subscript"/>
                                </w:rPr>
                                <w:t>d2</w:t>
                              </w:r>
                              <w:r>
                                <w:t xml:space="preserve"> = 0.01)</w:t>
                              </w:r>
                            </w:p>
                          </w:txbxContent>
                        </v:textbox>
                      </v:shape>
                      <v:shape id="Text Box 76" o:spid="_x0000_s1101" type="#_x0000_t202" style="position:absolute;left:3735;top:6500;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rsidR="008558AC" w:rsidRDefault="008558AC" w:rsidP="008558AC"/>
                          </w:txbxContent>
                        </v:textbox>
                      </v:shape>
                    </v:group>
                  </w:pict>
                </mc:Fallback>
              </mc:AlternateContent>
            </w:r>
          </w:p>
        </w:tc>
        <w:tc>
          <w:tcPr>
            <w:tcW w:w="4819" w:type="dxa"/>
          </w:tcPr>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tc>
        <w:tc>
          <w:tcPr>
            <w:tcW w:w="2410" w:type="dxa"/>
          </w:tcPr>
          <w:p w:rsidR="008558AC" w:rsidRPr="008E0042" w:rsidRDefault="008558AC" w:rsidP="006E172F"/>
        </w:tc>
      </w:tr>
    </w:tbl>
    <w:p w:rsidR="008558AC" w:rsidRPr="008E0042" w:rsidRDefault="008558AC" w:rsidP="008558AC"/>
    <w:p w:rsidR="008558AC" w:rsidRPr="008E0042" w:rsidRDefault="008558AC" w:rsidP="008558AC">
      <w:r w:rsidRPr="008E0042">
        <w:rPr>
          <w:noProof/>
        </w:rPr>
        <mc:AlternateContent>
          <mc:Choice Requires="wps">
            <w:drawing>
              <wp:anchor distT="0" distB="0" distL="114300" distR="114300" simplePos="0" relativeHeight="251668480" behindDoc="0" locked="0" layoutInCell="0" allowOverlap="1" wp14:anchorId="5FD2D51D" wp14:editId="36469C5E">
                <wp:simplePos x="0" y="0"/>
                <wp:positionH relativeFrom="column">
                  <wp:posOffset>-81915</wp:posOffset>
                </wp:positionH>
                <wp:positionV relativeFrom="paragraph">
                  <wp:posOffset>127000</wp:posOffset>
                </wp:positionV>
                <wp:extent cx="6181725" cy="247650"/>
                <wp:effectExtent l="0" t="0" r="9525"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2D51D" id="Text Box 184" o:spid="_x0000_s1102" type="#_x0000_t202" style="position:absolute;left:0;text-align:left;margin-left:-6.45pt;margin-top:10pt;width:486.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r/iA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" o:allowincell="f" stroked="f">
                <v:textbox>
                  <w:txbxContent>
                    <w:p w:rsidR="008558AC" w:rsidRDefault="008558AC" w:rsidP="008558AC"/>
                  </w:txbxContent>
                </v:textbox>
              </v:shape>
            </w:pict>
          </mc:Fallback>
        </mc:AlternateContent>
      </w:r>
    </w:p>
    <w:p w:rsidR="008558AC" w:rsidRPr="008E0042" w:rsidRDefault="008558AC" w:rsidP="008558AC"/>
    <w:p w:rsidR="008558AC" w:rsidRPr="008E0042" w:rsidRDefault="008558AC" w:rsidP="008558AC"/>
    <w:p w:rsidR="008558AC" w:rsidRPr="008E0042" w:rsidRDefault="008558AC" w:rsidP="008558AC">
      <w:r w:rsidRPr="008E0042">
        <w:t>COYD</w:t>
      </w:r>
      <w:r w:rsidRPr="008E0042">
        <w:tab/>
      </w:r>
      <w:r w:rsidRPr="008E0042">
        <w:tab/>
      </w:r>
      <w:r w:rsidRPr="008E0042">
        <w:tab/>
      </w:r>
      <w:r w:rsidRPr="008E0042">
        <w:tab/>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3685"/>
        <w:gridCol w:w="3969"/>
      </w:tblGrid>
      <w:tr w:rsidR="008558AC" w:rsidRPr="008E0042" w:rsidTr="006E172F">
        <w:trPr>
          <w:trHeight w:val="4287"/>
        </w:trPr>
        <w:tc>
          <w:tcPr>
            <w:tcW w:w="2055" w:type="dxa"/>
          </w:tcPr>
          <w:p w:rsidR="008558AC" w:rsidRPr="008E0042" w:rsidRDefault="008558AC" w:rsidP="006E172F">
            <w:pPr>
              <w:pStyle w:val="Header"/>
            </w:pPr>
            <w:r w:rsidRPr="008E0042">
              <w:rPr>
                <w:noProof/>
                <w:lang w:val="en-US"/>
              </w:rPr>
              <mc:AlternateContent>
                <mc:Choice Requires="wps">
                  <w:drawing>
                    <wp:anchor distT="0" distB="0" distL="114300" distR="114300" simplePos="0" relativeHeight="251676672" behindDoc="0" locked="0" layoutInCell="0" allowOverlap="1" wp14:anchorId="4DE98C07" wp14:editId="13ADC622">
                      <wp:simplePos x="0" y="0"/>
                      <wp:positionH relativeFrom="column">
                        <wp:posOffset>3776980</wp:posOffset>
                      </wp:positionH>
                      <wp:positionV relativeFrom="paragraph">
                        <wp:posOffset>661035</wp:posOffset>
                      </wp:positionV>
                      <wp:extent cx="1005840" cy="365760"/>
                      <wp:effectExtent l="635" t="0" r="3175"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AD0D7C" w:rsidRDefault="008558AC" w:rsidP="008558AC">
                                  <w:pPr>
                                    <w:jc w:val="center"/>
                                    <w:rPr>
                                      <w:lang w:val="de-DE"/>
                                    </w:rPr>
                                  </w:pPr>
                                  <w:r w:rsidRPr="00AD0D7C">
                                    <w:rPr>
                                      <w:lang w:val="de-DE"/>
                                    </w:rPr>
                                    <w:t xml:space="preserve">diff </w:t>
                                  </w:r>
                                  <w:r w:rsidRPr="00AD0D7C">
                                    <w:rPr>
                                      <w:u w:val="single"/>
                                      <w:lang w:val="de-DE"/>
                                    </w:rPr>
                                    <w:t>&gt;</w:t>
                                  </w:r>
                                  <w:r w:rsidRPr="00AD0D7C">
                                    <w:rPr>
                                      <w:lang w:val="de-DE"/>
                                    </w:rPr>
                                    <w:t xml:space="preserve"> LSDp</w:t>
                                  </w:r>
                                  <w:r w:rsidRPr="00AD0D7C">
                                    <w:rPr>
                                      <w:vertAlign w:val="subscript"/>
                                      <w:lang w:val="de-DE"/>
                                    </w:rPr>
                                    <w:t>d3</w:t>
                                  </w:r>
                                </w:p>
                                <w:p w:rsidR="008558AC" w:rsidRPr="00AD0D7C" w:rsidRDefault="008558AC" w:rsidP="008558AC">
                                  <w:pPr>
                                    <w:jc w:val="center"/>
                                    <w:rPr>
                                      <w:lang w:val="de-DE"/>
                                    </w:rPr>
                                  </w:pPr>
                                  <w:r w:rsidRPr="00AD0D7C">
                                    <w:rPr>
                                      <w:lang w:val="de-DE"/>
                                    </w:rPr>
                                    <w:t>(e.g. p</w:t>
                                  </w:r>
                                  <w:r w:rsidRPr="00AD0D7C">
                                    <w:rPr>
                                      <w:vertAlign w:val="subscript"/>
                                      <w:lang w:val="de-DE"/>
                                    </w:rPr>
                                    <w:t>d3</w:t>
                                  </w:r>
                                  <w:r w:rsidRPr="00AD0D7C">
                                    <w:rPr>
                                      <w:lang w:val="de-DE"/>
                                    </w:rP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8C07" id="Text Box 183" o:spid="_x0000_s1103" type="#_x0000_t202" style="position:absolute;left:0;text-align:left;margin-left:297.4pt;margin-top:52.05pt;width:79.2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wsgAIAAAs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" o:allowincell="f" stroked="f">
                      <v:textbox inset="0,0,0,0">
                        <w:txbxContent>
                          <w:p w:rsidR="008558AC" w:rsidRDefault="008558AC" w:rsidP="008558AC">
                            <w:pPr>
                              <w:jc w:val="center"/>
                            </w:pPr>
                            <w:r>
                              <w:t xml:space="preserve">diff </w:t>
                            </w:r>
                            <w:r>
                              <w:rPr>
                                <w:u w:val="single"/>
                              </w:rPr>
                              <w:t>&gt;</w:t>
                            </w:r>
                            <w:r>
                              <w:t xml:space="preserve"> LSDp</w:t>
                            </w:r>
                            <w:r>
                              <w:rPr>
                                <w:vertAlign w:val="subscript"/>
                              </w:rPr>
                              <w:t>d3</w:t>
                            </w:r>
                          </w:p>
                          <w:p w:rsidR="008558AC" w:rsidRDefault="008558AC" w:rsidP="008558AC">
                            <w:pPr>
                              <w:jc w:val="center"/>
                            </w:pPr>
                            <w:r>
                              <w:t>(e.g. p</w:t>
                            </w:r>
                            <w:r>
                              <w:rPr>
                                <w:vertAlign w:val="subscript"/>
                              </w:rPr>
                              <w:t>d3</w:t>
                            </w:r>
                            <w:r>
                              <w:t xml:space="preserve"> = 0.01)</w:t>
                            </w:r>
                          </w:p>
                        </w:txbxContent>
                      </v:textbox>
                    </v:shape>
                  </w:pict>
                </mc:Fallback>
              </mc:AlternateContent>
            </w:r>
            <w:r w:rsidRPr="008E0042">
              <w:rPr>
                <w:noProof/>
                <w:lang w:val="en-US"/>
              </w:rPr>
              <mc:AlternateContent>
                <mc:Choice Requires="wps">
                  <w:drawing>
                    <wp:anchor distT="0" distB="0" distL="114300" distR="114300" simplePos="0" relativeHeight="251677696" behindDoc="0" locked="0" layoutInCell="0" allowOverlap="1" wp14:anchorId="0C96B4D0" wp14:editId="0CA3345B">
                      <wp:simplePos x="0" y="0"/>
                      <wp:positionH relativeFrom="column">
                        <wp:posOffset>3766185</wp:posOffset>
                      </wp:positionH>
                      <wp:positionV relativeFrom="paragraph">
                        <wp:posOffset>2065020</wp:posOffset>
                      </wp:positionV>
                      <wp:extent cx="1005840" cy="457200"/>
                      <wp:effectExtent l="0" t="1270" r="4445"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AD0D7C" w:rsidRDefault="008558AC" w:rsidP="008558AC">
                                  <w:pPr>
                                    <w:jc w:val="center"/>
                                    <w:rPr>
                                      <w:vertAlign w:val="subscript"/>
                                      <w:lang w:val="de-DE"/>
                                    </w:rPr>
                                  </w:pPr>
                                  <w:r w:rsidRPr="00AD0D7C">
                                    <w:rPr>
                                      <w:lang w:val="de-DE"/>
                                    </w:rPr>
                                    <w:t>diff &lt; LSDp</w:t>
                                  </w:r>
                                  <w:r w:rsidRPr="00AD0D7C">
                                    <w:rPr>
                                      <w:vertAlign w:val="subscript"/>
                                      <w:lang w:val="de-DE"/>
                                    </w:rPr>
                                    <w:t>d3</w:t>
                                  </w:r>
                                </w:p>
                                <w:p w:rsidR="008558AC" w:rsidRPr="00AD0D7C" w:rsidRDefault="008558AC" w:rsidP="008558AC">
                                  <w:pPr>
                                    <w:jc w:val="center"/>
                                    <w:rPr>
                                      <w:lang w:val="de-DE"/>
                                    </w:rPr>
                                  </w:pPr>
                                  <w:r w:rsidRPr="00AD0D7C">
                                    <w:rPr>
                                      <w:lang w:val="de-DE"/>
                                    </w:rPr>
                                    <w:t>(e.g. p</w:t>
                                  </w:r>
                                  <w:r w:rsidRPr="00AD0D7C">
                                    <w:rPr>
                                      <w:vertAlign w:val="subscript"/>
                                      <w:lang w:val="de-DE"/>
                                    </w:rPr>
                                    <w:t>d3</w:t>
                                  </w:r>
                                  <w:r w:rsidRPr="00AD0D7C">
                                    <w:rPr>
                                      <w:lang w:val="de-DE"/>
                                    </w:rPr>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6B4D0" id="Text Box 182" o:spid="_x0000_s1104" type="#_x0000_t202" style="position:absolute;left:0;text-align:left;margin-left:296.55pt;margin-top:162.6pt;width:79.2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" o:allowincell="f" stroked="f">
                      <v:textbox inset="0,,0">
                        <w:txbxContent>
                          <w:p w:rsidR="008558AC" w:rsidRDefault="008558AC" w:rsidP="008558AC">
                            <w:pPr>
                              <w:jc w:val="center"/>
                              <w:rPr>
                                <w:vertAlign w:val="subscript"/>
                              </w:rPr>
                            </w:pPr>
                            <w:r>
                              <w:t>diff &lt; LSDp</w:t>
                            </w:r>
                            <w:r>
                              <w:rPr>
                                <w:vertAlign w:val="subscript"/>
                              </w:rPr>
                              <w:t>d3</w:t>
                            </w:r>
                          </w:p>
                          <w:p w:rsidR="008558AC" w:rsidRDefault="008558AC" w:rsidP="008558AC">
                            <w:pPr>
                              <w:jc w:val="center"/>
                            </w:pPr>
                            <w:r>
                              <w:t>(e.g. p</w:t>
                            </w:r>
                            <w:r>
                              <w:rPr>
                                <w:vertAlign w:val="subscript"/>
                              </w:rPr>
                              <w:t>d3</w:t>
                            </w:r>
                            <w:r>
                              <w:t xml:space="preserve"> = 0.01)</w:t>
                            </w:r>
                          </w:p>
                        </w:txbxContent>
                      </v:textbox>
                    </v:shape>
                  </w:pict>
                </mc:Fallback>
              </mc:AlternateContent>
            </w:r>
            <w:r w:rsidRPr="008E0042">
              <w:rPr>
                <w:noProof/>
                <w:lang w:val="en-US"/>
              </w:rPr>
              <mc:AlternateContent>
                <mc:Choice Requires="wps">
                  <w:drawing>
                    <wp:anchor distT="0" distB="0" distL="114300" distR="114300" simplePos="0" relativeHeight="251674624" behindDoc="0" locked="0" layoutInCell="0" allowOverlap="1" wp14:anchorId="6C1C41A6" wp14:editId="130F7F29">
                      <wp:simplePos x="0" y="0"/>
                      <wp:positionH relativeFrom="column">
                        <wp:posOffset>5126990</wp:posOffset>
                      </wp:positionH>
                      <wp:positionV relativeFrom="paragraph">
                        <wp:posOffset>601980</wp:posOffset>
                      </wp:positionV>
                      <wp:extent cx="816610" cy="457200"/>
                      <wp:effectExtent l="0" t="0" r="4445" b="444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Variety</w:t>
                                  </w:r>
                                </w:p>
                                <w:p w:rsidR="008558AC" w:rsidRDefault="008558AC" w:rsidP="008558AC">
                                  <w:pPr>
                                    <w:jc w:val="center"/>
                                  </w:pPr>
                                  <w:r>
                                    <w:t>DISTINCT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C41A6" id="Text Box 181" o:spid="_x0000_s1105" type="#_x0000_t202" style="position:absolute;left:0;text-align:left;margin-left:403.7pt;margin-top:47.4pt;width:64.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" o:allowincell="f" stroked="f">
                      <v:textbox inset="0,0,0,0">
                        <w:txbxContent>
                          <w:p w:rsidR="008558AC" w:rsidRDefault="008558AC" w:rsidP="008558AC">
                            <w:pPr>
                              <w:jc w:val="center"/>
                            </w:pPr>
                            <w:r>
                              <w:t>Variety</w:t>
                            </w:r>
                          </w:p>
                          <w:p w:rsidR="008558AC" w:rsidRDefault="008558AC" w:rsidP="008558AC">
                            <w:pPr>
                              <w:jc w:val="center"/>
                            </w:pPr>
                            <w:r>
                              <w:t>DISTINCT</w:t>
                            </w:r>
                          </w:p>
                        </w:txbxContent>
                      </v:textbox>
                    </v:shape>
                  </w:pict>
                </mc:Fallback>
              </mc:AlternateContent>
            </w:r>
            <w:r w:rsidRPr="008E0042">
              <w:rPr>
                <w:noProof/>
                <w:lang w:val="en-US"/>
              </w:rPr>
              <mc:AlternateContent>
                <mc:Choice Requires="wps">
                  <w:drawing>
                    <wp:anchor distT="0" distB="0" distL="114300" distR="114300" simplePos="0" relativeHeight="251679744" behindDoc="0" locked="0" layoutInCell="0" allowOverlap="1" wp14:anchorId="548DF321" wp14:editId="64B50B68">
                      <wp:simplePos x="0" y="0"/>
                      <wp:positionH relativeFrom="column">
                        <wp:posOffset>1294130</wp:posOffset>
                      </wp:positionH>
                      <wp:positionV relativeFrom="paragraph">
                        <wp:posOffset>1733550</wp:posOffset>
                      </wp:positionV>
                      <wp:extent cx="2383155" cy="491490"/>
                      <wp:effectExtent l="13335" t="12700" r="32385" b="57785"/>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B78C6" id="Straight Connector 18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136.5pt" to="289.55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atOwIAAGE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" o:allowincell="f">
                      <v:stroke endarrow="block"/>
                    </v:line>
                  </w:pict>
                </mc:Fallback>
              </mc:AlternateContent>
            </w:r>
            <w:r w:rsidRPr="008E0042">
              <w:rPr>
                <w:noProof/>
                <w:lang w:val="en-US"/>
              </w:rPr>
              <mc:AlternateContent>
                <mc:Choice Requires="wps">
                  <w:drawing>
                    <wp:anchor distT="0" distB="0" distL="114300" distR="114300" simplePos="0" relativeHeight="251681792" behindDoc="0" locked="0" layoutInCell="0" allowOverlap="1" wp14:anchorId="10838D7E" wp14:editId="21D7E627">
                      <wp:simplePos x="0" y="0"/>
                      <wp:positionH relativeFrom="column">
                        <wp:posOffset>4944110</wp:posOffset>
                      </wp:positionH>
                      <wp:positionV relativeFrom="paragraph">
                        <wp:posOffset>2339340</wp:posOffset>
                      </wp:positionV>
                      <wp:extent cx="91440" cy="0"/>
                      <wp:effectExtent l="5715" t="56515" r="17145" b="5778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4E761" id="Straight Connector 17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pt,184.2pt" to="396.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AxMg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" o:allowincell="f">
                      <v:stroke endarrow="block"/>
                    </v:line>
                  </w:pict>
                </mc:Fallback>
              </mc:AlternateContent>
            </w:r>
            <w:r w:rsidRPr="008E0042">
              <w:rPr>
                <w:noProof/>
                <w:lang w:val="en-US"/>
              </w:rPr>
              <mc:AlternateContent>
                <mc:Choice Requires="wps">
                  <w:drawing>
                    <wp:anchor distT="0" distB="0" distL="114300" distR="114300" simplePos="0" relativeHeight="251675648" behindDoc="0" locked="0" layoutInCell="0" allowOverlap="1" wp14:anchorId="72A535AA" wp14:editId="4708B03F">
                      <wp:simplePos x="0" y="0"/>
                      <wp:positionH relativeFrom="column">
                        <wp:posOffset>5035550</wp:posOffset>
                      </wp:positionH>
                      <wp:positionV relativeFrom="paragraph">
                        <wp:posOffset>1882140</wp:posOffset>
                      </wp:positionV>
                      <wp:extent cx="1005840" cy="822960"/>
                      <wp:effectExtent l="11430" t="8890" r="11430" b="635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NON</w:t>
                                  </w:r>
                                </w:p>
                                <w:p w:rsidR="008558AC" w:rsidRDefault="008558AC" w:rsidP="008558AC">
                                  <w:pPr>
                                    <w:jc w:val="center"/>
                                  </w:pPr>
                                  <w:r>
                                    <w:t>DISTINCT</w:t>
                                  </w:r>
                                </w:p>
                                <w:p w:rsidR="008558AC" w:rsidRDefault="008558AC" w:rsidP="008558AC">
                                  <w:pPr>
                                    <w:jc w:val="center"/>
                                  </w:pPr>
                                  <w:r>
                                    <w:t>for the</w:t>
                                  </w:r>
                                </w:p>
                                <w:p w:rsidR="008558AC" w:rsidRDefault="008558AC" w:rsidP="008558AC">
                                  <w:pPr>
                                    <w:jc w:val="center"/>
                                  </w:pPr>
                                  <w:r>
                                    <w:t>characteristic</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535AA" id="Text Box 178" o:spid="_x0000_s1106" type="#_x0000_t202" style="position:absolute;left:0;text-align:left;margin-left:396.5pt;margin-top:148.2pt;width:79.2pt;height:6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" o:allowincell="f">
                      <v:textbox inset="0,,0">
                        <w:txbxContent>
                          <w:p w:rsidR="008558AC" w:rsidRDefault="008558AC" w:rsidP="008558AC">
                            <w:pPr>
                              <w:jc w:val="center"/>
                            </w:pPr>
                            <w:r>
                              <w:t>NON</w:t>
                            </w:r>
                          </w:p>
                          <w:p w:rsidR="008558AC" w:rsidRDefault="008558AC" w:rsidP="008558AC">
                            <w:pPr>
                              <w:jc w:val="center"/>
                            </w:pPr>
                            <w:r>
                              <w:t>DISTINCT</w:t>
                            </w:r>
                          </w:p>
                          <w:p w:rsidR="008558AC" w:rsidRDefault="008558AC" w:rsidP="008558AC">
                            <w:pPr>
                              <w:jc w:val="center"/>
                            </w:pPr>
                            <w:r>
                              <w:t>for the</w:t>
                            </w:r>
                          </w:p>
                          <w:p w:rsidR="008558AC" w:rsidRDefault="008558AC" w:rsidP="008558AC">
                            <w:pPr>
                              <w:jc w:val="center"/>
                            </w:pPr>
                            <w:r>
                              <w:t>characteristic</w:t>
                            </w:r>
                          </w:p>
                        </w:txbxContent>
                      </v:textbox>
                    </v:shape>
                  </w:pict>
                </mc:Fallback>
              </mc:AlternateContent>
            </w:r>
            <w:r w:rsidRPr="008E0042">
              <w:rPr>
                <w:noProof/>
                <w:lang w:val="en-US"/>
              </w:rPr>
              <mc:AlternateContent>
                <mc:Choice Requires="wps">
                  <w:drawing>
                    <wp:anchor distT="0" distB="0" distL="114300" distR="114300" simplePos="0" relativeHeight="251673600" behindDoc="0" locked="0" layoutInCell="0" allowOverlap="1" wp14:anchorId="335E3389" wp14:editId="3FEBCFA8">
                      <wp:simplePos x="0" y="0"/>
                      <wp:positionH relativeFrom="column">
                        <wp:posOffset>5126990</wp:posOffset>
                      </wp:positionH>
                      <wp:positionV relativeFrom="paragraph">
                        <wp:posOffset>1882140</wp:posOffset>
                      </wp:positionV>
                      <wp:extent cx="914400" cy="822960"/>
                      <wp:effectExtent l="7620" t="8890" r="11430" b="635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CF5B3" id="Rectangle 177" o:spid="_x0000_s1026" style="position:absolute;margin-left:403.7pt;margin-top:148.2pt;width:1in;height:6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" o:allowincell="f"/>
                  </w:pict>
                </mc:Fallback>
              </mc:AlternateContent>
            </w:r>
            <w:r w:rsidRPr="008E0042">
              <w:rPr>
                <w:noProof/>
                <w:lang w:val="en-US"/>
              </w:rPr>
              <mc:AlternateContent>
                <mc:Choice Requires="wps">
                  <w:drawing>
                    <wp:anchor distT="0" distB="0" distL="114300" distR="114300" simplePos="0" relativeHeight="251672576" behindDoc="0" locked="0" layoutInCell="0" allowOverlap="1" wp14:anchorId="548A4569" wp14:editId="57959DC4">
                      <wp:simplePos x="0" y="0"/>
                      <wp:positionH relativeFrom="column">
                        <wp:posOffset>5035550</wp:posOffset>
                      </wp:positionH>
                      <wp:positionV relativeFrom="paragraph">
                        <wp:posOffset>419100</wp:posOffset>
                      </wp:positionV>
                      <wp:extent cx="1005840" cy="824230"/>
                      <wp:effectExtent l="11430" t="12700" r="11430" b="1079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797C2" id="Rectangle 176" o:spid="_x0000_s1026" style="position:absolute;margin-left:396.5pt;margin-top:33pt;width:79.2pt;height:6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" o:allowincell="f"/>
                  </w:pict>
                </mc:Fallback>
              </mc:AlternateContent>
            </w:r>
            <w:r w:rsidRPr="008E0042">
              <w:rPr>
                <w:noProof/>
                <w:lang w:val="en-US"/>
              </w:rPr>
              <mc:AlternateContent>
                <mc:Choice Requires="wps">
                  <w:drawing>
                    <wp:anchor distT="0" distB="0" distL="114300" distR="114300" simplePos="0" relativeHeight="251671552" behindDoc="0" locked="0" layoutInCell="0" allowOverlap="1" wp14:anchorId="21D25321" wp14:editId="1CCBD42F">
                      <wp:simplePos x="0" y="0"/>
                      <wp:positionH relativeFrom="column">
                        <wp:posOffset>3663950</wp:posOffset>
                      </wp:positionH>
                      <wp:positionV relativeFrom="paragraph">
                        <wp:posOffset>1882140</wp:posOffset>
                      </wp:positionV>
                      <wp:extent cx="1259840" cy="828040"/>
                      <wp:effectExtent l="11430" t="8890" r="5080" b="10795"/>
                      <wp:wrapNone/>
                      <wp:docPr id="17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95ADE8" id="Oval 175" o:spid="_x0000_s1026" style="position:absolute;margin-left:288.5pt;margin-top:148.2pt;width:99.2pt;height:6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" o:allowincell="f"/>
                  </w:pict>
                </mc:Fallback>
              </mc:AlternateContent>
            </w:r>
            <w:r w:rsidRPr="008E0042">
              <w:rPr>
                <w:noProof/>
                <w:lang w:val="en-US"/>
              </w:rPr>
              <mc:AlternateContent>
                <mc:Choice Requires="wps">
                  <w:drawing>
                    <wp:anchor distT="0" distB="0" distL="114300" distR="114300" simplePos="0" relativeHeight="251670528" behindDoc="0" locked="0" layoutInCell="0" allowOverlap="1" wp14:anchorId="5297D595" wp14:editId="25E98C0C">
                      <wp:simplePos x="0" y="0"/>
                      <wp:positionH relativeFrom="column">
                        <wp:posOffset>3663950</wp:posOffset>
                      </wp:positionH>
                      <wp:positionV relativeFrom="paragraph">
                        <wp:posOffset>419100</wp:posOffset>
                      </wp:positionV>
                      <wp:extent cx="1259840" cy="828040"/>
                      <wp:effectExtent l="11430" t="12700" r="5080" b="6985"/>
                      <wp:wrapNone/>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F99361" id="Oval 174" o:spid="_x0000_s1026" style="position:absolute;margin-left:288.5pt;margin-top:33pt;width:99.2pt;height:6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" o:allowincell="f"/>
                  </w:pict>
                </mc:Fallback>
              </mc:AlternateContent>
            </w:r>
            <w:r w:rsidRPr="008E0042">
              <w:rPr>
                <w:noProof/>
                <w:lang w:val="en-US"/>
              </w:rPr>
              <mc:AlternateContent>
                <mc:Choice Requires="wps">
                  <w:drawing>
                    <wp:anchor distT="0" distB="0" distL="114300" distR="114300" simplePos="0" relativeHeight="251680768" behindDoc="0" locked="0" layoutInCell="0" allowOverlap="1" wp14:anchorId="0BAE76D0" wp14:editId="3F10C3DB">
                      <wp:simplePos x="0" y="0"/>
                      <wp:positionH relativeFrom="column">
                        <wp:posOffset>4944110</wp:posOffset>
                      </wp:positionH>
                      <wp:positionV relativeFrom="paragraph">
                        <wp:posOffset>876300</wp:posOffset>
                      </wp:positionV>
                      <wp:extent cx="91440" cy="0"/>
                      <wp:effectExtent l="5715" t="60325" r="17145" b="5397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C6DD2" id="Straight Connector 17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pt,69pt" to="39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nzMgIAAFo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" o:allowincell="f">
                      <v:stroke endarrow="block"/>
                    </v:line>
                  </w:pict>
                </mc:Fallback>
              </mc:AlternateContent>
            </w:r>
            <w:r w:rsidRPr="008E0042">
              <w:rPr>
                <w:noProof/>
                <w:lang w:val="en-US"/>
              </w:rPr>
              <mc:AlternateContent>
                <mc:Choice Requires="wps">
                  <w:drawing>
                    <wp:anchor distT="0" distB="0" distL="114300" distR="114300" simplePos="0" relativeHeight="251678720" behindDoc="0" locked="0" layoutInCell="0" allowOverlap="1" wp14:anchorId="01368E8A" wp14:editId="2506FFC7">
                      <wp:simplePos x="0" y="0"/>
                      <wp:positionH relativeFrom="column">
                        <wp:posOffset>1105535</wp:posOffset>
                      </wp:positionH>
                      <wp:positionV relativeFrom="paragraph">
                        <wp:posOffset>819150</wp:posOffset>
                      </wp:positionV>
                      <wp:extent cx="2566035" cy="788670"/>
                      <wp:effectExtent l="5715" t="60325" r="28575" b="825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6035" cy="788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8734B" id="Straight Connector 17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64.5pt" to="289.1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" o:allowincell="f">
                      <v:stroke endarrow="block"/>
                    </v:line>
                  </w:pict>
                </mc:Fallback>
              </mc:AlternateContent>
            </w:r>
            <w:r w:rsidRPr="008E0042">
              <w:rPr>
                <w:noProof/>
                <w:lang w:val="en-US"/>
              </w:rPr>
              <mc:AlternateContent>
                <mc:Choice Requires="wps">
                  <w:drawing>
                    <wp:anchor distT="0" distB="0" distL="114300" distR="114300" simplePos="0" relativeHeight="251669504" behindDoc="0" locked="0" layoutInCell="0" allowOverlap="1" wp14:anchorId="188F3F40" wp14:editId="4A7A43F1">
                      <wp:simplePos x="0" y="0"/>
                      <wp:positionH relativeFrom="column">
                        <wp:posOffset>8255</wp:posOffset>
                      </wp:positionH>
                      <wp:positionV relativeFrom="paragraph">
                        <wp:posOffset>1242060</wp:posOffset>
                      </wp:positionV>
                      <wp:extent cx="1097280" cy="640080"/>
                      <wp:effectExtent l="13335" t="6985" r="13335" b="1016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CANDIDATE</w:t>
                                  </w:r>
                                </w:p>
                                <w:p w:rsidR="008558AC" w:rsidRDefault="008558AC" w:rsidP="008558AC">
                                  <w:pPr>
                                    <w:jc w:val="center"/>
                                  </w:pPr>
                                  <w:r>
                                    <w:t>VARIETY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3F40" id="Text Box 171" o:spid="_x0000_s1107" type="#_x0000_t202" style="position:absolute;left:0;text-align:left;margin-left:.65pt;margin-top:97.8pt;width:86.4pt;height:5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" o:allowincell="f">
                      <v:textbox>
                        <w:txbxContent>
                          <w:p w:rsidR="008558AC" w:rsidRDefault="008558AC" w:rsidP="008558AC">
                            <w:pPr>
                              <w:jc w:val="center"/>
                            </w:pPr>
                            <w:r>
                              <w:t>CANDIDATE</w:t>
                            </w:r>
                          </w:p>
                          <w:p w:rsidR="008558AC" w:rsidRDefault="008558AC" w:rsidP="008558AC">
                            <w:pPr>
                              <w:jc w:val="center"/>
                            </w:pPr>
                            <w:r>
                              <w:t>VARIETY</w:t>
                            </w:r>
                          </w:p>
                        </w:txbxContent>
                      </v:textbox>
                    </v:shape>
                  </w:pict>
                </mc:Fallback>
              </mc:AlternateContent>
            </w:r>
          </w:p>
        </w:tc>
        <w:tc>
          <w:tcPr>
            <w:tcW w:w="3685" w:type="dxa"/>
          </w:tcPr>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tc>
        <w:tc>
          <w:tcPr>
            <w:tcW w:w="3969" w:type="dxa"/>
          </w:tcPr>
          <w:p w:rsidR="008558AC" w:rsidRPr="008E0042" w:rsidRDefault="008558AC" w:rsidP="006E172F"/>
        </w:tc>
      </w:tr>
    </w:tbl>
    <w:p w:rsidR="008558AC" w:rsidRPr="008E0042" w:rsidRDefault="008558AC" w:rsidP="008558AC">
      <w:r w:rsidRPr="008E0042">
        <w:t>NOTE:-</w:t>
      </w:r>
    </w:p>
    <w:p w:rsidR="008558AC" w:rsidRPr="008E0042" w:rsidRDefault="008558AC" w:rsidP="008558AC">
      <w:pPr>
        <w:ind w:left="705" w:hanging="705"/>
      </w:pPr>
      <w:r w:rsidRPr="008E0042">
        <w:t>“diff”</w:t>
      </w:r>
      <w:r w:rsidRPr="008E0042">
        <w:tab/>
        <w:t>is the difference between the means of the candidate variety and another variety for the characteristic.</w:t>
      </w:r>
    </w:p>
    <w:p w:rsidR="008558AC" w:rsidRPr="008E0042" w:rsidRDefault="008558AC" w:rsidP="008558AC">
      <w:r w:rsidRPr="008E0042">
        <w:t>LSDp</w:t>
      </w:r>
      <w:r w:rsidRPr="008E0042">
        <w:tab/>
        <w:t>is the COYD criterion calculated at probability level p.</w:t>
      </w:r>
    </w:p>
    <w:p w:rsidR="008558AC" w:rsidRPr="008E0042" w:rsidRDefault="008558AC" w:rsidP="008558AC">
      <w:r w:rsidRPr="008E0042">
        <w:br w:type="page"/>
      </w:r>
    </w:p>
    <w:p w:rsidR="008558AC" w:rsidRPr="008E0042" w:rsidRDefault="008558AC" w:rsidP="008558AC">
      <w:r w:rsidRPr="008E0042">
        <w:rPr>
          <w:noProof/>
        </w:rPr>
        <w:lastRenderedPageBreak/>
        <mc:AlternateContent>
          <mc:Choice Requires="wps">
            <w:drawing>
              <wp:anchor distT="0" distB="0" distL="114300" distR="114300" simplePos="0" relativeHeight="251709440" behindDoc="0" locked="0" layoutInCell="0" allowOverlap="1" wp14:anchorId="4F8D53E5" wp14:editId="7BD86A87">
                <wp:simplePos x="0" y="0"/>
                <wp:positionH relativeFrom="column">
                  <wp:posOffset>-91440</wp:posOffset>
                </wp:positionH>
                <wp:positionV relativeFrom="paragraph">
                  <wp:posOffset>-3175</wp:posOffset>
                </wp:positionV>
                <wp:extent cx="6267450" cy="32766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r>
                              <w:t>Figure 3. COYD decisions and standard probability levels (p</w:t>
                            </w:r>
                            <w:r>
                              <w:rPr>
                                <w:vertAlign w:val="subscript"/>
                              </w:rPr>
                              <w:t>i</w:t>
                            </w:r>
                            <w:r>
                              <w:t xml:space="preserve"> ) in Case C</w:t>
                            </w:r>
                          </w:p>
                          <w:p w:rsidR="008558AC" w:rsidRDefault="008558AC" w:rsidP="008558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53E5" id="Text Box 170" o:spid="_x0000_s1108" type="#_x0000_t202" style="position:absolute;left:0;text-align:left;margin-left:-7.2pt;margin-top:-.25pt;width:493.5pt;height:2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" o:allowincell="f" stroked="f">
                <v:textbox>
                  <w:txbxContent>
                    <w:p w:rsidR="008558AC" w:rsidRDefault="008558AC" w:rsidP="008558AC">
                      <w:r>
                        <w:t>Figure 3. COYD decisions and standard probability levels (p</w:t>
                      </w:r>
                      <w:r>
                        <w:rPr>
                          <w:vertAlign w:val="subscript"/>
                        </w:rPr>
                        <w:t>i</w:t>
                      </w:r>
                      <w:r>
                        <w:t xml:space="preserve"> ) in Case C</w:t>
                      </w:r>
                    </w:p>
                    <w:p w:rsidR="008558AC" w:rsidRDefault="008558AC" w:rsidP="008558AC"/>
                  </w:txbxContent>
                </v:textbox>
              </v:shape>
            </w:pict>
          </mc:Fallback>
        </mc:AlternateContent>
      </w:r>
    </w:p>
    <w:p w:rsidR="008558AC" w:rsidRPr="008E0042" w:rsidRDefault="008558AC" w:rsidP="008558AC"/>
    <w:p w:rsidR="008558AC" w:rsidRPr="008E0042" w:rsidRDefault="008558AC" w:rsidP="008558AC"/>
    <w:p w:rsidR="008558AC" w:rsidRPr="008E0042" w:rsidRDefault="008558AC" w:rsidP="008558AC">
      <w:r w:rsidRPr="008E0042">
        <w:t>COYD</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119"/>
      </w:tblGrid>
      <w:tr w:rsidR="008558AC" w:rsidRPr="008E0042" w:rsidTr="006E172F">
        <w:trPr>
          <w:trHeight w:val="4995"/>
        </w:trPr>
        <w:tc>
          <w:tcPr>
            <w:tcW w:w="1986" w:type="dxa"/>
          </w:tcPr>
          <w:p w:rsidR="008558AC" w:rsidRPr="00AD0D7C" w:rsidRDefault="008558AC" w:rsidP="006E172F">
            <w:pPr>
              <w:pStyle w:val="Header"/>
              <w:rPr>
                <w:lang w:val="en-US"/>
              </w:rPr>
            </w:pPr>
            <w:r w:rsidRPr="008E0042">
              <w:rPr>
                <w:noProof/>
                <w:lang w:val="en-US"/>
              </w:rPr>
              <mc:AlternateContent>
                <mc:Choice Requires="wpg">
                  <w:drawing>
                    <wp:anchor distT="0" distB="0" distL="114300" distR="114300" simplePos="0" relativeHeight="251682816" behindDoc="0" locked="0" layoutInCell="0" allowOverlap="1" wp14:anchorId="387BC44A" wp14:editId="7F261F79">
                      <wp:simplePos x="0" y="0"/>
                      <wp:positionH relativeFrom="column">
                        <wp:posOffset>-351790</wp:posOffset>
                      </wp:positionH>
                      <wp:positionV relativeFrom="paragraph">
                        <wp:posOffset>87630</wp:posOffset>
                      </wp:positionV>
                      <wp:extent cx="6766560" cy="2565400"/>
                      <wp:effectExtent l="5715" t="5080" r="9525" b="10795"/>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2565400"/>
                                <a:chOff x="864" y="2580"/>
                                <a:chExt cx="10656" cy="4040"/>
                              </a:xfrm>
                            </wpg:grpSpPr>
                            <wps:wsp>
                              <wps:cNvPr id="145" name="Text Box 93"/>
                              <wps:cNvSpPr txBox="1">
                                <a:spLocks noChangeArrowheads="1"/>
                              </wps:cNvSpPr>
                              <wps:spPr bwMode="auto">
                                <a:xfrm>
                                  <a:off x="864" y="4308"/>
                                  <a:ext cx="1728" cy="1008"/>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CANDIDATE</w:t>
                                    </w:r>
                                  </w:p>
                                  <w:p w:rsidR="008558AC" w:rsidRDefault="008558AC" w:rsidP="008558AC">
                                    <w:pPr>
                                      <w:jc w:val="center"/>
                                    </w:pPr>
                                    <w:r>
                                      <w:t>VARIETY</w:t>
                                    </w:r>
                                  </w:p>
                                </w:txbxContent>
                              </wps:txbx>
                              <wps:bodyPr rot="0" vert="horz" wrap="square" lIns="91440" tIns="45720" rIns="91440" bIns="45720" anchor="t" anchorCtr="0" upright="1">
                                <a:noAutofit/>
                              </wps:bodyPr>
                            </wps:wsp>
                            <wps:wsp>
                              <wps:cNvPr id="146" name="Oval 94"/>
                              <wps:cNvSpPr>
                                <a:spLocks noChangeArrowheads="1"/>
                              </wps:cNvSpPr>
                              <wps:spPr bwMode="auto">
                                <a:xfrm>
                                  <a:off x="2880" y="258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Oval 95"/>
                              <wps:cNvSpPr>
                                <a:spLocks noChangeArrowheads="1"/>
                              </wps:cNvSpPr>
                              <wps:spPr bwMode="auto">
                                <a:xfrm>
                                  <a:off x="2880" y="4164"/>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Text Box 96"/>
                              <wps:cNvSpPr txBox="1">
                                <a:spLocks noChangeArrowheads="1"/>
                              </wps:cNvSpPr>
                              <wps:spPr bwMode="auto">
                                <a:xfrm>
                                  <a:off x="3312" y="4596"/>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AD0D7C" w:rsidRDefault="008558AC" w:rsidP="008558AC">
                                    <w:pPr>
                                      <w:rPr>
                                        <w:vertAlign w:val="subscript"/>
                                        <w:lang w:val="de-DE"/>
                                      </w:rPr>
                                    </w:pPr>
                                    <w:r w:rsidRPr="00AD0D7C">
                                      <w:rPr>
                                        <w:lang w:val="de-DE"/>
                                      </w:rPr>
                                      <w:t>diff &lt; LSDp</w:t>
                                    </w:r>
                                    <w:r w:rsidRPr="00AD0D7C">
                                      <w:rPr>
                                        <w:vertAlign w:val="subscript"/>
                                        <w:lang w:val="de-DE"/>
                                      </w:rPr>
                                      <w:t>d2</w:t>
                                    </w:r>
                                  </w:p>
                                  <w:p w:rsidR="008558AC" w:rsidRPr="00AD0D7C" w:rsidRDefault="008558AC" w:rsidP="008558AC">
                                    <w:pPr>
                                      <w:rPr>
                                        <w:lang w:val="de-DE"/>
                                      </w:rPr>
                                    </w:pPr>
                                    <w:r w:rsidRPr="00AD0D7C">
                                      <w:rPr>
                                        <w:lang w:val="de-DE"/>
                                      </w:rPr>
                                      <w:t>(e.g. p</w:t>
                                    </w:r>
                                    <w:r w:rsidRPr="00AD0D7C">
                                      <w:rPr>
                                        <w:vertAlign w:val="subscript"/>
                                        <w:lang w:val="de-DE"/>
                                      </w:rPr>
                                      <w:t>d2</w:t>
                                    </w:r>
                                    <w:r w:rsidRPr="00AD0D7C">
                                      <w:rPr>
                                        <w:lang w:val="de-DE"/>
                                      </w:rPr>
                                      <w:t xml:space="preserve"> = 0.01)</w:t>
                                    </w:r>
                                  </w:p>
                                </w:txbxContent>
                              </wps:txbx>
                              <wps:bodyPr rot="0" vert="horz" wrap="square" lIns="0" tIns="0" rIns="0" bIns="0" anchor="t" anchorCtr="0" upright="1">
                                <a:noAutofit/>
                              </wps:bodyPr>
                            </wps:wsp>
                            <wps:wsp>
                              <wps:cNvPr id="149" name="Rectangle 97"/>
                              <wps:cNvSpPr>
                                <a:spLocks noChangeArrowheads="1"/>
                              </wps:cNvSpPr>
                              <wps:spPr bwMode="auto">
                                <a:xfrm>
                                  <a:off x="5616" y="258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98"/>
                              <wps:cNvSpPr>
                                <a:spLocks noChangeArrowheads="1"/>
                              </wps:cNvSpPr>
                              <wps:spPr bwMode="auto">
                                <a:xfrm>
                                  <a:off x="5616" y="4164"/>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Text Box 99"/>
                              <wps:cNvSpPr txBox="1">
                                <a:spLocks noChangeArrowheads="1"/>
                              </wps:cNvSpPr>
                              <wps:spPr bwMode="auto">
                                <a:xfrm>
                                  <a:off x="5760" y="4452"/>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Go to 3</w:t>
                                    </w:r>
                                    <w:r>
                                      <w:rPr>
                                        <w:vertAlign w:val="superscript"/>
                                      </w:rPr>
                                      <w:t>rd</w:t>
                                    </w:r>
                                  </w:p>
                                  <w:p w:rsidR="008558AC" w:rsidRDefault="008558AC" w:rsidP="008558AC">
                                    <w:pPr>
                                      <w:jc w:val="center"/>
                                    </w:pPr>
                                    <w:r>
                                      <w:t>cycle</w:t>
                                    </w:r>
                                  </w:p>
                                </w:txbxContent>
                              </wps:txbx>
                              <wps:bodyPr rot="0" vert="horz" wrap="square" lIns="91440" tIns="45720" rIns="91440" bIns="45720" anchor="t" anchorCtr="0" upright="1">
                                <a:noAutofit/>
                              </wps:bodyPr>
                            </wps:wsp>
                            <wps:wsp>
                              <wps:cNvPr id="152" name="Text Box 100"/>
                              <wps:cNvSpPr txBox="1">
                                <a:spLocks noChangeArrowheads="1"/>
                              </wps:cNvSpPr>
                              <wps:spPr bwMode="auto">
                                <a:xfrm>
                                  <a:off x="5760" y="2868"/>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Variety</w:t>
                                    </w:r>
                                  </w:p>
                                  <w:p w:rsidR="008558AC" w:rsidRDefault="008558AC" w:rsidP="008558AC">
                                    <w:pPr>
                                      <w:jc w:val="center"/>
                                    </w:pPr>
                                    <w:r>
                                      <w:t>DISTINCT</w:t>
                                    </w:r>
                                  </w:p>
                                </w:txbxContent>
                              </wps:txbx>
                              <wps:bodyPr rot="0" vert="horz" wrap="square" lIns="91440" tIns="45720" rIns="91440" bIns="45720" anchor="t" anchorCtr="0" upright="1">
                                <a:noAutofit/>
                              </wps:bodyPr>
                            </wps:wsp>
                            <wps:wsp>
                              <wps:cNvPr id="153" name="Oval 101"/>
                              <wps:cNvSpPr>
                                <a:spLocks noChangeArrowheads="1"/>
                              </wps:cNvSpPr>
                              <wps:spPr bwMode="auto">
                                <a:xfrm>
                                  <a:off x="7776" y="3012"/>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Oval 102"/>
                              <wps:cNvSpPr>
                                <a:spLocks noChangeArrowheads="1"/>
                              </wps:cNvSpPr>
                              <wps:spPr bwMode="auto">
                                <a:xfrm>
                                  <a:off x="7776" y="5316"/>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Rectangle 103"/>
                              <wps:cNvSpPr>
                                <a:spLocks noChangeArrowheads="1"/>
                              </wps:cNvSpPr>
                              <wps:spPr bwMode="auto">
                                <a:xfrm>
                                  <a:off x="9936" y="3012"/>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Rectangle 104"/>
                              <wps:cNvSpPr>
                                <a:spLocks noChangeArrowheads="1"/>
                              </wps:cNvSpPr>
                              <wps:spPr bwMode="auto">
                                <a:xfrm>
                                  <a:off x="10080" y="5316"/>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Text Box 105"/>
                              <wps:cNvSpPr txBox="1">
                                <a:spLocks noChangeArrowheads="1"/>
                              </wps:cNvSpPr>
                              <wps:spPr bwMode="auto">
                                <a:xfrm>
                                  <a:off x="10080" y="3300"/>
                                  <a:ext cx="129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Variety</w:t>
                                    </w:r>
                                  </w:p>
                                  <w:p w:rsidR="008558AC" w:rsidRDefault="008558AC" w:rsidP="008558AC">
                                    <w:pPr>
                                      <w:jc w:val="center"/>
                                    </w:pPr>
                                    <w:r>
                                      <w:t>DISTINCT</w:t>
                                    </w:r>
                                  </w:p>
                                </w:txbxContent>
                              </wps:txbx>
                              <wps:bodyPr rot="0" vert="horz" wrap="square" lIns="0" tIns="0" rIns="0" bIns="0" anchor="t" anchorCtr="0" upright="1">
                                <a:noAutofit/>
                              </wps:bodyPr>
                            </wps:wsp>
                            <wps:wsp>
                              <wps:cNvPr id="158" name="Text Box 106"/>
                              <wps:cNvSpPr txBox="1">
                                <a:spLocks noChangeArrowheads="1"/>
                              </wps:cNvSpPr>
                              <wps:spPr bwMode="auto">
                                <a:xfrm>
                                  <a:off x="9936" y="5316"/>
                                  <a:ext cx="1584" cy="1296"/>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NON</w:t>
                                    </w:r>
                                  </w:p>
                                  <w:p w:rsidR="008558AC" w:rsidRDefault="008558AC" w:rsidP="008558AC">
                                    <w:pPr>
                                      <w:jc w:val="center"/>
                                    </w:pPr>
                                    <w:r>
                                      <w:t>DISTINCT</w:t>
                                    </w:r>
                                  </w:p>
                                  <w:p w:rsidR="008558AC" w:rsidRDefault="008558AC" w:rsidP="008558AC">
                                    <w:pPr>
                                      <w:jc w:val="center"/>
                                    </w:pPr>
                                    <w:r>
                                      <w:t>for the</w:t>
                                    </w:r>
                                  </w:p>
                                  <w:p w:rsidR="008558AC" w:rsidRDefault="008558AC" w:rsidP="008558AC">
                                    <w:pPr>
                                      <w:jc w:val="center"/>
                                    </w:pPr>
                                    <w:r>
                                      <w:t>characteristic</w:t>
                                    </w:r>
                                  </w:p>
                                </w:txbxContent>
                              </wps:txbx>
                              <wps:bodyPr rot="0" vert="horz" wrap="square" lIns="0" tIns="45720" rIns="0" bIns="45720" anchor="t" anchorCtr="0" upright="1">
                                <a:noAutofit/>
                              </wps:bodyPr>
                            </wps:wsp>
                            <wps:wsp>
                              <wps:cNvPr id="159" name="Text Box 107"/>
                              <wps:cNvSpPr txBox="1">
                                <a:spLocks noChangeArrowheads="1"/>
                              </wps:cNvSpPr>
                              <wps:spPr bwMode="auto">
                                <a:xfrm>
                                  <a:off x="7920" y="3444"/>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AD0D7C" w:rsidRDefault="008558AC" w:rsidP="008558AC">
                                    <w:pPr>
                                      <w:jc w:val="center"/>
                                      <w:rPr>
                                        <w:lang w:val="de-DE"/>
                                      </w:rPr>
                                    </w:pPr>
                                    <w:r w:rsidRPr="00AD0D7C">
                                      <w:rPr>
                                        <w:lang w:val="de-DE"/>
                                      </w:rPr>
                                      <w:t xml:space="preserve">diff </w:t>
                                    </w:r>
                                    <w:r w:rsidRPr="00AD0D7C">
                                      <w:rPr>
                                        <w:u w:val="single"/>
                                        <w:lang w:val="de-DE"/>
                                      </w:rPr>
                                      <w:t>&gt;</w:t>
                                    </w:r>
                                    <w:r w:rsidRPr="00AD0D7C">
                                      <w:rPr>
                                        <w:lang w:val="de-DE"/>
                                      </w:rPr>
                                      <w:t xml:space="preserve"> LSDp</w:t>
                                    </w:r>
                                    <w:r w:rsidRPr="00AD0D7C">
                                      <w:rPr>
                                        <w:vertAlign w:val="subscript"/>
                                        <w:lang w:val="de-DE"/>
                                      </w:rPr>
                                      <w:t>d3</w:t>
                                    </w:r>
                                  </w:p>
                                  <w:p w:rsidR="008558AC" w:rsidRPr="00AD0D7C" w:rsidRDefault="008558AC" w:rsidP="008558AC">
                                    <w:pPr>
                                      <w:jc w:val="center"/>
                                      <w:rPr>
                                        <w:lang w:val="de-DE"/>
                                      </w:rPr>
                                    </w:pPr>
                                    <w:r w:rsidRPr="00AD0D7C">
                                      <w:rPr>
                                        <w:lang w:val="de-DE"/>
                                      </w:rPr>
                                      <w:t>(e.g. p</w:t>
                                    </w:r>
                                    <w:r w:rsidRPr="00AD0D7C">
                                      <w:rPr>
                                        <w:vertAlign w:val="subscript"/>
                                        <w:lang w:val="de-DE"/>
                                      </w:rPr>
                                      <w:t>d3</w:t>
                                    </w:r>
                                    <w:r w:rsidRPr="00AD0D7C">
                                      <w:rPr>
                                        <w:lang w:val="de-DE"/>
                                      </w:rPr>
                                      <w:t xml:space="preserve"> = 0.01)</w:t>
                                    </w:r>
                                  </w:p>
                                </w:txbxContent>
                              </wps:txbx>
                              <wps:bodyPr rot="0" vert="horz" wrap="square" lIns="0" tIns="0" rIns="0" bIns="0" anchor="t" anchorCtr="0" upright="1">
                                <a:noAutofit/>
                              </wps:bodyPr>
                            </wps:wsp>
                            <wps:wsp>
                              <wps:cNvPr id="160" name="Text Box 108"/>
                              <wps:cNvSpPr txBox="1">
                                <a:spLocks noChangeArrowheads="1"/>
                              </wps:cNvSpPr>
                              <wps:spPr bwMode="auto">
                                <a:xfrm>
                                  <a:off x="7920" y="5604"/>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AD0D7C" w:rsidRDefault="008558AC" w:rsidP="008558AC">
                                    <w:pPr>
                                      <w:jc w:val="center"/>
                                      <w:rPr>
                                        <w:vertAlign w:val="subscript"/>
                                        <w:lang w:val="de-DE"/>
                                      </w:rPr>
                                    </w:pPr>
                                    <w:r w:rsidRPr="00AD0D7C">
                                      <w:rPr>
                                        <w:lang w:val="de-DE"/>
                                      </w:rPr>
                                      <w:t>diff &lt; LSDp</w:t>
                                    </w:r>
                                    <w:r w:rsidRPr="00AD0D7C">
                                      <w:rPr>
                                        <w:vertAlign w:val="subscript"/>
                                        <w:lang w:val="de-DE"/>
                                      </w:rPr>
                                      <w:t>d3</w:t>
                                    </w:r>
                                  </w:p>
                                  <w:p w:rsidR="008558AC" w:rsidRPr="00AD0D7C" w:rsidRDefault="008558AC" w:rsidP="008558AC">
                                    <w:pPr>
                                      <w:jc w:val="center"/>
                                      <w:rPr>
                                        <w:lang w:val="de-DE"/>
                                      </w:rPr>
                                    </w:pPr>
                                    <w:r w:rsidRPr="00AD0D7C">
                                      <w:rPr>
                                        <w:lang w:val="de-DE"/>
                                      </w:rPr>
                                      <w:t>(e.g. p</w:t>
                                    </w:r>
                                    <w:r w:rsidRPr="00AD0D7C">
                                      <w:rPr>
                                        <w:vertAlign w:val="subscript"/>
                                        <w:lang w:val="de-DE"/>
                                      </w:rPr>
                                      <w:t>d3</w:t>
                                    </w:r>
                                    <w:r w:rsidRPr="00AD0D7C">
                                      <w:rPr>
                                        <w:lang w:val="de-DE"/>
                                      </w:rPr>
                                      <w:t xml:space="preserve"> = 0.01)</w:t>
                                    </w:r>
                                  </w:p>
                                </w:txbxContent>
                              </wps:txbx>
                              <wps:bodyPr rot="0" vert="horz" wrap="square" lIns="0" tIns="45720" rIns="0" bIns="45720" anchor="t" anchorCtr="0" upright="1">
                                <a:noAutofit/>
                              </wps:bodyPr>
                            </wps:wsp>
                            <wps:wsp>
                              <wps:cNvPr id="161" name="Line 109"/>
                              <wps:cNvCnPr/>
                              <wps:spPr bwMode="auto">
                                <a:xfrm flipV="1">
                                  <a:off x="2592" y="387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10"/>
                              <wps:cNvCnPr/>
                              <wps:spPr bwMode="auto">
                                <a:xfrm>
                                  <a:off x="2592" y="488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11"/>
                              <wps:cNvCnPr/>
                              <wps:spPr bwMode="auto">
                                <a:xfrm>
                                  <a:off x="5328" y="488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112"/>
                              <wps:cNvCnPr/>
                              <wps:spPr bwMode="auto">
                                <a:xfrm>
                                  <a:off x="5328" y="330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113"/>
                              <wps:cNvCnPr/>
                              <wps:spPr bwMode="auto">
                                <a:xfrm>
                                  <a:off x="7488" y="4884"/>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14"/>
                              <wps:cNvCnPr/>
                              <wps:spPr bwMode="auto">
                                <a:xfrm flipV="1">
                                  <a:off x="7488" y="4308"/>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115"/>
                              <wps:cNvCnPr/>
                              <wps:spPr bwMode="auto">
                                <a:xfrm>
                                  <a:off x="9792" y="3732"/>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116"/>
                              <wps:cNvCnPr/>
                              <wps:spPr bwMode="auto">
                                <a:xfrm>
                                  <a:off x="9792" y="6036"/>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Text Box 117"/>
                              <wps:cNvSpPr txBox="1">
                                <a:spLocks noChangeArrowheads="1"/>
                              </wps:cNvSpPr>
                              <wps:spPr bwMode="auto">
                                <a:xfrm>
                                  <a:off x="3168" y="301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AD0D7C" w:rsidRDefault="008558AC" w:rsidP="008558AC">
                                    <w:pPr>
                                      <w:jc w:val="center"/>
                                      <w:rPr>
                                        <w:vertAlign w:val="subscript"/>
                                        <w:lang w:val="de-DE"/>
                                      </w:rPr>
                                    </w:pPr>
                                    <w:r w:rsidRPr="00AD0D7C">
                                      <w:rPr>
                                        <w:lang w:val="de-DE"/>
                                      </w:rPr>
                                      <w:t xml:space="preserve">diff </w:t>
                                    </w:r>
                                    <w:r w:rsidRPr="00AD0D7C">
                                      <w:rPr>
                                        <w:u w:val="single"/>
                                        <w:lang w:val="de-DE"/>
                                      </w:rPr>
                                      <w:t>&gt;</w:t>
                                    </w:r>
                                    <w:r w:rsidRPr="00AD0D7C">
                                      <w:rPr>
                                        <w:lang w:val="de-DE"/>
                                      </w:rPr>
                                      <w:t xml:space="preserve"> LSDp</w:t>
                                    </w:r>
                                    <w:r w:rsidRPr="00AD0D7C">
                                      <w:rPr>
                                        <w:vertAlign w:val="subscript"/>
                                        <w:lang w:val="de-DE"/>
                                      </w:rPr>
                                      <w:t>d2</w:t>
                                    </w:r>
                                  </w:p>
                                  <w:p w:rsidR="008558AC" w:rsidRPr="00AD0D7C" w:rsidRDefault="008558AC" w:rsidP="008558AC">
                                    <w:pPr>
                                      <w:jc w:val="center"/>
                                      <w:rPr>
                                        <w:lang w:val="de-DE"/>
                                      </w:rPr>
                                    </w:pPr>
                                    <w:r w:rsidRPr="00AD0D7C">
                                      <w:rPr>
                                        <w:lang w:val="de-DE"/>
                                      </w:rPr>
                                      <w:t>(e.g. p</w:t>
                                    </w:r>
                                    <w:r w:rsidRPr="00AD0D7C">
                                      <w:rPr>
                                        <w:vertAlign w:val="subscript"/>
                                        <w:lang w:val="de-DE"/>
                                      </w:rPr>
                                      <w:t>d2</w:t>
                                    </w:r>
                                    <w:r w:rsidRPr="00AD0D7C">
                                      <w:rPr>
                                        <w:lang w:val="de-DE"/>
                                      </w:rPr>
                                      <w:t xml:space="preserve"> = 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BC44A" id="Group 144" o:spid="_x0000_s1109" style="position:absolute;left:0;text-align:left;margin-left:-27.7pt;margin-top:6.9pt;width:532.8pt;height:202pt;z-index:251682816;mso-position-horizontal-relative:text;mso-position-vertical-relative:text" coordorigin="864,2580" coordsize="1065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" o:allowincell="f">
                      <v:shape id="_x0000_s1110" type="#_x0000_t202" style="position:absolute;left:864;top:4308;width:172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rsidR="008558AC" w:rsidRDefault="008558AC" w:rsidP="008558AC">
                              <w:pPr>
                                <w:jc w:val="center"/>
                              </w:pPr>
                              <w:r>
                                <w:t>CANDIDATE</w:t>
                              </w:r>
                            </w:p>
                            <w:p w:rsidR="008558AC" w:rsidRDefault="008558AC" w:rsidP="008558AC">
                              <w:pPr>
                                <w:jc w:val="center"/>
                              </w:pPr>
                              <w:r>
                                <w:t>VARIETY</w:t>
                              </w:r>
                            </w:p>
                          </w:txbxContent>
                        </v:textbox>
                      </v:shape>
                      <v:oval id="Oval 94" o:spid="_x0000_s1111" style="position:absolute;left:2880;top:2580;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"/>
                      <v:oval id="Oval 95" o:spid="_x0000_s1112" style="position:absolute;left:2880;top:4164;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"/>
                      <v:shape id="Text Box 96" o:spid="_x0000_s1113" type="#_x0000_t202" style="position:absolute;left:3312;top:4596;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PN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AZewPNxQAAANwAAAAP&#10;AAAAAAAAAAAAAAAAAAcCAABkcnMvZG93bnJldi54bWxQSwUGAAAAAAMAAwC3AAAA+QIAAAAA&#10;" stroked="f">
                        <v:textbox inset="0,0,0,0">
                          <w:txbxContent>
                            <w:p w:rsidR="008558AC" w:rsidRDefault="008558AC" w:rsidP="008558AC">
                              <w:pPr>
                                <w:rPr>
                                  <w:vertAlign w:val="subscript"/>
                                </w:rPr>
                              </w:pPr>
                              <w:r>
                                <w:t>diff &lt; LSDp</w:t>
                              </w:r>
                              <w:r>
                                <w:rPr>
                                  <w:vertAlign w:val="subscript"/>
                                </w:rPr>
                                <w:t>d2</w:t>
                              </w:r>
                            </w:p>
                            <w:p w:rsidR="008558AC" w:rsidRDefault="008558AC" w:rsidP="008558AC">
                              <w:r>
                                <w:t>(e.g. p</w:t>
                              </w:r>
                              <w:r>
                                <w:rPr>
                                  <w:vertAlign w:val="subscript"/>
                                </w:rPr>
                                <w:t>d2</w:t>
                              </w:r>
                              <w:r>
                                <w:t xml:space="preserve"> = 0.01)</w:t>
                              </w:r>
                            </w:p>
                          </w:txbxContent>
                        </v:textbox>
                      </v:shape>
                      <v:rect id="Rectangle 97" o:spid="_x0000_s1114" style="position:absolute;left:5616;top:2580;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rect id="Rectangle 98" o:spid="_x0000_s1115" style="position:absolute;left:5616;top:4164;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shape id="Text Box 99" o:spid="_x0000_s1116" type="#_x0000_t202" style="position:absolute;left:5760;top:4452;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rsidR="008558AC" w:rsidRDefault="008558AC" w:rsidP="008558AC">
                              <w:pPr>
                                <w:jc w:val="center"/>
                              </w:pPr>
                              <w:r>
                                <w:t>Go to 3</w:t>
                              </w:r>
                              <w:r>
                                <w:rPr>
                                  <w:vertAlign w:val="superscript"/>
                                </w:rPr>
                                <w:t>rd</w:t>
                              </w:r>
                            </w:p>
                            <w:p w:rsidR="008558AC" w:rsidRDefault="008558AC" w:rsidP="008558AC">
                              <w:pPr>
                                <w:jc w:val="center"/>
                              </w:pPr>
                              <w:r>
                                <w:t>cycle</w:t>
                              </w:r>
                            </w:p>
                          </w:txbxContent>
                        </v:textbox>
                      </v:shape>
                      <v:shape id="Text Box 100" o:spid="_x0000_s1117" type="#_x0000_t202" style="position:absolute;left:5760;top:2868;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rsidR="008558AC" w:rsidRDefault="008558AC" w:rsidP="008558AC">
                              <w:pPr>
                                <w:jc w:val="center"/>
                              </w:pPr>
                              <w:r>
                                <w:t>Variety</w:t>
                              </w:r>
                            </w:p>
                            <w:p w:rsidR="008558AC" w:rsidRDefault="008558AC" w:rsidP="008558AC">
                              <w:pPr>
                                <w:jc w:val="center"/>
                              </w:pPr>
                              <w:r>
                                <w:t>DISTINCT</w:t>
                              </w:r>
                            </w:p>
                          </w:txbxContent>
                        </v:textbox>
                      </v:shape>
                      <v:oval id="Oval 101" o:spid="_x0000_s1118" style="position:absolute;left:7776;top:3012;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"/>
                      <v:oval id="Oval 102" o:spid="_x0000_s1119" style="position:absolute;left:7776;top:5316;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"/>
                      <v:rect id="Rectangle 103" o:spid="_x0000_s1120" style="position:absolute;left:9936;top:3012;width:158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rect id="Rectangle 104" o:spid="_x0000_s1121" style="position:absolute;left:10080;top:5316;width:14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shape id="Text Box 105" o:spid="_x0000_s1122" type="#_x0000_t202" style="position:absolute;left:10080;top:3300;width:129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FiwwAAANwAAAAPAAAAZHJzL2Rvd25yZXYueG1sRE9La8JA&#10;EL4X/A/LCL0U3TRQ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7T0BYsMAAADcAAAADwAA&#10;AAAAAAAAAAAAAAAHAgAAZHJzL2Rvd25yZXYueG1sUEsFBgAAAAADAAMAtwAAAPcCAAAAAA==&#10;" stroked="f">
                        <v:textbox inset="0,0,0,0">
                          <w:txbxContent>
                            <w:p w:rsidR="008558AC" w:rsidRDefault="008558AC" w:rsidP="008558AC">
                              <w:pPr>
                                <w:jc w:val="center"/>
                              </w:pPr>
                              <w:r>
                                <w:t>Variety</w:t>
                              </w:r>
                            </w:p>
                            <w:p w:rsidR="008558AC" w:rsidRDefault="008558AC" w:rsidP="008558AC">
                              <w:pPr>
                                <w:jc w:val="center"/>
                              </w:pPr>
                              <w:r>
                                <w:t>DISTINCT</w:t>
                              </w:r>
                            </w:p>
                          </w:txbxContent>
                        </v:textbox>
                      </v:shape>
                      <v:shape id="Text Box 106" o:spid="_x0000_s1123" type="#_x0000_t202" style="position:absolute;left:9936;top:5316;width:15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">
                        <v:textbox inset="0,,0">
                          <w:txbxContent>
                            <w:p w:rsidR="008558AC" w:rsidRDefault="008558AC" w:rsidP="008558AC">
                              <w:pPr>
                                <w:jc w:val="center"/>
                              </w:pPr>
                              <w:r>
                                <w:t>NON</w:t>
                              </w:r>
                            </w:p>
                            <w:p w:rsidR="008558AC" w:rsidRDefault="008558AC" w:rsidP="008558AC">
                              <w:pPr>
                                <w:jc w:val="center"/>
                              </w:pPr>
                              <w:r>
                                <w:t>DISTINCT</w:t>
                              </w:r>
                            </w:p>
                            <w:p w:rsidR="008558AC" w:rsidRDefault="008558AC" w:rsidP="008558AC">
                              <w:pPr>
                                <w:jc w:val="center"/>
                              </w:pPr>
                              <w:r>
                                <w:t>for the</w:t>
                              </w:r>
                            </w:p>
                            <w:p w:rsidR="008558AC" w:rsidRDefault="008558AC" w:rsidP="008558AC">
                              <w:pPr>
                                <w:jc w:val="center"/>
                              </w:pPr>
                              <w:r>
                                <w:t>characteristic</w:t>
                              </w:r>
                            </w:p>
                          </w:txbxContent>
                        </v:textbox>
                      </v:shape>
                      <v:shape id="Text Box 107" o:spid="_x0000_s1124" type="#_x0000_t202" style="position:absolute;left:7920;top:3444;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CLwwAAANwAAAAPAAAAZHJzL2Rvd25yZXYueG1sRE9La8JA&#10;EL4X/A/LCL0U3TRQ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8+4wi8MAAADcAAAADwAA&#10;AAAAAAAAAAAAAAAHAgAAZHJzL2Rvd25yZXYueG1sUEsFBgAAAAADAAMAtwAAAPcCAAAAAA==&#10;" stroked="f">
                        <v:textbox inset="0,0,0,0">
                          <w:txbxContent>
                            <w:p w:rsidR="008558AC" w:rsidRDefault="008558AC" w:rsidP="008558AC">
                              <w:pPr>
                                <w:jc w:val="center"/>
                              </w:pPr>
                              <w:r>
                                <w:t xml:space="preserve">diff </w:t>
                              </w:r>
                              <w:r>
                                <w:rPr>
                                  <w:u w:val="single"/>
                                </w:rPr>
                                <w:t>&gt;</w:t>
                              </w:r>
                              <w:r>
                                <w:t xml:space="preserve"> LSDp</w:t>
                              </w:r>
                              <w:r>
                                <w:rPr>
                                  <w:vertAlign w:val="subscript"/>
                                </w:rPr>
                                <w:t>d3</w:t>
                              </w:r>
                            </w:p>
                            <w:p w:rsidR="008558AC" w:rsidRDefault="008558AC" w:rsidP="008558AC">
                              <w:pPr>
                                <w:jc w:val="center"/>
                              </w:pPr>
                              <w:r>
                                <w:t>(e.g. p</w:t>
                              </w:r>
                              <w:r>
                                <w:rPr>
                                  <w:vertAlign w:val="subscript"/>
                                </w:rPr>
                                <w:t>d3</w:t>
                              </w:r>
                              <w:r>
                                <w:t xml:space="preserve"> = 0.01)</w:t>
                              </w:r>
                            </w:p>
                          </w:txbxContent>
                        </v:textbox>
                      </v:shape>
                      <v:shape id="Text Box 108" o:spid="_x0000_s1125" type="#_x0000_t202" style="position:absolute;left:7920;top:5604;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" stroked="f">
                        <v:textbox inset="0,,0">
                          <w:txbxContent>
                            <w:p w:rsidR="008558AC" w:rsidRDefault="008558AC" w:rsidP="008558AC">
                              <w:pPr>
                                <w:jc w:val="center"/>
                                <w:rPr>
                                  <w:vertAlign w:val="subscript"/>
                                </w:rPr>
                              </w:pPr>
                              <w:r>
                                <w:t>diff &lt; LSDp</w:t>
                              </w:r>
                              <w:r>
                                <w:rPr>
                                  <w:vertAlign w:val="subscript"/>
                                </w:rPr>
                                <w:t>d3</w:t>
                              </w:r>
                            </w:p>
                            <w:p w:rsidR="008558AC" w:rsidRDefault="008558AC" w:rsidP="008558AC">
                              <w:pPr>
                                <w:jc w:val="center"/>
                              </w:pPr>
                              <w:r>
                                <w:t>(e.g. p</w:t>
                              </w:r>
                              <w:r>
                                <w:rPr>
                                  <w:vertAlign w:val="subscript"/>
                                </w:rPr>
                                <w:t>d3</w:t>
                              </w:r>
                              <w:r>
                                <w:t xml:space="preserve"> = 0.01)</w:t>
                              </w:r>
                            </w:p>
                          </w:txbxContent>
                        </v:textbox>
                      </v:shape>
                      <v:line id="Line 109" o:spid="_x0000_s1126" style="position:absolute;flip:y;visibility:visible;mso-wrap-style:square" from="2592,3876" to="3168,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fi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x3D/zNxAr38AwAA//8DAFBLAQItABQABgAIAAAAIQDb4fbL7gAAAIUBAAATAAAAAAAAAAAA&#10;AAAAAAAAAABbQ29udGVudF9UeXBlc10ueG1sUEsBAi0AFAAGAAgAAAAhAFr0LFu/AAAAFQEAAAsA&#10;AAAAAAAAAAAAAAAAHwEAAF9yZWxzLy5yZWxzUEsBAi0AFAAGAAgAAAAhAAMt1+LEAAAA3AAAAA8A&#10;AAAAAAAAAAAAAAAABwIAAGRycy9kb3ducmV2LnhtbFBLBQYAAAAAAwADALcAAAD4AgAAAAA=&#10;">
                        <v:stroke endarrow="block"/>
                      </v:line>
                      <v:line id="Line 110" o:spid="_x0000_s1127" style="position:absolute;visibility:visible;mso-wrap-style:square" from="2592,4884" to="2880,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">
                        <v:stroke endarrow="block"/>
                      </v:line>
                      <v:line id="Line 111" o:spid="_x0000_s1128" style="position:absolute;visibility:visible;mso-wrap-style:square" from="5328,4884" to="5616,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v:line id="Line 112" o:spid="_x0000_s1129" style="position:absolute;visibility:visible;mso-wrap-style:square" from="5328,3300" to="5616,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line id="Line 113" o:spid="_x0000_s1130" style="position:absolute;visibility:visible;mso-wrap-style:square" from="7488,4884" to="8064,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">
                        <v:stroke endarrow="block"/>
                      </v:line>
                      <v:line id="Line 114" o:spid="_x0000_s1131" style="position:absolute;flip:y;visibility:visible;mso-wrap-style:square" from="7488,4308" to="8208,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">
                        <v:stroke endarrow="block"/>
                      </v:line>
                      <v:line id="Line 115" o:spid="_x0000_s1132" style="position:absolute;visibility:visible;mso-wrap-style:square" from="9792,3732" to="9936,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v:line>
                      <v:line id="Line 116" o:spid="_x0000_s1133" style="position:absolute;visibility:visible;mso-wrap-style:square" from="9792,6036" to="9936,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">
                        <v:stroke endarrow="block"/>
                      </v:line>
                      <v:shape id="Text Box 117" o:spid="_x0000_s1134" type="#_x0000_t202" style="position:absolute;left:3168;top:3012;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" stroked="f">
                        <v:textbox inset="0,0,0,0">
                          <w:txbxContent>
                            <w:p w:rsidR="008558AC" w:rsidRDefault="008558AC" w:rsidP="008558AC">
                              <w:pPr>
                                <w:jc w:val="center"/>
                                <w:rPr>
                                  <w:vertAlign w:val="subscript"/>
                                </w:rPr>
                              </w:pPr>
                              <w:r>
                                <w:t xml:space="preserve">diff </w:t>
                              </w:r>
                              <w:r>
                                <w:rPr>
                                  <w:u w:val="single"/>
                                </w:rPr>
                                <w:t>&gt;</w:t>
                              </w:r>
                              <w:r>
                                <w:t xml:space="preserve"> LSDp</w:t>
                              </w:r>
                              <w:r>
                                <w:rPr>
                                  <w:vertAlign w:val="subscript"/>
                                </w:rPr>
                                <w:t>d2</w:t>
                              </w:r>
                            </w:p>
                            <w:p w:rsidR="008558AC" w:rsidRDefault="008558AC" w:rsidP="008558AC">
                              <w:pPr>
                                <w:jc w:val="center"/>
                              </w:pPr>
                              <w:r>
                                <w:t>(e.g. p</w:t>
                              </w:r>
                              <w:r>
                                <w:rPr>
                                  <w:vertAlign w:val="subscript"/>
                                </w:rPr>
                                <w:t>d2</w:t>
                              </w:r>
                              <w:r>
                                <w:t xml:space="preserve"> = 0.01)</w:t>
                              </w:r>
                            </w:p>
                          </w:txbxContent>
                        </v:textbox>
                      </v:shape>
                    </v:group>
                  </w:pict>
                </mc:Fallback>
              </mc:AlternateContent>
            </w:r>
          </w:p>
        </w:tc>
        <w:tc>
          <w:tcPr>
            <w:tcW w:w="4819" w:type="dxa"/>
          </w:tcPr>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tc>
        <w:tc>
          <w:tcPr>
            <w:tcW w:w="3119" w:type="dxa"/>
          </w:tcPr>
          <w:p w:rsidR="008558AC" w:rsidRPr="008E0042" w:rsidRDefault="008558AC" w:rsidP="006E172F"/>
        </w:tc>
      </w:tr>
    </w:tbl>
    <w:p w:rsidR="008558AC" w:rsidRPr="008E0042" w:rsidRDefault="008558AC" w:rsidP="008558AC"/>
    <w:p w:rsidR="008558AC" w:rsidRPr="008E0042" w:rsidRDefault="008558AC" w:rsidP="008558AC">
      <w:r w:rsidRPr="008E0042">
        <w:rPr>
          <w:noProof/>
        </w:rPr>
        <mc:AlternateContent>
          <mc:Choice Requires="wps">
            <w:drawing>
              <wp:anchor distT="0" distB="0" distL="114300" distR="114300" simplePos="0" relativeHeight="251683840" behindDoc="0" locked="0" layoutInCell="0" allowOverlap="1" wp14:anchorId="749267EE" wp14:editId="2FAA02C8">
                <wp:simplePos x="0" y="0"/>
                <wp:positionH relativeFrom="column">
                  <wp:posOffset>8255</wp:posOffset>
                </wp:positionH>
                <wp:positionV relativeFrom="paragraph">
                  <wp:posOffset>-26670</wp:posOffset>
                </wp:positionV>
                <wp:extent cx="6949440" cy="308610"/>
                <wp:effectExtent l="381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r>
                              <w:t>Figure 4. COYD decisions and standard probability levels (p</w:t>
                            </w:r>
                            <w:r>
                              <w:rPr>
                                <w:vertAlign w:val="subscript"/>
                              </w:rPr>
                              <w:t>i</w:t>
                            </w:r>
                            <w:r>
                              <w:t xml:space="preserve"> ) in Case D</w:t>
                            </w:r>
                          </w:p>
                          <w:p w:rsidR="008558AC" w:rsidRDefault="008558AC" w:rsidP="008558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267EE" id="Text Box 143" o:spid="_x0000_s1135" type="#_x0000_t202" style="position:absolute;left:0;text-align:left;margin-left:.65pt;margin-top:-2.1pt;width:547.2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" o:allowincell="f" stroked="f">
                <v:textbox>
                  <w:txbxContent>
                    <w:p w:rsidR="008558AC" w:rsidRDefault="008558AC" w:rsidP="008558AC">
                      <w:r>
                        <w:t>Figure 4. COYD decisions and standard probability levels (p</w:t>
                      </w:r>
                      <w:r>
                        <w:rPr>
                          <w:vertAlign w:val="subscript"/>
                        </w:rPr>
                        <w:t>i</w:t>
                      </w:r>
                      <w:r>
                        <w:t xml:space="preserve"> ) in Case D</w:t>
                      </w:r>
                    </w:p>
                    <w:p w:rsidR="008558AC" w:rsidRDefault="008558AC" w:rsidP="008558AC"/>
                  </w:txbxContent>
                </v:textbox>
              </v:shape>
            </w:pict>
          </mc:Fallback>
        </mc:AlternateContent>
      </w:r>
    </w:p>
    <w:p w:rsidR="008558AC" w:rsidRPr="008E0042" w:rsidRDefault="008558AC" w:rsidP="008558AC"/>
    <w:p w:rsidR="008558AC" w:rsidRPr="008E0042" w:rsidRDefault="008558AC" w:rsidP="008558AC">
      <w:r w:rsidRPr="008E0042">
        <w:t>COYD</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402"/>
      </w:tblGrid>
      <w:tr w:rsidR="008558AC" w:rsidRPr="008E0042" w:rsidTr="006E172F">
        <w:trPr>
          <w:trHeight w:val="4995"/>
        </w:trPr>
        <w:tc>
          <w:tcPr>
            <w:tcW w:w="1986" w:type="dxa"/>
          </w:tcPr>
          <w:p w:rsidR="008558AC" w:rsidRPr="00AD0D7C" w:rsidRDefault="008558AC" w:rsidP="006E172F">
            <w:pPr>
              <w:pStyle w:val="Header"/>
              <w:rPr>
                <w:lang w:val="en-US"/>
              </w:rPr>
            </w:pPr>
            <w:r w:rsidRPr="008E0042">
              <w:rPr>
                <w:noProof/>
                <w:lang w:val="en-US"/>
              </w:rPr>
              <mc:AlternateContent>
                <mc:Choice Requires="wpg">
                  <w:drawing>
                    <wp:anchor distT="0" distB="0" distL="114300" distR="114300" simplePos="0" relativeHeight="251684864" behindDoc="0" locked="0" layoutInCell="0" allowOverlap="1" wp14:anchorId="28398D19" wp14:editId="42E6B4C6">
                      <wp:simplePos x="0" y="0"/>
                      <wp:positionH relativeFrom="column">
                        <wp:posOffset>-351790</wp:posOffset>
                      </wp:positionH>
                      <wp:positionV relativeFrom="paragraph">
                        <wp:posOffset>87630</wp:posOffset>
                      </wp:positionV>
                      <wp:extent cx="6766560" cy="3002915"/>
                      <wp:effectExtent l="5715" t="8255" r="9525" b="825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864" y="8927"/>
                                <a:chExt cx="10656" cy="4729"/>
                              </a:xfrm>
                            </wpg:grpSpPr>
                            <wps:wsp>
                              <wps:cNvPr id="112" name="Text Box 120"/>
                              <wps:cNvSpPr txBox="1">
                                <a:spLocks noChangeArrowheads="1"/>
                              </wps:cNvSpPr>
                              <wps:spPr bwMode="auto">
                                <a:xfrm>
                                  <a:off x="864" y="10655"/>
                                  <a:ext cx="1728" cy="1008"/>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CANDIDATE</w:t>
                                    </w:r>
                                  </w:p>
                                  <w:p w:rsidR="008558AC" w:rsidRDefault="008558AC" w:rsidP="008558AC">
                                    <w:pPr>
                                      <w:jc w:val="center"/>
                                    </w:pPr>
                                    <w:r>
                                      <w:t>VARIETY</w:t>
                                    </w:r>
                                  </w:p>
                                </w:txbxContent>
                              </wps:txbx>
                              <wps:bodyPr rot="0" vert="horz" wrap="square" lIns="91440" tIns="45720" rIns="91440" bIns="45720" anchor="t" anchorCtr="0" upright="1">
                                <a:noAutofit/>
                              </wps:bodyPr>
                            </wps:wsp>
                            <wps:wsp>
                              <wps:cNvPr id="113" name="Oval 121"/>
                              <wps:cNvSpPr>
                                <a:spLocks noChangeArrowheads="1"/>
                              </wps:cNvSpPr>
                              <wps:spPr bwMode="auto">
                                <a:xfrm>
                                  <a:off x="2880" y="8927"/>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122"/>
                              <wps:cNvSpPr>
                                <a:spLocks noChangeArrowheads="1"/>
                              </wps:cNvSpPr>
                              <wps:spPr bwMode="auto">
                                <a:xfrm>
                                  <a:off x="2880" y="10511"/>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123"/>
                              <wps:cNvSpPr>
                                <a:spLocks noChangeArrowheads="1"/>
                              </wps:cNvSpPr>
                              <wps:spPr bwMode="auto">
                                <a:xfrm>
                                  <a:off x="2880" y="12095"/>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 name="Text Box 124"/>
                              <wps:cNvSpPr txBox="1">
                                <a:spLocks noChangeArrowheads="1"/>
                              </wps:cNvSpPr>
                              <wps:spPr bwMode="auto">
                                <a:xfrm>
                                  <a:off x="3024" y="10943"/>
                                  <a:ext cx="216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rPr>
                                        <w:sz w:val="18"/>
                                      </w:rPr>
                                    </w:pPr>
                                    <w:r>
                                      <w:rPr>
                                        <w:sz w:val="18"/>
                                      </w:rPr>
                                      <w:t>LSDp</w:t>
                                    </w:r>
                                    <w:r>
                                      <w:rPr>
                                        <w:sz w:val="18"/>
                                        <w:vertAlign w:val="subscript"/>
                                      </w:rPr>
                                      <w:t>nd2</w:t>
                                    </w:r>
                                    <w:r>
                                      <w:rPr>
                                        <w:sz w:val="18"/>
                                      </w:rPr>
                                      <w:t xml:space="preserve"> </w:t>
                                    </w:r>
                                    <w:r>
                                      <w:rPr>
                                        <w:sz w:val="18"/>
                                        <w:u w:val="single"/>
                                      </w:rPr>
                                      <w:t>&lt;</w:t>
                                    </w:r>
                                    <w:r>
                                      <w:rPr>
                                        <w:sz w:val="18"/>
                                      </w:rPr>
                                      <w:t xml:space="preserve"> diff &lt; LSDp</w:t>
                                    </w:r>
                                    <w:r>
                                      <w:rPr>
                                        <w:sz w:val="18"/>
                                        <w:vertAlign w:val="subscript"/>
                                      </w:rPr>
                                      <w:t>d2</w:t>
                                    </w:r>
                                  </w:p>
                                  <w:p w:rsidR="008558AC" w:rsidRDefault="008558AC" w:rsidP="008558AC">
                                    <w:pPr>
                                      <w:ind w:right="-120"/>
                                      <w:rPr>
                                        <w:sz w:val="18"/>
                                      </w:rPr>
                                    </w:pPr>
                                    <w:r>
                                      <w:rPr>
                                        <w:sz w:val="18"/>
                                      </w:rPr>
                                      <w:t>(e.g. p</w:t>
                                    </w:r>
                                    <w:r>
                                      <w:rPr>
                                        <w:sz w:val="18"/>
                                        <w:vertAlign w:val="subscript"/>
                                      </w:rPr>
                                      <w:t>nd2</w:t>
                                    </w:r>
                                    <w:r>
                                      <w:rPr>
                                        <w:sz w:val="18"/>
                                      </w:rPr>
                                      <w:t xml:space="preserve"> = </w:t>
                                    </w:r>
                                    <w:r w:rsidRPr="00C241F7">
                                      <w:rPr>
                                        <w:sz w:val="18"/>
                                      </w:rPr>
                                      <w:t>0.05p</w:t>
                                    </w:r>
                                    <w:r w:rsidRPr="00C241F7">
                                      <w:rPr>
                                        <w:sz w:val="18"/>
                                        <w:vertAlign w:val="subscript"/>
                                      </w:rPr>
                                      <w:t>d2</w:t>
                                    </w:r>
                                    <w:r>
                                      <w:rPr>
                                        <w:sz w:val="18"/>
                                      </w:rPr>
                                      <w:t xml:space="preserve"> = 0.01)</w:t>
                                    </w:r>
                                  </w:p>
                                </w:txbxContent>
                              </wps:txbx>
                              <wps:bodyPr rot="0" vert="horz" wrap="square" lIns="0" tIns="0" rIns="0" bIns="0" anchor="t" anchorCtr="0" upright="1">
                                <a:noAutofit/>
                              </wps:bodyPr>
                            </wps:wsp>
                            <wps:wsp>
                              <wps:cNvPr id="117" name="Rectangle 125"/>
                              <wps:cNvSpPr>
                                <a:spLocks noChangeArrowheads="1"/>
                              </wps:cNvSpPr>
                              <wps:spPr bwMode="auto">
                                <a:xfrm>
                                  <a:off x="5616" y="8927"/>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126"/>
                              <wps:cNvSpPr>
                                <a:spLocks noChangeArrowheads="1"/>
                              </wps:cNvSpPr>
                              <wps:spPr bwMode="auto">
                                <a:xfrm>
                                  <a:off x="5616" y="1051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127"/>
                              <wps:cNvSpPr>
                                <a:spLocks noChangeArrowheads="1"/>
                              </wps:cNvSpPr>
                              <wps:spPr bwMode="auto">
                                <a:xfrm>
                                  <a:off x="5616" y="1223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Text Box 128"/>
                              <wps:cNvSpPr txBox="1">
                                <a:spLocks noChangeArrowheads="1"/>
                              </wps:cNvSpPr>
                              <wps:spPr bwMode="auto">
                                <a:xfrm>
                                  <a:off x="5760" y="12383"/>
                                  <a:ext cx="1728" cy="1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NON DISTINCT</w:t>
                                    </w:r>
                                  </w:p>
                                  <w:p w:rsidR="008558AC" w:rsidRDefault="008558AC" w:rsidP="008558AC">
                                    <w:pPr>
                                      <w:jc w:val="center"/>
                                    </w:pPr>
                                    <w:r>
                                      <w:t>for the</w:t>
                                    </w:r>
                                  </w:p>
                                  <w:p w:rsidR="008558AC" w:rsidRDefault="008558AC" w:rsidP="008558AC">
                                    <w:pPr>
                                      <w:jc w:val="center"/>
                                    </w:pPr>
                                    <w:r>
                                      <w:t>characteristic</w:t>
                                    </w:r>
                                  </w:p>
                                  <w:p w:rsidR="008558AC" w:rsidRDefault="008558AC" w:rsidP="008558AC">
                                    <w:pPr>
                                      <w:jc w:val="center"/>
                                    </w:pPr>
                                  </w:p>
                                  <w:p w:rsidR="008558AC" w:rsidRDefault="008558AC" w:rsidP="008558AC">
                                    <w:pPr>
                                      <w:jc w:val="center"/>
                                    </w:pPr>
                                  </w:p>
                                </w:txbxContent>
                              </wps:txbx>
                              <wps:bodyPr rot="0" vert="horz" wrap="square" lIns="91440" tIns="45720" rIns="91440" bIns="45720" anchor="t" anchorCtr="0" upright="1">
                                <a:noAutofit/>
                              </wps:bodyPr>
                            </wps:wsp>
                            <wps:wsp>
                              <wps:cNvPr id="121" name="Text Box 129"/>
                              <wps:cNvSpPr txBox="1">
                                <a:spLocks noChangeArrowheads="1"/>
                              </wps:cNvSpPr>
                              <wps:spPr bwMode="auto">
                                <a:xfrm>
                                  <a:off x="5760" y="10799"/>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Go to 3</w:t>
                                    </w:r>
                                    <w:r>
                                      <w:rPr>
                                        <w:vertAlign w:val="superscript"/>
                                      </w:rPr>
                                      <w:t>rd</w:t>
                                    </w:r>
                                  </w:p>
                                  <w:p w:rsidR="008558AC" w:rsidRDefault="008558AC" w:rsidP="008558AC">
                                    <w:pPr>
                                      <w:jc w:val="center"/>
                                    </w:pPr>
                                    <w:r>
                                      <w:t>cycle</w:t>
                                    </w:r>
                                  </w:p>
                                </w:txbxContent>
                              </wps:txbx>
                              <wps:bodyPr rot="0" vert="horz" wrap="square" lIns="91440" tIns="45720" rIns="91440" bIns="45720" anchor="t" anchorCtr="0" upright="1">
                                <a:noAutofit/>
                              </wps:bodyPr>
                            </wps:wsp>
                            <wps:wsp>
                              <wps:cNvPr id="122" name="Text Box 130"/>
                              <wps:cNvSpPr txBox="1">
                                <a:spLocks noChangeArrowheads="1"/>
                              </wps:cNvSpPr>
                              <wps:spPr bwMode="auto">
                                <a:xfrm>
                                  <a:off x="5760" y="9215"/>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Variety</w:t>
                                    </w:r>
                                  </w:p>
                                  <w:p w:rsidR="008558AC" w:rsidRDefault="008558AC" w:rsidP="008558AC">
                                    <w:pPr>
                                      <w:jc w:val="center"/>
                                    </w:pPr>
                                    <w:r>
                                      <w:t>DISTINCT</w:t>
                                    </w:r>
                                  </w:p>
                                </w:txbxContent>
                              </wps:txbx>
                              <wps:bodyPr rot="0" vert="horz" wrap="square" lIns="91440" tIns="45720" rIns="91440" bIns="45720" anchor="t" anchorCtr="0" upright="1">
                                <a:noAutofit/>
                              </wps:bodyPr>
                            </wps:wsp>
                            <wps:wsp>
                              <wps:cNvPr id="123" name="Oval 131"/>
                              <wps:cNvSpPr>
                                <a:spLocks noChangeArrowheads="1"/>
                              </wps:cNvSpPr>
                              <wps:spPr bwMode="auto">
                                <a:xfrm>
                                  <a:off x="7776" y="9359"/>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Oval 132"/>
                              <wps:cNvSpPr>
                                <a:spLocks noChangeArrowheads="1"/>
                              </wps:cNvSpPr>
                              <wps:spPr bwMode="auto">
                                <a:xfrm>
                                  <a:off x="7776" y="11663"/>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Rectangle 133"/>
                              <wps:cNvSpPr>
                                <a:spLocks noChangeArrowheads="1"/>
                              </wps:cNvSpPr>
                              <wps:spPr bwMode="auto">
                                <a:xfrm>
                                  <a:off x="9936" y="9359"/>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Rectangle 134"/>
                              <wps:cNvSpPr>
                                <a:spLocks noChangeArrowheads="1"/>
                              </wps:cNvSpPr>
                              <wps:spPr bwMode="auto">
                                <a:xfrm>
                                  <a:off x="10080" y="11663"/>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Text Box 135"/>
                              <wps:cNvSpPr txBox="1">
                                <a:spLocks noChangeArrowheads="1"/>
                              </wps:cNvSpPr>
                              <wps:spPr bwMode="auto">
                                <a:xfrm>
                                  <a:off x="10080" y="9647"/>
                                  <a:ext cx="129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Variety</w:t>
                                    </w:r>
                                  </w:p>
                                  <w:p w:rsidR="008558AC" w:rsidRDefault="008558AC" w:rsidP="008558AC">
                                    <w:pPr>
                                      <w:jc w:val="center"/>
                                    </w:pPr>
                                    <w:r>
                                      <w:t>DISTINCT</w:t>
                                    </w:r>
                                  </w:p>
                                </w:txbxContent>
                              </wps:txbx>
                              <wps:bodyPr rot="0" vert="horz" wrap="square" lIns="0" tIns="0" rIns="0" bIns="0" anchor="t" anchorCtr="0" upright="1">
                                <a:noAutofit/>
                              </wps:bodyPr>
                            </wps:wsp>
                            <wps:wsp>
                              <wps:cNvPr id="128" name="Text Box 136"/>
                              <wps:cNvSpPr txBox="1">
                                <a:spLocks noChangeArrowheads="1"/>
                              </wps:cNvSpPr>
                              <wps:spPr bwMode="auto">
                                <a:xfrm>
                                  <a:off x="9936" y="11663"/>
                                  <a:ext cx="1584" cy="1296"/>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NON</w:t>
                                    </w:r>
                                  </w:p>
                                  <w:p w:rsidR="008558AC" w:rsidRDefault="008558AC" w:rsidP="008558AC">
                                    <w:pPr>
                                      <w:jc w:val="center"/>
                                    </w:pPr>
                                    <w:r>
                                      <w:t>DISTINCT</w:t>
                                    </w:r>
                                  </w:p>
                                  <w:p w:rsidR="008558AC" w:rsidRDefault="008558AC" w:rsidP="008558AC">
                                    <w:pPr>
                                      <w:jc w:val="center"/>
                                    </w:pPr>
                                    <w:r>
                                      <w:t>for the</w:t>
                                    </w:r>
                                  </w:p>
                                  <w:p w:rsidR="008558AC" w:rsidRDefault="008558AC" w:rsidP="008558AC">
                                    <w:pPr>
                                      <w:jc w:val="center"/>
                                    </w:pPr>
                                    <w:r>
                                      <w:t>characteristic</w:t>
                                    </w:r>
                                  </w:p>
                                </w:txbxContent>
                              </wps:txbx>
                              <wps:bodyPr rot="0" vert="horz" wrap="square" lIns="0" tIns="45720" rIns="0" bIns="45720" anchor="t" anchorCtr="0" upright="1">
                                <a:noAutofit/>
                              </wps:bodyPr>
                            </wps:wsp>
                            <wps:wsp>
                              <wps:cNvPr id="129" name="Text Box 137"/>
                              <wps:cNvSpPr txBox="1">
                                <a:spLocks noChangeArrowheads="1"/>
                              </wps:cNvSpPr>
                              <wps:spPr bwMode="auto">
                                <a:xfrm>
                                  <a:off x="7920" y="9791"/>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AD0D7C" w:rsidRDefault="008558AC" w:rsidP="008558AC">
                                    <w:pPr>
                                      <w:jc w:val="center"/>
                                      <w:rPr>
                                        <w:lang w:val="de-DE"/>
                                      </w:rPr>
                                    </w:pPr>
                                    <w:r w:rsidRPr="00AD0D7C">
                                      <w:rPr>
                                        <w:lang w:val="de-DE"/>
                                      </w:rPr>
                                      <w:t xml:space="preserve">diff </w:t>
                                    </w:r>
                                    <w:r w:rsidRPr="00AD0D7C">
                                      <w:rPr>
                                        <w:u w:val="single"/>
                                        <w:lang w:val="de-DE"/>
                                      </w:rPr>
                                      <w:t>&gt;</w:t>
                                    </w:r>
                                    <w:r w:rsidRPr="00AD0D7C">
                                      <w:rPr>
                                        <w:lang w:val="de-DE"/>
                                      </w:rPr>
                                      <w:t xml:space="preserve"> LSDp</w:t>
                                    </w:r>
                                    <w:r w:rsidRPr="00AD0D7C">
                                      <w:rPr>
                                        <w:vertAlign w:val="subscript"/>
                                        <w:lang w:val="de-DE"/>
                                      </w:rPr>
                                      <w:t>d3</w:t>
                                    </w:r>
                                  </w:p>
                                  <w:p w:rsidR="008558AC" w:rsidRPr="00AD0D7C" w:rsidRDefault="008558AC" w:rsidP="008558AC">
                                    <w:pPr>
                                      <w:jc w:val="center"/>
                                      <w:rPr>
                                        <w:lang w:val="de-DE"/>
                                      </w:rPr>
                                    </w:pPr>
                                    <w:r w:rsidRPr="00AD0D7C">
                                      <w:rPr>
                                        <w:lang w:val="de-DE"/>
                                      </w:rPr>
                                      <w:t>(e.g. p</w:t>
                                    </w:r>
                                    <w:r w:rsidRPr="00AD0D7C">
                                      <w:rPr>
                                        <w:vertAlign w:val="subscript"/>
                                        <w:lang w:val="de-DE"/>
                                      </w:rPr>
                                      <w:t>d3</w:t>
                                    </w:r>
                                    <w:r w:rsidRPr="00AD0D7C">
                                      <w:rPr>
                                        <w:lang w:val="de-DE"/>
                                      </w:rPr>
                                      <w:t xml:space="preserve"> = 0.01)</w:t>
                                    </w:r>
                                  </w:p>
                                </w:txbxContent>
                              </wps:txbx>
                              <wps:bodyPr rot="0" vert="horz" wrap="square" lIns="0" tIns="0" rIns="0" bIns="0" anchor="t" anchorCtr="0" upright="1">
                                <a:noAutofit/>
                              </wps:bodyPr>
                            </wps:wsp>
                            <wps:wsp>
                              <wps:cNvPr id="130" name="Text Box 138"/>
                              <wps:cNvSpPr txBox="1">
                                <a:spLocks noChangeArrowheads="1"/>
                              </wps:cNvSpPr>
                              <wps:spPr bwMode="auto">
                                <a:xfrm>
                                  <a:off x="7920" y="11951"/>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AD0D7C" w:rsidRDefault="008558AC" w:rsidP="008558AC">
                                    <w:pPr>
                                      <w:jc w:val="center"/>
                                      <w:rPr>
                                        <w:vertAlign w:val="subscript"/>
                                        <w:lang w:val="de-DE"/>
                                      </w:rPr>
                                    </w:pPr>
                                    <w:r w:rsidRPr="00AD0D7C">
                                      <w:rPr>
                                        <w:lang w:val="de-DE"/>
                                      </w:rPr>
                                      <w:t>diff &lt; LSDp</w:t>
                                    </w:r>
                                    <w:r w:rsidRPr="00AD0D7C">
                                      <w:rPr>
                                        <w:vertAlign w:val="subscript"/>
                                        <w:lang w:val="de-DE"/>
                                      </w:rPr>
                                      <w:t>d3</w:t>
                                    </w:r>
                                  </w:p>
                                  <w:p w:rsidR="008558AC" w:rsidRPr="00AD0D7C" w:rsidRDefault="008558AC" w:rsidP="008558AC">
                                    <w:pPr>
                                      <w:jc w:val="center"/>
                                      <w:rPr>
                                        <w:lang w:val="de-DE"/>
                                      </w:rPr>
                                    </w:pPr>
                                    <w:r w:rsidRPr="00AD0D7C">
                                      <w:rPr>
                                        <w:lang w:val="de-DE"/>
                                      </w:rPr>
                                      <w:t>(e.g. p</w:t>
                                    </w:r>
                                    <w:r w:rsidRPr="00AD0D7C">
                                      <w:rPr>
                                        <w:vertAlign w:val="subscript"/>
                                        <w:lang w:val="de-DE"/>
                                      </w:rPr>
                                      <w:t>d3</w:t>
                                    </w:r>
                                    <w:r w:rsidRPr="00AD0D7C">
                                      <w:rPr>
                                        <w:lang w:val="de-DE"/>
                                      </w:rPr>
                                      <w:t xml:space="preserve"> = 0.01)</w:t>
                                    </w:r>
                                  </w:p>
                                </w:txbxContent>
                              </wps:txbx>
                              <wps:bodyPr rot="0" vert="horz" wrap="square" lIns="0" tIns="45720" rIns="0" bIns="45720" anchor="t" anchorCtr="0" upright="1">
                                <a:noAutofit/>
                              </wps:bodyPr>
                            </wps:wsp>
                            <wps:wsp>
                              <wps:cNvPr id="131" name="Line 139"/>
                              <wps:cNvCnPr/>
                              <wps:spPr bwMode="auto">
                                <a:xfrm flipV="1">
                                  <a:off x="2592" y="10223"/>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140"/>
                              <wps:cNvCnPr/>
                              <wps:spPr bwMode="auto">
                                <a:xfrm>
                                  <a:off x="2592" y="11231"/>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41"/>
                              <wps:cNvCnPr/>
                              <wps:spPr bwMode="auto">
                                <a:xfrm>
                                  <a:off x="2592" y="1123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42"/>
                              <wps:cNvCnPr/>
                              <wps:spPr bwMode="auto">
                                <a:xfrm>
                                  <a:off x="5328" y="1123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143"/>
                              <wps:cNvCnPr/>
                              <wps:spPr bwMode="auto">
                                <a:xfrm>
                                  <a:off x="5328" y="9647"/>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44"/>
                              <wps:cNvCnPr/>
                              <wps:spPr bwMode="auto">
                                <a:xfrm>
                                  <a:off x="5328" y="1281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145"/>
                              <wps:cNvCnPr/>
                              <wps:spPr bwMode="auto">
                                <a:xfrm>
                                  <a:off x="7488" y="11231"/>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146"/>
                              <wps:cNvCnPr/>
                              <wps:spPr bwMode="auto">
                                <a:xfrm flipV="1">
                                  <a:off x="7488" y="10655"/>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47"/>
                              <wps:cNvCnPr/>
                              <wps:spPr bwMode="auto">
                                <a:xfrm>
                                  <a:off x="9792" y="10079"/>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48"/>
                              <wps:cNvCnPr/>
                              <wps:spPr bwMode="auto">
                                <a:xfrm>
                                  <a:off x="9792" y="12383"/>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Text Box 149"/>
                              <wps:cNvSpPr txBox="1">
                                <a:spLocks noChangeArrowheads="1"/>
                              </wps:cNvSpPr>
                              <wps:spPr bwMode="auto">
                                <a:xfrm>
                                  <a:off x="3168" y="9359"/>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AD0D7C" w:rsidRDefault="008558AC" w:rsidP="008558AC">
                                    <w:pPr>
                                      <w:jc w:val="center"/>
                                      <w:rPr>
                                        <w:vertAlign w:val="subscript"/>
                                        <w:lang w:val="de-DE"/>
                                      </w:rPr>
                                    </w:pPr>
                                    <w:r w:rsidRPr="00AD0D7C">
                                      <w:rPr>
                                        <w:lang w:val="de-DE"/>
                                      </w:rPr>
                                      <w:t xml:space="preserve">diff </w:t>
                                    </w:r>
                                    <w:r w:rsidRPr="00AD0D7C">
                                      <w:rPr>
                                        <w:u w:val="single"/>
                                        <w:lang w:val="de-DE"/>
                                      </w:rPr>
                                      <w:t>&gt;</w:t>
                                    </w:r>
                                    <w:r w:rsidRPr="00AD0D7C">
                                      <w:rPr>
                                        <w:lang w:val="de-DE"/>
                                      </w:rPr>
                                      <w:t xml:space="preserve"> LSDp</w:t>
                                    </w:r>
                                    <w:r w:rsidRPr="00AD0D7C">
                                      <w:rPr>
                                        <w:vertAlign w:val="subscript"/>
                                        <w:lang w:val="de-DE"/>
                                      </w:rPr>
                                      <w:t>d2</w:t>
                                    </w:r>
                                  </w:p>
                                  <w:p w:rsidR="008558AC" w:rsidRPr="00AD0D7C" w:rsidRDefault="008558AC" w:rsidP="008558AC">
                                    <w:pPr>
                                      <w:jc w:val="center"/>
                                      <w:rPr>
                                        <w:lang w:val="de-DE"/>
                                      </w:rPr>
                                    </w:pPr>
                                    <w:r w:rsidRPr="00AD0D7C">
                                      <w:rPr>
                                        <w:lang w:val="de-DE"/>
                                      </w:rPr>
                                      <w:t>(e.g. p</w:t>
                                    </w:r>
                                    <w:r w:rsidRPr="00AD0D7C">
                                      <w:rPr>
                                        <w:vertAlign w:val="subscript"/>
                                        <w:lang w:val="de-DE"/>
                                      </w:rPr>
                                      <w:t>d2</w:t>
                                    </w:r>
                                    <w:r w:rsidRPr="00AD0D7C">
                                      <w:rPr>
                                        <w:lang w:val="de-DE"/>
                                      </w:rPr>
                                      <w:t xml:space="preserve"> = 0.01)</w:t>
                                    </w:r>
                                  </w:p>
                                </w:txbxContent>
                              </wps:txbx>
                              <wps:bodyPr rot="0" vert="horz" wrap="square" lIns="0" tIns="0" rIns="0" bIns="0" anchor="t" anchorCtr="0" upright="1">
                                <a:noAutofit/>
                              </wps:bodyPr>
                            </wps:wsp>
                            <wps:wsp>
                              <wps:cNvPr id="142" name="Text Box 150"/>
                              <wps:cNvSpPr txBox="1">
                                <a:spLocks noChangeArrowheads="1"/>
                              </wps:cNvSpPr>
                              <wps:spPr bwMode="auto">
                                <a:xfrm>
                                  <a:off x="3168" y="12527"/>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07609C" w:rsidRDefault="008558AC" w:rsidP="008558AC">
                                    <w:pPr>
                                      <w:jc w:val="center"/>
                                      <w:rPr>
                                        <w:szCs w:val="22"/>
                                        <w:vertAlign w:val="subscript"/>
                                      </w:rPr>
                                    </w:pPr>
                                    <w:r w:rsidRPr="0007609C">
                                      <w:rPr>
                                        <w:szCs w:val="22"/>
                                      </w:rPr>
                                      <w:t xml:space="preserve">diff </w:t>
                                    </w:r>
                                    <w:r w:rsidRPr="0007609C">
                                      <w:rPr>
                                        <w:szCs w:val="22"/>
                                        <w:u w:val="single"/>
                                      </w:rPr>
                                      <w:t>&lt;</w:t>
                                    </w:r>
                                    <w:r w:rsidRPr="0007609C">
                                      <w:rPr>
                                        <w:szCs w:val="22"/>
                                      </w:rPr>
                                      <w:t xml:space="preserve"> LSDp</w:t>
                                    </w:r>
                                    <w:r w:rsidRPr="0007609C">
                                      <w:rPr>
                                        <w:szCs w:val="22"/>
                                        <w:vertAlign w:val="subscript"/>
                                      </w:rPr>
                                      <w:t>nd2</w:t>
                                    </w:r>
                                  </w:p>
                                  <w:p w:rsidR="008558AC" w:rsidRDefault="008558AC" w:rsidP="008558AC">
                                    <w:pPr>
                                      <w:ind w:left="-120" w:right="-98"/>
                                      <w:jc w:val="center"/>
                                    </w:pPr>
                                    <w:r w:rsidRPr="0007609C">
                                      <w:rPr>
                                        <w:szCs w:val="22"/>
                                      </w:rPr>
                                      <w:t>(e.g. p</w:t>
                                    </w:r>
                                    <w:r w:rsidRPr="0007609C">
                                      <w:rPr>
                                        <w:szCs w:val="22"/>
                                        <w:vertAlign w:val="subscript"/>
                                      </w:rPr>
                                      <w:t xml:space="preserve">nd2 </w:t>
                                    </w:r>
                                    <w:r w:rsidRPr="0007609C">
                                      <w:rPr>
                                        <w:szCs w:val="22"/>
                                      </w:rPr>
                                      <w:t>= 0.05)</w:t>
                                    </w:r>
                                  </w:p>
                                  <w:p w:rsidR="008558AC" w:rsidRDefault="008558AC" w:rsidP="008558A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98D19" id="Group 111" o:spid="_x0000_s1136" style="position:absolute;left:0;text-align:left;margin-left:-27.7pt;margin-top:6.9pt;width:532.8pt;height:236.45pt;z-index:251684864;mso-position-horizontal-relative:text;mso-position-vertical-relative:text" coordorigin="864,8927"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" o:allowincell="f">
                      <v:shape id="Text Box 120" o:spid="_x0000_s1137" type="#_x0000_t202" style="position:absolute;left:864;top:10655;width:172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rsidR="008558AC" w:rsidRDefault="008558AC" w:rsidP="008558AC">
                              <w:pPr>
                                <w:jc w:val="center"/>
                              </w:pPr>
                              <w:r>
                                <w:t>CANDIDATE</w:t>
                              </w:r>
                            </w:p>
                            <w:p w:rsidR="008558AC" w:rsidRDefault="008558AC" w:rsidP="008558AC">
                              <w:pPr>
                                <w:jc w:val="center"/>
                              </w:pPr>
                              <w:r>
                                <w:t>VARIETY</w:t>
                              </w:r>
                            </w:p>
                          </w:txbxContent>
                        </v:textbox>
                      </v:shape>
                      <v:oval id="Oval 121" o:spid="_x0000_s1138" style="position:absolute;left:2880;top:8927;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"/>
                      <v:oval id="Oval 122" o:spid="_x0000_s1139" style="position:absolute;left:2880;top:10511;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"/>
                      <v:oval id="Oval 123" o:spid="_x0000_s1140" style="position:absolute;left:2880;top:12095;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"/>
                      <v:shape id="Text Box 124" o:spid="_x0000_s1141" type="#_x0000_t202" style="position:absolute;left:3024;top:10943;width:216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" stroked="f">
                        <v:textbox inset="0,0,0,0">
                          <w:txbxContent>
                            <w:p w:rsidR="008558AC" w:rsidRDefault="008558AC" w:rsidP="008558AC">
                              <w:pPr>
                                <w:rPr>
                                  <w:sz w:val="18"/>
                                </w:rPr>
                              </w:pPr>
                              <w:r>
                                <w:rPr>
                                  <w:sz w:val="18"/>
                                </w:rPr>
                                <w:t>LSDp</w:t>
                              </w:r>
                              <w:r>
                                <w:rPr>
                                  <w:sz w:val="18"/>
                                  <w:vertAlign w:val="subscript"/>
                                </w:rPr>
                                <w:t>nd2</w:t>
                              </w:r>
                              <w:r>
                                <w:rPr>
                                  <w:sz w:val="18"/>
                                </w:rPr>
                                <w:t xml:space="preserve"> </w:t>
                              </w:r>
                              <w:r>
                                <w:rPr>
                                  <w:sz w:val="18"/>
                                  <w:u w:val="single"/>
                                </w:rPr>
                                <w:t>&lt;</w:t>
                              </w:r>
                              <w:r>
                                <w:rPr>
                                  <w:sz w:val="18"/>
                                </w:rPr>
                                <w:t xml:space="preserve"> diff &lt; LSDp</w:t>
                              </w:r>
                              <w:r>
                                <w:rPr>
                                  <w:sz w:val="18"/>
                                  <w:vertAlign w:val="subscript"/>
                                </w:rPr>
                                <w:t>d2</w:t>
                              </w:r>
                            </w:p>
                            <w:p w:rsidR="008558AC" w:rsidRDefault="008558AC" w:rsidP="008558AC">
                              <w:pPr>
                                <w:ind w:right="-120"/>
                                <w:rPr>
                                  <w:sz w:val="18"/>
                                </w:rPr>
                              </w:pPr>
                              <w:r>
                                <w:rPr>
                                  <w:sz w:val="18"/>
                                </w:rPr>
                                <w:t>(e.g. p</w:t>
                              </w:r>
                              <w:r>
                                <w:rPr>
                                  <w:sz w:val="18"/>
                                  <w:vertAlign w:val="subscript"/>
                                </w:rPr>
                                <w:t>nd2</w:t>
                              </w:r>
                              <w:r>
                                <w:rPr>
                                  <w:sz w:val="18"/>
                                </w:rPr>
                                <w:t xml:space="preserve"> = </w:t>
                              </w:r>
                              <w:r w:rsidRPr="00C241F7">
                                <w:rPr>
                                  <w:sz w:val="18"/>
                                </w:rPr>
                                <w:t>0.05p</w:t>
                              </w:r>
                              <w:r w:rsidRPr="00C241F7">
                                <w:rPr>
                                  <w:sz w:val="18"/>
                                  <w:vertAlign w:val="subscript"/>
                                </w:rPr>
                                <w:t>d2</w:t>
                              </w:r>
                              <w:r>
                                <w:rPr>
                                  <w:sz w:val="18"/>
                                </w:rPr>
                                <w:t xml:space="preserve"> = 0.01)</w:t>
                              </w:r>
                            </w:p>
                          </w:txbxContent>
                        </v:textbox>
                      </v:shape>
                      <v:rect id="Rectangle 125" o:spid="_x0000_s1142" style="position:absolute;left:5616;top:8927;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rect id="Rectangle 126" o:spid="_x0000_s1143" style="position:absolute;left:5616;top:10511;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rect id="Rectangle 127" o:spid="_x0000_s1144" style="position:absolute;left:5616;top:12239;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shape id="Text Box 128" o:spid="_x0000_s1145" type="#_x0000_t202" style="position:absolute;left:5760;top:12383;width:172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8558AC" w:rsidRDefault="008558AC" w:rsidP="008558AC">
                              <w:pPr>
                                <w:jc w:val="center"/>
                              </w:pPr>
                              <w:r>
                                <w:t>NON DISTINCT</w:t>
                              </w:r>
                            </w:p>
                            <w:p w:rsidR="008558AC" w:rsidRDefault="008558AC" w:rsidP="008558AC">
                              <w:pPr>
                                <w:jc w:val="center"/>
                              </w:pPr>
                              <w:r>
                                <w:t>for the</w:t>
                              </w:r>
                            </w:p>
                            <w:p w:rsidR="008558AC" w:rsidRDefault="008558AC" w:rsidP="008558AC">
                              <w:pPr>
                                <w:jc w:val="center"/>
                              </w:pPr>
                              <w:r>
                                <w:t>characteristic</w:t>
                              </w:r>
                            </w:p>
                            <w:p w:rsidR="008558AC" w:rsidRDefault="008558AC" w:rsidP="008558AC">
                              <w:pPr>
                                <w:jc w:val="center"/>
                              </w:pPr>
                            </w:p>
                            <w:p w:rsidR="008558AC" w:rsidRDefault="008558AC" w:rsidP="008558AC">
                              <w:pPr>
                                <w:jc w:val="center"/>
                              </w:pPr>
                            </w:p>
                          </w:txbxContent>
                        </v:textbox>
                      </v:shape>
                      <v:shape id="Text Box 129" o:spid="_x0000_s1146" type="#_x0000_t202" style="position:absolute;left:5760;top:10799;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rsidR="008558AC" w:rsidRDefault="008558AC" w:rsidP="008558AC">
                              <w:pPr>
                                <w:jc w:val="center"/>
                              </w:pPr>
                              <w:r>
                                <w:t>Go to 3</w:t>
                              </w:r>
                              <w:r>
                                <w:rPr>
                                  <w:vertAlign w:val="superscript"/>
                                </w:rPr>
                                <w:t>rd</w:t>
                              </w:r>
                            </w:p>
                            <w:p w:rsidR="008558AC" w:rsidRDefault="008558AC" w:rsidP="008558AC">
                              <w:pPr>
                                <w:jc w:val="center"/>
                              </w:pPr>
                              <w:r>
                                <w:t>cycle</w:t>
                              </w:r>
                            </w:p>
                          </w:txbxContent>
                        </v:textbox>
                      </v:shape>
                      <v:shape id="Text Box 130" o:spid="_x0000_s1147" type="#_x0000_t202" style="position:absolute;left:5760;top:9215;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8558AC" w:rsidRDefault="008558AC" w:rsidP="008558AC">
                              <w:pPr>
                                <w:jc w:val="center"/>
                              </w:pPr>
                              <w:r>
                                <w:t>Variety</w:t>
                              </w:r>
                            </w:p>
                            <w:p w:rsidR="008558AC" w:rsidRDefault="008558AC" w:rsidP="008558AC">
                              <w:pPr>
                                <w:jc w:val="center"/>
                              </w:pPr>
                              <w:r>
                                <w:t>DISTINCT</w:t>
                              </w:r>
                            </w:p>
                          </w:txbxContent>
                        </v:textbox>
                      </v:shape>
                      <v:oval id="Oval 131" o:spid="_x0000_s1148" style="position:absolute;left:7776;top:9359;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"/>
                      <v:oval id="Oval 132" o:spid="_x0000_s1149" style="position:absolute;left:7776;top:11663;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"/>
                      <v:rect id="Rectangle 133" o:spid="_x0000_s1150" style="position:absolute;left:9936;top:9359;width:158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rect id="Rectangle 134" o:spid="_x0000_s1151" style="position:absolute;left:10080;top:11663;width:14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shape id="Text Box 135" o:spid="_x0000_s1152" type="#_x0000_t202" style="position:absolute;left:10080;top:9647;width:129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" stroked="f">
                        <v:textbox inset="0,0,0,0">
                          <w:txbxContent>
                            <w:p w:rsidR="008558AC" w:rsidRDefault="008558AC" w:rsidP="008558AC">
                              <w:pPr>
                                <w:jc w:val="center"/>
                              </w:pPr>
                              <w:r>
                                <w:t>Variety</w:t>
                              </w:r>
                            </w:p>
                            <w:p w:rsidR="008558AC" w:rsidRDefault="008558AC" w:rsidP="008558AC">
                              <w:pPr>
                                <w:jc w:val="center"/>
                              </w:pPr>
                              <w:r>
                                <w:t>DISTINCT</w:t>
                              </w:r>
                            </w:p>
                          </w:txbxContent>
                        </v:textbox>
                      </v:shape>
                      <v:shape id="Text Box 136" o:spid="_x0000_s1153" type="#_x0000_t202" style="position:absolute;left:9936;top:11663;width:15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">
                        <v:textbox inset="0,,0">
                          <w:txbxContent>
                            <w:p w:rsidR="008558AC" w:rsidRDefault="008558AC" w:rsidP="008558AC">
                              <w:pPr>
                                <w:jc w:val="center"/>
                              </w:pPr>
                              <w:r>
                                <w:t>NON</w:t>
                              </w:r>
                            </w:p>
                            <w:p w:rsidR="008558AC" w:rsidRDefault="008558AC" w:rsidP="008558AC">
                              <w:pPr>
                                <w:jc w:val="center"/>
                              </w:pPr>
                              <w:r>
                                <w:t>DISTINCT</w:t>
                              </w:r>
                            </w:p>
                            <w:p w:rsidR="008558AC" w:rsidRDefault="008558AC" w:rsidP="008558AC">
                              <w:pPr>
                                <w:jc w:val="center"/>
                              </w:pPr>
                              <w:r>
                                <w:t>for the</w:t>
                              </w:r>
                            </w:p>
                            <w:p w:rsidR="008558AC" w:rsidRDefault="008558AC" w:rsidP="008558AC">
                              <w:pPr>
                                <w:jc w:val="center"/>
                              </w:pPr>
                              <w:r>
                                <w:t>characteristic</w:t>
                              </w:r>
                            </w:p>
                          </w:txbxContent>
                        </v:textbox>
                      </v:shape>
                      <v:shape id="Text Box 137" o:spid="_x0000_s1154" type="#_x0000_t202" style="position:absolute;left:7920;top:9791;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" stroked="f">
                        <v:textbox inset="0,0,0,0">
                          <w:txbxContent>
                            <w:p w:rsidR="008558AC" w:rsidRDefault="008558AC" w:rsidP="008558AC">
                              <w:pPr>
                                <w:jc w:val="center"/>
                              </w:pPr>
                              <w:r>
                                <w:t xml:space="preserve">diff </w:t>
                              </w:r>
                              <w:r>
                                <w:rPr>
                                  <w:u w:val="single"/>
                                </w:rPr>
                                <w:t>&gt;</w:t>
                              </w:r>
                              <w:r>
                                <w:t xml:space="preserve"> LSDp</w:t>
                              </w:r>
                              <w:r>
                                <w:rPr>
                                  <w:vertAlign w:val="subscript"/>
                                </w:rPr>
                                <w:t>d3</w:t>
                              </w:r>
                            </w:p>
                            <w:p w:rsidR="008558AC" w:rsidRDefault="008558AC" w:rsidP="008558AC">
                              <w:pPr>
                                <w:jc w:val="center"/>
                              </w:pPr>
                              <w:r>
                                <w:t>(e.g. p</w:t>
                              </w:r>
                              <w:r>
                                <w:rPr>
                                  <w:vertAlign w:val="subscript"/>
                                </w:rPr>
                                <w:t>d3</w:t>
                              </w:r>
                              <w:r>
                                <w:t xml:space="preserve"> = 0.01)</w:t>
                              </w:r>
                            </w:p>
                          </w:txbxContent>
                        </v:textbox>
                      </v:shape>
                      <v:shape id="Text Box 138" o:spid="_x0000_s1155" type="#_x0000_t202" style="position:absolute;left:7920;top:11951;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" stroked="f">
                        <v:textbox inset="0,,0">
                          <w:txbxContent>
                            <w:p w:rsidR="008558AC" w:rsidRDefault="008558AC" w:rsidP="008558AC">
                              <w:pPr>
                                <w:jc w:val="center"/>
                                <w:rPr>
                                  <w:vertAlign w:val="subscript"/>
                                </w:rPr>
                              </w:pPr>
                              <w:r>
                                <w:t>diff &lt; LSDp</w:t>
                              </w:r>
                              <w:r>
                                <w:rPr>
                                  <w:vertAlign w:val="subscript"/>
                                </w:rPr>
                                <w:t>d3</w:t>
                              </w:r>
                            </w:p>
                            <w:p w:rsidR="008558AC" w:rsidRDefault="008558AC" w:rsidP="008558AC">
                              <w:pPr>
                                <w:jc w:val="center"/>
                              </w:pPr>
                              <w:r>
                                <w:t>(e.g. p</w:t>
                              </w:r>
                              <w:r>
                                <w:rPr>
                                  <w:vertAlign w:val="subscript"/>
                                </w:rPr>
                                <w:t>d3</w:t>
                              </w:r>
                              <w:r>
                                <w:t xml:space="preserve"> = 0.01)</w:t>
                              </w:r>
                            </w:p>
                          </w:txbxContent>
                        </v:textbox>
                      </v:shape>
                      <v:line id="Line 139" o:spid="_x0000_s1156" style="position:absolute;flip:y;visibility:visible;mso-wrap-style:square" from="2592,10223" to="3168,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">
                        <v:stroke endarrow="block"/>
                      </v:line>
                      <v:line id="Line 140" o:spid="_x0000_s1157" style="position:absolute;visibility:visible;mso-wrap-style:square" from="2592,11231" to="3024,1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EbwwAAANwAAAAPAAAAZHJzL2Rvd25yZXYueG1sRE/fa8Iw&#10;EH4X9j+EG+xNUx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2zMhG8MAAADcAAAADwAA&#10;AAAAAAAAAAAAAAAHAgAAZHJzL2Rvd25yZXYueG1sUEsFBgAAAAADAAMAtwAAAPcCAAAAAA==&#10;">
                        <v:stroke endarrow="block"/>
                      </v:line>
                      <v:line id="Line 141" o:spid="_x0000_s1158" style="position:absolute;visibility:visible;mso-wrap-style:square" from="2592,11231" to="2880,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SAwwAAANwAAAAPAAAAZHJzL2Rvd25yZXYueG1sRE9LawIx&#10;EL4X/A9hBG81awU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tH+EgMMAAADcAAAADwAA&#10;AAAAAAAAAAAAAAAHAgAAZHJzL2Rvd25yZXYueG1sUEsFBgAAAAADAAMAtwAAAPcCAAAAAA==&#10;">
                        <v:stroke endarrow="block"/>
                      </v:line>
                      <v:line id="Line 142" o:spid="_x0000_s1159" style="position:absolute;visibility:visible;mso-wrap-style:square" from="5328,11231" to="5616,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z0wwAAANwAAAAPAAAAZHJzL2Rvd25yZXYueG1sRE9NawIx&#10;EL0L/Q9hCr1pVi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O5Yc9MMAAADcAAAADwAA&#10;AAAAAAAAAAAAAAAHAgAAZHJzL2Rvd25yZXYueG1sUEsFBgAAAAADAAMAtwAAAPcCAAAAAA==&#10;">
                        <v:stroke endarrow="block"/>
                      </v:line>
                      <v:line id="Line 143" o:spid="_x0000_s1160" style="position:absolute;visibility:visible;mso-wrap-style:square" from="5328,9647" to="5616,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lvwwAAANwAAAAPAAAAZHJzL2Rvd25yZXYueG1sRE9NawIx&#10;EL0L/Q9hCr1pVo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VNq5b8MAAADcAAAADwAA&#10;AAAAAAAAAAAAAAAHAgAAZHJzL2Rvd25yZXYueG1sUEsFBgAAAAADAAMAtwAAAPcCAAAAAA==&#10;">
                        <v:stroke endarrow="block"/>
                      </v:line>
                      <v:line id="Line 144" o:spid="_x0000_s1161" style="position:absolute;visibility:visible;mso-wrap-style:square" from="5328,12815" to="5616,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YwwAAANwAAAAPAAAAZHJzL2Rvd25yZXYueG1sRE9LawIx&#10;EL4L/Q9hCt40q4K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pAgnGMMAAADcAAAADwAA&#10;AAAAAAAAAAAAAAAHAgAAZHJzL2Rvd25yZXYueG1sUEsFBgAAAAADAAMAtwAAAPcCAAAAAA==&#10;">
                        <v:stroke endarrow="block"/>
                      </v:line>
                      <v:line id="Line 145" o:spid="_x0000_s1162" style="position:absolute;visibility:visible;mso-wrap-style:square" from="7488,11231" to="806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KDwgAAANwAAAAPAAAAZHJzL2Rvd25yZXYueG1sRE/fa8Iw&#10;EH4X9j+EG+xNUx3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DLRIKDwgAAANwAAAAPAAAA&#10;AAAAAAAAAAAAAAcCAABkcnMvZG93bnJldi54bWxQSwUGAAAAAAMAAwC3AAAA9gIAAAAA&#10;">
                        <v:stroke endarrow="block"/>
                      </v:line>
                      <v:line id="Line 146" o:spid="_x0000_s1163" style="position:absolute;flip:y;visibility:visible;mso-wrap-style:square" from="7488,10655" to="8208,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">
                        <v:stroke endarrow="block"/>
                      </v:line>
                      <v:line id="Line 147" o:spid="_x0000_s1164" style="position:absolute;visibility:visible;mso-wrap-style:square" from="9792,10079" to="9936,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48" o:spid="_x0000_s1165" style="position:absolute;visibility:visible;mso-wrap-style:square" from="9792,12383" to="9936,1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shape id="Text Box 149" o:spid="_x0000_s1166" type="#_x0000_t202" style="position:absolute;left:3168;top:9359;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pQwgAAANwAAAAPAAAAZHJzL2Rvd25yZXYueG1sRE9Li8Iw&#10;EL4v+B/CCHtZNFUW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CIQapQwgAAANwAAAAPAAAA&#10;AAAAAAAAAAAAAAcCAABkcnMvZG93bnJldi54bWxQSwUGAAAAAAMAAwC3AAAA9gIAAAAA&#10;" stroked="f">
                        <v:textbox inset="0,0,0,0">
                          <w:txbxContent>
                            <w:p w:rsidR="008558AC" w:rsidRDefault="008558AC" w:rsidP="008558AC">
                              <w:pPr>
                                <w:jc w:val="center"/>
                                <w:rPr>
                                  <w:vertAlign w:val="subscript"/>
                                </w:rPr>
                              </w:pPr>
                              <w:r>
                                <w:t xml:space="preserve">diff </w:t>
                              </w:r>
                              <w:r>
                                <w:rPr>
                                  <w:u w:val="single"/>
                                </w:rPr>
                                <w:t>&gt;</w:t>
                              </w:r>
                              <w:r>
                                <w:t xml:space="preserve"> LSDp</w:t>
                              </w:r>
                              <w:r>
                                <w:rPr>
                                  <w:vertAlign w:val="subscript"/>
                                </w:rPr>
                                <w:t>d2</w:t>
                              </w:r>
                            </w:p>
                            <w:p w:rsidR="008558AC" w:rsidRDefault="008558AC" w:rsidP="008558AC">
                              <w:pPr>
                                <w:jc w:val="center"/>
                              </w:pPr>
                              <w:r>
                                <w:t>(e.g. p</w:t>
                              </w:r>
                              <w:r>
                                <w:rPr>
                                  <w:vertAlign w:val="subscript"/>
                                </w:rPr>
                                <w:t>d2</w:t>
                              </w:r>
                              <w:r>
                                <w:t xml:space="preserve"> = 0.01)</w:t>
                              </w:r>
                            </w:p>
                          </w:txbxContent>
                        </v:textbox>
                      </v:shape>
                      <v:shape id="Text Box 150" o:spid="_x0000_s1167" type="#_x0000_t202" style="position:absolute;left:3168;top:12527;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rsidR="008558AC" w:rsidRPr="0007609C" w:rsidRDefault="008558AC" w:rsidP="008558AC">
                              <w:pPr>
                                <w:jc w:val="center"/>
                                <w:rPr>
                                  <w:szCs w:val="22"/>
                                  <w:vertAlign w:val="subscript"/>
                                </w:rPr>
                              </w:pPr>
                              <w:r w:rsidRPr="0007609C">
                                <w:rPr>
                                  <w:szCs w:val="22"/>
                                </w:rPr>
                                <w:t xml:space="preserve">diff </w:t>
                              </w:r>
                              <w:r w:rsidRPr="0007609C">
                                <w:rPr>
                                  <w:szCs w:val="22"/>
                                  <w:u w:val="single"/>
                                </w:rPr>
                                <w:t>&lt;</w:t>
                              </w:r>
                              <w:r w:rsidRPr="0007609C">
                                <w:rPr>
                                  <w:szCs w:val="22"/>
                                </w:rPr>
                                <w:t xml:space="preserve"> LSDp</w:t>
                              </w:r>
                              <w:r w:rsidRPr="0007609C">
                                <w:rPr>
                                  <w:szCs w:val="22"/>
                                  <w:vertAlign w:val="subscript"/>
                                </w:rPr>
                                <w:t>nd2</w:t>
                              </w:r>
                            </w:p>
                            <w:p w:rsidR="008558AC" w:rsidRDefault="008558AC" w:rsidP="008558AC">
                              <w:pPr>
                                <w:ind w:left="-120" w:right="-98"/>
                                <w:jc w:val="center"/>
                              </w:pPr>
                              <w:r w:rsidRPr="0007609C">
                                <w:rPr>
                                  <w:szCs w:val="22"/>
                                </w:rPr>
                                <w:t>(e.g. p</w:t>
                              </w:r>
                              <w:r w:rsidRPr="0007609C">
                                <w:rPr>
                                  <w:szCs w:val="22"/>
                                  <w:vertAlign w:val="subscript"/>
                                </w:rPr>
                                <w:t xml:space="preserve">nd2 </w:t>
                              </w:r>
                              <w:r w:rsidRPr="0007609C">
                                <w:rPr>
                                  <w:szCs w:val="22"/>
                                </w:rPr>
                                <w:t>= 0.05)</w:t>
                              </w:r>
                            </w:p>
                            <w:p w:rsidR="008558AC" w:rsidRDefault="008558AC" w:rsidP="008558AC"/>
                          </w:txbxContent>
                        </v:textbox>
                      </v:shape>
                    </v:group>
                  </w:pict>
                </mc:Fallback>
              </mc:AlternateContent>
            </w:r>
          </w:p>
        </w:tc>
        <w:tc>
          <w:tcPr>
            <w:tcW w:w="4819" w:type="dxa"/>
          </w:tcPr>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tc>
        <w:tc>
          <w:tcPr>
            <w:tcW w:w="3402" w:type="dxa"/>
          </w:tcPr>
          <w:p w:rsidR="008558AC" w:rsidRPr="008E0042" w:rsidRDefault="008558AC" w:rsidP="006E172F"/>
        </w:tc>
      </w:tr>
    </w:tbl>
    <w:p w:rsidR="008558AC" w:rsidRPr="008E0042" w:rsidRDefault="008558AC" w:rsidP="008558AC">
      <w:r w:rsidRPr="008E0042">
        <w:t>NOTE:-</w:t>
      </w:r>
    </w:p>
    <w:p w:rsidR="008558AC" w:rsidRPr="008E0042" w:rsidRDefault="008558AC" w:rsidP="008558AC">
      <w:pPr>
        <w:ind w:left="705" w:hanging="705"/>
      </w:pPr>
      <w:r w:rsidRPr="008E0042">
        <w:t>“diff”</w:t>
      </w:r>
      <w:r w:rsidRPr="008E0042">
        <w:tab/>
        <w:t>is the difference between the means of the candidate variety and another variety for the characteristic.</w:t>
      </w:r>
    </w:p>
    <w:p w:rsidR="008558AC" w:rsidRPr="008E0042" w:rsidRDefault="008558AC" w:rsidP="008558AC">
      <w:r w:rsidRPr="008E0042">
        <w:t>LSDp</w:t>
      </w:r>
      <w:r w:rsidRPr="008E0042">
        <w:tab/>
        <w:t>is the COYD criterion calculated at probability level p.</w:t>
      </w:r>
    </w:p>
    <w:p w:rsidR="008558AC" w:rsidRPr="008E0042" w:rsidRDefault="008558AC" w:rsidP="008558AC">
      <w:pPr>
        <w:pStyle w:val="Heading1"/>
        <w:sectPr w:rsidR="008558AC" w:rsidRPr="008E0042" w:rsidSect="00A5216B">
          <w:headerReference w:type="default" r:id="rId102"/>
          <w:headerReference w:type="first" r:id="rId103"/>
          <w:endnotePr>
            <w:numFmt w:val="lowerLetter"/>
          </w:endnotePr>
          <w:pgSz w:w="11907" w:h="16840" w:code="9"/>
          <w:pgMar w:top="510" w:right="1134" w:bottom="1134" w:left="1134" w:header="510" w:footer="680" w:gutter="0"/>
          <w:cols w:space="720"/>
          <w:docGrid w:linePitch="272"/>
        </w:sectPr>
      </w:pPr>
    </w:p>
    <w:p w:rsidR="008558AC" w:rsidRPr="00505245" w:rsidRDefault="008558AC" w:rsidP="008558AC">
      <w:pPr>
        <w:pStyle w:val="Heading2"/>
      </w:pPr>
      <w:bookmarkStart w:id="450" w:name="_Toc219640820"/>
      <w:bookmarkStart w:id="451" w:name="_Toc1467181"/>
      <w:bookmarkStart w:id="452" w:name="_Toc15559123"/>
      <w:bookmarkStart w:id="453" w:name="_Toc129786398"/>
      <w:bookmarkStart w:id="454" w:name="_Toc154368887"/>
      <w:r w:rsidRPr="00505245">
        <w:lastRenderedPageBreak/>
        <w:t>4.</w:t>
      </w:r>
      <w:r w:rsidRPr="00505245">
        <w:tab/>
        <w:t>2X1% METHOD</w:t>
      </w:r>
      <w:bookmarkEnd w:id="450"/>
      <w:bookmarkEnd w:id="451"/>
      <w:bookmarkEnd w:id="452"/>
    </w:p>
    <w:p w:rsidR="008558AC" w:rsidRPr="00505245" w:rsidRDefault="008558AC" w:rsidP="008558AC">
      <w:pPr>
        <w:pStyle w:val="Heading3"/>
      </w:pPr>
      <w:bookmarkStart w:id="455" w:name="_Toc219640821"/>
      <w:bookmarkStart w:id="456" w:name="_Toc1467182"/>
      <w:bookmarkStart w:id="457" w:name="_Toc15559124"/>
      <w:r w:rsidRPr="00505245">
        <w:rPr>
          <w:caps/>
        </w:rPr>
        <w:t>4.1</w:t>
      </w:r>
      <w:r w:rsidRPr="00505245">
        <w:tab/>
        <w:t>Requirements for application of method</w:t>
      </w:r>
      <w:bookmarkEnd w:id="455"/>
      <w:bookmarkEnd w:id="456"/>
      <w:bookmarkEnd w:id="457"/>
    </w:p>
    <w:p w:rsidR="008558AC" w:rsidRPr="00505245" w:rsidRDefault="008558AC" w:rsidP="008558AC">
      <w:pPr>
        <w:rPr>
          <w:lang w:val="en-GB"/>
        </w:rPr>
      </w:pPr>
      <w:r w:rsidRPr="00505245">
        <w:rPr>
          <w:caps/>
        </w:rPr>
        <w:t>4.1.1</w:t>
      </w:r>
      <w:r w:rsidRPr="00505245">
        <w:rPr>
          <w:lang w:val="en-GB"/>
        </w:rPr>
        <w:tab/>
        <w:t xml:space="preserve">The </w:t>
      </w:r>
      <w:r w:rsidRPr="00505245">
        <w:t xml:space="preserve">2x1% Criterion </w:t>
      </w:r>
      <w:r w:rsidRPr="00505245">
        <w:rPr>
          <w:lang w:val="en-GB"/>
        </w:rPr>
        <w:t>is an appropriate method for assessing the distinctness of varieties where:</w:t>
      </w:r>
    </w:p>
    <w:p w:rsidR="008558AC" w:rsidRPr="00505245" w:rsidRDefault="008558AC" w:rsidP="008558AC">
      <w:pPr>
        <w:rPr>
          <w:lang w:val="en-GB"/>
        </w:rPr>
      </w:pP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the characteristic is quantitative;</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there are some differences between plants (or plots) of a variety;</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observations are made on a plant (or plot) basis over two or more years;</w:t>
      </w:r>
    </w:p>
    <w:p w:rsidR="008558AC" w:rsidRPr="00505245" w:rsidRDefault="008558AC" w:rsidP="008558AC">
      <w:pPr>
        <w:pStyle w:val="ListParagraph"/>
        <w:numPr>
          <w:ilvl w:val="0"/>
          <w:numId w:val="45"/>
        </w:numPr>
        <w:spacing w:after="240"/>
        <w:ind w:left="850" w:hanging="425"/>
        <w:contextualSpacing w:val="0"/>
        <w:rPr>
          <w:rStyle w:val="StyleTimesNewRoman"/>
        </w:rPr>
      </w:pPr>
      <w:r w:rsidRPr="00505245">
        <w:rPr>
          <w:rStyle w:val="StyleTimesNewRoman"/>
        </w:rPr>
        <w:t xml:space="preserve">there are at least 10, and preferably at least 20, degrees of freedom for the residual mean square used to estimate the standard error in the </w:t>
      </w:r>
      <w:r>
        <w:rPr>
          <w:rStyle w:val="StyleTimesNewRoman"/>
        </w:rPr>
        <w:t>t</w:t>
      </w:r>
      <w:r>
        <w:rPr>
          <w:rStyle w:val="StyleTimesNewRoman"/>
        </w:rPr>
        <w:noBreakHyphen/>
        <w:t>test</w:t>
      </w:r>
      <w:r w:rsidRPr="00505245">
        <w:rPr>
          <w:rStyle w:val="StyleTimesNewRoman"/>
        </w:rPr>
        <w:t xml:space="preserve"> in each year;</w:t>
      </w:r>
    </w:p>
    <w:p w:rsidR="008558AC" w:rsidRPr="00505245" w:rsidRDefault="008558AC" w:rsidP="008558AC">
      <w:pPr>
        <w:pStyle w:val="ListParagraph"/>
        <w:numPr>
          <w:ilvl w:val="0"/>
          <w:numId w:val="45"/>
        </w:numPr>
        <w:spacing w:after="240"/>
        <w:ind w:left="850" w:hanging="425"/>
        <w:contextualSpacing w:val="0"/>
        <w:rPr>
          <w:lang w:val="en-GB"/>
        </w:rPr>
      </w:pPr>
      <w:r w:rsidRPr="00505245">
        <w:rPr>
          <w:lang w:val="en-GB"/>
        </w:rPr>
        <w:t>to have replicated plots.</w:t>
      </w:r>
    </w:p>
    <w:p w:rsidR="008558AC" w:rsidRPr="00505245" w:rsidRDefault="008558AC" w:rsidP="008558AC"/>
    <w:p w:rsidR="008558AC" w:rsidRPr="00505245" w:rsidRDefault="008558AC" w:rsidP="008558AC">
      <w:pPr>
        <w:pStyle w:val="Heading3"/>
      </w:pPr>
      <w:bookmarkStart w:id="458" w:name="_Toc219640822"/>
      <w:bookmarkStart w:id="459" w:name="_Toc1467183"/>
      <w:bookmarkStart w:id="460" w:name="_Toc15559125"/>
      <w:r w:rsidRPr="00505245">
        <w:rPr>
          <w:caps/>
        </w:rPr>
        <w:t>4.2</w:t>
      </w:r>
      <w:r w:rsidRPr="00505245">
        <w:tab/>
        <w:t>The 2x1% Criterion (Method)</w:t>
      </w:r>
      <w:bookmarkEnd w:id="458"/>
      <w:bookmarkEnd w:id="459"/>
      <w:bookmarkEnd w:id="460"/>
    </w:p>
    <w:p w:rsidR="008558AC" w:rsidRPr="00505245" w:rsidRDefault="008558AC" w:rsidP="008558AC">
      <w:r w:rsidRPr="00505245">
        <w:rPr>
          <w:caps/>
        </w:rPr>
        <w:t>4</w:t>
      </w:r>
      <w:r w:rsidRPr="00505245">
        <w:t>.2.1</w:t>
      </w:r>
      <w:r w:rsidRPr="00505245">
        <w:tab/>
        <w:t>For two varieties to be distinct using the 2x1% criterion, the varieties need to be significantly different in the same direction at the 1% level in at least two out of three years in one or more measured characteristics.</w:t>
      </w:r>
      <w:r w:rsidRPr="00505245">
        <w:rPr>
          <w:rFonts w:eastAsia="SimSun"/>
          <w:szCs w:val="24"/>
          <w:lang w:eastAsia="zh-CN"/>
        </w:rPr>
        <w:t xml:space="preserve">  </w:t>
      </w:r>
      <w:r w:rsidRPr="00505245">
        <w:t>The tests in each year are based on Student’s two</w:t>
      </w:r>
      <w:r w:rsidRPr="00505245">
        <w:noBreakHyphen/>
        <w:t xml:space="preserve">tailed </w:t>
      </w:r>
      <w:r>
        <w:t>t</w:t>
      </w:r>
      <w:r>
        <w:noBreakHyphen/>
        <w:t>test</w:t>
      </w:r>
      <w:r w:rsidRPr="00505245">
        <w:t xml:space="preserve"> of the differences between variety means with standard errors estimated using the residual mean square from the analysis of the variety x replicate plot means. </w:t>
      </w:r>
    </w:p>
    <w:p w:rsidR="008558AC" w:rsidRPr="00505245" w:rsidRDefault="008558AC" w:rsidP="008558AC"/>
    <w:p w:rsidR="008558AC" w:rsidRPr="00505245" w:rsidRDefault="008558AC" w:rsidP="008558AC">
      <w:r w:rsidRPr="00505245">
        <w:t>4.2.2</w:t>
      </w:r>
      <w:r w:rsidRPr="00505245">
        <w:tab/>
        <w:t>With respect to the 2x1% criterion, compared to COYD, it is important to note that:</w:t>
      </w:r>
    </w:p>
    <w:p w:rsidR="008558AC" w:rsidRPr="00505245" w:rsidRDefault="008558AC" w:rsidP="008558AC"/>
    <w:p w:rsidR="008558AC" w:rsidRPr="00505245" w:rsidRDefault="008558AC" w:rsidP="008558AC">
      <w:pPr>
        <w:pStyle w:val="ListParagraph"/>
        <w:numPr>
          <w:ilvl w:val="0"/>
          <w:numId w:val="45"/>
        </w:numPr>
        <w:spacing w:after="240"/>
        <w:ind w:left="850" w:hanging="425"/>
        <w:contextualSpacing w:val="0"/>
      </w:pPr>
      <w:r w:rsidRPr="00505245">
        <w:t xml:space="preserve">Information is lost because the criterion is based on the accumulated decisions arising from the results of </w:t>
      </w:r>
      <w:r>
        <w:t>t</w:t>
      </w:r>
      <w:r>
        <w:noBreakHyphen/>
        <w:t>test</w:t>
      </w:r>
      <w:r w:rsidRPr="00505245">
        <w:t xml:space="preserve">s made in each of the test years. Thus, a difference which is not quite significant at the 1% level contributes no more to the separation of a variety pair than a zero difference or a difference in the opposite direction. For example, three differences in the same direction, one of which is significant at the 1% level and the others at the 5% level would not be regarded as distinct. </w:t>
      </w:r>
    </w:p>
    <w:p w:rsidR="008558AC" w:rsidRPr="00505245" w:rsidRDefault="008558AC" w:rsidP="008558AC">
      <w:pPr>
        <w:pStyle w:val="ListParagraph"/>
        <w:numPr>
          <w:ilvl w:val="0"/>
          <w:numId w:val="45"/>
        </w:numPr>
        <w:spacing w:after="240"/>
        <w:ind w:left="850" w:hanging="425"/>
        <w:contextualSpacing w:val="0"/>
      </w:pPr>
      <w:r w:rsidRPr="00505245">
        <w:t xml:space="preserve">Some characteristics are more consistent over years than others in their expression of differences between varieties. However, beyond requiring differences to be in the same direction in order to count towards distinctness, the 2x1% criterion takes no account of consistency in the size of the differences from year to year.  </w:t>
      </w:r>
    </w:p>
    <w:p w:rsidR="008558AC" w:rsidRPr="00505245" w:rsidRDefault="008558AC" w:rsidP="008558AC">
      <w:pPr>
        <w:pStyle w:val="ListParagraph"/>
        <w:numPr>
          <w:ilvl w:val="0"/>
          <w:numId w:val="45"/>
        </w:numPr>
        <w:spacing w:after="240"/>
        <w:ind w:left="850" w:hanging="425"/>
        <w:contextualSpacing w:val="0"/>
        <w:rPr>
          <w:rStyle w:val="StyleTimesNewRomanPSMT"/>
          <w:rFonts w:cs="Arial"/>
        </w:rPr>
      </w:pPr>
      <w:r w:rsidRPr="00505245">
        <w:rPr>
          <w:rStyle w:val="StyleTimesNewRomanPSMT"/>
        </w:rPr>
        <w:t xml:space="preserve">It is recommended that there should be at least 10, and preferably at least 20, degrees of freedom for the residual mean square used to estimate the standard error in the </w:t>
      </w:r>
      <w:r>
        <w:rPr>
          <w:rStyle w:val="StyleTimesNewRomanPSMT"/>
        </w:rPr>
        <w:t>t</w:t>
      </w:r>
      <w:r>
        <w:rPr>
          <w:rStyle w:val="StyleTimesNewRomanPSMT"/>
        </w:rPr>
        <w:noBreakHyphen/>
        <w:t>test</w:t>
      </w:r>
      <w:r w:rsidRPr="00505245">
        <w:rPr>
          <w:rStyle w:val="StyleTimesNewRomanPSMT"/>
        </w:rPr>
        <w:t xml:space="preserve"> in each year.  This is to ensure that the residual mean square is based on sufficient data to be a reliable estimate of the varieties-by-replicates variation used in the standard error in the </w:t>
      </w:r>
      <w:r>
        <w:rPr>
          <w:rStyle w:val="StyleTimesNewRomanPSMT"/>
        </w:rPr>
        <w:t>t</w:t>
      </w:r>
      <w:r>
        <w:rPr>
          <w:rStyle w:val="StyleTimesNewRomanPSMT"/>
        </w:rPr>
        <w:noBreakHyphen/>
        <w:t>test</w:t>
      </w:r>
      <w:r w:rsidRPr="00505245">
        <w:rPr>
          <w:rStyle w:val="StyleTimesNewRomanPSMT"/>
        </w:rPr>
        <w:t xml:space="preserve">.  The fewer the data, the fewer the degrees of freedom for the residual mean square, and the less reliable the estimate of the standard error in the </w:t>
      </w:r>
      <w:r>
        <w:rPr>
          <w:rStyle w:val="StyleTimesNewRomanPSMT"/>
        </w:rPr>
        <w:t>t</w:t>
      </w:r>
      <w:r>
        <w:rPr>
          <w:rStyle w:val="StyleTimesNewRomanPSMT"/>
        </w:rPr>
        <w:noBreakHyphen/>
        <w:t>test</w:t>
      </w:r>
      <w:r w:rsidRPr="00505245">
        <w:rPr>
          <w:rStyle w:val="StyleTimesNewRomanPSMT"/>
        </w:rPr>
        <w:t xml:space="preserve">. This is compensated for by use of a larger critical t-value in the </w:t>
      </w:r>
      <w:r>
        <w:rPr>
          <w:rStyle w:val="StyleTimesNewRomanPSMT"/>
        </w:rPr>
        <w:t>t</w:t>
      </w:r>
      <w:r>
        <w:rPr>
          <w:rStyle w:val="StyleTimesNewRomanPSMT"/>
        </w:rPr>
        <w:noBreakHyphen/>
        <w:t>test</w:t>
      </w:r>
      <w:r w:rsidRPr="00505245">
        <w:rPr>
          <w:rStyle w:val="StyleTimesNewRomanPSMT"/>
        </w:rPr>
        <w:t>.  The result is a less powerful test, which means that there is a reduced chance of declaring varieties as being distinct.  From the graph below, it can be seen that the power of the test is good with 20 or more degrees of freedom for the residual mean square, that it is still reasonably powerful if the degrees of freedom</w:t>
      </w:r>
      <w:r w:rsidRPr="00505245">
        <w:t xml:space="preserve"> drop to 10, though more is preferable.</w:t>
      </w:r>
    </w:p>
    <w:p w:rsidR="008558AC" w:rsidRPr="00505245" w:rsidRDefault="008558AC" w:rsidP="008558AC">
      <w:pPr>
        <w:jc w:val="center"/>
      </w:pPr>
      <w:r w:rsidRPr="00505245">
        <w:rPr>
          <w:rFonts w:ascii="TimesNewRomanPSMT" w:hAnsi="TimesNewRomanPSMT"/>
          <w:noProof/>
        </w:rPr>
        <w:lastRenderedPageBreak/>
        <w:drawing>
          <wp:inline distT="0" distB="0" distL="0" distR="0" wp14:anchorId="27B1EEB7" wp14:editId="701FB3B3">
            <wp:extent cx="3305175" cy="3533775"/>
            <wp:effectExtent l="0" t="0" r="9525" b="9525"/>
            <wp:docPr id="259" name="Chart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558AC" w:rsidRPr="00505245" w:rsidRDefault="008558AC" w:rsidP="008558AC"/>
    <w:p w:rsidR="008558AC" w:rsidRPr="00505245" w:rsidRDefault="008558AC" w:rsidP="008558AC">
      <w:pPr>
        <w:rPr>
          <w:lang w:eastAsia="en-GB"/>
        </w:rPr>
      </w:pPr>
    </w:p>
    <w:p w:rsidR="008558AC" w:rsidRDefault="008558AC" w:rsidP="008558AC">
      <w:pPr>
        <w:rPr>
          <w:lang w:eastAsia="en-GB"/>
        </w:rPr>
      </w:pPr>
      <w:r w:rsidRPr="00505245">
        <w:rPr>
          <w:lang w:eastAsia="en-GB"/>
        </w:rPr>
        <w:t>Assuming replicates are arranged in blocks, 20 degrees of freedom corresponds to 11 varieties in three replicates, or 5 varieties in six replicates, whereas, ten degrees of freedom corresponds to 6 varieties in three replicates, or 3 varieties in six replicates.</w:t>
      </w:r>
    </w:p>
    <w:p w:rsidR="008558AC" w:rsidRPr="00BD4D37" w:rsidRDefault="008558AC" w:rsidP="008558AC">
      <w:pPr>
        <w:rPr>
          <w:lang w:eastAsia="en-GB"/>
        </w:rPr>
      </w:pPr>
    </w:p>
    <w:p w:rsidR="008558AC" w:rsidRPr="008E0042" w:rsidRDefault="008558AC" w:rsidP="008558AC"/>
    <w:p w:rsidR="008558AC" w:rsidRPr="008E0042" w:rsidRDefault="008558AC" w:rsidP="008558AC">
      <w:pPr>
        <w:pStyle w:val="Heading1"/>
        <w:sectPr w:rsidR="008558AC" w:rsidRPr="008E0042" w:rsidSect="00AB2F2F">
          <w:headerReference w:type="first" r:id="rId105"/>
          <w:endnotePr>
            <w:numFmt w:val="lowerLetter"/>
          </w:endnotePr>
          <w:pgSz w:w="11907" w:h="16840" w:code="9"/>
          <w:pgMar w:top="510" w:right="1134" w:bottom="1134" w:left="1134" w:header="510" w:footer="680" w:gutter="0"/>
          <w:cols w:space="720"/>
          <w:titlePg/>
        </w:sectPr>
      </w:pPr>
    </w:p>
    <w:p w:rsidR="008558AC" w:rsidRPr="008E0042" w:rsidRDefault="008558AC" w:rsidP="008558AC">
      <w:pPr>
        <w:pStyle w:val="Heading2"/>
      </w:pPr>
      <w:bookmarkStart w:id="461" w:name="_Toc1467184"/>
      <w:bookmarkStart w:id="462" w:name="_Toc15559126"/>
      <w:bookmarkStart w:id="463" w:name="_Toc237089405"/>
      <w:bookmarkStart w:id="464" w:name="_Toc237344714"/>
      <w:bookmarkStart w:id="465" w:name="_Toc219640824"/>
      <w:bookmarkEnd w:id="453"/>
      <w:bookmarkEnd w:id="454"/>
      <w:r w:rsidRPr="008E0042">
        <w:lastRenderedPageBreak/>
        <w:t xml:space="preserve">5. </w:t>
      </w:r>
      <w:r w:rsidRPr="008E0042">
        <w:tab/>
        <w:t>PEARSON’S CHI-SQUARE TEST APPLIED TO CONTINGENCY TABLES</w:t>
      </w:r>
      <w:bookmarkEnd w:id="461"/>
      <w:bookmarkEnd w:id="462"/>
      <w:r w:rsidRPr="008E0042">
        <w:t xml:space="preserve"> </w:t>
      </w:r>
      <w:bookmarkEnd w:id="463"/>
      <w:bookmarkEnd w:id="464"/>
    </w:p>
    <w:bookmarkEnd w:id="465"/>
    <w:p w:rsidR="008558AC" w:rsidRPr="008E0042" w:rsidRDefault="008558AC" w:rsidP="008558AC">
      <w:pPr>
        <w:autoSpaceDE w:val="0"/>
        <w:autoSpaceDN w:val="0"/>
        <w:adjustRightInd w:val="0"/>
        <w:rPr>
          <w:bCs/>
        </w:rPr>
      </w:pPr>
      <w:r w:rsidRPr="008E0042">
        <w:rPr>
          <w:bCs/>
        </w:rPr>
        <w:t>5.1</w:t>
      </w:r>
      <w:r w:rsidRPr="008E0042">
        <w:tab/>
      </w:r>
      <w:r w:rsidRPr="008E0042">
        <w:rPr>
          <w:lang w:eastAsia="en-AU"/>
        </w:rPr>
        <w:t>A contingency table is a table showing the responses of subjects to one factor as a function of another factor</w:t>
      </w:r>
      <w:r w:rsidRPr="008E0042">
        <w:rPr>
          <w:bCs/>
        </w:rPr>
        <w:t>. In DUS testing it is generally used for categorical data where individuals of a variety can be allocated to discrete states of expression for a characteristic. Various statistical tests can be used to analyze the data in contingency tables depending on the particular circumstances. For example, Pearson’s Chi-square test, as applied to contingency tables, is useful where:</w:t>
      </w:r>
    </w:p>
    <w:p w:rsidR="008558AC" w:rsidRPr="008E0042" w:rsidRDefault="008558AC" w:rsidP="008558AC">
      <w:pPr>
        <w:rPr>
          <w:bCs/>
        </w:rPr>
      </w:pPr>
    </w:p>
    <w:p w:rsidR="008558AC" w:rsidRPr="008E0042" w:rsidRDefault="008558AC" w:rsidP="008558AC">
      <w:pPr>
        <w:pStyle w:val="ListParagraph"/>
        <w:numPr>
          <w:ilvl w:val="0"/>
          <w:numId w:val="37"/>
        </w:numPr>
        <w:spacing w:after="240"/>
        <w:contextualSpacing w:val="0"/>
      </w:pPr>
      <w:r w:rsidRPr="008E0042">
        <w:t>observations on a characteristic are allocated to two or more categories (classes) and are recorded in a contingency table</w:t>
      </w:r>
    </w:p>
    <w:p w:rsidR="008558AC" w:rsidRPr="008E0042" w:rsidRDefault="008558AC" w:rsidP="008558AC">
      <w:pPr>
        <w:pStyle w:val="ListParagraph"/>
        <w:numPr>
          <w:ilvl w:val="0"/>
          <w:numId w:val="37"/>
        </w:numPr>
        <w:spacing w:after="240"/>
        <w:contextualSpacing w:val="0"/>
      </w:pPr>
      <w:r w:rsidRPr="008E0042">
        <w:rPr>
          <w:lang w:eastAsia="en-AU"/>
        </w:rPr>
        <w:t>there are some differences between plants (or plots) of a variety;</w:t>
      </w:r>
    </w:p>
    <w:p w:rsidR="008558AC" w:rsidRPr="008E0042" w:rsidRDefault="008558AC" w:rsidP="008558AC">
      <w:pPr>
        <w:pStyle w:val="ListParagraph"/>
        <w:numPr>
          <w:ilvl w:val="0"/>
          <w:numId w:val="37"/>
        </w:numPr>
        <w:spacing w:after="240"/>
        <w:contextualSpacing w:val="0"/>
      </w:pPr>
      <w:r w:rsidRPr="008E0042">
        <w:t>the only source of variation should be caused by random sampling, e.g. there should be no variation due to soil conditions, etc.</w:t>
      </w:r>
    </w:p>
    <w:p w:rsidR="008558AC" w:rsidRPr="008E0042" w:rsidRDefault="008558AC" w:rsidP="008558AC">
      <w:pPr>
        <w:pStyle w:val="ListParagraph"/>
        <w:numPr>
          <w:ilvl w:val="0"/>
          <w:numId w:val="37"/>
        </w:numPr>
        <w:spacing w:after="240"/>
        <w:contextualSpacing w:val="0"/>
      </w:pPr>
      <w:r w:rsidRPr="008E0042">
        <w:t>the minimum expected value in each category should be five</w:t>
      </w:r>
    </w:p>
    <w:p w:rsidR="008558AC" w:rsidRPr="008E0042" w:rsidRDefault="008558AC" w:rsidP="008558AC">
      <w:pPr>
        <w:rPr>
          <w:szCs w:val="24"/>
        </w:rPr>
      </w:pPr>
      <w:r w:rsidRPr="008E0042">
        <w:t>5.2</w:t>
      </w:r>
      <w:r w:rsidRPr="008E0042">
        <w:tab/>
        <w:t>In some cases, distinctness may be established by classifying individual varieties into broad groups and demonstrating statistically different grouping patterns for different varieties. Examples include counts based on broad flower color groups - such as dark blue violet versus not dark blue violet and the disease/pest/nematode infection classes. Data based on counts of individuals in a sample/population belonging to each of several classes require statistical analysis capable of dealing with categorical data.</w:t>
      </w:r>
    </w:p>
    <w:p w:rsidR="008558AC" w:rsidRPr="008E0042" w:rsidRDefault="008558AC" w:rsidP="008558AC">
      <w:pPr>
        <w:rPr>
          <w:szCs w:val="24"/>
        </w:rPr>
      </w:pPr>
    </w:p>
    <w:p w:rsidR="008558AC" w:rsidRPr="008E0042" w:rsidRDefault="008558AC" w:rsidP="008558AC">
      <w:r w:rsidRPr="008E0042">
        <w:t>5.3</w:t>
      </w:r>
      <w:r w:rsidRPr="008E0042">
        <w:tab/>
        <w:t>To use the Chi-square analysis for plant breeder rights’ (PBR) purposes, we should consider how we are going to arrive at certain conclusions about distinctness by formulating certain hypotheses using the classification data.</w:t>
      </w:r>
    </w:p>
    <w:p w:rsidR="008558AC" w:rsidRPr="008E0042" w:rsidRDefault="008558AC" w:rsidP="008558AC">
      <w:pPr>
        <w:rPr>
          <w:rFonts w:ascii="TimesNewRomanPSMT" w:hAnsi="TimesNewRomanPSMT" w:cs="TimesNewRomanPSMT"/>
        </w:rPr>
      </w:pPr>
    </w:p>
    <w:p w:rsidR="008558AC" w:rsidRPr="008E0042" w:rsidRDefault="008558AC" w:rsidP="008558AC">
      <w:r w:rsidRPr="008E0042">
        <w:tab/>
        <w:t>The standard formula for the chi-square statistic used in such analysis is:</w:t>
      </w:r>
    </w:p>
    <w:p w:rsidR="008558AC" w:rsidRPr="008E0042" w:rsidRDefault="008558AC" w:rsidP="008558AC">
      <w:pPr>
        <w:rPr>
          <w:szCs w:val="24"/>
        </w:rPr>
      </w:pPr>
    </w:p>
    <w:p w:rsidR="008558AC" w:rsidRPr="008E0042" w:rsidRDefault="008558AC" w:rsidP="008558AC">
      <w:pPr>
        <w:pStyle w:val="BodyText2"/>
        <w:tabs>
          <w:tab w:val="left" w:pos="1701"/>
          <w:tab w:val="center" w:pos="4536"/>
        </w:tabs>
        <w:ind w:left="851"/>
      </w:pPr>
      <w:r w:rsidRPr="008E0042">
        <w:tab/>
      </w:r>
      <w:r w:rsidRPr="008E0042">
        <w:tab/>
        <w:t>(Observed value of a class – Expected value of a clase)</w:t>
      </w:r>
      <w:r w:rsidRPr="008E0042">
        <w:rPr>
          <w:vertAlign w:val="superscript"/>
        </w:rPr>
        <w:t>2</w:t>
      </w:r>
    </w:p>
    <w:p w:rsidR="008558AC" w:rsidRPr="008E0042" w:rsidRDefault="008558AC" w:rsidP="008558AC">
      <w:pPr>
        <w:pStyle w:val="BodyText2"/>
        <w:tabs>
          <w:tab w:val="left" w:pos="1701"/>
        </w:tabs>
        <w:ind w:left="851"/>
        <w:rPr>
          <w:vertAlign w:val="superscript"/>
        </w:rPr>
      </w:pPr>
      <w:r w:rsidRPr="008E0042">
        <w:sym w:font="Symbol" w:char="F063"/>
      </w:r>
      <w:r w:rsidRPr="008E0042">
        <w:rPr>
          <w:vertAlign w:val="superscript"/>
        </w:rPr>
        <w:t xml:space="preserve">2 </w:t>
      </w:r>
      <w:r w:rsidRPr="008E0042">
        <w:t xml:space="preserve"> =   </w:t>
      </w:r>
      <w:r w:rsidRPr="008E0042">
        <w:sym w:font="Symbol" w:char="F053"/>
      </w:r>
      <w:r>
        <w:tab/>
      </w:r>
      <w:r w:rsidRPr="008E0042">
        <w:rPr>
          <w:vertAlign w:val="superscript"/>
        </w:rPr>
        <w:t xml:space="preserve"> _______________________________________________</w:t>
      </w:r>
      <w:r>
        <w:rPr>
          <w:vertAlign w:val="superscript"/>
        </w:rPr>
        <w:t>___________________________</w:t>
      </w:r>
    </w:p>
    <w:p w:rsidR="008558AC" w:rsidRPr="008E0042" w:rsidRDefault="008558AC" w:rsidP="008558AC">
      <w:pPr>
        <w:pStyle w:val="BodyText2"/>
        <w:tabs>
          <w:tab w:val="left" w:pos="1701"/>
          <w:tab w:val="center" w:pos="4536"/>
        </w:tabs>
        <w:ind w:left="851"/>
      </w:pPr>
      <w:r w:rsidRPr="008E0042">
        <w:tab/>
      </w:r>
      <w:r w:rsidRPr="008E0042">
        <w:tab/>
        <w:t>Expected value</w:t>
      </w:r>
    </w:p>
    <w:p w:rsidR="008558AC" w:rsidRPr="008E0042" w:rsidRDefault="008558AC" w:rsidP="008558AC">
      <w:pPr>
        <w:rPr>
          <w:szCs w:val="24"/>
        </w:rPr>
      </w:pPr>
    </w:p>
    <w:p w:rsidR="008558AC" w:rsidRPr="008E0042" w:rsidRDefault="008558AC" w:rsidP="008558AC">
      <w:pPr>
        <w:rPr>
          <w:szCs w:val="24"/>
        </w:rPr>
      </w:pPr>
    </w:p>
    <w:p w:rsidR="008558AC" w:rsidRPr="008E0042" w:rsidRDefault="008558AC" w:rsidP="008558AC">
      <w:pPr>
        <w:rPr>
          <w:szCs w:val="24"/>
        </w:rPr>
      </w:pPr>
      <w:r w:rsidRPr="008E0042">
        <w:t>5.4</w:t>
      </w:r>
      <w:r w:rsidRPr="008E0042">
        <w:tab/>
      </w:r>
      <w:r w:rsidRPr="008E0042">
        <w:rPr>
          <w:szCs w:val="24"/>
        </w:rPr>
        <w:t>Hence, the Chi-square distribution is a continuous distribution based upon an underlying normal distribution.</w:t>
      </w:r>
    </w:p>
    <w:p w:rsidR="008558AC" w:rsidRPr="008E0042" w:rsidRDefault="008558AC" w:rsidP="008558AC">
      <w:pPr>
        <w:rPr>
          <w:szCs w:val="24"/>
        </w:rPr>
      </w:pPr>
    </w:p>
    <w:p w:rsidR="008558AC" w:rsidRPr="008E0042" w:rsidRDefault="008558AC" w:rsidP="008558AC">
      <w:pPr>
        <w:rPr>
          <w:szCs w:val="24"/>
        </w:rPr>
      </w:pPr>
      <w:r w:rsidRPr="008E0042">
        <w:rPr>
          <w:szCs w:val="24"/>
        </w:rPr>
        <w:t>5.5</w:t>
      </w:r>
      <w:r w:rsidRPr="008E0042">
        <w:rPr>
          <w:szCs w:val="24"/>
        </w:rPr>
        <w:tab/>
        <w:t>The following precautions are to be considered before using the chi-square test.</w:t>
      </w:r>
    </w:p>
    <w:p w:rsidR="008558AC" w:rsidRPr="008E0042" w:rsidRDefault="008558AC" w:rsidP="008558AC">
      <w:pPr>
        <w:rPr>
          <w:szCs w:val="24"/>
        </w:rPr>
      </w:pPr>
    </w:p>
    <w:p w:rsidR="008558AC" w:rsidRPr="008E0042" w:rsidRDefault="008558AC" w:rsidP="008558AC">
      <w:pPr>
        <w:ind w:left="851"/>
        <w:rPr>
          <w:rFonts w:cs="Arial"/>
        </w:rPr>
      </w:pPr>
      <w:r w:rsidRPr="008E0042">
        <w:rPr>
          <w:rFonts w:cs="Arial"/>
        </w:rPr>
        <w:t>(1)</w:t>
      </w:r>
      <w:r w:rsidRPr="008E0042">
        <w:rPr>
          <w:rFonts w:cs="Arial"/>
        </w:rPr>
        <w:tab/>
        <w:t>Selection of the hypothesis to be tested should be based on previously known facts or principles</w:t>
      </w:r>
    </w:p>
    <w:p w:rsidR="008558AC" w:rsidRPr="008E0042" w:rsidRDefault="008558AC" w:rsidP="008558AC">
      <w:pPr>
        <w:ind w:left="851"/>
        <w:rPr>
          <w:rFonts w:cs="Arial"/>
        </w:rPr>
      </w:pPr>
    </w:p>
    <w:p w:rsidR="008558AC" w:rsidRPr="008E0042" w:rsidRDefault="008558AC" w:rsidP="008558AC">
      <w:pPr>
        <w:ind w:left="851"/>
        <w:rPr>
          <w:rFonts w:cs="Arial"/>
        </w:rPr>
      </w:pPr>
      <w:r w:rsidRPr="008E0042">
        <w:rPr>
          <w:rFonts w:cs="Arial"/>
        </w:rPr>
        <w:t>(2)</w:t>
      </w:r>
      <w:r w:rsidRPr="008E0042">
        <w:rPr>
          <w:rFonts w:cs="Arial"/>
        </w:rPr>
        <w:tab/>
      </w:r>
      <w:r w:rsidRPr="008E0042">
        <w:rPr>
          <w:rFonts w:cs="Arial"/>
          <w:lang w:eastAsia="en-AU"/>
        </w:rPr>
        <w:t>Given the hypothesis, you should be able to assign expected values for each class correctly. Avoid using the chi-square test if the smallest expected class is less than five. By increasing the sample size the size of the smallest expected class can be made larger. Alternatively, if some classes have a size less than five, either pool those adjacent classes to bring the size of the pooled class to five or more than five, or use an exact test.</w:t>
      </w:r>
    </w:p>
    <w:p w:rsidR="008558AC" w:rsidRPr="008E0042" w:rsidRDefault="008558AC" w:rsidP="008558AC">
      <w:pPr>
        <w:ind w:left="851"/>
        <w:rPr>
          <w:rFonts w:cs="Arial"/>
        </w:rPr>
      </w:pPr>
    </w:p>
    <w:p w:rsidR="008558AC" w:rsidRPr="008E0042" w:rsidRDefault="008558AC" w:rsidP="008558AC">
      <w:pPr>
        <w:ind w:left="851"/>
        <w:rPr>
          <w:rFonts w:cs="Arial"/>
        </w:rPr>
      </w:pPr>
      <w:r w:rsidRPr="008E0042">
        <w:rPr>
          <w:rFonts w:cs="Arial"/>
        </w:rPr>
        <w:t>(3)</w:t>
      </w:r>
      <w:r w:rsidRPr="008E0042">
        <w:rPr>
          <w:rFonts w:cs="Arial"/>
        </w:rPr>
        <w:tab/>
        <w:t>Degrees of freedom is defined as the number of classes that are independent to be assigned an arbitrary value.  For example, if we have two classes the degrees of freedom is 2-1 = 1.  Hence, in using this method to test a hypothesis, the degrees of freedom for the chi-square test is one less than the number of classes.</w:t>
      </w:r>
    </w:p>
    <w:p w:rsidR="008558AC" w:rsidRPr="008E0042" w:rsidRDefault="008558AC" w:rsidP="008558AC">
      <w:pPr>
        <w:ind w:left="851"/>
        <w:rPr>
          <w:rFonts w:cs="Arial"/>
          <w:i/>
          <w:szCs w:val="22"/>
        </w:rPr>
      </w:pPr>
    </w:p>
    <w:p w:rsidR="008558AC" w:rsidRPr="008E0042" w:rsidRDefault="008558AC" w:rsidP="008558AC">
      <w:pPr>
        <w:ind w:left="851"/>
        <w:rPr>
          <w:rFonts w:cs="Arial"/>
        </w:rPr>
      </w:pPr>
      <w:r w:rsidRPr="008E0042">
        <w:rPr>
          <w:rFonts w:cs="Arial"/>
        </w:rPr>
        <w:t>(4)</w:t>
      </w:r>
      <w:r w:rsidRPr="008E0042">
        <w:rPr>
          <w:rFonts w:cs="Arial"/>
        </w:rPr>
        <w:tab/>
        <w:t xml:space="preserve">Avoid using two class situations which follow more like the binomial distribution, with np or nq less than 5.  If you encounter such situations, calculate expected values using formulae based on the binomial distribution.  In a two class situation, np is the size of one of the classes determined by the number of events (n) times the probability of falling into that class (p).  Similarly the size of the other class (nq) is determined by n times the probability (q) of falling into that class.  So in a situation where the probability of falling into either class is equal (p=q=0.5) and the sample size is 10 (n) the number expected in each class is 5.  Always use Yates Correction for determining the chi-square test with only one degree of freedom. </w:t>
      </w:r>
    </w:p>
    <w:p w:rsidR="008558AC" w:rsidRPr="008E0042" w:rsidRDefault="008558AC" w:rsidP="008558AC"/>
    <w:p w:rsidR="008558AC" w:rsidRPr="008E0042" w:rsidRDefault="008558AC" w:rsidP="008558AC">
      <w:r w:rsidRPr="008E0042">
        <w:t>5.6</w:t>
      </w:r>
      <w:r w:rsidRPr="008E0042">
        <w:tab/>
      </w:r>
      <w:r w:rsidRPr="008E0042">
        <w:rPr>
          <w:lang w:eastAsia="en-AU"/>
        </w:rPr>
        <w:t xml:space="preserve">Let us examine the following data on the disease scoring of a Lucerne candidate variety and four varieties of common knowledge.  The disease scored was </w:t>
      </w:r>
      <w:r w:rsidRPr="008E0042">
        <w:rPr>
          <w:i/>
          <w:lang w:eastAsia="en-AU"/>
        </w:rPr>
        <w:t>Colletotrichum trifolii</w:t>
      </w:r>
      <w:r w:rsidRPr="008E0042">
        <w:rPr>
          <w:lang w:eastAsia="en-AU"/>
        </w:rPr>
        <w:t xml:space="preserve"> </w:t>
      </w:r>
      <w:r w:rsidRPr="008E0042">
        <w:t>(Characteristic 19, TG/6/5, Lucerne)</w:t>
      </w:r>
      <w:r w:rsidRPr="008E0042">
        <w:rPr>
          <w:lang w:eastAsia="en-AU"/>
        </w:rPr>
        <w:t>.  The scoring was on a 5 class scale, with class 1 (note 9) being resistant and class 5 (note 1) being susceptible.</w:t>
      </w:r>
      <w:r w:rsidRPr="008E0042">
        <w:t xml:space="preserve">  </w:t>
      </w:r>
    </w:p>
    <w:p w:rsidR="008558AC" w:rsidRPr="008E0042" w:rsidRDefault="008558AC" w:rsidP="008558AC">
      <w:pPr>
        <w:pStyle w:val="BodyText"/>
        <w:rPr>
          <w:i/>
          <w:iCs/>
          <w:szCs w:val="22"/>
        </w:rPr>
      </w:pPr>
    </w:p>
    <w:p w:rsidR="008558AC" w:rsidRPr="008E0042" w:rsidRDefault="008558AC" w:rsidP="008558AC">
      <w:pPr>
        <w:pStyle w:val="BodyText"/>
        <w:jc w:val="center"/>
        <w:rPr>
          <w:i/>
          <w:iCs/>
          <w:u w:val="single"/>
        </w:rPr>
      </w:pPr>
      <w:r w:rsidRPr="008E0042">
        <w:rPr>
          <w:i/>
          <w:iCs/>
        </w:rPr>
        <w:t>Contingency table of number of plants counted in different classes in each variety after 7-10 days of inoculation</w:t>
      </w:r>
    </w:p>
    <w:tbl>
      <w:tblPr>
        <w:tblW w:w="93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93"/>
        <w:gridCol w:w="1590"/>
        <w:gridCol w:w="313"/>
        <w:gridCol w:w="1418"/>
        <w:gridCol w:w="1418"/>
        <w:gridCol w:w="1418"/>
        <w:gridCol w:w="1418"/>
      </w:tblGrid>
      <w:tr w:rsidR="008558AC" w:rsidRPr="008E0042" w:rsidTr="006E172F">
        <w:tc>
          <w:tcPr>
            <w:tcW w:w="0" w:type="auto"/>
          </w:tcPr>
          <w:p w:rsidR="008558AC" w:rsidRPr="008E0042" w:rsidRDefault="008558AC" w:rsidP="006E172F">
            <w:r w:rsidRPr="008E0042">
              <w:t>Note(Class)</w:t>
            </w:r>
          </w:p>
        </w:tc>
        <w:tc>
          <w:tcPr>
            <w:tcW w:w="0" w:type="auto"/>
          </w:tcPr>
          <w:p w:rsidR="008558AC" w:rsidRPr="008E0042" w:rsidRDefault="008558AC" w:rsidP="006E172F">
            <w:pPr>
              <w:jc w:val="center"/>
            </w:pPr>
            <w:r w:rsidRPr="008E0042">
              <w:t xml:space="preserve">Candidate </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Variety 1</w:t>
            </w:r>
          </w:p>
        </w:tc>
        <w:tc>
          <w:tcPr>
            <w:tcW w:w="0" w:type="auto"/>
          </w:tcPr>
          <w:p w:rsidR="008558AC" w:rsidRPr="008E0042" w:rsidRDefault="008558AC" w:rsidP="006E172F">
            <w:pPr>
              <w:jc w:val="center"/>
            </w:pPr>
            <w:r w:rsidRPr="008E0042">
              <w:t>Variety 2</w:t>
            </w:r>
          </w:p>
        </w:tc>
        <w:tc>
          <w:tcPr>
            <w:tcW w:w="0" w:type="auto"/>
          </w:tcPr>
          <w:p w:rsidR="008558AC" w:rsidRPr="008E0042" w:rsidRDefault="008558AC" w:rsidP="006E172F">
            <w:pPr>
              <w:jc w:val="center"/>
            </w:pPr>
            <w:r w:rsidRPr="008E0042">
              <w:t>Variety 3</w:t>
            </w:r>
          </w:p>
        </w:tc>
        <w:tc>
          <w:tcPr>
            <w:tcW w:w="0" w:type="auto"/>
          </w:tcPr>
          <w:p w:rsidR="008558AC" w:rsidRPr="008E0042" w:rsidRDefault="008558AC" w:rsidP="006E172F">
            <w:pPr>
              <w:jc w:val="center"/>
            </w:pPr>
            <w:r w:rsidRPr="008E0042">
              <w:t>Variety 4</w:t>
            </w:r>
          </w:p>
        </w:tc>
      </w:tr>
      <w:tr w:rsidR="008558AC" w:rsidRPr="008E0042" w:rsidTr="006E172F">
        <w:tc>
          <w:tcPr>
            <w:tcW w:w="0" w:type="auto"/>
          </w:tcPr>
          <w:p w:rsidR="008558AC" w:rsidRPr="008E0042" w:rsidRDefault="008558AC" w:rsidP="006E172F">
            <w:pPr>
              <w:jc w:val="center"/>
            </w:pPr>
            <w:r w:rsidRPr="008E0042">
              <w:t>9(1)</w:t>
            </w:r>
          </w:p>
        </w:tc>
        <w:tc>
          <w:tcPr>
            <w:tcW w:w="0" w:type="auto"/>
          </w:tcPr>
          <w:p w:rsidR="008558AC" w:rsidRPr="008E0042" w:rsidRDefault="008558AC" w:rsidP="006E172F">
            <w:pPr>
              <w:jc w:val="center"/>
            </w:pPr>
            <w:r w:rsidRPr="008E0042">
              <w:t>34</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12</w:t>
            </w:r>
          </w:p>
        </w:tc>
        <w:tc>
          <w:tcPr>
            <w:tcW w:w="0" w:type="auto"/>
          </w:tcPr>
          <w:p w:rsidR="008558AC" w:rsidRPr="008E0042" w:rsidRDefault="008558AC" w:rsidP="006E172F">
            <w:pPr>
              <w:jc w:val="center"/>
            </w:pPr>
            <w:r w:rsidRPr="008E0042">
              <w:t>6</w:t>
            </w:r>
          </w:p>
        </w:tc>
        <w:tc>
          <w:tcPr>
            <w:tcW w:w="0" w:type="auto"/>
          </w:tcPr>
          <w:p w:rsidR="008558AC" w:rsidRPr="008E0042" w:rsidRDefault="008558AC" w:rsidP="006E172F">
            <w:pPr>
              <w:jc w:val="center"/>
            </w:pPr>
            <w:r w:rsidRPr="008E0042">
              <w:t>1</w:t>
            </w:r>
          </w:p>
        </w:tc>
        <w:tc>
          <w:tcPr>
            <w:tcW w:w="0" w:type="auto"/>
          </w:tcPr>
          <w:p w:rsidR="008558AC" w:rsidRPr="008E0042" w:rsidRDefault="008558AC" w:rsidP="006E172F">
            <w:pPr>
              <w:jc w:val="center"/>
            </w:pPr>
            <w:r w:rsidRPr="008E0042">
              <w:t>7</w:t>
            </w:r>
          </w:p>
        </w:tc>
      </w:tr>
      <w:tr w:rsidR="008558AC" w:rsidRPr="008E0042" w:rsidTr="006E172F">
        <w:tc>
          <w:tcPr>
            <w:tcW w:w="0" w:type="auto"/>
          </w:tcPr>
          <w:p w:rsidR="008558AC" w:rsidRPr="008E0042" w:rsidRDefault="008558AC" w:rsidP="006E172F">
            <w:pPr>
              <w:jc w:val="center"/>
            </w:pPr>
            <w:r w:rsidRPr="008E0042">
              <w:t>7(2)</w:t>
            </w:r>
          </w:p>
        </w:tc>
        <w:tc>
          <w:tcPr>
            <w:tcW w:w="0" w:type="auto"/>
          </w:tcPr>
          <w:p w:rsidR="008558AC" w:rsidRPr="008E0042" w:rsidRDefault="008558AC" w:rsidP="006E172F">
            <w:pPr>
              <w:jc w:val="center"/>
            </w:pPr>
            <w:r w:rsidRPr="008E0042">
              <w:t>4</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7</w:t>
            </w:r>
          </w:p>
        </w:tc>
        <w:tc>
          <w:tcPr>
            <w:tcW w:w="0" w:type="auto"/>
          </w:tcPr>
          <w:p w:rsidR="008558AC" w:rsidRPr="008E0042" w:rsidRDefault="008558AC" w:rsidP="006E172F">
            <w:pPr>
              <w:jc w:val="center"/>
            </w:pPr>
            <w:r w:rsidRPr="008E0042">
              <w:t>6</w:t>
            </w:r>
          </w:p>
        </w:tc>
        <w:tc>
          <w:tcPr>
            <w:tcW w:w="0" w:type="auto"/>
          </w:tcPr>
          <w:p w:rsidR="008558AC" w:rsidRPr="008E0042" w:rsidRDefault="008558AC" w:rsidP="006E172F">
            <w:pPr>
              <w:jc w:val="center"/>
            </w:pPr>
            <w:r w:rsidRPr="008E0042">
              <w:t>5</w:t>
            </w:r>
          </w:p>
        </w:tc>
        <w:tc>
          <w:tcPr>
            <w:tcW w:w="0" w:type="auto"/>
          </w:tcPr>
          <w:p w:rsidR="008558AC" w:rsidRPr="008E0042" w:rsidRDefault="008558AC" w:rsidP="006E172F">
            <w:pPr>
              <w:jc w:val="center"/>
            </w:pPr>
            <w:r w:rsidRPr="008E0042">
              <w:t>10</w:t>
            </w:r>
          </w:p>
        </w:tc>
      </w:tr>
      <w:tr w:rsidR="008558AC" w:rsidRPr="008E0042" w:rsidTr="006E172F">
        <w:tc>
          <w:tcPr>
            <w:tcW w:w="0" w:type="auto"/>
          </w:tcPr>
          <w:p w:rsidR="008558AC" w:rsidRPr="008E0042" w:rsidRDefault="008558AC" w:rsidP="006E172F">
            <w:pPr>
              <w:jc w:val="center"/>
            </w:pPr>
            <w:r w:rsidRPr="008E0042">
              <w:t>5(3)</w:t>
            </w:r>
          </w:p>
        </w:tc>
        <w:tc>
          <w:tcPr>
            <w:tcW w:w="0" w:type="auto"/>
          </w:tcPr>
          <w:p w:rsidR="008558AC" w:rsidRPr="008E0042" w:rsidRDefault="008558AC" w:rsidP="006E172F">
            <w:pPr>
              <w:jc w:val="center"/>
            </w:pPr>
            <w:r w:rsidRPr="008E0042">
              <w:t>1</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9</w:t>
            </w:r>
          </w:p>
        </w:tc>
        <w:tc>
          <w:tcPr>
            <w:tcW w:w="0" w:type="auto"/>
          </w:tcPr>
          <w:p w:rsidR="008558AC" w:rsidRPr="008E0042" w:rsidRDefault="008558AC" w:rsidP="006E172F">
            <w:pPr>
              <w:jc w:val="center"/>
            </w:pPr>
            <w:r w:rsidRPr="008E0042">
              <w:t>5</w:t>
            </w:r>
          </w:p>
        </w:tc>
        <w:tc>
          <w:tcPr>
            <w:tcW w:w="0" w:type="auto"/>
          </w:tcPr>
          <w:p w:rsidR="008558AC" w:rsidRPr="008E0042" w:rsidRDefault="008558AC" w:rsidP="006E172F">
            <w:pPr>
              <w:jc w:val="center"/>
            </w:pPr>
            <w:r w:rsidRPr="008E0042">
              <w:t>5</w:t>
            </w:r>
          </w:p>
        </w:tc>
        <w:tc>
          <w:tcPr>
            <w:tcW w:w="0" w:type="auto"/>
          </w:tcPr>
          <w:p w:rsidR="008558AC" w:rsidRPr="008E0042" w:rsidRDefault="008558AC" w:rsidP="006E172F">
            <w:pPr>
              <w:jc w:val="center"/>
            </w:pPr>
            <w:r w:rsidRPr="008E0042">
              <w:t>5</w:t>
            </w:r>
          </w:p>
        </w:tc>
      </w:tr>
      <w:tr w:rsidR="008558AC" w:rsidRPr="008E0042" w:rsidTr="006E172F">
        <w:tc>
          <w:tcPr>
            <w:tcW w:w="0" w:type="auto"/>
          </w:tcPr>
          <w:p w:rsidR="008558AC" w:rsidRPr="008E0042" w:rsidRDefault="008558AC" w:rsidP="006E172F">
            <w:pPr>
              <w:jc w:val="center"/>
            </w:pPr>
            <w:r w:rsidRPr="008E0042">
              <w:t>3(4)</w:t>
            </w:r>
          </w:p>
        </w:tc>
        <w:tc>
          <w:tcPr>
            <w:tcW w:w="0" w:type="auto"/>
          </w:tcPr>
          <w:p w:rsidR="008558AC" w:rsidRPr="008E0042" w:rsidRDefault="008558AC" w:rsidP="006E172F">
            <w:pPr>
              <w:jc w:val="center"/>
            </w:pPr>
            <w:r w:rsidRPr="008E0042">
              <w:t>1</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7</w:t>
            </w:r>
          </w:p>
        </w:tc>
        <w:tc>
          <w:tcPr>
            <w:tcW w:w="0" w:type="auto"/>
          </w:tcPr>
          <w:p w:rsidR="008558AC" w:rsidRPr="008E0042" w:rsidRDefault="008558AC" w:rsidP="006E172F">
            <w:pPr>
              <w:jc w:val="center"/>
            </w:pPr>
            <w:r w:rsidRPr="008E0042">
              <w:t>9</w:t>
            </w:r>
          </w:p>
        </w:tc>
        <w:tc>
          <w:tcPr>
            <w:tcW w:w="0" w:type="auto"/>
          </w:tcPr>
          <w:p w:rsidR="008558AC" w:rsidRPr="008E0042" w:rsidRDefault="008558AC" w:rsidP="006E172F">
            <w:pPr>
              <w:jc w:val="center"/>
            </w:pPr>
            <w:r w:rsidRPr="008E0042">
              <w:t>8</w:t>
            </w:r>
          </w:p>
        </w:tc>
        <w:tc>
          <w:tcPr>
            <w:tcW w:w="0" w:type="auto"/>
          </w:tcPr>
          <w:p w:rsidR="008558AC" w:rsidRPr="008E0042" w:rsidRDefault="008558AC" w:rsidP="006E172F">
            <w:pPr>
              <w:jc w:val="center"/>
            </w:pPr>
            <w:r w:rsidRPr="008E0042">
              <w:t>7</w:t>
            </w:r>
          </w:p>
        </w:tc>
      </w:tr>
      <w:tr w:rsidR="008558AC" w:rsidRPr="008E0042" w:rsidTr="006E172F">
        <w:tc>
          <w:tcPr>
            <w:tcW w:w="0" w:type="auto"/>
          </w:tcPr>
          <w:p w:rsidR="008558AC" w:rsidRPr="008E0042" w:rsidRDefault="008558AC" w:rsidP="006E172F">
            <w:pPr>
              <w:jc w:val="center"/>
            </w:pPr>
            <w:r w:rsidRPr="008E0042">
              <w:t>1(5)</w:t>
            </w:r>
          </w:p>
        </w:tc>
        <w:tc>
          <w:tcPr>
            <w:tcW w:w="0" w:type="auto"/>
          </w:tcPr>
          <w:p w:rsidR="008558AC" w:rsidRPr="008E0042" w:rsidRDefault="008558AC" w:rsidP="006E172F">
            <w:pPr>
              <w:jc w:val="center"/>
            </w:pPr>
            <w:r w:rsidRPr="008E0042">
              <w:t>6</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9</w:t>
            </w:r>
          </w:p>
        </w:tc>
        <w:tc>
          <w:tcPr>
            <w:tcW w:w="0" w:type="auto"/>
          </w:tcPr>
          <w:p w:rsidR="008558AC" w:rsidRPr="008E0042" w:rsidRDefault="008558AC" w:rsidP="006E172F">
            <w:pPr>
              <w:jc w:val="center"/>
            </w:pPr>
            <w:r w:rsidRPr="008E0042">
              <w:t>19</w:t>
            </w:r>
          </w:p>
        </w:tc>
        <w:tc>
          <w:tcPr>
            <w:tcW w:w="0" w:type="auto"/>
          </w:tcPr>
          <w:p w:rsidR="008558AC" w:rsidRPr="008E0042" w:rsidRDefault="008558AC" w:rsidP="006E172F">
            <w:pPr>
              <w:jc w:val="center"/>
            </w:pPr>
            <w:r w:rsidRPr="008E0042">
              <w:t>9</w:t>
            </w:r>
          </w:p>
        </w:tc>
        <w:tc>
          <w:tcPr>
            <w:tcW w:w="0" w:type="auto"/>
          </w:tcPr>
          <w:p w:rsidR="008558AC" w:rsidRPr="008E0042" w:rsidRDefault="008558AC" w:rsidP="006E172F">
            <w:pPr>
              <w:jc w:val="center"/>
            </w:pPr>
            <w:r w:rsidRPr="008E0042">
              <w:t>15</w:t>
            </w:r>
          </w:p>
        </w:tc>
      </w:tr>
      <w:tr w:rsidR="008558AC" w:rsidRPr="008E0042" w:rsidTr="006E172F">
        <w:tc>
          <w:tcPr>
            <w:tcW w:w="0" w:type="auto"/>
          </w:tcPr>
          <w:p w:rsidR="008558AC" w:rsidRPr="008E0042" w:rsidRDefault="008558AC" w:rsidP="006E172F">
            <w:pPr>
              <w:jc w:val="center"/>
            </w:pPr>
            <w:r w:rsidRPr="008E0042">
              <w:t>Total</w:t>
            </w:r>
          </w:p>
        </w:tc>
        <w:tc>
          <w:tcPr>
            <w:tcW w:w="0" w:type="auto"/>
          </w:tcPr>
          <w:p w:rsidR="008558AC" w:rsidRPr="008E0042" w:rsidRDefault="008558AC" w:rsidP="006E172F">
            <w:pPr>
              <w:jc w:val="center"/>
            </w:pPr>
            <w:r w:rsidRPr="008E0042">
              <w:t>46</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44</w:t>
            </w:r>
          </w:p>
        </w:tc>
        <w:tc>
          <w:tcPr>
            <w:tcW w:w="0" w:type="auto"/>
          </w:tcPr>
          <w:p w:rsidR="008558AC" w:rsidRPr="008E0042" w:rsidRDefault="008558AC" w:rsidP="006E172F">
            <w:pPr>
              <w:jc w:val="center"/>
            </w:pPr>
            <w:r w:rsidRPr="008E0042">
              <w:t>45</w:t>
            </w:r>
          </w:p>
        </w:tc>
        <w:tc>
          <w:tcPr>
            <w:tcW w:w="0" w:type="auto"/>
          </w:tcPr>
          <w:p w:rsidR="008558AC" w:rsidRPr="008E0042" w:rsidRDefault="008558AC" w:rsidP="006E172F">
            <w:pPr>
              <w:jc w:val="center"/>
            </w:pPr>
            <w:r w:rsidRPr="008E0042">
              <w:t>28</w:t>
            </w:r>
          </w:p>
        </w:tc>
        <w:tc>
          <w:tcPr>
            <w:tcW w:w="0" w:type="auto"/>
          </w:tcPr>
          <w:p w:rsidR="008558AC" w:rsidRPr="008E0042" w:rsidRDefault="008558AC" w:rsidP="006E172F">
            <w:pPr>
              <w:jc w:val="center"/>
            </w:pPr>
            <w:r w:rsidRPr="008E0042">
              <w:t>44</w:t>
            </w:r>
          </w:p>
        </w:tc>
      </w:tr>
    </w:tbl>
    <w:p w:rsidR="008558AC" w:rsidRPr="008E0042" w:rsidRDefault="008558AC" w:rsidP="008558AC">
      <w:pPr>
        <w:rPr>
          <w:szCs w:val="22"/>
        </w:rPr>
      </w:pPr>
    </w:p>
    <w:p w:rsidR="008558AC" w:rsidRPr="008E0042" w:rsidRDefault="008558AC" w:rsidP="008558AC">
      <w:pPr>
        <w:rPr>
          <w:szCs w:val="24"/>
        </w:rPr>
      </w:pPr>
      <w:r w:rsidRPr="008E0042">
        <w:t>5.7</w:t>
      </w:r>
      <w:r w:rsidRPr="008E0042">
        <w:tab/>
      </w:r>
      <w:r w:rsidRPr="008E0042">
        <w:rPr>
          <w:szCs w:val="24"/>
        </w:rPr>
        <w:t xml:space="preserve">It can be seen from the table that the candidate variety has more plants in the resistant category than the four varieties of common knowledge.  However, to statistically test the significance of the difference, we need to formulate a </w:t>
      </w:r>
      <w:bookmarkStart w:id="466" w:name="OLE_LINK5"/>
      <w:r w:rsidRPr="008E0042">
        <w:rPr>
          <w:szCs w:val="24"/>
        </w:rPr>
        <w:t>hypothesis</w:t>
      </w:r>
      <w:bookmarkEnd w:id="466"/>
      <w:r w:rsidRPr="008E0042">
        <w:rPr>
          <w:szCs w:val="24"/>
        </w:rPr>
        <w:t>:</w:t>
      </w:r>
    </w:p>
    <w:p w:rsidR="008558AC" w:rsidRPr="008E0042" w:rsidRDefault="008558AC" w:rsidP="008558AC">
      <w:pPr>
        <w:rPr>
          <w:szCs w:val="22"/>
        </w:rPr>
      </w:pPr>
    </w:p>
    <w:p w:rsidR="008558AC" w:rsidRPr="008E0042" w:rsidRDefault="008558AC" w:rsidP="008558AC">
      <w:pPr>
        <w:ind w:left="851"/>
      </w:pPr>
      <w:r w:rsidRPr="008E0042">
        <w:t>(1)</w:t>
      </w:r>
      <w:r w:rsidRPr="008E0042">
        <w:tab/>
        <w:t xml:space="preserve">Whether the four varieties of common knowledge differ significantly or not from the candidate in the distribution of scores i.e. by testing the null hypothesis.  The null hypothesis in this case is all the varieties show similar reaction to the Colletotrichum crown rot.  This can be done by testing the “distinctness </w:t>
      </w:r>
      <w:r w:rsidRPr="002C5C59">
        <w:rPr>
          <w:noProof/>
        </w:rPr>
        <w:sym w:font="Symbol" w:char="F063"/>
      </w:r>
      <w:r w:rsidRPr="002C5C59">
        <w:rPr>
          <w:noProof/>
          <w:vertAlign w:val="superscript"/>
        </w:rPr>
        <w:t>2</w:t>
      </w:r>
      <w:r w:rsidRPr="008E0042">
        <w:rPr>
          <w:b/>
        </w:rPr>
        <w:t>”</w:t>
      </w:r>
      <w:r w:rsidRPr="008E0042">
        <w:t>.</w:t>
      </w:r>
    </w:p>
    <w:p w:rsidR="008558AC" w:rsidRPr="008E0042" w:rsidRDefault="008558AC" w:rsidP="008558AC"/>
    <w:p w:rsidR="008558AC" w:rsidRPr="008E0042" w:rsidRDefault="008558AC" w:rsidP="008558AC">
      <w:pPr>
        <w:rPr>
          <w:szCs w:val="24"/>
        </w:rPr>
      </w:pPr>
      <w:r w:rsidRPr="008E0042">
        <w:t>5.8</w:t>
      </w:r>
      <w:r w:rsidRPr="008E0042">
        <w:tab/>
      </w:r>
      <w:r w:rsidRPr="008E0042">
        <w:rPr>
          <w:szCs w:val="24"/>
        </w:rPr>
        <w:t>Pooling of classes to form a new intermediary pooled class is necessary to meet the minimum expected value requirement for the use of the chi square test.</w:t>
      </w:r>
    </w:p>
    <w:p w:rsidR="008558AC" w:rsidRPr="008E0042" w:rsidRDefault="008558AC" w:rsidP="008558AC"/>
    <w:p w:rsidR="008558AC" w:rsidRPr="008E0042" w:rsidRDefault="008558AC" w:rsidP="008558AC">
      <w:pPr>
        <w:keepNext/>
        <w:ind w:firstLine="567"/>
        <w:rPr>
          <w:szCs w:val="24"/>
        </w:rPr>
      </w:pPr>
      <w:r w:rsidRPr="008E0042">
        <w:rPr>
          <w:szCs w:val="24"/>
        </w:rPr>
        <w:t xml:space="preserve">Now the observed data is reduced to: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95"/>
        <w:gridCol w:w="1128"/>
        <w:gridCol w:w="222"/>
        <w:gridCol w:w="1006"/>
        <w:gridCol w:w="1006"/>
        <w:gridCol w:w="1006"/>
        <w:gridCol w:w="1006"/>
      </w:tblGrid>
      <w:tr w:rsidR="008558AC" w:rsidRPr="008E0042" w:rsidTr="006E172F">
        <w:trPr>
          <w:jc w:val="center"/>
        </w:trPr>
        <w:tc>
          <w:tcPr>
            <w:tcW w:w="0" w:type="auto"/>
          </w:tcPr>
          <w:p w:rsidR="008558AC" w:rsidRPr="008E0042" w:rsidRDefault="008558AC" w:rsidP="006E172F">
            <w:pPr>
              <w:keepNext/>
              <w:jc w:val="center"/>
            </w:pPr>
            <w:r w:rsidRPr="008E0042">
              <w:t>Class/Score</w:t>
            </w:r>
          </w:p>
        </w:tc>
        <w:tc>
          <w:tcPr>
            <w:tcW w:w="0" w:type="auto"/>
          </w:tcPr>
          <w:p w:rsidR="008558AC" w:rsidRPr="008E0042" w:rsidRDefault="008558AC" w:rsidP="006E172F">
            <w:pPr>
              <w:keepNext/>
              <w:jc w:val="center"/>
            </w:pPr>
            <w:r w:rsidRPr="008E0042">
              <w:t xml:space="preserve">Candidate </w:t>
            </w:r>
          </w:p>
        </w:tc>
        <w:tc>
          <w:tcPr>
            <w:tcW w:w="0" w:type="auto"/>
          </w:tcPr>
          <w:p w:rsidR="008558AC" w:rsidRPr="008E0042" w:rsidRDefault="008558AC" w:rsidP="006E172F">
            <w:pPr>
              <w:keepNext/>
              <w:jc w:val="center"/>
            </w:pPr>
          </w:p>
        </w:tc>
        <w:tc>
          <w:tcPr>
            <w:tcW w:w="0" w:type="auto"/>
          </w:tcPr>
          <w:p w:rsidR="008558AC" w:rsidRPr="008E0042" w:rsidRDefault="008558AC" w:rsidP="006E172F">
            <w:pPr>
              <w:keepNext/>
              <w:jc w:val="center"/>
            </w:pPr>
            <w:r w:rsidRPr="008E0042">
              <w:t>Variety 1</w:t>
            </w:r>
          </w:p>
        </w:tc>
        <w:tc>
          <w:tcPr>
            <w:tcW w:w="0" w:type="auto"/>
          </w:tcPr>
          <w:p w:rsidR="008558AC" w:rsidRPr="008E0042" w:rsidRDefault="008558AC" w:rsidP="006E172F">
            <w:pPr>
              <w:keepNext/>
              <w:jc w:val="center"/>
            </w:pPr>
            <w:r w:rsidRPr="008E0042">
              <w:t>Variety 2</w:t>
            </w:r>
          </w:p>
        </w:tc>
        <w:tc>
          <w:tcPr>
            <w:tcW w:w="0" w:type="auto"/>
          </w:tcPr>
          <w:p w:rsidR="008558AC" w:rsidRPr="008E0042" w:rsidRDefault="008558AC" w:rsidP="006E172F">
            <w:pPr>
              <w:keepNext/>
              <w:jc w:val="center"/>
            </w:pPr>
            <w:r w:rsidRPr="008E0042">
              <w:t>Variety 3</w:t>
            </w:r>
          </w:p>
        </w:tc>
        <w:tc>
          <w:tcPr>
            <w:tcW w:w="0" w:type="auto"/>
          </w:tcPr>
          <w:p w:rsidR="008558AC" w:rsidRPr="008E0042" w:rsidRDefault="008558AC" w:rsidP="006E172F">
            <w:pPr>
              <w:keepNext/>
              <w:jc w:val="center"/>
            </w:pPr>
            <w:r w:rsidRPr="008E0042">
              <w:t>Variety 4</w:t>
            </w:r>
          </w:p>
        </w:tc>
      </w:tr>
      <w:tr w:rsidR="008558AC" w:rsidRPr="008E0042" w:rsidTr="006E172F">
        <w:trPr>
          <w:jc w:val="center"/>
        </w:trPr>
        <w:tc>
          <w:tcPr>
            <w:tcW w:w="0" w:type="auto"/>
          </w:tcPr>
          <w:p w:rsidR="008558AC" w:rsidRPr="008E0042" w:rsidRDefault="008558AC" w:rsidP="006E172F">
            <w:pPr>
              <w:jc w:val="center"/>
            </w:pPr>
            <w:r w:rsidRPr="008E0042">
              <w:t>1</w:t>
            </w:r>
          </w:p>
        </w:tc>
        <w:tc>
          <w:tcPr>
            <w:tcW w:w="0" w:type="auto"/>
          </w:tcPr>
          <w:p w:rsidR="008558AC" w:rsidRPr="008E0042" w:rsidRDefault="008558AC" w:rsidP="006E172F">
            <w:pPr>
              <w:jc w:val="center"/>
              <w:rPr>
                <w:i/>
              </w:rPr>
            </w:pPr>
            <w:r w:rsidRPr="008E0042">
              <w:rPr>
                <w:i/>
              </w:rPr>
              <w:t>34</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12</w:t>
            </w:r>
          </w:p>
        </w:tc>
        <w:tc>
          <w:tcPr>
            <w:tcW w:w="0" w:type="auto"/>
          </w:tcPr>
          <w:p w:rsidR="008558AC" w:rsidRPr="008E0042" w:rsidRDefault="008558AC" w:rsidP="006E172F">
            <w:pPr>
              <w:jc w:val="center"/>
            </w:pPr>
            <w:r w:rsidRPr="008E0042">
              <w:t>6</w:t>
            </w:r>
          </w:p>
        </w:tc>
        <w:tc>
          <w:tcPr>
            <w:tcW w:w="0" w:type="auto"/>
          </w:tcPr>
          <w:p w:rsidR="008558AC" w:rsidRPr="008E0042" w:rsidRDefault="008558AC" w:rsidP="006E172F">
            <w:pPr>
              <w:jc w:val="center"/>
            </w:pPr>
            <w:r w:rsidRPr="008E0042">
              <w:t>1</w:t>
            </w:r>
          </w:p>
        </w:tc>
        <w:tc>
          <w:tcPr>
            <w:tcW w:w="0" w:type="auto"/>
          </w:tcPr>
          <w:p w:rsidR="008558AC" w:rsidRPr="008E0042" w:rsidRDefault="008558AC" w:rsidP="006E172F">
            <w:pPr>
              <w:jc w:val="center"/>
            </w:pPr>
            <w:r w:rsidRPr="008E0042">
              <w:t>7</w:t>
            </w:r>
          </w:p>
        </w:tc>
      </w:tr>
      <w:tr w:rsidR="008558AC" w:rsidRPr="008E0042" w:rsidTr="006E172F">
        <w:trPr>
          <w:jc w:val="center"/>
        </w:trPr>
        <w:tc>
          <w:tcPr>
            <w:tcW w:w="0" w:type="auto"/>
          </w:tcPr>
          <w:p w:rsidR="008558AC" w:rsidRPr="008E0042" w:rsidRDefault="008558AC" w:rsidP="006E172F">
            <w:pPr>
              <w:jc w:val="center"/>
            </w:pPr>
            <w:r w:rsidRPr="008E0042">
              <w:t>2</w:t>
            </w:r>
          </w:p>
        </w:tc>
        <w:tc>
          <w:tcPr>
            <w:tcW w:w="0" w:type="auto"/>
          </w:tcPr>
          <w:p w:rsidR="008558AC" w:rsidRPr="008E0042" w:rsidRDefault="008558AC" w:rsidP="006E172F">
            <w:pPr>
              <w:jc w:val="center"/>
              <w:rPr>
                <w:i/>
              </w:rPr>
            </w:pPr>
            <w:r w:rsidRPr="008E0042">
              <w:rPr>
                <w:i/>
              </w:rPr>
              <w:t>6</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23</w:t>
            </w:r>
          </w:p>
        </w:tc>
        <w:tc>
          <w:tcPr>
            <w:tcW w:w="0" w:type="auto"/>
          </w:tcPr>
          <w:p w:rsidR="008558AC" w:rsidRPr="008E0042" w:rsidRDefault="008558AC" w:rsidP="006E172F">
            <w:pPr>
              <w:jc w:val="center"/>
            </w:pPr>
            <w:r w:rsidRPr="008E0042">
              <w:t>20</w:t>
            </w:r>
          </w:p>
        </w:tc>
        <w:tc>
          <w:tcPr>
            <w:tcW w:w="0" w:type="auto"/>
          </w:tcPr>
          <w:p w:rsidR="008558AC" w:rsidRPr="008E0042" w:rsidRDefault="008558AC" w:rsidP="006E172F">
            <w:pPr>
              <w:jc w:val="center"/>
            </w:pPr>
            <w:r w:rsidRPr="008E0042">
              <w:t>18</w:t>
            </w:r>
          </w:p>
        </w:tc>
        <w:tc>
          <w:tcPr>
            <w:tcW w:w="0" w:type="auto"/>
          </w:tcPr>
          <w:p w:rsidR="008558AC" w:rsidRPr="008E0042" w:rsidRDefault="008558AC" w:rsidP="006E172F">
            <w:pPr>
              <w:jc w:val="center"/>
            </w:pPr>
            <w:r w:rsidRPr="008E0042">
              <w:t>22</w:t>
            </w:r>
          </w:p>
        </w:tc>
      </w:tr>
      <w:tr w:rsidR="008558AC" w:rsidRPr="008E0042" w:rsidTr="006E172F">
        <w:trPr>
          <w:jc w:val="center"/>
        </w:trPr>
        <w:tc>
          <w:tcPr>
            <w:tcW w:w="0" w:type="auto"/>
          </w:tcPr>
          <w:p w:rsidR="008558AC" w:rsidRPr="008E0042" w:rsidRDefault="008558AC" w:rsidP="006E172F">
            <w:pPr>
              <w:jc w:val="center"/>
            </w:pPr>
            <w:r w:rsidRPr="008E0042">
              <w:t>3</w:t>
            </w:r>
          </w:p>
        </w:tc>
        <w:tc>
          <w:tcPr>
            <w:tcW w:w="0" w:type="auto"/>
          </w:tcPr>
          <w:p w:rsidR="008558AC" w:rsidRPr="008E0042" w:rsidRDefault="008558AC" w:rsidP="006E172F">
            <w:pPr>
              <w:jc w:val="center"/>
              <w:rPr>
                <w:i/>
              </w:rPr>
            </w:pPr>
            <w:r w:rsidRPr="008E0042">
              <w:rPr>
                <w:i/>
              </w:rPr>
              <w:t>6</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9</w:t>
            </w:r>
          </w:p>
        </w:tc>
        <w:tc>
          <w:tcPr>
            <w:tcW w:w="0" w:type="auto"/>
          </w:tcPr>
          <w:p w:rsidR="008558AC" w:rsidRPr="008E0042" w:rsidRDefault="008558AC" w:rsidP="006E172F">
            <w:pPr>
              <w:jc w:val="center"/>
            </w:pPr>
            <w:r w:rsidRPr="008E0042">
              <w:t>19</w:t>
            </w:r>
          </w:p>
        </w:tc>
        <w:tc>
          <w:tcPr>
            <w:tcW w:w="0" w:type="auto"/>
          </w:tcPr>
          <w:p w:rsidR="008558AC" w:rsidRPr="008E0042" w:rsidRDefault="008558AC" w:rsidP="006E172F">
            <w:pPr>
              <w:jc w:val="center"/>
            </w:pPr>
            <w:r w:rsidRPr="008E0042">
              <w:t>9</w:t>
            </w:r>
          </w:p>
        </w:tc>
        <w:tc>
          <w:tcPr>
            <w:tcW w:w="0" w:type="auto"/>
          </w:tcPr>
          <w:p w:rsidR="008558AC" w:rsidRPr="008E0042" w:rsidRDefault="008558AC" w:rsidP="006E172F">
            <w:pPr>
              <w:jc w:val="center"/>
            </w:pPr>
            <w:r w:rsidRPr="008E0042">
              <w:t>15</w:t>
            </w:r>
          </w:p>
        </w:tc>
      </w:tr>
      <w:tr w:rsidR="008558AC" w:rsidRPr="008E0042" w:rsidTr="006E172F">
        <w:trPr>
          <w:jc w:val="center"/>
        </w:trPr>
        <w:tc>
          <w:tcPr>
            <w:tcW w:w="0" w:type="auto"/>
          </w:tcPr>
          <w:p w:rsidR="008558AC" w:rsidRPr="008E0042" w:rsidRDefault="008558AC" w:rsidP="006E172F">
            <w:pPr>
              <w:jc w:val="center"/>
            </w:pPr>
            <w:r w:rsidRPr="008E0042">
              <w:t>Total</w:t>
            </w:r>
          </w:p>
        </w:tc>
        <w:tc>
          <w:tcPr>
            <w:tcW w:w="0" w:type="auto"/>
          </w:tcPr>
          <w:p w:rsidR="008558AC" w:rsidRPr="008E0042" w:rsidRDefault="008558AC" w:rsidP="006E172F">
            <w:pPr>
              <w:jc w:val="center"/>
              <w:rPr>
                <w:i/>
              </w:rPr>
            </w:pPr>
            <w:r w:rsidRPr="008E0042">
              <w:rPr>
                <w:i/>
              </w:rPr>
              <w:t>46</w:t>
            </w:r>
          </w:p>
        </w:tc>
        <w:tc>
          <w:tcPr>
            <w:tcW w:w="0" w:type="auto"/>
          </w:tcPr>
          <w:p w:rsidR="008558AC" w:rsidRPr="008E0042" w:rsidRDefault="008558AC" w:rsidP="006E172F">
            <w:pPr>
              <w:jc w:val="center"/>
            </w:pPr>
          </w:p>
        </w:tc>
        <w:tc>
          <w:tcPr>
            <w:tcW w:w="0" w:type="auto"/>
          </w:tcPr>
          <w:p w:rsidR="008558AC" w:rsidRPr="008E0042" w:rsidRDefault="008558AC" w:rsidP="006E172F">
            <w:pPr>
              <w:jc w:val="center"/>
            </w:pPr>
            <w:r w:rsidRPr="008E0042">
              <w:t>44</w:t>
            </w:r>
          </w:p>
        </w:tc>
        <w:tc>
          <w:tcPr>
            <w:tcW w:w="0" w:type="auto"/>
          </w:tcPr>
          <w:p w:rsidR="008558AC" w:rsidRPr="008E0042" w:rsidRDefault="008558AC" w:rsidP="006E172F">
            <w:pPr>
              <w:jc w:val="center"/>
            </w:pPr>
            <w:r w:rsidRPr="008E0042">
              <w:t>45</w:t>
            </w:r>
          </w:p>
        </w:tc>
        <w:tc>
          <w:tcPr>
            <w:tcW w:w="0" w:type="auto"/>
          </w:tcPr>
          <w:p w:rsidR="008558AC" w:rsidRPr="008E0042" w:rsidRDefault="008558AC" w:rsidP="006E172F">
            <w:pPr>
              <w:jc w:val="center"/>
            </w:pPr>
            <w:r w:rsidRPr="008E0042">
              <w:t>28</w:t>
            </w:r>
          </w:p>
        </w:tc>
        <w:tc>
          <w:tcPr>
            <w:tcW w:w="0" w:type="auto"/>
          </w:tcPr>
          <w:p w:rsidR="008558AC" w:rsidRPr="008E0042" w:rsidRDefault="008558AC" w:rsidP="006E172F">
            <w:pPr>
              <w:jc w:val="center"/>
            </w:pPr>
            <w:r w:rsidRPr="008E0042">
              <w:t>44</w:t>
            </w:r>
          </w:p>
        </w:tc>
      </w:tr>
    </w:tbl>
    <w:p w:rsidR="008558AC" w:rsidRPr="008E0042" w:rsidRDefault="008558AC" w:rsidP="008558AC"/>
    <w:p w:rsidR="008558AC" w:rsidRPr="008E0042" w:rsidRDefault="008558AC" w:rsidP="008558AC">
      <w:pPr>
        <w:rPr>
          <w:szCs w:val="24"/>
        </w:rPr>
      </w:pPr>
      <w:r w:rsidRPr="008E0042">
        <w:t>5.9</w:t>
      </w:r>
      <w:r w:rsidRPr="008E0042">
        <w:tab/>
        <w:t xml:space="preserve">For each comparison of the candidate with each variety of common knowledge, a two-way table of observed values is formed. The expected values are calculated as the product of the row and column totals divided by the grand total, and the chi square statistic is calculated. </w:t>
      </w:r>
      <w:r w:rsidRPr="008E0042">
        <w:rPr>
          <w:szCs w:val="24"/>
        </w:rPr>
        <w:t xml:space="preserve">The distributions of expected values for different varieties are as  follows: </w:t>
      </w:r>
    </w:p>
    <w:p w:rsidR="008558AC" w:rsidRPr="008E0042" w:rsidRDefault="008558AC" w:rsidP="008558AC"/>
    <w:p w:rsidR="008558AC" w:rsidRPr="008E0042" w:rsidRDefault="008558AC" w:rsidP="008558AC">
      <w:pPr>
        <w:keepNext/>
        <w:keepLines/>
        <w:ind w:left="1200"/>
        <w:rPr>
          <w:szCs w:val="24"/>
        </w:rPr>
      </w:pPr>
      <w:r w:rsidRPr="008E0042">
        <w:rPr>
          <w:szCs w:val="24"/>
        </w:rPr>
        <w:t>Observed for Variety 1</w:t>
      </w:r>
    </w:p>
    <w:tbl>
      <w:tblPr>
        <w:tblW w:w="5180" w:type="dxa"/>
        <w:tblInd w:w="1308" w:type="dxa"/>
        <w:tblLook w:val="0000" w:firstRow="0" w:lastRow="0" w:firstColumn="0" w:lastColumn="0" w:noHBand="0" w:noVBand="0"/>
      </w:tblPr>
      <w:tblGrid>
        <w:gridCol w:w="1503"/>
        <w:gridCol w:w="1283"/>
        <w:gridCol w:w="1242"/>
        <w:gridCol w:w="1152"/>
      </w:tblGrid>
      <w:tr w:rsidR="008558AC" w:rsidRPr="008E0042" w:rsidTr="006E172F">
        <w:trPr>
          <w:trHeight w:val="329"/>
        </w:trPr>
        <w:tc>
          <w:tcPr>
            <w:tcW w:w="1503" w:type="dxa"/>
            <w:tcBorders>
              <w:top w:val="single" w:sz="8" w:space="0" w:color="auto"/>
              <w:left w:val="single" w:sz="8" w:space="0" w:color="auto"/>
              <w:bottom w:val="single" w:sz="8" w:space="0" w:color="auto"/>
              <w:right w:val="single" w:sz="8" w:space="0" w:color="auto"/>
            </w:tcBorders>
            <w:shd w:val="clear" w:color="auto" w:fill="auto"/>
          </w:tcPr>
          <w:p w:rsidR="008558AC" w:rsidRPr="008E0042" w:rsidRDefault="008558AC" w:rsidP="006E172F">
            <w:pPr>
              <w:ind w:left="22"/>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Variety 1</w:t>
            </w:r>
          </w:p>
        </w:tc>
        <w:tc>
          <w:tcPr>
            <w:tcW w:w="1152"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Total</w:t>
            </w:r>
          </w:p>
        </w:tc>
      </w:tr>
      <w:tr w:rsidR="008558AC" w:rsidRPr="008E0042" w:rsidTr="006E172F">
        <w:trPr>
          <w:trHeight w:val="330"/>
        </w:trPr>
        <w:tc>
          <w:tcPr>
            <w:tcW w:w="15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ind w:left="22"/>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34</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12</w:t>
            </w:r>
          </w:p>
        </w:tc>
        <w:tc>
          <w:tcPr>
            <w:tcW w:w="115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46</w:t>
            </w:r>
          </w:p>
        </w:tc>
      </w:tr>
      <w:tr w:rsidR="008558AC" w:rsidRPr="008E0042" w:rsidTr="006E172F">
        <w:trPr>
          <w:trHeight w:val="330"/>
        </w:trPr>
        <w:tc>
          <w:tcPr>
            <w:tcW w:w="15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ind w:left="22"/>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6</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23</w:t>
            </w:r>
          </w:p>
        </w:tc>
        <w:tc>
          <w:tcPr>
            <w:tcW w:w="115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29</w:t>
            </w:r>
          </w:p>
        </w:tc>
      </w:tr>
      <w:tr w:rsidR="008558AC" w:rsidRPr="008E0042" w:rsidTr="006E172F">
        <w:trPr>
          <w:trHeight w:val="330"/>
        </w:trPr>
        <w:tc>
          <w:tcPr>
            <w:tcW w:w="15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ind w:left="22"/>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6</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9</w:t>
            </w:r>
          </w:p>
        </w:tc>
        <w:tc>
          <w:tcPr>
            <w:tcW w:w="115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15</w:t>
            </w:r>
          </w:p>
        </w:tc>
      </w:tr>
      <w:tr w:rsidR="008558AC" w:rsidRPr="008E0042" w:rsidTr="006E172F">
        <w:trPr>
          <w:trHeight w:val="330"/>
        </w:trPr>
        <w:tc>
          <w:tcPr>
            <w:tcW w:w="15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ind w:left="22"/>
              <w:jc w:val="center"/>
              <w:rPr>
                <w:rFonts w:cs="Arial"/>
                <w:b/>
                <w:bCs/>
                <w:szCs w:val="24"/>
                <w:lang w:eastAsia="en-AU"/>
              </w:rPr>
            </w:pPr>
            <w:r w:rsidRPr="008E0042">
              <w:rPr>
                <w:rFonts w:cs="Arial"/>
                <w:b/>
                <w:bCs/>
                <w:szCs w:val="24"/>
                <w:lang w:eastAsia="en-AU"/>
              </w:rPr>
              <w:t>Total</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46</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44</w:t>
            </w:r>
          </w:p>
        </w:tc>
        <w:tc>
          <w:tcPr>
            <w:tcW w:w="115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90</w:t>
            </w:r>
          </w:p>
        </w:tc>
      </w:tr>
    </w:tbl>
    <w:p w:rsidR="008558AC" w:rsidRPr="008E0042" w:rsidRDefault="008558AC" w:rsidP="008558AC">
      <w:pPr>
        <w:keepNext/>
        <w:keepLines/>
        <w:rPr>
          <w:szCs w:val="24"/>
        </w:rPr>
      </w:pPr>
    </w:p>
    <w:p w:rsidR="008558AC" w:rsidRPr="008E0042" w:rsidRDefault="008558AC" w:rsidP="008558AC">
      <w:pPr>
        <w:keepNext/>
        <w:keepLines/>
        <w:ind w:left="1200"/>
        <w:rPr>
          <w:szCs w:val="24"/>
        </w:rPr>
      </w:pPr>
      <w:r w:rsidRPr="008E0042">
        <w:rPr>
          <w:szCs w:val="24"/>
        </w:rPr>
        <w:t>Expected for Variety 1</w:t>
      </w:r>
    </w:p>
    <w:tbl>
      <w:tblPr>
        <w:tblW w:w="5524" w:type="dxa"/>
        <w:tblInd w:w="1308" w:type="dxa"/>
        <w:tblLook w:val="0000" w:firstRow="0" w:lastRow="0" w:firstColumn="0" w:lastColumn="0" w:noHBand="0" w:noVBand="0"/>
      </w:tblPr>
      <w:tblGrid>
        <w:gridCol w:w="1403"/>
        <w:gridCol w:w="1679"/>
        <w:gridCol w:w="1679"/>
        <w:gridCol w:w="763"/>
      </w:tblGrid>
      <w:tr w:rsidR="008558AC" w:rsidRPr="008E0042" w:rsidTr="006E172F">
        <w:tc>
          <w:tcPr>
            <w:tcW w:w="1403" w:type="dxa"/>
            <w:tcBorders>
              <w:top w:val="single" w:sz="8" w:space="0" w:color="auto"/>
              <w:left w:val="single" w:sz="8" w:space="0" w:color="auto"/>
              <w:bottom w:val="single" w:sz="8" w:space="0" w:color="auto"/>
              <w:right w:val="single" w:sz="8" w:space="0" w:color="auto"/>
            </w:tcBorders>
            <w:shd w:val="clear" w:color="auto" w:fill="auto"/>
          </w:tcPr>
          <w:p w:rsidR="008558AC" w:rsidRPr="008E0042" w:rsidRDefault="008558AC" w:rsidP="006E172F">
            <w:pPr>
              <w:spacing w:before="60" w:after="60"/>
              <w:jc w:val="center"/>
              <w:rPr>
                <w:rFonts w:cs="Arial"/>
                <w:b/>
                <w:bCs/>
                <w:szCs w:val="24"/>
                <w:lang w:eastAsia="en-AU"/>
              </w:rPr>
            </w:pPr>
            <w:r w:rsidRPr="008E0042">
              <w:rPr>
                <w:rFonts w:cs="Arial"/>
                <w:b/>
                <w:bCs/>
                <w:szCs w:val="24"/>
                <w:lang w:eastAsia="en-AU"/>
              </w:rPr>
              <w:t>Class/Score</w:t>
            </w:r>
          </w:p>
        </w:tc>
        <w:tc>
          <w:tcPr>
            <w:tcW w:w="1679"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spacing w:before="60" w:after="60"/>
              <w:jc w:val="center"/>
              <w:rPr>
                <w:rFonts w:cs="Arial"/>
                <w:b/>
                <w:bCs/>
                <w:szCs w:val="24"/>
                <w:lang w:eastAsia="en-AU"/>
              </w:rPr>
            </w:pPr>
            <w:r w:rsidRPr="008E0042">
              <w:rPr>
                <w:rFonts w:cs="Arial"/>
                <w:b/>
                <w:bCs/>
                <w:szCs w:val="24"/>
                <w:lang w:eastAsia="en-AU"/>
              </w:rPr>
              <w:t>Candidate</w:t>
            </w:r>
          </w:p>
        </w:tc>
        <w:tc>
          <w:tcPr>
            <w:tcW w:w="1679"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spacing w:before="60" w:after="60"/>
              <w:jc w:val="center"/>
              <w:rPr>
                <w:rFonts w:cs="Arial"/>
                <w:b/>
                <w:bCs/>
                <w:szCs w:val="24"/>
                <w:lang w:eastAsia="en-AU"/>
              </w:rPr>
            </w:pPr>
            <w:r w:rsidRPr="008E0042">
              <w:rPr>
                <w:rFonts w:cs="Arial"/>
                <w:b/>
                <w:bCs/>
                <w:szCs w:val="24"/>
                <w:lang w:eastAsia="en-AU"/>
              </w:rPr>
              <w:t>Variety 1</w:t>
            </w:r>
          </w:p>
        </w:tc>
        <w:tc>
          <w:tcPr>
            <w:tcW w:w="763"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spacing w:before="60" w:after="60"/>
              <w:jc w:val="center"/>
              <w:rPr>
                <w:rFonts w:cs="Arial"/>
                <w:b/>
                <w:bCs/>
                <w:szCs w:val="24"/>
                <w:lang w:eastAsia="en-AU"/>
              </w:rPr>
            </w:pPr>
            <w:r w:rsidRPr="008E0042">
              <w:rPr>
                <w:rFonts w:cs="Arial"/>
                <w:b/>
                <w:bCs/>
                <w:szCs w:val="24"/>
                <w:lang w:eastAsia="en-AU"/>
              </w:rPr>
              <w:t>Total</w:t>
            </w:r>
          </w:p>
        </w:tc>
      </w:tr>
      <w:tr w:rsidR="008558AC" w:rsidRPr="008E0042" w:rsidTr="006E172F">
        <w:trPr>
          <w:trHeight w:val="329"/>
        </w:trPr>
        <w:tc>
          <w:tcPr>
            <w:tcW w:w="14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w:t>
            </w:r>
          </w:p>
        </w:tc>
        <w:tc>
          <w:tcPr>
            <w:tcW w:w="1679"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23.5=46x46/90</w:t>
            </w:r>
          </w:p>
        </w:tc>
        <w:tc>
          <w:tcPr>
            <w:tcW w:w="1679"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22.5=46x44/90</w:t>
            </w:r>
          </w:p>
        </w:tc>
        <w:tc>
          <w:tcPr>
            <w:tcW w:w="76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46</w:t>
            </w:r>
          </w:p>
        </w:tc>
      </w:tr>
      <w:tr w:rsidR="008558AC" w:rsidRPr="008E0042" w:rsidTr="006E172F">
        <w:trPr>
          <w:trHeight w:val="329"/>
        </w:trPr>
        <w:tc>
          <w:tcPr>
            <w:tcW w:w="14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w:t>
            </w:r>
          </w:p>
        </w:tc>
        <w:tc>
          <w:tcPr>
            <w:tcW w:w="1679"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14.8=29x46/90</w:t>
            </w:r>
          </w:p>
        </w:tc>
        <w:tc>
          <w:tcPr>
            <w:tcW w:w="1679"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14.2=29x44/90</w:t>
            </w:r>
          </w:p>
        </w:tc>
        <w:tc>
          <w:tcPr>
            <w:tcW w:w="76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29</w:t>
            </w:r>
          </w:p>
        </w:tc>
      </w:tr>
      <w:tr w:rsidR="008558AC" w:rsidRPr="008E0042" w:rsidTr="006E172F">
        <w:trPr>
          <w:trHeight w:val="329"/>
        </w:trPr>
        <w:tc>
          <w:tcPr>
            <w:tcW w:w="14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3</w:t>
            </w:r>
          </w:p>
        </w:tc>
        <w:tc>
          <w:tcPr>
            <w:tcW w:w="1679"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7.7=15x46/90</w:t>
            </w:r>
          </w:p>
        </w:tc>
        <w:tc>
          <w:tcPr>
            <w:tcW w:w="1679"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7.3=15x44/90</w:t>
            </w:r>
          </w:p>
        </w:tc>
        <w:tc>
          <w:tcPr>
            <w:tcW w:w="76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15</w:t>
            </w:r>
          </w:p>
        </w:tc>
      </w:tr>
      <w:tr w:rsidR="008558AC" w:rsidRPr="008E0042" w:rsidTr="006E172F">
        <w:trPr>
          <w:trHeight w:val="329"/>
        </w:trPr>
        <w:tc>
          <w:tcPr>
            <w:tcW w:w="14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Total</w:t>
            </w:r>
          </w:p>
        </w:tc>
        <w:tc>
          <w:tcPr>
            <w:tcW w:w="1679"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46</w:t>
            </w:r>
          </w:p>
        </w:tc>
        <w:tc>
          <w:tcPr>
            <w:tcW w:w="1679"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44</w:t>
            </w:r>
          </w:p>
        </w:tc>
        <w:tc>
          <w:tcPr>
            <w:tcW w:w="76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90</w:t>
            </w:r>
          </w:p>
        </w:tc>
      </w:tr>
    </w:tbl>
    <w:p w:rsidR="008558AC" w:rsidRPr="008E0042" w:rsidRDefault="008558AC" w:rsidP="008558AC">
      <w:pPr>
        <w:rPr>
          <w:szCs w:val="24"/>
        </w:rPr>
      </w:pPr>
    </w:p>
    <w:p w:rsidR="008558AC" w:rsidRPr="008E0042" w:rsidRDefault="008558AC" w:rsidP="008558AC">
      <w:pPr>
        <w:keepNext/>
        <w:keepLines/>
        <w:rPr>
          <w:szCs w:val="24"/>
        </w:rPr>
      </w:pPr>
      <w:r w:rsidRPr="008E0042">
        <w:rPr>
          <w:szCs w:val="24"/>
        </w:rPr>
        <w:lastRenderedPageBreak/>
        <w:t>Similarly, using the table of observed data in 5.3.8, the expected values for varieties 2, 3 and 4 are;</w:t>
      </w:r>
    </w:p>
    <w:p w:rsidR="008558AC" w:rsidRPr="008E0042" w:rsidRDefault="008558AC" w:rsidP="008558AC">
      <w:pPr>
        <w:keepNext/>
        <w:keepLines/>
        <w:rPr>
          <w:szCs w:val="24"/>
        </w:rPr>
      </w:pPr>
    </w:p>
    <w:tbl>
      <w:tblPr>
        <w:tblW w:w="5180" w:type="dxa"/>
        <w:tblInd w:w="1308" w:type="dxa"/>
        <w:tblLook w:val="0000" w:firstRow="0" w:lastRow="0" w:firstColumn="0" w:lastColumn="0" w:noHBand="0" w:noVBand="0"/>
      </w:tblPr>
      <w:tblGrid>
        <w:gridCol w:w="1499"/>
        <w:gridCol w:w="1283"/>
        <w:gridCol w:w="1242"/>
        <w:gridCol w:w="1156"/>
      </w:tblGrid>
      <w:tr w:rsidR="008558AC" w:rsidRPr="008E0042" w:rsidTr="006E172F">
        <w:trPr>
          <w:trHeight w:val="329"/>
        </w:trPr>
        <w:tc>
          <w:tcPr>
            <w:tcW w:w="1499" w:type="dxa"/>
            <w:tcBorders>
              <w:top w:val="single" w:sz="8" w:space="0" w:color="auto"/>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Variety 2</w:t>
            </w:r>
          </w:p>
        </w:tc>
        <w:tc>
          <w:tcPr>
            <w:tcW w:w="1156"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Total</w:t>
            </w:r>
          </w:p>
        </w:tc>
      </w:tr>
      <w:tr w:rsidR="008558AC" w:rsidRPr="008E0042" w:rsidTr="006E172F">
        <w:trPr>
          <w:trHeight w:val="330"/>
        </w:trPr>
        <w:tc>
          <w:tcPr>
            <w:tcW w:w="1499"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20.2</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19.8</w:t>
            </w:r>
          </w:p>
        </w:tc>
        <w:tc>
          <w:tcPr>
            <w:tcW w:w="1156"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40</w:t>
            </w:r>
          </w:p>
        </w:tc>
      </w:tr>
      <w:tr w:rsidR="008558AC" w:rsidRPr="008E0042" w:rsidTr="006E172F">
        <w:trPr>
          <w:trHeight w:val="330"/>
        </w:trPr>
        <w:tc>
          <w:tcPr>
            <w:tcW w:w="1499"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13.1</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12.9</w:t>
            </w:r>
          </w:p>
        </w:tc>
        <w:tc>
          <w:tcPr>
            <w:tcW w:w="1156"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26</w:t>
            </w:r>
          </w:p>
        </w:tc>
      </w:tr>
      <w:tr w:rsidR="008558AC" w:rsidRPr="008E0042" w:rsidTr="006E172F">
        <w:trPr>
          <w:trHeight w:val="330"/>
        </w:trPr>
        <w:tc>
          <w:tcPr>
            <w:tcW w:w="1499"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12.6</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12.4</w:t>
            </w:r>
          </w:p>
        </w:tc>
        <w:tc>
          <w:tcPr>
            <w:tcW w:w="1156"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25</w:t>
            </w:r>
          </w:p>
        </w:tc>
      </w:tr>
      <w:tr w:rsidR="008558AC" w:rsidRPr="008E0042" w:rsidTr="006E172F">
        <w:trPr>
          <w:trHeight w:val="330"/>
        </w:trPr>
        <w:tc>
          <w:tcPr>
            <w:tcW w:w="1499"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Total</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46</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45</w:t>
            </w:r>
          </w:p>
        </w:tc>
        <w:tc>
          <w:tcPr>
            <w:tcW w:w="1156"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91</w:t>
            </w:r>
          </w:p>
        </w:tc>
      </w:tr>
    </w:tbl>
    <w:p w:rsidR="008558AC" w:rsidRPr="008E0042" w:rsidRDefault="008558AC" w:rsidP="008558AC">
      <w:pPr>
        <w:keepNext/>
        <w:keepLines/>
        <w:rPr>
          <w:rFonts w:cs="Arial"/>
          <w:szCs w:val="24"/>
        </w:rPr>
      </w:pPr>
    </w:p>
    <w:tbl>
      <w:tblPr>
        <w:tblW w:w="5180" w:type="dxa"/>
        <w:tblInd w:w="1308" w:type="dxa"/>
        <w:tblLook w:val="0000" w:firstRow="0" w:lastRow="0" w:firstColumn="0" w:lastColumn="0" w:noHBand="0" w:noVBand="0"/>
      </w:tblPr>
      <w:tblGrid>
        <w:gridCol w:w="1499"/>
        <w:gridCol w:w="1283"/>
        <w:gridCol w:w="1242"/>
        <w:gridCol w:w="1156"/>
      </w:tblGrid>
      <w:tr w:rsidR="008558AC" w:rsidRPr="008E0042" w:rsidTr="006E172F">
        <w:trPr>
          <w:trHeight w:val="329"/>
        </w:trPr>
        <w:tc>
          <w:tcPr>
            <w:tcW w:w="1499" w:type="dxa"/>
            <w:tcBorders>
              <w:top w:val="single" w:sz="8" w:space="0" w:color="auto"/>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Variety 3</w:t>
            </w:r>
          </w:p>
        </w:tc>
        <w:tc>
          <w:tcPr>
            <w:tcW w:w="1156"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Total</w:t>
            </w:r>
          </w:p>
        </w:tc>
      </w:tr>
      <w:tr w:rsidR="008558AC" w:rsidRPr="008E0042" w:rsidTr="006E172F">
        <w:trPr>
          <w:trHeight w:val="330"/>
        </w:trPr>
        <w:tc>
          <w:tcPr>
            <w:tcW w:w="1499"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21.8</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13.2</w:t>
            </w:r>
          </w:p>
        </w:tc>
        <w:tc>
          <w:tcPr>
            <w:tcW w:w="1156"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35</w:t>
            </w:r>
          </w:p>
        </w:tc>
      </w:tr>
      <w:tr w:rsidR="008558AC" w:rsidRPr="008E0042" w:rsidTr="006E172F">
        <w:trPr>
          <w:trHeight w:val="330"/>
        </w:trPr>
        <w:tc>
          <w:tcPr>
            <w:tcW w:w="1499"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14.9</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9.1</w:t>
            </w:r>
          </w:p>
        </w:tc>
        <w:tc>
          <w:tcPr>
            <w:tcW w:w="1156"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24</w:t>
            </w:r>
          </w:p>
        </w:tc>
      </w:tr>
      <w:tr w:rsidR="008558AC" w:rsidRPr="008E0042" w:rsidTr="006E172F">
        <w:trPr>
          <w:trHeight w:val="330"/>
        </w:trPr>
        <w:tc>
          <w:tcPr>
            <w:tcW w:w="1499"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9.3</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5.7</w:t>
            </w:r>
          </w:p>
        </w:tc>
        <w:tc>
          <w:tcPr>
            <w:tcW w:w="1156"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15</w:t>
            </w:r>
          </w:p>
        </w:tc>
      </w:tr>
      <w:tr w:rsidR="008558AC" w:rsidRPr="008E0042" w:rsidTr="006E172F">
        <w:trPr>
          <w:trHeight w:val="330"/>
        </w:trPr>
        <w:tc>
          <w:tcPr>
            <w:tcW w:w="1499"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Total</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46</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28</w:t>
            </w:r>
          </w:p>
        </w:tc>
        <w:tc>
          <w:tcPr>
            <w:tcW w:w="1156"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74</w:t>
            </w:r>
          </w:p>
        </w:tc>
      </w:tr>
    </w:tbl>
    <w:p w:rsidR="008558AC" w:rsidRPr="008E0042" w:rsidRDefault="008558AC" w:rsidP="008558AC">
      <w:pPr>
        <w:keepNext/>
        <w:keepLines/>
        <w:rPr>
          <w:rFonts w:cs="Arial"/>
          <w:szCs w:val="24"/>
        </w:rPr>
      </w:pPr>
    </w:p>
    <w:tbl>
      <w:tblPr>
        <w:tblW w:w="5180" w:type="dxa"/>
        <w:tblInd w:w="1308" w:type="dxa"/>
        <w:tblLook w:val="0000" w:firstRow="0" w:lastRow="0" w:firstColumn="0" w:lastColumn="0" w:noHBand="0" w:noVBand="0"/>
      </w:tblPr>
      <w:tblGrid>
        <w:gridCol w:w="1503"/>
        <w:gridCol w:w="1283"/>
        <w:gridCol w:w="1242"/>
        <w:gridCol w:w="1152"/>
      </w:tblGrid>
      <w:tr w:rsidR="008558AC" w:rsidRPr="008E0042" w:rsidTr="006E172F">
        <w:trPr>
          <w:trHeight w:val="329"/>
        </w:trPr>
        <w:tc>
          <w:tcPr>
            <w:tcW w:w="1503" w:type="dxa"/>
            <w:tcBorders>
              <w:top w:val="single" w:sz="8" w:space="0" w:color="auto"/>
              <w:left w:val="single" w:sz="8" w:space="0" w:color="auto"/>
              <w:bottom w:val="single" w:sz="8" w:space="0" w:color="auto"/>
              <w:right w:val="single" w:sz="8" w:space="0" w:color="auto"/>
            </w:tcBorders>
            <w:shd w:val="clear" w:color="auto" w:fill="auto"/>
          </w:tcPr>
          <w:p w:rsidR="008558AC" w:rsidRPr="008E0042" w:rsidRDefault="008558AC" w:rsidP="006E172F">
            <w:pPr>
              <w:ind w:firstLine="22"/>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Variety 4</w:t>
            </w:r>
          </w:p>
        </w:tc>
        <w:tc>
          <w:tcPr>
            <w:tcW w:w="1152" w:type="dxa"/>
            <w:tcBorders>
              <w:top w:val="single" w:sz="8" w:space="0" w:color="auto"/>
              <w:left w:val="nil"/>
              <w:bottom w:val="single" w:sz="8" w:space="0" w:color="auto"/>
              <w:right w:val="single" w:sz="8" w:space="0" w:color="auto"/>
            </w:tcBorders>
            <w:shd w:val="clear" w:color="auto" w:fill="auto"/>
          </w:tcPr>
          <w:p w:rsidR="008558AC" w:rsidRPr="008E0042" w:rsidRDefault="008558AC" w:rsidP="006E172F">
            <w:pPr>
              <w:jc w:val="center"/>
              <w:rPr>
                <w:rFonts w:cs="Arial"/>
                <w:b/>
                <w:bCs/>
                <w:szCs w:val="24"/>
                <w:lang w:eastAsia="en-AU"/>
              </w:rPr>
            </w:pPr>
            <w:r w:rsidRPr="008E0042">
              <w:rPr>
                <w:rFonts w:cs="Arial"/>
                <w:b/>
                <w:bCs/>
                <w:szCs w:val="24"/>
                <w:lang w:eastAsia="en-AU"/>
              </w:rPr>
              <w:t>Total</w:t>
            </w:r>
          </w:p>
        </w:tc>
      </w:tr>
      <w:tr w:rsidR="008558AC" w:rsidRPr="008E0042" w:rsidTr="006E172F">
        <w:trPr>
          <w:trHeight w:val="330"/>
        </w:trPr>
        <w:tc>
          <w:tcPr>
            <w:tcW w:w="15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21.0</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20.0</w:t>
            </w:r>
          </w:p>
        </w:tc>
        <w:tc>
          <w:tcPr>
            <w:tcW w:w="115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41</w:t>
            </w:r>
          </w:p>
        </w:tc>
      </w:tr>
      <w:tr w:rsidR="008558AC" w:rsidRPr="008E0042" w:rsidTr="006E172F">
        <w:trPr>
          <w:trHeight w:val="330"/>
        </w:trPr>
        <w:tc>
          <w:tcPr>
            <w:tcW w:w="15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14.3</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13.7</w:t>
            </w:r>
          </w:p>
        </w:tc>
        <w:tc>
          <w:tcPr>
            <w:tcW w:w="115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28</w:t>
            </w:r>
          </w:p>
        </w:tc>
      </w:tr>
      <w:tr w:rsidR="008558AC" w:rsidRPr="008E0042" w:rsidTr="006E172F">
        <w:trPr>
          <w:trHeight w:val="330"/>
        </w:trPr>
        <w:tc>
          <w:tcPr>
            <w:tcW w:w="15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10.7</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10.3</w:t>
            </w:r>
          </w:p>
        </w:tc>
        <w:tc>
          <w:tcPr>
            <w:tcW w:w="115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21</w:t>
            </w:r>
          </w:p>
        </w:tc>
      </w:tr>
      <w:tr w:rsidR="008558AC" w:rsidRPr="008E0042" w:rsidTr="006E172F">
        <w:trPr>
          <w:trHeight w:val="330"/>
        </w:trPr>
        <w:tc>
          <w:tcPr>
            <w:tcW w:w="1503" w:type="dxa"/>
            <w:tcBorders>
              <w:top w:val="nil"/>
              <w:left w:val="single" w:sz="8" w:space="0" w:color="auto"/>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Total</w:t>
            </w:r>
          </w:p>
        </w:tc>
        <w:tc>
          <w:tcPr>
            <w:tcW w:w="1283"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46</w:t>
            </w:r>
          </w:p>
        </w:tc>
        <w:tc>
          <w:tcPr>
            <w:tcW w:w="124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44</w:t>
            </w:r>
          </w:p>
        </w:tc>
        <w:tc>
          <w:tcPr>
            <w:tcW w:w="1152" w:type="dxa"/>
            <w:tcBorders>
              <w:top w:val="nil"/>
              <w:left w:val="nil"/>
              <w:bottom w:val="single" w:sz="8" w:space="0" w:color="auto"/>
              <w:right w:val="single" w:sz="8" w:space="0" w:color="auto"/>
            </w:tcBorders>
            <w:shd w:val="clear" w:color="auto" w:fill="auto"/>
          </w:tcPr>
          <w:p w:rsidR="008558AC" w:rsidRPr="008E0042" w:rsidRDefault="008558AC" w:rsidP="006E172F">
            <w:pPr>
              <w:jc w:val="center"/>
              <w:rPr>
                <w:rFonts w:cs="Arial"/>
                <w:szCs w:val="24"/>
                <w:lang w:eastAsia="en-AU"/>
              </w:rPr>
            </w:pPr>
            <w:r w:rsidRPr="008E0042">
              <w:rPr>
                <w:rFonts w:cs="Arial"/>
                <w:szCs w:val="24"/>
                <w:lang w:eastAsia="en-AU"/>
              </w:rPr>
              <w:t>90</w:t>
            </w:r>
          </w:p>
        </w:tc>
      </w:tr>
    </w:tbl>
    <w:p w:rsidR="008558AC" w:rsidRPr="008E0042" w:rsidRDefault="008558AC" w:rsidP="008558AC">
      <w:pPr>
        <w:keepNext/>
        <w:keepLines/>
        <w:rPr>
          <w:rFonts w:cs="Arial"/>
          <w:szCs w:val="24"/>
        </w:rPr>
      </w:pPr>
    </w:p>
    <w:p w:rsidR="008558AC" w:rsidRPr="008E0042" w:rsidRDefault="008558AC" w:rsidP="008558AC">
      <w:pPr>
        <w:rPr>
          <w:szCs w:val="24"/>
        </w:rPr>
      </w:pPr>
      <w:bookmarkStart w:id="467" w:name="_Toc49141007"/>
      <w:r w:rsidRPr="008E0042">
        <w:t>5.10</w:t>
      </w:r>
      <w:r w:rsidRPr="008E0042">
        <w:tab/>
      </w:r>
      <w:r w:rsidRPr="008E0042">
        <w:rPr>
          <w:szCs w:val="24"/>
        </w:rPr>
        <w:t xml:space="preserve">For calculating the “distinctness </w:t>
      </w:r>
      <w:r w:rsidRPr="002C5C59">
        <w:rPr>
          <w:noProof/>
        </w:rPr>
        <w:sym w:font="Symbol" w:char="F063"/>
      </w:r>
      <w:r w:rsidRPr="002C5C59">
        <w:rPr>
          <w:noProof/>
          <w:vertAlign w:val="superscript"/>
        </w:rPr>
        <w:t>2</w:t>
      </w:r>
      <w:r w:rsidRPr="008E0042">
        <w:rPr>
          <w:szCs w:val="24"/>
        </w:rPr>
        <w:t>” for variety 1</w:t>
      </w:r>
      <w:bookmarkEnd w:id="467"/>
    </w:p>
    <w:p w:rsidR="008558AC" w:rsidRPr="008E0042" w:rsidRDefault="008558AC" w:rsidP="008558AC">
      <w:pPr>
        <w:rPr>
          <w:rFonts w:cs="Arial"/>
          <w:szCs w:val="24"/>
        </w:rPr>
      </w:pPr>
    </w:p>
    <w:p w:rsidR="008558AC" w:rsidRPr="008E0042" w:rsidRDefault="008558AC" w:rsidP="008558AC">
      <w:pPr>
        <w:rPr>
          <w:rFonts w:cs="Arial"/>
        </w:rPr>
      </w:pPr>
      <w:r w:rsidRPr="002C5C59">
        <w:rPr>
          <w:noProof/>
        </w:rPr>
        <w:sym w:font="Symbol" w:char="F063"/>
      </w:r>
      <w:r w:rsidRPr="002C5C59">
        <w:rPr>
          <w:noProof/>
          <w:vertAlign w:val="superscript"/>
        </w:rPr>
        <w:t>2</w:t>
      </w:r>
      <w:r w:rsidRPr="008E0042">
        <w:rPr>
          <w:rFonts w:cs="Arial"/>
        </w:rPr>
        <w:t xml:space="preserve"> = (34-23.5)2/23.5 + (12-22.5)2/22.5 + (6-14.8)2/14.8 + (23-14.2)2/14.2 + (6-7.7)2/7.7 + (9-7.3)2/7.3 = 21.1 </w:t>
      </w:r>
    </w:p>
    <w:p w:rsidR="008558AC" w:rsidRPr="008E0042" w:rsidRDefault="008558AC" w:rsidP="008558AC">
      <w:pPr>
        <w:rPr>
          <w:rFonts w:cs="Arial"/>
          <w:szCs w:val="24"/>
        </w:rPr>
      </w:pPr>
      <w:r w:rsidRPr="008E0042">
        <w:rPr>
          <w:rFonts w:cs="Arial"/>
        </w:rPr>
        <w:t>on (No rows – 1)(No cols – 1) = 2 df</w:t>
      </w:r>
    </w:p>
    <w:p w:rsidR="008558AC" w:rsidRPr="008E0042" w:rsidRDefault="008558AC" w:rsidP="008558AC">
      <w:pPr>
        <w:rPr>
          <w:rFonts w:cs="Arial"/>
        </w:rPr>
      </w:pPr>
    </w:p>
    <w:p w:rsidR="008558AC" w:rsidRPr="008E0042" w:rsidRDefault="008558AC" w:rsidP="008558AC">
      <w:pPr>
        <w:rPr>
          <w:rFonts w:cs="Arial"/>
          <w:szCs w:val="24"/>
        </w:rPr>
      </w:pPr>
      <w:r w:rsidRPr="008E0042">
        <w:rPr>
          <w:rFonts w:cs="Arial"/>
        </w:rPr>
        <w:t>5.11</w:t>
      </w:r>
      <w:r w:rsidRPr="008E0042">
        <w:rPr>
          <w:rFonts w:cs="Arial"/>
        </w:rPr>
        <w:tab/>
      </w:r>
      <w:r w:rsidRPr="008E0042">
        <w:rPr>
          <w:rFonts w:cs="Arial"/>
          <w:szCs w:val="24"/>
        </w:rPr>
        <w:t xml:space="preserve">The number of degrees of freedom for looking up the </w:t>
      </w:r>
      <w:r w:rsidRPr="008E0042">
        <w:rPr>
          <w:rFonts w:cs="Arial"/>
          <w:szCs w:val="24"/>
        </w:rPr>
        <w:sym w:font="Symbol" w:char="F063"/>
      </w:r>
      <w:r w:rsidRPr="008E0042">
        <w:rPr>
          <w:rFonts w:cs="Arial"/>
          <w:szCs w:val="24"/>
          <w:vertAlign w:val="superscript"/>
        </w:rPr>
        <w:t>2</w:t>
      </w:r>
      <w:r w:rsidRPr="008E0042">
        <w:rPr>
          <w:rFonts w:cs="Arial"/>
          <w:szCs w:val="24"/>
        </w:rPr>
        <w:t xml:space="preserve"> table is one less than the number of rows multiplied by one less than the number of columns i.e., (3 – 1) x (2-1) =2.</w:t>
      </w:r>
    </w:p>
    <w:p w:rsidR="008558AC" w:rsidRPr="008E0042" w:rsidRDefault="008558AC" w:rsidP="008558AC">
      <w:pPr>
        <w:rPr>
          <w:rFonts w:cs="Arial"/>
          <w:szCs w:val="24"/>
        </w:rPr>
      </w:pPr>
    </w:p>
    <w:p w:rsidR="008558AC" w:rsidRPr="008E0042" w:rsidRDefault="008558AC" w:rsidP="008558AC">
      <w:pPr>
        <w:rPr>
          <w:rFonts w:cs="Arial"/>
          <w:szCs w:val="24"/>
        </w:rPr>
      </w:pPr>
      <w:r w:rsidRPr="008E0042">
        <w:rPr>
          <w:rFonts w:cs="Arial"/>
        </w:rPr>
        <w:t>5.12</w:t>
      </w:r>
      <w:r w:rsidRPr="008E0042">
        <w:rPr>
          <w:rFonts w:cs="Arial"/>
        </w:rPr>
        <w:tab/>
      </w:r>
      <w:r w:rsidRPr="008E0042">
        <w:rPr>
          <w:rFonts w:cs="Arial"/>
          <w:szCs w:val="24"/>
        </w:rPr>
        <w:t xml:space="preserve">At P = 0.01, for 2 df, the tabular value is 9.21.  The calculated distinctness </w:t>
      </w:r>
      <w:r w:rsidRPr="002C5C59">
        <w:rPr>
          <w:noProof/>
        </w:rPr>
        <w:sym w:font="Symbol" w:char="F063"/>
      </w:r>
      <w:r w:rsidRPr="002C5C59">
        <w:rPr>
          <w:noProof/>
          <w:vertAlign w:val="superscript"/>
        </w:rPr>
        <w:t>2</w:t>
      </w:r>
      <w:r w:rsidRPr="008E0042">
        <w:rPr>
          <w:rFonts w:cs="Arial"/>
          <w:szCs w:val="24"/>
          <w:vertAlign w:val="superscript"/>
        </w:rPr>
        <w:t xml:space="preserve"> </w:t>
      </w:r>
      <w:r w:rsidRPr="008E0042">
        <w:rPr>
          <w:rFonts w:cs="Arial"/>
          <w:szCs w:val="24"/>
        </w:rPr>
        <w:t xml:space="preserve"> is more than the tabulated</w:t>
      </w:r>
      <w:r w:rsidRPr="008E0042">
        <w:rPr>
          <w:rFonts w:cs="Arial"/>
          <w:b/>
          <w:szCs w:val="24"/>
        </w:rPr>
        <w:t xml:space="preserve"> </w:t>
      </w:r>
      <w:r w:rsidRPr="008E0042">
        <w:rPr>
          <w:rFonts w:cs="Arial"/>
          <w:szCs w:val="24"/>
        </w:rPr>
        <w:sym w:font="Symbol" w:char="F063"/>
      </w:r>
      <w:r w:rsidRPr="008E0042">
        <w:rPr>
          <w:rFonts w:cs="Arial"/>
          <w:szCs w:val="24"/>
          <w:vertAlign w:val="superscript"/>
        </w:rPr>
        <w:t>2</w:t>
      </w:r>
      <w:r w:rsidRPr="008E0042">
        <w:rPr>
          <w:rFonts w:cs="Arial"/>
          <w:szCs w:val="24"/>
        </w:rPr>
        <w:t xml:space="preserve"> value.  Therefore, we reject the null hypothesis that variety 1 has a similar reaction to the disease as the candidate variety.</w:t>
      </w:r>
    </w:p>
    <w:p w:rsidR="008558AC" w:rsidRPr="008E0042" w:rsidRDefault="008558AC" w:rsidP="008558AC">
      <w:pPr>
        <w:rPr>
          <w:rFonts w:cs="Arial"/>
          <w:szCs w:val="24"/>
        </w:rPr>
      </w:pPr>
    </w:p>
    <w:p w:rsidR="008558AC" w:rsidRPr="008E0042" w:rsidRDefault="008558AC" w:rsidP="008558AC">
      <w:pPr>
        <w:autoSpaceDE w:val="0"/>
        <w:autoSpaceDN w:val="0"/>
        <w:adjustRightInd w:val="0"/>
        <w:rPr>
          <w:rFonts w:cs="Arial"/>
        </w:rPr>
      </w:pPr>
      <w:r w:rsidRPr="008E0042">
        <w:rPr>
          <w:rFonts w:cs="Arial"/>
        </w:rPr>
        <w:t>5.13</w:t>
      </w:r>
      <w:r w:rsidRPr="008E0042">
        <w:rPr>
          <w:rFonts w:cs="Arial"/>
        </w:rPr>
        <w:tab/>
        <w:t xml:space="preserve">Similarly the calculated “distinctness </w:t>
      </w:r>
      <w:r w:rsidRPr="002C5C59">
        <w:rPr>
          <w:noProof/>
        </w:rPr>
        <w:sym w:font="Symbol" w:char="F063"/>
      </w:r>
      <w:r w:rsidRPr="002C5C59">
        <w:rPr>
          <w:noProof/>
          <w:vertAlign w:val="superscript"/>
        </w:rPr>
        <w:t>2</w:t>
      </w:r>
      <w:r w:rsidRPr="008E0042">
        <w:rPr>
          <w:rFonts w:cs="Arial"/>
        </w:rPr>
        <w:t xml:space="preserve">” for variety-2, variety-3 and variety-4 are 33.9, 35.4 and 30.8, respectively, which are all greater than the tabulated </w:t>
      </w:r>
      <w:r w:rsidRPr="002C5C59">
        <w:rPr>
          <w:noProof/>
        </w:rPr>
        <w:sym w:font="Symbol" w:char="F063"/>
      </w:r>
      <w:r w:rsidRPr="002C5C59">
        <w:rPr>
          <w:noProof/>
          <w:vertAlign w:val="superscript"/>
        </w:rPr>
        <w:t>2</w:t>
      </w:r>
      <w:r w:rsidRPr="008E0042">
        <w:rPr>
          <w:rFonts w:cs="Arial"/>
        </w:rPr>
        <w:t xml:space="preserve"> value of 9.21 at 2 df.</w:t>
      </w:r>
    </w:p>
    <w:p w:rsidR="008558AC" w:rsidRPr="008E0042" w:rsidRDefault="008558AC" w:rsidP="008558AC">
      <w:pPr>
        <w:rPr>
          <w:rFonts w:cs="Arial"/>
          <w:szCs w:val="24"/>
        </w:rPr>
      </w:pPr>
    </w:p>
    <w:p w:rsidR="008558AC" w:rsidRPr="008E0042" w:rsidRDefault="008558AC" w:rsidP="008558AC">
      <w:pPr>
        <w:rPr>
          <w:rFonts w:cs="Arial"/>
          <w:szCs w:val="24"/>
        </w:rPr>
      </w:pPr>
      <w:r w:rsidRPr="008E0042">
        <w:rPr>
          <w:rFonts w:cs="Arial"/>
        </w:rPr>
        <w:t>5.14</w:t>
      </w:r>
      <w:r w:rsidRPr="008E0042">
        <w:rPr>
          <w:rFonts w:cs="Arial"/>
        </w:rPr>
        <w:tab/>
      </w:r>
      <w:r w:rsidRPr="008E0042">
        <w:rPr>
          <w:rFonts w:cs="Arial"/>
          <w:szCs w:val="24"/>
        </w:rPr>
        <w:t>Hence, the four varieties of common knowledge are significantly different from the candidate variety in reaction to Colletotrichum crown rot.</w:t>
      </w:r>
    </w:p>
    <w:p w:rsidR="008558AC" w:rsidRPr="008E0042" w:rsidRDefault="008558AC" w:rsidP="008558AC">
      <w:pPr>
        <w:rPr>
          <w:rFonts w:cs="Arial"/>
        </w:rPr>
      </w:pPr>
    </w:p>
    <w:p w:rsidR="008558AC" w:rsidRPr="008E0042" w:rsidRDefault="008558AC" w:rsidP="008558AC">
      <w:pPr>
        <w:rPr>
          <w:u w:val="single"/>
        </w:rPr>
      </w:pPr>
    </w:p>
    <w:p w:rsidR="008558AC" w:rsidRPr="008E0042" w:rsidRDefault="008558AC" w:rsidP="008558AC">
      <w:pPr>
        <w:pStyle w:val="Heading1"/>
        <w:sectPr w:rsidR="008558AC" w:rsidRPr="008E0042" w:rsidSect="00A5216B">
          <w:headerReference w:type="default" r:id="rId106"/>
          <w:headerReference w:type="first" r:id="rId107"/>
          <w:endnotePr>
            <w:numFmt w:val="lowerLetter"/>
          </w:endnotePr>
          <w:pgSz w:w="11907" w:h="16840" w:code="9"/>
          <w:pgMar w:top="510" w:right="1134" w:bottom="1134" w:left="1134" w:header="510" w:footer="680" w:gutter="0"/>
          <w:cols w:space="720"/>
          <w:docGrid w:linePitch="272"/>
        </w:sectPr>
      </w:pPr>
    </w:p>
    <w:p w:rsidR="008558AC" w:rsidRPr="008E0042" w:rsidRDefault="008558AC" w:rsidP="008558AC">
      <w:pPr>
        <w:pStyle w:val="Heading2"/>
      </w:pPr>
      <w:bookmarkStart w:id="468" w:name="_Toc219640825"/>
      <w:bookmarkStart w:id="469" w:name="_Toc1467185"/>
      <w:bookmarkStart w:id="470" w:name="_Toc15559127"/>
      <w:r w:rsidRPr="008E0042">
        <w:lastRenderedPageBreak/>
        <w:t>6.</w:t>
      </w:r>
      <w:r w:rsidRPr="008E0042">
        <w:tab/>
        <w:t>FISHER’S EXACT TEST</w:t>
      </w:r>
      <w:bookmarkEnd w:id="468"/>
      <w:bookmarkEnd w:id="469"/>
      <w:bookmarkEnd w:id="470"/>
    </w:p>
    <w:p w:rsidR="008558AC" w:rsidRPr="008E0042" w:rsidRDefault="008558AC" w:rsidP="008558AC">
      <w:pPr>
        <w:spacing w:before="40" w:after="40"/>
        <w:rPr>
          <w:snapToGrid w:val="0"/>
        </w:rPr>
      </w:pPr>
      <w:r w:rsidRPr="008E0042">
        <w:t xml:space="preserve">Fisher’s Exact Test is a statistical test used in the analysis of categorical (qualitative) data where the number of samples (i.e. sample size) is small.  </w:t>
      </w:r>
      <w:r w:rsidRPr="008E0042">
        <w:rPr>
          <w:snapToGrid w:val="0"/>
        </w:rPr>
        <w:t>Fisher’s Exact test applied to 2 x 2 contingency tables is useful where;</w:t>
      </w:r>
    </w:p>
    <w:p w:rsidR="008558AC" w:rsidRPr="008E0042" w:rsidRDefault="008558AC" w:rsidP="008558AC">
      <w:pPr>
        <w:spacing w:before="40" w:after="40"/>
        <w:rPr>
          <w:snapToGrid w:val="0"/>
        </w:rPr>
      </w:pPr>
    </w:p>
    <w:p w:rsidR="008558AC" w:rsidRPr="008E0042" w:rsidRDefault="008558AC" w:rsidP="008558AC">
      <w:pPr>
        <w:spacing w:before="40" w:after="40"/>
        <w:ind w:left="600" w:hanging="600"/>
        <w:rPr>
          <w:snapToGrid w:val="0"/>
        </w:rPr>
      </w:pPr>
      <w:r w:rsidRPr="008E0042">
        <w:rPr>
          <w:b/>
          <w:snapToGrid w:val="0"/>
        </w:rPr>
        <w:t>-</w:t>
      </w:r>
      <w:r w:rsidRPr="008E0042">
        <w:rPr>
          <w:snapToGrid w:val="0"/>
        </w:rPr>
        <w:tab/>
        <w:t>observations on a characteristic are allocated to two or more categories (classes)</w:t>
      </w:r>
    </w:p>
    <w:p w:rsidR="008558AC" w:rsidRPr="008E0042" w:rsidRDefault="008558AC" w:rsidP="008558AC">
      <w:pPr>
        <w:spacing w:before="40" w:after="40"/>
        <w:ind w:left="600" w:hanging="600"/>
        <w:rPr>
          <w:rFonts w:ascii="Times New Roman Bold" w:hAnsi="Times New Roman Bold"/>
          <w:snapToGrid w:val="0"/>
        </w:rPr>
      </w:pPr>
      <w:r w:rsidRPr="008E0042">
        <w:rPr>
          <w:rFonts w:ascii="Times New Roman Bold" w:hAnsi="Times New Roman Bold"/>
          <w:snapToGrid w:val="0"/>
        </w:rPr>
        <w:t>-</w:t>
      </w:r>
      <w:r w:rsidRPr="008E0042">
        <w:rPr>
          <w:snapToGrid w:val="0"/>
        </w:rPr>
        <w:tab/>
        <w:t>the only source of variation should be caused by random sampling, e.g. there should be no variation due to soil conditions, etc</w:t>
      </w:r>
      <w:r w:rsidRPr="008E0042">
        <w:rPr>
          <w:rFonts w:ascii="Times New Roman Bold" w:hAnsi="Times New Roman Bold"/>
          <w:snapToGrid w:val="0"/>
        </w:rPr>
        <w:t xml:space="preserve">.  </w:t>
      </w:r>
    </w:p>
    <w:p w:rsidR="008558AC" w:rsidRPr="008E0042" w:rsidRDefault="008558AC" w:rsidP="008558AC">
      <w:pPr>
        <w:ind w:left="600" w:hanging="600"/>
      </w:pPr>
      <w:r w:rsidRPr="008E0042">
        <w:rPr>
          <w:b/>
          <w:snapToGrid w:val="0"/>
        </w:rPr>
        <w:t>-</w:t>
      </w:r>
      <w:r w:rsidRPr="008E0042">
        <w:rPr>
          <w:snapToGrid w:val="0"/>
        </w:rPr>
        <w:tab/>
        <w:t>the expected values in each category are less than 10</w:t>
      </w:r>
    </w:p>
    <w:p w:rsidR="008558AC" w:rsidRPr="008E0042" w:rsidRDefault="008558AC" w:rsidP="008558AC">
      <w:pPr>
        <w:rPr>
          <w:u w:val="single"/>
        </w:rPr>
      </w:pPr>
    </w:p>
    <w:p w:rsidR="008558AC" w:rsidRPr="008E0042" w:rsidRDefault="008558AC" w:rsidP="008558AC">
      <w:pPr>
        <w:rPr>
          <w:u w:val="single"/>
        </w:rPr>
      </w:pPr>
    </w:p>
    <w:p w:rsidR="008558AC" w:rsidRPr="008E0042" w:rsidRDefault="008558AC" w:rsidP="008558AC">
      <w:pPr>
        <w:pStyle w:val="Heading3"/>
      </w:pPr>
      <w:bookmarkStart w:id="471" w:name="_Toc219640826"/>
      <w:bookmarkStart w:id="472" w:name="_Toc1467186"/>
      <w:bookmarkStart w:id="473" w:name="_Toc15559128"/>
      <w:r w:rsidRPr="008E0042">
        <w:t>6.1</w:t>
      </w:r>
      <w:r w:rsidRPr="008E0042">
        <w:tab/>
        <w:t>Assessment of Distinctness</w:t>
      </w:r>
      <w:bookmarkEnd w:id="471"/>
      <w:bookmarkEnd w:id="472"/>
      <w:bookmarkEnd w:id="473"/>
    </w:p>
    <w:p w:rsidR="008558AC" w:rsidRPr="008E0042" w:rsidRDefault="008558AC" w:rsidP="008558AC">
      <w:r w:rsidRPr="008E0042">
        <w:t>6.1.1</w:t>
      </w:r>
      <w:r w:rsidRPr="008E0042">
        <w:tab/>
        <w:t>Fisher’s Exact Test is used to determine if there are non-random associations between two categorical variables in a 2 x 2 contingency table</w:t>
      </w:r>
      <w:r w:rsidRPr="008E0042">
        <w:rPr>
          <w:rStyle w:val="FootnoteReference"/>
        </w:rPr>
        <w:footnoteReference w:id="7"/>
      </w:r>
      <w:r w:rsidRPr="008E0042">
        <w:t xml:space="preserve"> and can be used when the sample number for one or more categories for each variety is less than 10 (see bold framed cells in Table 1) or when the table is very unbalanced.  Where there is a larger number of samples (i.e. 10 or more), a chi-square test is often preferred.</w:t>
      </w:r>
    </w:p>
    <w:p w:rsidR="008558AC" w:rsidRPr="008E0042" w:rsidRDefault="008558AC" w:rsidP="008558AC">
      <w:pPr>
        <w:rPr>
          <w:b/>
        </w:rPr>
      </w:pPr>
    </w:p>
    <w:p w:rsidR="008558AC" w:rsidRPr="008E0042" w:rsidRDefault="008558AC" w:rsidP="008558AC">
      <w:r w:rsidRPr="008E0042">
        <w:t>6.1.2</w:t>
      </w:r>
      <w:r w:rsidRPr="008E0042">
        <w:tab/>
        <w:t xml:space="preserve">This test only applies to the analysis of categorical data.  The following hypothetical examples illustrate this method: </w:t>
      </w:r>
    </w:p>
    <w:p w:rsidR="008558AC" w:rsidRPr="008E0042" w:rsidRDefault="008558AC" w:rsidP="008558AC">
      <w:pPr>
        <w:rPr>
          <w:b/>
          <w:u w:val="single"/>
        </w:rPr>
      </w:pPr>
    </w:p>
    <w:p w:rsidR="008558AC" w:rsidRPr="008E0042" w:rsidRDefault="008558AC" w:rsidP="008558AC">
      <w:pPr>
        <w:ind w:firstLine="567"/>
        <w:rPr>
          <w:i/>
          <w:u w:val="single"/>
        </w:rPr>
      </w:pPr>
      <w:r w:rsidRPr="008E0042">
        <w:rPr>
          <w:i/>
          <w:u w:val="single"/>
        </w:rPr>
        <w:t>Example 1</w:t>
      </w:r>
    </w:p>
    <w:p w:rsidR="008558AC" w:rsidRPr="008E0042" w:rsidRDefault="008558AC" w:rsidP="008558AC"/>
    <w:p w:rsidR="008558AC" w:rsidRPr="008E0042" w:rsidRDefault="008558AC" w:rsidP="008558AC">
      <w:r w:rsidRPr="008E0042">
        <w:t>6.1.3</w:t>
      </w:r>
      <w:r w:rsidRPr="008E0042">
        <w:tab/>
        <w:t xml:space="preserve">In the following example, the frequency of dark blue flowers is used as a relevant characteristic in the DUS trial.  In this example of a DUS trial with two varieties, plants are scored as having dark blue flowers or not having dark blue flowers.   </w:t>
      </w:r>
    </w:p>
    <w:p w:rsidR="008558AC" w:rsidRPr="008E0042" w:rsidRDefault="008558AC" w:rsidP="008558AC"/>
    <w:p w:rsidR="008558AC" w:rsidRPr="008E0042" w:rsidRDefault="008558AC" w:rsidP="008558AC">
      <w:r w:rsidRPr="008E0042">
        <w:t>6.1.4</w:t>
      </w:r>
      <w:r w:rsidRPr="008E0042">
        <w:tab/>
        <w:t>Assume that the two varieties (Variety 1 and Variety 2) have some observed differences in the proportion of dark blue flowers.  Examiners need to be able to reliably determine whether these differences can be accepted as clearly distinguishable and Fisher’s Exact Test method provides an accepted method to test the hypothesis that the observed differences are statistically significant.  Hypothetical data from a total of 24 plants is presented in Table 1.</w:t>
      </w:r>
    </w:p>
    <w:p w:rsidR="008558AC" w:rsidRPr="008E0042" w:rsidRDefault="008558AC" w:rsidP="008558AC">
      <w:pPr>
        <w:rPr>
          <w:u w:val="single"/>
        </w:rPr>
      </w:pPr>
    </w:p>
    <w:p w:rsidR="008558AC" w:rsidRPr="002739BB" w:rsidRDefault="008558AC" w:rsidP="008558AC">
      <w:pPr>
        <w:keepNext/>
        <w:keepLines/>
        <w:ind w:left="142"/>
        <w:jc w:val="center"/>
        <w:rPr>
          <w:i/>
          <w:iCs/>
        </w:rPr>
      </w:pPr>
      <w:r w:rsidRPr="002739BB">
        <w:rPr>
          <w:i/>
          <w:iCs/>
        </w:rPr>
        <w:t>Table 1:  A 2 x 2 Contingency Table - Number of plants with not dark blue and dark blue flowers observed in Variety 1 and Variety 2</w:t>
      </w:r>
    </w:p>
    <w:p w:rsidR="008558AC" w:rsidRPr="008E0042" w:rsidRDefault="008558AC" w:rsidP="008558AC">
      <w:pPr>
        <w:keepNext/>
        <w:keepLines/>
        <w:ind w:left="142"/>
        <w:jc w:val="center"/>
        <w:rPr>
          <w:i/>
          <w:iCs/>
          <w:u w:val="single"/>
        </w:rPr>
      </w:pPr>
    </w:p>
    <w:tbl>
      <w:tblPr>
        <w:tblW w:w="0" w:type="auto"/>
        <w:tblInd w:w="250" w:type="dxa"/>
        <w:tblLook w:val="01E0" w:firstRow="1" w:lastRow="1" w:firstColumn="1" w:lastColumn="1" w:noHBand="0" w:noVBand="0"/>
      </w:tblPr>
      <w:tblGrid>
        <w:gridCol w:w="2088"/>
        <w:gridCol w:w="1800"/>
        <w:gridCol w:w="2160"/>
        <w:gridCol w:w="2160"/>
      </w:tblGrid>
      <w:tr w:rsidR="008558AC" w:rsidRPr="008E0042" w:rsidTr="006E172F">
        <w:tc>
          <w:tcPr>
            <w:tcW w:w="2088" w:type="dxa"/>
          </w:tcPr>
          <w:p w:rsidR="008558AC" w:rsidRPr="008E0042" w:rsidRDefault="008558AC" w:rsidP="006E172F">
            <w:pPr>
              <w:keepNext/>
              <w:keepLines/>
            </w:pPr>
          </w:p>
        </w:tc>
        <w:tc>
          <w:tcPr>
            <w:tcW w:w="1800" w:type="dxa"/>
            <w:tcBorders>
              <w:bottom w:val="single" w:sz="18" w:space="0" w:color="auto"/>
            </w:tcBorders>
          </w:tcPr>
          <w:p w:rsidR="008558AC" w:rsidRPr="008E0042" w:rsidRDefault="008558AC" w:rsidP="006E172F">
            <w:pPr>
              <w:keepNext/>
              <w:keepLines/>
              <w:jc w:val="center"/>
            </w:pPr>
            <w:r w:rsidRPr="008E0042">
              <w:t>Variety 1</w:t>
            </w:r>
          </w:p>
        </w:tc>
        <w:tc>
          <w:tcPr>
            <w:tcW w:w="2160" w:type="dxa"/>
            <w:tcBorders>
              <w:bottom w:val="single" w:sz="18" w:space="0" w:color="auto"/>
            </w:tcBorders>
          </w:tcPr>
          <w:p w:rsidR="008558AC" w:rsidRPr="008E0042" w:rsidRDefault="008558AC" w:rsidP="006E172F">
            <w:pPr>
              <w:keepNext/>
              <w:keepLines/>
              <w:jc w:val="center"/>
            </w:pPr>
            <w:r w:rsidRPr="008E0042">
              <w:t>Variety 2</w:t>
            </w:r>
          </w:p>
        </w:tc>
        <w:tc>
          <w:tcPr>
            <w:tcW w:w="2160" w:type="dxa"/>
          </w:tcPr>
          <w:p w:rsidR="008558AC" w:rsidRPr="008E0042" w:rsidRDefault="008558AC" w:rsidP="006E172F">
            <w:pPr>
              <w:keepNext/>
              <w:keepLines/>
              <w:jc w:val="center"/>
            </w:pPr>
            <w:r w:rsidRPr="008E0042">
              <w:t>Total</w:t>
            </w:r>
          </w:p>
        </w:tc>
      </w:tr>
      <w:tr w:rsidR="008558AC" w:rsidRPr="008E0042" w:rsidTr="006E172F">
        <w:tc>
          <w:tcPr>
            <w:tcW w:w="2088" w:type="dxa"/>
            <w:tcBorders>
              <w:right w:val="single" w:sz="18" w:space="0" w:color="auto"/>
            </w:tcBorders>
          </w:tcPr>
          <w:p w:rsidR="008558AC" w:rsidRPr="008E0042" w:rsidRDefault="008558AC" w:rsidP="006E172F">
            <w:pPr>
              <w:keepNext/>
              <w:keepLines/>
            </w:pPr>
            <w:r w:rsidRPr="008E0042">
              <w:t>Not dark blue</w:t>
            </w:r>
          </w:p>
        </w:tc>
        <w:tc>
          <w:tcPr>
            <w:tcW w:w="1800" w:type="dxa"/>
            <w:tcBorders>
              <w:top w:val="single" w:sz="18" w:space="0" w:color="auto"/>
              <w:left w:val="single" w:sz="18" w:space="0" w:color="auto"/>
              <w:bottom w:val="single" w:sz="18" w:space="0" w:color="auto"/>
              <w:right w:val="single" w:sz="18" w:space="0" w:color="auto"/>
            </w:tcBorders>
          </w:tcPr>
          <w:p w:rsidR="008558AC" w:rsidRPr="008E0042" w:rsidRDefault="008558AC" w:rsidP="006E172F">
            <w:pPr>
              <w:keepNext/>
              <w:keepLines/>
              <w:jc w:val="center"/>
              <w:rPr>
                <w:b/>
              </w:rPr>
            </w:pPr>
            <w:r w:rsidRPr="008E0042">
              <w:rPr>
                <w:b/>
              </w:rPr>
              <w:t>4</w:t>
            </w:r>
          </w:p>
        </w:tc>
        <w:tc>
          <w:tcPr>
            <w:tcW w:w="2160" w:type="dxa"/>
            <w:tcBorders>
              <w:top w:val="single" w:sz="18" w:space="0" w:color="auto"/>
              <w:left w:val="single" w:sz="18" w:space="0" w:color="auto"/>
              <w:bottom w:val="single" w:sz="18" w:space="0" w:color="auto"/>
              <w:right w:val="single" w:sz="18" w:space="0" w:color="auto"/>
            </w:tcBorders>
          </w:tcPr>
          <w:p w:rsidR="008558AC" w:rsidRPr="008E0042" w:rsidRDefault="008558AC" w:rsidP="006E172F">
            <w:pPr>
              <w:keepNext/>
              <w:keepLines/>
              <w:jc w:val="center"/>
              <w:rPr>
                <w:b/>
              </w:rPr>
            </w:pPr>
            <w:r w:rsidRPr="008E0042">
              <w:rPr>
                <w:b/>
              </w:rPr>
              <w:t>9</w:t>
            </w:r>
          </w:p>
        </w:tc>
        <w:tc>
          <w:tcPr>
            <w:tcW w:w="2160" w:type="dxa"/>
            <w:tcBorders>
              <w:left w:val="single" w:sz="18" w:space="0" w:color="auto"/>
            </w:tcBorders>
          </w:tcPr>
          <w:p w:rsidR="008558AC" w:rsidRPr="008E0042" w:rsidRDefault="008558AC" w:rsidP="006E172F">
            <w:pPr>
              <w:keepNext/>
              <w:keepLines/>
              <w:jc w:val="center"/>
            </w:pPr>
            <w:r w:rsidRPr="008E0042">
              <w:t>13</w:t>
            </w:r>
          </w:p>
        </w:tc>
      </w:tr>
      <w:tr w:rsidR="008558AC" w:rsidRPr="008E0042" w:rsidTr="006E172F">
        <w:tc>
          <w:tcPr>
            <w:tcW w:w="2088" w:type="dxa"/>
            <w:tcBorders>
              <w:right w:val="single" w:sz="18" w:space="0" w:color="auto"/>
            </w:tcBorders>
          </w:tcPr>
          <w:p w:rsidR="008558AC" w:rsidRPr="008E0042" w:rsidRDefault="008558AC" w:rsidP="006E172F">
            <w:pPr>
              <w:keepNext/>
              <w:keepLines/>
            </w:pPr>
            <w:r w:rsidRPr="008E0042">
              <w:t>Dark blue</w:t>
            </w:r>
          </w:p>
        </w:tc>
        <w:tc>
          <w:tcPr>
            <w:tcW w:w="1800" w:type="dxa"/>
            <w:tcBorders>
              <w:top w:val="single" w:sz="18" w:space="0" w:color="auto"/>
              <w:left w:val="single" w:sz="18" w:space="0" w:color="auto"/>
              <w:bottom w:val="single" w:sz="18" w:space="0" w:color="auto"/>
              <w:right w:val="single" w:sz="18" w:space="0" w:color="auto"/>
            </w:tcBorders>
          </w:tcPr>
          <w:p w:rsidR="008558AC" w:rsidRPr="008E0042" w:rsidRDefault="008558AC" w:rsidP="006E172F">
            <w:pPr>
              <w:keepNext/>
              <w:keepLines/>
              <w:jc w:val="center"/>
              <w:rPr>
                <w:b/>
              </w:rPr>
            </w:pPr>
            <w:r w:rsidRPr="008E0042">
              <w:rPr>
                <w:b/>
              </w:rPr>
              <w:t>8</w:t>
            </w:r>
          </w:p>
        </w:tc>
        <w:tc>
          <w:tcPr>
            <w:tcW w:w="2160" w:type="dxa"/>
            <w:tcBorders>
              <w:top w:val="single" w:sz="18" w:space="0" w:color="auto"/>
              <w:left w:val="single" w:sz="18" w:space="0" w:color="auto"/>
              <w:bottom w:val="single" w:sz="18" w:space="0" w:color="auto"/>
              <w:right w:val="single" w:sz="18" w:space="0" w:color="auto"/>
            </w:tcBorders>
          </w:tcPr>
          <w:p w:rsidR="008558AC" w:rsidRPr="008E0042" w:rsidRDefault="008558AC" w:rsidP="006E172F">
            <w:pPr>
              <w:keepNext/>
              <w:keepLines/>
              <w:jc w:val="center"/>
              <w:rPr>
                <w:b/>
              </w:rPr>
            </w:pPr>
            <w:r w:rsidRPr="008E0042">
              <w:rPr>
                <w:b/>
              </w:rPr>
              <w:t>3</w:t>
            </w:r>
          </w:p>
        </w:tc>
        <w:tc>
          <w:tcPr>
            <w:tcW w:w="2160" w:type="dxa"/>
            <w:tcBorders>
              <w:left w:val="single" w:sz="18" w:space="0" w:color="auto"/>
            </w:tcBorders>
          </w:tcPr>
          <w:p w:rsidR="008558AC" w:rsidRPr="008E0042" w:rsidRDefault="008558AC" w:rsidP="006E172F">
            <w:pPr>
              <w:keepNext/>
              <w:keepLines/>
              <w:jc w:val="center"/>
            </w:pPr>
            <w:r w:rsidRPr="008E0042">
              <w:t>11</w:t>
            </w:r>
          </w:p>
        </w:tc>
      </w:tr>
      <w:tr w:rsidR="008558AC" w:rsidRPr="008E0042" w:rsidTr="006E172F">
        <w:tc>
          <w:tcPr>
            <w:tcW w:w="2088" w:type="dxa"/>
          </w:tcPr>
          <w:p w:rsidR="008558AC" w:rsidRPr="008E0042" w:rsidRDefault="008558AC" w:rsidP="006E172F">
            <w:r w:rsidRPr="008E0042">
              <w:t>Total</w:t>
            </w:r>
          </w:p>
        </w:tc>
        <w:tc>
          <w:tcPr>
            <w:tcW w:w="1800" w:type="dxa"/>
            <w:tcBorders>
              <w:top w:val="single" w:sz="18" w:space="0" w:color="auto"/>
            </w:tcBorders>
          </w:tcPr>
          <w:p w:rsidR="008558AC" w:rsidRPr="008E0042" w:rsidRDefault="008558AC" w:rsidP="006E172F">
            <w:pPr>
              <w:jc w:val="center"/>
            </w:pPr>
            <w:r w:rsidRPr="008E0042">
              <w:t>12</w:t>
            </w:r>
          </w:p>
        </w:tc>
        <w:tc>
          <w:tcPr>
            <w:tcW w:w="2160" w:type="dxa"/>
            <w:tcBorders>
              <w:top w:val="single" w:sz="18" w:space="0" w:color="auto"/>
            </w:tcBorders>
          </w:tcPr>
          <w:p w:rsidR="008558AC" w:rsidRPr="008E0042" w:rsidRDefault="008558AC" w:rsidP="006E172F">
            <w:pPr>
              <w:jc w:val="center"/>
            </w:pPr>
            <w:r w:rsidRPr="008E0042">
              <w:t>12</w:t>
            </w:r>
          </w:p>
        </w:tc>
        <w:tc>
          <w:tcPr>
            <w:tcW w:w="2160" w:type="dxa"/>
          </w:tcPr>
          <w:p w:rsidR="008558AC" w:rsidRPr="008E0042" w:rsidRDefault="008558AC" w:rsidP="006E172F">
            <w:pPr>
              <w:jc w:val="center"/>
            </w:pPr>
            <w:r w:rsidRPr="008E0042">
              <w:t>24</w:t>
            </w:r>
          </w:p>
        </w:tc>
      </w:tr>
    </w:tbl>
    <w:p w:rsidR="008558AC" w:rsidRPr="008E0042" w:rsidRDefault="008558AC" w:rsidP="008558AC">
      <w:pPr>
        <w:autoSpaceDE w:val="0"/>
        <w:autoSpaceDN w:val="0"/>
        <w:adjustRightInd w:val="0"/>
      </w:pPr>
    </w:p>
    <w:p w:rsidR="008558AC" w:rsidRPr="008E0042" w:rsidRDefault="008558AC" w:rsidP="008558AC">
      <w:r w:rsidRPr="008E0042">
        <w:t>In a 2 x 2 contingency table, the number of degrees of freedom is always 1.</w:t>
      </w:r>
    </w:p>
    <w:p w:rsidR="008558AC" w:rsidRPr="008E0042" w:rsidRDefault="008558AC" w:rsidP="008558AC"/>
    <w:p w:rsidR="008558AC" w:rsidRPr="008E0042" w:rsidRDefault="008558AC" w:rsidP="008558AC">
      <w:pPr>
        <w:rPr>
          <w:u w:val="single"/>
        </w:rPr>
      </w:pPr>
      <w:r w:rsidRPr="008E0042">
        <w:t>6.1.5</w:t>
      </w:r>
      <w:r w:rsidRPr="008E0042">
        <w:tab/>
        <w:t>What is the probability that Variety 1 is distinct from Variety 2 on the basis of this characteristic, knowing that 11 of these 24 flowers are dark blue and 8 of these are from Variety 1 and 3 of them are from Variety 2?  Or, in other words, is the observed difference in flower color associated with the varietal differences, or is it likely to have arisen through chance sampling?  Fisher’s method calculates the exact probability of a non-random association, from a 2 x 2 contingency table, using a hypergeometric distribution</w:t>
      </w:r>
      <w:r w:rsidRPr="008E0042">
        <w:rPr>
          <w:rStyle w:val="FootnoteReference"/>
        </w:rPr>
        <w:footnoteReference w:id="8"/>
      </w:r>
      <w:r w:rsidRPr="008E0042">
        <w:t>.  In this case, the probability is calculated as the sum of the probabilities for each possible event that is as larger or larger than the observed. Consequently, in addition to the observed, the number of dark blue flowers that would give a successful outcome would be 9,10 or 11 for Variety 1 and 2, 1 or 0 for Variety 2.</w:t>
      </w:r>
    </w:p>
    <w:p w:rsidR="008558AC" w:rsidRPr="008E0042" w:rsidRDefault="008558AC" w:rsidP="008558AC">
      <w:pPr>
        <w:jc w:val="center"/>
      </w:pPr>
    </w:p>
    <w:p w:rsidR="008558AC" w:rsidRPr="008E0042" w:rsidRDefault="008558AC" w:rsidP="008558AC">
      <w:r w:rsidRPr="008E0042">
        <w:t>6.1.6</w:t>
      </w:r>
      <w:r w:rsidRPr="008E0042">
        <w:tab/>
        <w:t>Representing the above cells with algebraic notation, the general formula for calculating the probability of the observed numbers is found (Table 2).</w:t>
      </w:r>
    </w:p>
    <w:p w:rsidR="008558AC" w:rsidRPr="008E0042" w:rsidRDefault="008558AC" w:rsidP="008558AC">
      <w:pPr>
        <w:rPr>
          <w:u w:val="single"/>
        </w:rPr>
      </w:pPr>
    </w:p>
    <w:p w:rsidR="008558AC" w:rsidRPr="002739BB" w:rsidRDefault="008558AC" w:rsidP="008558AC">
      <w:pPr>
        <w:ind w:left="142"/>
        <w:jc w:val="center"/>
        <w:rPr>
          <w:i/>
          <w:iCs/>
        </w:rPr>
      </w:pPr>
      <w:r w:rsidRPr="002739BB">
        <w:rPr>
          <w:i/>
          <w:iCs/>
        </w:rPr>
        <w:t>Table 2:  Algebraic notation for Fisher’s Exact Test</w:t>
      </w:r>
    </w:p>
    <w:tbl>
      <w:tblPr>
        <w:tblW w:w="0" w:type="auto"/>
        <w:tblInd w:w="250" w:type="dxa"/>
        <w:tblLook w:val="01E0" w:firstRow="1" w:lastRow="1" w:firstColumn="1" w:lastColumn="1" w:noHBand="0" w:noVBand="0"/>
      </w:tblPr>
      <w:tblGrid>
        <w:gridCol w:w="2088"/>
        <w:gridCol w:w="1800"/>
        <w:gridCol w:w="2160"/>
        <w:gridCol w:w="2160"/>
      </w:tblGrid>
      <w:tr w:rsidR="008558AC" w:rsidRPr="008E0042" w:rsidTr="006E172F">
        <w:tc>
          <w:tcPr>
            <w:tcW w:w="2088" w:type="dxa"/>
          </w:tcPr>
          <w:p w:rsidR="008558AC" w:rsidRPr="008E0042" w:rsidRDefault="008558AC" w:rsidP="006E172F"/>
        </w:tc>
        <w:tc>
          <w:tcPr>
            <w:tcW w:w="1800" w:type="dxa"/>
          </w:tcPr>
          <w:p w:rsidR="008558AC" w:rsidRPr="008E0042" w:rsidRDefault="008558AC" w:rsidP="006E172F">
            <w:r w:rsidRPr="008E0042">
              <w:t>Variety 1</w:t>
            </w:r>
          </w:p>
        </w:tc>
        <w:tc>
          <w:tcPr>
            <w:tcW w:w="2160" w:type="dxa"/>
          </w:tcPr>
          <w:p w:rsidR="008558AC" w:rsidRPr="008E0042" w:rsidRDefault="008558AC" w:rsidP="006E172F">
            <w:r w:rsidRPr="008E0042">
              <w:t>Variety 2</w:t>
            </w:r>
          </w:p>
        </w:tc>
        <w:tc>
          <w:tcPr>
            <w:tcW w:w="2160" w:type="dxa"/>
          </w:tcPr>
          <w:p w:rsidR="008558AC" w:rsidRPr="008E0042" w:rsidRDefault="008558AC" w:rsidP="006E172F">
            <w:r w:rsidRPr="008E0042">
              <w:t>Total</w:t>
            </w:r>
          </w:p>
        </w:tc>
      </w:tr>
      <w:tr w:rsidR="008558AC" w:rsidRPr="008E0042" w:rsidTr="006E172F">
        <w:tc>
          <w:tcPr>
            <w:tcW w:w="2088" w:type="dxa"/>
          </w:tcPr>
          <w:p w:rsidR="008558AC" w:rsidRPr="008E0042" w:rsidRDefault="008558AC" w:rsidP="006E172F">
            <w:r w:rsidRPr="008E0042">
              <w:lastRenderedPageBreak/>
              <w:t>Not dark blue</w:t>
            </w:r>
          </w:p>
        </w:tc>
        <w:tc>
          <w:tcPr>
            <w:tcW w:w="1800" w:type="dxa"/>
          </w:tcPr>
          <w:p w:rsidR="008558AC" w:rsidRPr="008E0042" w:rsidRDefault="008558AC" w:rsidP="006E172F">
            <w:r w:rsidRPr="008E0042">
              <w:t>a</w:t>
            </w:r>
          </w:p>
        </w:tc>
        <w:tc>
          <w:tcPr>
            <w:tcW w:w="2160" w:type="dxa"/>
          </w:tcPr>
          <w:p w:rsidR="008558AC" w:rsidRPr="008E0042" w:rsidRDefault="008558AC" w:rsidP="006E172F">
            <w:r w:rsidRPr="008E0042">
              <w:t>b</w:t>
            </w:r>
          </w:p>
        </w:tc>
        <w:tc>
          <w:tcPr>
            <w:tcW w:w="2160" w:type="dxa"/>
          </w:tcPr>
          <w:p w:rsidR="008558AC" w:rsidRPr="008E0042" w:rsidRDefault="008558AC" w:rsidP="006E172F">
            <w:r w:rsidRPr="008E0042">
              <w:t>a + b</w:t>
            </w:r>
          </w:p>
        </w:tc>
      </w:tr>
      <w:tr w:rsidR="008558AC" w:rsidRPr="008E0042" w:rsidTr="006E172F">
        <w:tc>
          <w:tcPr>
            <w:tcW w:w="2088" w:type="dxa"/>
          </w:tcPr>
          <w:p w:rsidR="008558AC" w:rsidRPr="008E0042" w:rsidRDefault="008558AC" w:rsidP="006E172F">
            <w:r w:rsidRPr="008E0042">
              <w:t>Dark blue</w:t>
            </w:r>
          </w:p>
        </w:tc>
        <w:tc>
          <w:tcPr>
            <w:tcW w:w="1800" w:type="dxa"/>
          </w:tcPr>
          <w:p w:rsidR="008558AC" w:rsidRPr="008E0042" w:rsidRDefault="008558AC" w:rsidP="006E172F">
            <w:r w:rsidRPr="008E0042">
              <w:t>c</w:t>
            </w:r>
          </w:p>
        </w:tc>
        <w:tc>
          <w:tcPr>
            <w:tcW w:w="2160" w:type="dxa"/>
          </w:tcPr>
          <w:p w:rsidR="008558AC" w:rsidRPr="008E0042" w:rsidRDefault="008558AC" w:rsidP="006E172F">
            <w:r w:rsidRPr="008E0042">
              <w:t>d</w:t>
            </w:r>
          </w:p>
        </w:tc>
        <w:tc>
          <w:tcPr>
            <w:tcW w:w="2160" w:type="dxa"/>
          </w:tcPr>
          <w:p w:rsidR="008558AC" w:rsidRPr="008E0042" w:rsidRDefault="008558AC" w:rsidP="006E172F">
            <w:r w:rsidRPr="008E0042">
              <w:t>c + d</w:t>
            </w:r>
          </w:p>
        </w:tc>
      </w:tr>
      <w:tr w:rsidR="008558AC" w:rsidRPr="008E0042" w:rsidTr="006E172F">
        <w:tc>
          <w:tcPr>
            <w:tcW w:w="2088" w:type="dxa"/>
          </w:tcPr>
          <w:p w:rsidR="008558AC" w:rsidRPr="008E0042" w:rsidRDefault="008558AC" w:rsidP="006E172F">
            <w:r w:rsidRPr="008E0042">
              <w:t>Total</w:t>
            </w:r>
          </w:p>
        </w:tc>
        <w:tc>
          <w:tcPr>
            <w:tcW w:w="1800" w:type="dxa"/>
          </w:tcPr>
          <w:p w:rsidR="008558AC" w:rsidRPr="008E0042" w:rsidRDefault="008558AC" w:rsidP="006E172F">
            <w:r w:rsidRPr="008E0042">
              <w:t>a + c</w:t>
            </w:r>
          </w:p>
        </w:tc>
        <w:tc>
          <w:tcPr>
            <w:tcW w:w="2160" w:type="dxa"/>
          </w:tcPr>
          <w:p w:rsidR="008558AC" w:rsidRPr="008E0042" w:rsidRDefault="008558AC" w:rsidP="006E172F">
            <w:r w:rsidRPr="008E0042">
              <w:t>b + d</w:t>
            </w:r>
          </w:p>
        </w:tc>
        <w:tc>
          <w:tcPr>
            <w:tcW w:w="2160" w:type="dxa"/>
          </w:tcPr>
          <w:p w:rsidR="008558AC" w:rsidRPr="008E0042" w:rsidRDefault="008558AC" w:rsidP="006E172F">
            <w:r w:rsidRPr="008E0042">
              <w:t>n</w:t>
            </w:r>
          </w:p>
        </w:tc>
      </w:tr>
    </w:tbl>
    <w:p w:rsidR="008558AC" w:rsidRPr="008E0042" w:rsidRDefault="008558AC" w:rsidP="008558AC"/>
    <w:p w:rsidR="008558AC" w:rsidRPr="008E0042" w:rsidRDefault="008558AC" w:rsidP="008558AC">
      <w:pPr>
        <w:jc w:val="center"/>
      </w:pPr>
      <w:r w:rsidRPr="008E0042">
        <w:rPr>
          <w:sz w:val="32"/>
          <w:szCs w:val="32"/>
          <w:vertAlign w:val="subscript"/>
        </w:rPr>
        <w:t xml:space="preserve">p </w:t>
      </w:r>
      <w:r w:rsidRPr="008E0042">
        <w:rPr>
          <w:vertAlign w:val="subscript"/>
        </w:rPr>
        <w:t>=</w:t>
      </w:r>
      <w:r w:rsidRPr="008E0042">
        <w:t xml:space="preserve">  </w:t>
      </w:r>
      <w:r w:rsidRPr="008E0042">
        <w:rPr>
          <w:u w:val="single"/>
        </w:rPr>
        <w:t>(a +b)! (c+d)! (a+c)!(b+d)!</w:t>
      </w:r>
    </w:p>
    <w:p w:rsidR="008558AC" w:rsidRPr="008E0042" w:rsidRDefault="008558AC" w:rsidP="008558AC">
      <w:pPr>
        <w:jc w:val="center"/>
      </w:pPr>
      <w:r w:rsidRPr="008E0042">
        <w:t>n!a!b!c!d!</w:t>
      </w:r>
    </w:p>
    <w:p w:rsidR="008558AC" w:rsidRPr="008E0042" w:rsidRDefault="008558AC" w:rsidP="008558AC"/>
    <w:p w:rsidR="008558AC" w:rsidRPr="008E0042" w:rsidRDefault="008558AC" w:rsidP="008558AC">
      <w:r w:rsidRPr="008E0042">
        <w:t>6.1.7</w:t>
      </w:r>
      <w:r w:rsidRPr="008E0042">
        <w:tab/>
        <w:t xml:space="preserve">Where p is the Fisher’s Exact probability of finding a non-random distribution between the varieties and the characteristics. (! is the symbol for factorial).  </w:t>
      </w:r>
    </w:p>
    <w:p w:rsidR="008558AC" w:rsidRPr="008E0042" w:rsidRDefault="008558AC" w:rsidP="008558AC"/>
    <w:p w:rsidR="008558AC" w:rsidRPr="008E0042" w:rsidRDefault="008558AC" w:rsidP="008558AC">
      <w:r w:rsidRPr="008E0042">
        <w:t>6.1.8</w:t>
      </w:r>
      <w:r w:rsidRPr="008E0042">
        <w:tab/>
        <w:t>When the algebraic notations in Table 2 are replaced with the observed numbers from Table 1:</w:t>
      </w:r>
    </w:p>
    <w:p w:rsidR="008558AC" w:rsidRPr="008E0042" w:rsidRDefault="008558AC" w:rsidP="008558AC"/>
    <w:p w:rsidR="008558AC" w:rsidRPr="008E0042" w:rsidRDefault="008558AC" w:rsidP="008558AC">
      <w:pPr>
        <w:jc w:val="center"/>
        <w:rPr>
          <w:u w:val="single"/>
        </w:rPr>
      </w:pPr>
      <w:r w:rsidRPr="008E0042">
        <w:rPr>
          <w:sz w:val="32"/>
          <w:szCs w:val="32"/>
          <w:vertAlign w:val="subscript"/>
        </w:rPr>
        <w:t xml:space="preserve">p </w:t>
      </w:r>
      <w:r w:rsidRPr="008E0042">
        <w:rPr>
          <w:vertAlign w:val="subscript"/>
        </w:rPr>
        <w:t>=</w:t>
      </w:r>
      <w:r w:rsidRPr="008E0042">
        <w:t xml:space="preserve">  </w:t>
      </w:r>
      <w:r w:rsidRPr="008E0042">
        <w:rPr>
          <w:u w:val="single"/>
        </w:rPr>
        <w:t>(13)! (11)! (12)!(12)!</w:t>
      </w:r>
    </w:p>
    <w:p w:rsidR="008558AC" w:rsidRPr="008E0042" w:rsidRDefault="008558AC" w:rsidP="008558AC">
      <w:pPr>
        <w:jc w:val="center"/>
      </w:pPr>
      <w:r w:rsidRPr="008E0042">
        <w:t>24!4!9!8!3!</w:t>
      </w:r>
    </w:p>
    <w:p w:rsidR="008558AC" w:rsidRPr="008E0042" w:rsidRDefault="008558AC" w:rsidP="008558AC"/>
    <w:p w:rsidR="008558AC" w:rsidRPr="008E0042" w:rsidRDefault="008558AC" w:rsidP="008558AC">
      <w:r w:rsidRPr="008E0042">
        <w:t>After solving the factorials:</w:t>
      </w:r>
    </w:p>
    <w:p w:rsidR="008558AC" w:rsidRPr="008E0042" w:rsidRDefault="008558AC" w:rsidP="008558AC"/>
    <w:p w:rsidR="008558AC" w:rsidRPr="008E0042" w:rsidRDefault="008558AC" w:rsidP="008558AC">
      <w:pPr>
        <w:jc w:val="center"/>
      </w:pPr>
      <w:r w:rsidRPr="008E0042">
        <w:t>p = 0.05</w:t>
      </w:r>
    </w:p>
    <w:p w:rsidR="008558AC" w:rsidRPr="008E0042" w:rsidRDefault="008558AC" w:rsidP="008558AC"/>
    <w:p w:rsidR="008558AC" w:rsidRPr="008E0042" w:rsidRDefault="008558AC" w:rsidP="008558AC">
      <w:r w:rsidRPr="008E0042">
        <w:t>6.1.9</w:t>
      </w:r>
      <w:r w:rsidRPr="008E0042">
        <w:tab/>
        <w:t>Interpreting the p value calculated by Fisher’s Exact Test is straight forward.  In the example above, p = 0.05 meaning that there is a 5% chance that, given the sample size and distribution in Table 1, observed differences are due to sampling alone.  Given the small sample size, and the need for varieties to be clearly distinguishable from each other, it is open to examination authorities to choose p = 0.01 as the upper cut off significance acceptability level of our null hypothesis.  That being so, an examination authority would conclude from this example that the observed difference in the dark blue vs. not dark blue characteristic is not significantly different and the two varieties (Variety 1 and Variety 2) are not distinct on that basis.</w:t>
      </w:r>
    </w:p>
    <w:p w:rsidR="008558AC" w:rsidRPr="008E0042" w:rsidRDefault="008558AC" w:rsidP="008558AC"/>
    <w:p w:rsidR="008558AC" w:rsidRPr="008E0042" w:rsidRDefault="008558AC" w:rsidP="008558AC">
      <w:pPr>
        <w:ind w:firstLine="567"/>
        <w:rPr>
          <w:i/>
        </w:rPr>
      </w:pPr>
      <w:r w:rsidRPr="008E0042">
        <w:rPr>
          <w:i/>
        </w:rPr>
        <w:t>Example 2</w:t>
      </w:r>
    </w:p>
    <w:p w:rsidR="008558AC" w:rsidRPr="008E0042" w:rsidRDefault="008558AC" w:rsidP="008558AC"/>
    <w:p w:rsidR="008558AC" w:rsidRPr="008E0042" w:rsidRDefault="008558AC" w:rsidP="008558AC">
      <w:r w:rsidRPr="008E0042">
        <w:t>6.1.10</w:t>
      </w:r>
      <w:r w:rsidRPr="008E0042">
        <w:tab/>
        <w:t>Observations for Variety 3 and Variety 4 for the same characteristic and observations are given in Table 3:</w:t>
      </w:r>
    </w:p>
    <w:p w:rsidR="008558AC" w:rsidRPr="008E0042" w:rsidRDefault="008558AC" w:rsidP="008558AC"/>
    <w:p w:rsidR="008558AC" w:rsidRPr="008E0042" w:rsidRDefault="008558AC" w:rsidP="008558AC">
      <w:pPr>
        <w:keepNext/>
        <w:keepLines/>
        <w:ind w:left="142"/>
        <w:jc w:val="center"/>
        <w:rPr>
          <w:i/>
          <w:iCs/>
        </w:rPr>
      </w:pPr>
      <w:r w:rsidRPr="008E0042">
        <w:rPr>
          <w:i/>
          <w:iCs/>
        </w:rPr>
        <w:t>Table 3: Number of plants with Not dark blue and Dark blue flowers observed in Variety 3 and Variety 4</w:t>
      </w:r>
    </w:p>
    <w:tbl>
      <w:tblPr>
        <w:tblW w:w="0" w:type="auto"/>
        <w:jc w:val="center"/>
        <w:tblLook w:val="01E0" w:firstRow="1" w:lastRow="1" w:firstColumn="1" w:lastColumn="1" w:noHBand="0" w:noVBand="0"/>
      </w:tblPr>
      <w:tblGrid>
        <w:gridCol w:w="2088"/>
        <w:gridCol w:w="1800"/>
        <w:gridCol w:w="2160"/>
        <w:gridCol w:w="2160"/>
      </w:tblGrid>
      <w:tr w:rsidR="008558AC" w:rsidRPr="008E0042" w:rsidTr="006E172F">
        <w:trPr>
          <w:jc w:val="center"/>
        </w:trPr>
        <w:tc>
          <w:tcPr>
            <w:tcW w:w="2088" w:type="dxa"/>
          </w:tcPr>
          <w:p w:rsidR="008558AC" w:rsidRPr="008E0042" w:rsidRDefault="008558AC" w:rsidP="006E172F">
            <w:pPr>
              <w:keepNext/>
              <w:keepLines/>
            </w:pPr>
          </w:p>
        </w:tc>
        <w:tc>
          <w:tcPr>
            <w:tcW w:w="1800" w:type="dxa"/>
          </w:tcPr>
          <w:p w:rsidR="008558AC" w:rsidRPr="008E0042" w:rsidRDefault="008558AC" w:rsidP="006E172F">
            <w:pPr>
              <w:keepNext/>
              <w:keepLines/>
              <w:jc w:val="center"/>
            </w:pPr>
            <w:r w:rsidRPr="008E0042">
              <w:t>Variety 3</w:t>
            </w:r>
          </w:p>
        </w:tc>
        <w:tc>
          <w:tcPr>
            <w:tcW w:w="2160" w:type="dxa"/>
          </w:tcPr>
          <w:p w:rsidR="008558AC" w:rsidRPr="008E0042" w:rsidRDefault="008558AC" w:rsidP="006E172F">
            <w:pPr>
              <w:keepNext/>
              <w:keepLines/>
              <w:jc w:val="center"/>
            </w:pPr>
            <w:r w:rsidRPr="008E0042">
              <w:t>Variety 4</w:t>
            </w:r>
          </w:p>
        </w:tc>
        <w:tc>
          <w:tcPr>
            <w:tcW w:w="2160" w:type="dxa"/>
          </w:tcPr>
          <w:p w:rsidR="008558AC" w:rsidRPr="008E0042" w:rsidRDefault="008558AC" w:rsidP="006E172F">
            <w:pPr>
              <w:keepNext/>
              <w:keepLines/>
              <w:jc w:val="center"/>
            </w:pPr>
            <w:r w:rsidRPr="008E0042">
              <w:t>Total</w:t>
            </w:r>
          </w:p>
        </w:tc>
      </w:tr>
      <w:tr w:rsidR="008558AC" w:rsidRPr="008E0042" w:rsidTr="006E172F">
        <w:trPr>
          <w:jc w:val="center"/>
        </w:trPr>
        <w:tc>
          <w:tcPr>
            <w:tcW w:w="2088" w:type="dxa"/>
          </w:tcPr>
          <w:p w:rsidR="008558AC" w:rsidRPr="008E0042" w:rsidRDefault="008558AC" w:rsidP="006E172F">
            <w:pPr>
              <w:keepNext/>
              <w:keepLines/>
            </w:pPr>
            <w:r w:rsidRPr="008E0042">
              <w:t>Not dark blue</w:t>
            </w:r>
          </w:p>
        </w:tc>
        <w:tc>
          <w:tcPr>
            <w:tcW w:w="1800" w:type="dxa"/>
          </w:tcPr>
          <w:p w:rsidR="008558AC" w:rsidRPr="008E0042" w:rsidRDefault="008558AC" w:rsidP="006E172F">
            <w:pPr>
              <w:keepNext/>
              <w:keepLines/>
              <w:jc w:val="center"/>
            </w:pPr>
            <w:r w:rsidRPr="008E0042">
              <w:t>1</w:t>
            </w:r>
          </w:p>
        </w:tc>
        <w:tc>
          <w:tcPr>
            <w:tcW w:w="2160" w:type="dxa"/>
          </w:tcPr>
          <w:p w:rsidR="008558AC" w:rsidRPr="008E0042" w:rsidRDefault="008558AC" w:rsidP="006E172F">
            <w:pPr>
              <w:keepNext/>
              <w:keepLines/>
              <w:jc w:val="center"/>
            </w:pPr>
            <w:r w:rsidRPr="008E0042">
              <w:t>9</w:t>
            </w:r>
          </w:p>
        </w:tc>
        <w:tc>
          <w:tcPr>
            <w:tcW w:w="2160" w:type="dxa"/>
          </w:tcPr>
          <w:p w:rsidR="008558AC" w:rsidRPr="008E0042" w:rsidRDefault="008558AC" w:rsidP="006E172F">
            <w:pPr>
              <w:keepNext/>
              <w:keepLines/>
              <w:jc w:val="center"/>
            </w:pPr>
            <w:r w:rsidRPr="008E0042">
              <w:t>10</w:t>
            </w:r>
          </w:p>
        </w:tc>
      </w:tr>
      <w:tr w:rsidR="008558AC" w:rsidRPr="008E0042" w:rsidTr="006E172F">
        <w:trPr>
          <w:jc w:val="center"/>
        </w:trPr>
        <w:tc>
          <w:tcPr>
            <w:tcW w:w="2088" w:type="dxa"/>
          </w:tcPr>
          <w:p w:rsidR="008558AC" w:rsidRPr="008E0042" w:rsidRDefault="008558AC" w:rsidP="006E172F">
            <w:r w:rsidRPr="008E0042">
              <w:t>Dark blue</w:t>
            </w:r>
          </w:p>
        </w:tc>
        <w:tc>
          <w:tcPr>
            <w:tcW w:w="1800" w:type="dxa"/>
          </w:tcPr>
          <w:p w:rsidR="008558AC" w:rsidRPr="008E0042" w:rsidRDefault="008558AC" w:rsidP="006E172F">
            <w:pPr>
              <w:jc w:val="center"/>
            </w:pPr>
            <w:r w:rsidRPr="008E0042">
              <w:t>11</w:t>
            </w:r>
          </w:p>
        </w:tc>
        <w:tc>
          <w:tcPr>
            <w:tcW w:w="2160" w:type="dxa"/>
          </w:tcPr>
          <w:p w:rsidR="008558AC" w:rsidRPr="008E0042" w:rsidRDefault="008558AC" w:rsidP="006E172F">
            <w:pPr>
              <w:jc w:val="center"/>
            </w:pPr>
            <w:r w:rsidRPr="008E0042">
              <w:t>3</w:t>
            </w:r>
          </w:p>
        </w:tc>
        <w:tc>
          <w:tcPr>
            <w:tcW w:w="2160" w:type="dxa"/>
          </w:tcPr>
          <w:p w:rsidR="008558AC" w:rsidRPr="008E0042" w:rsidRDefault="008558AC" w:rsidP="006E172F">
            <w:pPr>
              <w:jc w:val="center"/>
            </w:pPr>
            <w:r w:rsidRPr="008E0042">
              <w:t>14</w:t>
            </w:r>
          </w:p>
        </w:tc>
      </w:tr>
      <w:tr w:rsidR="008558AC" w:rsidRPr="008E0042" w:rsidTr="006E172F">
        <w:trPr>
          <w:jc w:val="center"/>
        </w:trPr>
        <w:tc>
          <w:tcPr>
            <w:tcW w:w="2088" w:type="dxa"/>
          </w:tcPr>
          <w:p w:rsidR="008558AC" w:rsidRPr="008E0042" w:rsidRDefault="008558AC" w:rsidP="006E172F">
            <w:r w:rsidRPr="008E0042">
              <w:t>Total</w:t>
            </w:r>
          </w:p>
        </w:tc>
        <w:tc>
          <w:tcPr>
            <w:tcW w:w="1800" w:type="dxa"/>
          </w:tcPr>
          <w:p w:rsidR="008558AC" w:rsidRPr="008E0042" w:rsidRDefault="008558AC" w:rsidP="006E172F">
            <w:pPr>
              <w:jc w:val="center"/>
            </w:pPr>
            <w:r w:rsidRPr="008E0042">
              <w:t>12</w:t>
            </w:r>
          </w:p>
        </w:tc>
        <w:tc>
          <w:tcPr>
            <w:tcW w:w="2160" w:type="dxa"/>
          </w:tcPr>
          <w:p w:rsidR="008558AC" w:rsidRPr="008E0042" w:rsidRDefault="008558AC" w:rsidP="006E172F">
            <w:pPr>
              <w:jc w:val="center"/>
            </w:pPr>
            <w:r w:rsidRPr="008E0042">
              <w:t>12</w:t>
            </w:r>
          </w:p>
        </w:tc>
        <w:tc>
          <w:tcPr>
            <w:tcW w:w="2160" w:type="dxa"/>
          </w:tcPr>
          <w:p w:rsidR="008558AC" w:rsidRPr="008E0042" w:rsidRDefault="008558AC" w:rsidP="006E172F">
            <w:pPr>
              <w:jc w:val="center"/>
            </w:pPr>
            <w:r w:rsidRPr="008E0042">
              <w:t>24</w:t>
            </w:r>
          </w:p>
        </w:tc>
      </w:tr>
    </w:tbl>
    <w:p w:rsidR="008558AC" w:rsidRPr="008E0042" w:rsidRDefault="008558AC" w:rsidP="008558AC"/>
    <w:p w:rsidR="008558AC" w:rsidRPr="008E0042" w:rsidRDefault="008558AC" w:rsidP="008558AC">
      <w:r w:rsidRPr="008E0042">
        <w:t>Putting the above values in Fisher’s hypergeometric distribution:</w:t>
      </w:r>
    </w:p>
    <w:p w:rsidR="008558AC" w:rsidRPr="008E0042" w:rsidRDefault="008558AC" w:rsidP="008558AC"/>
    <w:p w:rsidR="008558AC" w:rsidRPr="008E0042" w:rsidRDefault="008558AC" w:rsidP="008558AC">
      <w:pPr>
        <w:jc w:val="center"/>
      </w:pPr>
      <w:r w:rsidRPr="008E0042">
        <w:rPr>
          <w:sz w:val="32"/>
          <w:szCs w:val="32"/>
          <w:vertAlign w:val="subscript"/>
        </w:rPr>
        <w:t xml:space="preserve">p </w:t>
      </w:r>
      <w:r w:rsidRPr="008E0042">
        <w:rPr>
          <w:vertAlign w:val="subscript"/>
        </w:rPr>
        <w:t>=</w:t>
      </w:r>
      <w:r w:rsidRPr="008E0042">
        <w:t xml:space="preserve">  </w:t>
      </w:r>
      <w:r w:rsidRPr="008E0042">
        <w:rPr>
          <w:u w:val="single"/>
        </w:rPr>
        <w:t>(10!) (14!)(12)!(12)!</w:t>
      </w:r>
    </w:p>
    <w:p w:rsidR="008558AC" w:rsidRPr="008E0042" w:rsidRDefault="008558AC" w:rsidP="008558AC">
      <w:pPr>
        <w:jc w:val="center"/>
      </w:pPr>
      <w:r w:rsidRPr="008E0042">
        <w:t>24!1!9!11!3!</w:t>
      </w:r>
    </w:p>
    <w:p w:rsidR="008558AC" w:rsidRPr="008E0042" w:rsidRDefault="008558AC" w:rsidP="008558AC"/>
    <w:p w:rsidR="008558AC" w:rsidRPr="008E0042" w:rsidRDefault="008558AC" w:rsidP="008558AC">
      <w:r w:rsidRPr="008E0042">
        <w:t>After solving the factorials the Fisher’s probability value is calculated as:</w:t>
      </w:r>
    </w:p>
    <w:p w:rsidR="008558AC" w:rsidRPr="00505245" w:rsidRDefault="008558AC" w:rsidP="008558AC">
      <w:pPr>
        <w:rPr>
          <w:u w:val="single"/>
        </w:rPr>
      </w:pPr>
    </w:p>
    <w:p w:rsidR="008558AC" w:rsidRPr="008E0042" w:rsidRDefault="008558AC" w:rsidP="008558AC">
      <w:pPr>
        <w:jc w:val="center"/>
      </w:pPr>
      <w:r w:rsidRPr="008E0042">
        <w:t>p = 0.001</w:t>
      </w:r>
    </w:p>
    <w:p w:rsidR="008558AC" w:rsidRPr="008E0042" w:rsidRDefault="008558AC" w:rsidP="008558AC"/>
    <w:p w:rsidR="008558AC" w:rsidRPr="008E0042" w:rsidRDefault="008558AC" w:rsidP="008558AC">
      <w:r w:rsidRPr="008E0042">
        <w:t>6.1.11</w:t>
      </w:r>
      <w:r w:rsidRPr="008E0042">
        <w:tab/>
        <w:t>In this particular case, the null hypothesis (that the varieties are similar on the basis of dark blue vs. not dark blue characteristic) is rejected because the calculated Fisher’s probability is much lower than the acceptable level of significance (p = 0.01).  Accordingly the two varieties (Variety 3 and Variety 4) should be declared as distinct.</w:t>
      </w:r>
    </w:p>
    <w:p w:rsidR="008558AC" w:rsidRPr="008E0042" w:rsidRDefault="008558AC" w:rsidP="008558AC"/>
    <w:p w:rsidR="008558AC" w:rsidRPr="008E0042" w:rsidRDefault="008558AC" w:rsidP="008558AC"/>
    <w:p w:rsidR="008558AC" w:rsidRPr="008E0042" w:rsidRDefault="008558AC" w:rsidP="008558AC">
      <w:pPr>
        <w:pStyle w:val="Heading1"/>
        <w:rPr>
          <w:rStyle w:val="Heading2Char"/>
          <w:rFonts w:eastAsia="PMingLiU"/>
          <w:bCs/>
          <w:caps w:val="0"/>
          <w:sz w:val="24"/>
          <w:szCs w:val="24"/>
        </w:rPr>
        <w:sectPr w:rsidR="008558AC" w:rsidRPr="008E0042" w:rsidSect="00A5216B">
          <w:headerReference w:type="default" r:id="rId108"/>
          <w:headerReference w:type="first" r:id="rId109"/>
          <w:endnotePr>
            <w:numFmt w:val="lowerLetter"/>
          </w:endnotePr>
          <w:pgSz w:w="11907" w:h="16840" w:code="9"/>
          <w:pgMar w:top="510" w:right="1134" w:bottom="1134" w:left="1134" w:header="510" w:footer="680" w:gutter="0"/>
          <w:cols w:space="720"/>
          <w:docGrid w:linePitch="272"/>
        </w:sectPr>
      </w:pPr>
    </w:p>
    <w:p w:rsidR="008558AC" w:rsidRPr="008E0042" w:rsidRDefault="008558AC" w:rsidP="008558AC">
      <w:pPr>
        <w:pStyle w:val="Heading2"/>
        <w:rPr>
          <w:rFonts w:eastAsia="PMingLiU"/>
        </w:rPr>
      </w:pPr>
      <w:bookmarkStart w:id="474" w:name="_Toc1467187"/>
      <w:bookmarkStart w:id="475" w:name="_Toc15559129"/>
      <w:r w:rsidRPr="008E0042">
        <w:rPr>
          <w:rFonts w:eastAsia="PMingLiU"/>
        </w:rPr>
        <w:lastRenderedPageBreak/>
        <w:t>7.</w:t>
      </w:r>
      <w:r w:rsidRPr="008E0042">
        <w:rPr>
          <w:rFonts w:eastAsia="PMingLiU"/>
        </w:rPr>
        <w:tab/>
        <w:t>MATCH APPROACH</w:t>
      </w:r>
      <w:bookmarkEnd w:id="474"/>
      <w:bookmarkEnd w:id="475"/>
    </w:p>
    <w:p w:rsidR="008558AC" w:rsidRPr="008E0042" w:rsidRDefault="008558AC" w:rsidP="008558AC">
      <w:pPr>
        <w:pStyle w:val="Heading3"/>
      </w:pPr>
      <w:bookmarkStart w:id="476" w:name="_Toc1467188"/>
      <w:bookmarkStart w:id="477" w:name="_Toc15559130"/>
      <w:r w:rsidRPr="008E0042">
        <w:t>7.1</w:t>
      </w:r>
      <w:r w:rsidRPr="008E0042">
        <w:tab/>
        <w:t>Requirements for application of method</w:t>
      </w:r>
      <w:bookmarkEnd w:id="476"/>
      <w:bookmarkEnd w:id="477"/>
    </w:p>
    <w:p w:rsidR="008558AC" w:rsidRPr="008E0042" w:rsidRDefault="008558AC" w:rsidP="008558AC">
      <w:r w:rsidRPr="008E0042">
        <w:t xml:space="preserve">7.1.1 </w:t>
      </w:r>
      <w:r w:rsidRPr="008E0042">
        <w:tab/>
        <w:t>The match method is appropriate for assessing distinctness of varieties where:</w:t>
      </w:r>
    </w:p>
    <w:p w:rsidR="008558AC" w:rsidRPr="008E0042" w:rsidRDefault="008558AC" w:rsidP="008558AC"/>
    <w:p w:rsidR="008558AC" w:rsidRPr="008E0042" w:rsidRDefault="008558AC" w:rsidP="008558AC">
      <w:pPr>
        <w:numPr>
          <w:ilvl w:val="0"/>
          <w:numId w:val="36"/>
        </w:numPr>
        <w:tabs>
          <w:tab w:val="clear" w:pos="1080"/>
        </w:tabs>
      </w:pPr>
      <w:r w:rsidRPr="008E0042">
        <w:t>data from more than one year are analyzed,</w:t>
      </w:r>
    </w:p>
    <w:p w:rsidR="008558AC" w:rsidRPr="008E0042" w:rsidRDefault="008558AC" w:rsidP="008558AC">
      <w:pPr>
        <w:ind w:left="1080"/>
      </w:pPr>
    </w:p>
    <w:p w:rsidR="008558AC" w:rsidRPr="008E0042" w:rsidRDefault="008558AC" w:rsidP="008558AC">
      <w:pPr>
        <w:numPr>
          <w:ilvl w:val="0"/>
          <w:numId w:val="36"/>
        </w:numPr>
        <w:tabs>
          <w:tab w:val="clear" w:pos="1080"/>
        </w:tabs>
      </w:pPr>
      <w:r w:rsidRPr="008E0042">
        <w:t>observations made on a plant (or plot) in the second year are compared to observations made by the breeder in the first year,</w:t>
      </w:r>
    </w:p>
    <w:p w:rsidR="008558AC" w:rsidRPr="008E0042" w:rsidRDefault="008558AC" w:rsidP="008558AC">
      <w:pPr>
        <w:ind w:left="1080"/>
      </w:pPr>
    </w:p>
    <w:p w:rsidR="008558AC" w:rsidRPr="008E0042" w:rsidRDefault="008558AC" w:rsidP="008558AC">
      <w:pPr>
        <w:numPr>
          <w:ilvl w:val="0"/>
          <w:numId w:val="36"/>
        </w:numPr>
        <w:tabs>
          <w:tab w:val="clear" w:pos="1080"/>
        </w:tabs>
      </w:pPr>
      <w:r w:rsidRPr="008E0042">
        <w:t>there are claimed differences between plants (or plots) of a variety based on information from the first year trial,</w:t>
      </w:r>
    </w:p>
    <w:p w:rsidR="008558AC" w:rsidRPr="008E0042" w:rsidRDefault="008558AC" w:rsidP="008558AC">
      <w:pPr>
        <w:ind w:left="1080"/>
      </w:pPr>
    </w:p>
    <w:p w:rsidR="008558AC" w:rsidRPr="008E0042" w:rsidRDefault="008558AC" w:rsidP="008558AC">
      <w:pPr>
        <w:numPr>
          <w:ilvl w:val="0"/>
          <w:numId w:val="36"/>
        </w:numPr>
        <w:tabs>
          <w:tab w:val="clear" w:pos="1080"/>
        </w:tabs>
      </w:pPr>
      <w:r w:rsidRPr="008E0042">
        <w:t>the requirements of the method depend on the particular statistical test that is used (e.g. LSD, Multiple Range Tests (MRT), Chi-square or Fisher’s Exact).</w:t>
      </w:r>
    </w:p>
    <w:p w:rsidR="008558AC" w:rsidRPr="008E0042" w:rsidRDefault="008558AC" w:rsidP="008558AC">
      <w:pPr>
        <w:ind w:left="1080"/>
      </w:pPr>
    </w:p>
    <w:p w:rsidR="008558AC" w:rsidRPr="008E0042" w:rsidRDefault="008558AC" w:rsidP="008558AC"/>
    <w:p w:rsidR="008558AC" w:rsidRPr="008E0042" w:rsidRDefault="008558AC" w:rsidP="008558AC">
      <w:pPr>
        <w:pStyle w:val="Heading3"/>
      </w:pPr>
      <w:bookmarkStart w:id="478" w:name="_Toc1467189"/>
      <w:bookmarkStart w:id="479" w:name="_Toc15559131"/>
      <w:r w:rsidRPr="008E0042">
        <w:t>7.2</w:t>
      </w:r>
      <w:r w:rsidRPr="008E0042">
        <w:tab/>
        <w:t>Match Method</w:t>
      </w:r>
      <w:bookmarkEnd w:id="478"/>
      <w:bookmarkEnd w:id="479"/>
    </w:p>
    <w:p w:rsidR="008558AC" w:rsidRPr="008E0042" w:rsidRDefault="008558AC" w:rsidP="008558AC">
      <w:r w:rsidRPr="008E0042">
        <w:t>7.2.1</w:t>
      </w:r>
      <w:r w:rsidRPr="008E0042">
        <w:tab/>
        <w:t xml:space="preserve">The Match method to assess distinctness was developed for use where the trials are conducted by the breeder in the first year and examined by the testing authority in the second year (see document TGP/6 section 2.1). Whether differences are sufficiently consistent is assessed using a statistical test (e.g. LSD, MRT, Chi-Square or Fisher’s Exact) to gauge whether the differences in the second year are significant and agree with the “direction of the differences” declared by the breeders in the first year. The choice of statistical test depends on the type of expression of the characteristic concerned. For two varieties to be distinct using the Match method, the varieties need to be significantly different in the same direction claimed by the breeder in the first year. </w:t>
      </w:r>
    </w:p>
    <w:p w:rsidR="008558AC" w:rsidRPr="008E0042" w:rsidRDefault="008558AC" w:rsidP="008558AC"/>
    <w:p w:rsidR="008558AC" w:rsidRPr="008E0042" w:rsidRDefault="008558AC" w:rsidP="008558AC">
      <w:r w:rsidRPr="008E0042">
        <w:t>7.2.2</w:t>
      </w:r>
      <w:r w:rsidRPr="008E0042">
        <w:tab/>
        <w:t>The requirements of the method depend on the particular statistical test that is used (e.g. LSD, MRT, Chi-Square or Fisher’s Exact). For quantitative characteristics the statistical test may for example be based on a one-tailed LSD, if there is one candidate, or on a one</w:t>
      </w:r>
      <w:r w:rsidRPr="008E0042">
        <w:noBreakHyphen/>
        <w:t>tailed MRT, if there is more than one candidate included in the growing trial. A Chi</w:t>
      </w:r>
      <w:r w:rsidRPr="008E0042">
        <w:noBreakHyphen/>
        <w:t>square test or Fisher’s exact test may be used for pseudo-qualitative or qualitative characteristics where the requirements for these tests are met. Although these tests are most useful in trials of cross-pollinated varieties, they can be similarly applied to trials of self</w:t>
      </w:r>
      <w:r w:rsidRPr="008E0042">
        <w:noBreakHyphen/>
        <w:t>pollinated and vegetatively propagated varieties provided the relevant requirements are met</w:t>
      </w:r>
    </w:p>
    <w:p w:rsidR="008558AC" w:rsidRPr="008E0042" w:rsidRDefault="008558AC" w:rsidP="008558AC"/>
    <w:p w:rsidR="008558AC" w:rsidRPr="008E0042" w:rsidRDefault="008558AC" w:rsidP="008558AC">
      <w:r w:rsidRPr="008E0042">
        <w:t>7.2.3</w:t>
      </w:r>
      <w:r w:rsidRPr="008E0042">
        <w:tab/>
        <w:t xml:space="preserve">The Match method typically involves relatively small scale trials where the number of varieties in the trials is limited to the candidate varieties and the most similar varieties of common knowledge. </w:t>
      </w:r>
    </w:p>
    <w:p w:rsidR="008558AC" w:rsidRPr="008E0042" w:rsidRDefault="008558AC" w:rsidP="008558AC">
      <w:pPr>
        <w:rPr>
          <w:u w:val="single"/>
        </w:rPr>
      </w:pPr>
    </w:p>
    <w:p w:rsidR="008558AC" w:rsidRPr="008E0042" w:rsidRDefault="008558AC" w:rsidP="008558AC"/>
    <w:p w:rsidR="008558AC" w:rsidRPr="008E0042" w:rsidRDefault="008558AC" w:rsidP="008558AC">
      <w:pPr>
        <w:sectPr w:rsidR="008558AC" w:rsidRPr="008E0042" w:rsidSect="00AB2F2F">
          <w:headerReference w:type="first" r:id="rId110"/>
          <w:endnotePr>
            <w:numFmt w:val="lowerLetter"/>
          </w:endnotePr>
          <w:pgSz w:w="11907" w:h="16840" w:code="9"/>
          <w:pgMar w:top="510" w:right="1134" w:bottom="1134" w:left="1134" w:header="510" w:footer="680" w:gutter="0"/>
          <w:cols w:space="720"/>
          <w:titlePg/>
        </w:sectPr>
      </w:pPr>
    </w:p>
    <w:p w:rsidR="008558AC" w:rsidRPr="008E0042" w:rsidRDefault="008558AC" w:rsidP="008558AC">
      <w:pPr>
        <w:pStyle w:val="Heading2"/>
      </w:pPr>
      <w:bookmarkStart w:id="480" w:name="_Toc219640829"/>
      <w:bookmarkStart w:id="481" w:name="_Toc1467190"/>
      <w:bookmarkStart w:id="482" w:name="_Toc15559132"/>
      <w:r w:rsidRPr="008E0042">
        <w:lastRenderedPageBreak/>
        <w:t>8.</w:t>
      </w:r>
      <w:r w:rsidRPr="008E0042">
        <w:tab/>
        <w:t>THE METHOD OF UNIFORMITY ASSESSMENT ON THE BASIS OF OFF</w:t>
      </w:r>
      <w:r w:rsidRPr="008E0042">
        <w:noBreakHyphen/>
        <w:t>TYPES</w:t>
      </w:r>
      <w:bookmarkEnd w:id="253"/>
      <w:bookmarkEnd w:id="480"/>
      <w:bookmarkEnd w:id="481"/>
      <w:bookmarkEnd w:id="482"/>
    </w:p>
    <w:p w:rsidR="008558AC" w:rsidRPr="008E0042" w:rsidRDefault="008558AC" w:rsidP="008558AC">
      <w:pPr>
        <w:pStyle w:val="Heading3"/>
      </w:pPr>
      <w:bookmarkStart w:id="483" w:name="_Toc154368843"/>
      <w:bookmarkStart w:id="484" w:name="_Toc219640830"/>
      <w:bookmarkStart w:id="485" w:name="_Toc1467191"/>
      <w:bookmarkStart w:id="486" w:name="_Toc15559133"/>
      <w:r w:rsidRPr="008E0042">
        <w:rPr>
          <w:szCs w:val="24"/>
        </w:rPr>
        <w:t>8.</w:t>
      </w:r>
      <w:r w:rsidRPr="008E0042">
        <w:t>1</w:t>
      </w:r>
      <w:r w:rsidRPr="008E0042">
        <w:tab/>
        <w:t>Fixed Population Standard</w:t>
      </w:r>
      <w:bookmarkEnd w:id="483"/>
      <w:bookmarkEnd w:id="484"/>
      <w:bookmarkEnd w:id="485"/>
      <w:bookmarkEnd w:id="486"/>
    </w:p>
    <w:p w:rsidR="008558AC" w:rsidRPr="008E0042" w:rsidRDefault="008558AC" w:rsidP="008558AC">
      <w:pPr>
        <w:pStyle w:val="Heading4"/>
      </w:pPr>
      <w:bookmarkStart w:id="487" w:name="_Toc154368844"/>
      <w:bookmarkStart w:id="488" w:name="_Toc219640831"/>
      <w:bookmarkStart w:id="489" w:name="_Toc1467192"/>
      <w:bookmarkStart w:id="490" w:name="_Toc15559134"/>
      <w:r w:rsidRPr="008E0042">
        <w:rPr>
          <w:szCs w:val="24"/>
        </w:rPr>
        <w:t>8.</w:t>
      </w:r>
      <w:r w:rsidRPr="008E0042">
        <w:t>1.1</w:t>
      </w:r>
      <w:r w:rsidRPr="008E0042">
        <w:tab/>
        <w:t>Introduction</w:t>
      </w:r>
      <w:bookmarkEnd w:id="487"/>
      <w:bookmarkEnd w:id="488"/>
      <w:bookmarkEnd w:id="489"/>
      <w:bookmarkEnd w:id="490"/>
    </w:p>
    <w:p w:rsidR="008558AC" w:rsidRDefault="008558AC" w:rsidP="008558AC">
      <w:r w:rsidRPr="008E0042">
        <w:t>Document TGP/10 section 4</w:t>
      </w:r>
      <w:r w:rsidRPr="008E0042">
        <w:rPr>
          <w:i/>
        </w:rPr>
        <w:t xml:space="preserve"> </w:t>
      </w:r>
      <w:r w:rsidRPr="008E0042">
        <w:t xml:space="preserve">provides guidance on when </w:t>
      </w:r>
      <w:r w:rsidRPr="008E0042">
        <w:rPr>
          <w:color w:val="000000"/>
        </w:rPr>
        <w:t xml:space="preserve">it would be appropriate to use the approach </w:t>
      </w:r>
      <w:r w:rsidRPr="008E0042">
        <w:t xml:space="preserve">of uniformity assessment on the basis of off-types, using a fixed population standard.  </w:t>
      </w:r>
      <w:r w:rsidRPr="008E0042">
        <w:rPr>
          <w:color w:val="000000"/>
        </w:rPr>
        <w:t xml:space="preserve">It also provides </w:t>
      </w:r>
      <w:r w:rsidRPr="008E0042">
        <w:t xml:space="preserve">guidance on the determination of </w:t>
      </w:r>
      <w:r w:rsidRPr="008E0042">
        <w:rPr>
          <w:color w:val="000000"/>
        </w:rPr>
        <w:t xml:space="preserve">crop dependent details such as sample size </w:t>
      </w:r>
      <w:r w:rsidRPr="008E0042">
        <w:t>and the acceptable number of off-types.  This section describes the off</w:t>
      </w:r>
      <w:r w:rsidRPr="008E0042">
        <w:noBreakHyphen/>
        <w:t>type approach from the following perspectives:</w:t>
      </w:r>
    </w:p>
    <w:p w:rsidR="008558AC" w:rsidRPr="008E0042" w:rsidRDefault="008558AC" w:rsidP="008558AC"/>
    <w:p w:rsidR="008558AC" w:rsidRPr="008E0042" w:rsidRDefault="008558AC" w:rsidP="008558AC">
      <w:pPr>
        <w:pStyle w:val="ListParagraph"/>
        <w:numPr>
          <w:ilvl w:val="0"/>
          <w:numId w:val="45"/>
        </w:numPr>
        <w:spacing w:after="240"/>
        <w:ind w:left="850" w:hanging="425"/>
        <w:contextualSpacing w:val="0"/>
      </w:pPr>
      <w:r w:rsidRPr="008E0042">
        <w:t>Use of the off-type approach to assess uniformity in a crop.</w:t>
      </w:r>
    </w:p>
    <w:p w:rsidR="008558AC" w:rsidRPr="008E0042" w:rsidRDefault="008558AC" w:rsidP="008558AC">
      <w:pPr>
        <w:pStyle w:val="ListParagraph"/>
        <w:numPr>
          <w:ilvl w:val="0"/>
          <w:numId w:val="45"/>
        </w:numPr>
        <w:spacing w:after="240"/>
        <w:ind w:left="850" w:hanging="425"/>
        <w:contextualSpacing w:val="0"/>
      </w:pPr>
      <w:r w:rsidRPr="008E0042">
        <w:t xml:space="preserve">The issues to be considered when deciding on the crop dependent details for assessing the uniformity of a crop by the method of off-types.  These details include the sample size, the acceptable number of off-types, whether to test in more than one year, and whether to use sequential testing.  </w:t>
      </w:r>
    </w:p>
    <w:p w:rsidR="008558AC" w:rsidRPr="008E0042" w:rsidRDefault="008558AC" w:rsidP="008558AC">
      <w:pPr>
        <w:pStyle w:val="Heading4"/>
      </w:pPr>
      <w:bookmarkStart w:id="491" w:name="_Toc154368845"/>
      <w:bookmarkStart w:id="492" w:name="_Toc219640832"/>
      <w:bookmarkStart w:id="493" w:name="_Toc1467193"/>
      <w:bookmarkStart w:id="494" w:name="_Toc15559135"/>
      <w:r w:rsidRPr="008E0042">
        <w:rPr>
          <w:szCs w:val="24"/>
        </w:rPr>
        <w:t>8.</w:t>
      </w:r>
      <w:r w:rsidRPr="008E0042">
        <w:t>1.2</w:t>
      </w:r>
      <w:r w:rsidRPr="008E0042">
        <w:tab/>
        <w:t>Using the approach to assess uniformity in a crop</w:t>
      </w:r>
      <w:bookmarkEnd w:id="491"/>
      <w:bookmarkEnd w:id="492"/>
      <w:bookmarkEnd w:id="493"/>
      <w:bookmarkEnd w:id="494"/>
    </w:p>
    <w:p w:rsidR="008558AC" w:rsidRPr="008E0042" w:rsidRDefault="008558AC" w:rsidP="008558AC">
      <w:r w:rsidRPr="008E0042">
        <w:t>8.1.2.1</w:t>
      </w:r>
      <w:r w:rsidRPr="008E0042">
        <w:tab/>
        <w:t>To use the approach to assess uniformity in a crop, the following crop dependent details are either obtained from the UPOV Test Guidelines or decided on the basis of experience, in particular with reference to other UPOV Test Guidelines for comparable types of variety:</w:t>
      </w:r>
    </w:p>
    <w:p w:rsidR="008558AC" w:rsidRPr="008E0042" w:rsidRDefault="008558AC" w:rsidP="008558AC">
      <w:pPr>
        <w:numPr>
          <w:ilvl w:val="0"/>
          <w:numId w:val="32"/>
        </w:numPr>
        <w:tabs>
          <w:tab w:val="clear" w:pos="720"/>
        </w:tabs>
        <w:spacing w:before="240"/>
        <w:rPr>
          <w:szCs w:val="24"/>
        </w:rPr>
      </w:pPr>
      <w:r w:rsidRPr="008E0042">
        <w:rPr>
          <w:szCs w:val="24"/>
        </w:rPr>
        <w:t>a sample size, e.g. 100 plants</w:t>
      </w:r>
    </w:p>
    <w:p w:rsidR="008558AC" w:rsidRPr="008E0042" w:rsidRDefault="008558AC" w:rsidP="008558AC">
      <w:pPr>
        <w:numPr>
          <w:ilvl w:val="0"/>
          <w:numId w:val="32"/>
        </w:numPr>
        <w:tabs>
          <w:tab w:val="clear" w:pos="720"/>
        </w:tabs>
        <w:rPr>
          <w:szCs w:val="24"/>
        </w:rPr>
      </w:pPr>
      <w:r w:rsidRPr="008E0042">
        <w:rPr>
          <w:szCs w:val="24"/>
        </w:rPr>
        <w:t>a maximum number of off-types to be allowed in the sample, e.g. 3</w:t>
      </w:r>
    </w:p>
    <w:p w:rsidR="008558AC" w:rsidRPr="008E0042" w:rsidRDefault="008558AC" w:rsidP="008558AC">
      <w:pPr>
        <w:numPr>
          <w:ilvl w:val="0"/>
          <w:numId w:val="32"/>
        </w:numPr>
        <w:tabs>
          <w:tab w:val="clear" w:pos="720"/>
        </w:tabs>
        <w:rPr>
          <w:szCs w:val="24"/>
        </w:rPr>
      </w:pPr>
      <w:r w:rsidRPr="008E0042">
        <w:rPr>
          <w:szCs w:val="24"/>
        </w:rPr>
        <w:t>a fixed population standard, e.g. 1%</w:t>
      </w:r>
    </w:p>
    <w:p w:rsidR="008558AC" w:rsidRPr="008E0042" w:rsidRDefault="008558AC" w:rsidP="008558AC">
      <w:pPr>
        <w:numPr>
          <w:ilvl w:val="0"/>
          <w:numId w:val="32"/>
        </w:numPr>
        <w:tabs>
          <w:tab w:val="clear" w:pos="720"/>
        </w:tabs>
        <w:rPr>
          <w:szCs w:val="24"/>
        </w:rPr>
      </w:pPr>
      <w:r w:rsidRPr="008E0042">
        <w:rPr>
          <w:szCs w:val="24"/>
        </w:rPr>
        <w:t>and an acceptance probability, e.g. at least 95%</w:t>
      </w:r>
    </w:p>
    <w:p w:rsidR="008558AC" w:rsidRDefault="008558AC" w:rsidP="008558AC">
      <w:pPr>
        <w:rPr>
          <w:szCs w:val="24"/>
        </w:rPr>
      </w:pPr>
    </w:p>
    <w:p w:rsidR="008558AC" w:rsidRPr="008E0042" w:rsidRDefault="008558AC" w:rsidP="008558AC">
      <w:r w:rsidRPr="008E0042">
        <w:rPr>
          <w:szCs w:val="24"/>
        </w:rPr>
        <w:t>8.</w:t>
      </w:r>
      <w:r w:rsidRPr="008E0042">
        <w:t>1.2.2</w:t>
      </w:r>
      <w:r w:rsidRPr="008E0042">
        <w:tab/>
        <w:t xml:space="preserve">Next, a sample of the correct size of candidate variety plants is taken and the number of off-types counted.  If this number is less than or equal to the maximum allowed, the variety is accepted as uniform, otherwise it is rejected as non-uniform.  In making these decisions there are two statistical errors that could be made.  The risks of making these errors are controlled by the choice of sample size and the maximum allowed number of off-types.  </w:t>
      </w:r>
    </w:p>
    <w:p w:rsidR="008558AC" w:rsidRDefault="008558AC" w:rsidP="008558AC">
      <w:pPr>
        <w:rPr>
          <w:szCs w:val="24"/>
        </w:rPr>
      </w:pPr>
    </w:p>
    <w:p w:rsidR="008558AC" w:rsidRPr="008E0042" w:rsidRDefault="008558AC" w:rsidP="008558AC">
      <w:r w:rsidRPr="008E0042">
        <w:rPr>
          <w:szCs w:val="24"/>
        </w:rPr>
        <w:t>8.</w:t>
      </w:r>
      <w:r w:rsidRPr="008E0042">
        <w:t>1.2.3</w:t>
      </w:r>
      <w:r w:rsidRPr="008E0042">
        <w:tab/>
        <w:t xml:space="preserve">The fixed population standard, or “population standard”, is the maximum percentage of off-types that would be permitted if all individuals of the variety could be examined. In the example above it is 1%.  Varieties with less than the population standard of off-types are uniform, and those with more than the population standard are non-uniform.  However, not all individuals of the variety can be examined, and a sample must be examined instead.  </w:t>
      </w:r>
    </w:p>
    <w:p w:rsidR="008558AC" w:rsidRDefault="008558AC" w:rsidP="008558AC">
      <w:pPr>
        <w:rPr>
          <w:szCs w:val="24"/>
        </w:rPr>
      </w:pPr>
    </w:p>
    <w:p w:rsidR="008558AC" w:rsidRPr="008E0042" w:rsidRDefault="008558AC" w:rsidP="008558AC">
      <w:r w:rsidRPr="008E0042">
        <w:rPr>
          <w:szCs w:val="24"/>
        </w:rPr>
        <w:t>8.</w:t>
      </w:r>
      <w:r w:rsidRPr="008E0042">
        <w:t>1.2.4</w:t>
      </w:r>
      <w:r w:rsidRPr="008E0042">
        <w:tab/>
        <w:t>Consider a variety which, if all individuals of the variety were examined, would have no more than the population standard of off-types. In taking a sample there are two possible outcomes. Either the sample contains no more than the maximum allowed number of off-types, in which case the variety is accepted as uniform, or the sample contains more than the maximum allowed number of off-types and the variety is rejected.  In the latter case a statistical error known as a “Type I error” would have been made.  The probability of accepting this variety and the probability making a Type I error are linked as follows:</w:t>
      </w:r>
    </w:p>
    <w:p w:rsidR="008558AC" w:rsidRDefault="008558AC" w:rsidP="008558AC">
      <w:pPr>
        <w:jc w:val="center"/>
      </w:pPr>
    </w:p>
    <w:p w:rsidR="008558AC" w:rsidRPr="008E0042" w:rsidRDefault="008558AC" w:rsidP="008558AC">
      <w:pPr>
        <w:jc w:val="center"/>
      </w:pPr>
      <w:r w:rsidRPr="008E0042">
        <w:t>“probability accept” + “probability make a Type I error” = 100%</w:t>
      </w:r>
    </w:p>
    <w:p w:rsidR="008558AC" w:rsidRDefault="008558AC" w:rsidP="008558AC">
      <w:pPr>
        <w:rPr>
          <w:szCs w:val="24"/>
        </w:rPr>
      </w:pPr>
    </w:p>
    <w:p w:rsidR="008558AC" w:rsidRDefault="008558AC" w:rsidP="008558AC">
      <w:r w:rsidRPr="008E0042">
        <w:rPr>
          <w:szCs w:val="24"/>
        </w:rPr>
        <w:t>8.</w:t>
      </w:r>
      <w:r w:rsidRPr="008E0042">
        <w:t>1.2.5</w:t>
      </w:r>
      <w:r w:rsidRPr="008E0042">
        <w:tab/>
        <w:t>The chances of accepting or rejecting a variety on the basis of a sample depend on the sample size, the maximum allowed number of off-types, and the percentage of off</w:t>
      </w:r>
      <w:r w:rsidRPr="008E0042">
        <w:noBreakHyphen/>
        <w:t>types that would be found if all individuals of the variety were examined.  The sample size and maximum allowed number of off-types are chosen so as to satisfy the “acceptance probability”, which is the minimum probability of accepting a variety with the population standard of off-types.  Thus for the example above, the sample size and maximum number of off-types have been chosen to give at least a 95% chance of accepting a variety which, if all individuals of the variety were examined, would have 1% off-types.</w:t>
      </w:r>
    </w:p>
    <w:p w:rsidR="008558AC" w:rsidRPr="008E0042" w:rsidRDefault="008558AC" w:rsidP="008558AC"/>
    <w:p w:rsidR="008558AC" w:rsidRPr="008E0042" w:rsidRDefault="008558AC" w:rsidP="008558AC">
      <w:r w:rsidRPr="008E0042">
        <w:rPr>
          <w:szCs w:val="24"/>
        </w:rPr>
        <w:t>8.</w:t>
      </w:r>
      <w:r w:rsidRPr="008E0042">
        <w:t>1.2.6</w:t>
      </w:r>
      <w:r w:rsidRPr="008E0042">
        <w:tab/>
        <w:t xml:space="preserve">To verify the sample size and maximum number of off-types in the example above, the reader should refer to Table A, which lists table 5 and figure 5 as relevant for a population standard of 1% and an acceptance probability of </w:t>
      </w:r>
      <w:r w:rsidRPr="008E0042">
        <w:sym w:font="Symbol" w:char="F0B3"/>
      </w:r>
      <w:r w:rsidRPr="008E0042">
        <w:t>95%.  Turning to Table 5, the reader will see that a sample size of 100 (between 83 and 137) and a maximum number of off</w:t>
      </w:r>
      <w:r w:rsidRPr="008E0042">
        <w:noBreakHyphen/>
        <w:t xml:space="preserve">types of 3 will give an acceptance probability of &gt;95% for a population standard </w:t>
      </w:r>
      <w:r w:rsidRPr="008E0042">
        <w:lastRenderedPageBreak/>
        <w:t>of 1%.  Figure 5 gives more detail: the lowest of the four traces gives the probability of a Type I error for the different sample sizes and maximum numbers of off-types listed in Table 5.  Thus for a population standard of 1%, a sample size of 100, and allowing up to 3 off-types, the probability of a Type I error is 2%, so the probability of accepting on the basis of such a sample a variety with the population standard, i.e. 1%, of off-types is 100% - 2% = 98%, which is greater than the “acceptance probability” (95%) as required.</w:t>
      </w:r>
    </w:p>
    <w:p w:rsidR="008558AC" w:rsidRDefault="008558AC" w:rsidP="008558AC">
      <w:pPr>
        <w:rPr>
          <w:szCs w:val="24"/>
        </w:rPr>
      </w:pPr>
    </w:p>
    <w:p w:rsidR="008558AC" w:rsidRPr="008E0042" w:rsidRDefault="008558AC" w:rsidP="008558AC">
      <w:r w:rsidRPr="008E0042">
        <w:rPr>
          <w:szCs w:val="24"/>
        </w:rPr>
        <w:t>8.</w:t>
      </w:r>
      <w:r w:rsidRPr="008E0042">
        <w:t>1.2.7</w:t>
      </w:r>
      <w:r w:rsidRPr="008E0042">
        <w:tab/>
        <w:t>It can be seen from figure 5 that as the sample size increases, the probability of a Type I error increases and the probability of accepting a variety with the population standard, i.e. 1%, of off-types decreases, until this probability becomes too low to satisfy the “acceptance probability”, and it becomes necessary to increase the maximum number of off</w:t>
      </w:r>
      <w:r w:rsidRPr="008E0042">
        <w:noBreakHyphen/>
        <w:t>types in accordance with table 5.</w:t>
      </w:r>
    </w:p>
    <w:p w:rsidR="008558AC" w:rsidRDefault="008558AC" w:rsidP="008558AC">
      <w:pPr>
        <w:rPr>
          <w:szCs w:val="24"/>
        </w:rPr>
      </w:pPr>
    </w:p>
    <w:p w:rsidR="008558AC" w:rsidRPr="008E0042" w:rsidRDefault="008558AC" w:rsidP="008558AC">
      <w:r w:rsidRPr="008E0042">
        <w:rPr>
          <w:szCs w:val="24"/>
        </w:rPr>
        <w:t>8.</w:t>
      </w:r>
      <w:r w:rsidRPr="008E0042">
        <w:t>1.2.8</w:t>
      </w:r>
      <w:r w:rsidRPr="008E0042">
        <w:tab/>
        <w:t>Just as a variety with the population standard or fewer off-types can be either accepted or rejected (Type I error) on the basis of a sample, so can a variety with more than the population standard of off-types be either accepted or rejected.  To accept on the basis of a sample a variety with more than the population standard of off-types is known as a “Type II error”.  The probability of a Type II error depends on how non-uniform the variety is.  The three upper traces in figure 5 give the probabilities of Type II errors for three degrees of non</w:t>
      </w:r>
      <w:r w:rsidRPr="008E0042">
        <w:noBreakHyphen/>
        <w:t>uniformity for the different sample sizes and maximum numbers of off-types listed in table 5.  The three degrees of non-uniformity are 2, 5 and 10 times the population standard.  They are represented by the top, middle and bottom of the three upper traces respectively.  Thus for a sample size of 100, and allowing up to 3 off-types, the probability of accepting a variety with 2% off-types is 86%, that of accepting a variety with 5% off-types is 26%, and that of accepting a variety with 10% off-types is 1%.  In general:</w:t>
      </w:r>
    </w:p>
    <w:p w:rsidR="008558AC" w:rsidRPr="008E0042" w:rsidRDefault="008558AC" w:rsidP="008558AC">
      <w:pPr>
        <w:numPr>
          <w:ilvl w:val="0"/>
          <w:numId w:val="33"/>
        </w:numPr>
        <w:tabs>
          <w:tab w:val="clear" w:pos="720"/>
        </w:tabs>
        <w:spacing w:before="240"/>
      </w:pPr>
      <w:r w:rsidRPr="008E0042">
        <w:t>The greater the non-uniformity, the smaller the probability of a Type II error.</w:t>
      </w:r>
    </w:p>
    <w:p w:rsidR="008558AC" w:rsidRPr="008E0042" w:rsidRDefault="008558AC" w:rsidP="008558AC">
      <w:pPr>
        <w:numPr>
          <w:ilvl w:val="0"/>
          <w:numId w:val="33"/>
        </w:numPr>
        <w:tabs>
          <w:tab w:val="clear" w:pos="720"/>
        </w:tabs>
      </w:pPr>
      <w:r w:rsidRPr="008E0042">
        <w:t xml:space="preserve">For a given maximum number of off-types, as the sample size increases the probability of a Type II error decreases. </w:t>
      </w:r>
    </w:p>
    <w:p w:rsidR="008558AC" w:rsidRPr="008E0042" w:rsidRDefault="008558AC" w:rsidP="008558AC">
      <w:pPr>
        <w:numPr>
          <w:ilvl w:val="0"/>
          <w:numId w:val="33"/>
        </w:numPr>
        <w:tabs>
          <w:tab w:val="clear" w:pos="720"/>
        </w:tabs>
      </w:pPr>
      <w:r w:rsidRPr="008E0042">
        <w:t xml:space="preserve">The probability of a Type II error increases as the maximum number of off-types increases. </w:t>
      </w:r>
    </w:p>
    <w:p w:rsidR="008558AC" w:rsidRPr="008E0042" w:rsidRDefault="008558AC" w:rsidP="008558AC"/>
    <w:p w:rsidR="008558AC" w:rsidRPr="008E0042" w:rsidRDefault="008558AC" w:rsidP="008558AC">
      <w:pPr>
        <w:pStyle w:val="Heading4"/>
      </w:pPr>
      <w:bookmarkStart w:id="495" w:name="_Toc219640833"/>
      <w:bookmarkStart w:id="496" w:name="_Toc1467194"/>
      <w:bookmarkStart w:id="497" w:name="_Toc15559136"/>
      <w:r w:rsidRPr="008E0042">
        <w:rPr>
          <w:szCs w:val="24"/>
        </w:rPr>
        <w:t>8.</w:t>
      </w:r>
      <w:r w:rsidRPr="008E0042">
        <w:t>1.3</w:t>
      </w:r>
      <w:r w:rsidRPr="008E0042">
        <w:tab/>
        <w:t>Issues to be considered when deciding on the use of the method</w:t>
      </w:r>
      <w:bookmarkEnd w:id="495"/>
      <w:bookmarkEnd w:id="496"/>
      <w:bookmarkEnd w:id="497"/>
      <w:r w:rsidRPr="008E0042">
        <w:t xml:space="preserve"> </w:t>
      </w:r>
    </w:p>
    <w:p w:rsidR="008558AC" w:rsidRDefault="008558AC" w:rsidP="008558AC">
      <w:r w:rsidRPr="008E0042">
        <w:rPr>
          <w:szCs w:val="24"/>
        </w:rPr>
        <w:t>8.</w:t>
      </w:r>
      <w:r w:rsidRPr="008E0042">
        <w:t>1.3.1</w:t>
      </w:r>
      <w:r w:rsidRPr="008E0042">
        <w:tab/>
        <w:t>In the preceding section it has been seen that the probability of accepting a variety with the population standard or fewer off-types, or rejecting it (Type I error), and the probability of accepting a variety with more than the population standard of off-types (Type II error) or rejecting it all depend on the choice of sample size and maximum allowed number of off-types.  The remainder of this chapter is a discussion of how these choices can be used to balance the risks of Type I and Type II errors.  This will be illustrated through a series of examples.  The discussion is extended to include the situation where the test is carried out over more than one year, including the possibility of using sequential testing to minimise sampling effort.  The reader is provided with tables and figures from which to obtain the Type I and Type II error probabilities for different combinations of population standard and acceptance probability.  The reader is also given details of how to calculate the probabilities directly, both for single year tests and for two or more year tests, including two-stage testing.</w:t>
      </w:r>
    </w:p>
    <w:p w:rsidR="008558AC" w:rsidRPr="008E0042" w:rsidRDefault="008558AC" w:rsidP="008558AC"/>
    <w:p w:rsidR="008558AC" w:rsidRPr="008E0042" w:rsidRDefault="008558AC" w:rsidP="008558AC">
      <w:r w:rsidRPr="008E0042">
        <w:rPr>
          <w:szCs w:val="24"/>
        </w:rPr>
        <w:t>8.</w:t>
      </w:r>
      <w:r w:rsidRPr="008E0042">
        <w:t>1.3.2</w:t>
      </w:r>
      <w:r w:rsidRPr="008E0042">
        <w:tab/>
        <w:t>The two types of error described above can be summarized in the following table:</w:t>
      </w:r>
    </w:p>
    <w:p w:rsidR="008558AC" w:rsidRPr="008E0042" w:rsidRDefault="008558AC" w:rsidP="008558AC">
      <w:pPr>
        <w:pStyle w:val="EndnoteText"/>
        <w:keepNext/>
        <w:keepLines/>
      </w:pPr>
    </w:p>
    <w:tbl>
      <w:tblPr>
        <w:tblW w:w="0" w:type="auto"/>
        <w:jc w:val="center"/>
        <w:tblLayout w:type="fixed"/>
        <w:tblLook w:val="0000" w:firstRow="0" w:lastRow="0" w:firstColumn="0" w:lastColumn="0" w:noHBand="0" w:noVBand="0"/>
      </w:tblPr>
      <w:tblGrid>
        <w:gridCol w:w="2962"/>
        <w:gridCol w:w="2533"/>
        <w:gridCol w:w="2977"/>
      </w:tblGrid>
      <w:tr w:rsidR="008558AC" w:rsidRPr="008E0042" w:rsidTr="006E172F">
        <w:trPr>
          <w:cantSplit/>
          <w:jc w:val="center"/>
        </w:trPr>
        <w:tc>
          <w:tcPr>
            <w:tcW w:w="2962" w:type="dxa"/>
          </w:tcPr>
          <w:p w:rsidR="008558AC" w:rsidRPr="008E0042" w:rsidRDefault="008558AC" w:rsidP="006E172F">
            <w:pPr>
              <w:keepNext/>
              <w:keepLines/>
              <w:jc w:val="center"/>
              <w:rPr>
                <w:b/>
              </w:rPr>
            </w:pPr>
          </w:p>
        </w:tc>
        <w:tc>
          <w:tcPr>
            <w:tcW w:w="5510" w:type="dxa"/>
            <w:gridSpan w:val="2"/>
          </w:tcPr>
          <w:p w:rsidR="008558AC" w:rsidRPr="008E0042" w:rsidRDefault="008558AC" w:rsidP="006E172F">
            <w:pPr>
              <w:keepNext/>
              <w:keepLines/>
            </w:pPr>
            <w:bookmarkStart w:id="498" w:name="_Toc154368846"/>
            <w:r w:rsidRPr="008E0042">
              <w:t>Decision based on number of off-types in a sample</w:t>
            </w:r>
            <w:bookmarkEnd w:id="498"/>
          </w:p>
        </w:tc>
      </w:tr>
      <w:tr w:rsidR="008558AC" w:rsidRPr="008E0042" w:rsidTr="006E172F">
        <w:trPr>
          <w:jc w:val="center"/>
        </w:trPr>
        <w:tc>
          <w:tcPr>
            <w:tcW w:w="2962" w:type="dxa"/>
            <w:tcBorders>
              <w:bottom w:val="single" w:sz="4" w:space="0" w:color="auto"/>
              <w:right w:val="single" w:sz="4" w:space="0" w:color="auto"/>
            </w:tcBorders>
            <w:vAlign w:val="bottom"/>
          </w:tcPr>
          <w:p w:rsidR="008558AC" w:rsidRPr="008E0042" w:rsidRDefault="008558AC" w:rsidP="006E172F">
            <w:pPr>
              <w:pStyle w:val="TitleofDoc"/>
              <w:keepNext/>
              <w:keepLines/>
              <w:spacing w:before="120" w:after="120"/>
              <w:rPr>
                <w:caps/>
              </w:rPr>
            </w:pPr>
            <w:r w:rsidRPr="008E0042">
              <w:t>Decision that would be made if all plants of a variety could be examined</w:t>
            </w:r>
          </w:p>
        </w:tc>
        <w:tc>
          <w:tcPr>
            <w:tcW w:w="2533" w:type="dxa"/>
            <w:tcBorders>
              <w:left w:val="single" w:sz="4" w:space="0" w:color="auto"/>
              <w:bottom w:val="single" w:sz="4" w:space="0" w:color="auto"/>
              <w:right w:val="dotted" w:sz="4" w:space="0" w:color="auto"/>
            </w:tcBorders>
            <w:vAlign w:val="bottom"/>
          </w:tcPr>
          <w:p w:rsidR="008558AC" w:rsidRPr="008E0042" w:rsidRDefault="008558AC" w:rsidP="006E172F">
            <w:pPr>
              <w:keepNext/>
              <w:keepLines/>
              <w:spacing w:before="120" w:after="120"/>
              <w:jc w:val="center"/>
            </w:pPr>
            <w:r w:rsidRPr="008E0042">
              <w:t>Variety is accepted as uniform</w:t>
            </w:r>
          </w:p>
        </w:tc>
        <w:tc>
          <w:tcPr>
            <w:tcW w:w="2977" w:type="dxa"/>
            <w:tcBorders>
              <w:left w:val="dotted" w:sz="4" w:space="0" w:color="auto"/>
              <w:bottom w:val="single" w:sz="4" w:space="0" w:color="auto"/>
            </w:tcBorders>
            <w:vAlign w:val="bottom"/>
          </w:tcPr>
          <w:p w:rsidR="008558AC" w:rsidRPr="008E0042" w:rsidRDefault="008558AC" w:rsidP="006E172F">
            <w:pPr>
              <w:keepNext/>
              <w:keepLines/>
              <w:spacing w:before="120" w:after="120"/>
              <w:jc w:val="center"/>
            </w:pPr>
            <w:r w:rsidRPr="008E0042">
              <w:t>Variety is rejected as non</w:t>
            </w:r>
            <w:r w:rsidRPr="008E0042">
              <w:noBreakHyphen/>
              <w:t xml:space="preserve">uniform </w:t>
            </w:r>
          </w:p>
        </w:tc>
      </w:tr>
      <w:tr w:rsidR="008558AC" w:rsidRPr="008E0042" w:rsidTr="006E172F">
        <w:trPr>
          <w:jc w:val="center"/>
        </w:trPr>
        <w:tc>
          <w:tcPr>
            <w:tcW w:w="2962" w:type="dxa"/>
            <w:tcBorders>
              <w:top w:val="single" w:sz="4" w:space="0" w:color="auto"/>
              <w:bottom w:val="dotted" w:sz="4" w:space="0" w:color="auto"/>
              <w:right w:val="single" w:sz="4" w:space="0" w:color="auto"/>
            </w:tcBorders>
            <w:vAlign w:val="center"/>
          </w:tcPr>
          <w:p w:rsidR="008558AC" w:rsidRPr="008E0042" w:rsidRDefault="008558AC" w:rsidP="006E172F">
            <w:pPr>
              <w:keepNext/>
              <w:keepLines/>
              <w:spacing w:before="120" w:after="120"/>
              <w:ind w:left="284"/>
            </w:pPr>
            <w:r w:rsidRPr="008E0042">
              <w:t>Variety is Uniform</w:t>
            </w:r>
          </w:p>
        </w:tc>
        <w:tc>
          <w:tcPr>
            <w:tcW w:w="2533" w:type="dxa"/>
            <w:tcBorders>
              <w:top w:val="single" w:sz="4" w:space="0" w:color="auto"/>
              <w:left w:val="single" w:sz="4" w:space="0" w:color="auto"/>
              <w:bottom w:val="dotted" w:sz="4" w:space="0" w:color="auto"/>
              <w:right w:val="dotted" w:sz="4" w:space="0" w:color="auto"/>
            </w:tcBorders>
            <w:vAlign w:val="center"/>
          </w:tcPr>
          <w:p w:rsidR="008558AC" w:rsidRPr="008E0042" w:rsidRDefault="008558AC" w:rsidP="006E172F">
            <w:pPr>
              <w:keepNext/>
              <w:keepLines/>
              <w:spacing w:before="120" w:after="120"/>
              <w:jc w:val="center"/>
            </w:pPr>
            <w:r w:rsidRPr="008E0042">
              <w:t>Same decision</w:t>
            </w:r>
          </w:p>
        </w:tc>
        <w:tc>
          <w:tcPr>
            <w:tcW w:w="2977" w:type="dxa"/>
            <w:tcBorders>
              <w:top w:val="single" w:sz="4" w:space="0" w:color="auto"/>
              <w:left w:val="dotted" w:sz="4" w:space="0" w:color="auto"/>
              <w:bottom w:val="dotted" w:sz="4" w:space="0" w:color="auto"/>
            </w:tcBorders>
            <w:vAlign w:val="center"/>
          </w:tcPr>
          <w:p w:rsidR="008558AC" w:rsidRPr="008E0042" w:rsidRDefault="008558AC" w:rsidP="006E172F">
            <w:pPr>
              <w:keepNext/>
              <w:keepLines/>
              <w:spacing w:before="120" w:after="120"/>
              <w:jc w:val="center"/>
            </w:pPr>
            <w:r w:rsidRPr="008E0042">
              <w:t xml:space="preserve">Different decision, </w:t>
            </w:r>
            <w:r w:rsidRPr="008E0042">
              <w:br/>
              <w:t>Type I error</w:t>
            </w:r>
          </w:p>
        </w:tc>
      </w:tr>
      <w:tr w:rsidR="008558AC" w:rsidRPr="008E0042" w:rsidTr="006E172F">
        <w:trPr>
          <w:jc w:val="center"/>
        </w:trPr>
        <w:tc>
          <w:tcPr>
            <w:tcW w:w="2962" w:type="dxa"/>
            <w:tcBorders>
              <w:top w:val="dotted" w:sz="4" w:space="0" w:color="auto"/>
              <w:right w:val="single" w:sz="4" w:space="0" w:color="auto"/>
            </w:tcBorders>
            <w:vAlign w:val="center"/>
          </w:tcPr>
          <w:p w:rsidR="008558AC" w:rsidRPr="008E0042" w:rsidRDefault="008558AC" w:rsidP="006E172F">
            <w:pPr>
              <w:spacing w:before="120" w:after="120"/>
              <w:ind w:left="284"/>
            </w:pPr>
            <w:r w:rsidRPr="008E0042">
              <w:t>Variety is not uniform</w:t>
            </w:r>
          </w:p>
        </w:tc>
        <w:tc>
          <w:tcPr>
            <w:tcW w:w="2533" w:type="dxa"/>
            <w:tcBorders>
              <w:top w:val="dotted" w:sz="4" w:space="0" w:color="auto"/>
              <w:left w:val="single" w:sz="4" w:space="0" w:color="auto"/>
              <w:right w:val="dotted" w:sz="4" w:space="0" w:color="auto"/>
            </w:tcBorders>
            <w:vAlign w:val="center"/>
          </w:tcPr>
          <w:p w:rsidR="008558AC" w:rsidRPr="008E0042" w:rsidRDefault="008558AC" w:rsidP="006E172F">
            <w:pPr>
              <w:jc w:val="center"/>
            </w:pPr>
            <w:r w:rsidRPr="008E0042">
              <w:t xml:space="preserve">Different decision, </w:t>
            </w:r>
            <w:r w:rsidRPr="008E0042">
              <w:br/>
              <w:t>Type II error</w:t>
            </w:r>
          </w:p>
        </w:tc>
        <w:tc>
          <w:tcPr>
            <w:tcW w:w="2977" w:type="dxa"/>
            <w:tcBorders>
              <w:top w:val="dotted" w:sz="4" w:space="0" w:color="auto"/>
              <w:left w:val="dotted" w:sz="4" w:space="0" w:color="auto"/>
            </w:tcBorders>
            <w:vAlign w:val="center"/>
          </w:tcPr>
          <w:p w:rsidR="008558AC" w:rsidRPr="008E0042" w:rsidRDefault="008558AC" w:rsidP="006E172F">
            <w:pPr>
              <w:spacing w:before="120" w:after="120"/>
              <w:jc w:val="center"/>
            </w:pPr>
            <w:r w:rsidRPr="008E0042">
              <w:t>Same decision</w:t>
            </w:r>
          </w:p>
        </w:tc>
      </w:tr>
    </w:tbl>
    <w:p w:rsidR="008558AC" w:rsidRPr="008E0042" w:rsidRDefault="008558AC" w:rsidP="008558AC"/>
    <w:p w:rsidR="008558AC" w:rsidRPr="008E0042" w:rsidRDefault="008558AC" w:rsidP="008558AC">
      <w:r w:rsidRPr="008E0042">
        <w:rPr>
          <w:szCs w:val="24"/>
        </w:rPr>
        <w:t>8.</w:t>
      </w:r>
      <w:r w:rsidRPr="008E0042">
        <w:t>1.3.3</w:t>
      </w:r>
      <w:r w:rsidRPr="008E0042">
        <w:tab/>
        <w:t xml:space="preserve">The probability of Type II error depends on “how non-uniform” the candidate variety is.  If it is much more non-uniform than the population standard then the probability of Type II error will be small and there will be a small probability of accepting such a variety.  If, on the other hand, the candidate variety is only slightly more non-uniform than the standard, there is a large probability of Type II error.  The probability of acceptance will approach the acceptance probability for a variety with a level of uniformity near to the population standard.  </w:t>
      </w:r>
    </w:p>
    <w:p w:rsidR="008558AC" w:rsidRPr="008E0042" w:rsidRDefault="008558AC" w:rsidP="008558AC"/>
    <w:p w:rsidR="008558AC" w:rsidRPr="008E0042" w:rsidRDefault="008558AC" w:rsidP="008558AC">
      <w:r w:rsidRPr="008E0042">
        <w:rPr>
          <w:szCs w:val="24"/>
        </w:rPr>
        <w:lastRenderedPageBreak/>
        <w:t>8.</w:t>
      </w:r>
      <w:r w:rsidRPr="008E0042">
        <w:t>1.3.4</w:t>
      </w:r>
      <w:r w:rsidRPr="008E0042">
        <w:tab/>
        <w:t>Because the probability of Type II error is not fixed but depends on “how non</w:t>
      </w:r>
      <w:r w:rsidRPr="008E0042">
        <w:noBreakHyphen/>
        <w:t>uniform” the candidate variety is, this probability can be calculated for different degrees of non-uniformity.  As mentioned above, this document gives probabilities of Type II error for three degrees of non</w:t>
      </w:r>
      <w:r w:rsidRPr="008E0042">
        <w:noBreakHyphen/>
        <w:t>uniformity:  2, 5 and 10 times the population standard.</w:t>
      </w:r>
    </w:p>
    <w:p w:rsidR="008558AC" w:rsidRPr="008E0042" w:rsidRDefault="008558AC" w:rsidP="008558AC"/>
    <w:p w:rsidR="008558AC" w:rsidRPr="008E0042" w:rsidRDefault="008558AC" w:rsidP="008558AC">
      <w:r w:rsidRPr="008E0042">
        <w:rPr>
          <w:szCs w:val="24"/>
        </w:rPr>
        <w:t>8.</w:t>
      </w:r>
      <w:r w:rsidRPr="008E0042">
        <w:t>1.3.5</w:t>
      </w:r>
      <w:r w:rsidRPr="008E0042">
        <w:tab/>
        <w:t>In general, the probability of making errors will be decreased by increasing the sample size and increased by decreasing the sample size.</w:t>
      </w:r>
    </w:p>
    <w:p w:rsidR="008558AC" w:rsidRPr="008E0042" w:rsidRDefault="008558AC" w:rsidP="008558AC"/>
    <w:p w:rsidR="008558AC" w:rsidRPr="008E0042" w:rsidRDefault="008558AC" w:rsidP="008558AC">
      <w:r w:rsidRPr="008E0042">
        <w:rPr>
          <w:szCs w:val="24"/>
        </w:rPr>
        <w:t>8.</w:t>
      </w:r>
      <w:r w:rsidRPr="008E0042">
        <w:t>1.3.6</w:t>
      </w:r>
      <w:r w:rsidRPr="008E0042">
        <w:tab/>
        <w:t>For a given sample size, the balance between the probabilities of making Type I and Type II errors may be altered by changing the number of off-types allowed.</w:t>
      </w:r>
    </w:p>
    <w:p w:rsidR="008558AC" w:rsidRPr="008E0042" w:rsidRDefault="008558AC" w:rsidP="008558AC"/>
    <w:p w:rsidR="008558AC" w:rsidRPr="008E0042" w:rsidRDefault="008558AC" w:rsidP="008558AC">
      <w:r w:rsidRPr="008E0042">
        <w:rPr>
          <w:szCs w:val="24"/>
        </w:rPr>
        <w:t>8.</w:t>
      </w:r>
      <w:r w:rsidRPr="008E0042">
        <w:t>1.3.7</w:t>
      </w:r>
      <w:r w:rsidRPr="008E0042">
        <w:tab/>
        <w:t>If the number of off-types allowed is increased, the probability of Type I error is decreased but the probability of Type II error is increased.  On the other hand, if the number of off-types allowed is decreased, the probability of Type I errors is increased while the probability of Type II errors is decreased.</w:t>
      </w:r>
    </w:p>
    <w:p w:rsidR="008558AC" w:rsidRPr="008E0042" w:rsidRDefault="008558AC" w:rsidP="008558AC"/>
    <w:p w:rsidR="008558AC" w:rsidRPr="008E0042" w:rsidRDefault="008558AC" w:rsidP="008558AC">
      <w:r w:rsidRPr="008E0042">
        <w:rPr>
          <w:szCs w:val="24"/>
        </w:rPr>
        <w:t>8.</w:t>
      </w:r>
      <w:r w:rsidRPr="008E0042">
        <w:t>1.3.8</w:t>
      </w:r>
      <w:r w:rsidRPr="008E0042">
        <w:tab/>
        <w:t>By allowing a very high number of off-types it will be possible to make the probability of Type I errors very low (or almost zero).  However, the probability of making Type II errors will now become (unacceptably) high.  If only a very small number of off-types is allowed, the result will be a small probability of Type II errors and an (unacceptably) high probability of Type I errors. The process of balancing the Type I and Type II errors by choice of sample size and number of off-types allowed will now be illustrated by examples.</w:t>
      </w:r>
    </w:p>
    <w:p w:rsidR="008558AC" w:rsidRPr="008E0042" w:rsidRDefault="008558AC" w:rsidP="008558AC"/>
    <w:p w:rsidR="008558AC" w:rsidRPr="008E0042" w:rsidRDefault="008558AC" w:rsidP="008558AC">
      <w:pPr>
        <w:pStyle w:val="Heading4"/>
      </w:pPr>
      <w:bookmarkStart w:id="499" w:name="_Toc154368847"/>
      <w:bookmarkStart w:id="500" w:name="_Toc219640834"/>
      <w:bookmarkStart w:id="501" w:name="_Toc1467195"/>
      <w:bookmarkStart w:id="502" w:name="_Toc15559137"/>
      <w:r w:rsidRPr="008E0042">
        <w:rPr>
          <w:szCs w:val="24"/>
        </w:rPr>
        <w:t>8.</w:t>
      </w:r>
      <w:r w:rsidRPr="008E0042">
        <w:t>1.4</w:t>
      </w:r>
      <w:r w:rsidRPr="008E0042">
        <w:tab/>
        <w:t>Examples</w:t>
      </w:r>
      <w:bookmarkEnd w:id="499"/>
      <w:bookmarkEnd w:id="500"/>
      <w:bookmarkEnd w:id="501"/>
      <w:bookmarkEnd w:id="502"/>
    </w:p>
    <w:p w:rsidR="008558AC" w:rsidRPr="008E0042" w:rsidRDefault="008558AC" w:rsidP="008558AC">
      <w:pPr>
        <w:keepNext/>
        <w:rPr>
          <w:u w:val="single"/>
        </w:rPr>
      </w:pPr>
      <w:r w:rsidRPr="008E0042">
        <w:rPr>
          <w:u w:val="single"/>
        </w:rPr>
        <w:t>Example 1</w:t>
      </w:r>
    </w:p>
    <w:p w:rsidR="008558AC" w:rsidRPr="008E0042" w:rsidRDefault="008558AC" w:rsidP="008558AC">
      <w:pPr>
        <w:keepNext/>
      </w:pPr>
    </w:p>
    <w:p w:rsidR="008558AC" w:rsidRPr="008E0042" w:rsidRDefault="008558AC" w:rsidP="008558AC">
      <w:pPr>
        <w:keepNext/>
        <w:keepLines/>
      </w:pPr>
      <w:r w:rsidRPr="008E0042">
        <w:rPr>
          <w:szCs w:val="24"/>
        </w:rPr>
        <w:t>8.</w:t>
      </w:r>
      <w:r w:rsidRPr="008E0042">
        <w:t>1.4.1</w:t>
      </w:r>
      <w:r w:rsidRPr="008E0042">
        <w:tab/>
        <w:t>From experience, a reasonable standard for the crop in question is found to be 1%.  So the population standard is 1%.  Assume that a single test with a maximum of 60 plants is used.  From relevant tables (chosen to give a range of target acceptance probabilities), the following schemes can be applied:</w:t>
      </w:r>
    </w:p>
    <w:p w:rsidR="008558AC" w:rsidRPr="008E0042" w:rsidRDefault="008558AC" w:rsidP="008558AC"/>
    <w:tbl>
      <w:tblPr>
        <w:tblW w:w="0" w:type="auto"/>
        <w:tblInd w:w="120" w:type="dxa"/>
        <w:tblLayout w:type="fixed"/>
        <w:tblCellMar>
          <w:left w:w="120" w:type="dxa"/>
          <w:right w:w="120" w:type="dxa"/>
        </w:tblCellMar>
        <w:tblLook w:val="0000" w:firstRow="0" w:lastRow="0" w:firstColumn="0" w:lastColumn="0" w:noHBand="0" w:noVBand="0"/>
      </w:tblPr>
      <w:tblGrid>
        <w:gridCol w:w="2268"/>
        <w:gridCol w:w="2268"/>
        <w:gridCol w:w="2268"/>
        <w:gridCol w:w="2268"/>
      </w:tblGrid>
      <w:tr w:rsidR="008558AC" w:rsidRPr="008E0042" w:rsidTr="006E172F">
        <w:tc>
          <w:tcPr>
            <w:tcW w:w="2268"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 xml:space="preserve">Scheme </w:t>
            </w:r>
          </w:p>
        </w:tc>
        <w:tc>
          <w:tcPr>
            <w:tcW w:w="2268"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Sample size</w:t>
            </w:r>
          </w:p>
        </w:tc>
        <w:tc>
          <w:tcPr>
            <w:tcW w:w="2268"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jc w:val="center"/>
            </w:pPr>
            <w:r w:rsidRPr="008E0042">
              <w:t xml:space="preserve">Target acceptance </w:t>
            </w:r>
          </w:p>
          <w:p w:rsidR="008558AC" w:rsidRPr="008E0042" w:rsidRDefault="008558AC" w:rsidP="006E172F">
            <w:pPr>
              <w:keepNext/>
              <w:keepLines/>
              <w:spacing w:after="58"/>
              <w:jc w:val="center"/>
            </w:pPr>
            <w:r w:rsidRPr="008E0042">
              <w:t>probability</w:t>
            </w:r>
            <w:r w:rsidRPr="008E0042">
              <w:rPr>
                <w:rStyle w:val="FootnoteReference"/>
              </w:rPr>
              <w:footnoteReference w:customMarkFollows="1" w:id="9"/>
              <w:t>*</w:t>
            </w:r>
            <w:r w:rsidRPr="008E0042">
              <w:t xml:space="preserve"> </w:t>
            </w:r>
          </w:p>
        </w:tc>
        <w:tc>
          <w:tcPr>
            <w:tcW w:w="2268"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Maximum number of off-types</w:t>
            </w:r>
          </w:p>
        </w:tc>
      </w:tr>
      <w:tr w:rsidR="008558AC" w:rsidRPr="008E0042" w:rsidTr="006E172F">
        <w:tc>
          <w:tcPr>
            <w:tcW w:w="2268"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a</w:t>
            </w:r>
          </w:p>
        </w:tc>
        <w:tc>
          <w:tcPr>
            <w:tcW w:w="2268"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60</w:t>
            </w:r>
          </w:p>
        </w:tc>
        <w:tc>
          <w:tcPr>
            <w:tcW w:w="2268"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90%</w:t>
            </w:r>
          </w:p>
        </w:tc>
        <w:tc>
          <w:tcPr>
            <w:tcW w:w="2268"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w:t>
            </w:r>
          </w:p>
        </w:tc>
      </w:tr>
      <w:tr w:rsidR="008558AC" w:rsidRPr="008E0042" w:rsidTr="006E172F">
        <w:tc>
          <w:tcPr>
            <w:tcW w:w="226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b</w:t>
            </w:r>
          </w:p>
        </w:tc>
        <w:tc>
          <w:tcPr>
            <w:tcW w:w="226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53</w:t>
            </w:r>
          </w:p>
        </w:tc>
        <w:tc>
          <w:tcPr>
            <w:tcW w:w="226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90%</w:t>
            </w:r>
          </w:p>
        </w:tc>
        <w:tc>
          <w:tcPr>
            <w:tcW w:w="226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w:t>
            </w:r>
          </w:p>
        </w:tc>
      </w:tr>
      <w:tr w:rsidR="008558AC" w:rsidRPr="008E0042" w:rsidTr="006E172F">
        <w:tc>
          <w:tcPr>
            <w:tcW w:w="226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c</w:t>
            </w:r>
          </w:p>
        </w:tc>
        <w:tc>
          <w:tcPr>
            <w:tcW w:w="226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60</w:t>
            </w:r>
          </w:p>
        </w:tc>
        <w:tc>
          <w:tcPr>
            <w:tcW w:w="226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95%</w:t>
            </w:r>
          </w:p>
        </w:tc>
        <w:tc>
          <w:tcPr>
            <w:tcW w:w="226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w:t>
            </w:r>
          </w:p>
        </w:tc>
      </w:tr>
      <w:tr w:rsidR="008558AC" w:rsidRPr="008E0042" w:rsidTr="006E172F">
        <w:tc>
          <w:tcPr>
            <w:tcW w:w="2268"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d</w:t>
            </w:r>
          </w:p>
        </w:tc>
        <w:tc>
          <w:tcPr>
            <w:tcW w:w="2268"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60</w:t>
            </w:r>
          </w:p>
        </w:tc>
        <w:tc>
          <w:tcPr>
            <w:tcW w:w="2268"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99%</w:t>
            </w:r>
          </w:p>
        </w:tc>
        <w:tc>
          <w:tcPr>
            <w:tcW w:w="2268"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3</w:t>
            </w:r>
          </w:p>
        </w:tc>
      </w:tr>
    </w:tbl>
    <w:p w:rsidR="008558AC" w:rsidRPr="008E0042" w:rsidRDefault="008558AC" w:rsidP="008558AC"/>
    <w:p w:rsidR="008558AC" w:rsidRPr="008E0042" w:rsidRDefault="008558AC" w:rsidP="008558AC">
      <w:pPr>
        <w:keepNext/>
        <w:keepLines/>
      </w:pPr>
      <w:r w:rsidRPr="008E0042">
        <w:rPr>
          <w:szCs w:val="24"/>
        </w:rPr>
        <w:t>8.</w:t>
      </w:r>
      <w:r w:rsidRPr="008E0042">
        <w:t>1.4.2</w:t>
      </w:r>
      <w:r w:rsidRPr="008E0042">
        <w:tab/>
        <w:t>The following probabilities are obtained for the Type I error and Type II error for different percentages of off-types (denoted by P</w:t>
      </w:r>
      <w:r w:rsidRPr="008E0042">
        <w:rPr>
          <w:vertAlign w:val="subscript"/>
        </w:rPr>
        <w:t>2</w:t>
      </w:r>
      <w:r w:rsidRPr="008E0042">
        <w:t>, P</w:t>
      </w:r>
      <w:r w:rsidRPr="008E0042">
        <w:rPr>
          <w:vertAlign w:val="subscript"/>
        </w:rPr>
        <w:t>5</w:t>
      </w:r>
      <w:r w:rsidRPr="008E0042">
        <w:t xml:space="preserve"> and P</w:t>
      </w:r>
      <w:r w:rsidRPr="008E0042">
        <w:rPr>
          <w:vertAlign w:val="subscript"/>
        </w:rPr>
        <w:t>10</w:t>
      </w:r>
      <w:r w:rsidRPr="008E0042">
        <w:t xml:space="preserve"> for 2, 5 and 10 times the population standard).</w:t>
      </w:r>
    </w:p>
    <w:p w:rsidR="008558AC" w:rsidRPr="008E0042" w:rsidRDefault="008558AC" w:rsidP="008558AC">
      <w:pPr>
        <w:keepNext/>
        <w:keepLines/>
      </w:pPr>
    </w:p>
    <w:tbl>
      <w:tblPr>
        <w:tblW w:w="0" w:type="auto"/>
        <w:tblInd w:w="120" w:type="dxa"/>
        <w:tblLayout w:type="fixed"/>
        <w:tblCellMar>
          <w:left w:w="120" w:type="dxa"/>
          <w:right w:w="120" w:type="dxa"/>
        </w:tblCellMar>
        <w:tblLook w:val="0000" w:firstRow="0" w:lastRow="0" w:firstColumn="0" w:lastColumn="0" w:noHBand="0" w:noVBand="0"/>
      </w:tblPr>
      <w:tblGrid>
        <w:gridCol w:w="1465"/>
        <w:gridCol w:w="1465"/>
        <w:gridCol w:w="1465"/>
        <w:gridCol w:w="1417"/>
        <w:gridCol w:w="1276"/>
        <w:gridCol w:w="1276"/>
        <w:gridCol w:w="1275"/>
      </w:tblGrid>
      <w:tr w:rsidR="008558AC" w:rsidRPr="008E0042" w:rsidTr="006E172F">
        <w:tc>
          <w:tcPr>
            <w:tcW w:w="1465"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 xml:space="preserve">Scheme </w:t>
            </w:r>
          </w:p>
        </w:tc>
        <w:tc>
          <w:tcPr>
            <w:tcW w:w="1465"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 xml:space="preserve">Sample </w:t>
            </w:r>
            <w:r>
              <w:br/>
            </w:r>
            <w:r w:rsidRPr="008E0042">
              <w:t>size</w:t>
            </w:r>
          </w:p>
        </w:tc>
        <w:tc>
          <w:tcPr>
            <w:tcW w:w="1465"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Maximum number of off-types</w:t>
            </w:r>
          </w:p>
        </w:tc>
        <w:tc>
          <w:tcPr>
            <w:tcW w:w="5244" w:type="dxa"/>
            <w:gridSpan w:val="4"/>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Probabilities of error (%)</w:t>
            </w:r>
          </w:p>
        </w:tc>
      </w:tr>
      <w:tr w:rsidR="008558AC" w:rsidRPr="008E0042" w:rsidTr="006E172F">
        <w:tc>
          <w:tcPr>
            <w:tcW w:w="146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46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46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417"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Type I</w:t>
            </w:r>
          </w:p>
        </w:tc>
        <w:tc>
          <w:tcPr>
            <w:tcW w:w="3827" w:type="dxa"/>
            <w:gridSpan w:val="3"/>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Type II</w:t>
            </w:r>
          </w:p>
        </w:tc>
      </w:tr>
      <w:tr w:rsidR="008558AC" w:rsidRPr="008E0042" w:rsidTr="006E172F">
        <w:tc>
          <w:tcPr>
            <w:tcW w:w="1465"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465"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465"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417"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2</w:t>
            </w:r>
            <w:r w:rsidRPr="008E0042">
              <w:t xml:space="preserve"> = 2%</w:t>
            </w:r>
          </w:p>
        </w:tc>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5</w:t>
            </w:r>
            <w:r w:rsidRPr="008E0042">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10</w:t>
            </w:r>
            <w:r w:rsidRPr="008E0042">
              <w:t xml:space="preserve"> = 10%</w:t>
            </w:r>
          </w:p>
        </w:tc>
      </w:tr>
      <w:tr w:rsidR="008558AC" w:rsidRPr="008E0042" w:rsidTr="006E172F">
        <w:tc>
          <w:tcPr>
            <w:tcW w:w="1465"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a</w:t>
            </w:r>
          </w:p>
        </w:tc>
        <w:tc>
          <w:tcPr>
            <w:tcW w:w="1465"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60</w:t>
            </w:r>
          </w:p>
        </w:tc>
        <w:tc>
          <w:tcPr>
            <w:tcW w:w="1465"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w:t>
            </w:r>
          </w:p>
        </w:tc>
        <w:tc>
          <w:tcPr>
            <w:tcW w:w="1417"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w:t>
            </w:r>
          </w:p>
        </w:tc>
        <w:tc>
          <w:tcPr>
            <w:tcW w:w="1276"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88</w:t>
            </w:r>
          </w:p>
        </w:tc>
        <w:tc>
          <w:tcPr>
            <w:tcW w:w="1276"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42</w:t>
            </w:r>
          </w:p>
        </w:tc>
        <w:tc>
          <w:tcPr>
            <w:tcW w:w="1275"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5</w:t>
            </w:r>
          </w:p>
        </w:tc>
      </w:tr>
      <w:tr w:rsidR="008558AC" w:rsidRPr="008E0042" w:rsidTr="006E172F">
        <w:tc>
          <w:tcPr>
            <w:tcW w:w="146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b</w:t>
            </w:r>
          </w:p>
        </w:tc>
        <w:tc>
          <w:tcPr>
            <w:tcW w:w="146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53</w:t>
            </w:r>
          </w:p>
        </w:tc>
        <w:tc>
          <w:tcPr>
            <w:tcW w:w="146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w:t>
            </w:r>
          </w:p>
        </w:tc>
        <w:tc>
          <w:tcPr>
            <w:tcW w:w="1417"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10</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71</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25</w:t>
            </w:r>
          </w:p>
        </w:tc>
        <w:tc>
          <w:tcPr>
            <w:tcW w:w="127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w:t>
            </w:r>
          </w:p>
        </w:tc>
      </w:tr>
      <w:tr w:rsidR="008558AC" w:rsidRPr="008E0042" w:rsidTr="006E172F">
        <w:tc>
          <w:tcPr>
            <w:tcW w:w="146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c</w:t>
            </w:r>
          </w:p>
        </w:tc>
        <w:tc>
          <w:tcPr>
            <w:tcW w:w="146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60</w:t>
            </w:r>
          </w:p>
        </w:tc>
        <w:tc>
          <w:tcPr>
            <w:tcW w:w="146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w:t>
            </w:r>
          </w:p>
        </w:tc>
        <w:tc>
          <w:tcPr>
            <w:tcW w:w="1417"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88</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42</w:t>
            </w:r>
          </w:p>
        </w:tc>
        <w:tc>
          <w:tcPr>
            <w:tcW w:w="127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5</w:t>
            </w:r>
          </w:p>
        </w:tc>
      </w:tr>
      <w:tr w:rsidR="008558AC" w:rsidRPr="008E0042" w:rsidTr="006E172F">
        <w:tc>
          <w:tcPr>
            <w:tcW w:w="1465"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d</w:t>
            </w:r>
          </w:p>
        </w:tc>
        <w:tc>
          <w:tcPr>
            <w:tcW w:w="1465"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60</w:t>
            </w:r>
          </w:p>
        </w:tc>
        <w:tc>
          <w:tcPr>
            <w:tcW w:w="1465"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3</w:t>
            </w:r>
          </w:p>
        </w:tc>
        <w:tc>
          <w:tcPr>
            <w:tcW w:w="1417"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0.3</w:t>
            </w:r>
          </w:p>
        </w:tc>
        <w:tc>
          <w:tcPr>
            <w:tcW w:w="1276"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97</w:t>
            </w:r>
          </w:p>
        </w:tc>
        <w:tc>
          <w:tcPr>
            <w:tcW w:w="1276"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65</w:t>
            </w:r>
          </w:p>
        </w:tc>
        <w:tc>
          <w:tcPr>
            <w:tcW w:w="1275"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14</w:t>
            </w:r>
          </w:p>
        </w:tc>
      </w:tr>
    </w:tbl>
    <w:p w:rsidR="008558AC" w:rsidRPr="008E0042" w:rsidRDefault="008558AC" w:rsidP="008558AC">
      <w:pPr>
        <w:rPr>
          <w:szCs w:val="24"/>
        </w:rPr>
      </w:pPr>
    </w:p>
    <w:p w:rsidR="008558AC" w:rsidRPr="008E0042" w:rsidRDefault="008558AC" w:rsidP="008558AC">
      <w:r w:rsidRPr="008E0042">
        <w:rPr>
          <w:szCs w:val="24"/>
        </w:rPr>
        <w:lastRenderedPageBreak/>
        <w:t>8.</w:t>
      </w:r>
      <w:r w:rsidRPr="008E0042">
        <w:t>1.4.3</w:t>
      </w:r>
      <w:r w:rsidRPr="008E0042">
        <w:tab/>
        <w:t>The table lists four different schemes and they should be examined to see if one of them is appropriate to use.  (Schemes a and c are identical since there is no scheme for a sample size of 60 with a probability of Type I error between 5 and 10%).  If it is decided to ensure that the probability of a Type I error should be very small (scheme d) then the probability of the Type II error becomes very large (97, 65 and 14%) for a variety with 2, 5 and 10% of off-types, respectively.  The best balance between the probabilities of making the two types of error seems to be obtained by allowing one off-type in a sample of 53 plants (scheme b).</w:t>
      </w:r>
    </w:p>
    <w:p w:rsidR="008558AC" w:rsidRPr="008E0042" w:rsidRDefault="008558AC" w:rsidP="008558AC"/>
    <w:p w:rsidR="008558AC" w:rsidRPr="008E0042" w:rsidRDefault="008558AC" w:rsidP="008558AC">
      <w:pPr>
        <w:rPr>
          <w:u w:val="single"/>
        </w:rPr>
      </w:pPr>
      <w:r w:rsidRPr="008E0042">
        <w:rPr>
          <w:u w:val="single"/>
        </w:rPr>
        <w:t>Example 2</w:t>
      </w:r>
    </w:p>
    <w:p w:rsidR="008558AC" w:rsidRPr="008E0042" w:rsidRDefault="008558AC" w:rsidP="008558AC">
      <w:pPr>
        <w:keepNext/>
      </w:pPr>
    </w:p>
    <w:p w:rsidR="008558AC" w:rsidRPr="008E0042" w:rsidRDefault="008558AC" w:rsidP="008558AC">
      <w:r w:rsidRPr="008E0042">
        <w:rPr>
          <w:szCs w:val="24"/>
        </w:rPr>
        <w:t>8.</w:t>
      </w:r>
      <w:r w:rsidRPr="008E0042">
        <w:t>1.4.4</w:t>
      </w:r>
      <w:r w:rsidRPr="008E0042">
        <w:tab/>
        <w:t>In this example, a crop is considered where the population standard is set to 2% and the number of plants available for examination is only 6.</w:t>
      </w:r>
    </w:p>
    <w:p w:rsidR="008558AC" w:rsidRPr="008E0042" w:rsidRDefault="008558AC" w:rsidP="008558AC"/>
    <w:p w:rsidR="008558AC" w:rsidRPr="008E0042" w:rsidRDefault="008558AC" w:rsidP="008558AC">
      <w:pPr>
        <w:keepNext/>
        <w:keepLines/>
      </w:pPr>
      <w:r w:rsidRPr="008E0042">
        <w:rPr>
          <w:szCs w:val="24"/>
        </w:rPr>
        <w:t>8.</w:t>
      </w:r>
      <w:r w:rsidRPr="008E0042">
        <w:t>1.4.5</w:t>
      </w:r>
      <w:r w:rsidRPr="008E0042">
        <w:tab/>
        <w:t>Using the relevant tables, the following schemes a-d can be applied:</w:t>
      </w:r>
    </w:p>
    <w:p w:rsidR="008558AC" w:rsidRPr="008E0042" w:rsidRDefault="008558AC" w:rsidP="008558AC">
      <w:pPr>
        <w:keepNext/>
        <w:keepLines/>
      </w:pPr>
    </w:p>
    <w:tbl>
      <w:tblPr>
        <w:tblW w:w="0" w:type="auto"/>
        <w:tblInd w:w="56" w:type="dxa"/>
        <w:tblLayout w:type="fixed"/>
        <w:tblCellMar>
          <w:left w:w="56" w:type="dxa"/>
          <w:right w:w="56" w:type="dxa"/>
        </w:tblCellMar>
        <w:tblLook w:val="0000" w:firstRow="0" w:lastRow="0" w:firstColumn="0" w:lastColumn="0" w:noHBand="0" w:noVBand="0"/>
      </w:tblPr>
      <w:tblGrid>
        <w:gridCol w:w="1098"/>
        <w:gridCol w:w="1029"/>
        <w:gridCol w:w="1169"/>
        <w:gridCol w:w="1099"/>
        <w:gridCol w:w="1417"/>
        <w:gridCol w:w="1276"/>
        <w:gridCol w:w="1276"/>
        <w:gridCol w:w="1275"/>
      </w:tblGrid>
      <w:tr w:rsidR="008558AC" w:rsidRPr="008E0042" w:rsidTr="006E172F">
        <w:tc>
          <w:tcPr>
            <w:tcW w:w="1098"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Scheme</w:t>
            </w:r>
          </w:p>
        </w:tc>
        <w:tc>
          <w:tcPr>
            <w:tcW w:w="1029"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Sample size</w:t>
            </w:r>
          </w:p>
        </w:tc>
        <w:tc>
          <w:tcPr>
            <w:tcW w:w="1169"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Acceptance probability</w:t>
            </w:r>
          </w:p>
        </w:tc>
        <w:tc>
          <w:tcPr>
            <w:tcW w:w="1099"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Maximum number of off-types</w:t>
            </w:r>
          </w:p>
        </w:tc>
        <w:tc>
          <w:tcPr>
            <w:tcW w:w="5244" w:type="dxa"/>
            <w:gridSpan w:val="4"/>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Probability of error (%)</w:t>
            </w:r>
          </w:p>
        </w:tc>
      </w:tr>
      <w:tr w:rsidR="008558AC" w:rsidRPr="008E0042" w:rsidTr="006E172F">
        <w:tc>
          <w:tcPr>
            <w:tcW w:w="109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02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16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09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417"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Type I</w:t>
            </w:r>
          </w:p>
        </w:tc>
        <w:tc>
          <w:tcPr>
            <w:tcW w:w="3827" w:type="dxa"/>
            <w:gridSpan w:val="3"/>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Type II</w:t>
            </w:r>
          </w:p>
        </w:tc>
      </w:tr>
      <w:tr w:rsidR="008558AC" w:rsidRPr="008E0042" w:rsidTr="006E172F">
        <w:tc>
          <w:tcPr>
            <w:tcW w:w="1098"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029"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169"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099"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417"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2</w:t>
            </w:r>
            <w:r w:rsidRPr="008E0042">
              <w:t xml:space="preserve"> = 4%</w:t>
            </w:r>
          </w:p>
        </w:tc>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 xml:space="preserve">5 </w:t>
            </w:r>
            <w:r w:rsidRPr="008E0042">
              <w:t>= 10%</w:t>
            </w:r>
          </w:p>
        </w:tc>
        <w:tc>
          <w:tcPr>
            <w:tcW w:w="1275"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10</w:t>
            </w:r>
            <w:r w:rsidRPr="008E0042">
              <w:t xml:space="preserve"> = 20%</w:t>
            </w:r>
          </w:p>
        </w:tc>
      </w:tr>
      <w:tr w:rsidR="008558AC" w:rsidRPr="008E0042" w:rsidTr="006E172F">
        <w:tc>
          <w:tcPr>
            <w:tcW w:w="1098"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a</w:t>
            </w:r>
          </w:p>
        </w:tc>
        <w:tc>
          <w:tcPr>
            <w:tcW w:w="1029"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w:t>
            </w:r>
          </w:p>
        </w:tc>
        <w:tc>
          <w:tcPr>
            <w:tcW w:w="1169"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90</w:t>
            </w:r>
          </w:p>
        </w:tc>
        <w:tc>
          <w:tcPr>
            <w:tcW w:w="1099"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w:t>
            </w:r>
          </w:p>
        </w:tc>
        <w:tc>
          <w:tcPr>
            <w:tcW w:w="1417"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0.6</w:t>
            </w:r>
          </w:p>
        </w:tc>
        <w:tc>
          <w:tcPr>
            <w:tcW w:w="1276"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98</w:t>
            </w:r>
          </w:p>
        </w:tc>
        <w:tc>
          <w:tcPr>
            <w:tcW w:w="1276"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89</w:t>
            </w:r>
          </w:p>
        </w:tc>
        <w:tc>
          <w:tcPr>
            <w:tcW w:w="1275"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66</w:t>
            </w:r>
          </w:p>
        </w:tc>
      </w:tr>
      <w:tr w:rsidR="008558AC" w:rsidRPr="008E0042" w:rsidTr="006E172F">
        <w:tc>
          <w:tcPr>
            <w:tcW w:w="109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b</w:t>
            </w:r>
          </w:p>
        </w:tc>
        <w:tc>
          <w:tcPr>
            <w:tcW w:w="102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5</w:t>
            </w:r>
          </w:p>
        </w:tc>
        <w:tc>
          <w:tcPr>
            <w:tcW w:w="116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90</w:t>
            </w:r>
          </w:p>
        </w:tc>
        <w:tc>
          <w:tcPr>
            <w:tcW w:w="109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0</w:t>
            </w:r>
          </w:p>
        </w:tc>
        <w:tc>
          <w:tcPr>
            <w:tcW w:w="1417"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10</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82</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59</w:t>
            </w:r>
          </w:p>
        </w:tc>
        <w:tc>
          <w:tcPr>
            <w:tcW w:w="127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33</w:t>
            </w:r>
          </w:p>
        </w:tc>
      </w:tr>
      <w:tr w:rsidR="008558AC" w:rsidRPr="008E0042" w:rsidTr="006E172F">
        <w:tc>
          <w:tcPr>
            <w:tcW w:w="109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c</w:t>
            </w:r>
          </w:p>
        </w:tc>
        <w:tc>
          <w:tcPr>
            <w:tcW w:w="102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w:t>
            </w:r>
          </w:p>
        </w:tc>
        <w:tc>
          <w:tcPr>
            <w:tcW w:w="116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95</w:t>
            </w:r>
          </w:p>
        </w:tc>
        <w:tc>
          <w:tcPr>
            <w:tcW w:w="109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w:t>
            </w:r>
          </w:p>
        </w:tc>
        <w:tc>
          <w:tcPr>
            <w:tcW w:w="1417"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0.6</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98</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89</w:t>
            </w:r>
          </w:p>
        </w:tc>
        <w:tc>
          <w:tcPr>
            <w:tcW w:w="127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66</w:t>
            </w:r>
          </w:p>
        </w:tc>
      </w:tr>
      <w:tr w:rsidR="008558AC" w:rsidRPr="008E0042" w:rsidTr="006E172F">
        <w:tc>
          <w:tcPr>
            <w:tcW w:w="1098"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d</w:t>
            </w:r>
          </w:p>
        </w:tc>
        <w:tc>
          <w:tcPr>
            <w:tcW w:w="1029"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w:t>
            </w:r>
          </w:p>
        </w:tc>
        <w:tc>
          <w:tcPr>
            <w:tcW w:w="1169"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99</w:t>
            </w:r>
          </w:p>
        </w:tc>
        <w:tc>
          <w:tcPr>
            <w:tcW w:w="1099"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w:t>
            </w:r>
          </w:p>
        </w:tc>
        <w:tc>
          <w:tcPr>
            <w:tcW w:w="1417"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0.6</w:t>
            </w:r>
          </w:p>
        </w:tc>
        <w:tc>
          <w:tcPr>
            <w:tcW w:w="1276"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98</w:t>
            </w:r>
          </w:p>
        </w:tc>
        <w:tc>
          <w:tcPr>
            <w:tcW w:w="1276"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89</w:t>
            </w:r>
          </w:p>
        </w:tc>
        <w:tc>
          <w:tcPr>
            <w:tcW w:w="1275"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66</w:t>
            </w:r>
          </w:p>
        </w:tc>
      </w:tr>
      <w:tr w:rsidR="008558AC" w:rsidRPr="008E0042" w:rsidTr="006E172F">
        <w:tc>
          <w:tcPr>
            <w:tcW w:w="1098"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e</w:t>
            </w:r>
          </w:p>
        </w:tc>
        <w:tc>
          <w:tcPr>
            <w:tcW w:w="1029"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6</w:t>
            </w:r>
          </w:p>
        </w:tc>
        <w:tc>
          <w:tcPr>
            <w:tcW w:w="1169"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p>
        </w:tc>
        <w:tc>
          <w:tcPr>
            <w:tcW w:w="1099"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0</w:t>
            </w:r>
          </w:p>
        </w:tc>
        <w:tc>
          <w:tcPr>
            <w:tcW w:w="1417"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11</w:t>
            </w:r>
          </w:p>
        </w:tc>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78</w:t>
            </w:r>
          </w:p>
        </w:tc>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53</w:t>
            </w:r>
          </w:p>
        </w:tc>
        <w:tc>
          <w:tcPr>
            <w:tcW w:w="1275"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26</w:t>
            </w:r>
          </w:p>
        </w:tc>
      </w:tr>
    </w:tbl>
    <w:p w:rsidR="008558AC" w:rsidRPr="008E0042" w:rsidRDefault="008558AC" w:rsidP="008558AC"/>
    <w:p w:rsidR="008558AC" w:rsidRPr="008E0042" w:rsidRDefault="008558AC" w:rsidP="008558AC">
      <w:r w:rsidRPr="008E0042">
        <w:rPr>
          <w:szCs w:val="24"/>
        </w:rPr>
        <w:t>8.</w:t>
      </w:r>
      <w:r w:rsidRPr="008E0042">
        <w:t>1.4.6</w:t>
      </w:r>
      <w:r w:rsidRPr="008E0042">
        <w:tab/>
        <w:t>Scheme e of the table is found by applying the formulas (1) and (2) shown later in this document.</w:t>
      </w:r>
    </w:p>
    <w:p w:rsidR="008558AC" w:rsidRPr="008E0042" w:rsidRDefault="008558AC" w:rsidP="008558AC"/>
    <w:p w:rsidR="008558AC" w:rsidRPr="008E0042" w:rsidRDefault="008558AC" w:rsidP="008558AC">
      <w:r w:rsidRPr="008E0042">
        <w:rPr>
          <w:szCs w:val="24"/>
        </w:rPr>
        <w:t>8.</w:t>
      </w:r>
      <w:r w:rsidRPr="008E0042">
        <w:t>1.4.7</w:t>
      </w:r>
      <w:r w:rsidRPr="008E0042">
        <w:tab/>
        <w:t>This example illustrates the difficulties encountered when the sample size is very low.  The probability of erroneously accepting a non-uniform variety (a Type II error) is large for all the possible situations.  Even when all five plants must be uniform for a variety to be accepted (scheme b), the probability of accepting a variety with 20% of off-types is still 33%.</w:t>
      </w:r>
    </w:p>
    <w:p w:rsidR="008558AC" w:rsidRPr="008E0042" w:rsidRDefault="008558AC" w:rsidP="008558AC"/>
    <w:p w:rsidR="008558AC" w:rsidRPr="008E0042" w:rsidRDefault="008558AC" w:rsidP="008558AC">
      <w:r w:rsidRPr="008E0042">
        <w:rPr>
          <w:szCs w:val="24"/>
        </w:rPr>
        <w:t>8.</w:t>
      </w:r>
      <w:r w:rsidRPr="008E0042">
        <w:t>1.4.8</w:t>
      </w:r>
      <w:r w:rsidRPr="008E0042">
        <w:tab/>
        <w:t>It should be noted that a scheme where all six plants must be uniform (scheme e) gives slightly smaller probabilities of Type II errors, but now the probability of the Type I error has increased to 11%.</w:t>
      </w:r>
    </w:p>
    <w:p w:rsidR="008558AC" w:rsidRPr="008E0042" w:rsidRDefault="008558AC" w:rsidP="008558AC"/>
    <w:p w:rsidR="008558AC" w:rsidRPr="008E0042" w:rsidRDefault="008558AC" w:rsidP="008558AC">
      <w:r w:rsidRPr="008E0042">
        <w:rPr>
          <w:szCs w:val="24"/>
        </w:rPr>
        <w:t>8.</w:t>
      </w:r>
      <w:r w:rsidRPr="008E0042">
        <w:t>1.4.9</w:t>
      </w:r>
      <w:r w:rsidRPr="008E0042">
        <w:tab/>
        <w:t>However, scheme e may be considered the best option when only six plants are available in a single test for a crop where the population standard has been set to 2%.</w:t>
      </w:r>
    </w:p>
    <w:p w:rsidR="008558AC" w:rsidRPr="008E0042" w:rsidRDefault="008558AC" w:rsidP="008558AC">
      <w:pPr>
        <w:spacing w:line="360" w:lineRule="auto"/>
      </w:pPr>
    </w:p>
    <w:p w:rsidR="008558AC" w:rsidRPr="008E0042" w:rsidRDefault="008558AC" w:rsidP="008558AC">
      <w:pPr>
        <w:keepLines/>
        <w:rPr>
          <w:u w:val="single"/>
        </w:rPr>
      </w:pPr>
      <w:r w:rsidRPr="008E0042">
        <w:rPr>
          <w:u w:val="single"/>
        </w:rPr>
        <w:t>Example 3</w:t>
      </w:r>
    </w:p>
    <w:p w:rsidR="008558AC" w:rsidRPr="008E0042" w:rsidRDefault="008558AC" w:rsidP="008558AC">
      <w:pPr>
        <w:keepLines/>
        <w:rPr>
          <w:u w:val="single"/>
        </w:rPr>
      </w:pPr>
    </w:p>
    <w:p w:rsidR="008558AC" w:rsidRPr="008E0042" w:rsidRDefault="008558AC" w:rsidP="008558AC">
      <w:pPr>
        <w:keepNext/>
        <w:keepLines/>
      </w:pPr>
      <w:r w:rsidRPr="008E0042">
        <w:rPr>
          <w:szCs w:val="24"/>
        </w:rPr>
        <w:t>8.</w:t>
      </w:r>
      <w:r w:rsidRPr="008E0042">
        <w:t>1.4.10</w:t>
      </w:r>
      <w:r w:rsidRPr="008E0042">
        <w:tab/>
        <w:t xml:space="preserve">In this example we reconsider the situation in example 1 but assume that data are available for two years.  So the population standard is 1% and the sample size is 120 plants (60 plants in each of two years).  </w:t>
      </w:r>
    </w:p>
    <w:p w:rsidR="008558AC" w:rsidRPr="008E0042" w:rsidRDefault="008558AC" w:rsidP="008558AC"/>
    <w:p w:rsidR="008558AC" w:rsidRPr="008E0042" w:rsidRDefault="008558AC" w:rsidP="008558AC">
      <w:r w:rsidRPr="008E0042">
        <w:rPr>
          <w:szCs w:val="24"/>
        </w:rPr>
        <w:t>8.</w:t>
      </w:r>
      <w:r w:rsidRPr="008E0042">
        <w:t>1.4.11</w:t>
      </w:r>
      <w:r w:rsidRPr="008E0042">
        <w:tab/>
        <w:t>The following schemes and probabilities are obtained from relevant tables:</w:t>
      </w:r>
    </w:p>
    <w:p w:rsidR="008558AC" w:rsidRPr="008E0042" w:rsidRDefault="008558AC" w:rsidP="008558AC"/>
    <w:tbl>
      <w:tblPr>
        <w:tblW w:w="0" w:type="auto"/>
        <w:tblInd w:w="56" w:type="dxa"/>
        <w:tblLayout w:type="fixed"/>
        <w:tblCellMar>
          <w:left w:w="56" w:type="dxa"/>
          <w:right w:w="56" w:type="dxa"/>
        </w:tblCellMar>
        <w:tblLook w:val="0000" w:firstRow="0" w:lastRow="0" w:firstColumn="0" w:lastColumn="0" w:noHBand="0" w:noVBand="0"/>
      </w:tblPr>
      <w:tblGrid>
        <w:gridCol w:w="1099"/>
        <w:gridCol w:w="1028"/>
        <w:gridCol w:w="1172"/>
        <w:gridCol w:w="1100"/>
        <w:gridCol w:w="1413"/>
        <w:gridCol w:w="1276"/>
        <w:gridCol w:w="1276"/>
        <w:gridCol w:w="1275"/>
      </w:tblGrid>
      <w:tr w:rsidR="008558AC" w:rsidRPr="008E0042" w:rsidTr="006E172F">
        <w:tc>
          <w:tcPr>
            <w:tcW w:w="1099"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Scheme</w:t>
            </w:r>
          </w:p>
        </w:tc>
        <w:tc>
          <w:tcPr>
            <w:tcW w:w="1028"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Sample size</w:t>
            </w:r>
          </w:p>
        </w:tc>
        <w:tc>
          <w:tcPr>
            <w:tcW w:w="1172"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Acceptance probability</w:t>
            </w:r>
          </w:p>
        </w:tc>
        <w:tc>
          <w:tcPr>
            <w:tcW w:w="1100"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Maximum number of off-types</w:t>
            </w:r>
          </w:p>
        </w:tc>
        <w:tc>
          <w:tcPr>
            <w:tcW w:w="5240" w:type="dxa"/>
            <w:gridSpan w:val="4"/>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Probability of error (%)</w:t>
            </w:r>
          </w:p>
        </w:tc>
      </w:tr>
      <w:tr w:rsidR="008558AC" w:rsidRPr="008E0042" w:rsidTr="006E172F">
        <w:tc>
          <w:tcPr>
            <w:tcW w:w="109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02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17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100"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413"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Type I</w:t>
            </w:r>
          </w:p>
        </w:tc>
        <w:tc>
          <w:tcPr>
            <w:tcW w:w="3827" w:type="dxa"/>
            <w:gridSpan w:val="3"/>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Type II</w:t>
            </w:r>
          </w:p>
        </w:tc>
      </w:tr>
      <w:tr w:rsidR="008558AC" w:rsidRPr="008E0042" w:rsidTr="006E172F">
        <w:tc>
          <w:tcPr>
            <w:tcW w:w="1099"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028"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172"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100"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413"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2</w:t>
            </w:r>
            <w:r w:rsidRPr="008E0042">
              <w:t xml:space="preserve"> = 2%</w:t>
            </w:r>
          </w:p>
        </w:tc>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5</w:t>
            </w:r>
            <w:r w:rsidRPr="008E0042">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10</w:t>
            </w:r>
            <w:r w:rsidRPr="008E0042">
              <w:t xml:space="preserve"> = 10%</w:t>
            </w:r>
          </w:p>
        </w:tc>
      </w:tr>
      <w:tr w:rsidR="008558AC" w:rsidRPr="008E0042" w:rsidTr="006E172F">
        <w:tc>
          <w:tcPr>
            <w:tcW w:w="1099"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a</w:t>
            </w:r>
          </w:p>
        </w:tc>
        <w:tc>
          <w:tcPr>
            <w:tcW w:w="1028"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120</w:t>
            </w:r>
          </w:p>
        </w:tc>
        <w:tc>
          <w:tcPr>
            <w:tcW w:w="1172"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90</w:t>
            </w:r>
          </w:p>
        </w:tc>
        <w:tc>
          <w:tcPr>
            <w:tcW w:w="1100"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w:t>
            </w:r>
          </w:p>
        </w:tc>
        <w:tc>
          <w:tcPr>
            <w:tcW w:w="1413"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w:t>
            </w:r>
          </w:p>
        </w:tc>
        <w:tc>
          <w:tcPr>
            <w:tcW w:w="1276"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78</w:t>
            </w:r>
          </w:p>
        </w:tc>
        <w:tc>
          <w:tcPr>
            <w:tcW w:w="1276"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15</w:t>
            </w:r>
          </w:p>
        </w:tc>
        <w:tc>
          <w:tcPr>
            <w:tcW w:w="1275"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&lt;0.1</w:t>
            </w:r>
          </w:p>
        </w:tc>
      </w:tr>
      <w:tr w:rsidR="008558AC" w:rsidRPr="008E0042" w:rsidTr="006E172F">
        <w:tc>
          <w:tcPr>
            <w:tcW w:w="109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b</w:t>
            </w:r>
          </w:p>
        </w:tc>
        <w:tc>
          <w:tcPr>
            <w:tcW w:w="102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110</w:t>
            </w:r>
          </w:p>
        </w:tc>
        <w:tc>
          <w:tcPr>
            <w:tcW w:w="117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90</w:t>
            </w:r>
          </w:p>
        </w:tc>
        <w:tc>
          <w:tcPr>
            <w:tcW w:w="1100"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w:t>
            </w:r>
          </w:p>
        </w:tc>
        <w:tc>
          <w:tcPr>
            <w:tcW w:w="1413"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10</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62</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8</w:t>
            </w:r>
          </w:p>
        </w:tc>
        <w:tc>
          <w:tcPr>
            <w:tcW w:w="127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&lt;0.1</w:t>
            </w:r>
          </w:p>
        </w:tc>
      </w:tr>
      <w:tr w:rsidR="008558AC" w:rsidRPr="008E0042" w:rsidTr="006E172F">
        <w:tc>
          <w:tcPr>
            <w:tcW w:w="109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c</w:t>
            </w:r>
          </w:p>
        </w:tc>
        <w:tc>
          <w:tcPr>
            <w:tcW w:w="1028"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120</w:t>
            </w:r>
          </w:p>
        </w:tc>
        <w:tc>
          <w:tcPr>
            <w:tcW w:w="117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95</w:t>
            </w:r>
          </w:p>
        </w:tc>
        <w:tc>
          <w:tcPr>
            <w:tcW w:w="1100"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w:t>
            </w:r>
          </w:p>
        </w:tc>
        <w:tc>
          <w:tcPr>
            <w:tcW w:w="1413"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78</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15</w:t>
            </w:r>
          </w:p>
        </w:tc>
        <w:tc>
          <w:tcPr>
            <w:tcW w:w="1275"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&lt;0.1</w:t>
            </w:r>
          </w:p>
        </w:tc>
      </w:tr>
      <w:tr w:rsidR="008558AC" w:rsidRPr="008E0042" w:rsidTr="006E172F">
        <w:tc>
          <w:tcPr>
            <w:tcW w:w="1099"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d</w:t>
            </w:r>
          </w:p>
        </w:tc>
        <w:tc>
          <w:tcPr>
            <w:tcW w:w="1028"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120</w:t>
            </w:r>
          </w:p>
        </w:tc>
        <w:tc>
          <w:tcPr>
            <w:tcW w:w="1172"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99</w:t>
            </w:r>
          </w:p>
        </w:tc>
        <w:tc>
          <w:tcPr>
            <w:tcW w:w="1100"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4</w:t>
            </w:r>
          </w:p>
        </w:tc>
        <w:tc>
          <w:tcPr>
            <w:tcW w:w="1413"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0.7</w:t>
            </w:r>
          </w:p>
        </w:tc>
        <w:tc>
          <w:tcPr>
            <w:tcW w:w="1276"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91</w:t>
            </w:r>
          </w:p>
        </w:tc>
        <w:tc>
          <w:tcPr>
            <w:tcW w:w="1276"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28</w:t>
            </w:r>
          </w:p>
        </w:tc>
        <w:tc>
          <w:tcPr>
            <w:tcW w:w="1275"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1</w:t>
            </w:r>
          </w:p>
        </w:tc>
      </w:tr>
    </w:tbl>
    <w:p w:rsidR="008558AC" w:rsidRPr="008E0042" w:rsidRDefault="008558AC" w:rsidP="008558AC">
      <w:r w:rsidRPr="008E0042">
        <w:t xml:space="preserve"> </w:t>
      </w:r>
    </w:p>
    <w:p w:rsidR="008558AC" w:rsidRPr="008E0042" w:rsidRDefault="008558AC" w:rsidP="008558AC">
      <w:r w:rsidRPr="008E0042">
        <w:rPr>
          <w:szCs w:val="24"/>
        </w:rPr>
        <w:t>8.</w:t>
      </w:r>
      <w:r w:rsidRPr="008E0042">
        <w:t>1.4.12</w:t>
      </w:r>
      <w:r w:rsidRPr="008E0042">
        <w:tab/>
        <w:t>Here the best balance between the probabilities of making the two types of error is obtained by scheme c, i.e. to accept after two years a total of three off-types among the 120 plants examined.</w:t>
      </w:r>
    </w:p>
    <w:p w:rsidR="008558AC" w:rsidRPr="008E0042" w:rsidRDefault="008558AC" w:rsidP="008558AC"/>
    <w:p w:rsidR="008558AC" w:rsidRPr="008E0042" w:rsidRDefault="008558AC" w:rsidP="008558AC">
      <w:r w:rsidRPr="008E0042">
        <w:rPr>
          <w:szCs w:val="24"/>
        </w:rPr>
        <w:t>8.</w:t>
      </w:r>
      <w:r w:rsidRPr="008E0042">
        <w:t>1.4.13</w:t>
      </w:r>
      <w:r w:rsidRPr="008E0042">
        <w:tab/>
        <w:t>Alternatively a two-stage sequential testing procedure may be set up.  Such a procedure can be found for this case by using formulae (3) and (4) later in this document.</w:t>
      </w:r>
    </w:p>
    <w:p w:rsidR="008558AC" w:rsidRPr="008E0042" w:rsidRDefault="008558AC" w:rsidP="008558AC"/>
    <w:p w:rsidR="008558AC" w:rsidRPr="008E0042" w:rsidRDefault="008558AC" w:rsidP="008558AC">
      <w:pPr>
        <w:keepNext/>
        <w:keepLines/>
      </w:pPr>
      <w:r w:rsidRPr="008E0042">
        <w:rPr>
          <w:szCs w:val="24"/>
        </w:rPr>
        <w:t>8.</w:t>
      </w:r>
      <w:r w:rsidRPr="008E0042">
        <w:t>1.4.14</w:t>
      </w:r>
      <w:r w:rsidRPr="008E0042">
        <w:tab/>
        <w:t>The following schemes can be obtained:</w:t>
      </w:r>
    </w:p>
    <w:p w:rsidR="008558AC" w:rsidRPr="008E0042" w:rsidRDefault="008558AC" w:rsidP="008558AC">
      <w:pPr>
        <w:keepNext/>
        <w:keepLines/>
      </w:pPr>
    </w:p>
    <w:tbl>
      <w:tblPr>
        <w:tblW w:w="0" w:type="auto"/>
        <w:tblInd w:w="56" w:type="dxa"/>
        <w:tblLayout w:type="fixed"/>
        <w:tblCellMar>
          <w:left w:w="56" w:type="dxa"/>
          <w:right w:w="56" w:type="dxa"/>
        </w:tblCellMar>
        <w:tblLook w:val="0000" w:firstRow="0" w:lastRow="0" w:firstColumn="0" w:lastColumn="0" w:noHBand="0" w:noVBand="0"/>
      </w:tblPr>
      <w:tblGrid>
        <w:gridCol w:w="1276"/>
        <w:gridCol w:w="1276"/>
        <w:gridCol w:w="1276"/>
        <w:gridCol w:w="1937"/>
        <w:gridCol w:w="1937"/>
        <w:gridCol w:w="1937"/>
      </w:tblGrid>
      <w:tr w:rsidR="008558AC" w:rsidRPr="008E0042" w:rsidTr="006E172F">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 xml:space="preserve">Scheme </w:t>
            </w:r>
          </w:p>
        </w:tc>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 xml:space="preserve">Sample </w:t>
            </w:r>
            <w:r>
              <w:br/>
            </w:r>
            <w:r w:rsidRPr="008E0042">
              <w:t>size</w:t>
            </w:r>
          </w:p>
        </w:tc>
        <w:tc>
          <w:tcPr>
            <w:tcW w:w="1276"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jc w:val="center"/>
            </w:pPr>
            <w:r w:rsidRPr="008E0042">
              <w:t>Acceptance</w:t>
            </w:r>
          </w:p>
          <w:p w:rsidR="008558AC" w:rsidRPr="008E0042" w:rsidRDefault="008558AC" w:rsidP="006E172F">
            <w:pPr>
              <w:keepNext/>
              <w:keepLines/>
              <w:spacing w:after="58"/>
              <w:jc w:val="center"/>
            </w:pPr>
            <w:r w:rsidRPr="008E0042">
              <w:t>probability</w:t>
            </w:r>
          </w:p>
        </w:tc>
        <w:tc>
          <w:tcPr>
            <w:tcW w:w="1937"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jc w:val="center"/>
            </w:pPr>
            <w:r w:rsidRPr="008E0042">
              <w:t xml:space="preserve">Largest number </w:t>
            </w:r>
          </w:p>
          <w:p w:rsidR="008558AC" w:rsidRPr="008E0042" w:rsidRDefault="008558AC" w:rsidP="006E172F">
            <w:pPr>
              <w:keepNext/>
              <w:keepLines/>
              <w:jc w:val="center"/>
            </w:pPr>
            <w:r w:rsidRPr="008E0042">
              <w:t xml:space="preserve">for acceptance </w:t>
            </w:r>
          </w:p>
          <w:p w:rsidR="008558AC" w:rsidRPr="008E0042" w:rsidRDefault="008558AC" w:rsidP="006E172F">
            <w:pPr>
              <w:keepNext/>
              <w:keepLines/>
              <w:spacing w:after="58"/>
              <w:jc w:val="center"/>
            </w:pPr>
            <w:r w:rsidRPr="008E0042">
              <w:t>after year 1</w:t>
            </w:r>
          </w:p>
        </w:tc>
        <w:tc>
          <w:tcPr>
            <w:tcW w:w="1937"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jc w:val="center"/>
            </w:pPr>
            <w:r w:rsidRPr="008E0042">
              <w:t>Largest number</w:t>
            </w:r>
          </w:p>
          <w:p w:rsidR="008558AC" w:rsidRPr="008E0042" w:rsidRDefault="008558AC" w:rsidP="006E172F">
            <w:pPr>
              <w:keepNext/>
              <w:keepLines/>
              <w:jc w:val="center"/>
            </w:pPr>
            <w:r w:rsidRPr="008E0042">
              <w:t xml:space="preserve"> before reject </w:t>
            </w:r>
          </w:p>
          <w:p w:rsidR="008558AC" w:rsidRPr="008E0042" w:rsidRDefault="008558AC" w:rsidP="006E172F">
            <w:pPr>
              <w:keepNext/>
              <w:keepLines/>
              <w:spacing w:after="58"/>
              <w:jc w:val="center"/>
            </w:pPr>
            <w:r w:rsidRPr="008E0042">
              <w:t>in year 1</w:t>
            </w:r>
          </w:p>
        </w:tc>
        <w:tc>
          <w:tcPr>
            <w:tcW w:w="1937"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Largest number to accept after 2 years</w:t>
            </w:r>
          </w:p>
        </w:tc>
      </w:tr>
      <w:tr w:rsidR="008558AC" w:rsidRPr="008E0042" w:rsidTr="006E172F">
        <w:tc>
          <w:tcPr>
            <w:tcW w:w="1276"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e</w:t>
            </w:r>
          </w:p>
        </w:tc>
        <w:tc>
          <w:tcPr>
            <w:tcW w:w="1276"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60</w:t>
            </w:r>
          </w:p>
        </w:tc>
        <w:tc>
          <w:tcPr>
            <w:tcW w:w="1276"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90</w:t>
            </w:r>
          </w:p>
        </w:tc>
        <w:tc>
          <w:tcPr>
            <w:tcW w:w="1937"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can never accept</w:t>
            </w:r>
          </w:p>
        </w:tc>
        <w:tc>
          <w:tcPr>
            <w:tcW w:w="1937"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w:t>
            </w:r>
          </w:p>
        </w:tc>
        <w:tc>
          <w:tcPr>
            <w:tcW w:w="1937"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w:t>
            </w:r>
          </w:p>
        </w:tc>
      </w:tr>
      <w:tr w:rsidR="008558AC" w:rsidRPr="008E0042" w:rsidTr="006E172F">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f</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60</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95</w:t>
            </w:r>
          </w:p>
        </w:tc>
        <w:tc>
          <w:tcPr>
            <w:tcW w:w="1937"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can never accept</w:t>
            </w:r>
          </w:p>
        </w:tc>
        <w:tc>
          <w:tcPr>
            <w:tcW w:w="1937"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w:t>
            </w:r>
          </w:p>
        </w:tc>
        <w:tc>
          <w:tcPr>
            <w:tcW w:w="1937"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w:t>
            </w:r>
          </w:p>
        </w:tc>
      </w:tr>
      <w:tr w:rsidR="008558AC" w:rsidRPr="008E0042" w:rsidTr="006E172F">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g</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60</w:t>
            </w:r>
          </w:p>
        </w:tc>
        <w:tc>
          <w:tcPr>
            <w:tcW w:w="1276"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99</w:t>
            </w:r>
          </w:p>
        </w:tc>
        <w:tc>
          <w:tcPr>
            <w:tcW w:w="1937"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can never accept</w:t>
            </w:r>
          </w:p>
        </w:tc>
        <w:tc>
          <w:tcPr>
            <w:tcW w:w="1937"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w:t>
            </w:r>
          </w:p>
        </w:tc>
        <w:tc>
          <w:tcPr>
            <w:tcW w:w="1937"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4</w:t>
            </w:r>
          </w:p>
        </w:tc>
      </w:tr>
      <w:tr w:rsidR="008558AC" w:rsidRPr="008E0042" w:rsidTr="006E172F">
        <w:tc>
          <w:tcPr>
            <w:tcW w:w="1276"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h</w:t>
            </w:r>
          </w:p>
        </w:tc>
        <w:tc>
          <w:tcPr>
            <w:tcW w:w="1276"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58</w:t>
            </w:r>
          </w:p>
        </w:tc>
        <w:tc>
          <w:tcPr>
            <w:tcW w:w="1276"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90</w:t>
            </w:r>
          </w:p>
        </w:tc>
        <w:tc>
          <w:tcPr>
            <w:tcW w:w="1937"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1</w:t>
            </w:r>
          </w:p>
        </w:tc>
        <w:tc>
          <w:tcPr>
            <w:tcW w:w="1937"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2</w:t>
            </w:r>
          </w:p>
        </w:tc>
        <w:tc>
          <w:tcPr>
            <w:tcW w:w="1937"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2</w:t>
            </w:r>
          </w:p>
        </w:tc>
      </w:tr>
    </w:tbl>
    <w:p w:rsidR="008558AC" w:rsidRPr="008E0042" w:rsidRDefault="008558AC" w:rsidP="008558AC"/>
    <w:p w:rsidR="008558AC" w:rsidRPr="008E0042" w:rsidRDefault="008558AC" w:rsidP="008558AC">
      <w:pPr>
        <w:keepNext/>
        <w:keepLines/>
      </w:pPr>
      <w:r w:rsidRPr="008E0042">
        <w:rPr>
          <w:szCs w:val="24"/>
        </w:rPr>
        <w:t>8.</w:t>
      </w:r>
      <w:r w:rsidRPr="008E0042">
        <w:t>1.4.15</w:t>
      </w:r>
      <w:r w:rsidRPr="008E0042">
        <w:tab/>
        <w:t>Using the formulas (3), (4) and (5) the following probabilities of errors are obtained:</w:t>
      </w:r>
    </w:p>
    <w:p w:rsidR="008558AC" w:rsidRPr="008E0042" w:rsidRDefault="008558AC" w:rsidP="008558AC">
      <w:pPr>
        <w:keepNext/>
        <w:keepLines/>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512"/>
        <w:gridCol w:w="2079"/>
      </w:tblGrid>
      <w:tr w:rsidR="008558AC" w:rsidRPr="008E0042" w:rsidTr="006E172F">
        <w:trPr>
          <w:cantSplit/>
        </w:trPr>
        <w:tc>
          <w:tcPr>
            <w:tcW w:w="1512" w:type="dxa"/>
            <w:vMerge w:val="restart"/>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 xml:space="preserve">Scheme </w:t>
            </w:r>
          </w:p>
          <w:p w:rsidR="008558AC" w:rsidRPr="008E0042" w:rsidRDefault="008558AC" w:rsidP="006E172F">
            <w:pPr>
              <w:keepNext/>
              <w:keepLines/>
              <w:spacing w:line="-120" w:lineRule="auto"/>
            </w:pPr>
          </w:p>
          <w:p w:rsidR="008558AC" w:rsidRPr="008E0042" w:rsidRDefault="008558AC" w:rsidP="006E172F">
            <w:pPr>
              <w:keepNext/>
              <w:keepLines/>
              <w:spacing w:line="-120" w:lineRule="auto"/>
            </w:pPr>
          </w:p>
          <w:p w:rsidR="008558AC" w:rsidRPr="008E0042" w:rsidRDefault="008558AC" w:rsidP="006E172F">
            <w:pPr>
              <w:keepNext/>
              <w:keepLines/>
              <w:spacing w:line="-120" w:lineRule="auto"/>
            </w:pPr>
          </w:p>
        </w:tc>
        <w:tc>
          <w:tcPr>
            <w:tcW w:w="6048" w:type="dxa"/>
            <w:gridSpan w:val="4"/>
            <w:tcBorders>
              <w:top w:val="single" w:sz="6" w:space="0" w:color="000000"/>
              <w:left w:val="single" w:sz="6" w:space="0" w:color="000000"/>
              <w:bottom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Probability of error (%)</w:t>
            </w:r>
          </w:p>
        </w:tc>
        <w:tc>
          <w:tcPr>
            <w:tcW w:w="2079" w:type="dxa"/>
            <w:vMerge w:val="restart"/>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Probability of testing in a second year</w:t>
            </w:r>
          </w:p>
          <w:p w:rsidR="008558AC" w:rsidRPr="008E0042" w:rsidRDefault="008558AC" w:rsidP="006E172F">
            <w:pPr>
              <w:keepNext/>
              <w:keepLines/>
              <w:spacing w:line="-120" w:lineRule="auto"/>
            </w:pPr>
          </w:p>
        </w:tc>
      </w:tr>
      <w:tr w:rsidR="008558AC" w:rsidRPr="008E0042" w:rsidTr="006E172F">
        <w:trPr>
          <w:cantSplit/>
        </w:trPr>
        <w:tc>
          <w:tcPr>
            <w:tcW w:w="1512" w:type="dxa"/>
            <w:vMerge/>
            <w:tcBorders>
              <w:left w:val="single" w:sz="6" w:space="0" w:color="000000"/>
              <w:right w:val="single" w:sz="6" w:space="0" w:color="000000"/>
            </w:tcBorders>
          </w:tcPr>
          <w:p w:rsidR="008558AC" w:rsidRPr="008E0042" w:rsidRDefault="008558AC" w:rsidP="006E172F">
            <w:pPr>
              <w:keepNext/>
              <w:keepLines/>
              <w:spacing w:line="-120" w:lineRule="auto"/>
            </w:pPr>
          </w:p>
        </w:tc>
        <w:tc>
          <w:tcPr>
            <w:tcW w:w="1512"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Type I</w:t>
            </w:r>
          </w:p>
        </w:tc>
        <w:tc>
          <w:tcPr>
            <w:tcW w:w="4536" w:type="dxa"/>
            <w:gridSpan w:val="3"/>
            <w:tcBorders>
              <w:top w:val="single" w:sz="6" w:space="0" w:color="000000"/>
              <w:left w:val="single" w:sz="6" w:space="0" w:color="000000"/>
              <w:bottom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Type II</w:t>
            </w:r>
          </w:p>
        </w:tc>
        <w:tc>
          <w:tcPr>
            <w:tcW w:w="2079" w:type="dxa"/>
            <w:vMerge/>
            <w:tcBorders>
              <w:left w:val="single" w:sz="6" w:space="0" w:color="000000"/>
              <w:right w:val="single" w:sz="6" w:space="0" w:color="000000"/>
            </w:tcBorders>
          </w:tcPr>
          <w:p w:rsidR="008558AC" w:rsidRPr="008E0042" w:rsidRDefault="008558AC" w:rsidP="006E172F">
            <w:pPr>
              <w:keepNext/>
              <w:keepLines/>
              <w:spacing w:line="-120" w:lineRule="auto"/>
            </w:pPr>
          </w:p>
        </w:tc>
      </w:tr>
      <w:tr w:rsidR="008558AC" w:rsidRPr="008E0042" w:rsidTr="006E172F">
        <w:trPr>
          <w:cantSplit/>
        </w:trPr>
        <w:tc>
          <w:tcPr>
            <w:tcW w:w="1512" w:type="dxa"/>
            <w:vMerge/>
            <w:tcBorders>
              <w:left w:val="single" w:sz="6" w:space="0" w:color="000000"/>
              <w:bottom w:val="single" w:sz="6" w:space="0" w:color="000000"/>
              <w:right w:val="single" w:sz="6" w:space="0" w:color="000000"/>
            </w:tcBorders>
          </w:tcPr>
          <w:p w:rsidR="008558AC" w:rsidRPr="008E0042" w:rsidRDefault="008558AC" w:rsidP="006E172F">
            <w:pPr>
              <w:keepNext/>
              <w:keepLines/>
              <w:spacing w:after="58"/>
              <w:jc w:val="center"/>
            </w:pPr>
          </w:p>
        </w:tc>
        <w:tc>
          <w:tcPr>
            <w:tcW w:w="1512" w:type="dxa"/>
            <w:tcBorders>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512"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2</w:t>
            </w:r>
            <w:r w:rsidRPr="008E0042">
              <w:t xml:space="preserve"> = 2%</w:t>
            </w:r>
          </w:p>
        </w:tc>
        <w:tc>
          <w:tcPr>
            <w:tcW w:w="1512"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5</w:t>
            </w:r>
            <w:r w:rsidRPr="008E0042">
              <w:t xml:space="preserve"> = 5%</w:t>
            </w:r>
          </w:p>
        </w:tc>
        <w:tc>
          <w:tcPr>
            <w:tcW w:w="1512"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10</w:t>
            </w:r>
            <w:r w:rsidRPr="008E0042">
              <w:t xml:space="preserve"> = 10%</w:t>
            </w:r>
          </w:p>
        </w:tc>
        <w:tc>
          <w:tcPr>
            <w:tcW w:w="2079" w:type="dxa"/>
            <w:vMerge/>
            <w:tcBorders>
              <w:left w:val="single" w:sz="6" w:space="0" w:color="000000"/>
              <w:bottom w:val="single" w:sz="6" w:space="0" w:color="000000"/>
              <w:right w:val="single" w:sz="6" w:space="0" w:color="000000"/>
            </w:tcBorders>
          </w:tcPr>
          <w:p w:rsidR="008558AC" w:rsidRPr="008E0042" w:rsidRDefault="008558AC" w:rsidP="006E172F">
            <w:pPr>
              <w:keepNext/>
              <w:keepLines/>
              <w:spacing w:after="58"/>
              <w:jc w:val="center"/>
            </w:pPr>
          </w:p>
        </w:tc>
      </w:tr>
      <w:tr w:rsidR="008558AC" w:rsidRPr="008E0042" w:rsidTr="006E172F">
        <w:tc>
          <w:tcPr>
            <w:tcW w:w="1512"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e</w:t>
            </w:r>
          </w:p>
        </w:tc>
        <w:tc>
          <w:tcPr>
            <w:tcW w:w="1512"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4</w:t>
            </w:r>
          </w:p>
        </w:tc>
        <w:tc>
          <w:tcPr>
            <w:tcW w:w="1512"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75</w:t>
            </w:r>
          </w:p>
        </w:tc>
        <w:tc>
          <w:tcPr>
            <w:tcW w:w="1512"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13</w:t>
            </w:r>
          </w:p>
        </w:tc>
        <w:tc>
          <w:tcPr>
            <w:tcW w:w="1512"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0.1</w:t>
            </w:r>
          </w:p>
        </w:tc>
        <w:tc>
          <w:tcPr>
            <w:tcW w:w="2079" w:type="dxa"/>
            <w:tcBorders>
              <w:top w:val="single" w:sz="6" w:space="0" w:color="000000"/>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100</w:t>
            </w:r>
          </w:p>
        </w:tc>
      </w:tr>
      <w:tr w:rsidR="008558AC" w:rsidRPr="008E0042" w:rsidTr="006E172F">
        <w:tc>
          <w:tcPr>
            <w:tcW w:w="151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f</w:t>
            </w:r>
          </w:p>
        </w:tc>
        <w:tc>
          <w:tcPr>
            <w:tcW w:w="151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4</w:t>
            </w:r>
          </w:p>
        </w:tc>
        <w:tc>
          <w:tcPr>
            <w:tcW w:w="151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75</w:t>
            </w:r>
          </w:p>
        </w:tc>
        <w:tc>
          <w:tcPr>
            <w:tcW w:w="151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13</w:t>
            </w:r>
          </w:p>
        </w:tc>
        <w:tc>
          <w:tcPr>
            <w:tcW w:w="151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0.1</w:t>
            </w:r>
          </w:p>
        </w:tc>
        <w:tc>
          <w:tcPr>
            <w:tcW w:w="207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100</w:t>
            </w:r>
          </w:p>
        </w:tc>
      </w:tr>
      <w:tr w:rsidR="008558AC" w:rsidRPr="008E0042" w:rsidTr="006E172F">
        <w:tc>
          <w:tcPr>
            <w:tcW w:w="151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g</w:t>
            </w:r>
          </w:p>
        </w:tc>
        <w:tc>
          <w:tcPr>
            <w:tcW w:w="151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w:t>
            </w:r>
          </w:p>
        </w:tc>
        <w:tc>
          <w:tcPr>
            <w:tcW w:w="151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90</w:t>
            </w:r>
          </w:p>
        </w:tc>
        <w:tc>
          <w:tcPr>
            <w:tcW w:w="151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27</w:t>
            </w:r>
          </w:p>
        </w:tc>
        <w:tc>
          <w:tcPr>
            <w:tcW w:w="1512"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0.5</w:t>
            </w:r>
          </w:p>
        </w:tc>
        <w:tc>
          <w:tcPr>
            <w:tcW w:w="2079" w:type="dxa"/>
            <w:tcBorders>
              <w:left w:val="single" w:sz="6" w:space="0" w:color="000000"/>
              <w:right w:val="single" w:sz="6" w:space="0" w:color="000000"/>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100</w:t>
            </w:r>
          </w:p>
        </w:tc>
      </w:tr>
      <w:tr w:rsidR="008558AC" w:rsidRPr="008E0042" w:rsidTr="006E172F">
        <w:tc>
          <w:tcPr>
            <w:tcW w:w="1512"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h</w:t>
            </w:r>
          </w:p>
        </w:tc>
        <w:tc>
          <w:tcPr>
            <w:tcW w:w="1512"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10</w:t>
            </w:r>
          </w:p>
        </w:tc>
        <w:tc>
          <w:tcPr>
            <w:tcW w:w="1512"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62</w:t>
            </w:r>
          </w:p>
        </w:tc>
        <w:tc>
          <w:tcPr>
            <w:tcW w:w="1512"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9</w:t>
            </w:r>
          </w:p>
        </w:tc>
        <w:tc>
          <w:tcPr>
            <w:tcW w:w="1512"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0.3</w:t>
            </w:r>
          </w:p>
        </w:tc>
        <w:tc>
          <w:tcPr>
            <w:tcW w:w="2079" w:type="dxa"/>
            <w:tcBorders>
              <w:left w:val="single" w:sz="6" w:space="0" w:color="000000"/>
              <w:bottom w:val="single" w:sz="6" w:space="0" w:color="000000"/>
              <w:right w:val="single" w:sz="6" w:space="0" w:color="000000"/>
            </w:tcBorders>
          </w:tcPr>
          <w:p w:rsidR="008558AC" w:rsidRPr="008E0042" w:rsidRDefault="008558AC" w:rsidP="006E172F">
            <w:pPr>
              <w:spacing w:line="-120" w:lineRule="auto"/>
            </w:pPr>
          </w:p>
          <w:p w:rsidR="008558AC" w:rsidRPr="008E0042" w:rsidRDefault="008558AC" w:rsidP="006E172F">
            <w:pPr>
              <w:spacing w:after="58"/>
              <w:jc w:val="center"/>
            </w:pPr>
            <w:r w:rsidRPr="008E0042">
              <w:t>36</w:t>
            </w:r>
          </w:p>
        </w:tc>
      </w:tr>
    </w:tbl>
    <w:p w:rsidR="008558AC" w:rsidRPr="008E0042" w:rsidRDefault="008558AC" w:rsidP="008558AC"/>
    <w:p w:rsidR="008558AC" w:rsidRPr="008E0042" w:rsidRDefault="008558AC" w:rsidP="008558AC"/>
    <w:p w:rsidR="008558AC" w:rsidRPr="008E0042" w:rsidRDefault="008558AC" w:rsidP="008558AC">
      <w:r w:rsidRPr="008E0042">
        <w:rPr>
          <w:szCs w:val="24"/>
        </w:rPr>
        <w:t>8.</w:t>
      </w:r>
      <w:r w:rsidRPr="008E0042">
        <w:t>1.4.16</w:t>
      </w:r>
      <w:r w:rsidRPr="008E0042">
        <w:tab/>
        <w:t>Schemes e and f both result in a probability of 4% for rejecting a uniform variety (Type I error) and a probability of 13% for accepting a variety with 5% off-types (Type II error).  The decision is:</w:t>
      </w:r>
    </w:p>
    <w:p w:rsidR="008558AC" w:rsidRPr="008E0042" w:rsidRDefault="008558AC" w:rsidP="008558AC">
      <w:pPr>
        <w:ind w:firstLine="567"/>
      </w:pPr>
    </w:p>
    <w:p w:rsidR="008558AC" w:rsidRPr="008E0042" w:rsidRDefault="008558AC" w:rsidP="008558AC">
      <w:pPr>
        <w:numPr>
          <w:ilvl w:val="0"/>
          <w:numId w:val="46"/>
        </w:numPr>
        <w:ind w:left="720" w:hanging="360"/>
      </w:pPr>
      <w:r w:rsidRPr="008E0042">
        <w:t>Never accept the variety after 1 year</w:t>
      </w:r>
    </w:p>
    <w:p w:rsidR="008558AC" w:rsidRPr="008E0042" w:rsidRDefault="008558AC" w:rsidP="008558AC">
      <w:pPr>
        <w:numPr>
          <w:ilvl w:val="0"/>
          <w:numId w:val="46"/>
        </w:numPr>
        <w:ind w:left="720" w:hanging="360"/>
      </w:pPr>
      <w:r w:rsidRPr="008E0042">
        <w:t>More than 2 off-types in year 1:  reject the variety and stop testing</w:t>
      </w:r>
    </w:p>
    <w:p w:rsidR="008558AC" w:rsidRPr="008E0042" w:rsidRDefault="008558AC" w:rsidP="008558AC">
      <w:pPr>
        <w:numPr>
          <w:ilvl w:val="0"/>
          <w:numId w:val="46"/>
        </w:numPr>
        <w:ind w:left="720" w:hanging="360"/>
      </w:pPr>
      <w:r w:rsidRPr="008E0042">
        <w:t>Between and including 0 and 2 off-types in year 1:  do a second year test</w:t>
      </w:r>
    </w:p>
    <w:p w:rsidR="008558AC" w:rsidRPr="008E0042" w:rsidRDefault="008558AC" w:rsidP="008558AC">
      <w:pPr>
        <w:numPr>
          <w:ilvl w:val="0"/>
          <w:numId w:val="46"/>
        </w:numPr>
        <w:ind w:left="720" w:hanging="360"/>
      </w:pPr>
      <w:r w:rsidRPr="008E0042">
        <w:t>At most 3 off-types after 2 years:  accept the variety</w:t>
      </w:r>
    </w:p>
    <w:p w:rsidR="008558AC" w:rsidRPr="008E0042" w:rsidRDefault="008558AC" w:rsidP="008558AC">
      <w:pPr>
        <w:numPr>
          <w:ilvl w:val="0"/>
          <w:numId w:val="46"/>
        </w:numPr>
        <w:ind w:left="720" w:hanging="360"/>
      </w:pPr>
      <w:r w:rsidRPr="008E0042">
        <w:t>More than 3 off-types after 2 years:  reject the variety</w:t>
      </w:r>
    </w:p>
    <w:p w:rsidR="008558AC" w:rsidRPr="008E0042" w:rsidRDefault="008558AC" w:rsidP="008558AC"/>
    <w:p w:rsidR="008558AC" w:rsidRPr="008E0042" w:rsidRDefault="008558AC" w:rsidP="008558AC">
      <w:r w:rsidRPr="008E0042">
        <w:rPr>
          <w:szCs w:val="24"/>
        </w:rPr>
        <w:lastRenderedPageBreak/>
        <w:t>8.</w:t>
      </w:r>
      <w:r w:rsidRPr="008E0042">
        <w:t>1.4.17</w:t>
      </w:r>
      <w:r w:rsidRPr="008E0042">
        <w:tab/>
        <w:t>Alternatively, one of schemes a and h may be chosen.  However, scheme g seems to have a too large probability of Type II errors compared with the probability of Type I error.  For example, there is a 1% probability of rejecting a uniform variety (Type I error) and a 27% probability of accepting a variety with 5% off-types (Type II error).</w:t>
      </w:r>
    </w:p>
    <w:p w:rsidR="008558AC" w:rsidRPr="008E0042" w:rsidRDefault="008558AC" w:rsidP="008558AC"/>
    <w:p w:rsidR="008558AC" w:rsidRPr="008E0042" w:rsidRDefault="008558AC" w:rsidP="008558AC">
      <w:r w:rsidRPr="008E0042">
        <w:rPr>
          <w:szCs w:val="24"/>
        </w:rPr>
        <w:t>8.</w:t>
      </w:r>
      <w:r w:rsidRPr="008E0042">
        <w:t>1.4.18</w:t>
      </w:r>
      <w:r w:rsidRPr="008E0042">
        <w:tab/>
        <w:t>Scheme h has the advantage of often allowing a final decision to be taken after the first test (year) but, as a consequence, there is a higher probability of a Type I error.  In this case, there is a 10% probability of rejecting a uniform variety (Type I error) and a 9% probability of accepting a variety with 5% off-types (Type II error).</w:t>
      </w:r>
    </w:p>
    <w:p w:rsidR="008558AC" w:rsidRPr="008E0042" w:rsidRDefault="008558AC" w:rsidP="008558AC">
      <w:pPr>
        <w:rPr>
          <w:i/>
        </w:rPr>
      </w:pPr>
    </w:p>
    <w:p w:rsidR="008558AC" w:rsidRPr="008E0042" w:rsidRDefault="008558AC" w:rsidP="008558AC">
      <w:pPr>
        <w:keepNext/>
        <w:keepLines/>
        <w:rPr>
          <w:u w:val="single"/>
        </w:rPr>
      </w:pPr>
      <w:r w:rsidRPr="008E0042">
        <w:rPr>
          <w:u w:val="single"/>
        </w:rPr>
        <w:t>Example 4</w:t>
      </w:r>
    </w:p>
    <w:p w:rsidR="008558AC" w:rsidRPr="008E0042" w:rsidRDefault="008558AC" w:rsidP="008558AC">
      <w:pPr>
        <w:keepNext/>
        <w:keepLines/>
      </w:pPr>
    </w:p>
    <w:p w:rsidR="008558AC" w:rsidRPr="008E0042" w:rsidRDefault="008558AC" w:rsidP="008558AC">
      <w:pPr>
        <w:keepNext/>
        <w:keepLines/>
      </w:pPr>
      <w:r w:rsidRPr="008E0042">
        <w:rPr>
          <w:szCs w:val="24"/>
        </w:rPr>
        <w:t>8</w:t>
      </w:r>
      <w:r w:rsidRPr="008E0042">
        <w:t>.1.4.19</w:t>
      </w:r>
      <w:r w:rsidRPr="008E0042">
        <w:tab/>
        <w:t>In this example, we assume that the population standard is 3% and that we have 8 plants available in each of two years.</w:t>
      </w:r>
    </w:p>
    <w:p w:rsidR="008558AC" w:rsidRPr="008E0042" w:rsidRDefault="008558AC" w:rsidP="008558AC"/>
    <w:p w:rsidR="008558AC" w:rsidRPr="008E0042" w:rsidRDefault="008558AC" w:rsidP="008558AC">
      <w:pPr>
        <w:keepNext/>
        <w:keepLines/>
      </w:pPr>
      <w:r w:rsidRPr="008E0042">
        <w:rPr>
          <w:szCs w:val="24"/>
        </w:rPr>
        <w:t>8.</w:t>
      </w:r>
      <w:r w:rsidRPr="008E0042">
        <w:t>1.4.20</w:t>
      </w:r>
      <w:r w:rsidRPr="008E0042">
        <w:tab/>
        <w:t>From relevant tables, we have:</w:t>
      </w:r>
    </w:p>
    <w:p w:rsidR="008558AC" w:rsidRPr="008E0042" w:rsidRDefault="008558AC" w:rsidP="008558AC">
      <w:pPr>
        <w:keepNext/>
        <w:keepLines/>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276"/>
        <w:gridCol w:w="1331"/>
        <w:gridCol w:w="1204"/>
        <w:gridCol w:w="1151"/>
        <w:gridCol w:w="1134"/>
        <w:gridCol w:w="1275"/>
        <w:gridCol w:w="1134"/>
      </w:tblGrid>
      <w:tr w:rsidR="008558AC" w:rsidRPr="008E0042" w:rsidTr="006E172F">
        <w:trPr>
          <w:cantSplit/>
        </w:trPr>
        <w:tc>
          <w:tcPr>
            <w:tcW w:w="1134" w:type="dxa"/>
            <w:vMerge w:val="restart"/>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 xml:space="preserve">Scheme </w:t>
            </w:r>
          </w:p>
          <w:p w:rsidR="008558AC" w:rsidRPr="008E0042" w:rsidRDefault="008558AC" w:rsidP="006E172F">
            <w:pPr>
              <w:keepNext/>
              <w:keepLines/>
              <w:spacing w:line="-120" w:lineRule="auto"/>
            </w:pPr>
          </w:p>
        </w:tc>
        <w:tc>
          <w:tcPr>
            <w:tcW w:w="1276" w:type="dxa"/>
            <w:vMerge w:val="restart"/>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 xml:space="preserve">Sample </w:t>
            </w:r>
            <w:r>
              <w:br/>
            </w:r>
            <w:r w:rsidRPr="008E0042">
              <w:t>size</w:t>
            </w:r>
          </w:p>
          <w:p w:rsidR="008558AC" w:rsidRPr="008E0042" w:rsidRDefault="008558AC" w:rsidP="006E172F">
            <w:pPr>
              <w:keepNext/>
              <w:keepLines/>
              <w:spacing w:line="-120" w:lineRule="auto"/>
            </w:pPr>
          </w:p>
        </w:tc>
        <w:tc>
          <w:tcPr>
            <w:tcW w:w="1331" w:type="dxa"/>
            <w:vMerge w:val="restart"/>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Acceptance probability</w:t>
            </w:r>
          </w:p>
          <w:p w:rsidR="008558AC" w:rsidRPr="008E0042" w:rsidRDefault="008558AC" w:rsidP="006E172F">
            <w:pPr>
              <w:keepNext/>
              <w:keepLines/>
              <w:spacing w:line="-120" w:lineRule="auto"/>
            </w:pPr>
          </w:p>
        </w:tc>
        <w:tc>
          <w:tcPr>
            <w:tcW w:w="1204" w:type="dxa"/>
            <w:vMerge w:val="restart"/>
          </w:tcPr>
          <w:p w:rsidR="008558AC" w:rsidRPr="008E0042" w:rsidRDefault="008558AC" w:rsidP="006E172F">
            <w:pPr>
              <w:keepNext/>
              <w:keepLines/>
              <w:spacing w:line="-120" w:lineRule="auto"/>
            </w:pPr>
          </w:p>
          <w:p w:rsidR="008558AC" w:rsidRPr="008E0042" w:rsidRDefault="008558AC" w:rsidP="006E172F">
            <w:pPr>
              <w:keepNext/>
              <w:keepLines/>
              <w:jc w:val="center"/>
            </w:pPr>
            <w:r w:rsidRPr="008E0042">
              <w:t>Maximum</w:t>
            </w:r>
          </w:p>
          <w:p w:rsidR="008558AC" w:rsidRPr="008E0042" w:rsidRDefault="008558AC" w:rsidP="006E172F">
            <w:pPr>
              <w:keepNext/>
              <w:keepLines/>
              <w:jc w:val="center"/>
            </w:pPr>
            <w:r w:rsidRPr="008E0042">
              <w:t xml:space="preserve">number of </w:t>
            </w:r>
          </w:p>
          <w:p w:rsidR="008558AC" w:rsidRPr="008E0042" w:rsidRDefault="008558AC" w:rsidP="006E172F">
            <w:pPr>
              <w:keepNext/>
              <w:keepLines/>
              <w:spacing w:after="58"/>
              <w:jc w:val="center"/>
            </w:pPr>
            <w:r w:rsidRPr="008E0042">
              <w:t>off-types</w:t>
            </w:r>
          </w:p>
          <w:p w:rsidR="008558AC" w:rsidRPr="008E0042" w:rsidRDefault="008558AC" w:rsidP="006E172F">
            <w:pPr>
              <w:keepNext/>
              <w:keepLines/>
              <w:spacing w:line="-120" w:lineRule="auto"/>
            </w:pPr>
          </w:p>
        </w:tc>
        <w:tc>
          <w:tcPr>
            <w:tcW w:w="4694" w:type="dxa"/>
            <w:gridSpan w:val="4"/>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Probability of error (%)</w:t>
            </w:r>
          </w:p>
        </w:tc>
      </w:tr>
      <w:tr w:rsidR="008558AC" w:rsidRPr="008E0042" w:rsidTr="006E172F">
        <w:trPr>
          <w:cantSplit/>
        </w:trPr>
        <w:tc>
          <w:tcPr>
            <w:tcW w:w="1134" w:type="dxa"/>
            <w:vMerge/>
          </w:tcPr>
          <w:p w:rsidR="008558AC" w:rsidRPr="008E0042" w:rsidRDefault="008558AC" w:rsidP="006E172F">
            <w:pPr>
              <w:keepNext/>
              <w:keepLines/>
              <w:spacing w:line="-120" w:lineRule="auto"/>
            </w:pPr>
          </w:p>
        </w:tc>
        <w:tc>
          <w:tcPr>
            <w:tcW w:w="1276" w:type="dxa"/>
            <w:vMerge/>
          </w:tcPr>
          <w:p w:rsidR="008558AC" w:rsidRPr="008E0042" w:rsidRDefault="008558AC" w:rsidP="006E172F">
            <w:pPr>
              <w:keepNext/>
              <w:keepLines/>
              <w:spacing w:line="-120" w:lineRule="auto"/>
            </w:pPr>
          </w:p>
        </w:tc>
        <w:tc>
          <w:tcPr>
            <w:tcW w:w="1331" w:type="dxa"/>
            <w:vMerge/>
          </w:tcPr>
          <w:p w:rsidR="008558AC" w:rsidRPr="008E0042" w:rsidRDefault="008558AC" w:rsidP="006E172F">
            <w:pPr>
              <w:keepNext/>
              <w:keepLines/>
              <w:spacing w:line="-120" w:lineRule="auto"/>
            </w:pPr>
          </w:p>
        </w:tc>
        <w:tc>
          <w:tcPr>
            <w:tcW w:w="1204" w:type="dxa"/>
            <w:vMerge/>
          </w:tcPr>
          <w:p w:rsidR="008558AC" w:rsidRPr="008E0042" w:rsidRDefault="008558AC" w:rsidP="006E172F">
            <w:pPr>
              <w:keepNext/>
              <w:keepLines/>
              <w:spacing w:line="-120" w:lineRule="auto"/>
            </w:pPr>
          </w:p>
        </w:tc>
        <w:tc>
          <w:tcPr>
            <w:tcW w:w="1151" w:type="dxa"/>
            <w:tcBorders>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Type I</w:t>
            </w:r>
          </w:p>
        </w:tc>
        <w:tc>
          <w:tcPr>
            <w:tcW w:w="3543" w:type="dxa"/>
            <w:gridSpan w:val="3"/>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Type II</w:t>
            </w:r>
          </w:p>
        </w:tc>
      </w:tr>
      <w:tr w:rsidR="008558AC" w:rsidRPr="008E0042" w:rsidTr="006E172F">
        <w:trPr>
          <w:cantSplit/>
        </w:trPr>
        <w:tc>
          <w:tcPr>
            <w:tcW w:w="1134" w:type="dxa"/>
            <w:vMerge/>
            <w:tcBorders>
              <w:bottom w:val="single" w:sz="4" w:space="0" w:color="auto"/>
            </w:tcBorders>
          </w:tcPr>
          <w:p w:rsidR="008558AC" w:rsidRPr="008E0042" w:rsidRDefault="008558AC" w:rsidP="006E172F">
            <w:pPr>
              <w:keepNext/>
              <w:keepLines/>
              <w:spacing w:after="58"/>
              <w:jc w:val="center"/>
            </w:pPr>
          </w:p>
        </w:tc>
        <w:tc>
          <w:tcPr>
            <w:tcW w:w="1276" w:type="dxa"/>
            <w:vMerge/>
            <w:tcBorders>
              <w:bottom w:val="single" w:sz="4" w:space="0" w:color="auto"/>
            </w:tcBorders>
          </w:tcPr>
          <w:p w:rsidR="008558AC" w:rsidRPr="008E0042" w:rsidRDefault="008558AC" w:rsidP="006E172F">
            <w:pPr>
              <w:keepNext/>
              <w:keepLines/>
              <w:spacing w:after="58"/>
              <w:jc w:val="center"/>
            </w:pPr>
          </w:p>
        </w:tc>
        <w:tc>
          <w:tcPr>
            <w:tcW w:w="1331" w:type="dxa"/>
            <w:vMerge/>
            <w:tcBorders>
              <w:bottom w:val="single" w:sz="4" w:space="0" w:color="auto"/>
            </w:tcBorders>
          </w:tcPr>
          <w:p w:rsidR="008558AC" w:rsidRPr="008E0042" w:rsidRDefault="008558AC" w:rsidP="006E172F">
            <w:pPr>
              <w:keepNext/>
              <w:keepLines/>
              <w:spacing w:after="58"/>
              <w:jc w:val="center"/>
            </w:pPr>
          </w:p>
        </w:tc>
        <w:tc>
          <w:tcPr>
            <w:tcW w:w="1204" w:type="dxa"/>
            <w:vMerge/>
            <w:tcBorders>
              <w:bottom w:val="single" w:sz="4" w:space="0" w:color="auto"/>
            </w:tcBorders>
          </w:tcPr>
          <w:p w:rsidR="008558AC" w:rsidRPr="008E0042" w:rsidRDefault="008558AC" w:rsidP="006E172F">
            <w:pPr>
              <w:keepNext/>
              <w:keepLines/>
              <w:spacing w:after="58"/>
              <w:jc w:val="center"/>
            </w:pPr>
          </w:p>
        </w:tc>
        <w:tc>
          <w:tcPr>
            <w:tcW w:w="1151" w:type="dxa"/>
            <w:tcBorders>
              <w:top w:val="nil"/>
              <w:bottom w:val="single" w:sz="4" w:space="0" w:color="auto"/>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p>
        </w:tc>
        <w:tc>
          <w:tcPr>
            <w:tcW w:w="1134" w:type="dxa"/>
            <w:tcBorders>
              <w:bottom w:val="single" w:sz="4" w:space="0" w:color="auto"/>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2</w:t>
            </w:r>
            <w:r w:rsidRPr="008E0042">
              <w:t xml:space="preserve"> = 6%</w:t>
            </w:r>
          </w:p>
        </w:tc>
        <w:tc>
          <w:tcPr>
            <w:tcW w:w="1275" w:type="dxa"/>
            <w:tcBorders>
              <w:bottom w:val="single" w:sz="4" w:space="0" w:color="auto"/>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 xml:space="preserve">5 </w:t>
            </w:r>
            <w:r w:rsidRPr="008E0042">
              <w:t>= 15%</w:t>
            </w:r>
          </w:p>
        </w:tc>
        <w:tc>
          <w:tcPr>
            <w:tcW w:w="1134" w:type="dxa"/>
            <w:tcBorders>
              <w:bottom w:val="single" w:sz="4" w:space="0" w:color="auto"/>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P</w:t>
            </w:r>
            <w:r w:rsidRPr="008E0042">
              <w:rPr>
                <w:vertAlign w:val="subscript"/>
              </w:rPr>
              <w:t xml:space="preserve">10 </w:t>
            </w:r>
            <w:r w:rsidRPr="008E0042">
              <w:t>= 30%</w:t>
            </w:r>
          </w:p>
        </w:tc>
      </w:tr>
      <w:tr w:rsidR="008558AC" w:rsidRPr="008E0042" w:rsidTr="006E172F">
        <w:tc>
          <w:tcPr>
            <w:tcW w:w="1134" w:type="dxa"/>
            <w:tcBorders>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a</w:t>
            </w:r>
          </w:p>
        </w:tc>
        <w:tc>
          <w:tcPr>
            <w:tcW w:w="1276" w:type="dxa"/>
            <w:tcBorders>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16</w:t>
            </w:r>
          </w:p>
        </w:tc>
        <w:tc>
          <w:tcPr>
            <w:tcW w:w="1331" w:type="dxa"/>
            <w:tcBorders>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90</w:t>
            </w:r>
          </w:p>
        </w:tc>
        <w:tc>
          <w:tcPr>
            <w:tcW w:w="1204" w:type="dxa"/>
            <w:tcBorders>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w:t>
            </w:r>
          </w:p>
        </w:tc>
        <w:tc>
          <w:tcPr>
            <w:tcW w:w="1151" w:type="dxa"/>
            <w:tcBorders>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8</w:t>
            </w:r>
          </w:p>
        </w:tc>
        <w:tc>
          <w:tcPr>
            <w:tcW w:w="1134" w:type="dxa"/>
            <w:tcBorders>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78</w:t>
            </w:r>
          </w:p>
        </w:tc>
        <w:tc>
          <w:tcPr>
            <w:tcW w:w="1275" w:type="dxa"/>
            <w:tcBorders>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28</w:t>
            </w:r>
          </w:p>
        </w:tc>
        <w:tc>
          <w:tcPr>
            <w:tcW w:w="1134" w:type="dxa"/>
            <w:tcBorders>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w:t>
            </w:r>
          </w:p>
        </w:tc>
      </w:tr>
      <w:tr w:rsidR="008558AC" w:rsidRPr="008E0042" w:rsidTr="006E172F">
        <w:tc>
          <w:tcPr>
            <w:tcW w:w="1134" w:type="dxa"/>
            <w:tcBorders>
              <w:top w:val="nil"/>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b</w:t>
            </w:r>
          </w:p>
        </w:tc>
        <w:tc>
          <w:tcPr>
            <w:tcW w:w="1276" w:type="dxa"/>
            <w:tcBorders>
              <w:top w:val="nil"/>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16</w:t>
            </w:r>
          </w:p>
        </w:tc>
        <w:tc>
          <w:tcPr>
            <w:tcW w:w="1331" w:type="dxa"/>
            <w:tcBorders>
              <w:top w:val="nil"/>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95</w:t>
            </w:r>
          </w:p>
        </w:tc>
        <w:tc>
          <w:tcPr>
            <w:tcW w:w="1204" w:type="dxa"/>
            <w:tcBorders>
              <w:top w:val="nil"/>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w:t>
            </w:r>
          </w:p>
        </w:tc>
        <w:tc>
          <w:tcPr>
            <w:tcW w:w="1151" w:type="dxa"/>
            <w:tcBorders>
              <w:top w:val="nil"/>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w:t>
            </w:r>
          </w:p>
        </w:tc>
        <w:tc>
          <w:tcPr>
            <w:tcW w:w="1134" w:type="dxa"/>
            <w:tcBorders>
              <w:top w:val="nil"/>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93</w:t>
            </w:r>
          </w:p>
        </w:tc>
        <w:tc>
          <w:tcPr>
            <w:tcW w:w="1275" w:type="dxa"/>
            <w:tcBorders>
              <w:top w:val="nil"/>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56</w:t>
            </w:r>
          </w:p>
        </w:tc>
        <w:tc>
          <w:tcPr>
            <w:tcW w:w="1134" w:type="dxa"/>
            <w:tcBorders>
              <w:top w:val="nil"/>
              <w:bottom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10</w:t>
            </w:r>
          </w:p>
        </w:tc>
      </w:tr>
      <w:tr w:rsidR="008558AC" w:rsidRPr="008E0042" w:rsidTr="006E172F">
        <w:tc>
          <w:tcPr>
            <w:tcW w:w="1134" w:type="dxa"/>
            <w:tcBorders>
              <w:top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c</w:t>
            </w:r>
          </w:p>
        </w:tc>
        <w:tc>
          <w:tcPr>
            <w:tcW w:w="1276" w:type="dxa"/>
            <w:tcBorders>
              <w:top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16</w:t>
            </w:r>
          </w:p>
        </w:tc>
        <w:tc>
          <w:tcPr>
            <w:tcW w:w="1331" w:type="dxa"/>
            <w:tcBorders>
              <w:top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99</w:t>
            </w:r>
          </w:p>
        </w:tc>
        <w:tc>
          <w:tcPr>
            <w:tcW w:w="1204" w:type="dxa"/>
            <w:tcBorders>
              <w:top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3</w:t>
            </w:r>
          </w:p>
        </w:tc>
        <w:tc>
          <w:tcPr>
            <w:tcW w:w="1151" w:type="dxa"/>
            <w:tcBorders>
              <w:top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0.1</w:t>
            </w:r>
          </w:p>
        </w:tc>
        <w:tc>
          <w:tcPr>
            <w:tcW w:w="1134" w:type="dxa"/>
            <w:tcBorders>
              <w:top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99</w:t>
            </w:r>
          </w:p>
        </w:tc>
        <w:tc>
          <w:tcPr>
            <w:tcW w:w="1275" w:type="dxa"/>
            <w:tcBorders>
              <w:top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79</w:t>
            </w:r>
          </w:p>
        </w:tc>
        <w:tc>
          <w:tcPr>
            <w:tcW w:w="1134" w:type="dxa"/>
            <w:tcBorders>
              <w:top w:val="nil"/>
            </w:tcBorders>
          </w:tcPr>
          <w:p w:rsidR="008558AC" w:rsidRPr="008E0042" w:rsidRDefault="008558AC" w:rsidP="006E172F">
            <w:pPr>
              <w:keepNext/>
              <w:keepLines/>
              <w:spacing w:line="-120" w:lineRule="auto"/>
            </w:pPr>
          </w:p>
          <w:p w:rsidR="008558AC" w:rsidRPr="008E0042" w:rsidRDefault="008558AC" w:rsidP="006E172F">
            <w:pPr>
              <w:keepNext/>
              <w:keepLines/>
              <w:spacing w:after="58"/>
              <w:jc w:val="center"/>
            </w:pPr>
            <w:r w:rsidRPr="008E0042">
              <w:t>25</w:t>
            </w:r>
          </w:p>
        </w:tc>
      </w:tr>
    </w:tbl>
    <w:p w:rsidR="008558AC" w:rsidRPr="008E0042" w:rsidRDefault="008558AC" w:rsidP="008558AC"/>
    <w:p w:rsidR="008558AC" w:rsidRPr="008E0042" w:rsidRDefault="008558AC" w:rsidP="008558AC">
      <w:r w:rsidRPr="008E0042">
        <w:rPr>
          <w:szCs w:val="24"/>
        </w:rPr>
        <w:t>8.</w:t>
      </w:r>
      <w:r w:rsidRPr="008E0042">
        <w:t>1.4.21</w:t>
      </w:r>
      <w:r w:rsidRPr="008E0042">
        <w:tab/>
        <w:t>Here the best balance between the probabilities of making the two types of error is obtained by scheme a.</w:t>
      </w:r>
    </w:p>
    <w:p w:rsidR="008558AC" w:rsidRPr="008E0042" w:rsidRDefault="008558AC" w:rsidP="008558AC"/>
    <w:p w:rsidR="008558AC" w:rsidRPr="008E0042" w:rsidRDefault="008558AC" w:rsidP="008558AC">
      <w:r w:rsidRPr="008E0042">
        <w:t>8</w:t>
      </w:r>
      <w:r w:rsidRPr="008E0042">
        <w:rPr>
          <w:szCs w:val="24"/>
        </w:rPr>
        <w:t>.</w:t>
      </w:r>
      <w:r w:rsidRPr="008E0042">
        <w:t>1.4.22</w:t>
      </w:r>
      <w:r w:rsidRPr="008E0042">
        <w:tab/>
        <w:t xml:space="preserve">The International Seed Testing Association (ISTA) “seedcalc” method can be used for calculating Type I and Type II errors.  “Seedcalc” is available at the following website address: </w:t>
      </w:r>
      <w:r w:rsidRPr="00B26A1A">
        <w:rPr>
          <w:rStyle w:val="Hyperlink"/>
        </w:rPr>
        <w:t>http://www.seedtest.org/en/stats_tool_box_content---1--1143.html</w:t>
      </w:r>
      <w:r w:rsidRPr="008E0042">
        <w:rPr>
          <w:i/>
        </w:rPr>
        <w:t>.</w:t>
      </w:r>
    </w:p>
    <w:p w:rsidR="008558AC" w:rsidRPr="008E0042" w:rsidRDefault="008558AC" w:rsidP="008558AC"/>
    <w:p w:rsidR="008558AC" w:rsidRPr="008E0042" w:rsidRDefault="008558AC" w:rsidP="008558AC">
      <w:pPr>
        <w:pStyle w:val="Heading4"/>
      </w:pPr>
      <w:bookmarkStart w:id="503" w:name="_Toc154368848"/>
      <w:bookmarkStart w:id="504" w:name="_Toc219640835"/>
      <w:bookmarkStart w:id="505" w:name="_Toc1467196"/>
      <w:bookmarkStart w:id="506" w:name="_Toc15559138"/>
      <w:r w:rsidRPr="008E0042">
        <w:rPr>
          <w:szCs w:val="24"/>
        </w:rPr>
        <w:t>8.</w:t>
      </w:r>
      <w:r w:rsidRPr="008E0042">
        <w:t>1.5</w:t>
      </w:r>
      <w:r w:rsidRPr="008E0042">
        <w:tab/>
        <w:t>Introduction to the tables and figures</w:t>
      </w:r>
      <w:bookmarkEnd w:id="503"/>
      <w:bookmarkEnd w:id="504"/>
      <w:bookmarkEnd w:id="505"/>
      <w:bookmarkEnd w:id="506"/>
    </w:p>
    <w:p w:rsidR="008558AC" w:rsidRPr="008E0042" w:rsidRDefault="008558AC" w:rsidP="008558AC">
      <w:r w:rsidRPr="008E0042">
        <w:rPr>
          <w:szCs w:val="24"/>
        </w:rPr>
        <w:t>8.</w:t>
      </w:r>
      <w:r w:rsidRPr="008E0042">
        <w:t>1.5.1</w:t>
      </w:r>
      <w:r w:rsidRPr="008E0042">
        <w:tab/>
        <w:t xml:space="preserve">In the TABLES AND FIGURES section (Part II section 8.1.10), there are 7 table and figure pairs corresponding to different combinations of population standard and acceptance probability.  These are designs to be applied to a single off-type test.  An overview of the tables and the figures are given in table A.  </w:t>
      </w:r>
    </w:p>
    <w:p w:rsidR="008558AC" w:rsidRPr="008E0042" w:rsidRDefault="008558AC" w:rsidP="008558AC">
      <w:pPr>
        <w:jc w:val="center"/>
      </w:pPr>
    </w:p>
    <w:p w:rsidR="008558AC" w:rsidRPr="008E0042" w:rsidRDefault="008558AC" w:rsidP="008558AC">
      <w:r w:rsidRPr="008E0042">
        <w:rPr>
          <w:szCs w:val="24"/>
        </w:rPr>
        <w:t>8.</w:t>
      </w:r>
      <w:r w:rsidRPr="008E0042">
        <w:t>1.5.2</w:t>
      </w:r>
      <w:r w:rsidRPr="008E0042">
        <w:tab/>
        <w:t xml:space="preserve">Each table shows the maximum numbers of off-types (k) with the corresponding ranges in sample sizes (n) for the given population standard and acceptance probability.  For example, in table 1 (population standard 10%, acceptance probability </w:t>
      </w:r>
      <w:r w:rsidRPr="008E0042">
        <w:sym w:font="Symbol" w:char="F0B3"/>
      </w:r>
      <w:r w:rsidRPr="008E0042">
        <w:t xml:space="preserve"> 95%), for a maximum set at 2 off-types, the corresponding sample size (n) is in the range from 11 to 22.  Likewise, if the maximum number of off-types (k) is 10, the corresponding sample size (n) to be used should be in the range 126 to 141.  </w:t>
      </w:r>
    </w:p>
    <w:p w:rsidR="008558AC" w:rsidRPr="008E0042" w:rsidRDefault="008558AC" w:rsidP="008558AC"/>
    <w:p w:rsidR="008558AC" w:rsidRPr="008E0042" w:rsidRDefault="008558AC" w:rsidP="008558AC">
      <w:r w:rsidRPr="008E0042">
        <w:rPr>
          <w:szCs w:val="24"/>
        </w:rPr>
        <w:t>8.</w:t>
      </w:r>
      <w:r w:rsidRPr="008E0042">
        <w:t>1.5.3</w:t>
      </w:r>
      <w:r w:rsidRPr="008E0042">
        <w:tab/>
        <w:t>For small sample sizes, the same information is shown graphically in the corresponding figures (figures (1 to 7).  These show the actual risk of rejecting a uniform variety and the probability of accepting a variety with a true proportion of off-types 2 times (2P), 5 times (5P) and 10 times (10P) greater than the population standard.  (To ease the reading of the figure, lines connect the risks for the individual sample sizes, although the probability can only be calculated for each individual sample size).</w:t>
      </w:r>
    </w:p>
    <w:p w:rsidR="008558AC" w:rsidRPr="008E0042" w:rsidRDefault="008558AC" w:rsidP="008558AC">
      <w:pPr>
        <w:spacing w:line="360" w:lineRule="auto"/>
      </w:pPr>
    </w:p>
    <w:p w:rsidR="008558AC" w:rsidRPr="008E0042" w:rsidRDefault="008558AC" w:rsidP="008558AC">
      <w:pPr>
        <w:keepNext/>
        <w:keepLines/>
      </w:pPr>
      <w:r w:rsidRPr="008E0042">
        <w:lastRenderedPageBreak/>
        <w:t>Table A.  Overview of Table and Figure 1 to 7.</w:t>
      </w:r>
    </w:p>
    <w:p w:rsidR="008558AC" w:rsidRPr="008E0042" w:rsidRDefault="008558AC" w:rsidP="008558AC">
      <w:pPr>
        <w:keepNext/>
        <w:keepLines/>
        <w:rPr>
          <w:sz w:val="16"/>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8558AC" w:rsidRPr="008E0042" w:rsidTr="006E172F">
        <w:tc>
          <w:tcPr>
            <w:tcW w:w="3008"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201" w:lineRule="auto"/>
              <w:jc w:val="center"/>
            </w:pPr>
          </w:p>
          <w:p w:rsidR="008558AC" w:rsidRPr="008E0042" w:rsidRDefault="008558AC" w:rsidP="006E172F">
            <w:pPr>
              <w:keepNext/>
              <w:keepLines/>
              <w:jc w:val="center"/>
            </w:pPr>
            <w:r w:rsidRPr="008E0042">
              <w:t>Population standard</w:t>
            </w:r>
          </w:p>
          <w:p w:rsidR="008558AC" w:rsidRPr="008E0042" w:rsidRDefault="008558AC" w:rsidP="006E172F">
            <w:pPr>
              <w:keepNext/>
              <w:keepLines/>
              <w:spacing w:after="58"/>
              <w:jc w:val="center"/>
            </w:pPr>
            <w:r w:rsidRPr="008E0042">
              <w:t>%</w:t>
            </w:r>
          </w:p>
        </w:tc>
        <w:tc>
          <w:tcPr>
            <w:tcW w:w="3008"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201" w:lineRule="auto"/>
              <w:jc w:val="center"/>
            </w:pPr>
          </w:p>
          <w:p w:rsidR="008558AC" w:rsidRPr="008E0042" w:rsidRDefault="008558AC" w:rsidP="006E172F">
            <w:pPr>
              <w:keepNext/>
              <w:keepLines/>
              <w:jc w:val="center"/>
            </w:pPr>
            <w:r w:rsidRPr="008E0042">
              <w:t>Acceptance probability</w:t>
            </w:r>
          </w:p>
          <w:p w:rsidR="008558AC" w:rsidRPr="008E0042" w:rsidRDefault="008558AC" w:rsidP="006E172F">
            <w:pPr>
              <w:keepNext/>
              <w:keepLines/>
              <w:spacing w:after="58"/>
              <w:jc w:val="center"/>
            </w:pPr>
            <w:r w:rsidRPr="008E0042">
              <w:t>%</w:t>
            </w:r>
          </w:p>
        </w:tc>
        <w:tc>
          <w:tcPr>
            <w:tcW w:w="3008" w:type="dxa"/>
            <w:tcBorders>
              <w:top w:val="single" w:sz="6" w:space="0" w:color="000000"/>
              <w:left w:val="single" w:sz="6" w:space="0" w:color="000000"/>
              <w:bottom w:val="single" w:sz="6" w:space="0" w:color="000000"/>
              <w:right w:val="single" w:sz="6" w:space="0" w:color="000000"/>
            </w:tcBorders>
          </w:tcPr>
          <w:p w:rsidR="008558AC" w:rsidRPr="008E0042" w:rsidRDefault="008558AC" w:rsidP="006E172F">
            <w:pPr>
              <w:keepNext/>
              <w:keepLines/>
              <w:spacing w:line="-201" w:lineRule="auto"/>
              <w:jc w:val="center"/>
            </w:pPr>
          </w:p>
          <w:p w:rsidR="008558AC" w:rsidRPr="008E0042" w:rsidRDefault="008558AC" w:rsidP="006E172F">
            <w:pPr>
              <w:keepNext/>
              <w:keepLines/>
              <w:spacing w:after="58"/>
              <w:jc w:val="center"/>
            </w:pPr>
            <w:r w:rsidRPr="008E0042">
              <w:t>See table and figure no.</w:t>
            </w:r>
          </w:p>
        </w:tc>
      </w:tr>
      <w:tr w:rsidR="008558AC" w:rsidRPr="008E0042" w:rsidTr="006E172F">
        <w:tc>
          <w:tcPr>
            <w:tcW w:w="3008" w:type="dxa"/>
            <w:tcBorders>
              <w:left w:val="single" w:sz="6" w:space="0" w:color="000000"/>
              <w:right w:val="single" w:sz="6" w:space="0" w:color="000000"/>
            </w:tcBorders>
          </w:tcPr>
          <w:p w:rsidR="008558AC" w:rsidRPr="008E0042" w:rsidRDefault="008558AC" w:rsidP="006E172F">
            <w:pPr>
              <w:keepNext/>
              <w:keepLines/>
              <w:spacing w:line="-163" w:lineRule="auto"/>
              <w:jc w:val="center"/>
            </w:pPr>
          </w:p>
          <w:p w:rsidR="008558AC" w:rsidRPr="008E0042" w:rsidRDefault="008558AC" w:rsidP="006E172F">
            <w:pPr>
              <w:keepNext/>
              <w:keepLines/>
              <w:jc w:val="center"/>
            </w:pPr>
            <w:r w:rsidRPr="008E0042">
              <w:t>10</w:t>
            </w:r>
          </w:p>
        </w:tc>
        <w:tc>
          <w:tcPr>
            <w:tcW w:w="3008" w:type="dxa"/>
            <w:tcBorders>
              <w:left w:val="single" w:sz="6" w:space="0" w:color="000000"/>
              <w:right w:val="single" w:sz="6" w:space="0" w:color="000000"/>
            </w:tcBorders>
          </w:tcPr>
          <w:p w:rsidR="008558AC" w:rsidRPr="008E0042" w:rsidRDefault="008558AC" w:rsidP="006E172F">
            <w:pPr>
              <w:keepNext/>
              <w:keepLines/>
              <w:spacing w:line="-163" w:lineRule="auto"/>
              <w:jc w:val="center"/>
            </w:pPr>
          </w:p>
          <w:p w:rsidR="008558AC" w:rsidRPr="008E0042" w:rsidRDefault="008558AC" w:rsidP="006E172F">
            <w:pPr>
              <w:keepNext/>
              <w:keepLines/>
              <w:jc w:val="center"/>
            </w:pPr>
            <w:r w:rsidRPr="008E0042">
              <w:t>&gt;95</w:t>
            </w:r>
          </w:p>
        </w:tc>
        <w:tc>
          <w:tcPr>
            <w:tcW w:w="3008" w:type="dxa"/>
            <w:tcBorders>
              <w:left w:val="single" w:sz="6" w:space="0" w:color="000000"/>
              <w:right w:val="single" w:sz="6" w:space="0" w:color="000000"/>
            </w:tcBorders>
          </w:tcPr>
          <w:p w:rsidR="008558AC" w:rsidRPr="008E0042" w:rsidRDefault="008558AC" w:rsidP="006E172F">
            <w:pPr>
              <w:keepNext/>
              <w:keepLines/>
              <w:spacing w:line="-163" w:lineRule="auto"/>
              <w:jc w:val="center"/>
            </w:pPr>
          </w:p>
          <w:p w:rsidR="008558AC" w:rsidRPr="008E0042" w:rsidRDefault="008558AC" w:rsidP="006E172F">
            <w:pPr>
              <w:keepNext/>
              <w:keepLines/>
              <w:jc w:val="center"/>
            </w:pPr>
            <w:r w:rsidRPr="008E0042">
              <w:t>1</w:t>
            </w:r>
          </w:p>
        </w:tc>
      </w:tr>
      <w:tr w:rsidR="008558AC" w:rsidRPr="008E0042" w:rsidTr="006E172F">
        <w:tc>
          <w:tcPr>
            <w:tcW w:w="3008" w:type="dxa"/>
            <w:tcBorders>
              <w:left w:val="single" w:sz="6" w:space="0" w:color="000000"/>
              <w:right w:val="single" w:sz="6" w:space="0" w:color="000000"/>
            </w:tcBorders>
          </w:tcPr>
          <w:p w:rsidR="008558AC" w:rsidRPr="008E0042" w:rsidRDefault="008558AC" w:rsidP="006E172F">
            <w:pPr>
              <w:keepNext/>
              <w:keepLines/>
              <w:spacing w:line="-163" w:lineRule="auto"/>
              <w:jc w:val="center"/>
            </w:pPr>
          </w:p>
          <w:p w:rsidR="008558AC" w:rsidRPr="008E0042" w:rsidRDefault="008558AC" w:rsidP="006E172F">
            <w:pPr>
              <w:keepNext/>
              <w:keepLines/>
              <w:jc w:val="center"/>
            </w:pPr>
            <w:r w:rsidRPr="008E0042">
              <w:t>5</w:t>
            </w:r>
          </w:p>
        </w:tc>
        <w:tc>
          <w:tcPr>
            <w:tcW w:w="3008" w:type="dxa"/>
            <w:tcBorders>
              <w:left w:val="single" w:sz="6" w:space="0" w:color="000000"/>
              <w:right w:val="single" w:sz="6" w:space="0" w:color="000000"/>
            </w:tcBorders>
          </w:tcPr>
          <w:p w:rsidR="008558AC" w:rsidRPr="008E0042" w:rsidRDefault="008558AC" w:rsidP="006E172F">
            <w:pPr>
              <w:keepNext/>
              <w:keepLines/>
              <w:spacing w:line="-163" w:lineRule="auto"/>
              <w:jc w:val="center"/>
            </w:pPr>
          </w:p>
          <w:p w:rsidR="008558AC" w:rsidRPr="008E0042" w:rsidRDefault="008558AC" w:rsidP="006E172F">
            <w:pPr>
              <w:keepNext/>
              <w:keepLines/>
              <w:jc w:val="center"/>
            </w:pPr>
            <w:r w:rsidRPr="008E0042">
              <w:t>&gt;95</w:t>
            </w:r>
          </w:p>
        </w:tc>
        <w:tc>
          <w:tcPr>
            <w:tcW w:w="3008" w:type="dxa"/>
            <w:tcBorders>
              <w:left w:val="single" w:sz="6" w:space="0" w:color="000000"/>
              <w:right w:val="single" w:sz="6" w:space="0" w:color="000000"/>
            </w:tcBorders>
          </w:tcPr>
          <w:p w:rsidR="008558AC" w:rsidRPr="008E0042" w:rsidRDefault="008558AC" w:rsidP="006E172F">
            <w:pPr>
              <w:keepNext/>
              <w:keepLines/>
              <w:spacing w:line="-163" w:lineRule="auto"/>
              <w:jc w:val="center"/>
            </w:pPr>
          </w:p>
          <w:p w:rsidR="008558AC" w:rsidRPr="008E0042" w:rsidRDefault="008558AC" w:rsidP="006E172F">
            <w:pPr>
              <w:keepNext/>
              <w:keepLines/>
              <w:jc w:val="center"/>
            </w:pPr>
            <w:r w:rsidRPr="008E0042">
              <w:t>2</w:t>
            </w:r>
          </w:p>
        </w:tc>
      </w:tr>
      <w:tr w:rsidR="008558AC" w:rsidRPr="008E0042" w:rsidTr="006E172F">
        <w:tc>
          <w:tcPr>
            <w:tcW w:w="3008" w:type="dxa"/>
            <w:tcBorders>
              <w:left w:val="single" w:sz="6" w:space="0" w:color="000000"/>
              <w:right w:val="single" w:sz="6" w:space="0" w:color="000000"/>
            </w:tcBorders>
          </w:tcPr>
          <w:p w:rsidR="008558AC" w:rsidRPr="008E0042" w:rsidRDefault="008558AC" w:rsidP="006E172F">
            <w:pPr>
              <w:keepNext/>
              <w:keepLines/>
              <w:spacing w:line="-163" w:lineRule="auto"/>
              <w:jc w:val="center"/>
            </w:pPr>
          </w:p>
          <w:p w:rsidR="008558AC" w:rsidRPr="008E0042" w:rsidRDefault="008558AC" w:rsidP="006E172F">
            <w:pPr>
              <w:keepNext/>
              <w:keepLines/>
              <w:jc w:val="center"/>
            </w:pPr>
            <w:r w:rsidRPr="008E0042">
              <w:t>3</w:t>
            </w:r>
          </w:p>
        </w:tc>
        <w:tc>
          <w:tcPr>
            <w:tcW w:w="3008" w:type="dxa"/>
            <w:tcBorders>
              <w:left w:val="single" w:sz="6" w:space="0" w:color="000000"/>
              <w:right w:val="single" w:sz="6" w:space="0" w:color="000000"/>
            </w:tcBorders>
          </w:tcPr>
          <w:p w:rsidR="008558AC" w:rsidRPr="008E0042" w:rsidRDefault="008558AC" w:rsidP="006E172F">
            <w:pPr>
              <w:keepNext/>
              <w:keepLines/>
              <w:spacing w:line="-163" w:lineRule="auto"/>
              <w:jc w:val="center"/>
            </w:pPr>
          </w:p>
          <w:p w:rsidR="008558AC" w:rsidRPr="008E0042" w:rsidRDefault="008558AC" w:rsidP="006E172F">
            <w:pPr>
              <w:keepNext/>
              <w:keepLines/>
              <w:jc w:val="center"/>
            </w:pPr>
            <w:r w:rsidRPr="008E0042">
              <w:t>&gt;95</w:t>
            </w:r>
          </w:p>
        </w:tc>
        <w:tc>
          <w:tcPr>
            <w:tcW w:w="3008" w:type="dxa"/>
            <w:tcBorders>
              <w:left w:val="single" w:sz="6" w:space="0" w:color="000000"/>
              <w:right w:val="single" w:sz="6" w:space="0" w:color="000000"/>
            </w:tcBorders>
          </w:tcPr>
          <w:p w:rsidR="008558AC" w:rsidRPr="008E0042" w:rsidRDefault="008558AC" w:rsidP="006E172F">
            <w:pPr>
              <w:keepNext/>
              <w:keepLines/>
              <w:spacing w:line="-163" w:lineRule="auto"/>
              <w:jc w:val="center"/>
            </w:pPr>
          </w:p>
          <w:p w:rsidR="008558AC" w:rsidRPr="008E0042" w:rsidRDefault="008558AC" w:rsidP="006E172F">
            <w:pPr>
              <w:keepNext/>
              <w:keepLines/>
              <w:jc w:val="center"/>
            </w:pPr>
            <w:r w:rsidRPr="008E0042">
              <w:t>3</w:t>
            </w:r>
          </w:p>
        </w:tc>
      </w:tr>
      <w:tr w:rsidR="008558AC" w:rsidRPr="008E0042" w:rsidTr="006E172F">
        <w:tc>
          <w:tcPr>
            <w:tcW w:w="3008" w:type="dxa"/>
            <w:tcBorders>
              <w:left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2</w:t>
            </w:r>
          </w:p>
        </w:tc>
        <w:tc>
          <w:tcPr>
            <w:tcW w:w="3008" w:type="dxa"/>
            <w:tcBorders>
              <w:left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&gt;95</w:t>
            </w:r>
          </w:p>
        </w:tc>
        <w:tc>
          <w:tcPr>
            <w:tcW w:w="3008" w:type="dxa"/>
            <w:tcBorders>
              <w:left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4</w:t>
            </w:r>
          </w:p>
        </w:tc>
      </w:tr>
      <w:tr w:rsidR="008558AC" w:rsidRPr="008E0042" w:rsidTr="006E172F">
        <w:tc>
          <w:tcPr>
            <w:tcW w:w="3008" w:type="dxa"/>
            <w:tcBorders>
              <w:left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1</w:t>
            </w:r>
          </w:p>
        </w:tc>
        <w:tc>
          <w:tcPr>
            <w:tcW w:w="3008" w:type="dxa"/>
            <w:tcBorders>
              <w:left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&gt;95</w:t>
            </w:r>
          </w:p>
        </w:tc>
        <w:tc>
          <w:tcPr>
            <w:tcW w:w="3008" w:type="dxa"/>
            <w:tcBorders>
              <w:left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5</w:t>
            </w:r>
          </w:p>
        </w:tc>
      </w:tr>
      <w:tr w:rsidR="008558AC" w:rsidRPr="008E0042" w:rsidTr="006E172F">
        <w:tc>
          <w:tcPr>
            <w:tcW w:w="3008" w:type="dxa"/>
            <w:tcBorders>
              <w:left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0.5</w:t>
            </w:r>
          </w:p>
        </w:tc>
        <w:tc>
          <w:tcPr>
            <w:tcW w:w="3008" w:type="dxa"/>
            <w:tcBorders>
              <w:left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&gt;95</w:t>
            </w:r>
          </w:p>
        </w:tc>
        <w:tc>
          <w:tcPr>
            <w:tcW w:w="3008" w:type="dxa"/>
            <w:tcBorders>
              <w:left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6</w:t>
            </w:r>
          </w:p>
        </w:tc>
      </w:tr>
      <w:tr w:rsidR="008558AC" w:rsidRPr="008E0042" w:rsidTr="006E172F">
        <w:tc>
          <w:tcPr>
            <w:tcW w:w="3008" w:type="dxa"/>
            <w:tcBorders>
              <w:left w:val="single" w:sz="6" w:space="0" w:color="000000"/>
              <w:bottom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0.1</w:t>
            </w:r>
          </w:p>
        </w:tc>
        <w:tc>
          <w:tcPr>
            <w:tcW w:w="3008" w:type="dxa"/>
            <w:tcBorders>
              <w:left w:val="single" w:sz="6" w:space="0" w:color="000000"/>
              <w:bottom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&gt;95</w:t>
            </w:r>
          </w:p>
        </w:tc>
        <w:tc>
          <w:tcPr>
            <w:tcW w:w="3008" w:type="dxa"/>
            <w:tcBorders>
              <w:left w:val="single" w:sz="6" w:space="0" w:color="000000"/>
              <w:bottom w:val="single" w:sz="6" w:space="0" w:color="000000"/>
              <w:right w:val="single" w:sz="6" w:space="0" w:color="000000"/>
            </w:tcBorders>
          </w:tcPr>
          <w:p w:rsidR="008558AC" w:rsidRPr="008E0042" w:rsidRDefault="008558AC" w:rsidP="006E172F">
            <w:pPr>
              <w:spacing w:line="-163" w:lineRule="auto"/>
              <w:jc w:val="center"/>
            </w:pPr>
          </w:p>
          <w:p w:rsidR="008558AC" w:rsidRPr="008E0042" w:rsidRDefault="008558AC" w:rsidP="006E172F">
            <w:pPr>
              <w:jc w:val="center"/>
            </w:pPr>
            <w:r w:rsidRPr="008E0042">
              <w:t>7</w:t>
            </w:r>
          </w:p>
        </w:tc>
      </w:tr>
    </w:tbl>
    <w:p w:rsidR="008558AC" w:rsidRPr="008E0042" w:rsidRDefault="008558AC" w:rsidP="008558AC"/>
    <w:p w:rsidR="008558AC" w:rsidRPr="008E0042" w:rsidRDefault="008558AC" w:rsidP="008558AC">
      <w:bookmarkStart w:id="507" w:name="_Toc137534749"/>
      <w:r w:rsidRPr="008E0042">
        <w:rPr>
          <w:szCs w:val="24"/>
        </w:rPr>
        <w:t>8.</w:t>
      </w:r>
      <w:r w:rsidRPr="008E0042">
        <w:t>1.5.4</w:t>
      </w:r>
      <w:r w:rsidRPr="008E0042">
        <w:tab/>
        <w:t>When using the tables the following procedure is suggested:</w:t>
      </w:r>
      <w:bookmarkEnd w:id="507"/>
    </w:p>
    <w:p w:rsidR="008558AC" w:rsidRPr="008E0042" w:rsidRDefault="008558AC" w:rsidP="008558AC">
      <w:pPr>
        <w:pStyle w:val="CommentText"/>
        <w:keepNext/>
        <w:rPr>
          <w:rFonts w:ascii="Arial" w:hAnsi="Arial"/>
          <w:sz w:val="20"/>
        </w:rPr>
      </w:pPr>
    </w:p>
    <w:p w:rsidR="008558AC" w:rsidRPr="008E0042" w:rsidRDefault="008558AC" w:rsidP="008558AC">
      <w:pPr>
        <w:keepNext/>
        <w:numPr>
          <w:ilvl w:val="0"/>
          <w:numId w:val="29"/>
        </w:numPr>
        <w:ind w:left="720" w:hanging="360"/>
      </w:pPr>
      <w:r w:rsidRPr="008E0042">
        <w:t>Choose the relevant population standard.</w:t>
      </w:r>
    </w:p>
    <w:p w:rsidR="008558AC" w:rsidRPr="008E0042" w:rsidRDefault="008558AC" w:rsidP="008558AC">
      <w:pPr>
        <w:ind w:firstLine="993"/>
      </w:pPr>
    </w:p>
    <w:p w:rsidR="008558AC" w:rsidRPr="008E0042" w:rsidRDefault="008558AC" w:rsidP="008558AC">
      <w:pPr>
        <w:numPr>
          <w:ilvl w:val="0"/>
          <w:numId w:val="29"/>
        </w:numPr>
        <w:ind w:left="720" w:hanging="360"/>
      </w:pPr>
      <w:r w:rsidRPr="008E0042">
        <w:t>Choose the decision scheme with the best balance between the probabilities of errors.</w:t>
      </w:r>
    </w:p>
    <w:p w:rsidR="008558AC" w:rsidRPr="008E0042" w:rsidRDefault="008558AC" w:rsidP="008558AC"/>
    <w:p w:rsidR="008558AC" w:rsidRPr="008E0042" w:rsidRDefault="008558AC" w:rsidP="008558AC">
      <w:r w:rsidRPr="008E0042">
        <w:rPr>
          <w:szCs w:val="24"/>
        </w:rPr>
        <w:t>8.</w:t>
      </w:r>
      <w:r w:rsidRPr="008E0042">
        <w:t>1.5.5</w:t>
      </w:r>
      <w:r w:rsidRPr="008E0042">
        <w:tab/>
        <w:t>The use of the tables and figures is illustrated in the example section.</w:t>
      </w:r>
    </w:p>
    <w:p w:rsidR="008558AC" w:rsidRPr="008E0042" w:rsidRDefault="008558AC" w:rsidP="008558AC">
      <w:pPr>
        <w:rPr>
          <w:szCs w:val="24"/>
        </w:rPr>
      </w:pPr>
    </w:p>
    <w:p w:rsidR="008558AC" w:rsidRPr="008E0042" w:rsidRDefault="008558AC" w:rsidP="008558AC">
      <w:pPr>
        <w:pStyle w:val="Heading4"/>
      </w:pPr>
      <w:bookmarkStart w:id="508" w:name="_Toc154368849"/>
      <w:bookmarkStart w:id="509" w:name="_Toc219640836"/>
      <w:bookmarkStart w:id="510" w:name="_Toc1467197"/>
      <w:bookmarkStart w:id="511" w:name="_Toc15559139"/>
      <w:r w:rsidRPr="008E0042">
        <w:rPr>
          <w:szCs w:val="24"/>
        </w:rPr>
        <w:t>8.</w:t>
      </w:r>
      <w:r w:rsidRPr="008E0042">
        <w:t>1.6</w:t>
      </w:r>
      <w:r w:rsidRPr="008E0042">
        <w:tab/>
        <w:t>Method for one single test</w:t>
      </w:r>
      <w:bookmarkEnd w:id="508"/>
      <w:bookmarkEnd w:id="509"/>
      <w:bookmarkEnd w:id="510"/>
      <w:bookmarkEnd w:id="511"/>
    </w:p>
    <w:p w:rsidR="008558AC" w:rsidRPr="008E0042" w:rsidRDefault="008558AC" w:rsidP="008558AC">
      <w:r w:rsidRPr="008E0042">
        <w:t>The mathematical calculations are based on the binomial distribution and it is common to use the following terms:</w:t>
      </w:r>
    </w:p>
    <w:p w:rsidR="008558AC" w:rsidRPr="008E0042" w:rsidRDefault="008558AC" w:rsidP="008558AC"/>
    <w:p w:rsidR="008558AC" w:rsidRPr="008E0042" w:rsidRDefault="008558AC" w:rsidP="008558AC">
      <w:pPr>
        <w:numPr>
          <w:ilvl w:val="0"/>
          <w:numId w:val="30"/>
        </w:numPr>
        <w:ind w:left="360" w:hanging="360"/>
      </w:pPr>
      <w:r w:rsidRPr="008E0042">
        <w:t>The percentage of off-types to be accepted in a particular case is called the “population standard” and symbolized by the letter P.</w:t>
      </w:r>
    </w:p>
    <w:p w:rsidR="008558AC" w:rsidRPr="008E0042" w:rsidRDefault="008558AC" w:rsidP="008558AC">
      <w:pPr>
        <w:numPr>
          <w:ilvl w:val="12"/>
          <w:numId w:val="0"/>
        </w:numPr>
        <w:ind w:left="851" w:hanging="567"/>
      </w:pPr>
    </w:p>
    <w:p w:rsidR="008558AC" w:rsidRPr="008E0042" w:rsidRDefault="008558AC" w:rsidP="008558AC">
      <w:pPr>
        <w:numPr>
          <w:ilvl w:val="0"/>
          <w:numId w:val="30"/>
        </w:numPr>
        <w:ind w:left="360" w:hanging="360"/>
      </w:pPr>
      <w:r w:rsidRPr="008E0042">
        <w:t>The “acceptance probability” is the probability of accepting a variety with P% of off</w:t>
      </w:r>
      <w:r w:rsidRPr="008E0042">
        <w:noBreakHyphen/>
        <w:t>types.  However, because the number of off-types is discrete, the actual probability of accepting a uniform variety varies with sample size but will always be greater than or equal to the “acceptance probability.” The acceptance probability is usually denoted by 100 - α, where α is the percent probability of rejecting a variety with P% of off-types (i.e.  Type I error probability).  In practice, many varieties will have less than P% off-types and hence the Type I error will in fact be less than α for such varieties.</w:t>
      </w:r>
    </w:p>
    <w:p w:rsidR="008558AC" w:rsidRPr="008E0042" w:rsidRDefault="008558AC" w:rsidP="008558AC">
      <w:pPr>
        <w:numPr>
          <w:ilvl w:val="12"/>
          <w:numId w:val="0"/>
        </w:numPr>
        <w:ind w:left="851" w:hanging="567"/>
      </w:pPr>
    </w:p>
    <w:p w:rsidR="008558AC" w:rsidRPr="008E0042" w:rsidRDefault="008558AC" w:rsidP="008558AC">
      <w:pPr>
        <w:numPr>
          <w:ilvl w:val="0"/>
          <w:numId w:val="30"/>
        </w:numPr>
        <w:ind w:left="360" w:hanging="360"/>
      </w:pPr>
      <w:r w:rsidRPr="008E0042">
        <w:t>The number of plants examined in a random sample is called the sample size and denoted by n.</w:t>
      </w:r>
    </w:p>
    <w:p w:rsidR="008558AC" w:rsidRPr="008E0042" w:rsidRDefault="008558AC" w:rsidP="008558AC">
      <w:pPr>
        <w:ind w:left="851" w:hanging="567"/>
      </w:pPr>
    </w:p>
    <w:p w:rsidR="008558AC" w:rsidRPr="008E0042" w:rsidRDefault="008558AC" w:rsidP="008558AC">
      <w:pPr>
        <w:numPr>
          <w:ilvl w:val="0"/>
          <w:numId w:val="30"/>
        </w:numPr>
        <w:ind w:left="360" w:hanging="360"/>
      </w:pPr>
      <w:r w:rsidRPr="008E0042">
        <w:t>The maximum number of off-types tolerated in a random sample of size n is denoted by k.</w:t>
      </w:r>
    </w:p>
    <w:p w:rsidR="008558AC" w:rsidRPr="008E0042" w:rsidRDefault="008558AC" w:rsidP="008558AC">
      <w:pPr>
        <w:numPr>
          <w:ilvl w:val="0"/>
          <w:numId w:val="30"/>
        </w:numPr>
        <w:ind w:left="360" w:hanging="360"/>
      </w:pPr>
      <w:r w:rsidRPr="008E0042">
        <w:t>The probability of accepting a variety with more than P% off-types, say P</w:t>
      </w:r>
      <w:r w:rsidRPr="008E0042">
        <w:rPr>
          <w:vertAlign w:val="subscript"/>
        </w:rPr>
        <w:t>q</w:t>
      </w:r>
      <w:r w:rsidRPr="008E0042">
        <w:t>% of off-types, is denoted by the letter β or by β</w:t>
      </w:r>
      <w:r w:rsidRPr="008E0042">
        <w:rPr>
          <w:vertAlign w:val="subscript"/>
        </w:rPr>
        <w:t xml:space="preserve"> q</w:t>
      </w:r>
      <w:r w:rsidRPr="008E0042">
        <w:t>.</w:t>
      </w:r>
    </w:p>
    <w:p w:rsidR="008558AC" w:rsidRPr="008E0042" w:rsidRDefault="008558AC" w:rsidP="008558AC">
      <w:pPr>
        <w:numPr>
          <w:ilvl w:val="12"/>
          <w:numId w:val="0"/>
        </w:numPr>
        <w:ind w:left="851" w:hanging="567"/>
      </w:pPr>
    </w:p>
    <w:p w:rsidR="008558AC" w:rsidRPr="008E0042" w:rsidRDefault="008558AC" w:rsidP="008558AC">
      <w:pPr>
        <w:numPr>
          <w:ilvl w:val="0"/>
          <w:numId w:val="30"/>
        </w:numPr>
        <w:ind w:left="360" w:hanging="360"/>
      </w:pPr>
      <w:r w:rsidRPr="008E0042">
        <w:t>The mathematical formulae for calculating the probabilities are:</w:t>
      </w:r>
    </w:p>
    <w:p w:rsidR="008558AC" w:rsidRPr="008E0042" w:rsidRDefault="008558AC" w:rsidP="008558AC"/>
    <w:p w:rsidR="008558AC" w:rsidRPr="008E0042" w:rsidRDefault="008558AC" w:rsidP="008558AC">
      <w:pPr>
        <w:ind w:left="1134"/>
      </w:pPr>
      <w:r w:rsidRPr="008E0042">
        <w:rPr>
          <w:position w:val="-30"/>
        </w:rPr>
        <w:object w:dxaOrig="4700" w:dyaOrig="720">
          <v:shape id="_x0000_i1056" type="#_x0000_t75" style="width:211.3pt;height:36.45pt" o:ole="" fillcolor="window">
            <v:imagedata r:id="rId111" o:title=""/>
          </v:shape>
          <o:OLEObject Type="Embed" ProgID="Equation.3" ShapeID="_x0000_i1056" DrawAspect="Content" ObjectID="_1626277188" r:id="rId112"/>
        </w:object>
      </w:r>
    </w:p>
    <w:p w:rsidR="008558AC" w:rsidRPr="008E0042" w:rsidRDefault="008558AC" w:rsidP="008558AC">
      <w:pPr>
        <w:pStyle w:val="Footer"/>
        <w:ind w:left="1134"/>
      </w:pPr>
      <w:r w:rsidRPr="008E0042">
        <w:rPr>
          <w:position w:val="-30"/>
          <w:sz w:val="20"/>
        </w:rPr>
        <w:object w:dxaOrig="4180" w:dyaOrig="720">
          <v:shape id="_x0000_i1057" type="#_x0000_t75" style="width:215.05pt;height:36.45pt" o:ole="" fillcolor="window">
            <v:imagedata r:id="rId113" o:title=""/>
          </v:shape>
          <o:OLEObject Type="Embed" ProgID="Equation.3" ShapeID="_x0000_i1057" DrawAspect="Content" ObjectID="_1626277189" r:id="rId114"/>
        </w:object>
      </w:r>
    </w:p>
    <w:p w:rsidR="008558AC" w:rsidRPr="008E0042" w:rsidRDefault="008558AC" w:rsidP="008558AC">
      <w:pPr>
        <w:pBdr>
          <w:top w:val="single" w:sz="6" w:space="0" w:color="FFFFFF"/>
          <w:left w:val="single" w:sz="6" w:space="0" w:color="FFFFFF"/>
          <w:bottom w:val="single" w:sz="6" w:space="0" w:color="FFFFFF"/>
          <w:right w:val="single" w:sz="6" w:space="0" w:color="FFFFFF"/>
        </w:pBdr>
        <w:ind w:left="1134" w:right="-4203"/>
      </w:pPr>
      <w:bookmarkStart w:id="512" w:name="_Toc219640837"/>
    </w:p>
    <w:p w:rsidR="008558AC" w:rsidRDefault="008558AC" w:rsidP="00AD0D7C">
      <w:pPr>
        <w:pBdr>
          <w:top w:val="single" w:sz="6" w:space="0" w:color="FFFFFF"/>
          <w:left w:val="single" w:sz="6" w:space="0" w:color="FFFFFF"/>
          <w:bottom w:val="single" w:sz="6" w:space="0" w:color="FFFFFF"/>
          <w:right w:val="single" w:sz="6" w:space="0" w:color="FFFFFF"/>
        </w:pBdr>
        <w:ind w:left="1134" w:right="-4203"/>
      </w:pPr>
      <w:r w:rsidRPr="008E0042">
        <w:t>P and P</w:t>
      </w:r>
      <w:r w:rsidRPr="002E13DE">
        <w:rPr>
          <w:sz w:val="22"/>
          <w:vertAlign w:val="subscript"/>
        </w:rPr>
        <w:t>q</w:t>
      </w:r>
      <w:r w:rsidRPr="008E0042">
        <w:t xml:space="preserve"> are expressed here as proportions, i.e. percents divided by 100.</w:t>
      </w:r>
    </w:p>
    <w:p w:rsidR="00AD0D7C" w:rsidRDefault="00AD0D7C" w:rsidP="00AD0D7C">
      <w:pPr>
        <w:pBdr>
          <w:top w:val="single" w:sz="6" w:space="0" w:color="FFFFFF"/>
          <w:left w:val="single" w:sz="6" w:space="0" w:color="FFFFFF"/>
          <w:bottom w:val="single" w:sz="6" w:space="0" w:color="FFFFFF"/>
          <w:right w:val="single" w:sz="6" w:space="0" w:color="FFFFFF"/>
        </w:pBdr>
        <w:ind w:left="1134" w:right="-4203"/>
      </w:pPr>
    </w:p>
    <w:p w:rsidR="008558AC" w:rsidRPr="00F73676" w:rsidRDefault="008558AC" w:rsidP="008558AC">
      <w:pPr>
        <w:pStyle w:val="Heading4"/>
      </w:pPr>
      <w:bookmarkStart w:id="513" w:name="_Toc1467198"/>
      <w:bookmarkStart w:id="514" w:name="_Toc15559140"/>
      <w:bookmarkStart w:id="515" w:name="_GoBack"/>
      <w:bookmarkEnd w:id="515"/>
      <w:r w:rsidRPr="00F73676">
        <w:rPr>
          <w:szCs w:val="24"/>
        </w:rPr>
        <w:lastRenderedPageBreak/>
        <w:t>8.</w:t>
      </w:r>
      <w:r w:rsidRPr="00F73676">
        <w:t>1.7</w:t>
      </w:r>
      <w:r w:rsidRPr="00F73676">
        <w:tab/>
      </w:r>
      <w:r w:rsidRPr="00F73676">
        <w:rPr>
          <w:szCs w:val="24"/>
        </w:rPr>
        <w:t>Method for more than</w:t>
      </w:r>
      <w:r w:rsidRPr="00F73676">
        <w:t xml:space="preserve"> one single test (year)</w:t>
      </w:r>
      <w:bookmarkEnd w:id="512"/>
      <w:bookmarkEnd w:id="513"/>
      <w:bookmarkEnd w:id="514"/>
    </w:p>
    <w:p w:rsidR="008558AC" w:rsidRPr="00F73676" w:rsidRDefault="008558AC" w:rsidP="008558AC">
      <w:r w:rsidRPr="00F73676">
        <w:t>8.1.7.1</w:t>
      </w:r>
      <w:r w:rsidRPr="00F73676">
        <w:tab/>
      </w:r>
      <w:r w:rsidR="00BE026F" w:rsidRPr="00F73676">
        <w:t>Guidance on assessing uniformity by off-types on the basis of more than one growing cycle and on the basis of sub-samples within a single test/trial is provided in document TGP/10 “Assessing Uniformity”.</w:t>
      </w:r>
    </w:p>
    <w:p w:rsidR="008558AC" w:rsidRPr="00F73676" w:rsidRDefault="008558AC" w:rsidP="008558AC">
      <w:pPr>
        <w:pStyle w:val="EndnoteText"/>
      </w:pPr>
    </w:p>
    <w:p w:rsidR="008558AC" w:rsidRPr="008E0042" w:rsidRDefault="008558AC" w:rsidP="008558AC">
      <w:pPr>
        <w:pStyle w:val="Heading4"/>
      </w:pPr>
      <w:bookmarkStart w:id="516" w:name="_Toc154368855"/>
      <w:bookmarkStart w:id="517" w:name="_Toc219640842"/>
      <w:bookmarkStart w:id="518" w:name="_Toc1467203"/>
      <w:bookmarkStart w:id="519" w:name="_Toc15559141"/>
      <w:r w:rsidRPr="00F73676">
        <w:rPr>
          <w:szCs w:val="24"/>
        </w:rPr>
        <w:t>8.</w:t>
      </w:r>
      <w:r w:rsidRPr="00F73676">
        <w:t>1.8</w:t>
      </w:r>
      <w:r w:rsidRPr="00F73676">
        <w:tab/>
        <w:t>Note on balancing the Type I and Type II errors</w:t>
      </w:r>
      <w:bookmarkEnd w:id="516"/>
      <w:bookmarkEnd w:id="517"/>
      <w:bookmarkEnd w:id="518"/>
      <w:bookmarkEnd w:id="519"/>
    </w:p>
    <w:p w:rsidR="008558AC" w:rsidRPr="008E0042" w:rsidRDefault="008558AC" w:rsidP="008558AC">
      <w:r w:rsidRPr="008E0042">
        <w:rPr>
          <w:szCs w:val="24"/>
        </w:rPr>
        <w:t>8</w:t>
      </w:r>
      <w:r w:rsidRPr="008E0042">
        <w:t>.1.8.1</w:t>
      </w:r>
      <w:r w:rsidRPr="008E0042">
        <w:tab/>
        <w:t xml:space="preserve">We cannot in general obtain Type I-errors that are nice pre-selected values because the number of off-types is discrete.  The scheme a of example 2 with 6 plants above showed that we could not obtain an α of 10% - our actual α became 0.6%.  Changing the sample size will result in varying α and β values.  Figure 3 - as an example - shows that α gets closer to its nominal values at certain sample sizes and that this is also the sample size where β is relatively small.  </w:t>
      </w:r>
    </w:p>
    <w:p w:rsidR="008558AC" w:rsidRPr="008E0042" w:rsidRDefault="008558AC" w:rsidP="008558AC"/>
    <w:p w:rsidR="008558AC" w:rsidRPr="008E0042" w:rsidRDefault="008558AC" w:rsidP="008558AC">
      <w:r w:rsidRPr="008E0042">
        <w:rPr>
          <w:szCs w:val="24"/>
        </w:rPr>
        <w:t>8.</w:t>
      </w:r>
      <w:r w:rsidRPr="008E0042">
        <w:t>1.8.2</w:t>
      </w:r>
      <w:r w:rsidRPr="008E0042">
        <w:tab/>
        <w:t>Larger sample sizes are generally beneficial.  With same acceptance probability, a larger sample will tend to have proportionally less probability of Type II errors.  Small sample sizes result in high probabilities of accepting non-uniform varieties.  The sample size should therefore be chosen to give an acceptably low level of Type II errors.  However small increases in the sample size may not always be advantageous. For instance, a sample size of five gives α = 10% and β</w:t>
      </w:r>
      <w:r w:rsidRPr="008E0042">
        <w:rPr>
          <w:vertAlign w:val="subscript"/>
        </w:rPr>
        <w:t>2</w:t>
      </w:r>
      <w:r w:rsidRPr="008E0042">
        <w:t xml:space="preserve"> = 82% whereas a sample size of six gives α = 0.6% and β</w:t>
      </w:r>
      <w:r w:rsidRPr="008E0042">
        <w:rPr>
          <w:vertAlign w:val="subscript"/>
        </w:rPr>
        <w:t>2</w:t>
      </w:r>
      <w:r w:rsidRPr="008E0042">
        <w:t xml:space="preserve"> = 98%.  It appears that the sample sizes, which give α-values in close agreement with the acceptance probability are the largest in the range of sample sizes with a specified maximum number of off-types.  Thus, the largest sample sizes in the range of sample sizes with a given maximum number of off-types should be used. </w:t>
      </w:r>
    </w:p>
    <w:p w:rsidR="008558AC" w:rsidRPr="008E0042" w:rsidRDefault="008558AC" w:rsidP="008558AC"/>
    <w:p w:rsidR="008558AC" w:rsidRPr="008E0042" w:rsidRDefault="008558AC" w:rsidP="008558AC">
      <w:pPr>
        <w:pStyle w:val="Heading4"/>
      </w:pPr>
      <w:bookmarkStart w:id="520" w:name="_Toc154368856"/>
      <w:bookmarkStart w:id="521" w:name="_Toc219640843"/>
      <w:bookmarkStart w:id="522" w:name="_Toc1467204"/>
      <w:bookmarkStart w:id="523" w:name="_Toc15559142"/>
      <w:r w:rsidRPr="008E0042">
        <w:rPr>
          <w:szCs w:val="24"/>
        </w:rPr>
        <w:t>8.</w:t>
      </w:r>
      <w:r w:rsidRPr="008E0042">
        <w:t>1.9</w:t>
      </w:r>
      <w:r w:rsidRPr="008E0042">
        <w:tab/>
        <w:t>Definition of statistical terms and symbols</w:t>
      </w:r>
      <w:bookmarkEnd w:id="520"/>
      <w:bookmarkEnd w:id="521"/>
      <w:bookmarkEnd w:id="522"/>
      <w:bookmarkEnd w:id="523"/>
    </w:p>
    <w:p w:rsidR="008558AC" w:rsidRPr="008E0042" w:rsidRDefault="008558AC" w:rsidP="008558AC">
      <w:r w:rsidRPr="008E0042">
        <w:t>The statistical terms and symbols used have the following definitions:</w:t>
      </w:r>
    </w:p>
    <w:p w:rsidR="008558AC" w:rsidRPr="008E0042" w:rsidRDefault="008558AC" w:rsidP="008558AC">
      <w:pPr>
        <w:rPr>
          <w:i/>
        </w:rPr>
      </w:pPr>
    </w:p>
    <w:p w:rsidR="008558AC" w:rsidRPr="008E0042" w:rsidRDefault="008558AC" w:rsidP="008558AC">
      <w:r w:rsidRPr="008E0042">
        <w:rPr>
          <w:i/>
        </w:rPr>
        <w:t>Population standard.</w:t>
      </w:r>
      <w:r w:rsidRPr="008E0042">
        <w:t xml:space="preserve">  The percentage of off-types to be accepted if all the individuals of a variety could be examined.  The population standard is fixed for the crop in question and is based on experience.</w:t>
      </w:r>
    </w:p>
    <w:p w:rsidR="008558AC" w:rsidRPr="008E0042" w:rsidRDefault="008558AC" w:rsidP="008558AC"/>
    <w:p w:rsidR="008558AC" w:rsidRPr="008E0042" w:rsidRDefault="008558AC" w:rsidP="008558AC">
      <w:r w:rsidRPr="008E0042">
        <w:rPr>
          <w:i/>
        </w:rPr>
        <w:t>Acceptance probability.</w:t>
      </w:r>
      <w:r w:rsidRPr="008E0042">
        <w:t xml:space="preserve">  The probability of accepting a uniform variety with P% of off-types. Here P is population standard.  However, note that the actual probability of accepting a uniform variety will always be greater than or equal to the acceptance probability in the heading of the table and figures.  The probability of accepting a uniform variety and the probability of a Type I error sum to 100%.  For example, if the Type I error probability is 4%, then the probability of accepting a uniform variety is 100 – 4 = 96%, see e.g. figure 1 for n=50). The Type I error is indicated on the graph in the figures by the sawtooth peaks between 0 and the upper limit of Type I error (for instance 10 on figure 1).  The decision schemes are defined so that the actual probability of accepting a uniform variety is always greater than or equal to the acceptance probability in the heading of the table.</w:t>
      </w:r>
    </w:p>
    <w:p w:rsidR="008558AC" w:rsidRPr="008E0042" w:rsidRDefault="008558AC" w:rsidP="008558AC">
      <w:r w:rsidRPr="008E0042">
        <w:t xml:space="preserve"> </w:t>
      </w:r>
    </w:p>
    <w:p w:rsidR="008558AC" w:rsidRPr="008E0042" w:rsidRDefault="008558AC" w:rsidP="008558AC">
      <w:r w:rsidRPr="008E0042">
        <w:rPr>
          <w:i/>
        </w:rPr>
        <w:t xml:space="preserve">Type I error:  </w:t>
      </w:r>
      <w:r w:rsidRPr="008E0042">
        <w:t>The error of rejecting a uniform variety.</w:t>
      </w:r>
    </w:p>
    <w:p w:rsidR="008558AC" w:rsidRPr="008E0042" w:rsidRDefault="008558AC" w:rsidP="008558AC"/>
    <w:p w:rsidR="008558AC" w:rsidRPr="008E0042" w:rsidRDefault="008558AC" w:rsidP="008558AC">
      <w:r w:rsidRPr="008E0042">
        <w:rPr>
          <w:i/>
        </w:rPr>
        <w:t>Type II error:</w:t>
      </w:r>
      <w:r w:rsidRPr="008E0042">
        <w:t xml:space="preserve">  The error of accepting a variety that is too non-uniform.</w:t>
      </w:r>
    </w:p>
    <w:p w:rsidR="008558AC" w:rsidRPr="008E0042" w:rsidRDefault="008558AC" w:rsidP="008558AC"/>
    <w:p w:rsidR="008558AC" w:rsidRPr="008E0042" w:rsidRDefault="008558AC" w:rsidP="008558AC">
      <w:r w:rsidRPr="008E0042">
        <w:t>P</w:t>
      </w:r>
      <w:r w:rsidRPr="008E0042">
        <w:tab/>
        <w:t>Population standard</w:t>
      </w:r>
    </w:p>
    <w:p w:rsidR="008558AC" w:rsidRPr="008E0042" w:rsidRDefault="008558AC" w:rsidP="008558AC"/>
    <w:p w:rsidR="008558AC" w:rsidRPr="008E0042" w:rsidRDefault="008558AC" w:rsidP="008558AC">
      <w:r w:rsidRPr="008E0042">
        <w:t>P</w:t>
      </w:r>
      <w:r w:rsidRPr="008E0042">
        <w:rPr>
          <w:vertAlign w:val="subscript"/>
        </w:rPr>
        <w:t>q</w:t>
      </w:r>
      <w:r w:rsidRPr="008E0042">
        <w:t xml:space="preserve"> </w:t>
      </w:r>
      <w:r w:rsidRPr="008E0042">
        <w:tab/>
        <w:t>The assumed true percentage of off-types in a non-uniform variety. P</w:t>
      </w:r>
      <w:r w:rsidRPr="008E0042">
        <w:rPr>
          <w:vertAlign w:val="subscript"/>
        </w:rPr>
        <w:t>q</w:t>
      </w:r>
      <w:r w:rsidRPr="008E0042">
        <w:t xml:space="preserve"> = q P.</w:t>
      </w:r>
    </w:p>
    <w:p w:rsidR="008558AC" w:rsidRPr="008E0042" w:rsidRDefault="008558AC" w:rsidP="008558AC">
      <w:r w:rsidRPr="008E0042">
        <w:t>In the present document q is equal to 2, 5 or 10.  These are only 3 examples to help the visualization of Type II errors.  The actual percentage of off-types in a variety may take any value.  For instance we may examine different varieties which in fact may have respectively 1.6%, 3.8%, 0.2%, … of off-types.</w:t>
      </w:r>
    </w:p>
    <w:p w:rsidR="008558AC" w:rsidRPr="008E0042" w:rsidRDefault="008558AC" w:rsidP="008558AC"/>
    <w:tbl>
      <w:tblPr>
        <w:tblW w:w="0" w:type="auto"/>
        <w:tblLayout w:type="fixed"/>
        <w:tblLook w:val="0000" w:firstRow="0" w:lastRow="0" w:firstColumn="0" w:lastColumn="0" w:noHBand="0" w:noVBand="0"/>
      </w:tblPr>
      <w:tblGrid>
        <w:gridCol w:w="4643"/>
      </w:tblGrid>
      <w:tr w:rsidR="008558AC" w:rsidRPr="008E0042" w:rsidTr="006E172F">
        <w:tc>
          <w:tcPr>
            <w:tcW w:w="4643" w:type="dxa"/>
          </w:tcPr>
          <w:p w:rsidR="008558AC" w:rsidRPr="008E0042" w:rsidRDefault="008558AC" w:rsidP="006E172F">
            <w:r w:rsidRPr="008E0042">
              <w:t>n</w:t>
            </w:r>
            <w:r w:rsidRPr="008E0042">
              <w:tab/>
              <w:t>Sample size</w:t>
            </w:r>
          </w:p>
        </w:tc>
      </w:tr>
      <w:tr w:rsidR="008558AC" w:rsidRPr="008E0042" w:rsidTr="006E172F">
        <w:tc>
          <w:tcPr>
            <w:tcW w:w="4643" w:type="dxa"/>
          </w:tcPr>
          <w:p w:rsidR="008558AC" w:rsidRPr="008E0042" w:rsidRDefault="008558AC" w:rsidP="006E172F">
            <w:r w:rsidRPr="008E0042">
              <w:t>k</w:t>
            </w:r>
            <w:r w:rsidRPr="008E0042">
              <w:tab/>
              <w:t>Maximum number of off-types allowed</w:t>
            </w:r>
          </w:p>
        </w:tc>
      </w:tr>
      <w:tr w:rsidR="008558AC" w:rsidRPr="008E0042" w:rsidTr="006E172F">
        <w:tc>
          <w:tcPr>
            <w:tcW w:w="4643" w:type="dxa"/>
          </w:tcPr>
          <w:p w:rsidR="008558AC" w:rsidRPr="008E0042" w:rsidRDefault="008558AC" w:rsidP="006E172F">
            <w:r w:rsidRPr="008E0042">
              <w:t>α</w:t>
            </w:r>
            <w:r w:rsidRPr="008E0042">
              <w:tab/>
              <w:t>Probability of Type I error</w:t>
            </w:r>
          </w:p>
        </w:tc>
      </w:tr>
      <w:tr w:rsidR="008558AC" w:rsidRPr="008E0042" w:rsidTr="006E172F">
        <w:tc>
          <w:tcPr>
            <w:tcW w:w="4643" w:type="dxa"/>
          </w:tcPr>
          <w:p w:rsidR="008558AC" w:rsidRPr="008E0042" w:rsidRDefault="008558AC" w:rsidP="006E172F">
            <w:r w:rsidRPr="008E0042">
              <w:t>β</w:t>
            </w:r>
            <w:r w:rsidRPr="008E0042">
              <w:tab/>
              <w:t>Probability of Type II error</w:t>
            </w:r>
          </w:p>
        </w:tc>
      </w:tr>
    </w:tbl>
    <w:p w:rsidR="008558AC" w:rsidRPr="008E0042" w:rsidRDefault="008558AC" w:rsidP="008558AC"/>
    <w:p w:rsidR="008558AC" w:rsidRPr="008E0042" w:rsidRDefault="008558AC" w:rsidP="008558AC">
      <w:pPr>
        <w:pStyle w:val="Heading4"/>
      </w:pPr>
      <w:r w:rsidRPr="008E0042">
        <w:br w:type="page"/>
      </w:r>
      <w:bookmarkStart w:id="524" w:name="_Toc137534758"/>
      <w:bookmarkStart w:id="525" w:name="_Toc219640844"/>
      <w:bookmarkStart w:id="526" w:name="_Toc1467205"/>
      <w:bookmarkStart w:id="527" w:name="_Toc15559143"/>
      <w:r w:rsidRPr="008E0042">
        <w:lastRenderedPageBreak/>
        <w:t>8</w:t>
      </w:r>
      <w:r w:rsidRPr="008E0042">
        <w:rPr>
          <w:szCs w:val="24"/>
        </w:rPr>
        <w:t>.</w:t>
      </w:r>
      <w:r w:rsidRPr="008E0042">
        <w:t>1.10</w:t>
      </w:r>
      <w:r w:rsidRPr="008E0042">
        <w:tab/>
        <w:t>Tables and figures</w:t>
      </w:r>
      <w:bookmarkEnd w:id="524"/>
      <w:bookmarkEnd w:id="525"/>
      <w:bookmarkEnd w:id="526"/>
      <w:bookmarkEnd w:id="527"/>
    </w:p>
    <w:p w:rsidR="008558AC" w:rsidRPr="008E0042" w:rsidRDefault="008558AC" w:rsidP="008558AC">
      <w:pPr>
        <w:tabs>
          <w:tab w:val="left" w:pos="1985"/>
        </w:tabs>
        <w:rPr>
          <w:b/>
          <w:sz w:val="18"/>
        </w:rPr>
      </w:pPr>
      <w:r w:rsidRPr="008E0042">
        <w:rPr>
          <w:b/>
          <w:sz w:val="18"/>
        </w:rPr>
        <w:t xml:space="preserve">Table and figure 1: </w:t>
      </w:r>
      <w:r w:rsidRPr="008E0042">
        <w:rPr>
          <w:b/>
          <w:sz w:val="18"/>
        </w:rPr>
        <w:tab/>
        <w:t>Population Standard  = 10%</w:t>
      </w:r>
    </w:p>
    <w:p w:rsidR="008558AC" w:rsidRPr="008E0042" w:rsidRDefault="008558AC" w:rsidP="008558AC">
      <w:pPr>
        <w:ind w:firstLine="1985"/>
        <w:rPr>
          <w:b/>
          <w:sz w:val="18"/>
        </w:rPr>
      </w:pPr>
      <w:r w:rsidRPr="008E0042">
        <w:rPr>
          <w:b/>
          <w:sz w:val="18"/>
        </w:rPr>
        <w:t xml:space="preserve">Acceptance Probability </w:t>
      </w:r>
      <w:r w:rsidRPr="008E0042">
        <w:rPr>
          <w:rFonts w:ascii="Symbol" w:hAnsi="Symbol"/>
          <w:b/>
          <w:sz w:val="18"/>
        </w:rPr>
        <w:t></w:t>
      </w:r>
      <w:r w:rsidRPr="008E0042">
        <w:rPr>
          <w:b/>
          <w:sz w:val="18"/>
        </w:rPr>
        <w:t xml:space="preserve"> 95%</w:t>
      </w:r>
    </w:p>
    <w:p w:rsidR="008558AC" w:rsidRPr="008E0042" w:rsidRDefault="008558AC" w:rsidP="008558AC">
      <w:pPr>
        <w:ind w:firstLine="1985"/>
        <w:rPr>
          <w:b/>
          <w:sz w:val="18"/>
        </w:rPr>
      </w:pPr>
      <w:r w:rsidRPr="008E0042">
        <w:rPr>
          <w:b/>
          <w:sz w:val="18"/>
        </w:rPr>
        <w:t>n=sample size, k=maximum number of off-types</w:t>
      </w:r>
    </w:p>
    <w:p w:rsidR="008558AC" w:rsidRPr="008E0042" w:rsidRDefault="008558AC" w:rsidP="008558AC">
      <w:pPr>
        <w:rPr>
          <w:sz w:val="18"/>
        </w:rPr>
      </w:pPr>
    </w:p>
    <w:tbl>
      <w:tblPr>
        <w:tblW w:w="0" w:type="auto"/>
        <w:tblLayout w:type="fixed"/>
        <w:tblLook w:val="0000" w:firstRow="0" w:lastRow="0" w:firstColumn="0" w:lastColumn="0" w:noHBand="0" w:noVBand="0"/>
      </w:tblPr>
      <w:tblGrid>
        <w:gridCol w:w="1590"/>
        <w:gridCol w:w="457"/>
        <w:gridCol w:w="7239"/>
      </w:tblGrid>
      <w:tr w:rsidR="008558AC" w:rsidRPr="008E0042" w:rsidTr="006E172F">
        <w:trPr>
          <w:cantSplit/>
        </w:trPr>
        <w:tc>
          <w:tcPr>
            <w:tcW w:w="1590" w:type="dxa"/>
            <w:vAlign w:val="bottom"/>
          </w:tcPr>
          <w:p w:rsidR="008558AC" w:rsidRPr="008E0042" w:rsidRDefault="008558AC" w:rsidP="006E172F">
            <w:pPr>
              <w:framePr w:hSpace="180" w:wrap="notBeside" w:vAnchor="text" w:hAnchor="margin" w:y="121"/>
              <w:jc w:val="center"/>
              <w:rPr>
                <w:sz w:val="16"/>
              </w:rPr>
            </w:pPr>
            <w:r w:rsidRPr="008E0042">
              <w:rPr>
                <w:sz w:val="16"/>
              </w:rPr>
              <w:t>n</w:t>
            </w:r>
          </w:p>
        </w:tc>
        <w:tc>
          <w:tcPr>
            <w:tcW w:w="457" w:type="dxa"/>
            <w:vAlign w:val="bottom"/>
          </w:tcPr>
          <w:p w:rsidR="008558AC" w:rsidRPr="008E0042" w:rsidRDefault="008558AC" w:rsidP="006E172F">
            <w:pPr>
              <w:framePr w:hSpace="180" w:wrap="notBeside" w:vAnchor="text" w:hAnchor="margin" w:y="121"/>
              <w:jc w:val="right"/>
              <w:rPr>
                <w:sz w:val="16"/>
              </w:rPr>
            </w:pPr>
            <w:r w:rsidRPr="008E0042">
              <w:rPr>
                <w:sz w:val="16"/>
              </w:rPr>
              <w:t>k</w:t>
            </w:r>
          </w:p>
        </w:tc>
        <w:tc>
          <w:tcPr>
            <w:tcW w:w="7239" w:type="dxa"/>
          </w:tcPr>
          <w:p w:rsidR="008558AC" w:rsidRPr="008E0042" w:rsidRDefault="008558AC" w:rsidP="006E172F">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57"/>
        <w:gridCol w:w="413"/>
        <w:gridCol w:w="620"/>
        <w:gridCol w:w="457"/>
        <w:gridCol w:w="7239"/>
      </w:tblGrid>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3</w:t>
            </w:r>
          </w:p>
        </w:tc>
        <w:tc>
          <w:tcPr>
            <w:tcW w:w="457" w:type="dxa"/>
            <w:vAlign w:val="bottom"/>
          </w:tcPr>
          <w:p w:rsidR="008558AC" w:rsidRPr="008E0042" w:rsidRDefault="008558AC" w:rsidP="006E172F">
            <w:pPr>
              <w:jc w:val="right"/>
              <w:rPr>
                <w:sz w:val="16"/>
              </w:rPr>
            </w:pPr>
            <w:r w:rsidRPr="008E0042">
              <w:rPr>
                <w:sz w:val="16"/>
              </w:rPr>
              <w:t>1</w:t>
            </w:r>
          </w:p>
        </w:tc>
        <w:tc>
          <w:tcPr>
            <w:tcW w:w="7239" w:type="dxa"/>
            <w:vMerge w:val="restart"/>
          </w:tcPr>
          <w:p w:rsidR="008558AC" w:rsidRPr="008E0042" w:rsidRDefault="008558AC" w:rsidP="006E172F">
            <w:pPr>
              <w:framePr w:hSpace="180" w:wrap="notBeside" w:vAnchor="text" w:hAnchor="margin" w:y="121"/>
              <w:rPr>
                <w:b/>
                <w:sz w:val="16"/>
              </w:rPr>
            </w:pPr>
            <w:r w:rsidRPr="008E0042">
              <w:rPr>
                <w:b/>
                <w:noProof/>
              </w:rPr>
              <w:drawing>
                <wp:inline distT="0" distB="0" distL="0" distR="0" wp14:anchorId="0B3DD656" wp14:editId="5E5461E7">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4</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8</w:t>
            </w:r>
          </w:p>
        </w:tc>
        <w:tc>
          <w:tcPr>
            <w:tcW w:w="457" w:type="dxa"/>
            <w:vAlign w:val="bottom"/>
          </w:tcPr>
          <w:p w:rsidR="008558AC" w:rsidRPr="008E0042" w:rsidRDefault="008558AC" w:rsidP="006E172F">
            <w:pPr>
              <w:jc w:val="right"/>
              <w:rPr>
                <w:sz w:val="16"/>
              </w:rPr>
            </w:pPr>
            <w:r w:rsidRPr="008E0042">
              <w:rPr>
                <w:sz w:val="16"/>
              </w:rPr>
              <w:t>2</w:t>
            </w:r>
          </w:p>
        </w:tc>
        <w:tc>
          <w:tcPr>
            <w:tcW w:w="7239"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9</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14</w:t>
            </w:r>
          </w:p>
        </w:tc>
        <w:tc>
          <w:tcPr>
            <w:tcW w:w="457" w:type="dxa"/>
            <w:vAlign w:val="bottom"/>
          </w:tcPr>
          <w:p w:rsidR="008558AC" w:rsidRPr="008E0042" w:rsidRDefault="008558AC" w:rsidP="006E172F">
            <w:pPr>
              <w:jc w:val="right"/>
              <w:rPr>
                <w:sz w:val="16"/>
              </w:rPr>
            </w:pPr>
            <w:r w:rsidRPr="008E0042">
              <w:rPr>
                <w:sz w:val="16"/>
              </w:rPr>
              <w:t>3</w:t>
            </w:r>
          </w:p>
        </w:tc>
        <w:tc>
          <w:tcPr>
            <w:tcW w:w="7239"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15</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20</w:t>
            </w:r>
          </w:p>
        </w:tc>
        <w:tc>
          <w:tcPr>
            <w:tcW w:w="457" w:type="dxa"/>
            <w:vAlign w:val="bottom"/>
          </w:tcPr>
          <w:p w:rsidR="008558AC" w:rsidRPr="008E0042" w:rsidRDefault="008558AC" w:rsidP="006E172F">
            <w:pPr>
              <w:jc w:val="right"/>
              <w:rPr>
                <w:sz w:val="16"/>
              </w:rPr>
            </w:pPr>
            <w:r w:rsidRPr="008E0042">
              <w:rPr>
                <w:sz w:val="16"/>
              </w:rPr>
              <w:t>4</w:t>
            </w:r>
          </w:p>
        </w:tc>
        <w:tc>
          <w:tcPr>
            <w:tcW w:w="7239"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21</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27</w:t>
            </w:r>
          </w:p>
        </w:tc>
        <w:tc>
          <w:tcPr>
            <w:tcW w:w="457" w:type="dxa"/>
            <w:vAlign w:val="bottom"/>
          </w:tcPr>
          <w:p w:rsidR="008558AC" w:rsidRPr="008E0042" w:rsidRDefault="008558AC" w:rsidP="006E172F">
            <w:pPr>
              <w:jc w:val="right"/>
              <w:rPr>
                <w:sz w:val="16"/>
              </w:rPr>
            </w:pPr>
            <w:r w:rsidRPr="008E0042">
              <w:rPr>
                <w:sz w:val="16"/>
              </w:rPr>
              <w:t>5</w:t>
            </w:r>
          </w:p>
        </w:tc>
        <w:tc>
          <w:tcPr>
            <w:tcW w:w="7239"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28</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34</w:t>
            </w:r>
          </w:p>
        </w:tc>
        <w:tc>
          <w:tcPr>
            <w:tcW w:w="457" w:type="dxa"/>
            <w:vAlign w:val="bottom"/>
          </w:tcPr>
          <w:p w:rsidR="008558AC" w:rsidRPr="008E0042" w:rsidRDefault="008558AC" w:rsidP="006E172F">
            <w:pPr>
              <w:jc w:val="right"/>
              <w:rPr>
                <w:sz w:val="16"/>
              </w:rPr>
            </w:pPr>
            <w:r w:rsidRPr="008E0042">
              <w:rPr>
                <w:sz w:val="16"/>
              </w:rPr>
              <w:t>6</w:t>
            </w:r>
          </w:p>
        </w:tc>
        <w:tc>
          <w:tcPr>
            <w:tcW w:w="7239"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35</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41</w:t>
            </w:r>
          </w:p>
        </w:tc>
        <w:tc>
          <w:tcPr>
            <w:tcW w:w="457" w:type="dxa"/>
            <w:vAlign w:val="bottom"/>
          </w:tcPr>
          <w:p w:rsidR="008558AC" w:rsidRPr="008E0042" w:rsidRDefault="008558AC" w:rsidP="006E172F">
            <w:pPr>
              <w:jc w:val="right"/>
              <w:rPr>
                <w:sz w:val="16"/>
              </w:rPr>
            </w:pPr>
            <w:r w:rsidRPr="008E0042">
              <w:rPr>
                <w:sz w:val="16"/>
              </w:rPr>
              <w:t>7</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42</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48</w:t>
            </w:r>
          </w:p>
        </w:tc>
        <w:tc>
          <w:tcPr>
            <w:tcW w:w="457" w:type="dxa"/>
            <w:vAlign w:val="bottom"/>
          </w:tcPr>
          <w:p w:rsidR="008558AC" w:rsidRPr="008E0042" w:rsidRDefault="008558AC" w:rsidP="006E172F">
            <w:pPr>
              <w:jc w:val="right"/>
              <w:rPr>
                <w:sz w:val="16"/>
              </w:rPr>
            </w:pPr>
            <w:r w:rsidRPr="008E0042">
              <w:rPr>
                <w:sz w:val="16"/>
              </w:rPr>
              <w:t>8</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49</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56</w:t>
            </w:r>
          </w:p>
        </w:tc>
        <w:tc>
          <w:tcPr>
            <w:tcW w:w="457" w:type="dxa"/>
            <w:vAlign w:val="bottom"/>
          </w:tcPr>
          <w:p w:rsidR="008558AC" w:rsidRPr="008E0042" w:rsidRDefault="008558AC" w:rsidP="006E172F">
            <w:pPr>
              <w:jc w:val="right"/>
              <w:rPr>
                <w:sz w:val="16"/>
              </w:rPr>
            </w:pPr>
            <w:r w:rsidRPr="008E0042">
              <w:rPr>
                <w:sz w:val="16"/>
              </w:rPr>
              <w:t>9</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57</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63</w:t>
            </w:r>
          </w:p>
        </w:tc>
        <w:tc>
          <w:tcPr>
            <w:tcW w:w="457" w:type="dxa"/>
            <w:vAlign w:val="bottom"/>
          </w:tcPr>
          <w:p w:rsidR="008558AC" w:rsidRPr="008E0042" w:rsidRDefault="008558AC" w:rsidP="006E172F">
            <w:pPr>
              <w:jc w:val="right"/>
              <w:rPr>
                <w:sz w:val="16"/>
              </w:rPr>
            </w:pPr>
            <w:r w:rsidRPr="008E0042">
              <w:rPr>
                <w:sz w:val="16"/>
              </w:rPr>
              <w:t>10</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64</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71</w:t>
            </w:r>
          </w:p>
        </w:tc>
        <w:tc>
          <w:tcPr>
            <w:tcW w:w="457" w:type="dxa"/>
            <w:vAlign w:val="bottom"/>
          </w:tcPr>
          <w:p w:rsidR="008558AC" w:rsidRPr="008E0042" w:rsidRDefault="008558AC" w:rsidP="006E172F">
            <w:pPr>
              <w:jc w:val="right"/>
              <w:rPr>
                <w:sz w:val="16"/>
              </w:rPr>
            </w:pPr>
            <w:r w:rsidRPr="008E0042">
              <w:rPr>
                <w:sz w:val="16"/>
              </w:rPr>
              <w:t>11</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72</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79</w:t>
            </w:r>
          </w:p>
        </w:tc>
        <w:tc>
          <w:tcPr>
            <w:tcW w:w="457" w:type="dxa"/>
            <w:vAlign w:val="bottom"/>
          </w:tcPr>
          <w:p w:rsidR="008558AC" w:rsidRPr="008E0042" w:rsidRDefault="008558AC" w:rsidP="006E172F">
            <w:pPr>
              <w:jc w:val="right"/>
              <w:rPr>
                <w:sz w:val="16"/>
              </w:rPr>
            </w:pPr>
            <w:r w:rsidRPr="008E0042">
              <w:rPr>
                <w:sz w:val="16"/>
              </w:rPr>
              <w:t>12</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80</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86</w:t>
            </w:r>
          </w:p>
        </w:tc>
        <w:tc>
          <w:tcPr>
            <w:tcW w:w="457" w:type="dxa"/>
            <w:vAlign w:val="bottom"/>
          </w:tcPr>
          <w:p w:rsidR="008558AC" w:rsidRPr="008E0042" w:rsidRDefault="008558AC" w:rsidP="006E172F">
            <w:pPr>
              <w:jc w:val="right"/>
              <w:rPr>
                <w:sz w:val="16"/>
              </w:rPr>
            </w:pPr>
            <w:r w:rsidRPr="008E0042">
              <w:rPr>
                <w:sz w:val="16"/>
              </w:rPr>
              <w:t>13</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87</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94</w:t>
            </w:r>
          </w:p>
        </w:tc>
        <w:tc>
          <w:tcPr>
            <w:tcW w:w="457" w:type="dxa"/>
            <w:vAlign w:val="bottom"/>
          </w:tcPr>
          <w:p w:rsidR="008558AC" w:rsidRPr="008E0042" w:rsidRDefault="008558AC" w:rsidP="006E172F">
            <w:pPr>
              <w:jc w:val="right"/>
              <w:rPr>
                <w:sz w:val="16"/>
              </w:rPr>
            </w:pPr>
            <w:r w:rsidRPr="008E0042">
              <w:rPr>
                <w:sz w:val="16"/>
              </w:rPr>
              <w:t>14</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95</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102</w:t>
            </w:r>
          </w:p>
        </w:tc>
        <w:tc>
          <w:tcPr>
            <w:tcW w:w="457" w:type="dxa"/>
            <w:vAlign w:val="bottom"/>
          </w:tcPr>
          <w:p w:rsidR="008558AC" w:rsidRPr="008E0042" w:rsidRDefault="008558AC" w:rsidP="006E172F">
            <w:pPr>
              <w:jc w:val="right"/>
              <w:rPr>
                <w:sz w:val="16"/>
              </w:rPr>
            </w:pPr>
            <w:r w:rsidRPr="008E0042">
              <w:rPr>
                <w:sz w:val="16"/>
              </w:rPr>
              <w:t>15</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103</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110</w:t>
            </w:r>
          </w:p>
        </w:tc>
        <w:tc>
          <w:tcPr>
            <w:tcW w:w="457" w:type="dxa"/>
            <w:vAlign w:val="bottom"/>
          </w:tcPr>
          <w:p w:rsidR="008558AC" w:rsidRPr="008E0042" w:rsidRDefault="008558AC" w:rsidP="006E172F">
            <w:pPr>
              <w:jc w:val="right"/>
              <w:rPr>
                <w:sz w:val="16"/>
              </w:rPr>
            </w:pPr>
            <w:r w:rsidRPr="008E0042">
              <w:rPr>
                <w:sz w:val="16"/>
              </w:rPr>
              <w:t>16</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111</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119</w:t>
            </w:r>
          </w:p>
        </w:tc>
        <w:tc>
          <w:tcPr>
            <w:tcW w:w="457" w:type="dxa"/>
            <w:vAlign w:val="bottom"/>
          </w:tcPr>
          <w:p w:rsidR="008558AC" w:rsidRPr="008E0042" w:rsidRDefault="008558AC" w:rsidP="006E172F">
            <w:pPr>
              <w:jc w:val="right"/>
              <w:rPr>
                <w:sz w:val="16"/>
              </w:rPr>
            </w:pPr>
            <w:r w:rsidRPr="008E0042">
              <w:rPr>
                <w:sz w:val="16"/>
              </w:rPr>
              <w:t>17</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120</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127</w:t>
            </w:r>
          </w:p>
        </w:tc>
        <w:tc>
          <w:tcPr>
            <w:tcW w:w="457" w:type="dxa"/>
            <w:vAlign w:val="bottom"/>
          </w:tcPr>
          <w:p w:rsidR="008558AC" w:rsidRPr="008E0042" w:rsidRDefault="008558AC" w:rsidP="006E172F">
            <w:pPr>
              <w:jc w:val="right"/>
              <w:rPr>
                <w:sz w:val="16"/>
              </w:rPr>
            </w:pPr>
            <w:r w:rsidRPr="008E0042">
              <w:rPr>
                <w:sz w:val="16"/>
              </w:rPr>
              <w:t>18</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128</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135</w:t>
            </w:r>
          </w:p>
        </w:tc>
        <w:tc>
          <w:tcPr>
            <w:tcW w:w="457" w:type="dxa"/>
            <w:vAlign w:val="bottom"/>
          </w:tcPr>
          <w:p w:rsidR="008558AC" w:rsidRPr="008E0042" w:rsidRDefault="008558AC" w:rsidP="006E172F">
            <w:pPr>
              <w:jc w:val="right"/>
              <w:rPr>
                <w:sz w:val="16"/>
              </w:rPr>
            </w:pPr>
            <w:r w:rsidRPr="008E0042">
              <w:rPr>
                <w:sz w:val="16"/>
              </w:rPr>
              <w:t>19</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136</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143</w:t>
            </w:r>
          </w:p>
        </w:tc>
        <w:tc>
          <w:tcPr>
            <w:tcW w:w="457" w:type="dxa"/>
            <w:vAlign w:val="bottom"/>
          </w:tcPr>
          <w:p w:rsidR="008558AC" w:rsidRPr="008E0042" w:rsidRDefault="008558AC" w:rsidP="006E172F">
            <w:pPr>
              <w:jc w:val="right"/>
              <w:rPr>
                <w:sz w:val="16"/>
              </w:rPr>
            </w:pPr>
            <w:r w:rsidRPr="008E0042">
              <w:rPr>
                <w:sz w:val="16"/>
              </w:rPr>
              <w:t>20</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144</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152</w:t>
            </w:r>
          </w:p>
        </w:tc>
        <w:tc>
          <w:tcPr>
            <w:tcW w:w="457" w:type="dxa"/>
            <w:vAlign w:val="bottom"/>
          </w:tcPr>
          <w:p w:rsidR="008558AC" w:rsidRPr="008E0042" w:rsidRDefault="008558AC" w:rsidP="006E172F">
            <w:pPr>
              <w:jc w:val="right"/>
              <w:rPr>
                <w:sz w:val="16"/>
              </w:rPr>
            </w:pPr>
            <w:r w:rsidRPr="008E0042">
              <w:rPr>
                <w:sz w:val="16"/>
              </w:rPr>
              <w:t>21</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153</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160</w:t>
            </w:r>
          </w:p>
        </w:tc>
        <w:tc>
          <w:tcPr>
            <w:tcW w:w="457" w:type="dxa"/>
            <w:vAlign w:val="bottom"/>
          </w:tcPr>
          <w:p w:rsidR="008558AC" w:rsidRPr="008E0042" w:rsidRDefault="008558AC" w:rsidP="006E172F">
            <w:pPr>
              <w:jc w:val="right"/>
              <w:rPr>
                <w:sz w:val="16"/>
              </w:rPr>
            </w:pPr>
            <w:r w:rsidRPr="008E0042">
              <w:rPr>
                <w:sz w:val="16"/>
              </w:rPr>
              <w:t>22</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161</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168</w:t>
            </w:r>
          </w:p>
        </w:tc>
        <w:tc>
          <w:tcPr>
            <w:tcW w:w="457" w:type="dxa"/>
            <w:vAlign w:val="bottom"/>
          </w:tcPr>
          <w:p w:rsidR="008558AC" w:rsidRPr="008E0042" w:rsidRDefault="008558AC" w:rsidP="006E172F">
            <w:pPr>
              <w:jc w:val="right"/>
              <w:rPr>
                <w:sz w:val="16"/>
              </w:rPr>
            </w:pPr>
            <w:r w:rsidRPr="008E0042">
              <w:rPr>
                <w:sz w:val="16"/>
              </w:rPr>
              <w:t>23</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169</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177</w:t>
            </w:r>
          </w:p>
        </w:tc>
        <w:tc>
          <w:tcPr>
            <w:tcW w:w="457" w:type="dxa"/>
            <w:vAlign w:val="bottom"/>
          </w:tcPr>
          <w:p w:rsidR="008558AC" w:rsidRPr="008E0042" w:rsidRDefault="008558AC" w:rsidP="006E172F">
            <w:pPr>
              <w:jc w:val="right"/>
              <w:rPr>
                <w:sz w:val="16"/>
              </w:rPr>
            </w:pPr>
            <w:r w:rsidRPr="008E0042">
              <w:rPr>
                <w:sz w:val="16"/>
              </w:rPr>
              <w:t>24</w:t>
            </w:r>
          </w:p>
        </w:tc>
        <w:tc>
          <w:tcPr>
            <w:tcW w:w="7239" w:type="dxa"/>
            <w:vMerge/>
          </w:tcPr>
          <w:p w:rsidR="008558AC" w:rsidRPr="008E0042" w:rsidRDefault="008558AC" w:rsidP="006E172F">
            <w:pPr>
              <w:rPr>
                <w:b/>
                <w:sz w:val="16"/>
              </w:rPr>
            </w:pPr>
          </w:p>
        </w:tc>
      </w:tr>
      <w:tr w:rsidR="008558AC" w:rsidRPr="008E0042" w:rsidTr="006E172F">
        <w:trPr>
          <w:cantSplit/>
          <w:trHeight w:val="80"/>
        </w:trPr>
        <w:tc>
          <w:tcPr>
            <w:tcW w:w="557" w:type="dxa"/>
            <w:vAlign w:val="bottom"/>
          </w:tcPr>
          <w:p w:rsidR="008558AC" w:rsidRPr="008E0042" w:rsidRDefault="008558AC" w:rsidP="006E172F">
            <w:pPr>
              <w:jc w:val="right"/>
              <w:rPr>
                <w:sz w:val="16"/>
              </w:rPr>
            </w:pPr>
            <w:r w:rsidRPr="008E0042">
              <w:rPr>
                <w:sz w:val="16"/>
              </w:rPr>
              <w:t>178</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185</w:t>
            </w:r>
          </w:p>
        </w:tc>
        <w:tc>
          <w:tcPr>
            <w:tcW w:w="457" w:type="dxa"/>
            <w:vAlign w:val="bottom"/>
          </w:tcPr>
          <w:p w:rsidR="008558AC" w:rsidRPr="008E0042" w:rsidRDefault="008558AC" w:rsidP="006E172F">
            <w:pPr>
              <w:jc w:val="right"/>
              <w:rPr>
                <w:sz w:val="16"/>
              </w:rPr>
            </w:pPr>
            <w:r w:rsidRPr="008E0042">
              <w:rPr>
                <w:sz w:val="16"/>
              </w:rPr>
              <w:t>25</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186</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194</w:t>
            </w:r>
          </w:p>
        </w:tc>
        <w:tc>
          <w:tcPr>
            <w:tcW w:w="457" w:type="dxa"/>
            <w:vAlign w:val="bottom"/>
          </w:tcPr>
          <w:p w:rsidR="008558AC" w:rsidRPr="008E0042" w:rsidRDefault="008558AC" w:rsidP="006E172F">
            <w:pPr>
              <w:jc w:val="right"/>
              <w:rPr>
                <w:sz w:val="16"/>
              </w:rPr>
            </w:pPr>
            <w:r w:rsidRPr="008E0042">
              <w:rPr>
                <w:sz w:val="16"/>
              </w:rPr>
              <w:t>26</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r w:rsidRPr="008E0042">
              <w:rPr>
                <w:sz w:val="16"/>
              </w:rPr>
              <w:t>195</w:t>
            </w:r>
          </w:p>
        </w:tc>
        <w:tc>
          <w:tcPr>
            <w:tcW w:w="413" w:type="dxa"/>
            <w:vAlign w:val="bottom"/>
          </w:tcPr>
          <w:p w:rsidR="008558AC" w:rsidRPr="008E0042" w:rsidRDefault="008558AC" w:rsidP="006E172F">
            <w:pPr>
              <w:jc w:val="right"/>
              <w:rPr>
                <w:sz w:val="16"/>
              </w:rPr>
            </w:pPr>
            <w:r w:rsidRPr="008E0042">
              <w:rPr>
                <w:sz w:val="16"/>
              </w:rPr>
              <w:t>to</w:t>
            </w:r>
          </w:p>
        </w:tc>
        <w:tc>
          <w:tcPr>
            <w:tcW w:w="620" w:type="dxa"/>
            <w:vAlign w:val="bottom"/>
          </w:tcPr>
          <w:p w:rsidR="008558AC" w:rsidRPr="008E0042" w:rsidRDefault="008558AC" w:rsidP="006E172F">
            <w:pPr>
              <w:jc w:val="right"/>
              <w:rPr>
                <w:sz w:val="16"/>
              </w:rPr>
            </w:pPr>
            <w:r w:rsidRPr="008E0042">
              <w:rPr>
                <w:sz w:val="16"/>
              </w:rPr>
              <w:t>200</w:t>
            </w:r>
          </w:p>
        </w:tc>
        <w:tc>
          <w:tcPr>
            <w:tcW w:w="457" w:type="dxa"/>
            <w:vAlign w:val="bottom"/>
          </w:tcPr>
          <w:p w:rsidR="008558AC" w:rsidRPr="008E0042" w:rsidRDefault="008558AC" w:rsidP="006E172F">
            <w:pPr>
              <w:jc w:val="right"/>
              <w:rPr>
                <w:sz w:val="16"/>
              </w:rPr>
            </w:pPr>
            <w:r w:rsidRPr="008E0042">
              <w:rPr>
                <w:sz w:val="16"/>
              </w:rPr>
              <w:t>27</w:t>
            </w: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pPr>
          </w:p>
        </w:tc>
        <w:tc>
          <w:tcPr>
            <w:tcW w:w="413" w:type="dxa"/>
            <w:vAlign w:val="bottom"/>
          </w:tcPr>
          <w:p w:rsidR="008558AC" w:rsidRPr="008E0042" w:rsidRDefault="008558AC" w:rsidP="006E172F">
            <w:pPr>
              <w:jc w:val="center"/>
            </w:pPr>
          </w:p>
        </w:tc>
        <w:tc>
          <w:tcPr>
            <w:tcW w:w="620" w:type="dxa"/>
            <w:vAlign w:val="bottom"/>
          </w:tcPr>
          <w:p w:rsidR="008558AC" w:rsidRPr="008E0042" w:rsidRDefault="008558AC" w:rsidP="006E172F">
            <w:pPr>
              <w:jc w:val="right"/>
            </w:pPr>
          </w:p>
        </w:tc>
        <w:tc>
          <w:tcPr>
            <w:tcW w:w="457" w:type="dxa"/>
            <w:vAlign w:val="bottom"/>
          </w:tcPr>
          <w:p w:rsidR="008558AC" w:rsidRPr="008E0042" w:rsidRDefault="008558AC" w:rsidP="006E172F">
            <w:pPr>
              <w:jc w:val="right"/>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right"/>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r w:rsidR="008558AC" w:rsidRPr="008E0042" w:rsidTr="006E172F">
        <w:trPr>
          <w:cantSplit/>
        </w:trPr>
        <w:tc>
          <w:tcPr>
            <w:tcW w:w="557" w:type="dxa"/>
            <w:vAlign w:val="bottom"/>
          </w:tcPr>
          <w:p w:rsidR="008558AC" w:rsidRPr="008E0042" w:rsidRDefault="008558AC" w:rsidP="006E172F">
            <w:pPr>
              <w:jc w:val="right"/>
              <w:rPr>
                <w:sz w:val="16"/>
              </w:rPr>
            </w:pPr>
          </w:p>
        </w:tc>
        <w:tc>
          <w:tcPr>
            <w:tcW w:w="413" w:type="dxa"/>
            <w:vAlign w:val="bottom"/>
          </w:tcPr>
          <w:p w:rsidR="008558AC" w:rsidRPr="008E0042" w:rsidRDefault="008558AC" w:rsidP="006E172F">
            <w:pPr>
              <w:jc w:val="center"/>
              <w:rPr>
                <w:sz w:val="16"/>
              </w:rPr>
            </w:pPr>
          </w:p>
        </w:tc>
        <w:tc>
          <w:tcPr>
            <w:tcW w:w="620" w:type="dxa"/>
            <w:vAlign w:val="bottom"/>
          </w:tcPr>
          <w:p w:rsidR="008558AC" w:rsidRPr="008E0042" w:rsidRDefault="008558AC" w:rsidP="006E172F">
            <w:pPr>
              <w:jc w:val="right"/>
              <w:rPr>
                <w:sz w:val="16"/>
              </w:rPr>
            </w:pPr>
          </w:p>
        </w:tc>
        <w:tc>
          <w:tcPr>
            <w:tcW w:w="457" w:type="dxa"/>
            <w:vAlign w:val="bottom"/>
          </w:tcPr>
          <w:p w:rsidR="008558AC" w:rsidRPr="008E0042" w:rsidRDefault="008558AC" w:rsidP="006E172F">
            <w:pPr>
              <w:jc w:val="right"/>
              <w:rPr>
                <w:sz w:val="16"/>
              </w:rPr>
            </w:pPr>
          </w:p>
        </w:tc>
        <w:tc>
          <w:tcPr>
            <w:tcW w:w="7239" w:type="dxa"/>
            <w:vMerge/>
          </w:tcPr>
          <w:p w:rsidR="008558AC" w:rsidRPr="008E0042" w:rsidRDefault="008558AC" w:rsidP="006E172F">
            <w:pPr>
              <w:rPr>
                <w:b/>
                <w:sz w:val="16"/>
              </w:rPr>
            </w:pPr>
          </w:p>
        </w:tc>
      </w:tr>
    </w:tbl>
    <w:p w:rsidR="008558AC" w:rsidRDefault="008558AC" w:rsidP="008558AC">
      <w:pPr>
        <w:rPr>
          <w:sz w:val="18"/>
        </w:rPr>
      </w:pPr>
    </w:p>
    <w:p w:rsidR="008558AC" w:rsidRDefault="008558AC" w:rsidP="008558AC">
      <w:pPr>
        <w:jc w:val="left"/>
        <w:rPr>
          <w:sz w:val="18"/>
        </w:rPr>
      </w:pPr>
      <w:r>
        <w:rPr>
          <w:sz w:val="18"/>
        </w:rPr>
        <w:br w:type="page"/>
      </w:r>
    </w:p>
    <w:p w:rsidR="008558AC" w:rsidRPr="008E0042" w:rsidRDefault="008558AC" w:rsidP="008558AC">
      <w:pPr>
        <w:rPr>
          <w:vanish/>
          <w:sz w:val="18"/>
        </w:rPr>
      </w:pPr>
    </w:p>
    <w:p w:rsidR="008558AC" w:rsidRPr="008E0042" w:rsidRDefault="008558AC" w:rsidP="008558AC">
      <w:pPr>
        <w:keepNext/>
        <w:keepLines/>
        <w:tabs>
          <w:tab w:val="left" w:pos="1985"/>
        </w:tabs>
        <w:rPr>
          <w:b/>
          <w:sz w:val="18"/>
        </w:rPr>
      </w:pPr>
      <w:r w:rsidRPr="008E0042">
        <w:rPr>
          <w:b/>
          <w:sz w:val="18"/>
        </w:rPr>
        <w:t>Table and figure 2:</w:t>
      </w:r>
      <w:r w:rsidRPr="008E0042">
        <w:rPr>
          <w:b/>
          <w:sz w:val="18"/>
        </w:rPr>
        <w:tab/>
        <w:t>Population Standard  = 5%</w:t>
      </w:r>
    </w:p>
    <w:p w:rsidR="008558AC" w:rsidRPr="008E0042" w:rsidRDefault="008558AC" w:rsidP="008558AC">
      <w:pPr>
        <w:keepNext/>
        <w:keepLines/>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8558AC" w:rsidRPr="008E0042" w:rsidRDefault="008558AC" w:rsidP="008558AC">
      <w:pPr>
        <w:keepNext/>
        <w:keepLines/>
        <w:ind w:firstLine="1985"/>
        <w:rPr>
          <w:b/>
          <w:sz w:val="18"/>
        </w:rPr>
      </w:pPr>
      <w:r w:rsidRPr="008E0042">
        <w:rPr>
          <w:b/>
          <w:sz w:val="18"/>
        </w:rPr>
        <w:t>n=sample size, k=maximum number of off-types</w:t>
      </w:r>
    </w:p>
    <w:p w:rsidR="008558AC" w:rsidRPr="008E0042" w:rsidRDefault="008558AC" w:rsidP="008558AC">
      <w:pPr>
        <w:keepNext/>
        <w:keepLines/>
        <w:rPr>
          <w:sz w:val="18"/>
        </w:rPr>
      </w:pPr>
    </w:p>
    <w:tbl>
      <w:tblPr>
        <w:tblW w:w="0" w:type="auto"/>
        <w:tblLayout w:type="fixed"/>
        <w:tblLook w:val="0000" w:firstRow="0" w:lastRow="0" w:firstColumn="0" w:lastColumn="0" w:noHBand="0" w:noVBand="0"/>
      </w:tblPr>
      <w:tblGrid>
        <w:gridCol w:w="1641"/>
        <w:gridCol w:w="475"/>
        <w:gridCol w:w="7170"/>
      </w:tblGrid>
      <w:tr w:rsidR="008558AC" w:rsidRPr="008E0042" w:rsidTr="006E172F">
        <w:trPr>
          <w:cantSplit/>
        </w:trPr>
        <w:tc>
          <w:tcPr>
            <w:tcW w:w="1641" w:type="dxa"/>
            <w:vAlign w:val="bottom"/>
          </w:tcPr>
          <w:p w:rsidR="008558AC" w:rsidRPr="008E0042" w:rsidRDefault="008558AC" w:rsidP="006E172F">
            <w:pPr>
              <w:keepNext/>
              <w:keepLines/>
              <w:framePr w:hSpace="180" w:wrap="notBeside" w:vAnchor="text" w:hAnchor="margin" w:y="121"/>
              <w:jc w:val="center"/>
              <w:rPr>
                <w:sz w:val="16"/>
              </w:rPr>
            </w:pPr>
            <w:r w:rsidRPr="008E0042">
              <w:rPr>
                <w:sz w:val="16"/>
              </w:rPr>
              <w:t>n</w:t>
            </w:r>
          </w:p>
        </w:tc>
        <w:tc>
          <w:tcPr>
            <w:tcW w:w="475" w:type="dxa"/>
            <w:vAlign w:val="bottom"/>
          </w:tcPr>
          <w:p w:rsidR="008558AC" w:rsidRPr="008E0042" w:rsidRDefault="008558AC" w:rsidP="006E172F">
            <w:pPr>
              <w:keepNext/>
              <w:keepLines/>
              <w:framePr w:hSpace="180" w:wrap="notBeside" w:vAnchor="text" w:hAnchor="margin" w:y="121"/>
              <w:jc w:val="right"/>
              <w:rPr>
                <w:sz w:val="16"/>
              </w:rPr>
            </w:pPr>
            <w:r w:rsidRPr="008E0042">
              <w:rPr>
                <w:sz w:val="16"/>
              </w:rPr>
              <w:t>k</w:t>
            </w:r>
          </w:p>
        </w:tc>
        <w:tc>
          <w:tcPr>
            <w:tcW w:w="7170" w:type="dxa"/>
          </w:tcPr>
          <w:p w:rsidR="008558AC" w:rsidRPr="008E0042" w:rsidRDefault="008558AC" w:rsidP="006E172F">
            <w:pPr>
              <w:keepNext/>
              <w:keepLines/>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63"/>
        <w:gridCol w:w="432"/>
        <w:gridCol w:w="646"/>
        <w:gridCol w:w="475"/>
        <w:gridCol w:w="7170"/>
      </w:tblGrid>
      <w:tr w:rsidR="008558AC" w:rsidRPr="008E0042" w:rsidTr="006E172F">
        <w:trPr>
          <w:cantSplit/>
        </w:trPr>
        <w:tc>
          <w:tcPr>
            <w:tcW w:w="563" w:type="dxa"/>
          </w:tcPr>
          <w:p w:rsidR="008558AC" w:rsidRPr="008E0042" w:rsidRDefault="008558AC" w:rsidP="006E172F">
            <w:pPr>
              <w:keepNext/>
              <w:keepLines/>
              <w:jc w:val="right"/>
              <w:rPr>
                <w:sz w:val="16"/>
              </w:rPr>
            </w:pPr>
            <w:r w:rsidRPr="008E0042">
              <w:rPr>
                <w:sz w:val="16"/>
              </w:rPr>
              <w:t>1</w:t>
            </w:r>
          </w:p>
        </w:tc>
        <w:tc>
          <w:tcPr>
            <w:tcW w:w="432" w:type="dxa"/>
          </w:tcPr>
          <w:p w:rsidR="008558AC" w:rsidRPr="008E0042" w:rsidRDefault="008558AC" w:rsidP="006E172F">
            <w:pPr>
              <w:keepNext/>
              <w:keepLines/>
              <w:jc w:val="right"/>
              <w:rPr>
                <w:sz w:val="16"/>
              </w:rPr>
            </w:pPr>
            <w:r w:rsidRPr="008E0042">
              <w:rPr>
                <w:sz w:val="16"/>
              </w:rPr>
              <w:t>to</w:t>
            </w:r>
          </w:p>
        </w:tc>
        <w:tc>
          <w:tcPr>
            <w:tcW w:w="646" w:type="dxa"/>
          </w:tcPr>
          <w:p w:rsidR="008558AC" w:rsidRPr="008E0042" w:rsidRDefault="008558AC" w:rsidP="006E172F">
            <w:pPr>
              <w:keepNext/>
              <w:keepLines/>
              <w:jc w:val="right"/>
              <w:rPr>
                <w:sz w:val="16"/>
              </w:rPr>
            </w:pPr>
            <w:r w:rsidRPr="008E0042">
              <w:rPr>
                <w:sz w:val="16"/>
              </w:rPr>
              <w:t>1</w:t>
            </w:r>
          </w:p>
        </w:tc>
        <w:tc>
          <w:tcPr>
            <w:tcW w:w="475" w:type="dxa"/>
          </w:tcPr>
          <w:p w:rsidR="008558AC" w:rsidRPr="008E0042" w:rsidRDefault="008558AC" w:rsidP="006E172F">
            <w:pPr>
              <w:keepNext/>
              <w:keepLines/>
              <w:jc w:val="right"/>
              <w:rPr>
                <w:sz w:val="16"/>
              </w:rPr>
            </w:pPr>
            <w:r w:rsidRPr="008E0042">
              <w:rPr>
                <w:sz w:val="16"/>
              </w:rPr>
              <w:t>0</w:t>
            </w:r>
          </w:p>
        </w:tc>
        <w:tc>
          <w:tcPr>
            <w:tcW w:w="7170" w:type="dxa"/>
            <w:vMerge w:val="restart"/>
          </w:tcPr>
          <w:p w:rsidR="008558AC" w:rsidRPr="008E0042" w:rsidRDefault="008558AC" w:rsidP="006E172F">
            <w:pPr>
              <w:keepNext/>
              <w:keepLines/>
              <w:framePr w:hSpace="180" w:wrap="notBeside" w:vAnchor="text" w:hAnchor="margin" w:y="121"/>
              <w:rPr>
                <w:b/>
                <w:sz w:val="16"/>
              </w:rPr>
            </w:pPr>
            <w:r w:rsidRPr="008E0042">
              <w:rPr>
                <w:b/>
                <w:noProof/>
              </w:rPr>
              <w:drawing>
                <wp:inline distT="0" distB="0" distL="0" distR="0" wp14:anchorId="663CD1C1" wp14:editId="4647B619">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8558AC" w:rsidRPr="008E0042" w:rsidTr="006E172F">
        <w:trPr>
          <w:cantSplit/>
        </w:trPr>
        <w:tc>
          <w:tcPr>
            <w:tcW w:w="563" w:type="dxa"/>
          </w:tcPr>
          <w:p w:rsidR="008558AC" w:rsidRPr="008E0042" w:rsidRDefault="008558AC" w:rsidP="006E172F">
            <w:pPr>
              <w:keepNext/>
              <w:keepLines/>
              <w:jc w:val="right"/>
              <w:rPr>
                <w:sz w:val="16"/>
              </w:rPr>
            </w:pPr>
            <w:r w:rsidRPr="008E0042">
              <w:rPr>
                <w:sz w:val="16"/>
              </w:rPr>
              <w:t>2</w:t>
            </w:r>
          </w:p>
        </w:tc>
        <w:tc>
          <w:tcPr>
            <w:tcW w:w="432" w:type="dxa"/>
          </w:tcPr>
          <w:p w:rsidR="008558AC" w:rsidRPr="008E0042" w:rsidRDefault="008558AC" w:rsidP="006E172F">
            <w:pPr>
              <w:keepNext/>
              <w:keepLines/>
              <w:jc w:val="right"/>
              <w:rPr>
                <w:sz w:val="16"/>
              </w:rPr>
            </w:pPr>
            <w:r w:rsidRPr="008E0042">
              <w:rPr>
                <w:sz w:val="16"/>
              </w:rPr>
              <w:t>to</w:t>
            </w:r>
          </w:p>
        </w:tc>
        <w:tc>
          <w:tcPr>
            <w:tcW w:w="646" w:type="dxa"/>
          </w:tcPr>
          <w:p w:rsidR="008558AC" w:rsidRPr="008E0042" w:rsidRDefault="008558AC" w:rsidP="006E172F">
            <w:pPr>
              <w:keepNext/>
              <w:keepLines/>
              <w:jc w:val="right"/>
              <w:rPr>
                <w:sz w:val="16"/>
              </w:rPr>
            </w:pPr>
            <w:r w:rsidRPr="008E0042">
              <w:rPr>
                <w:sz w:val="16"/>
              </w:rPr>
              <w:t>7</w:t>
            </w:r>
          </w:p>
        </w:tc>
        <w:tc>
          <w:tcPr>
            <w:tcW w:w="475" w:type="dxa"/>
          </w:tcPr>
          <w:p w:rsidR="008558AC" w:rsidRPr="008E0042" w:rsidRDefault="008558AC" w:rsidP="006E172F">
            <w:pPr>
              <w:keepNext/>
              <w:keepLines/>
              <w:jc w:val="right"/>
              <w:rPr>
                <w:sz w:val="16"/>
              </w:rPr>
            </w:pPr>
            <w:r w:rsidRPr="008E0042">
              <w:rPr>
                <w:sz w:val="16"/>
              </w:rPr>
              <w:t>1</w:t>
            </w:r>
          </w:p>
        </w:tc>
        <w:tc>
          <w:tcPr>
            <w:tcW w:w="7170" w:type="dxa"/>
            <w:vMerge/>
          </w:tcPr>
          <w:p w:rsidR="008558AC" w:rsidRPr="008E0042" w:rsidRDefault="008558AC" w:rsidP="006E172F">
            <w:pPr>
              <w:keepNext/>
              <w:keepLines/>
              <w:framePr w:hSpace="180" w:wrap="notBeside" w:vAnchor="text" w:hAnchor="margin" w:y="121"/>
              <w:rPr>
                <w:b/>
                <w:sz w:val="16"/>
              </w:rPr>
            </w:pPr>
          </w:p>
        </w:tc>
      </w:tr>
      <w:tr w:rsidR="008558AC" w:rsidRPr="008E0042" w:rsidTr="006E172F">
        <w:trPr>
          <w:cantSplit/>
        </w:trPr>
        <w:tc>
          <w:tcPr>
            <w:tcW w:w="563" w:type="dxa"/>
          </w:tcPr>
          <w:p w:rsidR="008558AC" w:rsidRPr="008E0042" w:rsidRDefault="008558AC" w:rsidP="006E172F">
            <w:pPr>
              <w:keepNext/>
              <w:keepLines/>
              <w:jc w:val="right"/>
              <w:rPr>
                <w:sz w:val="16"/>
              </w:rPr>
            </w:pPr>
            <w:r w:rsidRPr="008E0042">
              <w:rPr>
                <w:sz w:val="16"/>
              </w:rPr>
              <w:t>8</w:t>
            </w:r>
          </w:p>
        </w:tc>
        <w:tc>
          <w:tcPr>
            <w:tcW w:w="432" w:type="dxa"/>
          </w:tcPr>
          <w:p w:rsidR="008558AC" w:rsidRPr="008E0042" w:rsidRDefault="008558AC" w:rsidP="006E172F">
            <w:pPr>
              <w:keepNext/>
              <w:keepLines/>
              <w:jc w:val="right"/>
              <w:rPr>
                <w:sz w:val="16"/>
              </w:rPr>
            </w:pPr>
            <w:r w:rsidRPr="008E0042">
              <w:rPr>
                <w:sz w:val="16"/>
              </w:rPr>
              <w:t>to</w:t>
            </w:r>
          </w:p>
        </w:tc>
        <w:tc>
          <w:tcPr>
            <w:tcW w:w="646" w:type="dxa"/>
          </w:tcPr>
          <w:p w:rsidR="008558AC" w:rsidRPr="008E0042" w:rsidRDefault="008558AC" w:rsidP="006E172F">
            <w:pPr>
              <w:keepNext/>
              <w:keepLines/>
              <w:jc w:val="right"/>
              <w:rPr>
                <w:sz w:val="16"/>
              </w:rPr>
            </w:pPr>
            <w:r w:rsidRPr="008E0042">
              <w:rPr>
                <w:sz w:val="16"/>
              </w:rPr>
              <w:t>16</w:t>
            </w:r>
          </w:p>
        </w:tc>
        <w:tc>
          <w:tcPr>
            <w:tcW w:w="475" w:type="dxa"/>
          </w:tcPr>
          <w:p w:rsidR="008558AC" w:rsidRPr="008E0042" w:rsidRDefault="008558AC" w:rsidP="006E172F">
            <w:pPr>
              <w:keepNext/>
              <w:keepLines/>
              <w:jc w:val="right"/>
              <w:rPr>
                <w:sz w:val="16"/>
              </w:rPr>
            </w:pPr>
            <w:r w:rsidRPr="008E0042">
              <w:rPr>
                <w:sz w:val="16"/>
              </w:rPr>
              <w:t>2</w:t>
            </w:r>
          </w:p>
        </w:tc>
        <w:tc>
          <w:tcPr>
            <w:tcW w:w="7170" w:type="dxa"/>
            <w:vMerge/>
          </w:tcPr>
          <w:p w:rsidR="008558AC" w:rsidRPr="008E0042" w:rsidRDefault="008558AC" w:rsidP="006E172F">
            <w:pPr>
              <w:keepNext/>
              <w:keepLines/>
              <w:framePr w:hSpace="180" w:wrap="notBeside" w:vAnchor="text" w:hAnchor="margin" w:y="121"/>
              <w:rPr>
                <w:b/>
                <w:sz w:val="16"/>
              </w:rPr>
            </w:pPr>
          </w:p>
        </w:tc>
      </w:tr>
      <w:tr w:rsidR="008558AC" w:rsidRPr="008E0042" w:rsidTr="006E172F">
        <w:trPr>
          <w:cantSplit/>
        </w:trPr>
        <w:tc>
          <w:tcPr>
            <w:tcW w:w="563" w:type="dxa"/>
          </w:tcPr>
          <w:p w:rsidR="008558AC" w:rsidRPr="008E0042" w:rsidRDefault="008558AC" w:rsidP="006E172F">
            <w:pPr>
              <w:keepNext/>
              <w:keepLines/>
              <w:jc w:val="right"/>
              <w:rPr>
                <w:sz w:val="16"/>
              </w:rPr>
            </w:pPr>
            <w:r w:rsidRPr="008E0042">
              <w:rPr>
                <w:sz w:val="16"/>
              </w:rPr>
              <w:t>17</w:t>
            </w:r>
          </w:p>
        </w:tc>
        <w:tc>
          <w:tcPr>
            <w:tcW w:w="432" w:type="dxa"/>
          </w:tcPr>
          <w:p w:rsidR="008558AC" w:rsidRPr="008E0042" w:rsidRDefault="008558AC" w:rsidP="006E172F">
            <w:pPr>
              <w:keepNext/>
              <w:keepLines/>
              <w:jc w:val="right"/>
              <w:rPr>
                <w:sz w:val="16"/>
              </w:rPr>
            </w:pPr>
            <w:r w:rsidRPr="008E0042">
              <w:rPr>
                <w:sz w:val="16"/>
              </w:rPr>
              <w:t>to</w:t>
            </w:r>
          </w:p>
        </w:tc>
        <w:tc>
          <w:tcPr>
            <w:tcW w:w="646" w:type="dxa"/>
          </w:tcPr>
          <w:p w:rsidR="008558AC" w:rsidRPr="008E0042" w:rsidRDefault="008558AC" w:rsidP="006E172F">
            <w:pPr>
              <w:keepNext/>
              <w:keepLines/>
              <w:jc w:val="right"/>
              <w:rPr>
                <w:sz w:val="16"/>
              </w:rPr>
            </w:pPr>
            <w:r w:rsidRPr="008E0042">
              <w:rPr>
                <w:sz w:val="16"/>
              </w:rPr>
              <w:t>28</w:t>
            </w:r>
          </w:p>
        </w:tc>
        <w:tc>
          <w:tcPr>
            <w:tcW w:w="475" w:type="dxa"/>
          </w:tcPr>
          <w:p w:rsidR="008558AC" w:rsidRPr="008E0042" w:rsidRDefault="008558AC" w:rsidP="006E172F">
            <w:pPr>
              <w:keepNext/>
              <w:keepLines/>
              <w:jc w:val="right"/>
              <w:rPr>
                <w:sz w:val="16"/>
              </w:rPr>
            </w:pPr>
            <w:r w:rsidRPr="008E0042">
              <w:rPr>
                <w:sz w:val="16"/>
              </w:rPr>
              <w:t>3</w:t>
            </w:r>
          </w:p>
        </w:tc>
        <w:tc>
          <w:tcPr>
            <w:tcW w:w="7170" w:type="dxa"/>
            <w:vMerge/>
          </w:tcPr>
          <w:p w:rsidR="008558AC" w:rsidRPr="008E0042" w:rsidRDefault="008558AC" w:rsidP="006E172F">
            <w:pPr>
              <w:keepNext/>
              <w:keepLines/>
              <w:framePr w:hSpace="180" w:wrap="notBeside" w:vAnchor="text" w:hAnchor="margin" w:y="121"/>
              <w:rPr>
                <w:b/>
                <w:sz w:val="16"/>
              </w:rPr>
            </w:pPr>
          </w:p>
        </w:tc>
      </w:tr>
      <w:tr w:rsidR="008558AC" w:rsidRPr="008E0042" w:rsidTr="006E172F">
        <w:trPr>
          <w:cantSplit/>
        </w:trPr>
        <w:tc>
          <w:tcPr>
            <w:tcW w:w="563" w:type="dxa"/>
          </w:tcPr>
          <w:p w:rsidR="008558AC" w:rsidRPr="008E0042" w:rsidRDefault="008558AC" w:rsidP="006E172F">
            <w:pPr>
              <w:keepNext/>
              <w:keepLines/>
              <w:jc w:val="right"/>
              <w:rPr>
                <w:sz w:val="16"/>
              </w:rPr>
            </w:pPr>
            <w:r w:rsidRPr="008E0042">
              <w:rPr>
                <w:sz w:val="16"/>
              </w:rPr>
              <w:t>29</w:t>
            </w:r>
          </w:p>
        </w:tc>
        <w:tc>
          <w:tcPr>
            <w:tcW w:w="432" w:type="dxa"/>
          </w:tcPr>
          <w:p w:rsidR="008558AC" w:rsidRPr="008E0042" w:rsidRDefault="008558AC" w:rsidP="006E172F">
            <w:pPr>
              <w:keepNext/>
              <w:keepLines/>
              <w:jc w:val="right"/>
              <w:rPr>
                <w:sz w:val="16"/>
              </w:rPr>
            </w:pPr>
            <w:r w:rsidRPr="008E0042">
              <w:rPr>
                <w:sz w:val="16"/>
              </w:rPr>
              <w:t>to</w:t>
            </w:r>
          </w:p>
        </w:tc>
        <w:tc>
          <w:tcPr>
            <w:tcW w:w="646" w:type="dxa"/>
          </w:tcPr>
          <w:p w:rsidR="008558AC" w:rsidRPr="008E0042" w:rsidRDefault="008558AC" w:rsidP="006E172F">
            <w:pPr>
              <w:keepNext/>
              <w:keepLines/>
              <w:jc w:val="right"/>
              <w:rPr>
                <w:sz w:val="16"/>
              </w:rPr>
            </w:pPr>
            <w:r w:rsidRPr="008E0042">
              <w:rPr>
                <w:sz w:val="16"/>
              </w:rPr>
              <w:t>40</w:t>
            </w:r>
          </w:p>
        </w:tc>
        <w:tc>
          <w:tcPr>
            <w:tcW w:w="475" w:type="dxa"/>
          </w:tcPr>
          <w:p w:rsidR="008558AC" w:rsidRPr="008E0042" w:rsidRDefault="008558AC" w:rsidP="006E172F">
            <w:pPr>
              <w:keepNext/>
              <w:keepLines/>
              <w:jc w:val="right"/>
              <w:rPr>
                <w:sz w:val="16"/>
              </w:rPr>
            </w:pPr>
            <w:r w:rsidRPr="008E0042">
              <w:rPr>
                <w:sz w:val="16"/>
              </w:rPr>
              <w:t>4</w:t>
            </w:r>
          </w:p>
        </w:tc>
        <w:tc>
          <w:tcPr>
            <w:tcW w:w="7170" w:type="dxa"/>
            <w:vMerge/>
          </w:tcPr>
          <w:p w:rsidR="008558AC" w:rsidRPr="008E0042" w:rsidRDefault="008558AC" w:rsidP="006E172F">
            <w:pPr>
              <w:keepNext/>
              <w:keepLines/>
              <w:framePr w:hSpace="180" w:wrap="notBeside" w:vAnchor="text" w:hAnchor="margin" w:y="121"/>
              <w:rPr>
                <w:b/>
                <w:sz w:val="16"/>
              </w:rPr>
            </w:pPr>
          </w:p>
        </w:tc>
      </w:tr>
      <w:tr w:rsidR="008558AC" w:rsidRPr="008E0042" w:rsidTr="006E172F">
        <w:trPr>
          <w:cantSplit/>
        </w:trPr>
        <w:tc>
          <w:tcPr>
            <w:tcW w:w="563" w:type="dxa"/>
          </w:tcPr>
          <w:p w:rsidR="008558AC" w:rsidRPr="008E0042" w:rsidRDefault="008558AC" w:rsidP="006E172F">
            <w:pPr>
              <w:keepNext/>
              <w:keepLines/>
              <w:jc w:val="right"/>
              <w:rPr>
                <w:sz w:val="16"/>
              </w:rPr>
            </w:pPr>
            <w:r w:rsidRPr="008E0042">
              <w:rPr>
                <w:sz w:val="16"/>
              </w:rPr>
              <w:t>41</w:t>
            </w:r>
          </w:p>
        </w:tc>
        <w:tc>
          <w:tcPr>
            <w:tcW w:w="432" w:type="dxa"/>
          </w:tcPr>
          <w:p w:rsidR="008558AC" w:rsidRPr="008E0042" w:rsidRDefault="008558AC" w:rsidP="006E172F">
            <w:pPr>
              <w:keepNext/>
              <w:keepLines/>
              <w:jc w:val="right"/>
              <w:rPr>
                <w:sz w:val="16"/>
              </w:rPr>
            </w:pPr>
            <w:r w:rsidRPr="008E0042">
              <w:rPr>
                <w:sz w:val="16"/>
              </w:rPr>
              <w:t>to</w:t>
            </w:r>
          </w:p>
        </w:tc>
        <w:tc>
          <w:tcPr>
            <w:tcW w:w="646" w:type="dxa"/>
          </w:tcPr>
          <w:p w:rsidR="008558AC" w:rsidRPr="008E0042" w:rsidRDefault="008558AC" w:rsidP="006E172F">
            <w:pPr>
              <w:keepNext/>
              <w:keepLines/>
              <w:jc w:val="right"/>
              <w:rPr>
                <w:sz w:val="16"/>
              </w:rPr>
            </w:pPr>
            <w:r w:rsidRPr="008E0042">
              <w:rPr>
                <w:sz w:val="16"/>
              </w:rPr>
              <w:t>53</w:t>
            </w:r>
          </w:p>
        </w:tc>
        <w:tc>
          <w:tcPr>
            <w:tcW w:w="475" w:type="dxa"/>
          </w:tcPr>
          <w:p w:rsidR="008558AC" w:rsidRPr="008E0042" w:rsidRDefault="008558AC" w:rsidP="006E172F">
            <w:pPr>
              <w:keepNext/>
              <w:keepLines/>
              <w:jc w:val="right"/>
              <w:rPr>
                <w:sz w:val="16"/>
              </w:rPr>
            </w:pPr>
            <w:r w:rsidRPr="008E0042">
              <w:rPr>
                <w:sz w:val="16"/>
              </w:rPr>
              <w:t>5</w:t>
            </w:r>
          </w:p>
        </w:tc>
        <w:tc>
          <w:tcPr>
            <w:tcW w:w="7170" w:type="dxa"/>
            <w:vMerge/>
          </w:tcPr>
          <w:p w:rsidR="008558AC" w:rsidRPr="008E0042" w:rsidRDefault="008558AC" w:rsidP="006E172F">
            <w:pPr>
              <w:keepNext/>
              <w:keepLines/>
              <w:framePr w:hSpace="180" w:wrap="notBeside" w:vAnchor="text" w:hAnchor="margin" w:y="121"/>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54</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67</w:t>
            </w:r>
          </w:p>
        </w:tc>
        <w:tc>
          <w:tcPr>
            <w:tcW w:w="475" w:type="dxa"/>
          </w:tcPr>
          <w:p w:rsidR="008558AC" w:rsidRPr="008E0042" w:rsidRDefault="008558AC" w:rsidP="006E172F">
            <w:pPr>
              <w:jc w:val="right"/>
              <w:rPr>
                <w:sz w:val="16"/>
              </w:rPr>
            </w:pPr>
            <w:r w:rsidRPr="008E0042">
              <w:rPr>
                <w:sz w:val="16"/>
              </w:rPr>
              <w:t>6</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68</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81</w:t>
            </w:r>
          </w:p>
        </w:tc>
        <w:tc>
          <w:tcPr>
            <w:tcW w:w="475" w:type="dxa"/>
          </w:tcPr>
          <w:p w:rsidR="008558AC" w:rsidRPr="008E0042" w:rsidRDefault="008558AC" w:rsidP="006E172F">
            <w:pPr>
              <w:jc w:val="right"/>
              <w:rPr>
                <w:sz w:val="16"/>
              </w:rPr>
            </w:pPr>
            <w:r w:rsidRPr="008E0042">
              <w:rPr>
                <w:sz w:val="16"/>
              </w:rPr>
              <w:t>7</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82</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95</w:t>
            </w:r>
          </w:p>
        </w:tc>
        <w:tc>
          <w:tcPr>
            <w:tcW w:w="475" w:type="dxa"/>
          </w:tcPr>
          <w:p w:rsidR="008558AC" w:rsidRPr="008E0042" w:rsidRDefault="008558AC" w:rsidP="006E172F">
            <w:pPr>
              <w:jc w:val="right"/>
              <w:rPr>
                <w:sz w:val="16"/>
              </w:rPr>
            </w:pPr>
            <w:r w:rsidRPr="008E0042">
              <w:rPr>
                <w:sz w:val="16"/>
              </w:rPr>
              <w:t>8</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96</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110</w:t>
            </w:r>
          </w:p>
        </w:tc>
        <w:tc>
          <w:tcPr>
            <w:tcW w:w="475" w:type="dxa"/>
          </w:tcPr>
          <w:p w:rsidR="008558AC" w:rsidRPr="008E0042" w:rsidRDefault="008558AC" w:rsidP="006E172F">
            <w:pPr>
              <w:jc w:val="right"/>
              <w:rPr>
                <w:sz w:val="16"/>
              </w:rPr>
            </w:pPr>
            <w:r w:rsidRPr="008E0042">
              <w:rPr>
                <w:sz w:val="16"/>
              </w:rPr>
              <w:t>9</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111</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125</w:t>
            </w:r>
          </w:p>
        </w:tc>
        <w:tc>
          <w:tcPr>
            <w:tcW w:w="475" w:type="dxa"/>
          </w:tcPr>
          <w:p w:rsidR="008558AC" w:rsidRPr="008E0042" w:rsidRDefault="008558AC" w:rsidP="006E172F">
            <w:pPr>
              <w:jc w:val="right"/>
              <w:rPr>
                <w:sz w:val="16"/>
              </w:rPr>
            </w:pPr>
            <w:r w:rsidRPr="008E0042">
              <w:rPr>
                <w:sz w:val="16"/>
              </w:rPr>
              <w:t>10</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126</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140</w:t>
            </w:r>
          </w:p>
        </w:tc>
        <w:tc>
          <w:tcPr>
            <w:tcW w:w="475" w:type="dxa"/>
          </w:tcPr>
          <w:p w:rsidR="008558AC" w:rsidRPr="008E0042" w:rsidRDefault="008558AC" w:rsidP="006E172F">
            <w:pPr>
              <w:jc w:val="right"/>
              <w:rPr>
                <w:sz w:val="16"/>
              </w:rPr>
            </w:pPr>
            <w:r w:rsidRPr="008E0042">
              <w:rPr>
                <w:sz w:val="16"/>
              </w:rPr>
              <w:t>11</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141</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155</w:t>
            </w:r>
          </w:p>
        </w:tc>
        <w:tc>
          <w:tcPr>
            <w:tcW w:w="475" w:type="dxa"/>
          </w:tcPr>
          <w:p w:rsidR="008558AC" w:rsidRPr="008E0042" w:rsidRDefault="008558AC" w:rsidP="006E172F">
            <w:pPr>
              <w:jc w:val="right"/>
              <w:rPr>
                <w:sz w:val="16"/>
              </w:rPr>
            </w:pPr>
            <w:r w:rsidRPr="008E0042">
              <w:rPr>
                <w:sz w:val="16"/>
              </w:rPr>
              <w:t>12</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156</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171</w:t>
            </w:r>
          </w:p>
        </w:tc>
        <w:tc>
          <w:tcPr>
            <w:tcW w:w="475" w:type="dxa"/>
          </w:tcPr>
          <w:p w:rsidR="008558AC" w:rsidRPr="008E0042" w:rsidRDefault="008558AC" w:rsidP="006E172F">
            <w:pPr>
              <w:jc w:val="right"/>
              <w:rPr>
                <w:sz w:val="16"/>
              </w:rPr>
            </w:pPr>
            <w:r w:rsidRPr="008E0042">
              <w:rPr>
                <w:sz w:val="16"/>
              </w:rPr>
              <w:t>13</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172</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187</w:t>
            </w:r>
          </w:p>
        </w:tc>
        <w:tc>
          <w:tcPr>
            <w:tcW w:w="475" w:type="dxa"/>
          </w:tcPr>
          <w:p w:rsidR="008558AC" w:rsidRPr="008E0042" w:rsidRDefault="008558AC" w:rsidP="006E172F">
            <w:pPr>
              <w:jc w:val="right"/>
              <w:rPr>
                <w:sz w:val="16"/>
              </w:rPr>
            </w:pPr>
            <w:r w:rsidRPr="008E0042">
              <w:rPr>
                <w:sz w:val="16"/>
              </w:rPr>
              <w:t>14</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188</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203</w:t>
            </w:r>
          </w:p>
        </w:tc>
        <w:tc>
          <w:tcPr>
            <w:tcW w:w="475" w:type="dxa"/>
          </w:tcPr>
          <w:p w:rsidR="008558AC" w:rsidRPr="008E0042" w:rsidRDefault="008558AC" w:rsidP="006E172F">
            <w:pPr>
              <w:jc w:val="right"/>
              <w:rPr>
                <w:sz w:val="16"/>
              </w:rPr>
            </w:pPr>
            <w:r w:rsidRPr="008E0042">
              <w:rPr>
                <w:sz w:val="16"/>
              </w:rPr>
              <w:t>15</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204</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219</w:t>
            </w:r>
          </w:p>
        </w:tc>
        <w:tc>
          <w:tcPr>
            <w:tcW w:w="475" w:type="dxa"/>
          </w:tcPr>
          <w:p w:rsidR="008558AC" w:rsidRPr="008E0042" w:rsidRDefault="008558AC" w:rsidP="006E172F">
            <w:pPr>
              <w:jc w:val="right"/>
              <w:rPr>
                <w:sz w:val="16"/>
              </w:rPr>
            </w:pPr>
            <w:r w:rsidRPr="008E0042">
              <w:rPr>
                <w:sz w:val="16"/>
              </w:rPr>
              <w:t>16</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220</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235</w:t>
            </w:r>
          </w:p>
        </w:tc>
        <w:tc>
          <w:tcPr>
            <w:tcW w:w="475" w:type="dxa"/>
          </w:tcPr>
          <w:p w:rsidR="008558AC" w:rsidRPr="008E0042" w:rsidRDefault="008558AC" w:rsidP="006E172F">
            <w:pPr>
              <w:jc w:val="right"/>
              <w:rPr>
                <w:sz w:val="16"/>
              </w:rPr>
            </w:pPr>
            <w:r w:rsidRPr="008E0042">
              <w:rPr>
                <w:sz w:val="16"/>
              </w:rPr>
              <w:t>17</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236</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251</w:t>
            </w:r>
          </w:p>
        </w:tc>
        <w:tc>
          <w:tcPr>
            <w:tcW w:w="475" w:type="dxa"/>
          </w:tcPr>
          <w:p w:rsidR="008558AC" w:rsidRPr="008E0042" w:rsidRDefault="008558AC" w:rsidP="006E172F">
            <w:pPr>
              <w:jc w:val="right"/>
              <w:rPr>
                <w:sz w:val="16"/>
              </w:rPr>
            </w:pPr>
            <w:r w:rsidRPr="008E0042">
              <w:rPr>
                <w:sz w:val="16"/>
              </w:rPr>
              <w:t>18</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252</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268</w:t>
            </w:r>
          </w:p>
        </w:tc>
        <w:tc>
          <w:tcPr>
            <w:tcW w:w="475" w:type="dxa"/>
          </w:tcPr>
          <w:p w:rsidR="008558AC" w:rsidRPr="008E0042" w:rsidRDefault="008558AC" w:rsidP="006E172F">
            <w:pPr>
              <w:jc w:val="right"/>
              <w:rPr>
                <w:sz w:val="16"/>
              </w:rPr>
            </w:pPr>
            <w:r w:rsidRPr="008E0042">
              <w:rPr>
                <w:sz w:val="16"/>
              </w:rPr>
              <w:t>19</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269</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284</w:t>
            </w:r>
          </w:p>
        </w:tc>
        <w:tc>
          <w:tcPr>
            <w:tcW w:w="475" w:type="dxa"/>
          </w:tcPr>
          <w:p w:rsidR="008558AC" w:rsidRPr="008E0042" w:rsidRDefault="008558AC" w:rsidP="006E172F">
            <w:pPr>
              <w:jc w:val="right"/>
              <w:rPr>
                <w:sz w:val="16"/>
              </w:rPr>
            </w:pPr>
            <w:r w:rsidRPr="008E0042">
              <w:rPr>
                <w:sz w:val="16"/>
              </w:rPr>
              <w:t>20</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285</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300</w:t>
            </w:r>
          </w:p>
        </w:tc>
        <w:tc>
          <w:tcPr>
            <w:tcW w:w="475" w:type="dxa"/>
          </w:tcPr>
          <w:p w:rsidR="008558AC" w:rsidRPr="008E0042" w:rsidRDefault="008558AC" w:rsidP="006E172F">
            <w:pPr>
              <w:jc w:val="right"/>
              <w:rPr>
                <w:sz w:val="16"/>
              </w:rPr>
            </w:pPr>
            <w:r w:rsidRPr="008E0042">
              <w:rPr>
                <w:sz w:val="16"/>
              </w:rPr>
              <w:t>21</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301</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317</w:t>
            </w:r>
          </w:p>
        </w:tc>
        <w:tc>
          <w:tcPr>
            <w:tcW w:w="475" w:type="dxa"/>
          </w:tcPr>
          <w:p w:rsidR="008558AC" w:rsidRPr="008E0042" w:rsidRDefault="008558AC" w:rsidP="006E172F">
            <w:pPr>
              <w:jc w:val="right"/>
              <w:rPr>
                <w:sz w:val="16"/>
              </w:rPr>
            </w:pPr>
            <w:r w:rsidRPr="008E0042">
              <w:rPr>
                <w:sz w:val="16"/>
              </w:rPr>
              <w:t>22</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318</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334</w:t>
            </w:r>
          </w:p>
        </w:tc>
        <w:tc>
          <w:tcPr>
            <w:tcW w:w="475" w:type="dxa"/>
          </w:tcPr>
          <w:p w:rsidR="008558AC" w:rsidRPr="008E0042" w:rsidRDefault="008558AC" w:rsidP="006E172F">
            <w:pPr>
              <w:jc w:val="right"/>
              <w:rPr>
                <w:sz w:val="16"/>
              </w:rPr>
            </w:pPr>
            <w:r w:rsidRPr="008E0042">
              <w:rPr>
                <w:sz w:val="16"/>
              </w:rPr>
              <w:t>23</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335</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351</w:t>
            </w:r>
          </w:p>
        </w:tc>
        <w:tc>
          <w:tcPr>
            <w:tcW w:w="475" w:type="dxa"/>
          </w:tcPr>
          <w:p w:rsidR="008558AC" w:rsidRPr="008E0042" w:rsidRDefault="008558AC" w:rsidP="006E172F">
            <w:pPr>
              <w:jc w:val="right"/>
              <w:rPr>
                <w:sz w:val="16"/>
              </w:rPr>
            </w:pPr>
            <w:r w:rsidRPr="008E0042">
              <w:rPr>
                <w:sz w:val="16"/>
              </w:rPr>
              <w:t>24</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352</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367</w:t>
            </w:r>
          </w:p>
        </w:tc>
        <w:tc>
          <w:tcPr>
            <w:tcW w:w="475" w:type="dxa"/>
          </w:tcPr>
          <w:p w:rsidR="008558AC" w:rsidRPr="008E0042" w:rsidRDefault="008558AC" w:rsidP="006E172F">
            <w:pPr>
              <w:jc w:val="right"/>
              <w:rPr>
                <w:sz w:val="16"/>
              </w:rPr>
            </w:pPr>
            <w:r w:rsidRPr="008E0042">
              <w:rPr>
                <w:sz w:val="16"/>
              </w:rPr>
              <w:t>25</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368</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384</w:t>
            </w:r>
          </w:p>
        </w:tc>
        <w:tc>
          <w:tcPr>
            <w:tcW w:w="475" w:type="dxa"/>
          </w:tcPr>
          <w:p w:rsidR="008558AC" w:rsidRPr="008E0042" w:rsidRDefault="008558AC" w:rsidP="006E172F">
            <w:pPr>
              <w:jc w:val="right"/>
              <w:rPr>
                <w:sz w:val="16"/>
              </w:rPr>
            </w:pPr>
            <w:r w:rsidRPr="008E0042">
              <w:rPr>
                <w:sz w:val="16"/>
              </w:rPr>
              <w:t>26</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385</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401</w:t>
            </w:r>
          </w:p>
        </w:tc>
        <w:tc>
          <w:tcPr>
            <w:tcW w:w="475" w:type="dxa"/>
          </w:tcPr>
          <w:p w:rsidR="008558AC" w:rsidRPr="008E0042" w:rsidRDefault="008558AC" w:rsidP="006E172F">
            <w:pPr>
              <w:jc w:val="right"/>
              <w:rPr>
                <w:sz w:val="16"/>
              </w:rPr>
            </w:pPr>
            <w:r w:rsidRPr="008E0042">
              <w:rPr>
                <w:sz w:val="16"/>
              </w:rPr>
              <w:t>27</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402</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418</w:t>
            </w:r>
          </w:p>
        </w:tc>
        <w:tc>
          <w:tcPr>
            <w:tcW w:w="475" w:type="dxa"/>
          </w:tcPr>
          <w:p w:rsidR="008558AC" w:rsidRPr="008E0042" w:rsidRDefault="008558AC" w:rsidP="006E172F">
            <w:pPr>
              <w:jc w:val="right"/>
              <w:rPr>
                <w:sz w:val="16"/>
              </w:rPr>
            </w:pPr>
            <w:r w:rsidRPr="008E0042">
              <w:rPr>
                <w:sz w:val="16"/>
              </w:rPr>
              <w:t>28</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419</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435</w:t>
            </w:r>
          </w:p>
        </w:tc>
        <w:tc>
          <w:tcPr>
            <w:tcW w:w="475" w:type="dxa"/>
          </w:tcPr>
          <w:p w:rsidR="008558AC" w:rsidRPr="008E0042" w:rsidRDefault="008558AC" w:rsidP="006E172F">
            <w:pPr>
              <w:jc w:val="right"/>
              <w:rPr>
                <w:sz w:val="16"/>
              </w:rPr>
            </w:pPr>
            <w:r w:rsidRPr="008E0042">
              <w:rPr>
                <w:sz w:val="16"/>
              </w:rPr>
              <w:t>29</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436</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452</w:t>
            </w:r>
          </w:p>
        </w:tc>
        <w:tc>
          <w:tcPr>
            <w:tcW w:w="475" w:type="dxa"/>
          </w:tcPr>
          <w:p w:rsidR="008558AC" w:rsidRPr="008E0042" w:rsidRDefault="008558AC" w:rsidP="006E172F">
            <w:pPr>
              <w:jc w:val="right"/>
              <w:rPr>
                <w:sz w:val="16"/>
              </w:rPr>
            </w:pPr>
            <w:r w:rsidRPr="008E0042">
              <w:rPr>
                <w:sz w:val="16"/>
              </w:rPr>
              <w:t>30</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453</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469</w:t>
            </w:r>
          </w:p>
        </w:tc>
        <w:tc>
          <w:tcPr>
            <w:tcW w:w="475" w:type="dxa"/>
          </w:tcPr>
          <w:p w:rsidR="008558AC" w:rsidRPr="008E0042" w:rsidRDefault="008558AC" w:rsidP="006E172F">
            <w:pPr>
              <w:jc w:val="right"/>
              <w:rPr>
                <w:sz w:val="16"/>
              </w:rPr>
            </w:pPr>
            <w:r w:rsidRPr="008E0042">
              <w:rPr>
                <w:sz w:val="16"/>
              </w:rPr>
              <w:t>31</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470</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487</w:t>
            </w:r>
          </w:p>
        </w:tc>
        <w:tc>
          <w:tcPr>
            <w:tcW w:w="475" w:type="dxa"/>
          </w:tcPr>
          <w:p w:rsidR="008558AC" w:rsidRPr="008E0042" w:rsidRDefault="008558AC" w:rsidP="006E172F">
            <w:pPr>
              <w:jc w:val="right"/>
              <w:rPr>
                <w:sz w:val="16"/>
              </w:rPr>
            </w:pPr>
            <w:r w:rsidRPr="008E0042">
              <w:rPr>
                <w:sz w:val="16"/>
              </w:rPr>
              <w:t>32</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488</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504</w:t>
            </w:r>
          </w:p>
        </w:tc>
        <w:tc>
          <w:tcPr>
            <w:tcW w:w="475" w:type="dxa"/>
          </w:tcPr>
          <w:p w:rsidR="008558AC" w:rsidRPr="008E0042" w:rsidRDefault="008558AC" w:rsidP="006E172F">
            <w:pPr>
              <w:jc w:val="right"/>
              <w:rPr>
                <w:sz w:val="16"/>
              </w:rPr>
            </w:pPr>
            <w:r w:rsidRPr="008E0042">
              <w:rPr>
                <w:sz w:val="16"/>
              </w:rPr>
              <w:t>33</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505</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521</w:t>
            </w:r>
          </w:p>
        </w:tc>
        <w:tc>
          <w:tcPr>
            <w:tcW w:w="475" w:type="dxa"/>
          </w:tcPr>
          <w:p w:rsidR="008558AC" w:rsidRPr="008E0042" w:rsidRDefault="008558AC" w:rsidP="006E172F">
            <w:pPr>
              <w:jc w:val="right"/>
              <w:rPr>
                <w:sz w:val="16"/>
              </w:rPr>
            </w:pPr>
            <w:r w:rsidRPr="008E0042">
              <w:rPr>
                <w:sz w:val="16"/>
              </w:rPr>
              <w:t>34</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522</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538</w:t>
            </w:r>
          </w:p>
        </w:tc>
        <w:tc>
          <w:tcPr>
            <w:tcW w:w="475" w:type="dxa"/>
          </w:tcPr>
          <w:p w:rsidR="008558AC" w:rsidRPr="008E0042" w:rsidRDefault="008558AC" w:rsidP="006E172F">
            <w:pPr>
              <w:jc w:val="right"/>
              <w:rPr>
                <w:sz w:val="16"/>
              </w:rPr>
            </w:pPr>
            <w:r w:rsidRPr="008E0042">
              <w:rPr>
                <w:sz w:val="16"/>
              </w:rPr>
              <w:t>35</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539</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556</w:t>
            </w:r>
          </w:p>
        </w:tc>
        <w:tc>
          <w:tcPr>
            <w:tcW w:w="475" w:type="dxa"/>
          </w:tcPr>
          <w:p w:rsidR="008558AC" w:rsidRPr="008E0042" w:rsidRDefault="008558AC" w:rsidP="006E172F">
            <w:pPr>
              <w:jc w:val="right"/>
              <w:rPr>
                <w:sz w:val="16"/>
              </w:rPr>
            </w:pPr>
            <w:r w:rsidRPr="008E0042">
              <w:rPr>
                <w:sz w:val="16"/>
              </w:rPr>
              <w:t>36</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557</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573</w:t>
            </w:r>
          </w:p>
        </w:tc>
        <w:tc>
          <w:tcPr>
            <w:tcW w:w="475" w:type="dxa"/>
          </w:tcPr>
          <w:p w:rsidR="008558AC" w:rsidRPr="008E0042" w:rsidRDefault="008558AC" w:rsidP="006E172F">
            <w:pPr>
              <w:jc w:val="right"/>
              <w:rPr>
                <w:sz w:val="16"/>
              </w:rPr>
            </w:pPr>
            <w:r w:rsidRPr="008E0042">
              <w:rPr>
                <w:sz w:val="16"/>
              </w:rPr>
              <w:t>37</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574</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590</w:t>
            </w:r>
          </w:p>
        </w:tc>
        <w:tc>
          <w:tcPr>
            <w:tcW w:w="475" w:type="dxa"/>
          </w:tcPr>
          <w:p w:rsidR="008558AC" w:rsidRPr="008E0042" w:rsidRDefault="008558AC" w:rsidP="006E172F">
            <w:pPr>
              <w:jc w:val="right"/>
              <w:rPr>
                <w:sz w:val="16"/>
              </w:rPr>
            </w:pPr>
            <w:r w:rsidRPr="008E0042">
              <w:rPr>
                <w:sz w:val="16"/>
              </w:rPr>
              <w:t>38</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591</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608</w:t>
            </w:r>
          </w:p>
        </w:tc>
        <w:tc>
          <w:tcPr>
            <w:tcW w:w="475" w:type="dxa"/>
          </w:tcPr>
          <w:p w:rsidR="008558AC" w:rsidRPr="008E0042" w:rsidRDefault="008558AC" w:rsidP="006E172F">
            <w:pPr>
              <w:jc w:val="right"/>
              <w:rPr>
                <w:sz w:val="16"/>
              </w:rPr>
            </w:pPr>
            <w:r w:rsidRPr="008E0042">
              <w:rPr>
                <w:sz w:val="16"/>
              </w:rPr>
              <w:t>39</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609</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625</w:t>
            </w:r>
          </w:p>
        </w:tc>
        <w:tc>
          <w:tcPr>
            <w:tcW w:w="475" w:type="dxa"/>
          </w:tcPr>
          <w:p w:rsidR="008558AC" w:rsidRPr="008E0042" w:rsidRDefault="008558AC" w:rsidP="006E172F">
            <w:pPr>
              <w:jc w:val="right"/>
              <w:rPr>
                <w:sz w:val="16"/>
              </w:rPr>
            </w:pPr>
            <w:r w:rsidRPr="008E0042">
              <w:rPr>
                <w:sz w:val="16"/>
              </w:rPr>
              <w:t>40</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626</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643</w:t>
            </w:r>
          </w:p>
        </w:tc>
        <w:tc>
          <w:tcPr>
            <w:tcW w:w="475" w:type="dxa"/>
          </w:tcPr>
          <w:p w:rsidR="008558AC" w:rsidRPr="008E0042" w:rsidRDefault="008558AC" w:rsidP="006E172F">
            <w:pPr>
              <w:jc w:val="right"/>
              <w:rPr>
                <w:sz w:val="16"/>
              </w:rPr>
            </w:pPr>
            <w:r w:rsidRPr="008E0042">
              <w:rPr>
                <w:sz w:val="16"/>
              </w:rPr>
              <w:t>41</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644</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660</w:t>
            </w:r>
          </w:p>
        </w:tc>
        <w:tc>
          <w:tcPr>
            <w:tcW w:w="475" w:type="dxa"/>
          </w:tcPr>
          <w:p w:rsidR="008558AC" w:rsidRPr="008E0042" w:rsidRDefault="008558AC" w:rsidP="006E172F">
            <w:pPr>
              <w:jc w:val="right"/>
              <w:rPr>
                <w:sz w:val="16"/>
              </w:rPr>
            </w:pPr>
            <w:r w:rsidRPr="008E0042">
              <w:rPr>
                <w:sz w:val="16"/>
              </w:rPr>
              <w:t>42</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661</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678</w:t>
            </w:r>
          </w:p>
        </w:tc>
        <w:tc>
          <w:tcPr>
            <w:tcW w:w="475" w:type="dxa"/>
          </w:tcPr>
          <w:p w:rsidR="008558AC" w:rsidRPr="008E0042" w:rsidRDefault="008558AC" w:rsidP="006E172F">
            <w:pPr>
              <w:jc w:val="right"/>
              <w:rPr>
                <w:sz w:val="16"/>
              </w:rPr>
            </w:pPr>
            <w:r w:rsidRPr="008E0042">
              <w:rPr>
                <w:sz w:val="16"/>
              </w:rPr>
              <w:t>43</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679</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696</w:t>
            </w:r>
          </w:p>
        </w:tc>
        <w:tc>
          <w:tcPr>
            <w:tcW w:w="475" w:type="dxa"/>
          </w:tcPr>
          <w:p w:rsidR="008558AC" w:rsidRPr="008E0042" w:rsidRDefault="008558AC" w:rsidP="006E172F">
            <w:pPr>
              <w:jc w:val="right"/>
              <w:rPr>
                <w:sz w:val="16"/>
              </w:rPr>
            </w:pPr>
            <w:r w:rsidRPr="008E0042">
              <w:rPr>
                <w:sz w:val="16"/>
              </w:rPr>
              <w:t>44</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697</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713</w:t>
            </w:r>
          </w:p>
        </w:tc>
        <w:tc>
          <w:tcPr>
            <w:tcW w:w="475" w:type="dxa"/>
          </w:tcPr>
          <w:p w:rsidR="008558AC" w:rsidRPr="008E0042" w:rsidRDefault="008558AC" w:rsidP="006E172F">
            <w:pPr>
              <w:jc w:val="right"/>
              <w:rPr>
                <w:sz w:val="16"/>
              </w:rPr>
            </w:pPr>
            <w:r w:rsidRPr="008E0042">
              <w:rPr>
                <w:sz w:val="16"/>
              </w:rPr>
              <w:t>45</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714</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731</w:t>
            </w:r>
          </w:p>
        </w:tc>
        <w:tc>
          <w:tcPr>
            <w:tcW w:w="475" w:type="dxa"/>
          </w:tcPr>
          <w:p w:rsidR="008558AC" w:rsidRPr="008E0042" w:rsidRDefault="008558AC" w:rsidP="006E172F">
            <w:pPr>
              <w:jc w:val="right"/>
              <w:rPr>
                <w:sz w:val="16"/>
              </w:rPr>
            </w:pPr>
            <w:r w:rsidRPr="008E0042">
              <w:rPr>
                <w:sz w:val="16"/>
              </w:rPr>
              <w:t>46</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732</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748</w:t>
            </w:r>
          </w:p>
        </w:tc>
        <w:tc>
          <w:tcPr>
            <w:tcW w:w="475" w:type="dxa"/>
          </w:tcPr>
          <w:p w:rsidR="008558AC" w:rsidRPr="008E0042" w:rsidRDefault="008558AC" w:rsidP="006E172F">
            <w:pPr>
              <w:jc w:val="right"/>
              <w:rPr>
                <w:sz w:val="16"/>
              </w:rPr>
            </w:pPr>
            <w:r w:rsidRPr="008E0042">
              <w:rPr>
                <w:sz w:val="16"/>
              </w:rPr>
              <w:t>47</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749</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766</w:t>
            </w:r>
          </w:p>
        </w:tc>
        <w:tc>
          <w:tcPr>
            <w:tcW w:w="475" w:type="dxa"/>
          </w:tcPr>
          <w:p w:rsidR="008558AC" w:rsidRPr="008E0042" w:rsidRDefault="008558AC" w:rsidP="006E172F">
            <w:pPr>
              <w:jc w:val="right"/>
              <w:rPr>
                <w:sz w:val="16"/>
              </w:rPr>
            </w:pPr>
            <w:r w:rsidRPr="008E0042">
              <w:rPr>
                <w:sz w:val="16"/>
              </w:rPr>
              <w:t>48</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767</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784</w:t>
            </w:r>
          </w:p>
        </w:tc>
        <w:tc>
          <w:tcPr>
            <w:tcW w:w="475" w:type="dxa"/>
          </w:tcPr>
          <w:p w:rsidR="008558AC" w:rsidRPr="008E0042" w:rsidRDefault="008558AC" w:rsidP="006E172F">
            <w:pPr>
              <w:jc w:val="right"/>
              <w:rPr>
                <w:sz w:val="16"/>
              </w:rPr>
            </w:pPr>
            <w:r w:rsidRPr="008E0042">
              <w:rPr>
                <w:sz w:val="16"/>
              </w:rPr>
              <w:t>49</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785</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802</w:t>
            </w:r>
          </w:p>
        </w:tc>
        <w:tc>
          <w:tcPr>
            <w:tcW w:w="475" w:type="dxa"/>
          </w:tcPr>
          <w:p w:rsidR="008558AC" w:rsidRPr="008E0042" w:rsidRDefault="008558AC" w:rsidP="006E172F">
            <w:pPr>
              <w:jc w:val="right"/>
              <w:rPr>
                <w:sz w:val="16"/>
              </w:rPr>
            </w:pPr>
            <w:r w:rsidRPr="008E0042">
              <w:rPr>
                <w:sz w:val="16"/>
              </w:rPr>
              <w:t>50</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803</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819</w:t>
            </w:r>
          </w:p>
        </w:tc>
        <w:tc>
          <w:tcPr>
            <w:tcW w:w="475" w:type="dxa"/>
          </w:tcPr>
          <w:p w:rsidR="008558AC" w:rsidRPr="008E0042" w:rsidRDefault="008558AC" w:rsidP="006E172F">
            <w:pPr>
              <w:jc w:val="right"/>
              <w:rPr>
                <w:sz w:val="16"/>
              </w:rPr>
            </w:pPr>
            <w:r w:rsidRPr="008E0042">
              <w:rPr>
                <w:sz w:val="16"/>
              </w:rPr>
              <w:t>51</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820</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837</w:t>
            </w:r>
          </w:p>
        </w:tc>
        <w:tc>
          <w:tcPr>
            <w:tcW w:w="475" w:type="dxa"/>
          </w:tcPr>
          <w:p w:rsidR="008558AC" w:rsidRPr="008E0042" w:rsidRDefault="008558AC" w:rsidP="006E172F">
            <w:pPr>
              <w:jc w:val="right"/>
              <w:rPr>
                <w:sz w:val="16"/>
              </w:rPr>
            </w:pPr>
            <w:r w:rsidRPr="008E0042">
              <w:rPr>
                <w:sz w:val="16"/>
              </w:rPr>
              <w:t>52</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838</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855</w:t>
            </w:r>
          </w:p>
        </w:tc>
        <w:tc>
          <w:tcPr>
            <w:tcW w:w="475" w:type="dxa"/>
          </w:tcPr>
          <w:p w:rsidR="008558AC" w:rsidRPr="008E0042" w:rsidRDefault="008558AC" w:rsidP="006E172F">
            <w:pPr>
              <w:jc w:val="right"/>
              <w:rPr>
                <w:sz w:val="16"/>
              </w:rPr>
            </w:pPr>
            <w:r w:rsidRPr="008E0042">
              <w:rPr>
                <w:sz w:val="16"/>
              </w:rPr>
              <w:t>53</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856</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873</w:t>
            </w:r>
          </w:p>
        </w:tc>
        <w:tc>
          <w:tcPr>
            <w:tcW w:w="475" w:type="dxa"/>
          </w:tcPr>
          <w:p w:rsidR="008558AC" w:rsidRPr="008E0042" w:rsidRDefault="008558AC" w:rsidP="006E172F">
            <w:pPr>
              <w:jc w:val="right"/>
              <w:rPr>
                <w:sz w:val="16"/>
              </w:rPr>
            </w:pPr>
            <w:r w:rsidRPr="008E0042">
              <w:rPr>
                <w:sz w:val="16"/>
              </w:rPr>
              <w:t>54</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874</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891</w:t>
            </w:r>
          </w:p>
        </w:tc>
        <w:tc>
          <w:tcPr>
            <w:tcW w:w="475" w:type="dxa"/>
          </w:tcPr>
          <w:p w:rsidR="008558AC" w:rsidRPr="008E0042" w:rsidRDefault="008558AC" w:rsidP="006E172F">
            <w:pPr>
              <w:jc w:val="right"/>
              <w:rPr>
                <w:sz w:val="16"/>
              </w:rPr>
            </w:pPr>
            <w:r w:rsidRPr="008E0042">
              <w:rPr>
                <w:sz w:val="16"/>
              </w:rPr>
              <w:t>55</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892</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909</w:t>
            </w:r>
          </w:p>
        </w:tc>
        <w:tc>
          <w:tcPr>
            <w:tcW w:w="475" w:type="dxa"/>
          </w:tcPr>
          <w:p w:rsidR="008558AC" w:rsidRPr="008E0042" w:rsidRDefault="008558AC" w:rsidP="006E172F">
            <w:pPr>
              <w:jc w:val="right"/>
              <w:rPr>
                <w:sz w:val="16"/>
              </w:rPr>
            </w:pPr>
            <w:r w:rsidRPr="008E0042">
              <w:rPr>
                <w:sz w:val="16"/>
              </w:rPr>
              <w:t>56</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910</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926</w:t>
            </w:r>
          </w:p>
        </w:tc>
        <w:tc>
          <w:tcPr>
            <w:tcW w:w="475" w:type="dxa"/>
          </w:tcPr>
          <w:p w:rsidR="008558AC" w:rsidRPr="008E0042" w:rsidRDefault="008558AC" w:rsidP="006E172F">
            <w:pPr>
              <w:jc w:val="right"/>
              <w:rPr>
                <w:sz w:val="16"/>
              </w:rPr>
            </w:pPr>
            <w:r w:rsidRPr="008E0042">
              <w:rPr>
                <w:sz w:val="16"/>
              </w:rPr>
              <w:t>57</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927</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944</w:t>
            </w:r>
          </w:p>
        </w:tc>
        <w:tc>
          <w:tcPr>
            <w:tcW w:w="475" w:type="dxa"/>
          </w:tcPr>
          <w:p w:rsidR="008558AC" w:rsidRPr="008E0042" w:rsidRDefault="008558AC" w:rsidP="006E172F">
            <w:pPr>
              <w:jc w:val="right"/>
              <w:rPr>
                <w:sz w:val="16"/>
              </w:rPr>
            </w:pPr>
            <w:r w:rsidRPr="008E0042">
              <w:rPr>
                <w:sz w:val="16"/>
              </w:rPr>
              <w:t>58</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945</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962</w:t>
            </w:r>
          </w:p>
        </w:tc>
        <w:tc>
          <w:tcPr>
            <w:tcW w:w="475" w:type="dxa"/>
          </w:tcPr>
          <w:p w:rsidR="008558AC" w:rsidRPr="008E0042" w:rsidRDefault="008558AC" w:rsidP="006E172F">
            <w:pPr>
              <w:jc w:val="right"/>
              <w:rPr>
                <w:sz w:val="16"/>
              </w:rPr>
            </w:pPr>
            <w:r w:rsidRPr="008E0042">
              <w:rPr>
                <w:sz w:val="16"/>
              </w:rPr>
              <w:t>59</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963</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980</w:t>
            </w:r>
          </w:p>
        </w:tc>
        <w:tc>
          <w:tcPr>
            <w:tcW w:w="475" w:type="dxa"/>
          </w:tcPr>
          <w:p w:rsidR="008558AC" w:rsidRPr="008E0042" w:rsidRDefault="008558AC" w:rsidP="006E172F">
            <w:pPr>
              <w:jc w:val="right"/>
              <w:rPr>
                <w:sz w:val="16"/>
              </w:rPr>
            </w:pPr>
            <w:r w:rsidRPr="008E0042">
              <w:rPr>
                <w:sz w:val="16"/>
              </w:rPr>
              <w:t>60</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tcPr>
          <w:p w:rsidR="008558AC" w:rsidRPr="008E0042" w:rsidRDefault="008558AC" w:rsidP="006E172F">
            <w:pPr>
              <w:jc w:val="right"/>
              <w:rPr>
                <w:sz w:val="16"/>
              </w:rPr>
            </w:pPr>
            <w:r w:rsidRPr="008E0042">
              <w:rPr>
                <w:sz w:val="16"/>
              </w:rPr>
              <w:t>981</w:t>
            </w:r>
          </w:p>
        </w:tc>
        <w:tc>
          <w:tcPr>
            <w:tcW w:w="432" w:type="dxa"/>
          </w:tcPr>
          <w:p w:rsidR="008558AC" w:rsidRPr="008E0042" w:rsidRDefault="008558AC" w:rsidP="006E172F">
            <w:pPr>
              <w:jc w:val="right"/>
              <w:rPr>
                <w:sz w:val="16"/>
              </w:rPr>
            </w:pPr>
            <w:r w:rsidRPr="008E0042">
              <w:rPr>
                <w:sz w:val="16"/>
              </w:rPr>
              <w:t>to</w:t>
            </w:r>
          </w:p>
        </w:tc>
        <w:tc>
          <w:tcPr>
            <w:tcW w:w="646" w:type="dxa"/>
          </w:tcPr>
          <w:p w:rsidR="008558AC" w:rsidRPr="008E0042" w:rsidRDefault="008558AC" w:rsidP="006E172F">
            <w:pPr>
              <w:jc w:val="right"/>
              <w:rPr>
                <w:sz w:val="16"/>
              </w:rPr>
            </w:pPr>
            <w:r w:rsidRPr="008E0042">
              <w:rPr>
                <w:sz w:val="16"/>
              </w:rPr>
              <w:t>998</w:t>
            </w:r>
          </w:p>
        </w:tc>
        <w:tc>
          <w:tcPr>
            <w:tcW w:w="475" w:type="dxa"/>
          </w:tcPr>
          <w:p w:rsidR="008558AC" w:rsidRPr="008E0042" w:rsidRDefault="008558AC" w:rsidP="006E172F">
            <w:pPr>
              <w:jc w:val="right"/>
              <w:rPr>
                <w:sz w:val="16"/>
              </w:rPr>
            </w:pPr>
            <w:r w:rsidRPr="008E0042">
              <w:rPr>
                <w:sz w:val="16"/>
              </w:rPr>
              <w:t>61</w:t>
            </w:r>
          </w:p>
        </w:tc>
        <w:tc>
          <w:tcPr>
            <w:tcW w:w="7170" w:type="dxa"/>
            <w:vMerge/>
          </w:tcPr>
          <w:p w:rsidR="008558AC" w:rsidRPr="008E0042" w:rsidRDefault="008558AC" w:rsidP="006E172F">
            <w:pPr>
              <w:rPr>
                <w:b/>
                <w:sz w:val="16"/>
              </w:rPr>
            </w:pPr>
          </w:p>
        </w:tc>
      </w:tr>
      <w:tr w:rsidR="008558AC" w:rsidRPr="008E0042" w:rsidTr="006E172F">
        <w:trPr>
          <w:cantSplit/>
        </w:trPr>
        <w:tc>
          <w:tcPr>
            <w:tcW w:w="563" w:type="dxa"/>
            <w:vAlign w:val="bottom"/>
          </w:tcPr>
          <w:p w:rsidR="008558AC" w:rsidRPr="008E0042" w:rsidRDefault="008558AC" w:rsidP="006E172F">
            <w:pPr>
              <w:jc w:val="right"/>
              <w:rPr>
                <w:sz w:val="16"/>
              </w:rPr>
            </w:pPr>
          </w:p>
        </w:tc>
        <w:tc>
          <w:tcPr>
            <w:tcW w:w="432" w:type="dxa"/>
            <w:vAlign w:val="bottom"/>
          </w:tcPr>
          <w:p w:rsidR="008558AC" w:rsidRPr="008E0042" w:rsidRDefault="008558AC" w:rsidP="006E172F">
            <w:pPr>
              <w:jc w:val="right"/>
              <w:rPr>
                <w:sz w:val="16"/>
              </w:rPr>
            </w:pPr>
          </w:p>
        </w:tc>
        <w:tc>
          <w:tcPr>
            <w:tcW w:w="646" w:type="dxa"/>
            <w:vAlign w:val="bottom"/>
          </w:tcPr>
          <w:p w:rsidR="008558AC" w:rsidRPr="008E0042" w:rsidRDefault="008558AC" w:rsidP="006E172F">
            <w:pPr>
              <w:jc w:val="right"/>
              <w:rPr>
                <w:sz w:val="16"/>
              </w:rPr>
            </w:pPr>
          </w:p>
        </w:tc>
        <w:tc>
          <w:tcPr>
            <w:tcW w:w="475"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63" w:type="dxa"/>
            <w:vAlign w:val="bottom"/>
          </w:tcPr>
          <w:p w:rsidR="008558AC" w:rsidRPr="008E0042" w:rsidRDefault="008558AC" w:rsidP="006E172F">
            <w:pPr>
              <w:jc w:val="right"/>
              <w:rPr>
                <w:sz w:val="16"/>
              </w:rPr>
            </w:pPr>
          </w:p>
        </w:tc>
        <w:tc>
          <w:tcPr>
            <w:tcW w:w="432" w:type="dxa"/>
            <w:vAlign w:val="bottom"/>
          </w:tcPr>
          <w:p w:rsidR="008558AC" w:rsidRPr="008E0042" w:rsidRDefault="008558AC" w:rsidP="006E172F">
            <w:pPr>
              <w:jc w:val="right"/>
              <w:rPr>
                <w:sz w:val="16"/>
              </w:rPr>
            </w:pPr>
          </w:p>
        </w:tc>
        <w:tc>
          <w:tcPr>
            <w:tcW w:w="646" w:type="dxa"/>
            <w:vAlign w:val="bottom"/>
          </w:tcPr>
          <w:p w:rsidR="008558AC" w:rsidRPr="008E0042" w:rsidRDefault="008558AC" w:rsidP="006E172F">
            <w:pPr>
              <w:jc w:val="right"/>
              <w:rPr>
                <w:sz w:val="16"/>
              </w:rPr>
            </w:pPr>
          </w:p>
        </w:tc>
        <w:tc>
          <w:tcPr>
            <w:tcW w:w="475"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bl>
    <w:p w:rsidR="008558AC" w:rsidRPr="008E0042" w:rsidRDefault="008558AC" w:rsidP="008558AC">
      <w:pPr>
        <w:tabs>
          <w:tab w:val="left" w:pos="1985"/>
        </w:tabs>
        <w:rPr>
          <w:b/>
          <w:sz w:val="18"/>
        </w:rPr>
      </w:pPr>
      <w:r w:rsidRPr="008E0042">
        <w:rPr>
          <w:b/>
          <w:sz w:val="18"/>
        </w:rPr>
        <w:br w:type="page"/>
      </w:r>
      <w:r w:rsidRPr="008E0042">
        <w:rPr>
          <w:b/>
          <w:sz w:val="18"/>
        </w:rPr>
        <w:lastRenderedPageBreak/>
        <w:t>Table and figure 3:</w:t>
      </w:r>
      <w:r w:rsidRPr="008E0042">
        <w:rPr>
          <w:b/>
          <w:sz w:val="18"/>
        </w:rPr>
        <w:tab/>
        <w:t>Population Standard  = 3%</w:t>
      </w:r>
    </w:p>
    <w:p w:rsidR="008558AC" w:rsidRPr="008E0042" w:rsidRDefault="008558AC" w:rsidP="008558AC">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8558AC" w:rsidRPr="008E0042" w:rsidRDefault="008558AC" w:rsidP="008558AC">
      <w:pPr>
        <w:ind w:firstLine="1985"/>
        <w:rPr>
          <w:b/>
          <w:sz w:val="18"/>
        </w:rPr>
      </w:pPr>
      <w:r w:rsidRPr="008E0042">
        <w:rPr>
          <w:b/>
          <w:sz w:val="18"/>
        </w:rPr>
        <w:t>n=sample size, k=maximum number of off-types</w:t>
      </w:r>
    </w:p>
    <w:tbl>
      <w:tblPr>
        <w:tblW w:w="0" w:type="auto"/>
        <w:tblLayout w:type="fixed"/>
        <w:tblLook w:val="0000" w:firstRow="0" w:lastRow="0" w:firstColumn="0" w:lastColumn="0" w:noHBand="0" w:noVBand="0"/>
      </w:tblPr>
      <w:tblGrid>
        <w:gridCol w:w="1646"/>
        <w:gridCol w:w="470"/>
        <w:gridCol w:w="7170"/>
      </w:tblGrid>
      <w:tr w:rsidR="008558AC" w:rsidRPr="008E0042" w:rsidTr="006E172F">
        <w:trPr>
          <w:cantSplit/>
        </w:trPr>
        <w:tc>
          <w:tcPr>
            <w:tcW w:w="1646" w:type="dxa"/>
            <w:vAlign w:val="bottom"/>
          </w:tcPr>
          <w:p w:rsidR="008558AC" w:rsidRPr="008E0042" w:rsidRDefault="008558AC" w:rsidP="006E172F">
            <w:pPr>
              <w:framePr w:hSpace="180" w:wrap="notBeside" w:vAnchor="text" w:hAnchor="margin" w:y="121"/>
              <w:jc w:val="center"/>
              <w:rPr>
                <w:sz w:val="16"/>
              </w:rPr>
            </w:pPr>
            <w:r w:rsidRPr="008E0042">
              <w:rPr>
                <w:sz w:val="16"/>
              </w:rPr>
              <w:t>n</w:t>
            </w:r>
          </w:p>
        </w:tc>
        <w:tc>
          <w:tcPr>
            <w:tcW w:w="470" w:type="dxa"/>
            <w:vAlign w:val="bottom"/>
          </w:tcPr>
          <w:p w:rsidR="008558AC" w:rsidRPr="008E0042" w:rsidRDefault="008558AC" w:rsidP="006E172F">
            <w:pPr>
              <w:framePr w:hSpace="180" w:wrap="notBeside" w:vAnchor="text" w:hAnchor="margin" w:y="121"/>
              <w:jc w:val="right"/>
              <w:rPr>
                <w:sz w:val="16"/>
              </w:rPr>
            </w:pPr>
            <w:r w:rsidRPr="008E0042">
              <w:rPr>
                <w:sz w:val="16"/>
              </w:rPr>
              <w:t>k</w:t>
            </w:r>
          </w:p>
        </w:tc>
        <w:tc>
          <w:tcPr>
            <w:tcW w:w="7170" w:type="dxa"/>
          </w:tcPr>
          <w:p w:rsidR="008558AC" w:rsidRPr="008E0042" w:rsidRDefault="008558AC" w:rsidP="006E172F">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w:t>
            </w:r>
          </w:p>
        </w:tc>
        <w:tc>
          <w:tcPr>
            <w:tcW w:w="470" w:type="dxa"/>
            <w:vAlign w:val="bottom"/>
          </w:tcPr>
          <w:p w:rsidR="008558AC" w:rsidRPr="008E0042" w:rsidRDefault="008558AC" w:rsidP="006E172F">
            <w:pPr>
              <w:jc w:val="right"/>
              <w:rPr>
                <w:sz w:val="16"/>
              </w:rPr>
            </w:pPr>
            <w:r w:rsidRPr="008E0042">
              <w:rPr>
                <w:sz w:val="16"/>
              </w:rPr>
              <w:t>0</w:t>
            </w:r>
          </w:p>
        </w:tc>
        <w:tc>
          <w:tcPr>
            <w:tcW w:w="7170" w:type="dxa"/>
            <w:vMerge w:val="restart"/>
          </w:tcPr>
          <w:p w:rsidR="008558AC" w:rsidRPr="008E0042" w:rsidRDefault="008558AC" w:rsidP="006E172F">
            <w:pPr>
              <w:framePr w:hSpace="180" w:wrap="notBeside" w:vAnchor="text" w:hAnchor="margin" w:y="121"/>
              <w:rPr>
                <w:b/>
                <w:sz w:val="16"/>
              </w:rPr>
            </w:pPr>
            <w:r w:rsidRPr="008E0042">
              <w:rPr>
                <w:b/>
                <w:noProof/>
              </w:rPr>
              <w:drawing>
                <wp:inline distT="0" distB="0" distL="0" distR="0" wp14:anchorId="4821C6E1" wp14:editId="52D791DC">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12</w:t>
            </w:r>
          </w:p>
        </w:tc>
        <w:tc>
          <w:tcPr>
            <w:tcW w:w="470" w:type="dxa"/>
            <w:vAlign w:val="bottom"/>
          </w:tcPr>
          <w:p w:rsidR="008558AC" w:rsidRPr="008E0042" w:rsidRDefault="008558AC" w:rsidP="006E172F">
            <w:pPr>
              <w:jc w:val="right"/>
              <w:rPr>
                <w:sz w:val="16"/>
              </w:rPr>
            </w:pPr>
            <w:r w:rsidRPr="008E0042">
              <w:rPr>
                <w:sz w:val="16"/>
              </w:rPr>
              <w:t>1</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27</w:t>
            </w:r>
          </w:p>
        </w:tc>
        <w:tc>
          <w:tcPr>
            <w:tcW w:w="470" w:type="dxa"/>
            <w:vAlign w:val="bottom"/>
          </w:tcPr>
          <w:p w:rsidR="008558AC" w:rsidRPr="008E0042" w:rsidRDefault="008558AC" w:rsidP="006E172F">
            <w:pPr>
              <w:jc w:val="right"/>
              <w:rPr>
                <w:sz w:val="16"/>
              </w:rPr>
            </w:pPr>
            <w:r w:rsidRPr="008E0042">
              <w:rPr>
                <w:sz w:val="16"/>
              </w:rPr>
              <w:t>2</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46</w:t>
            </w:r>
          </w:p>
        </w:tc>
        <w:tc>
          <w:tcPr>
            <w:tcW w:w="470" w:type="dxa"/>
            <w:vAlign w:val="bottom"/>
          </w:tcPr>
          <w:p w:rsidR="008558AC" w:rsidRPr="008E0042" w:rsidRDefault="008558AC" w:rsidP="006E172F">
            <w:pPr>
              <w:jc w:val="right"/>
              <w:rPr>
                <w:sz w:val="16"/>
              </w:rPr>
            </w:pPr>
            <w:r w:rsidRPr="008E0042">
              <w:rPr>
                <w:sz w:val="16"/>
              </w:rPr>
              <w:t>3</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47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66</w:t>
            </w:r>
          </w:p>
        </w:tc>
        <w:tc>
          <w:tcPr>
            <w:tcW w:w="470" w:type="dxa"/>
            <w:vAlign w:val="bottom"/>
          </w:tcPr>
          <w:p w:rsidR="008558AC" w:rsidRPr="008E0042" w:rsidRDefault="008558AC" w:rsidP="006E172F">
            <w:pPr>
              <w:jc w:val="right"/>
              <w:rPr>
                <w:sz w:val="16"/>
              </w:rPr>
            </w:pPr>
            <w:r w:rsidRPr="008E0042">
              <w:rPr>
                <w:sz w:val="16"/>
              </w:rPr>
              <w:t>4</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88</w:t>
            </w:r>
          </w:p>
        </w:tc>
        <w:tc>
          <w:tcPr>
            <w:tcW w:w="470" w:type="dxa"/>
            <w:vAlign w:val="bottom"/>
          </w:tcPr>
          <w:p w:rsidR="008558AC" w:rsidRPr="008E0042" w:rsidRDefault="008558AC" w:rsidP="006E172F">
            <w:pPr>
              <w:jc w:val="right"/>
              <w:rPr>
                <w:sz w:val="16"/>
              </w:rPr>
            </w:pPr>
            <w:r w:rsidRPr="008E0042">
              <w:rPr>
                <w:sz w:val="16"/>
              </w:rPr>
              <w:t>5</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89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110</w:t>
            </w:r>
          </w:p>
        </w:tc>
        <w:tc>
          <w:tcPr>
            <w:tcW w:w="470" w:type="dxa"/>
            <w:vAlign w:val="bottom"/>
          </w:tcPr>
          <w:p w:rsidR="008558AC" w:rsidRPr="008E0042" w:rsidRDefault="008558AC" w:rsidP="006E172F">
            <w:pPr>
              <w:jc w:val="right"/>
              <w:rPr>
                <w:sz w:val="16"/>
              </w:rPr>
            </w:pPr>
            <w:r w:rsidRPr="008E0042">
              <w:rPr>
                <w:sz w:val="16"/>
              </w:rPr>
              <w:t>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111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134</w:t>
            </w:r>
          </w:p>
        </w:tc>
        <w:tc>
          <w:tcPr>
            <w:tcW w:w="470" w:type="dxa"/>
            <w:vAlign w:val="bottom"/>
          </w:tcPr>
          <w:p w:rsidR="008558AC" w:rsidRPr="008E0042" w:rsidRDefault="008558AC" w:rsidP="006E172F">
            <w:pPr>
              <w:jc w:val="right"/>
              <w:rPr>
                <w:sz w:val="16"/>
              </w:rPr>
            </w:pPr>
            <w:r w:rsidRPr="008E0042">
              <w:rPr>
                <w:sz w:val="16"/>
              </w:rPr>
              <w:t>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158</w:t>
            </w:r>
          </w:p>
        </w:tc>
        <w:tc>
          <w:tcPr>
            <w:tcW w:w="470" w:type="dxa"/>
            <w:vAlign w:val="bottom"/>
          </w:tcPr>
          <w:p w:rsidR="008558AC" w:rsidRPr="008E0042" w:rsidRDefault="008558AC" w:rsidP="006E172F">
            <w:pPr>
              <w:jc w:val="right"/>
              <w:rPr>
                <w:sz w:val="16"/>
              </w:rPr>
            </w:pPr>
            <w:r w:rsidRPr="008E0042">
              <w:rPr>
                <w:sz w:val="16"/>
              </w:rPr>
              <w:t>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159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182</w:t>
            </w:r>
          </w:p>
        </w:tc>
        <w:tc>
          <w:tcPr>
            <w:tcW w:w="470" w:type="dxa"/>
            <w:vAlign w:val="bottom"/>
          </w:tcPr>
          <w:p w:rsidR="008558AC" w:rsidRPr="008E0042" w:rsidRDefault="008558AC" w:rsidP="006E172F">
            <w:pPr>
              <w:jc w:val="right"/>
              <w:rPr>
                <w:sz w:val="16"/>
              </w:rPr>
            </w:pPr>
            <w:r w:rsidRPr="008E0042">
              <w:rPr>
                <w:sz w:val="16"/>
              </w:rPr>
              <w:t>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183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207</w:t>
            </w:r>
          </w:p>
        </w:tc>
        <w:tc>
          <w:tcPr>
            <w:tcW w:w="470" w:type="dxa"/>
            <w:vAlign w:val="bottom"/>
          </w:tcPr>
          <w:p w:rsidR="008558AC" w:rsidRPr="008E0042" w:rsidRDefault="008558AC" w:rsidP="006E172F">
            <w:pPr>
              <w:jc w:val="right"/>
              <w:rPr>
                <w:sz w:val="16"/>
              </w:rPr>
            </w:pPr>
            <w:r w:rsidRPr="008E0042">
              <w:rPr>
                <w:sz w:val="16"/>
              </w:rPr>
              <w:t>10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208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232</w:t>
            </w:r>
          </w:p>
        </w:tc>
        <w:tc>
          <w:tcPr>
            <w:tcW w:w="470" w:type="dxa"/>
            <w:vAlign w:val="bottom"/>
          </w:tcPr>
          <w:p w:rsidR="008558AC" w:rsidRPr="008E0042" w:rsidRDefault="008558AC" w:rsidP="006E172F">
            <w:pPr>
              <w:jc w:val="right"/>
              <w:rPr>
                <w:sz w:val="16"/>
              </w:rPr>
            </w:pPr>
            <w:r w:rsidRPr="008E0042">
              <w:rPr>
                <w:sz w:val="16"/>
              </w:rPr>
              <w:t>11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233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258</w:t>
            </w:r>
          </w:p>
        </w:tc>
        <w:tc>
          <w:tcPr>
            <w:tcW w:w="470" w:type="dxa"/>
            <w:vAlign w:val="bottom"/>
          </w:tcPr>
          <w:p w:rsidR="008558AC" w:rsidRPr="008E0042" w:rsidRDefault="008558AC" w:rsidP="006E172F">
            <w:pPr>
              <w:jc w:val="right"/>
              <w:rPr>
                <w:sz w:val="16"/>
              </w:rPr>
            </w:pPr>
            <w:r w:rsidRPr="008E0042">
              <w:rPr>
                <w:sz w:val="16"/>
              </w:rPr>
              <w:t>12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259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284</w:t>
            </w:r>
          </w:p>
        </w:tc>
        <w:tc>
          <w:tcPr>
            <w:tcW w:w="470" w:type="dxa"/>
            <w:vAlign w:val="bottom"/>
          </w:tcPr>
          <w:p w:rsidR="008558AC" w:rsidRPr="008E0042" w:rsidRDefault="008558AC" w:rsidP="006E172F">
            <w:pPr>
              <w:jc w:val="right"/>
              <w:rPr>
                <w:sz w:val="16"/>
              </w:rPr>
            </w:pPr>
            <w:r w:rsidRPr="008E0042">
              <w:rPr>
                <w:sz w:val="16"/>
              </w:rPr>
              <w:t>13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285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310</w:t>
            </w:r>
          </w:p>
        </w:tc>
        <w:tc>
          <w:tcPr>
            <w:tcW w:w="470" w:type="dxa"/>
            <w:vAlign w:val="bottom"/>
          </w:tcPr>
          <w:p w:rsidR="008558AC" w:rsidRPr="008E0042" w:rsidRDefault="008558AC" w:rsidP="006E172F">
            <w:pPr>
              <w:jc w:val="right"/>
              <w:rPr>
                <w:sz w:val="16"/>
              </w:rPr>
            </w:pPr>
            <w:r w:rsidRPr="008E0042">
              <w:rPr>
                <w:sz w:val="16"/>
              </w:rPr>
              <w:t>14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311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337</w:t>
            </w:r>
          </w:p>
        </w:tc>
        <w:tc>
          <w:tcPr>
            <w:tcW w:w="470" w:type="dxa"/>
            <w:vAlign w:val="bottom"/>
          </w:tcPr>
          <w:p w:rsidR="008558AC" w:rsidRPr="008E0042" w:rsidRDefault="008558AC" w:rsidP="006E172F">
            <w:pPr>
              <w:jc w:val="right"/>
              <w:rPr>
                <w:sz w:val="16"/>
              </w:rPr>
            </w:pPr>
            <w:r w:rsidRPr="008E0042">
              <w:rPr>
                <w:sz w:val="16"/>
              </w:rPr>
              <w:t>15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338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363</w:t>
            </w:r>
          </w:p>
        </w:tc>
        <w:tc>
          <w:tcPr>
            <w:tcW w:w="470" w:type="dxa"/>
            <w:vAlign w:val="bottom"/>
          </w:tcPr>
          <w:p w:rsidR="008558AC" w:rsidRPr="008E0042" w:rsidRDefault="008558AC" w:rsidP="006E172F">
            <w:pPr>
              <w:jc w:val="right"/>
              <w:rPr>
                <w:sz w:val="16"/>
              </w:rPr>
            </w:pPr>
            <w:r w:rsidRPr="008E0042">
              <w:rPr>
                <w:sz w:val="16"/>
              </w:rPr>
              <w:t>16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364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390</w:t>
            </w:r>
          </w:p>
        </w:tc>
        <w:tc>
          <w:tcPr>
            <w:tcW w:w="470" w:type="dxa"/>
            <w:vAlign w:val="bottom"/>
          </w:tcPr>
          <w:p w:rsidR="008558AC" w:rsidRPr="008E0042" w:rsidRDefault="008558AC" w:rsidP="006E172F">
            <w:pPr>
              <w:jc w:val="right"/>
              <w:rPr>
                <w:sz w:val="16"/>
              </w:rPr>
            </w:pPr>
            <w:r w:rsidRPr="008E0042">
              <w:rPr>
                <w:sz w:val="16"/>
              </w:rPr>
              <w:t>17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391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417</w:t>
            </w:r>
          </w:p>
        </w:tc>
        <w:tc>
          <w:tcPr>
            <w:tcW w:w="470" w:type="dxa"/>
            <w:vAlign w:val="bottom"/>
          </w:tcPr>
          <w:p w:rsidR="008558AC" w:rsidRPr="008E0042" w:rsidRDefault="008558AC" w:rsidP="006E172F">
            <w:pPr>
              <w:jc w:val="right"/>
              <w:rPr>
                <w:sz w:val="16"/>
              </w:rPr>
            </w:pPr>
            <w:r w:rsidRPr="008E0042">
              <w:rPr>
                <w:sz w:val="16"/>
              </w:rPr>
              <w:t>18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418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444</w:t>
            </w:r>
          </w:p>
        </w:tc>
        <w:tc>
          <w:tcPr>
            <w:tcW w:w="470" w:type="dxa"/>
            <w:vAlign w:val="bottom"/>
          </w:tcPr>
          <w:p w:rsidR="008558AC" w:rsidRPr="008E0042" w:rsidRDefault="008558AC" w:rsidP="006E172F">
            <w:pPr>
              <w:jc w:val="right"/>
              <w:rPr>
                <w:sz w:val="16"/>
              </w:rPr>
            </w:pPr>
            <w:r w:rsidRPr="008E0042">
              <w:rPr>
                <w:sz w:val="16"/>
              </w:rPr>
              <w:t>19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445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472</w:t>
            </w:r>
          </w:p>
        </w:tc>
        <w:tc>
          <w:tcPr>
            <w:tcW w:w="470" w:type="dxa"/>
            <w:vAlign w:val="bottom"/>
          </w:tcPr>
          <w:p w:rsidR="008558AC" w:rsidRPr="008E0042" w:rsidRDefault="008558AC" w:rsidP="006E172F">
            <w:pPr>
              <w:jc w:val="right"/>
              <w:rPr>
                <w:sz w:val="16"/>
              </w:rPr>
            </w:pPr>
            <w:r w:rsidRPr="008E0042">
              <w:rPr>
                <w:sz w:val="16"/>
              </w:rPr>
              <w:t>20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473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499</w:t>
            </w:r>
          </w:p>
        </w:tc>
        <w:tc>
          <w:tcPr>
            <w:tcW w:w="470" w:type="dxa"/>
            <w:vAlign w:val="bottom"/>
          </w:tcPr>
          <w:p w:rsidR="008558AC" w:rsidRPr="008E0042" w:rsidRDefault="008558AC" w:rsidP="006E172F">
            <w:pPr>
              <w:jc w:val="right"/>
              <w:rPr>
                <w:sz w:val="16"/>
              </w:rPr>
            </w:pPr>
            <w:r w:rsidRPr="008E0042">
              <w:rPr>
                <w:sz w:val="16"/>
              </w:rPr>
              <w:t>21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500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527</w:t>
            </w:r>
          </w:p>
        </w:tc>
        <w:tc>
          <w:tcPr>
            <w:tcW w:w="470" w:type="dxa"/>
            <w:vAlign w:val="bottom"/>
          </w:tcPr>
          <w:p w:rsidR="008558AC" w:rsidRPr="008E0042" w:rsidRDefault="008558AC" w:rsidP="006E172F">
            <w:pPr>
              <w:jc w:val="right"/>
              <w:rPr>
                <w:sz w:val="16"/>
              </w:rPr>
            </w:pPr>
            <w:r w:rsidRPr="008E0042">
              <w:rPr>
                <w:sz w:val="16"/>
              </w:rPr>
              <w:t>22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528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554</w:t>
            </w:r>
          </w:p>
        </w:tc>
        <w:tc>
          <w:tcPr>
            <w:tcW w:w="470" w:type="dxa"/>
            <w:vAlign w:val="bottom"/>
          </w:tcPr>
          <w:p w:rsidR="008558AC" w:rsidRPr="008E0042" w:rsidRDefault="008558AC" w:rsidP="006E172F">
            <w:pPr>
              <w:jc w:val="right"/>
              <w:rPr>
                <w:sz w:val="16"/>
              </w:rPr>
            </w:pPr>
            <w:r w:rsidRPr="008E0042">
              <w:rPr>
                <w:sz w:val="16"/>
              </w:rPr>
              <w:t>23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555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582</w:t>
            </w:r>
          </w:p>
        </w:tc>
        <w:tc>
          <w:tcPr>
            <w:tcW w:w="470" w:type="dxa"/>
            <w:vAlign w:val="bottom"/>
          </w:tcPr>
          <w:p w:rsidR="008558AC" w:rsidRPr="008E0042" w:rsidRDefault="008558AC" w:rsidP="006E172F">
            <w:pPr>
              <w:jc w:val="right"/>
              <w:rPr>
                <w:sz w:val="16"/>
              </w:rPr>
            </w:pPr>
            <w:r w:rsidRPr="008E0042">
              <w:rPr>
                <w:sz w:val="16"/>
              </w:rPr>
              <w:t>24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583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610</w:t>
            </w:r>
          </w:p>
        </w:tc>
        <w:tc>
          <w:tcPr>
            <w:tcW w:w="470" w:type="dxa"/>
            <w:vAlign w:val="bottom"/>
          </w:tcPr>
          <w:p w:rsidR="008558AC" w:rsidRPr="008E0042" w:rsidRDefault="008558AC" w:rsidP="006E172F">
            <w:pPr>
              <w:jc w:val="right"/>
              <w:rPr>
                <w:sz w:val="16"/>
              </w:rPr>
            </w:pPr>
            <w:r w:rsidRPr="008E0042">
              <w:rPr>
                <w:sz w:val="16"/>
              </w:rPr>
              <w:t>25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611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638</w:t>
            </w:r>
          </w:p>
        </w:tc>
        <w:tc>
          <w:tcPr>
            <w:tcW w:w="470" w:type="dxa"/>
            <w:vAlign w:val="bottom"/>
          </w:tcPr>
          <w:p w:rsidR="008558AC" w:rsidRPr="008E0042" w:rsidRDefault="008558AC" w:rsidP="006E172F">
            <w:pPr>
              <w:jc w:val="right"/>
              <w:rPr>
                <w:sz w:val="16"/>
              </w:rPr>
            </w:pPr>
            <w:r w:rsidRPr="008E0042">
              <w:rPr>
                <w:sz w:val="16"/>
              </w:rPr>
              <w:t>26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639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666</w:t>
            </w:r>
          </w:p>
        </w:tc>
        <w:tc>
          <w:tcPr>
            <w:tcW w:w="470" w:type="dxa"/>
            <w:vAlign w:val="bottom"/>
          </w:tcPr>
          <w:p w:rsidR="008558AC" w:rsidRPr="008E0042" w:rsidRDefault="008558AC" w:rsidP="006E172F">
            <w:pPr>
              <w:jc w:val="right"/>
              <w:rPr>
                <w:sz w:val="16"/>
              </w:rPr>
            </w:pPr>
            <w:r w:rsidRPr="008E0042">
              <w:rPr>
                <w:sz w:val="16"/>
              </w:rPr>
              <w:t>27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667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695</w:t>
            </w:r>
          </w:p>
        </w:tc>
        <w:tc>
          <w:tcPr>
            <w:tcW w:w="470" w:type="dxa"/>
            <w:vAlign w:val="bottom"/>
          </w:tcPr>
          <w:p w:rsidR="008558AC" w:rsidRPr="008E0042" w:rsidRDefault="008558AC" w:rsidP="006E172F">
            <w:pPr>
              <w:jc w:val="right"/>
              <w:rPr>
                <w:sz w:val="16"/>
              </w:rPr>
            </w:pPr>
            <w:r w:rsidRPr="008E0042">
              <w:rPr>
                <w:sz w:val="16"/>
              </w:rPr>
              <w:t>28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696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723</w:t>
            </w:r>
          </w:p>
        </w:tc>
        <w:tc>
          <w:tcPr>
            <w:tcW w:w="470" w:type="dxa"/>
            <w:vAlign w:val="bottom"/>
          </w:tcPr>
          <w:p w:rsidR="008558AC" w:rsidRPr="008E0042" w:rsidRDefault="008558AC" w:rsidP="006E172F">
            <w:pPr>
              <w:jc w:val="right"/>
              <w:rPr>
                <w:sz w:val="16"/>
              </w:rPr>
            </w:pPr>
            <w:r w:rsidRPr="008E0042">
              <w:rPr>
                <w:sz w:val="16"/>
              </w:rPr>
              <w:t>29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724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751</w:t>
            </w:r>
          </w:p>
        </w:tc>
        <w:tc>
          <w:tcPr>
            <w:tcW w:w="470" w:type="dxa"/>
            <w:vAlign w:val="bottom"/>
          </w:tcPr>
          <w:p w:rsidR="008558AC" w:rsidRPr="008E0042" w:rsidRDefault="008558AC" w:rsidP="006E172F">
            <w:pPr>
              <w:jc w:val="right"/>
              <w:rPr>
                <w:sz w:val="16"/>
              </w:rPr>
            </w:pPr>
            <w:r w:rsidRPr="008E0042">
              <w:rPr>
                <w:sz w:val="16"/>
              </w:rPr>
              <w:t>30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752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780</w:t>
            </w:r>
          </w:p>
        </w:tc>
        <w:tc>
          <w:tcPr>
            <w:tcW w:w="470" w:type="dxa"/>
            <w:vAlign w:val="bottom"/>
          </w:tcPr>
          <w:p w:rsidR="008558AC" w:rsidRPr="008E0042" w:rsidRDefault="008558AC" w:rsidP="006E172F">
            <w:pPr>
              <w:jc w:val="right"/>
              <w:rPr>
                <w:sz w:val="16"/>
              </w:rPr>
            </w:pPr>
            <w:r w:rsidRPr="008E0042">
              <w:rPr>
                <w:sz w:val="16"/>
              </w:rPr>
              <w:t>31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781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809</w:t>
            </w:r>
          </w:p>
        </w:tc>
        <w:tc>
          <w:tcPr>
            <w:tcW w:w="470" w:type="dxa"/>
            <w:vAlign w:val="bottom"/>
          </w:tcPr>
          <w:p w:rsidR="008558AC" w:rsidRPr="008E0042" w:rsidRDefault="008558AC" w:rsidP="006E172F">
            <w:pPr>
              <w:jc w:val="right"/>
              <w:rPr>
                <w:sz w:val="16"/>
              </w:rPr>
            </w:pPr>
            <w:r w:rsidRPr="008E0042">
              <w:rPr>
                <w:sz w:val="16"/>
              </w:rPr>
              <w:t>32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810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837</w:t>
            </w:r>
          </w:p>
        </w:tc>
        <w:tc>
          <w:tcPr>
            <w:tcW w:w="470" w:type="dxa"/>
            <w:vAlign w:val="bottom"/>
          </w:tcPr>
          <w:p w:rsidR="008558AC" w:rsidRPr="008E0042" w:rsidRDefault="008558AC" w:rsidP="006E172F">
            <w:pPr>
              <w:jc w:val="right"/>
              <w:rPr>
                <w:sz w:val="16"/>
              </w:rPr>
            </w:pPr>
            <w:r w:rsidRPr="008E0042">
              <w:rPr>
                <w:sz w:val="16"/>
              </w:rPr>
              <w:t>33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838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866</w:t>
            </w:r>
          </w:p>
        </w:tc>
        <w:tc>
          <w:tcPr>
            <w:tcW w:w="470" w:type="dxa"/>
            <w:vAlign w:val="bottom"/>
          </w:tcPr>
          <w:p w:rsidR="008558AC" w:rsidRPr="008E0042" w:rsidRDefault="008558AC" w:rsidP="006E172F">
            <w:pPr>
              <w:jc w:val="right"/>
              <w:rPr>
                <w:sz w:val="16"/>
              </w:rPr>
            </w:pPr>
            <w:r w:rsidRPr="008E0042">
              <w:rPr>
                <w:sz w:val="16"/>
              </w:rPr>
              <w:t>34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867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895</w:t>
            </w:r>
          </w:p>
        </w:tc>
        <w:tc>
          <w:tcPr>
            <w:tcW w:w="470" w:type="dxa"/>
            <w:vAlign w:val="bottom"/>
          </w:tcPr>
          <w:p w:rsidR="008558AC" w:rsidRPr="008E0042" w:rsidRDefault="008558AC" w:rsidP="006E172F">
            <w:pPr>
              <w:jc w:val="right"/>
              <w:rPr>
                <w:sz w:val="16"/>
              </w:rPr>
            </w:pPr>
            <w:r w:rsidRPr="008E0042">
              <w:rPr>
                <w:sz w:val="16"/>
              </w:rPr>
              <w:t>35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896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924</w:t>
            </w:r>
          </w:p>
        </w:tc>
        <w:tc>
          <w:tcPr>
            <w:tcW w:w="470" w:type="dxa"/>
            <w:vAlign w:val="bottom"/>
          </w:tcPr>
          <w:p w:rsidR="008558AC" w:rsidRPr="008E0042" w:rsidRDefault="008558AC" w:rsidP="006E172F">
            <w:pPr>
              <w:jc w:val="right"/>
              <w:rPr>
                <w:sz w:val="16"/>
              </w:rPr>
            </w:pPr>
            <w:r w:rsidRPr="008E0042">
              <w:rPr>
                <w:sz w:val="16"/>
              </w:rPr>
              <w:t>36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925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952</w:t>
            </w:r>
          </w:p>
        </w:tc>
        <w:tc>
          <w:tcPr>
            <w:tcW w:w="470" w:type="dxa"/>
            <w:vAlign w:val="bottom"/>
          </w:tcPr>
          <w:p w:rsidR="008558AC" w:rsidRPr="008E0042" w:rsidRDefault="008558AC" w:rsidP="006E172F">
            <w:pPr>
              <w:jc w:val="right"/>
              <w:rPr>
                <w:sz w:val="16"/>
              </w:rPr>
            </w:pPr>
            <w:r w:rsidRPr="008E0042">
              <w:rPr>
                <w:sz w:val="16"/>
              </w:rPr>
              <w:t>37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953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981</w:t>
            </w:r>
          </w:p>
        </w:tc>
        <w:tc>
          <w:tcPr>
            <w:tcW w:w="470" w:type="dxa"/>
            <w:vAlign w:val="bottom"/>
          </w:tcPr>
          <w:p w:rsidR="008558AC" w:rsidRPr="008E0042" w:rsidRDefault="008558AC" w:rsidP="006E172F">
            <w:pPr>
              <w:jc w:val="right"/>
              <w:rPr>
                <w:sz w:val="16"/>
              </w:rPr>
            </w:pPr>
            <w:r w:rsidRPr="008E0042">
              <w:rPr>
                <w:sz w:val="16"/>
              </w:rPr>
              <w:t>38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982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1010</w:t>
            </w:r>
          </w:p>
        </w:tc>
        <w:tc>
          <w:tcPr>
            <w:tcW w:w="470" w:type="dxa"/>
            <w:vAlign w:val="bottom"/>
          </w:tcPr>
          <w:p w:rsidR="008558AC" w:rsidRPr="008E0042" w:rsidRDefault="008558AC" w:rsidP="006E172F">
            <w:pPr>
              <w:jc w:val="right"/>
              <w:rPr>
                <w:sz w:val="16"/>
              </w:rPr>
            </w:pPr>
            <w:r w:rsidRPr="008E0042">
              <w:rPr>
                <w:sz w:val="16"/>
              </w:rPr>
              <w:t>39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1011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1040</w:t>
            </w:r>
          </w:p>
        </w:tc>
        <w:tc>
          <w:tcPr>
            <w:tcW w:w="470" w:type="dxa"/>
            <w:vAlign w:val="bottom"/>
          </w:tcPr>
          <w:p w:rsidR="008558AC" w:rsidRPr="008E0042" w:rsidRDefault="008558AC" w:rsidP="006E172F">
            <w:pPr>
              <w:jc w:val="right"/>
              <w:rPr>
                <w:sz w:val="16"/>
              </w:rPr>
            </w:pPr>
            <w:r w:rsidRPr="008E0042">
              <w:rPr>
                <w:sz w:val="16"/>
              </w:rPr>
              <w:t>40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1041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1069</w:t>
            </w:r>
          </w:p>
        </w:tc>
        <w:tc>
          <w:tcPr>
            <w:tcW w:w="470" w:type="dxa"/>
            <w:vAlign w:val="bottom"/>
          </w:tcPr>
          <w:p w:rsidR="008558AC" w:rsidRPr="008E0042" w:rsidRDefault="008558AC" w:rsidP="006E172F">
            <w:pPr>
              <w:jc w:val="right"/>
              <w:rPr>
                <w:sz w:val="16"/>
              </w:rPr>
            </w:pPr>
            <w:r w:rsidRPr="008E0042">
              <w:rPr>
                <w:sz w:val="16"/>
              </w:rPr>
              <w:t>41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1070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1098</w:t>
            </w:r>
          </w:p>
        </w:tc>
        <w:tc>
          <w:tcPr>
            <w:tcW w:w="470" w:type="dxa"/>
            <w:vAlign w:val="bottom"/>
          </w:tcPr>
          <w:p w:rsidR="008558AC" w:rsidRPr="008E0042" w:rsidRDefault="008558AC" w:rsidP="006E172F">
            <w:pPr>
              <w:jc w:val="right"/>
              <w:rPr>
                <w:sz w:val="16"/>
              </w:rPr>
            </w:pPr>
            <w:r w:rsidRPr="008E0042">
              <w:rPr>
                <w:sz w:val="16"/>
              </w:rPr>
              <w:t>42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1099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1127</w:t>
            </w:r>
          </w:p>
        </w:tc>
        <w:tc>
          <w:tcPr>
            <w:tcW w:w="470" w:type="dxa"/>
            <w:vAlign w:val="bottom"/>
          </w:tcPr>
          <w:p w:rsidR="008558AC" w:rsidRPr="008E0042" w:rsidRDefault="008558AC" w:rsidP="006E172F">
            <w:pPr>
              <w:jc w:val="right"/>
              <w:rPr>
                <w:sz w:val="16"/>
              </w:rPr>
            </w:pPr>
            <w:r w:rsidRPr="008E0042">
              <w:rPr>
                <w:sz w:val="16"/>
              </w:rPr>
              <w:t>43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1128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1156</w:t>
            </w:r>
          </w:p>
        </w:tc>
        <w:tc>
          <w:tcPr>
            <w:tcW w:w="470" w:type="dxa"/>
            <w:vAlign w:val="bottom"/>
          </w:tcPr>
          <w:p w:rsidR="008558AC" w:rsidRPr="008E0042" w:rsidRDefault="008558AC" w:rsidP="006E172F">
            <w:pPr>
              <w:jc w:val="right"/>
              <w:rPr>
                <w:sz w:val="16"/>
              </w:rPr>
            </w:pPr>
            <w:r w:rsidRPr="008E0042">
              <w:rPr>
                <w:sz w:val="16"/>
              </w:rPr>
              <w:t>44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1157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1186</w:t>
            </w:r>
          </w:p>
        </w:tc>
        <w:tc>
          <w:tcPr>
            <w:tcW w:w="470" w:type="dxa"/>
            <w:vAlign w:val="bottom"/>
          </w:tcPr>
          <w:p w:rsidR="008558AC" w:rsidRPr="008E0042" w:rsidRDefault="008558AC" w:rsidP="006E172F">
            <w:pPr>
              <w:jc w:val="right"/>
              <w:rPr>
                <w:sz w:val="16"/>
              </w:rPr>
            </w:pPr>
            <w:r w:rsidRPr="008E0042">
              <w:rPr>
                <w:sz w:val="16"/>
              </w:rPr>
              <w:t>45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1187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1215</w:t>
            </w:r>
          </w:p>
        </w:tc>
        <w:tc>
          <w:tcPr>
            <w:tcW w:w="470" w:type="dxa"/>
            <w:vAlign w:val="bottom"/>
          </w:tcPr>
          <w:p w:rsidR="008558AC" w:rsidRPr="008E0042" w:rsidRDefault="008558AC" w:rsidP="006E172F">
            <w:pPr>
              <w:jc w:val="right"/>
              <w:rPr>
                <w:sz w:val="16"/>
              </w:rPr>
            </w:pPr>
            <w:r w:rsidRPr="008E0042">
              <w:rPr>
                <w:sz w:val="16"/>
              </w:rPr>
              <w:t>46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1216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1244</w:t>
            </w:r>
          </w:p>
        </w:tc>
        <w:tc>
          <w:tcPr>
            <w:tcW w:w="470" w:type="dxa"/>
            <w:vAlign w:val="bottom"/>
          </w:tcPr>
          <w:p w:rsidR="008558AC" w:rsidRPr="008E0042" w:rsidRDefault="008558AC" w:rsidP="006E172F">
            <w:pPr>
              <w:jc w:val="right"/>
              <w:rPr>
                <w:sz w:val="16"/>
              </w:rPr>
            </w:pPr>
            <w:r w:rsidRPr="008E0042">
              <w:rPr>
                <w:sz w:val="16"/>
              </w:rPr>
              <w:t>47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1245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1274</w:t>
            </w:r>
          </w:p>
        </w:tc>
        <w:tc>
          <w:tcPr>
            <w:tcW w:w="470" w:type="dxa"/>
            <w:vAlign w:val="bottom"/>
          </w:tcPr>
          <w:p w:rsidR="008558AC" w:rsidRPr="008E0042" w:rsidRDefault="008558AC" w:rsidP="006E172F">
            <w:pPr>
              <w:jc w:val="right"/>
              <w:rPr>
                <w:sz w:val="16"/>
              </w:rPr>
            </w:pPr>
            <w:r w:rsidRPr="008E0042">
              <w:rPr>
                <w:sz w:val="16"/>
              </w:rPr>
              <w:t>48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1275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1303</w:t>
            </w:r>
          </w:p>
        </w:tc>
        <w:tc>
          <w:tcPr>
            <w:tcW w:w="470" w:type="dxa"/>
            <w:vAlign w:val="bottom"/>
          </w:tcPr>
          <w:p w:rsidR="008558AC" w:rsidRPr="008E0042" w:rsidRDefault="008558AC" w:rsidP="006E172F">
            <w:pPr>
              <w:jc w:val="right"/>
              <w:rPr>
                <w:sz w:val="16"/>
              </w:rPr>
            </w:pPr>
            <w:r w:rsidRPr="008E0042">
              <w:rPr>
                <w:sz w:val="16"/>
              </w:rPr>
              <w:t>49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1304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1333</w:t>
            </w:r>
          </w:p>
        </w:tc>
        <w:tc>
          <w:tcPr>
            <w:tcW w:w="470" w:type="dxa"/>
            <w:vAlign w:val="bottom"/>
          </w:tcPr>
          <w:p w:rsidR="008558AC" w:rsidRPr="008E0042" w:rsidRDefault="008558AC" w:rsidP="006E172F">
            <w:pPr>
              <w:jc w:val="right"/>
              <w:rPr>
                <w:sz w:val="16"/>
              </w:rPr>
            </w:pPr>
            <w:r w:rsidRPr="008E0042">
              <w:rPr>
                <w:sz w:val="16"/>
              </w:rPr>
              <w:t>50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1334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1362</w:t>
            </w:r>
          </w:p>
        </w:tc>
        <w:tc>
          <w:tcPr>
            <w:tcW w:w="470" w:type="dxa"/>
            <w:vAlign w:val="bottom"/>
          </w:tcPr>
          <w:p w:rsidR="008558AC" w:rsidRPr="008E0042" w:rsidRDefault="008558AC" w:rsidP="006E172F">
            <w:pPr>
              <w:jc w:val="right"/>
              <w:rPr>
                <w:sz w:val="16"/>
              </w:rPr>
            </w:pPr>
            <w:r w:rsidRPr="008E0042">
              <w:rPr>
                <w:sz w:val="16"/>
              </w:rPr>
              <w:t>51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1363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1392</w:t>
            </w:r>
          </w:p>
        </w:tc>
        <w:tc>
          <w:tcPr>
            <w:tcW w:w="470" w:type="dxa"/>
            <w:vAlign w:val="bottom"/>
          </w:tcPr>
          <w:p w:rsidR="008558AC" w:rsidRPr="008E0042" w:rsidRDefault="008558AC" w:rsidP="006E172F">
            <w:pPr>
              <w:jc w:val="right"/>
              <w:rPr>
                <w:sz w:val="16"/>
              </w:rPr>
            </w:pPr>
            <w:r w:rsidRPr="008E0042">
              <w:rPr>
                <w:sz w:val="16"/>
              </w:rPr>
              <w:t>52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1393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1422</w:t>
            </w:r>
          </w:p>
        </w:tc>
        <w:tc>
          <w:tcPr>
            <w:tcW w:w="470" w:type="dxa"/>
            <w:vAlign w:val="bottom"/>
          </w:tcPr>
          <w:p w:rsidR="008558AC" w:rsidRPr="008E0042" w:rsidRDefault="008558AC" w:rsidP="006E172F">
            <w:pPr>
              <w:jc w:val="right"/>
              <w:rPr>
                <w:sz w:val="16"/>
              </w:rPr>
            </w:pPr>
            <w:r w:rsidRPr="008E0042">
              <w:rPr>
                <w:sz w:val="16"/>
              </w:rPr>
              <w:t>53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1423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1451</w:t>
            </w:r>
          </w:p>
        </w:tc>
        <w:tc>
          <w:tcPr>
            <w:tcW w:w="470" w:type="dxa"/>
            <w:vAlign w:val="bottom"/>
          </w:tcPr>
          <w:p w:rsidR="008558AC" w:rsidRPr="008E0042" w:rsidRDefault="008558AC" w:rsidP="006E172F">
            <w:pPr>
              <w:jc w:val="right"/>
              <w:rPr>
                <w:sz w:val="16"/>
              </w:rPr>
            </w:pPr>
            <w:r w:rsidRPr="008E0042">
              <w:rPr>
                <w:sz w:val="16"/>
              </w:rPr>
              <w:t>54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1452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1481</w:t>
            </w:r>
          </w:p>
        </w:tc>
        <w:tc>
          <w:tcPr>
            <w:tcW w:w="470" w:type="dxa"/>
            <w:vAlign w:val="bottom"/>
          </w:tcPr>
          <w:p w:rsidR="008558AC" w:rsidRPr="008E0042" w:rsidRDefault="008558AC" w:rsidP="006E172F">
            <w:pPr>
              <w:jc w:val="right"/>
              <w:rPr>
                <w:sz w:val="16"/>
              </w:rPr>
            </w:pPr>
            <w:r w:rsidRPr="008E0042">
              <w:rPr>
                <w:sz w:val="16"/>
              </w:rPr>
              <w:t>55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1482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1511</w:t>
            </w:r>
          </w:p>
        </w:tc>
        <w:tc>
          <w:tcPr>
            <w:tcW w:w="470" w:type="dxa"/>
            <w:vAlign w:val="bottom"/>
          </w:tcPr>
          <w:p w:rsidR="008558AC" w:rsidRPr="008E0042" w:rsidRDefault="008558AC" w:rsidP="006E172F">
            <w:pPr>
              <w:jc w:val="right"/>
              <w:rPr>
                <w:sz w:val="16"/>
              </w:rPr>
            </w:pPr>
            <w:r w:rsidRPr="008E0042">
              <w:rPr>
                <w:sz w:val="16"/>
              </w:rPr>
              <w:t>56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1512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1541</w:t>
            </w:r>
          </w:p>
        </w:tc>
        <w:tc>
          <w:tcPr>
            <w:tcW w:w="470" w:type="dxa"/>
            <w:vAlign w:val="bottom"/>
          </w:tcPr>
          <w:p w:rsidR="008558AC" w:rsidRPr="008E0042" w:rsidRDefault="008558AC" w:rsidP="006E172F">
            <w:pPr>
              <w:jc w:val="right"/>
              <w:rPr>
                <w:sz w:val="16"/>
              </w:rPr>
            </w:pPr>
            <w:r w:rsidRPr="008E0042">
              <w:rPr>
                <w:sz w:val="16"/>
              </w:rPr>
              <w:t>57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1542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1570</w:t>
            </w:r>
          </w:p>
        </w:tc>
        <w:tc>
          <w:tcPr>
            <w:tcW w:w="470" w:type="dxa"/>
            <w:vAlign w:val="bottom"/>
          </w:tcPr>
          <w:p w:rsidR="008558AC" w:rsidRPr="008E0042" w:rsidRDefault="008558AC" w:rsidP="006E172F">
            <w:pPr>
              <w:jc w:val="right"/>
              <w:rPr>
                <w:sz w:val="16"/>
              </w:rPr>
            </w:pPr>
            <w:r w:rsidRPr="008E0042">
              <w:rPr>
                <w:sz w:val="16"/>
              </w:rPr>
              <w:t>58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1571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1600</w:t>
            </w:r>
          </w:p>
        </w:tc>
        <w:tc>
          <w:tcPr>
            <w:tcW w:w="470" w:type="dxa"/>
            <w:vAlign w:val="bottom"/>
          </w:tcPr>
          <w:p w:rsidR="008558AC" w:rsidRPr="008E0042" w:rsidRDefault="008558AC" w:rsidP="006E172F">
            <w:pPr>
              <w:jc w:val="right"/>
              <w:rPr>
                <w:sz w:val="16"/>
              </w:rPr>
            </w:pPr>
            <w:r w:rsidRPr="008E0042">
              <w:rPr>
                <w:sz w:val="16"/>
              </w:rPr>
              <w:t>59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1601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1630</w:t>
            </w:r>
          </w:p>
        </w:tc>
        <w:tc>
          <w:tcPr>
            <w:tcW w:w="470" w:type="dxa"/>
            <w:vAlign w:val="bottom"/>
          </w:tcPr>
          <w:p w:rsidR="008558AC" w:rsidRPr="008E0042" w:rsidRDefault="008558AC" w:rsidP="006E172F">
            <w:pPr>
              <w:jc w:val="right"/>
              <w:rPr>
                <w:sz w:val="16"/>
              </w:rPr>
            </w:pPr>
            <w:r w:rsidRPr="008E0042">
              <w:rPr>
                <w:sz w:val="16"/>
              </w:rPr>
              <w:t>60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1631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1660</w:t>
            </w:r>
          </w:p>
        </w:tc>
        <w:tc>
          <w:tcPr>
            <w:tcW w:w="470" w:type="dxa"/>
            <w:vAlign w:val="bottom"/>
          </w:tcPr>
          <w:p w:rsidR="008558AC" w:rsidRPr="008E0042" w:rsidRDefault="008558AC" w:rsidP="006E172F">
            <w:pPr>
              <w:jc w:val="right"/>
              <w:rPr>
                <w:sz w:val="16"/>
              </w:rPr>
            </w:pPr>
            <w:r w:rsidRPr="008E0042">
              <w:rPr>
                <w:sz w:val="16"/>
              </w:rPr>
              <w:t>61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1661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1690</w:t>
            </w:r>
          </w:p>
        </w:tc>
        <w:tc>
          <w:tcPr>
            <w:tcW w:w="470" w:type="dxa"/>
            <w:vAlign w:val="bottom"/>
          </w:tcPr>
          <w:p w:rsidR="008558AC" w:rsidRPr="008E0042" w:rsidRDefault="008558AC" w:rsidP="006E172F">
            <w:pPr>
              <w:jc w:val="right"/>
              <w:rPr>
                <w:sz w:val="16"/>
              </w:rPr>
            </w:pPr>
            <w:r w:rsidRPr="008E0042">
              <w:rPr>
                <w:sz w:val="16"/>
              </w:rPr>
              <w:t>62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1691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1720</w:t>
            </w:r>
          </w:p>
        </w:tc>
        <w:tc>
          <w:tcPr>
            <w:tcW w:w="470" w:type="dxa"/>
            <w:vAlign w:val="bottom"/>
          </w:tcPr>
          <w:p w:rsidR="008558AC" w:rsidRPr="008E0042" w:rsidRDefault="008558AC" w:rsidP="006E172F">
            <w:pPr>
              <w:jc w:val="right"/>
              <w:rPr>
                <w:sz w:val="16"/>
              </w:rPr>
            </w:pPr>
            <w:r w:rsidRPr="008E0042">
              <w:rPr>
                <w:sz w:val="16"/>
              </w:rPr>
              <w:t>63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1721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1750</w:t>
            </w:r>
          </w:p>
        </w:tc>
        <w:tc>
          <w:tcPr>
            <w:tcW w:w="470" w:type="dxa"/>
            <w:vAlign w:val="bottom"/>
          </w:tcPr>
          <w:p w:rsidR="008558AC" w:rsidRPr="008E0042" w:rsidRDefault="008558AC" w:rsidP="006E172F">
            <w:pPr>
              <w:jc w:val="right"/>
              <w:rPr>
                <w:sz w:val="16"/>
              </w:rPr>
            </w:pPr>
            <w:r w:rsidRPr="008E0042">
              <w:rPr>
                <w:sz w:val="16"/>
              </w:rPr>
              <w:t>64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1751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1780</w:t>
            </w:r>
          </w:p>
        </w:tc>
        <w:tc>
          <w:tcPr>
            <w:tcW w:w="470" w:type="dxa"/>
            <w:vAlign w:val="bottom"/>
          </w:tcPr>
          <w:p w:rsidR="008558AC" w:rsidRPr="008E0042" w:rsidRDefault="008558AC" w:rsidP="006E172F">
            <w:pPr>
              <w:jc w:val="right"/>
              <w:rPr>
                <w:sz w:val="16"/>
              </w:rPr>
            </w:pPr>
            <w:r w:rsidRPr="008E0042">
              <w:rPr>
                <w:sz w:val="16"/>
              </w:rPr>
              <w:t>65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1781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1810</w:t>
            </w:r>
          </w:p>
        </w:tc>
        <w:tc>
          <w:tcPr>
            <w:tcW w:w="470" w:type="dxa"/>
            <w:vAlign w:val="bottom"/>
          </w:tcPr>
          <w:p w:rsidR="008558AC" w:rsidRPr="008E0042" w:rsidRDefault="008558AC" w:rsidP="006E172F">
            <w:pPr>
              <w:jc w:val="right"/>
              <w:rPr>
                <w:sz w:val="16"/>
              </w:rPr>
            </w:pPr>
            <w:r w:rsidRPr="008E0042">
              <w:rPr>
                <w:sz w:val="16"/>
              </w:rPr>
              <w:t>66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1811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1840</w:t>
            </w:r>
          </w:p>
        </w:tc>
        <w:tc>
          <w:tcPr>
            <w:tcW w:w="470" w:type="dxa"/>
            <w:vAlign w:val="bottom"/>
          </w:tcPr>
          <w:p w:rsidR="008558AC" w:rsidRPr="008E0042" w:rsidRDefault="008558AC" w:rsidP="006E172F">
            <w:pPr>
              <w:jc w:val="right"/>
              <w:rPr>
                <w:sz w:val="16"/>
              </w:rPr>
            </w:pPr>
            <w:r w:rsidRPr="008E0042">
              <w:rPr>
                <w:sz w:val="16"/>
              </w:rPr>
              <w:t>67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1841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1870</w:t>
            </w:r>
          </w:p>
        </w:tc>
        <w:tc>
          <w:tcPr>
            <w:tcW w:w="470" w:type="dxa"/>
            <w:vAlign w:val="bottom"/>
          </w:tcPr>
          <w:p w:rsidR="008558AC" w:rsidRPr="008E0042" w:rsidRDefault="008558AC" w:rsidP="006E172F">
            <w:pPr>
              <w:jc w:val="right"/>
              <w:rPr>
                <w:sz w:val="16"/>
              </w:rPr>
            </w:pPr>
            <w:r w:rsidRPr="008E0042">
              <w:rPr>
                <w:sz w:val="16"/>
              </w:rPr>
              <w:t>68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1871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1900</w:t>
            </w:r>
          </w:p>
        </w:tc>
        <w:tc>
          <w:tcPr>
            <w:tcW w:w="470" w:type="dxa"/>
            <w:vAlign w:val="bottom"/>
          </w:tcPr>
          <w:p w:rsidR="008558AC" w:rsidRPr="008E0042" w:rsidRDefault="008558AC" w:rsidP="006E172F">
            <w:pPr>
              <w:jc w:val="right"/>
              <w:rPr>
                <w:sz w:val="16"/>
              </w:rPr>
            </w:pPr>
            <w:r w:rsidRPr="008E0042">
              <w:rPr>
                <w:sz w:val="16"/>
              </w:rPr>
              <w:t>69</w:t>
            </w:r>
          </w:p>
        </w:tc>
        <w:tc>
          <w:tcPr>
            <w:tcW w:w="7170" w:type="dxa"/>
            <w:vMerge/>
          </w:tcPr>
          <w:p w:rsidR="008558AC" w:rsidRPr="008E0042" w:rsidRDefault="008558AC" w:rsidP="006E172F">
            <w:pPr>
              <w:rPr>
                <w:b/>
                <w:sz w:val="16"/>
              </w:rPr>
            </w:pPr>
          </w:p>
        </w:tc>
      </w:tr>
    </w:tbl>
    <w:p w:rsidR="008558AC" w:rsidRPr="008E0042" w:rsidRDefault="008558AC" w:rsidP="008558AC">
      <w:pPr>
        <w:ind w:left="226" w:firstLine="1814"/>
        <w:rPr>
          <w:vanish/>
          <w:sz w:val="18"/>
        </w:rPr>
      </w:pPr>
      <w:r w:rsidRPr="008E0042">
        <w:rPr>
          <w:b/>
          <w:sz w:val="18"/>
        </w:rPr>
        <w:br w:type="page"/>
      </w:r>
    </w:p>
    <w:p w:rsidR="008558AC" w:rsidRPr="008E0042" w:rsidRDefault="008558AC" w:rsidP="008558AC">
      <w:pPr>
        <w:tabs>
          <w:tab w:val="left" w:pos="1985"/>
        </w:tabs>
        <w:rPr>
          <w:b/>
          <w:sz w:val="18"/>
        </w:rPr>
      </w:pPr>
      <w:r w:rsidRPr="008E0042">
        <w:rPr>
          <w:b/>
          <w:sz w:val="18"/>
        </w:rPr>
        <w:lastRenderedPageBreak/>
        <w:t>Table and figure 4:</w:t>
      </w:r>
      <w:r w:rsidRPr="008E0042">
        <w:rPr>
          <w:b/>
          <w:sz w:val="18"/>
        </w:rPr>
        <w:tab/>
        <w:t>Population Standard  = 2%</w:t>
      </w:r>
    </w:p>
    <w:p w:rsidR="008558AC" w:rsidRPr="008E0042" w:rsidRDefault="008558AC" w:rsidP="008558AC">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8558AC" w:rsidRPr="008E0042" w:rsidRDefault="008558AC" w:rsidP="008558AC">
      <w:pPr>
        <w:ind w:firstLine="1985"/>
        <w:rPr>
          <w:b/>
          <w:sz w:val="18"/>
        </w:rPr>
      </w:pPr>
      <w:r w:rsidRPr="008E0042">
        <w:rPr>
          <w:b/>
          <w:sz w:val="18"/>
        </w:rPr>
        <w:t>n=sample size, k=maximum number of off-types</w:t>
      </w:r>
    </w:p>
    <w:p w:rsidR="008558AC" w:rsidRPr="008E0042" w:rsidRDefault="008558AC" w:rsidP="008558AC">
      <w:pPr>
        <w:rPr>
          <w:sz w:val="18"/>
        </w:rPr>
      </w:pPr>
    </w:p>
    <w:tbl>
      <w:tblPr>
        <w:tblW w:w="0" w:type="auto"/>
        <w:tblLayout w:type="fixed"/>
        <w:tblLook w:val="0000" w:firstRow="0" w:lastRow="0" w:firstColumn="0" w:lastColumn="0" w:noHBand="0" w:noVBand="0"/>
      </w:tblPr>
      <w:tblGrid>
        <w:gridCol w:w="1646"/>
        <w:gridCol w:w="470"/>
        <w:gridCol w:w="7170"/>
      </w:tblGrid>
      <w:tr w:rsidR="008558AC" w:rsidRPr="008E0042" w:rsidTr="006E172F">
        <w:trPr>
          <w:cantSplit/>
        </w:trPr>
        <w:tc>
          <w:tcPr>
            <w:tcW w:w="1646" w:type="dxa"/>
            <w:vAlign w:val="bottom"/>
          </w:tcPr>
          <w:p w:rsidR="008558AC" w:rsidRPr="008E0042" w:rsidRDefault="008558AC" w:rsidP="006E172F">
            <w:pPr>
              <w:framePr w:hSpace="180" w:wrap="notBeside" w:vAnchor="text" w:hAnchor="margin" w:y="121"/>
              <w:jc w:val="center"/>
              <w:rPr>
                <w:sz w:val="16"/>
              </w:rPr>
            </w:pPr>
            <w:r w:rsidRPr="008E0042">
              <w:rPr>
                <w:sz w:val="16"/>
              </w:rPr>
              <w:t>n</w:t>
            </w:r>
          </w:p>
        </w:tc>
        <w:tc>
          <w:tcPr>
            <w:tcW w:w="470" w:type="dxa"/>
            <w:vAlign w:val="bottom"/>
          </w:tcPr>
          <w:p w:rsidR="008558AC" w:rsidRPr="008E0042" w:rsidRDefault="008558AC" w:rsidP="006E172F">
            <w:pPr>
              <w:framePr w:hSpace="180" w:wrap="notBeside" w:vAnchor="text" w:hAnchor="margin" w:y="121"/>
              <w:jc w:val="right"/>
              <w:rPr>
                <w:sz w:val="16"/>
              </w:rPr>
            </w:pPr>
            <w:r w:rsidRPr="008E0042">
              <w:rPr>
                <w:sz w:val="16"/>
              </w:rPr>
              <w:t>k</w:t>
            </w:r>
          </w:p>
        </w:tc>
        <w:tc>
          <w:tcPr>
            <w:tcW w:w="7170" w:type="dxa"/>
          </w:tcPr>
          <w:p w:rsidR="008558AC" w:rsidRPr="008E0042" w:rsidRDefault="008558AC" w:rsidP="006E172F">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w:t>
            </w:r>
          </w:p>
        </w:tc>
        <w:tc>
          <w:tcPr>
            <w:tcW w:w="470" w:type="dxa"/>
            <w:vAlign w:val="bottom"/>
          </w:tcPr>
          <w:p w:rsidR="008558AC" w:rsidRPr="008E0042" w:rsidRDefault="008558AC" w:rsidP="006E172F">
            <w:pPr>
              <w:jc w:val="right"/>
              <w:rPr>
                <w:sz w:val="16"/>
              </w:rPr>
            </w:pPr>
            <w:r w:rsidRPr="008E0042">
              <w:rPr>
                <w:sz w:val="16"/>
              </w:rPr>
              <w:t>0</w:t>
            </w:r>
          </w:p>
        </w:tc>
        <w:tc>
          <w:tcPr>
            <w:tcW w:w="7170" w:type="dxa"/>
            <w:vMerge w:val="restart"/>
          </w:tcPr>
          <w:p w:rsidR="008558AC" w:rsidRPr="008E0042" w:rsidRDefault="008558AC" w:rsidP="006E172F">
            <w:pPr>
              <w:framePr w:hSpace="180" w:wrap="notBeside" w:vAnchor="text" w:hAnchor="margin" w:y="121"/>
              <w:rPr>
                <w:b/>
                <w:sz w:val="16"/>
              </w:rPr>
            </w:pPr>
            <w:r w:rsidRPr="008E0042">
              <w:rPr>
                <w:b/>
                <w:noProof/>
              </w:rPr>
              <w:drawing>
                <wp:inline distT="0" distB="0" distL="0" distR="0" wp14:anchorId="330382E2" wp14:editId="28C0E967">
                  <wp:extent cx="4429125" cy="6267450"/>
                  <wp:effectExtent l="0" t="0" r="9525" b="0"/>
                  <wp:docPr id="6" name="Picture 6"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18</w:t>
            </w:r>
          </w:p>
        </w:tc>
        <w:tc>
          <w:tcPr>
            <w:tcW w:w="470" w:type="dxa"/>
            <w:vAlign w:val="bottom"/>
          </w:tcPr>
          <w:p w:rsidR="008558AC" w:rsidRPr="008E0042" w:rsidRDefault="008558AC" w:rsidP="006E172F">
            <w:pPr>
              <w:jc w:val="right"/>
              <w:rPr>
                <w:sz w:val="16"/>
              </w:rPr>
            </w:pPr>
            <w:r w:rsidRPr="008E0042">
              <w:rPr>
                <w:sz w:val="16"/>
              </w:rPr>
              <w:t>1</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41</w:t>
            </w:r>
          </w:p>
        </w:tc>
        <w:tc>
          <w:tcPr>
            <w:tcW w:w="470" w:type="dxa"/>
            <w:vAlign w:val="bottom"/>
          </w:tcPr>
          <w:p w:rsidR="008558AC" w:rsidRPr="008E0042" w:rsidRDefault="008558AC" w:rsidP="006E172F">
            <w:pPr>
              <w:jc w:val="right"/>
              <w:rPr>
                <w:sz w:val="16"/>
              </w:rPr>
            </w:pPr>
            <w:r w:rsidRPr="008E0042">
              <w:rPr>
                <w:sz w:val="16"/>
              </w:rPr>
              <w:t>2</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42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69</w:t>
            </w:r>
          </w:p>
        </w:tc>
        <w:tc>
          <w:tcPr>
            <w:tcW w:w="470" w:type="dxa"/>
            <w:vAlign w:val="bottom"/>
          </w:tcPr>
          <w:p w:rsidR="008558AC" w:rsidRPr="008E0042" w:rsidRDefault="008558AC" w:rsidP="006E172F">
            <w:pPr>
              <w:jc w:val="right"/>
              <w:rPr>
                <w:sz w:val="16"/>
              </w:rPr>
            </w:pPr>
            <w:r w:rsidRPr="008E0042">
              <w:rPr>
                <w:sz w:val="16"/>
              </w:rPr>
              <w:t>3</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70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99</w:t>
            </w:r>
          </w:p>
        </w:tc>
        <w:tc>
          <w:tcPr>
            <w:tcW w:w="470" w:type="dxa"/>
            <w:vAlign w:val="bottom"/>
          </w:tcPr>
          <w:p w:rsidR="008558AC" w:rsidRPr="008E0042" w:rsidRDefault="008558AC" w:rsidP="006E172F">
            <w:pPr>
              <w:jc w:val="right"/>
              <w:rPr>
                <w:sz w:val="16"/>
              </w:rPr>
            </w:pPr>
            <w:r w:rsidRPr="008E0042">
              <w:rPr>
                <w:sz w:val="16"/>
              </w:rPr>
              <w:t>4</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100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131</w:t>
            </w:r>
          </w:p>
        </w:tc>
        <w:tc>
          <w:tcPr>
            <w:tcW w:w="470" w:type="dxa"/>
            <w:vAlign w:val="bottom"/>
          </w:tcPr>
          <w:p w:rsidR="008558AC" w:rsidRPr="008E0042" w:rsidRDefault="008558AC" w:rsidP="006E172F">
            <w:pPr>
              <w:jc w:val="right"/>
              <w:rPr>
                <w:sz w:val="16"/>
              </w:rPr>
            </w:pPr>
            <w:r w:rsidRPr="008E0042">
              <w:rPr>
                <w:sz w:val="16"/>
              </w:rPr>
              <w:t>5</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165</w:t>
            </w:r>
          </w:p>
        </w:tc>
        <w:tc>
          <w:tcPr>
            <w:tcW w:w="470" w:type="dxa"/>
            <w:vAlign w:val="bottom"/>
          </w:tcPr>
          <w:p w:rsidR="008558AC" w:rsidRPr="008E0042" w:rsidRDefault="008558AC" w:rsidP="006E172F">
            <w:pPr>
              <w:jc w:val="right"/>
              <w:rPr>
                <w:sz w:val="16"/>
              </w:rPr>
            </w:pPr>
            <w:r w:rsidRPr="008E0042">
              <w:rPr>
                <w:sz w:val="16"/>
              </w:rPr>
              <w:t>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200</w:t>
            </w:r>
          </w:p>
        </w:tc>
        <w:tc>
          <w:tcPr>
            <w:tcW w:w="470" w:type="dxa"/>
            <w:vAlign w:val="bottom"/>
          </w:tcPr>
          <w:p w:rsidR="008558AC" w:rsidRPr="008E0042" w:rsidRDefault="008558AC" w:rsidP="006E172F">
            <w:pPr>
              <w:jc w:val="right"/>
              <w:rPr>
                <w:sz w:val="16"/>
              </w:rPr>
            </w:pPr>
            <w:r w:rsidRPr="008E0042">
              <w:rPr>
                <w:sz w:val="16"/>
              </w:rPr>
              <w:t>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201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236</w:t>
            </w:r>
          </w:p>
        </w:tc>
        <w:tc>
          <w:tcPr>
            <w:tcW w:w="470" w:type="dxa"/>
            <w:vAlign w:val="bottom"/>
          </w:tcPr>
          <w:p w:rsidR="008558AC" w:rsidRPr="008E0042" w:rsidRDefault="008558AC" w:rsidP="006E172F">
            <w:pPr>
              <w:jc w:val="right"/>
              <w:rPr>
                <w:sz w:val="16"/>
              </w:rPr>
            </w:pPr>
            <w:r w:rsidRPr="008E0042">
              <w:rPr>
                <w:sz w:val="16"/>
              </w:rPr>
              <w:t>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237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273</w:t>
            </w:r>
          </w:p>
        </w:tc>
        <w:tc>
          <w:tcPr>
            <w:tcW w:w="470" w:type="dxa"/>
            <w:vAlign w:val="bottom"/>
          </w:tcPr>
          <w:p w:rsidR="008558AC" w:rsidRPr="008E0042" w:rsidRDefault="008558AC" w:rsidP="006E172F">
            <w:pPr>
              <w:jc w:val="right"/>
              <w:rPr>
                <w:sz w:val="16"/>
              </w:rPr>
            </w:pPr>
            <w:r w:rsidRPr="008E0042">
              <w:rPr>
                <w:sz w:val="16"/>
              </w:rPr>
              <w:t>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274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310</w:t>
            </w:r>
          </w:p>
        </w:tc>
        <w:tc>
          <w:tcPr>
            <w:tcW w:w="470" w:type="dxa"/>
            <w:vAlign w:val="bottom"/>
          </w:tcPr>
          <w:p w:rsidR="008558AC" w:rsidRPr="008E0042" w:rsidRDefault="008558AC" w:rsidP="006E172F">
            <w:pPr>
              <w:jc w:val="right"/>
              <w:rPr>
                <w:sz w:val="16"/>
              </w:rPr>
            </w:pPr>
            <w:r w:rsidRPr="008E0042">
              <w:rPr>
                <w:sz w:val="16"/>
              </w:rPr>
              <w:t>10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311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348</w:t>
            </w:r>
          </w:p>
        </w:tc>
        <w:tc>
          <w:tcPr>
            <w:tcW w:w="470" w:type="dxa"/>
            <w:vAlign w:val="bottom"/>
          </w:tcPr>
          <w:p w:rsidR="008558AC" w:rsidRPr="008E0042" w:rsidRDefault="008558AC" w:rsidP="006E172F">
            <w:pPr>
              <w:jc w:val="right"/>
              <w:rPr>
                <w:sz w:val="16"/>
              </w:rPr>
            </w:pPr>
            <w:r w:rsidRPr="008E0042">
              <w:rPr>
                <w:sz w:val="16"/>
              </w:rPr>
              <w:t>11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349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386</w:t>
            </w:r>
          </w:p>
        </w:tc>
        <w:tc>
          <w:tcPr>
            <w:tcW w:w="470" w:type="dxa"/>
            <w:vAlign w:val="bottom"/>
          </w:tcPr>
          <w:p w:rsidR="008558AC" w:rsidRPr="008E0042" w:rsidRDefault="008558AC" w:rsidP="006E172F">
            <w:pPr>
              <w:jc w:val="right"/>
              <w:rPr>
                <w:sz w:val="16"/>
              </w:rPr>
            </w:pPr>
            <w:r w:rsidRPr="008E0042">
              <w:rPr>
                <w:sz w:val="16"/>
              </w:rPr>
              <w:t>12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387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425</w:t>
            </w:r>
          </w:p>
        </w:tc>
        <w:tc>
          <w:tcPr>
            <w:tcW w:w="470" w:type="dxa"/>
            <w:vAlign w:val="bottom"/>
          </w:tcPr>
          <w:p w:rsidR="008558AC" w:rsidRPr="008E0042" w:rsidRDefault="008558AC" w:rsidP="006E172F">
            <w:pPr>
              <w:jc w:val="right"/>
              <w:rPr>
                <w:sz w:val="16"/>
              </w:rPr>
            </w:pPr>
            <w:r w:rsidRPr="008E0042">
              <w:rPr>
                <w:sz w:val="16"/>
              </w:rPr>
              <w:t>13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426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464</w:t>
            </w:r>
          </w:p>
        </w:tc>
        <w:tc>
          <w:tcPr>
            <w:tcW w:w="470" w:type="dxa"/>
            <w:vAlign w:val="bottom"/>
          </w:tcPr>
          <w:p w:rsidR="008558AC" w:rsidRPr="008E0042" w:rsidRDefault="008558AC" w:rsidP="006E172F">
            <w:pPr>
              <w:jc w:val="right"/>
              <w:rPr>
                <w:sz w:val="16"/>
              </w:rPr>
            </w:pPr>
            <w:r w:rsidRPr="008E0042">
              <w:rPr>
                <w:sz w:val="16"/>
              </w:rPr>
              <w:t>14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465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504</w:t>
            </w:r>
          </w:p>
        </w:tc>
        <w:tc>
          <w:tcPr>
            <w:tcW w:w="470" w:type="dxa"/>
            <w:vAlign w:val="bottom"/>
          </w:tcPr>
          <w:p w:rsidR="008558AC" w:rsidRPr="008E0042" w:rsidRDefault="008558AC" w:rsidP="006E172F">
            <w:pPr>
              <w:jc w:val="right"/>
              <w:rPr>
                <w:sz w:val="16"/>
              </w:rPr>
            </w:pPr>
            <w:r w:rsidRPr="008E0042">
              <w:rPr>
                <w:sz w:val="16"/>
              </w:rPr>
              <w:t>15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505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544</w:t>
            </w:r>
          </w:p>
        </w:tc>
        <w:tc>
          <w:tcPr>
            <w:tcW w:w="470" w:type="dxa"/>
            <w:vAlign w:val="bottom"/>
          </w:tcPr>
          <w:p w:rsidR="008558AC" w:rsidRPr="008E0042" w:rsidRDefault="008558AC" w:rsidP="006E172F">
            <w:pPr>
              <w:jc w:val="right"/>
              <w:rPr>
                <w:sz w:val="16"/>
              </w:rPr>
            </w:pPr>
            <w:r w:rsidRPr="008E0042">
              <w:rPr>
                <w:sz w:val="16"/>
              </w:rPr>
              <w:t>16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545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584</w:t>
            </w:r>
          </w:p>
        </w:tc>
        <w:tc>
          <w:tcPr>
            <w:tcW w:w="470" w:type="dxa"/>
            <w:vAlign w:val="bottom"/>
          </w:tcPr>
          <w:p w:rsidR="008558AC" w:rsidRPr="008E0042" w:rsidRDefault="008558AC" w:rsidP="006E172F">
            <w:pPr>
              <w:jc w:val="right"/>
              <w:rPr>
                <w:sz w:val="16"/>
              </w:rPr>
            </w:pPr>
            <w:r w:rsidRPr="008E0042">
              <w:rPr>
                <w:sz w:val="16"/>
              </w:rPr>
              <w:t>17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585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624</w:t>
            </w:r>
          </w:p>
        </w:tc>
        <w:tc>
          <w:tcPr>
            <w:tcW w:w="470" w:type="dxa"/>
            <w:vAlign w:val="bottom"/>
          </w:tcPr>
          <w:p w:rsidR="008558AC" w:rsidRPr="008E0042" w:rsidRDefault="008558AC" w:rsidP="006E172F">
            <w:pPr>
              <w:jc w:val="right"/>
              <w:rPr>
                <w:sz w:val="16"/>
              </w:rPr>
            </w:pPr>
            <w:r w:rsidRPr="008E0042">
              <w:rPr>
                <w:sz w:val="16"/>
              </w:rPr>
              <w:t>18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625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665</w:t>
            </w:r>
          </w:p>
        </w:tc>
        <w:tc>
          <w:tcPr>
            <w:tcW w:w="470" w:type="dxa"/>
            <w:vAlign w:val="bottom"/>
          </w:tcPr>
          <w:p w:rsidR="008558AC" w:rsidRPr="008E0042" w:rsidRDefault="008558AC" w:rsidP="006E172F">
            <w:pPr>
              <w:jc w:val="right"/>
              <w:rPr>
                <w:sz w:val="16"/>
              </w:rPr>
            </w:pPr>
            <w:r w:rsidRPr="008E0042">
              <w:rPr>
                <w:sz w:val="16"/>
              </w:rPr>
              <w:t>19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666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706</w:t>
            </w:r>
          </w:p>
        </w:tc>
        <w:tc>
          <w:tcPr>
            <w:tcW w:w="470" w:type="dxa"/>
            <w:vAlign w:val="bottom"/>
          </w:tcPr>
          <w:p w:rsidR="008558AC" w:rsidRPr="008E0042" w:rsidRDefault="008558AC" w:rsidP="006E172F">
            <w:pPr>
              <w:jc w:val="right"/>
              <w:rPr>
                <w:sz w:val="16"/>
              </w:rPr>
            </w:pPr>
            <w:r w:rsidRPr="008E0042">
              <w:rPr>
                <w:sz w:val="16"/>
              </w:rPr>
              <w:t>20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707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747</w:t>
            </w:r>
          </w:p>
        </w:tc>
        <w:tc>
          <w:tcPr>
            <w:tcW w:w="470" w:type="dxa"/>
            <w:vAlign w:val="bottom"/>
          </w:tcPr>
          <w:p w:rsidR="008558AC" w:rsidRPr="008E0042" w:rsidRDefault="008558AC" w:rsidP="006E172F">
            <w:pPr>
              <w:jc w:val="right"/>
              <w:rPr>
                <w:sz w:val="16"/>
              </w:rPr>
            </w:pPr>
            <w:r w:rsidRPr="008E0042">
              <w:rPr>
                <w:sz w:val="16"/>
              </w:rPr>
              <w:t>21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748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789</w:t>
            </w:r>
          </w:p>
        </w:tc>
        <w:tc>
          <w:tcPr>
            <w:tcW w:w="470" w:type="dxa"/>
            <w:vAlign w:val="bottom"/>
          </w:tcPr>
          <w:p w:rsidR="008558AC" w:rsidRPr="008E0042" w:rsidRDefault="008558AC" w:rsidP="006E172F">
            <w:pPr>
              <w:jc w:val="right"/>
              <w:rPr>
                <w:sz w:val="16"/>
              </w:rPr>
            </w:pPr>
            <w:r w:rsidRPr="008E0042">
              <w:rPr>
                <w:sz w:val="16"/>
              </w:rPr>
              <w:t>22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790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830</w:t>
            </w:r>
          </w:p>
        </w:tc>
        <w:tc>
          <w:tcPr>
            <w:tcW w:w="470" w:type="dxa"/>
            <w:vAlign w:val="bottom"/>
          </w:tcPr>
          <w:p w:rsidR="008558AC" w:rsidRPr="008E0042" w:rsidRDefault="008558AC" w:rsidP="006E172F">
            <w:pPr>
              <w:jc w:val="right"/>
              <w:rPr>
                <w:sz w:val="16"/>
              </w:rPr>
            </w:pPr>
            <w:r w:rsidRPr="008E0042">
              <w:rPr>
                <w:sz w:val="16"/>
              </w:rPr>
              <w:t>23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831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872</w:t>
            </w:r>
          </w:p>
        </w:tc>
        <w:tc>
          <w:tcPr>
            <w:tcW w:w="470" w:type="dxa"/>
            <w:vAlign w:val="bottom"/>
          </w:tcPr>
          <w:p w:rsidR="008558AC" w:rsidRPr="008E0042" w:rsidRDefault="008558AC" w:rsidP="006E172F">
            <w:pPr>
              <w:jc w:val="right"/>
              <w:rPr>
                <w:sz w:val="16"/>
              </w:rPr>
            </w:pPr>
            <w:r w:rsidRPr="008E0042">
              <w:rPr>
                <w:sz w:val="16"/>
              </w:rPr>
              <w:t>24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873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914</w:t>
            </w:r>
          </w:p>
        </w:tc>
        <w:tc>
          <w:tcPr>
            <w:tcW w:w="470" w:type="dxa"/>
            <w:vAlign w:val="bottom"/>
          </w:tcPr>
          <w:p w:rsidR="008558AC" w:rsidRPr="008E0042" w:rsidRDefault="008558AC" w:rsidP="006E172F">
            <w:pPr>
              <w:jc w:val="right"/>
              <w:rPr>
                <w:sz w:val="16"/>
              </w:rPr>
            </w:pPr>
            <w:r w:rsidRPr="008E0042">
              <w:rPr>
                <w:sz w:val="16"/>
              </w:rPr>
              <w:t>25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915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956</w:t>
            </w:r>
          </w:p>
        </w:tc>
        <w:tc>
          <w:tcPr>
            <w:tcW w:w="470" w:type="dxa"/>
            <w:vAlign w:val="bottom"/>
          </w:tcPr>
          <w:p w:rsidR="008558AC" w:rsidRPr="008E0042" w:rsidRDefault="008558AC" w:rsidP="006E172F">
            <w:pPr>
              <w:jc w:val="right"/>
              <w:rPr>
                <w:sz w:val="16"/>
              </w:rPr>
            </w:pPr>
            <w:r w:rsidRPr="008E0042">
              <w:rPr>
                <w:sz w:val="16"/>
              </w:rPr>
              <w:t>26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957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998</w:t>
            </w:r>
          </w:p>
        </w:tc>
        <w:tc>
          <w:tcPr>
            <w:tcW w:w="470" w:type="dxa"/>
            <w:vAlign w:val="bottom"/>
          </w:tcPr>
          <w:p w:rsidR="008558AC" w:rsidRPr="008E0042" w:rsidRDefault="008558AC" w:rsidP="006E172F">
            <w:pPr>
              <w:jc w:val="right"/>
              <w:rPr>
                <w:sz w:val="16"/>
              </w:rPr>
            </w:pPr>
            <w:r w:rsidRPr="008E0042">
              <w:rPr>
                <w:sz w:val="16"/>
              </w:rPr>
              <w:t>27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999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1040</w:t>
            </w:r>
          </w:p>
        </w:tc>
        <w:tc>
          <w:tcPr>
            <w:tcW w:w="470" w:type="dxa"/>
            <w:vAlign w:val="bottom"/>
          </w:tcPr>
          <w:p w:rsidR="008558AC" w:rsidRPr="008E0042" w:rsidRDefault="008558AC" w:rsidP="006E172F">
            <w:pPr>
              <w:jc w:val="right"/>
              <w:rPr>
                <w:sz w:val="16"/>
              </w:rPr>
            </w:pPr>
            <w:r w:rsidRPr="008E0042">
              <w:rPr>
                <w:sz w:val="16"/>
              </w:rPr>
              <w:t>28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1041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1083</w:t>
            </w:r>
          </w:p>
        </w:tc>
        <w:tc>
          <w:tcPr>
            <w:tcW w:w="470" w:type="dxa"/>
            <w:vAlign w:val="bottom"/>
          </w:tcPr>
          <w:p w:rsidR="008558AC" w:rsidRPr="008E0042" w:rsidRDefault="008558AC" w:rsidP="006E172F">
            <w:pPr>
              <w:jc w:val="right"/>
              <w:rPr>
                <w:sz w:val="16"/>
              </w:rPr>
            </w:pPr>
            <w:r w:rsidRPr="008E0042">
              <w:rPr>
                <w:sz w:val="16"/>
              </w:rPr>
              <w:t>29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1084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1126</w:t>
            </w:r>
          </w:p>
        </w:tc>
        <w:tc>
          <w:tcPr>
            <w:tcW w:w="470" w:type="dxa"/>
            <w:vAlign w:val="bottom"/>
          </w:tcPr>
          <w:p w:rsidR="008558AC" w:rsidRPr="008E0042" w:rsidRDefault="008558AC" w:rsidP="006E172F">
            <w:pPr>
              <w:jc w:val="right"/>
              <w:rPr>
                <w:sz w:val="16"/>
              </w:rPr>
            </w:pPr>
            <w:r w:rsidRPr="008E0042">
              <w:rPr>
                <w:sz w:val="16"/>
              </w:rPr>
              <w:t>30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1127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1168</w:t>
            </w:r>
          </w:p>
        </w:tc>
        <w:tc>
          <w:tcPr>
            <w:tcW w:w="470" w:type="dxa"/>
            <w:vAlign w:val="bottom"/>
          </w:tcPr>
          <w:p w:rsidR="008558AC" w:rsidRPr="008E0042" w:rsidRDefault="008558AC" w:rsidP="006E172F">
            <w:pPr>
              <w:jc w:val="right"/>
              <w:rPr>
                <w:sz w:val="16"/>
              </w:rPr>
            </w:pPr>
            <w:r w:rsidRPr="008E0042">
              <w:rPr>
                <w:sz w:val="16"/>
              </w:rPr>
              <w:t>31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1169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1211</w:t>
            </w:r>
          </w:p>
        </w:tc>
        <w:tc>
          <w:tcPr>
            <w:tcW w:w="470" w:type="dxa"/>
            <w:vAlign w:val="bottom"/>
          </w:tcPr>
          <w:p w:rsidR="008558AC" w:rsidRPr="008E0042" w:rsidRDefault="008558AC" w:rsidP="006E172F">
            <w:pPr>
              <w:jc w:val="right"/>
              <w:rPr>
                <w:sz w:val="16"/>
              </w:rPr>
            </w:pPr>
            <w:r w:rsidRPr="008E0042">
              <w:rPr>
                <w:sz w:val="16"/>
              </w:rPr>
              <w:t>32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1212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1254</w:t>
            </w:r>
          </w:p>
        </w:tc>
        <w:tc>
          <w:tcPr>
            <w:tcW w:w="470" w:type="dxa"/>
            <w:vAlign w:val="bottom"/>
          </w:tcPr>
          <w:p w:rsidR="008558AC" w:rsidRPr="008E0042" w:rsidRDefault="008558AC" w:rsidP="006E172F">
            <w:pPr>
              <w:jc w:val="right"/>
              <w:rPr>
                <w:sz w:val="16"/>
              </w:rPr>
            </w:pPr>
            <w:r w:rsidRPr="008E0042">
              <w:rPr>
                <w:sz w:val="16"/>
              </w:rPr>
              <w:t>33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1255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1297</w:t>
            </w:r>
          </w:p>
        </w:tc>
        <w:tc>
          <w:tcPr>
            <w:tcW w:w="470" w:type="dxa"/>
            <w:vAlign w:val="bottom"/>
          </w:tcPr>
          <w:p w:rsidR="008558AC" w:rsidRPr="008E0042" w:rsidRDefault="008558AC" w:rsidP="006E172F">
            <w:pPr>
              <w:jc w:val="right"/>
              <w:rPr>
                <w:sz w:val="16"/>
              </w:rPr>
            </w:pPr>
            <w:r w:rsidRPr="008E0042">
              <w:rPr>
                <w:sz w:val="16"/>
              </w:rPr>
              <w:t>34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1298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1340</w:t>
            </w:r>
          </w:p>
        </w:tc>
        <w:tc>
          <w:tcPr>
            <w:tcW w:w="470" w:type="dxa"/>
            <w:vAlign w:val="bottom"/>
          </w:tcPr>
          <w:p w:rsidR="008558AC" w:rsidRPr="008E0042" w:rsidRDefault="008558AC" w:rsidP="006E172F">
            <w:pPr>
              <w:jc w:val="right"/>
              <w:rPr>
                <w:sz w:val="16"/>
              </w:rPr>
            </w:pPr>
            <w:r w:rsidRPr="008E0042">
              <w:rPr>
                <w:sz w:val="16"/>
              </w:rPr>
              <w:t>35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1341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1383</w:t>
            </w:r>
          </w:p>
        </w:tc>
        <w:tc>
          <w:tcPr>
            <w:tcW w:w="470" w:type="dxa"/>
            <w:vAlign w:val="bottom"/>
          </w:tcPr>
          <w:p w:rsidR="008558AC" w:rsidRPr="008E0042" w:rsidRDefault="008558AC" w:rsidP="006E172F">
            <w:pPr>
              <w:jc w:val="right"/>
              <w:rPr>
                <w:sz w:val="16"/>
              </w:rPr>
            </w:pPr>
            <w:r w:rsidRPr="008E0042">
              <w:rPr>
                <w:sz w:val="16"/>
              </w:rPr>
              <w:t>36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1384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1427</w:t>
            </w:r>
          </w:p>
        </w:tc>
        <w:tc>
          <w:tcPr>
            <w:tcW w:w="470" w:type="dxa"/>
            <w:vAlign w:val="bottom"/>
          </w:tcPr>
          <w:p w:rsidR="008558AC" w:rsidRPr="008E0042" w:rsidRDefault="008558AC" w:rsidP="006E172F">
            <w:pPr>
              <w:jc w:val="right"/>
              <w:rPr>
                <w:sz w:val="16"/>
              </w:rPr>
            </w:pPr>
            <w:r w:rsidRPr="008E0042">
              <w:rPr>
                <w:sz w:val="16"/>
              </w:rPr>
              <w:t>37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1428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1470</w:t>
            </w:r>
          </w:p>
        </w:tc>
        <w:tc>
          <w:tcPr>
            <w:tcW w:w="470" w:type="dxa"/>
            <w:vAlign w:val="bottom"/>
          </w:tcPr>
          <w:p w:rsidR="008558AC" w:rsidRPr="008E0042" w:rsidRDefault="008558AC" w:rsidP="006E172F">
            <w:pPr>
              <w:jc w:val="right"/>
              <w:rPr>
                <w:sz w:val="16"/>
              </w:rPr>
            </w:pPr>
            <w:r w:rsidRPr="008E0042">
              <w:rPr>
                <w:sz w:val="16"/>
              </w:rPr>
              <w:t>38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1471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1514</w:t>
            </w:r>
          </w:p>
        </w:tc>
        <w:tc>
          <w:tcPr>
            <w:tcW w:w="470" w:type="dxa"/>
            <w:vAlign w:val="bottom"/>
          </w:tcPr>
          <w:p w:rsidR="008558AC" w:rsidRPr="008E0042" w:rsidRDefault="008558AC" w:rsidP="006E172F">
            <w:pPr>
              <w:jc w:val="right"/>
              <w:rPr>
                <w:sz w:val="16"/>
              </w:rPr>
            </w:pPr>
            <w:r w:rsidRPr="008E0042">
              <w:rPr>
                <w:sz w:val="16"/>
              </w:rPr>
              <w:t>39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1515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1557</w:t>
            </w:r>
          </w:p>
        </w:tc>
        <w:tc>
          <w:tcPr>
            <w:tcW w:w="470" w:type="dxa"/>
            <w:vAlign w:val="bottom"/>
          </w:tcPr>
          <w:p w:rsidR="008558AC" w:rsidRPr="008E0042" w:rsidRDefault="008558AC" w:rsidP="006E172F">
            <w:pPr>
              <w:jc w:val="right"/>
              <w:rPr>
                <w:sz w:val="16"/>
              </w:rPr>
            </w:pPr>
            <w:r w:rsidRPr="008E0042">
              <w:rPr>
                <w:sz w:val="16"/>
              </w:rPr>
              <w:t>40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1558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1601</w:t>
            </w:r>
          </w:p>
        </w:tc>
        <w:tc>
          <w:tcPr>
            <w:tcW w:w="470" w:type="dxa"/>
            <w:vAlign w:val="bottom"/>
          </w:tcPr>
          <w:p w:rsidR="008558AC" w:rsidRPr="008E0042" w:rsidRDefault="008558AC" w:rsidP="006E172F">
            <w:pPr>
              <w:jc w:val="right"/>
              <w:rPr>
                <w:sz w:val="16"/>
              </w:rPr>
            </w:pPr>
            <w:r w:rsidRPr="008E0042">
              <w:rPr>
                <w:sz w:val="16"/>
              </w:rPr>
              <w:t>41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1602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1645</w:t>
            </w:r>
          </w:p>
        </w:tc>
        <w:tc>
          <w:tcPr>
            <w:tcW w:w="470" w:type="dxa"/>
            <w:vAlign w:val="bottom"/>
          </w:tcPr>
          <w:p w:rsidR="008558AC" w:rsidRPr="008E0042" w:rsidRDefault="008558AC" w:rsidP="006E172F">
            <w:pPr>
              <w:jc w:val="right"/>
              <w:rPr>
                <w:sz w:val="16"/>
              </w:rPr>
            </w:pPr>
            <w:r w:rsidRPr="008E0042">
              <w:rPr>
                <w:sz w:val="16"/>
              </w:rPr>
              <w:t>42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1646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1689</w:t>
            </w:r>
          </w:p>
        </w:tc>
        <w:tc>
          <w:tcPr>
            <w:tcW w:w="470" w:type="dxa"/>
            <w:vAlign w:val="bottom"/>
          </w:tcPr>
          <w:p w:rsidR="008558AC" w:rsidRPr="008E0042" w:rsidRDefault="008558AC" w:rsidP="006E172F">
            <w:pPr>
              <w:jc w:val="right"/>
              <w:rPr>
                <w:sz w:val="16"/>
              </w:rPr>
            </w:pPr>
            <w:r w:rsidRPr="008E0042">
              <w:rPr>
                <w:sz w:val="16"/>
              </w:rPr>
              <w:t>43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1690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1732</w:t>
            </w:r>
          </w:p>
        </w:tc>
        <w:tc>
          <w:tcPr>
            <w:tcW w:w="470" w:type="dxa"/>
            <w:vAlign w:val="bottom"/>
          </w:tcPr>
          <w:p w:rsidR="008558AC" w:rsidRPr="008E0042" w:rsidRDefault="008558AC" w:rsidP="006E172F">
            <w:pPr>
              <w:jc w:val="right"/>
              <w:rPr>
                <w:sz w:val="16"/>
              </w:rPr>
            </w:pPr>
            <w:r w:rsidRPr="008E0042">
              <w:rPr>
                <w:sz w:val="16"/>
              </w:rPr>
              <w:t>44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1733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1776</w:t>
            </w:r>
          </w:p>
        </w:tc>
        <w:tc>
          <w:tcPr>
            <w:tcW w:w="470" w:type="dxa"/>
            <w:vAlign w:val="bottom"/>
          </w:tcPr>
          <w:p w:rsidR="008558AC" w:rsidRPr="008E0042" w:rsidRDefault="008558AC" w:rsidP="006E172F">
            <w:pPr>
              <w:jc w:val="right"/>
              <w:rPr>
                <w:sz w:val="16"/>
              </w:rPr>
            </w:pPr>
            <w:r w:rsidRPr="008E0042">
              <w:rPr>
                <w:sz w:val="16"/>
              </w:rPr>
              <w:t>45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1777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1820</w:t>
            </w:r>
          </w:p>
        </w:tc>
        <w:tc>
          <w:tcPr>
            <w:tcW w:w="470" w:type="dxa"/>
            <w:vAlign w:val="bottom"/>
          </w:tcPr>
          <w:p w:rsidR="008558AC" w:rsidRPr="008E0042" w:rsidRDefault="008558AC" w:rsidP="006E172F">
            <w:pPr>
              <w:jc w:val="right"/>
              <w:rPr>
                <w:sz w:val="16"/>
              </w:rPr>
            </w:pPr>
            <w:r w:rsidRPr="008E0042">
              <w:rPr>
                <w:sz w:val="16"/>
              </w:rPr>
              <w:t>46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1821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1864</w:t>
            </w:r>
          </w:p>
        </w:tc>
        <w:tc>
          <w:tcPr>
            <w:tcW w:w="470" w:type="dxa"/>
            <w:vAlign w:val="bottom"/>
          </w:tcPr>
          <w:p w:rsidR="008558AC" w:rsidRPr="008E0042" w:rsidRDefault="008558AC" w:rsidP="006E172F">
            <w:pPr>
              <w:jc w:val="right"/>
              <w:rPr>
                <w:sz w:val="16"/>
              </w:rPr>
            </w:pPr>
            <w:r w:rsidRPr="008E0042">
              <w:rPr>
                <w:sz w:val="16"/>
              </w:rPr>
              <w:t>47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1865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1909</w:t>
            </w:r>
          </w:p>
        </w:tc>
        <w:tc>
          <w:tcPr>
            <w:tcW w:w="470" w:type="dxa"/>
            <w:vAlign w:val="bottom"/>
          </w:tcPr>
          <w:p w:rsidR="008558AC" w:rsidRPr="008E0042" w:rsidRDefault="008558AC" w:rsidP="006E172F">
            <w:pPr>
              <w:jc w:val="right"/>
              <w:rPr>
                <w:sz w:val="16"/>
              </w:rPr>
            </w:pPr>
            <w:r w:rsidRPr="008E0042">
              <w:rPr>
                <w:sz w:val="16"/>
              </w:rPr>
              <w:t>48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1910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1953</w:t>
            </w:r>
          </w:p>
        </w:tc>
        <w:tc>
          <w:tcPr>
            <w:tcW w:w="470" w:type="dxa"/>
            <w:vAlign w:val="bottom"/>
          </w:tcPr>
          <w:p w:rsidR="008558AC" w:rsidRPr="008E0042" w:rsidRDefault="008558AC" w:rsidP="006E172F">
            <w:pPr>
              <w:jc w:val="right"/>
              <w:rPr>
                <w:sz w:val="16"/>
              </w:rPr>
            </w:pPr>
            <w:r w:rsidRPr="008E0042">
              <w:rPr>
                <w:sz w:val="16"/>
              </w:rPr>
              <w:t>49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1954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1997</w:t>
            </w:r>
          </w:p>
        </w:tc>
        <w:tc>
          <w:tcPr>
            <w:tcW w:w="470" w:type="dxa"/>
            <w:vAlign w:val="bottom"/>
          </w:tcPr>
          <w:p w:rsidR="008558AC" w:rsidRPr="008E0042" w:rsidRDefault="008558AC" w:rsidP="006E172F">
            <w:pPr>
              <w:jc w:val="right"/>
              <w:rPr>
                <w:sz w:val="16"/>
              </w:rPr>
            </w:pPr>
            <w:r w:rsidRPr="008E0042">
              <w:rPr>
                <w:sz w:val="16"/>
              </w:rPr>
              <w:t>50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1998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2000</w:t>
            </w:r>
          </w:p>
        </w:tc>
        <w:tc>
          <w:tcPr>
            <w:tcW w:w="470" w:type="dxa"/>
            <w:vAlign w:val="bottom"/>
          </w:tcPr>
          <w:p w:rsidR="008558AC" w:rsidRPr="008E0042" w:rsidRDefault="008558AC" w:rsidP="006E172F">
            <w:pPr>
              <w:jc w:val="right"/>
              <w:rPr>
                <w:sz w:val="16"/>
              </w:rPr>
            </w:pPr>
            <w:r w:rsidRPr="008E0042">
              <w:rPr>
                <w:sz w:val="16"/>
              </w:rPr>
              <w:t>51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bl>
    <w:p w:rsidR="008558AC" w:rsidRPr="008E0042" w:rsidRDefault="008558AC" w:rsidP="008558AC">
      <w:pPr>
        <w:rPr>
          <w:vanish/>
          <w:sz w:val="18"/>
        </w:rPr>
      </w:pPr>
    </w:p>
    <w:p w:rsidR="008558AC" w:rsidRPr="008E0042" w:rsidRDefault="008558AC" w:rsidP="008558AC">
      <w:pPr>
        <w:ind w:left="226" w:firstLine="1814"/>
        <w:rPr>
          <w:vanish/>
          <w:sz w:val="18"/>
        </w:rPr>
      </w:pPr>
      <w:r w:rsidRPr="008E0042">
        <w:rPr>
          <w:b/>
          <w:sz w:val="18"/>
        </w:rPr>
        <w:br w:type="page"/>
      </w:r>
    </w:p>
    <w:p w:rsidR="008558AC" w:rsidRPr="008E0042" w:rsidRDefault="008558AC" w:rsidP="008558AC">
      <w:pPr>
        <w:tabs>
          <w:tab w:val="left" w:pos="1985"/>
        </w:tabs>
        <w:rPr>
          <w:b/>
          <w:sz w:val="18"/>
        </w:rPr>
      </w:pPr>
      <w:r w:rsidRPr="008E0042">
        <w:rPr>
          <w:b/>
          <w:sz w:val="18"/>
        </w:rPr>
        <w:lastRenderedPageBreak/>
        <w:t>Table and figure 5:</w:t>
      </w:r>
      <w:r w:rsidRPr="008E0042">
        <w:rPr>
          <w:b/>
          <w:sz w:val="18"/>
        </w:rPr>
        <w:tab/>
        <w:t>Population Standard  = 1%</w:t>
      </w:r>
    </w:p>
    <w:p w:rsidR="008558AC" w:rsidRPr="008E0042" w:rsidRDefault="008558AC" w:rsidP="008558AC">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8558AC" w:rsidRPr="008E0042" w:rsidRDefault="008558AC" w:rsidP="008558AC">
      <w:pPr>
        <w:ind w:firstLine="1985"/>
        <w:rPr>
          <w:b/>
          <w:sz w:val="18"/>
        </w:rPr>
      </w:pPr>
      <w:r w:rsidRPr="008E0042">
        <w:rPr>
          <w:b/>
          <w:sz w:val="18"/>
        </w:rPr>
        <w:t>n=sample size, k=maximum number of off-types</w:t>
      </w:r>
    </w:p>
    <w:p w:rsidR="008558AC" w:rsidRPr="008E0042" w:rsidRDefault="008558AC" w:rsidP="008558AC">
      <w:pPr>
        <w:rPr>
          <w:sz w:val="18"/>
        </w:rPr>
      </w:pPr>
    </w:p>
    <w:tbl>
      <w:tblPr>
        <w:tblW w:w="0" w:type="auto"/>
        <w:tblLayout w:type="fixed"/>
        <w:tblLook w:val="0000" w:firstRow="0" w:lastRow="0" w:firstColumn="0" w:lastColumn="0" w:noHBand="0" w:noVBand="0"/>
      </w:tblPr>
      <w:tblGrid>
        <w:gridCol w:w="1646"/>
        <w:gridCol w:w="470"/>
        <w:gridCol w:w="7170"/>
      </w:tblGrid>
      <w:tr w:rsidR="008558AC" w:rsidRPr="008E0042" w:rsidTr="006E172F">
        <w:trPr>
          <w:cantSplit/>
        </w:trPr>
        <w:tc>
          <w:tcPr>
            <w:tcW w:w="1646" w:type="dxa"/>
            <w:vAlign w:val="bottom"/>
          </w:tcPr>
          <w:p w:rsidR="008558AC" w:rsidRPr="008E0042" w:rsidRDefault="008558AC" w:rsidP="006E172F">
            <w:pPr>
              <w:framePr w:hSpace="180" w:wrap="notBeside" w:vAnchor="text" w:hAnchor="margin" w:y="121"/>
              <w:jc w:val="center"/>
              <w:rPr>
                <w:sz w:val="16"/>
              </w:rPr>
            </w:pPr>
            <w:r w:rsidRPr="008E0042">
              <w:rPr>
                <w:sz w:val="16"/>
              </w:rPr>
              <w:t>n</w:t>
            </w:r>
          </w:p>
        </w:tc>
        <w:tc>
          <w:tcPr>
            <w:tcW w:w="470" w:type="dxa"/>
            <w:vAlign w:val="bottom"/>
          </w:tcPr>
          <w:p w:rsidR="008558AC" w:rsidRPr="008E0042" w:rsidRDefault="008558AC" w:rsidP="006E172F">
            <w:pPr>
              <w:framePr w:hSpace="180" w:wrap="notBeside" w:vAnchor="text" w:hAnchor="margin" w:y="121"/>
              <w:jc w:val="right"/>
              <w:rPr>
                <w:sz w:val="16"/>
              </w:rPr>
            </w:pPr>
            <w:r w:rsidRPr="008E0042">
              <w:rPr>
                <w:sz w:val="16"/>
              </w:rPr>
              <w:t>k</w:t>
            </w:r>
          </w:p>
        </w:tc>
        <w:tc>
          <w:tcPr>
            <w:tcW w:w="7170" w:type="dxa"/>
          </w:tcPr>
          <w:p w:rsidR="008558AC" w:rsidRPr="008E0042" w:rsidRDefault="008558AC" w:rsidP="006E172F">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5</w:t>
            </w:r>
          </w:p>
        </w:tc>
        <w:tc>
          <w:tcPr>
            <w:tcW w:w="470" w:type="dxa"/>
            <w:vAlign w:val="bottom"/>
          </w:tcPr>
          <w:p w:rsidR="008558AC" w:rsidRPr="008E0042" w:rsidRDefault="008558AC" w:rsidP="006E172F">
            <w:pPr>
              <w:jc w:val="right"/>
              <w:rPr>
                <w:sz w:val="16"/>
              </w:rPr>
            </w:pPr>
            <w:r w:rsidRPr="008E0042">
              <w:rPr>
                <w:sz w:val="16"/>
              </w:rPr>
              <w:t>0</w:t>
            </w:r>
          </w:p>
        </w:tc>
        <w:tc>
          <w:tcPr>
            <w:tcW w:w="7170" w:type="dxa"/>
            <w:vMerge w:val="restart"/>
          </w:tcPr>
          <w:p w:rsidR="008558AC" w:rsidRPr="008E0042" w:rsidRDefault="008558AC" w:rsidP="006E172F">
            <w:pPr>
              <w:framePr w:hSpace="180" w:wrap="notBeside" w:vAnchor="text" w:hAnchor="margin" w:y="121"/>
              <w:rPr>
                <w:b/>
                <w:sz w:val="16"/>
              </w:rPr>
            </w:pPr>
            <w:r w:rsidRPr="008E0042">
              <w:rPr>
                <w:b/>
                <w:noProof/>
              </w:rPr>
              <w:drawing>
                <wp:inline distT="0" distB="0" distL="0" distR="0" wp14:anchorId="0BC6CAF8" wp14:editId="6465488F">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35</w:t>
            </w:r>
          </w:p>
        </w:tc>
        <w:tc>
          <w:tcPr>
            <w:tcW w:w="470" w:type="dxa"/>
            <w:vAlign w:val="bottom"/>
          </w:tcPr>
          <w:p w:rsidR="008558AC" w:rsidRPr="008E0042" w:rsidRDefault="008558AC" w:rsidP="006E172F">
            <w:pPr>
              <w:jc w:val="right"/>
              <w:rPr>
                <w:sz w:val="16"/>
              </w:rPr>
            </w:pPr>
            <w:r w:rsidRPr="008E0042">
              <w:rPr>
                <w:sz w:val="16"/>
              </w:rPr>
              <w:t>1</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82</w:t>
            </w:r>
          </w:p>
        </w:tc>
        <w:tc>
          <w:tcPr>
            <w:tcW w:w="470" w:type="dxa"/>
            <w:vAlign w:val="bottom"/>
          </w:tcPr>
          <w:p w:rsidR="008558AC" w:rsidRPr="008E0042" w:rsidRDefault="008558AC" w:rsidP="006E172F">
            <w:pPr>
              <w:jc w:val="right"/>
              <w:rPr>
                <w:sz w:val="16"/>
              </w:rPr>
            </w:pPr>
            <w:r w:rsidRPr="008E0042">
              <w:rPr>
                <w:sz w:val="16"/>
              </w:rPr>
              <w:t>2</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83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137</w:t>
            </w:r>
          </w:p>
        </w:tc>
        <w:tc>
          <w:tcPr>
            <w:tcW w:w="470" w:type="dxa"/>
            <w:vAlign w:val="bottom"/>
          </w:tcPr>
          <w:p w:rsidR="008558AC" w:rsidRPr="008E0042" w:rsidRDefault="008558AC" w:rsidP="006E172F">
            <w:pPr>
              <w:jc w:val="right"/>
              <w:rPr>
                <w:sz w:val="16"/>
              </w:rPr>
            </w:pPr>
            <w:r w:rsidRPr="008E0042">
              <w:rPr>
                <w:sz w:val="16"/>
              </w:rPr>
              <w:t>3</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198</w:t>
            </w:r>
          </w:p>
        </w:tc>
        <w:tc>
          <w:tcPr>
            <w:tcW w:w="470" w:type="dxa"/>
            <w:vAlign w:val="bottom"/>
          </w:tcPr>
          <w:p w:rsidR="008558AC" w:rsidRPr="008E0042" w:rsidRDefault="008558AC" w:rsidP="006E172F">
            <w:pPr>
              <w:jc w:val="right"/>
              <w:rPr>
                <w:sz w:val="16"/>
              </w:rPr>
            </w:pPr>
            <w:r w:rsidRPr="008E0042">
              <w:rPr>
                <w:sz w:val="16"/>
              </w:rPr>
              <w:t>4</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199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262</w:t>
            </w:r>
          </w:p>
        </w:tc>
        <w:tc>
          <w:tcPr>
            <w:tcW w:w="470" w:type="dxa"/>
            <w:vAlign w:val="bottom"/>
          </w:tcPr>
          <w:p w:rsidR="008558AC" w:rsidRPr="008E0042" w:rsidRDefault="008558AC" w:rsidP="006E172F">
            <w:pPr>
              <w:jc w:val="right"/>
              <w:rPr>
                <w:sz w:val="16"/>
              </w:rPr>
            </w:pPr>
            <w:r w:rsidRPr="008E0042">
              <w:rPr>
                <w:sz w:val="16"/>
              </w:rPr>
              <w:t>5</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263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329</w:t>
            </w:r>
          </w:p>
        </w:tc>
        <w:tc>
          <w:tcPr>
            <w:tcW w:w="470" w:type="dxa"/>
            <w:vAlign w:val="bottom"/>
          </w:tcPr>
          <w:p w:rsidR="008558AC" w:rsidRPr="008E0042" w:rsidRDefault="008558AC" w:rsidP="006E172F">
            <w:pPr>
              <w:jc w:val="right"/>
              <w:rPr>
                <w:sz w:val="16"/>
              </w:rPr>
            </w:pPr>
            <w:r w:rsidRPr="008E0042">
              <w:rPr>
                <w:sz w:val="16"/>
              </w:rPr>
              <w:t>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330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399</w:t>
            </w:r>
          </w:p>
        </w:tc>
        <w:tc>
          <w:tcPr>
            <w:tcW w:w="470" w:type="dxa"/>
            <w:vAlign w:val="bottom"/>
          </w:tcPr>
          <w:p w:rsidR="008558AC" w:rsidRPr="008E0042" w:rsidRDefault="008558AC" w:rsidP="006E172F">
            <w:pPr>
              <w:jc w:val="right"/>
              <w:rPr>
                <w:sz w:val="16"/>
              </w:rPr>
            </w:pPr>
            <w:r w:rsidRPr="008E0042">
              <w:rPr>
                <w:sz w:val="16"/>
              </w:rPr>
              <w:t>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400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471</w:t>
            </w:r>
          </w:p>
        </w:tc>
        <w:tc>
          <w:tcPr>
            <w:tcW w:w="470" w:type="dxa"/>
            <w:vAlign w:val="bottom"/>
          </w:tcPr>
          <w:p w:rsidR="008558AC" w:rsidRPr="008E0042" w:rsidRDefault="008558AC" w:rsidP="006E172F">
            <w:pPr>
              <w:jc w:val="right"/>
              <w:rPr>
                <w:sz w:val="16"/>
              </w:rPr>
            </w:pPr>
            <w:r w:rsidRPr="008E0042">
              <w:rPr>
                <w:sz w:val="16"/>
              </w:rPr>
              <w:t>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472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544</w:t>
            </w:r>
          </w:p>
        </w:tc>
        <w:tc>
          <w:tcPr>
            <w:tcW w:w="470" w:type="dxa"/>
            <w:vAlign w:val="bottom"/>
          </w:tcPr>
          <w:p w:rsidR="008558AC" w:rsidRPr="008E0042" w:rsidRDefault="008558AC" w:rsidP="006E172F">
            <w:pPr>
              <w:jc w:val="right"/>
              <w:rPr>
                <w:sz w:val="16"/>
              </w:rPr>
            </w:pPr>
            <w:r w:rsidRPr="008E0042">
              <w:rPr>
                <w:sz w:val="16"/>
              </w:rPr>
              <w:t>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545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618</w:t>
            </w:r>
          </w:p>
        </w:tc>
        <w:tc>
          <w:tcPr>
            <w:tcW w:w="470" w:type="dxa"/>
            <w:vAlign w:val="bottom"/>
          </w:tcPr>
          <w:p w:rsidR="008558AC" w:rsidRPr="008E0042" w:rsidRDefault="008558AC" w:rsidP="006E172F">
            <w:pPr>
              <w:jc w:val="right"/>
              <w:rPr>
                <w:sz w:val="16"/>
              </w:rPr>
            </w:pPr>
            <w:r w:rsidRPr="008E0042">
              <w:rPr>
                <w:sz w:val="16"/>
              </w:rPr>
              <w:t>10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619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694</w:t>
            </w:r>
          </w:p>
        </w:tc>
        <w:tc>
          <w:tcPr>
            <w:tcW w:w="470" w:type="dxa"/>
            <w:vAlign w:val="bottom"/>
          </w:tcPr>
          <w:p w:rsidR="008558AC" w:rsidRPr="008E0042" w:rsidRDefault="008558AC" w:rsidP="006E172F">
            <w:pPr>
              <w:jc w:val="right"/>
              <w:rPr>
                <w:sz w:val="16"/>
              </w:rPr>
            </w:pPr>
            <w:r w:rsidRPr="008E0042">
              <w:rPr>
                <w:sz w:val="16"/>
              </w:rPr>
              <w:t>11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695</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771</w:t>
            </w:r>
          </w:p>
        </w:tc>
        <w:tc>
          <w:tcPr>
            <w:tcW w:w="470" w:type="dxa"/>
            <w:vAlign w:val="bottom"/>
          </w:tcPr>
          <w:p w:rsidR="008558AC" w:rsidRPr="008E0042" w:rsidRDefault="008558AC" w:rsidP="006E172F">
            <w:pPr>
              <w:jc w:val="right"/>
              <w:rPr>
                <w:sz w:val="16"/>
              </w:rPr>
            </w:pPr>
            <w:r w:rsidRPr="008E0042">
              <w:rPr>
                <w:sz w:val="16"/>
              </w:rPr>
              <w:t>12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772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848</w:t>
            </w:r>
          </w:p>
        </w:tc>
        <w:tc>
          <w:tcPr>
            <w:tcW w:w="470" w:type="dxa"/>
            <w:vAlign w:val="bottom"/>
          </w:tcPr>
          <w:p w:rsidR="008558AC" w:rsidRPr="008E0042" w:rsidRDefault="008558AC" w:rsidP="006E172F">
            <w:pPr>
              <w:jc w:val="right"/>
              <w:rPr>
                <w:sz w:val="16"/>
              </w:rPr>
            </w:pPr>
            <w:r w:rsidRPr="008E0042">
              <w:rPr>
                <w:sz w:val="16"/>
              </w:rPr>
              <w:t>13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849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927</w:t>
            </w:r>
          </w:p>
        </w:tc>
        <w:tc>
          <w:tcPr>
            <w:tcW w:w="470" w:type="dxa"/>
            <w:vAlign w:val="bottom"/>
          </w:tcPr>
          <w:p w:rsidR="008558AC" w:rsidRPr="008E0042" w:rsidRDefault="008558AC" w:rsidP="006E172F">
            <w:pPr>
              <w:jc w:val="right"/>
              <w:rPr>
                <w:sz w:val="16"/>
              </w:rPr>
            </w:pPr>
            <w:r w:rsidRPr="008E0042">
              <w:rPr>
                <w:sz w:val="16"/>
              </w:rPr>
              <w:t>14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928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1006</w:t>
            </w:r>
          </w:p>
        </w:tc>
        <w:tc>
          <w:tcPr>
            <w:tcW w:w="470" w:type="dxa"/>
            <w:vAlign w:val="bottom"/>
          </w:tcPr>
          <w:p w:rsidR="008558AC" w:rsidRPr="008E0042" w:rsidRDefault="008558AC" w:rsidP="006E172F">
            <w:pPr>
              <w:jc w:val="right"/>
              <w:rPr>
                <w:sz w:val="16"/>
              </w:rPr>
            </w:pPr>
            <w:r w:rsidRPr="008E0042">
              <w:rPr>
                <w:sz w:val="16"/>
              </w:rPr>
              <w:t>15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1007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1085</w:t>
            </w:r>
          </w:p>
        </w:tc>
        <w:tc>
          <w:tcPr>
            <w:tcW w:w="470" w:type="dxa"/>
            <w:vAlign w:val="bottom"/>
          </w:tcPr>
          <w:p w:rsidR="008558AC" w:rsidRPr="008E0042" w:rsidRDefault="008558AC" w:rsidP="006E172F">
            <w:pPr>
              <w:jc w:val="right"/>
              <w:rPr>
                <w:sz w:val="16"/>
              </w:rPr>
            </w:pPr>
            <w:r w:rsidRPr="008E0042">
              <w:rPr>
                <w:sz w:val="16"/>
              </w:rPr>
              <w:t>16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1086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1166</w:t>
            </w:r>
          </w:p>
        </w:tc>
        <w:tc>
          <w:tcPr>
            <w:tcW w:w="470" w:type="dxa"/>
            <w:vAlign w:val="bottom"/>
          </w:tcPr>
          <w:p w:rsidR="008558AC" w:rsidRPr="008E0042" w:rsidRDefault="008558AC" w:rsidP="006E172F">
            <w:pPr>
              <w:jc w:val="right"/>
              <w:rPr>
                <w:sz w:val="16"/>
              </w:rPr>
            </w:pPr>
            <w:r w:rsidRPr="008E0042">
              <w:rPr>
                <w:sz w:val="16"/>
              </w:rPr>
              <w:t>17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1167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1246</w:t>
            </w:r>
          </w:p>
        </w:tc>
        <w:tc>
          <w:tcPr>
            <w:tcW w:w="470" w:type="dxa"/>
            <w:vAlign w:val="bottom"/>
          </w:tcPr>
          <w:p w:rsidR="008558AC" w:rsidRPr="008E0042" w:rsidRDefault="008558AC" w:rsidP="006E172F">
            <w:pPr>
              <w:jc w:val="right"/>
              <w:rPr>
                <w:sz w:val="16"/>
              </w:rPr>
            </w:pPr>
            <w:r w:rsidRPr="008E0042">
              <w:rPr>
                <w:sz w:val="16"/>
              </w:rPr>
              <w:t>18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1247</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1328</w:t>
            </w:r>
          </w:p>
        </w:tc>
        <w:tc>
          <w:tcPr>
            <w:tcW w:w="470" w:type="dxa"/>
            <w:vAlign w:val="bottom"/>
          </w:tcPr>
          <w:p w:rsidR="008558AC" w:rsidRPr="008E0042" w:rsidRDefault="008558AC" w:rsidP="006E172F">
            <w:pPr>
              <w:jc w:val="right"/>
              <w:rPr>
                <w:sz w:val="16"/>
              </w:rPr>
            </w:pPr>
            <w:r w:rsidRPr="008E0042">
              <w:rPr>
                <w:sz w:val="16"/>
              </w:rPr>
              <w:t>19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1329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1410</w:t>
            </w:r>
          </w:p>
        </w:tc>
        <w:tc>
          <w:tcPr>
            <w:tcW w:w="470" w:type="dxa"/>
            <w:vAlign w:val="bottom"/>
          </w:tcPr>
          <w:p w:rsidR="008558AC" w:rsidRPr="008E0042" w:rsidRDefault="008558AC" w:rsidP="006E172F">
            <w:pPr>
              <w:jc w:val="right"/>
              <w:rPr>
                <w:sz w:val="16"/>
              </w:rPr>
            </w:pPr>
            <w:r w:rsidRPr="008E0042">
              <w:rPr>
                <w:sz w:val="16"/>
              </w:rPr>
              <w:t>20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1411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1492</w:t>
            </w:r>
          </w:p>
        </w:tc>
        <w:tc>
          <w:tcPr>
            <w:tcW w:w="470" w:type="dxa"/>
            <w:vAlign w:val="bottom"/>
          </w:tcPr>
          <w:p w:rsidR="008558AC" w:rsidRPr="008E0042" w:rsidRDefault="008558AC" w:rsidP="006E172F">
            <w:pPr>
              <w:jc w:val="right"/>
              <w:rPr>
                <w:sz w:val="16"/>
              </w:rPr>
            </w:pPr>
            <w:r w:rsidRPr="008E0042">
              <w:rPr>
                <w:sz w:val="16"/>
              </w:rPr>
              <w:t>21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1493</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1575</w:t>
            </w:r>
          </w:p>
        </w:tc>
        <w:tc>
          <w:tcPr>
            <w:tcW w:w="470" w:type="dxa"/>
            <w:vAlign w:val="bottom"/>
          </w:tcPr>
          <w:p w:rsidR="008558AC" w:rsidRPr="008E0042" w:rsidRDefault="008558AC" w:rsidP="006E172F">
            <w:pPr>
              <w:jc w:val="right"/>
              <w:rPr>
                <w:sz w:val="16"/>
              </w:rPr>
            </w:pPr>
            <w:r w:rsidRPr="008E0042">
              <w:rPr>
                <w:sz w:val="16"/>
              </w:rPr>
              <w:t>22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1576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1658</w:t>
            </w:r>
          </w:p>
        </w:tc>
        <w:tc>
          <w:tcPr>
            <w:tcW w:w="470" w:type="dxa"/>
            <w:vAlign w:val="bottom"/>
          </w:tcPr>
          <w:p w:rsidR="008558AC" w:rsidRPr="008E0042" w:rsidRDefault="008558AC" w:rsidP="006E172F">
            <w:pPr>
              <w:jc w:val="right"/>
              <w:rPr>
                <w:sz w:val="16"/>
              </w:rPr>
            </w:pPr>
            <w:r w:rsidRPr="008E0042">
              <w:rPr>
                <w:sz w:val="16"/>
              </w:rPr>
              <w:t>23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1659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1741</w:t>
            </w:r>
          </w:p>
        </w:tc>
        <w:tc>
          <w:tcPr>
            <w:tcW w:w="470" w:type="dxa"/>
            <w:vAlign w:val="bottom"/>
          </w:tcPr>
          <w:p w:rsidR="008558AC" w:rsidRPr="008E0042" w:rsidRDefault="008558AC" w:rsidP="006E172F">
            <w:pPr>
              <w:jc w:val="right"/>
              <w:rPr>
                <w:sz w:val="16"/>
              </w:rPr>
            </w:pPr>
            <w:r w:rsidRPr="008E0042">
              <w:rPr>
                <w:sz w:val="16"/>
              </w:rPr>
              <w:t>24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1742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1825</w:t>
            </w:r>
          </w:p>
        </w:tc>
        <w:tc>
          <w:tcPr>
            <w:tcW w:w="470" w:type="dxa"/>
            <w:vAlign w:val="bottom"/>
          </w:tcPr>
          <w:p w:rsidR="008558AC" w:rsidRPr="008E0042" w:rsidRDefault="008558AC" w:rsidP="006E172F">
            <w:pPr>
              <w:jc w:val="right"/>
              <w:rPr>
                <w:sz w:val="16"/>
              </w:rPr>
            </w:pPr>
            <w:r w:rsidRPr="008E0042">
              <w:rPr>
                <w:sz w:val="16"/>
              </w:rPr>
              <w:t>25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1826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1909</w:t>
            </w:r>
          </w:p>
        </w:tc>
        <w:tc>
          <w:tcPr>
            <w:tcW w:w="470" w:type="dxa"/>
            <w:vAlign w:val="bottom"/>
          </w:tcPr>
          <w:p w:rsidR="008558AC" w:rsidRPr="008E0042" w:rsidRDefault="008558AC" w:rsidP="006E172F">
            <w:pPr>
              <w:jc w:val="right"/>
              <w:rPr>
                <w:sz w:val="16"/>
              </w:rPr>
            </w:pPr>
            <w:r w:rsidRPr="008E0042">
              <w:rPr>
                <w:sz w:val="16"/>
              </w:rPr>
              <w:t>26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1910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1993</w:t>
            </w:r>
          </w:p>
        </w:tc>
        <w:tc>
          <w:tcPr>
            <w:tcW w:w="470" w:type="dxa"/>
            <w:vAlign w:val="bottom"/>
          </w:tcPr>
          <w:p w:rsidR="008558AC" w:rsidRPr="008E0042" w:rsidRDefault="008558AC" w:rsidP="006E172F">
            <w:pPr>
              <w:jc w:val="right"/>
              <w:rPr>
                <w:sz w:val="16"/>
              </w:rPr>
            </w:pPr>
            <w:r w:rsidRPr="008E0042">
              <w:rPr>
                <w:sz w:val="16"/>
              </w:rPr>
              <w:t>27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1994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2078</w:t>
            </w:r>
          </w:p>
        </w:tc>
        <w:tc>
          <w:tcPr>
            <w:tcW w:w="470" w:type="dxa"/>
            <w:vAlign w:val="bottom"/>
          </w:tcPr>
          <w:p w:rsidR="008558AC" w:rsidRPr="008E0042" w:rsidRDefault="008558AC" w:rsidP="006E172F">
            <w:pPr>
              <w:jc w:val="right"/>
              <w:rPr>
                <w:sz w:val="16"/>
              </w:rPr>
            </w:pPr>
            <w:r w:rsidRPr="008E0042">
              <w:rPr>
                <w:sz w:val="16"/>
              </w:rPr>
              <w:t>28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2079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2163</w:t>
            </w:r>
          </w:p>
        </w:tc>
        <w:tc>
          <w:tcPr>
            <w:tcW w:w="470" w:type="dxa"/>
            <w:vAlign w:val="bottom"/>
          </w:tcPr>
          <w:p w:rsidR="008558AC" w:rsidRPr="008E0042" w:rsidRDefault="008558AC" w:rsidP="006E172F">
            <w:pPr>
              <w:jc w:val="right"/>
              <w:rPr>
                <w:sz w:val="16"/>
              </w:rPr>
            </w:pPr>
            <w:r w:rsidRPr="008E0042">
              <w:rPr>
                <w:sz w:val="16"/>
              </w:rPr>
              <w:t>29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2164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2248</w:t>
            </w:r>
          </w:p>
        </w:tc>
        <w:tc>
          <w:tcPr>
            <w:tcW w:w="470" w:type="dxa"/>
            <w:vAlign w:val="bottom"/>
          </w:tcPr>
          <w:p w:rsidR="008558AC" w:rsidRPr="008E0042" w:rsidRDefault="008558AC" w:rsidP="006E172F">
            <w:pPr>
              <w:jc w:val="right"/>
              <w:rPr>
                <w:sz w:val="16"/>
              </w:rPr>
            </w:pPr>
            <w:r w:rsidRPr="008E0042">
              <w:rPr>
                <w:sz w:val="16"/>
              </w:rPr>
              <w:t>30</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2249</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2333</w:t>
            </w:r>
          </w:p>
        </w:tc>
        <w:tc>
          <w:tcPr>
            <w:tcW w:w="470" w:type="dxa"/>
            <w:vAlign w:val="bottom"/>
          </w:tcPr>
          <w:p w:rsidR="008558AC" w:rsidRPr="008E0042" w:rsidRDefault="008558AC" w:rsidP="006E172F">
            <w:pPr>
              <w:jc w:val="right"/>
              <w:rPr>
                <w:sz w:val="16"/>
              </w:rPr>
            </w:pPr>
            <w:r w:rsidRPr="008E0042">
              <w:rPr>
                <w:sz w:val="16"/>
              </w:rPr>
              <w:t>31</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2334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2419</w:t>
            </w:r>
          </w:p>
        </w:tc>
        <w:tc>
          <w:tcPr>
            <w:tcW w:w="470" w:type="dxa"/>
            <w:vAlign w:val="bottom"/>
          </w:tcPr>
          <w:p w:rsidR="008558AC" w:rsidRPr="008E0042" w:rsidRDefault="008558AC" w:rsidP="006E172F">
            <w:pPr>
              <w:jc w:val="right"/>
              <w:rPr>
                <w:sz w:val="16"/>
              </w:rPr>
            </w:pPr>
            <w:r w:rsidRPr="008E0042">
              <w:rPr>
                <w:sz w:val="16"/>
              </w:rPr>
              <w:t>32</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2420</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2505</w:t>
            </w:r>
          </w:p>
        </w:tc>
        <w:tc>
          <w:tcPr>
            <w:tcW w:w="470" w:type="dxa"/>
            <w:vAlign w:val="bottom"/>
          </w:tcPr>
          <w:p w:rsidR="008558AC" w:rsidRPr="008E0042" w:rsidRDefault="008558AC" w:rsidP="006E172F">
            <w:pPr>
              <w:jc w:val="right"/>
              <w:rPr>
                <w:sz w:val="16"/>
              </w:rPr>
            </w:pPr>
            <w:r w:rsidRPr="008E0042">
              <w:rPr>
                <w:sz w:val="16"/>
              </w:rPr>
              <w:t>33</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2506</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2591</w:t>
            </w:r>
          </w:p>
        </w:tc>
        <w:tc>
          <w:tcPr>
            <w:tcW w:w="470" w:type="dxa"/>
            <w:vAlign w:val="bottom"/>
          </w:tcPr>
          <w:p w:rsidR="008558AC" w:rsidRPr="008E0042" w:rsidRDefault="008558AC" w:rsidP="006E172F">
            <w:pPr>
              <w:jc w:val="right"/>
              <w:rPr>
                <w:sz w:val="16"/>
              </w:rPr>
            </w:pPr>
            <w:r w:rsidRPr="008E0042">
              <w:rPr>
                <w:sz w:val="16"/>
              </w:rPr>
              <w:t>34</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2592</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2677</w:t>
            </w:r>
          </w:p>
        </w:tc>
        <w:tc>
          <w:tcPr>
            <w:tcW w:w="470" w:type="dxa"/>
            <w:vAlign w:val="bottom"/>
          </w:tcPr>
          <w:p w:rsidR="008558AC" w:rsidRPr="008E0042" w:rsidRDefault="008558AC" w:rsidP="006E172F">
            <w:pPr>
              <w:jc w:val="right"/>
              <w:rPr>
                <w:sz w:val="16"/>
              </w:rPr>
            </w:pPr>
            <w:r w:rsidRPr="008E0042">
              <w:rPr>
                <w:sz w:val="16"/>
              </w:rPr>
              <w:t>35</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2678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2763</w:t>
            </w:r>
          </w:p>
        </w:tc>
        <w:tc>
          <w:tcPr>
            <w:tcW w:w="470" w:type="dxa"/>
            <w:vAlign w:val="bottom"/>
          </w:tcPr>
          <w:p w:rsidR="008558AC" w:rsidRPr="008E0042" w:rsidRDefault="008558AC" w:rsidP="006E172F">
            <w:pPr>
              <w:jc w:val="right"/>
              <w:rPr>
                <w:sz w:val="16"/>
              </w:rPr>
            </w:pPr>
            <w:r w:rsidRPr="008E0042">
              <w:rPr>
                <w:sz w:val="16"/>
              </w:rPr>
              <w:t>36</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2764</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2850</w:t>
            </w:r>
          </w:p>
        </w:tc>
        <w:tc>
          <w:tcPr>
            <w:tcW w:w="470" w:type="dxa"/>
            <w:vAlign w:val="bottom"/>
          </w:tcPr>
          <w:p w:rsidR="008558AC" w:rsidRPr="008E0042" w:rsidRDefault="008558AC" w:rsidP="006E172F">
            <w:pPr>
              <w:jc w:val="right"/>
              <w:rPr>
                <w:sz w:val="16"/>
              </w:rPr>
            </w:pPr>
            <w:r w:rsidRPr="008E0042">
              <w:rPr>
                <w:sz w:val="16"/>
              </w:rPr>
              <w:t>37</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2851</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2937</w:t>
            </w:r>
          </w:p>
        </w:tc>
        <w:tc>
          <w:tcPr>
            <w:tcW w:w="470" w:type="dxa"/>
            <w:vAlign w:val="bottom"/>
          </w:tcPr>
          <w:p w:rsidR="008558AC" w:rsidRPr="008E0042" w:rsidRDefault="008558AC" w:rsidP="006E172F">
            <w:pPr>
              <w:jc w:val="right"/>
              <w:rPr>
                <w:sz w:val="16"/>
              </w:rPr>
            </w:pPr>
            <w:r w:rsidRPr="008E0042">
              <w:rPr>
                <w:sz w:val="16"/>
              </w:rPr>
              <w:t>38</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2938</w:t>
            </w:r>
          </w:p>
        </w:tc>
        <w:tc>
          <w:tcPr>
            <w:tcW w:w="426" w:type="dxa"/>
            <w:vAlign w:val="bottom"/>
          </w:tcPr>
          <w:p w:rsidR="008558AC" w:rsidRPr="008E0042" w:rsidRDefault="008558AC" w:rsidP="006E172F">
            <w:pPr>
              <w:jc w:val="right"/>
              <w:rPr>
                <w:sz w:val="16"/>
              </w:rPr>
            </w:pPr>
            <w:r w:rsidRPr="008E0042">
              <w:rPr>
                <w:sz w:val="16"/>
              </w:rPr>
              <w:t>to</w:t>
            </w:r>
          </w:p>
        </w:tc>
        <w:tc>
          <w:tcPr>
            <w:tcW w:w="648" w:type="dxa"/>
            <w:vAlign w:val="bottom"/>
          </w:tcPr>
          <w:p w:rsidR="008558AC" w:rsidRPr="008E0042" w:rsidRDefault="008558AC" w:rsidP="006E172F">
            <w:pPr>
              <w:jc w:val="right"/>
              <w:rPr>
                <w:sz w:val="16"/>
              </w:rPr>
            </w:pPr>
            <w:r w:rsidRPr="008E0042">
              <w:rPr>
                <w:sz w:val="16"/>
              </w:rPr>
              <w:t>3000</w:t>
            </w:r>
          </w:p>
        </w:tc>
        <w:tc>
          <w:tcPr>
            <w:tcW w:w="470" w:type="dxa"/>
            <w:vAlign w:val="bottom"/>
          </w:tcPr>
          <w:p w:rsidR="008558AC" w:rsidRPr="008E0042" w:rsidRDefault="008558AC" w:rsidP="006E172F">
            <w:pPr>
              <w:jc w:val="right"/>
              <w:rPr>
                <w:sz w:val="16"/>
              </w:rPr>
            </w:pPr>
            <w:r w:rsidRPr="008E0042">
              <w:rPr>
                <w:sz w:val="16"/>
              </w:rPr>
              <w:t>39</w:t>
            </w: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26" w:type="dxa"/>
            <w:vAlign w:val="bottom"/>
          </w:tcPr>
          <w:p w:rsidR="008558AC" w:rsidRPr="008E0042" w:rsidRDefault="008558AC" w:rsidP="006E172F">
            <w:pPr>
              <w:jc w:val="right"/>
              <w:rPr>
                <w:sz w:val="16"/>
              </w:rPr>
            </w:pPr>
          </w:p>
        </w:tc>
        <w:tc>
          <w:tcPr>
            <w:tcW w:w="648" w:type="dxa"/>
            <w:vAlign w:val="bottom"/>
          </w:tcPr>
          <w:p w:rsidR="008558AC" w:rsidRPr="008E0042" w:rsidRDefault="008558AC" w:rsidP="006E172F">
            <w:pPr>
              <w:jc w:val="right"/>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26" w:type="dxa"/>
          </w:tcPr>
          <w:p w:rsidR="008558AC" w:rsidRPr="008E0042" w:rsidRDefault="008558AC" w:rsidP="006E172F">
            <w:pPr>
              <w:jc w:val="right"/>
              <w:rPr>
                <w:sz w:val="16"/>
              </w:rPr>
            </w:pPr>
          </w:p>
        </w:tc>
        <w:tc>
          <w:tcPr>
            <w:tcW w:w="648" w:type="dxa"/>
          </w:tcPr>
          <w:p w:rsidR="008558AC" w:rsidRPr="008E0042" w:rsidRDefault="008558AC" w:rsidP="006E172F">
            <w:pPr>
              <w:jc w:val="right"/>
              <w:rPr>
                <w:sz w:val="16"/>
              </w:rPr>
            </w:pPr>
          </w:p>
        </w:tc>
        <w:tc>
          <w:tcPr>
            <w:tcW w:w="470"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center"/>
              <w:rPr>
                <w:sz w:val="16"/>
              </w:rPr>
            </w:pPr>
          </w:p>
        </w:tc>
        <w:tc>
          <w:tcPr>
            <w:tcW w:w="426" w:type="dxa"/>
            <w:vAlign w:val="bottom"/>
          </w:tcPr>
          <w:p w:rsidR="008558AC" w:rsidRPr="008E0042" w:rsidRDefault="008558AC" w:rsidP="006E172F">
            <w:pPr>
              <w:jc w:val="center"/>
              <w:rPr>
                <w:sz w:val="16"/>
              </w:rPr>
            </w:pPr>
          </w:p>
        </w:tc>
        <w:tc>
          <w:tcPr>
            <w:tcW w:w="648" w:type="dxa"/>
            <w:vAlign w:val="bottom"/>
          </w:tcPr>
          <w:p w:rsidR="008558AC" w:rsidRPr="008E0042" w:rsidRDefault="008558AC" w:rsidP="006E172F">
            <w:pPr>
              <w:jc w:val="center"/>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center"/>
              <w:rPr>
                <w:sz w:val="16"/>
              </w:rPr>
            </w:pPr>
          </w:p>
        </w:tc>
        <w:tc>
          <w:tcPr>
            <w:tcW w:w="426" w:type="dxa"/>
            <w:vAlign w:val="bottom"/>
          </w:tcPr>
          <w:p w:rsidR="008558AC" w:rsidRPr="008E0042" w:rsidRDefault="008558AC" w:rsidP="006E172F">
            <w:pPr>
              <w:jc w:val="center"/>
              <w:rPr>
                <w:sz w:val="16"/>
              </w:rPr>
            </w:pPr>
          </w:p>
        </w:tc>
        <w:tc>
          <w:tcPr>
            <w:tcW w:w="648" w:type="dxa"/>
            <w:vAlign w:val="bottom"/>
          </w:tcPr>
          <w:p w:rsidR="008558AC" w:rsidRPr="008E0042" w:rsidRDefault="008558AC" w:rsidP="006E172F">
            <w:pPr>
              <w:jc w:val="center"/>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center"/>
              <w:rPr>
                <w:sz w:val="16"/>
              </w:rPr>
            </w:pPr>
          </w:p>
        </w:tc>
        <w:tc>
          <w:tcPr>
            <w:tcW w:w="426" w:type="dxa"/>
            <w:vAlign w:val="bottom"/>
          </w:tcPr>
          <w:p w:rsidR="008558AC" w:rsidRPr="008E0042" w:rsidRDefault="008558AC" w:rsidP="006E172F">
            <w:pPr>
              <w:jc w:val="center"/>
              <w:rPr>
                <w:sz w:val="16"/>
              </w:rPr>
            </w:pPr>
          </w:p>
        </w:tc>
        <w:tc>
          <w:tcPr>
            <w:tcW w:w="648" w:type="dxa"/>
            <w:vAlign w:val="bottom"/>
          </w:tcPr>
          <w:p w:rsidR="008558AC" w:rsidRPr="008E0042" w:rsidRDefault="008558AC" w:rsidP="006E172F">
            <w:pPr>
              <w:jc w:val="center"/>
              <w:rPr>
                <w:sz w:val="16"/>
              </w:rPr>
            </w:pPr>
          </w:p>
        </w:tc>
        <w:tc>
          <w:tcPr>
            <w:tcW w:w="470"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bl>
    <w:p w:rsidR="008558AC" w:rsidRPr="008E0042" w:rsidRDefault="008558AC" w:rsidP="008558AC">
      <w:pPr>
        <w:rPr>
          <w:vanish/>
          <w:sz w:val="18"/>
        </w:rPr>
      </w:pPr>
    </w:p>
    <w:p w:rsidR="008558AC" w:rsidRPr="008E0042" w:rsidRDefault="008558AC" w:rsidP="008558AC">
      <w:pPr>
        <w:rPr>
          <w:vanish/>
          <w:sz w:val="18"/>
        </w:rPr>
      </w:pPr>
      <w:r w:rsidRPr="008E0042">
        <w:rPr>
          <w:b/>
          <w:sz w:val="18"/>
        </w:rPr>
        <w:br w:type="page"/>
      </w:r>
    </w:p>
    <w:p w:rsidR="008558AC" w:rsidRPr="008E0042" w:rsidRDefault="008558AC" w:rsidP="008558AC">
      <w:pPr>
        <w:tabs>
          <w:tab w:val="left" w:pos="1985"/>
        </w:tabs>
        <w:rPr>
          <w:b/>
          <w:sz w:val="18"/>
        </w:rPr>
      </w:pPr>
      <w:r w:rsidRPr="008E0042">
        <w:rPr>
          <w:b/>
          <w:sz w:val="18"/>
        </w:rPr>
        <w:lastRenderedPageBreak/>
        <w:t>Table and figure 6:</w:t>
      </w:r>
      <w:r w:rsidRPr="008E0042">
        <w:rPr>
          <w:b/>
          <w:sz w:val="18"/>
        </w:rPr>
        <w:tab/>
        <w:t>Population Standard  = .5%</w:t>
      </w:r>
    </w:p>
    <w:p w:rsidR="008558AC" w:rsidRPr="008E0042" w:rsidRDefault="008558AC" w:rsidP="008558AC">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8558AC" w:rsidRPr="008E0042" w:rsidRDefault="008558AC" w:rsidP="008558AC">
      <w:pPr>
        <w:ind w:firstLine="1985"/>
        <w:rPr>
          <w:b/>
          <w:sz w:val="18"/>
        </w:rPr>
      </w:pPr>
      <w:r w:rsidRPr="008E0042">
        <w:rPr>
          <w:b/>
          <w:sz w:val="18"/>
        </w:rPr>
        <w:t>n=sample size, k=maximum number of off-types</w:t>
      </w:r>
    </w:p>
    <w:p w:rsidR="008558AC" w:rsidRPr="008E0042" w:rsidRDefault="008558AC" w:rsidP="008558AC">
      <w:pPr>
        <w:rPr>
          <w:sz w:val="18"/>
        </w:rPr>
      </w:pPr>
    </w:p>
    <w:tbl>
      <w:tblPr>
        <w:tblW w:w="0" w:type="auto"/>
        <w:tblLayout w:type="fixed"/>
        <w:tblLook w:val="0000" w:firstRow="0" w:lastRow="0" w:firstColumn="0" w:lastColumn="0" w:noHBand="0" w:noVBand="0"/>
      </w:tblPr>
      <w:tblGrid>
        <w:gridCol w:w="1672"/>
        <w:gridCol w:w="483"/>
        <w:gridCol w:w="7057"/>
      </w:tblGrid>
      <w:tr w:rsidR="008558AC" w:rsidRPr="008E0042" w:rsidTr="006E172F">
        <w:trPr>
          <w:cantSplit/>
        </w:trPr>
        <w:tc>
          <w:tcPr>
            <w:tcW w:w="1672" w:type="dxa"/>
            <w:vAlign w:val="bottom"/>
          </w:tcPr>
          <w:p w:rsidR="008558AC" w:rsidRPr="008E0042" w:rsidRDefault="008558AC" w:rsidP="006E172F">
            <w:pPr>
              <w:framePr w:hSpace="180" w:wrap="notBeside" w:vAnchor="text" w:hAnchor="margin" w:y="121"/>
              <w:jc w:val="center"/>
              <w:rPr>
                <w:sz w:val="16"/>
              </w:rPr>
            </w:pPr>
            <w:r w:rsidRPr="008E0042">
              <w:rPr>
                <w:sz w:val="16"/>
              </w:rPr>
              <w:t>n</w:t>
            </w:r>
          </w:p>
        </w:tc>
        <w:tc>
          <w:tcPr>
            <w:tcW w:w="483" w:type="dxa"/>
            <w:vAlign w:val="bottom"/>
          </w:tcPr>
          <w:p w:rsidR="008558AC" w:rsidRPr="008E0042" w:rsidRDefault="008558AC" w:rsidP="006E172F">
            <w:pPr>
              <w:framePr w:hSpace="180" w:wrap="notBeside" w:vAnchor="text" w:hAnchor="margin" w:y="121"/>
              <w:jc w:val="right"/>
              <w:rPr>
                <w:sz w:val="16"/>
              </w:rPr>
            </w:pPr>
            <w:r w:rsidRPr="008E0042">
              <w:rPr>
                <w:sz w:val="16"/>
              </w:rPr>
              <w:t>k</w:t>
            </w:r>
          </w:p>
        </w:tc>
        <w:tc>
          <w:tcPr>
            <w:tcW w:w="7057" w:type="dxa"/>
          </w:tcPr>
          <w:p w:rsidR="008558AC" w:rsidRPr="008E0042" w:rsidRDefault="008558AC" w:rsidP="006E172F">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39"/>
        <w:gridCol w:w="661"/>
        <w:gridCol w:w="483"/>
        <w:gridCol w:w="7057"/>
      </w:tblGrid>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10</w:t>
            </w:r>
          </w:p>
        </w:tc>
        <w:tc>
          <w:tcPr>
            <w:tcW w:w="483" w:type="dxa"/>
            <w:vAlign w:val="bottom"/>
          </w:tcPr>
          <w:p w:rsidR="008558AC" w:rsidRPr="008E0042" w:rsidRDefault="008558AC" w:rsidP="006E172F">
            <w:pPr>
              <w:jc w:val="right"/>
              <w:rPr>
                <w:sz w:val="16"/>
              </w:rPr>
            </w:pPr>
            <w:r w:rsidRPr="008E0042">
              <w:rPr>
                <w:sz w:val="16"/>
              </w:rPr>
              <w:t>0</w:t>
            </w:r>
          </w:p>
        </w:tc>
        <w:tc>
          <w:tcPr>
            <w:tcW w:w="7057" w:type="dxa"/>
            <w:vMerge w:val="restart"/>
          </w:tcPr>
          <w:p w:rsidR="008558AC" w:rsidRPr="008E0042" w:rsidRDefault="008558AC" w:rsidP="006E172F">
            <w:pPr>
              <w:framePr w:hSpace="180" w:wrap="notBeside" w:vAnchor="text" w:hAnchor="margin" w:y="121"/>
              <w:rPr>
                <w:b/>
                <w:sz w:val="16"/>
              </w:rPr>
            </w:pPr>
            <w:r w:rsidRPr="008E0042">
              <w:rPr>
                <w:b/>
                <w:noProof/>
              </w:rPr>
              <w:drawing>
                <wp:inline distT="0" distB="0" distL="0" distR="0" wp14:anchorId="1C9D8632" wp14:editId="6231E362">
                  <wp:extent cx="4333875" cy="6143625"/>
                  <wp:effectExtent l="0" t="0" r="9525" b="9525"/>
                  <wp:docPr id="4" name="Picture 4"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11</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71</w:t>
            </w:r>
          </w:p>
        </w:tc>
        <w:tc>
          <w:tcPr>
            <w:tcW w:w="483" w:type="dxa"/>
            <w:vAlign w:val="bottom"/>
          </w:tcPr>
          <w:p w:rsidR="008558AC" w:rsidRPr="008E0042" w:rsidRDefault="008558AC" w:rsidP="006E172F">
            <w:pPr>
              <w:jc w:val="right"/>
              <w:rPr>
                <w:sz w:val="16"/>
              </w:rPr>
            </w:pPr>
            <w:r w:rsidRPr="008E0042">
              <w:rPr>
                <w:sz w:val="16"/>
              </w:rPr>
              <w:t>1</w:t>
            </w:r>
          </w:p>
        </w:tc>
        <w:tc>
          <w:tcPr>
            <w:tcW w:w="7057"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72</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164</w:t>
            </w:r>
          </w:p>
        </w:tc>
        <w:tc>
          <w:tcPr>
            <w:tcW w:w="483" w:type="dxa"/>
            <w:vAlign w:val="bottom"/>
          </w:tcPr>
          <w:p w:rsidR="008558AC" w:rsidRPr="008E0042" w:rsidRDefault="008558AC" w:rsidP="006E172F">
            <w:pPr>
              <w:jc w:val="right"/>
              <w:rPr>
                <w:sz w:val="16"/>
              </w:rPr>
            </w:pPr>
            <w:r w:rsidRPr="008E0042">
              <w:rPr>
                <w:sz w:val="16"/>
              </w:rPr>
              <w:t>2</w:t>
            </w:r>
          </w:p>
        </w:tc>
        <w:tc>
          <w:tcPr>
            <w:tcW w:w="7057"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165</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274</w:t>
            </w:r>
          </w:p>
        </w:tc>
        <w:tc>
          <w:tcPr>
            <w:tcW w:w="483" w:type="dxa"/>
            <w:vAlign w:val="bottom"/>
          </w:tcPr>
          <w:p w:rsidR="008558AC" w:rsidRPr="008E0042" w:rsidRDefault="008558AC" w:rsidP="006E172F">
            <w:pPr>
              <w:jc w:val="right"/>
              <w:rPr>
                <w:sz w:val="16"/>
              </w:rPr>
            </w:pPr>
            <w:r w:rsidRPr="008E0042">
              <w:rPr>
                <w:sz w:val="16"/>
              </w:rPr>
              <w:t>3</w:t>
            </w:r>
          </w:p>
        </w:tc>
        <w:tc>
          <w:tcPr>
            <w:tcW w:w="7057"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275</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395</w:t>
            </w:r>
          </w:p>
        </w:tc>
        <w:tc>
          <w:tcPr>
            <w:tcW w:w="483" w:type="dxa"/>
            <w:vAlign w:val="bottom"/>
          </w:tcPr>
          <w:p w:rsidR="008558AC" w:rsidRPr="008E0042" w:rsidRDefault="008558AC" w:rsidP="006E172F">
            <w:pPr>
              <w:jc w:val="right"/>
              <w:rPr>
                <w:sz w:val="16"/>
              </w:rPr>
            </w:pPr>
            <w:r w:rsidRPr="008E0042">
              <w:rPr>
                <w:sz w:val="16"/>
              </w:rPr>
              <w:t>4</w:t>
            </w:r>
          </w:p>
        </w:tc>
        <w:tc>
          <w:tcPr>
            <w:tcW w:w="7057"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396</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523</w:t>
            </w:r>
          </w:p>
        </w:tc>
        <w:tc>
          <w:tcPr>
            <w:tcW w:w="483" w:type="dxa"/>
            <w:vAlign w:val="bottom"/>
          </w:tcPr>
          <w:p w:rsidR="008558AC" w:rsidRPr="008E0042" w:rsidRDefault="008558AC" w:rsidP="006E172F">
            <w:pPr>
              <w:jc w:val="right"/>
              <w:rPr>
                <w:sz w:val="16"/>
              </w:rPr>
            </w:pPr>
            <w:r w:rsidRPr="008E0042">
              <w:rPr>
                <w:sz w:val="16"/>
              </w:rPr>
              <w:t>5</w:t>
            </w:r>
          </w:p>
        </w:tc>
        <w:tc>
          <w:tcPr>
            <w:tcW w:w="7057"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524</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658</w:t>
            </w:r>
          </w:p>
        </w:tc>
        <w:tc>
          <w:tcPr>
            <w:tcW w:w="483" w:type="dxa"/>
            <w:vAlign w:val="bottom"/>
          </w:tcPr>
          <w:p w:rsidR="008558AC" w:rsidRPr="008E0042" w:rsidRDefault="008558AC" w:rsidP="006E172F">
            <w:pPr>
              <w:jc w:val="right"/>
              <w:rPr>
                <w:sz w:val="16"/>
              </w:rPr>
            </w:pPr>
            <w:r w:rsidRPr="008E0042">
              <w:rPr>
                <w:sz w:val="16"/>
              </w:rPr>
              <w:t>6</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659</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797</w:t>
            </w:r>
          </w:p>
        </w:tc>
        <w:tc>
          <w:tcPr>
            <w:tcW w:w="483" w:type="dxa"/>
            <w:vAlign w:val="bottom"/>
          </w:tcPr>
          <w:p w:rsidR="008558AC" w:rsidRPr="008E0042" w:rsidRDefault="008558AC" w:rsidP="006E172F">
            <w:pPr>
              <w:jc w:val="right"/>
              <w:rPr>
                <w:sz w:val="16"/>
              </w:rPr>
            </w:pPr>
            <w:r w:rsidRPr="008E0042">
              <w:rPr>
                <w:sz w:val="16"/>
              </w:rPr>
              <w:t>7</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798</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940</w:t>
            </w:r>
          </w:p>
        </w:tc>
        <w:tc>
          <w:tcPr>
            <w:tcW w:w="483" w:type="dxa"/>
            <w:vAlign w:val="bottom"/>
          </w:tcPr>
          <w:p w:rsidR="008558AC" w:rsidRPr="008E0042" w:rsidRDefault="008558AC" w:rsidP="006E172F">
            <w:pPr>
              <w:jc w:val="right"/>
              <w:rPr>
                <w:sz w:val="16"/>
              </w:rPr>
            </w:pPr>
            <w:r w:rsidRPr="008E0042">
              <w:rPr>
                <w:sz w:val="16"/>
              </w:rPr>
              <w:t>8</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941</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1086</w:t>
            </w:r>
          </w:p>
        </w:tc>
        <w:tc>
          <w:tcPr>
            <w:tcW w:w="483" w:type="dxa"/>
            <w:vAlign w:val="bottom"/>
          </w:tcPr>
          <w:p w:rsidR="008558AC" w:rsidRPr="008E0042" w:rsidRDefault="008558AC" w:rsidP="006E172F">
            <w:pPr>
              <w:jc w:val="right"/>
              <w:rPr>
                <w:sz w:val="16"/>
              </w:rPr>
            </w:pPr>
            <w:r w:rsidRPr="008E0042">
              <w:rPr>
                <w:sz w:val="16"/>
              </w:rPr>
              <w:t>9</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1087</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1235</w:t>
            </w:r>
          </w:p>
        </w:tc>
        <w:tc>
          <w:tcPr>
            <w:tcW w:w="483" w:type="dxa"/>
            <w:vAlign w:val="bottom"/>
          </w:tcPr>
          <w:p w:rsidR="008558AC" w:rsidRPr="008E0042" w:rsidRDefault="008558AC" w:rsidP="006E172F">
            <w:pPr>
              <w:jc w:val="right"/>
              <w:rPr>
                <w:sz w:val="16"/>
              </w:rPr>
            </w:pPr>
            <w:r w:rsidRPr="008E0042">
              <w:rPr>
                <w:sz w:val="16"/>
              </w:rPr>
              <w:t>10</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1236</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1386</w:t>
            </w:r>
          </w:p>
        </w:tc>
        <w:tc>
          <w:tcPr>
            <w:tcW w:w="483" w:type="dxa"/>
            <w:vAlign w:val="bottom"/>
          </w:tcPr>
          <w:p w:rsidR="008558AC" w:rsidRPr="008E0042" w:rsidRDefault="008558AC" w:rsidP="006E172F">
            <w:pPr>
              <w:jc w:val="right"/>
              <w:rPr>
                <w:sz w:val="16"/>
              </w:rPr>
            </w:pPr>
            <w:r w:rsidRPr="008E0042">
              <w:rPr>
                <w:sz w:val="16"/>
              </w:rPr>
              <w:t>11</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1387</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1540</w:t>
            </w:r>
          </w:p>
        </w:tc>
        <w:tc>
          <w:tcPr>
            <w:tcW w:w="483" w:type="dxa"/>
            <w:vAlign w:val="bottom"/>
          </w:tcPr>
          <w:p w:rsidR="008558AC" w:rsidRPr="008E0042" w:rsidRDefault="008558AC" w:rsidP="006E172F">
            <w:pPr>
              <w:jc w:val="right"/>
              <w:rPr>
                <w:sz w:val="16"/>
              </w:rPr>
            </w:pPr>
            <w:r w:rsidRPr="008E0042">
              <w:rPr>
                <w:sz w:val="16"/>
              </w:rPr>
              <w:t>12</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1541</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1695</w:t>
            </w:r>
          </w:p>
        </w:tc>
        <w:tc>
          <w:tcPr>
            <w:tcW w:w="483" w:type="dxa"/>
            <w:vAlign w:val="bottom"/>
          </w:tcPr>
          <w:p w:rsidR="008558AC" w:rsidRPr="008E0042" w:rsidRDefault="008558AC" w:rsidP="006E172F">
            <w:pPr>
              <w:jc w:val="right"/>
              <w:rPr>
                <w:sz w:val="16"/>
              </w:rPr>
            </w:pPr>
            <w:r w:rsidRPr="008E0042">
              <w:rPr>
                <w:sz w:val="16"/>
              </w:rPr>
              <w:t>13</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1696</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1851</w:t>
            </w:r>
          </w:p>
        </w:tc>
        <w:tc>
          <w:tcPr>
            <w:tcW w:w="483" w:type="dxa"/>
            <w:vAlign w:val="bottom"/>
          </w:tcPr>
          <w:p w:rsidR="008558AC" w:rsidRPr="008E0042" w:rsidRDefault="008558AC" w:rsidP="006E172F">
            <w:pPr>
              <w:jc w:val="right"/>
              <w:rPr>
                <w:sz w:val="16"/>
              </w:rPr>
            </w:pPr>
            <w:r w:rsidRPr="008E0042">
              <w:rPr>
                <w:sz w:val="16"/>
              </w:rPr>
              <w:t>14</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1852</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2009</w:t>
            </w:r>
          </w:p>
        </w:tc>
        <w:tc>
          <w:tcPr>
            <w:tcW w:w="483" w:type="dxa"/>
            <w:vAlign w:val="bottom"/>
          </w:tcPr>
          <w:p w:rsidR="008558AC" w:rsidRPr="008E0042" w:rsidRDefault="008558AC" w:rsidP="006E172F">
            <w:pPr>
              <w:jc w:val="right"/>
              <w:rPr>
                <w:sz w:val="16"/>
              </w:rPr>
            </w:pPr>
            <w:r w:rsidRPr="008E0042">
              <w:rPr>
                <w:sz w:val="16"/>
              </w:rPr>
              <w:t>15</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2010</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2169</w:t>
            </w:r>
          </w:p>
        </w:tc>
        <w:tc>
          <w:tcPr>
            <w:tcW w:w="483" w:type="dxa"/>
            <w:vAlign w:val="bottom"/>
          </w:tcPr>
          <w:p w:rsidR="008558AC" w:rsidRPr="008E0042" w:rsidRDefault="008558AC" w:rsidP="006E172F">
            <w:pPr>
              <w:jc w:val="right"/>
              <w:rPr>
                <w:sz w:val="16"/>
              </w:rPr>
            </w:pPr>
            <w:r w:rsidRPr="008E0042">
              <w:rPr>
                <w:sz w:val="16"/>
              </w:rPr>
              <w:t>16</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2170</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2329</w:t>
            </w:r>
          </w:p>
        </w:tc>
        <w:tc>
          <w:tcPr>
            <w:tcW w:w="483" w:type="dxa"/>
            <w:vAlign w:val="bottom"/>
          </w:tcPr>
          <w:p w:rsidR="008558AC" w:rsidRPr="008E0042" w:rsidRDefault="008558AC" w:rsidP="006E172F">
            <w:pPr>
              <w:jc w:val="right"/>
              <w:rPr>
                <w:sz w:val="16"/>
              </w:rPr>
            </w:pPr>
            <w:r w:rsidRPr="008E0042">
              <w:rPr>
                <w:sz w:val="16"/>
              </w:rPr>
              <w:t>17</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2330</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2491</w:t>
            </w:r>
          </w:p>
        </w:tc>
        <w:tc>
          <w:tcPr>
            <w:tcW w:w="483" w:type="dxa"/>
            <w:vAlign w:val="bottom"/>
          </w:tcPr>
          <w:p w:rsidR="008558AC" w:rsidRPr="008E0042" w:rsidRDefault="008558AC" w:rsidP="006E172F">
            <w:pPr>
              <w:jc w:val="right"/>
              <w:rPr>
                <w:sz w:val="16"/>
              </w:rPr>
            </w:pPr>
            <w:r w:rsidRPr="008E0042">
              <w:rPr>
                <w:sz w:val="16"/>
              </w:rPr>
              <w:t>18</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2492</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2653</w:t>
            </w:r>
          </w:p>
        </w:tc>
        <w:tc>
          <w:tcPr>
            <w:tcW w:w="483" w:type="dxa"/>
            <w:vAlign w:val="bottom"/>
          </w:tcPr>
          <w:p w:rsidR="008558AC" w:rsidRPr="008E0042" w:rsidRDefault="008558AC" w:rsidP="006E172F">
            <w:pPr>
              <w:jc w:val="right"/>
              <w:rPr>
                <w:sz w:val="16"/>
              </w:rPr>
            </w:pPr>
            <w:r w:rsidRPr="008E0042">
              <w:rPr>
                <w:sz w:val="16"/>
              </w:rPr>
              <w:t>19</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2654</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2817</w:t>
            </w:r>
          </w:p>
        </w:tc>
        <w:tc>
          <w:tcPr>
            <w:tcW w:w="483" w:type="dxa"/>
            <w:vAlign w:val="bottom"/>
          </w:tcPr>
          <w:p w:rsidR="008558AC" w:rsidRPr="008E0042" w:rsidRDefault="008558AC" w:rsidP="006E172F">
            <w:pPr>
              <w:jc w:val="right"/>
              <w:rPr>
                <w:sz w:val="16"/>
              </w:rPr>
            </w:pPr>
            <w:r w:rsidRPr="008E0042">
              <w:rPr>
                <w:sz w:val="16"/>
              </w:rPr>
              <w:t>20</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2818</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2981</w:t>
            </w:r>
          </w:p>
        </w:tc>
        <w:tc>
          <w:tcPr>
            <w:tcW w:w="483" w:type="dxa"/>
            <w:vAlign w:val="bottom"/>
          </w:tcPr>
          <w:p w:rsidR="008558AC" w:rsidRPr="008E0042" w:rsidRDefault="008558AC" w:rsidP="006E172F">
            <w:pPr>
              <w:jc w:val="right"/>
              <w:rPr>
                <w:sz w:val="16"/>
              </w:rPr>
            </w:pPr>
            <w:r w:rsidRPr="008E0042">
              <w:rPr>
                <w:sz w:val="16"/>
              </w:rPr>
              <w:t>21</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r w:rsidRPr="008E0042">
              <w:rPr>
                <w:sz w:val="16"/>
              </w:rPr>
              <w:t>2982</w:t>
            </w:r>
          </w:p>
        </w:tc>
        <w:tc>
          <w:tcPr>
            <w:tcW w:w="439" w:type="dxa"/>
            <w:vAlign w:val="bottom"/>
          </w:tcPr>
          <w:p w:rsidR="008558AC" w:rsidRPr="008E0042" w:rsidRDefault="008558AC" w:rsidP="006E172F">
            <w:pPr>
              <w:jc w:val="right"/>
              <w:rPr>
                <w:sz w:val="16"/>
              </w:rPr>
            </w:pPr>
            <w:r w:rsidRPr="008E0042">
              <w:rPr>
                <w:sz w:val="16"/>
              </w:rPr>
              <w:t>to</w:t>
            </w:r>
          </w:p>
        </w:tc>
        <w:tc>
          <w:tcPr>
            <w:tcW w:w="661" w:type="dxa"/>
            <w:vAlign w:val="bottom"/>
          </w:tcPr>
          <w:p w:rsidR="008558AC" w:rsidRPr="008E0042" w:rsidRDefault="008558AC" w:rsidP="006E172F">
            <w:pPr>
              <w:jc w:val="right"/>
              <w:rPr>
                <w:sz w:val="16"/>
              </w:rPr>
            </w:pPr>
            <w:r w:rsidRPr="008E0042">
              <w:rPr>
                <w:sz w:val="16"/>
              </w:rPr>
              <w:t>3000</w:t>
            </w:r>
          </w:p>
        </w:tc>
        <w:tc>
          <w:tcPr>
            <w:tcW w:w="483" w:type="dxa"/>
            <w:vAlign w:val="bottom"/>
          </w:tcPr>
          <w:p w:rsidR="008558AC" w:rsidRPr="008E0042" w:rsidRDefault="008558AC" w:rsidP="006E172F">
            <w:pPr>
              <w:jc w:val="right"/>
              <w:rPr>
                <w:sz w:val="16"/>
              </w:rPr>
            </w:pPr>
            <w:r w:rsidRPr="008E0042">
              <w:rPr>
                <w:sz w:val="16"/>
              </w:rPr>
              <w:t>22</w:t>
            </w: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right"/>
              <w:rPr>
                <w:sz w:val="16"/>
              </w:rPr>
            </w:pPr>
          </w:p>
        </w:tc>
        <w:tc>
          <w:tcPr>
            <w:tcW w:w="439" w:type="dxa"/>
            <w:vAlign w:val="bottom"/>
          </w:tcPr>
          <w:p w:rsidR="008558AC" w:rsidRPr="008E0042" w:rsidRDefault="008558AC" w:rsidP="006E172F">
            <w:pPr>
              <w:jc w:val="right"/>
              <w:rPr>
                <w:sz w:val="16"/>
              </w:rPr>
            </w:pPr>
          </w:p>
        </w:tc>
        <w:tc>
          <w:tcPr>
            <w:tcW w:w="661" w:type="dxa"/>
            <w:vAlign w:val="bottom"/>
          </w:tcPr>
          <w:p w:rsidR="008558AC" w:rsidRPr="008E0042" w:rsidRDefault="008558AC" w:rsidP="006E172F">
            <w:pPr>
              <w:jc w:val="right"/>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39" w:type="dxa"/>
          </w:tcPr>
          <w:p w:rsidR="008558AC" w:rsidRPr="008E0042" w:rsidRDefault="008558AC" w:rsidP="006E172F">
            <w:pPr>
              <w:jc w:val="right"/>
              <w:rPr>
                <w:sz w:val="16"/>
              </w:rPr>
            </w:pPr>
          </w:p>
        </w:tc>
        <w:tc>
          <w:tcPr>
            <w:tcW w:w="661" w:type="dxa"/>
          </w:tcPr>
          <w:p w:rsidR="008558AC" w:rsidRPr="008E0042" w:rsidRDefault="008558AC" w:rsidP="006E172F">
            <w:pPr>
              <w:jc w:val="right"/>
              <w:rPr>
                <w:sz w:val="16"/>
              </w:rPr>
            </w:pPr>
          </w:p>
        </w:tc>
        <w:tc>
          <w:tcPr>
            <w:tcW w:w="483" w:type="dxa"/>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39" w:type="dxa"/>
          </w:tcPr>
          <w:p w:rsidR="008558AC" w:rsidRPr="008E0042" w:rsidRDefault="008558AC" w:rsidP="006E172F">
            <w:pPr>
              <w:jc w:val="right"/>
              <w:rPr>
                <w:sz w:val="16"/>
              </w:rPr>
            </w:pPr>
          </w:p>
        </w:tc>
        <w:tc>
          <w:tcPr>
            <w:tcW w:w="661" w:type="dxa"/>
          </w:tcPr>
          <w:p w:rsidR="008558AC" w:rsidRPr="008E0042" w:rsidRDefault="008558AC" w:rsidP="006E172F">
            <w:pPr>
              <w:jc w:val="right"/>
              <w:rPr>
                <w:sz w:val="16"/>
              </w:rPr>
            </w:pPr>
          </w:p>
        </w:tc>
        <w:tc>
          <w:tcPr>
            <w:tcW w:w="483" w:type="dxa"/>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39" w:type="dxa"/>
          </w:tcPr>
          <w:p w:rsidR="008558AC" w:rsidRPr="008E0042" w:rsidRDefault="008558AC" w:rsidP="006E172F">
            <w:pPr>
              <w:jc w:val="right"/>
              <w:rPr>
                <w:sz w:val="16"/>
              </w:rPr>
            </w:pPr>
          </w:p>
        </w:tc>
        <w:tc>
          <w:tcPr>
            <w:tcW w:w="661" w:type="dxa"/>
          </w:tcPr>
          <w:p w:rsidR="008558AC" w:rsidRPr="008E0042" w:rsidRDefault="008558AC" w:rsidP="006E172F">
            <w:pPr>
              <w:jc w:val="right"/>
              <w:rPr>
                <w:sz w:val="16"/>
              </w:rPr>
            </w:pPr>
          </w:p>
        </w:tc>
        <w:tc>
          <w:tcPr>
            <w:tcW w:w="483" w:type="dxa"/>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39" w:type="dxa"/>
          </w:tcPr>
          <w:p w:rsidR="008558AC" w:rsidRPr="008E0042" w:rsidRDefault="008558AC" w:rsidP="006E172F">
            <w:pPr>
              <w:jc w:val="right"/>
              <w:rPr>
                <w:sz w:val="16"/>
              </w:rPr>
            </w:pPr>
          </w:p>
        </w:tc>
        <w:tc>
          <w:tcPr>
            <w:tcW w:w="661" w:type="dxa"/>
          </w:tcPr>
          <w:p w:rsidR="008558AC" w:rsidRPr="008E0042" w:rsidRDefault="008558AC" w:rsidP="006E172F">
            <w:pPr>
              <w:jc w:val="right"/>
              <w:rPr>
                <w:sz w:val="16"/>
              </w:rPr>
            </w:pPr>
          </w:p>
        </w:tc>
        <w:tc>
          <w:tcPr>
            <w:tcW w:w="483" w:type="dxa"/>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39" w:type="dxa"/>
          </w:tcPr>
          <w:p w:rsidR="008558AC" w:rsidRPr="008E0042" w:rsidRDefault="008558AC" w:rsidP="006E172F">
            <w:pPr>
              <w:jc w:val="right"/>
              <w:rPr>
                <w:sz w:val="16"/>
              </w:rPr>
            </w:pPr>
          </w:p>
        </w:tc>
        <w:tc>
          <w:tcPr>
            <w:tcW w:w="661" w:type="dxa"/>
          </w:tcPr>
          <w:p w:rsidR="008558AC" w:rsidRPr="008E0042" w:rsidRDefault="008558AC" w:rsidP="006E172F">
            <w:pPr>
              <w:jc w:val="right"/>
              <w:rPr>
                <w:sz w:val="16"/>
              </w:rPr>
            </w:pPr>
          </w:p>
        </w:tc>
        <w:tc>
          <w:tcPr>
            <w:tcW w:w="483" w:type="dxa"/>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39" w:type="dxa"/>
          </w:tcPr>
          <w:p w:rsidR="008558AC" w:rsidRPr="008E0042" w:rsidRDefault="008558AC" w:rsidP="006E172F">
            <w:pPr>
              <w:jc w:val="right"/>
              <w:rPr>
                <w:sz w:val="16"/>
              </w:rPr>
            </w:pPr>
          </w:p>
        </w:tc>
        <w:tc>
          <w:tcPr>
            <w:tcW w:w="661" w:type="dxa"/>
          </w:tcPr>
          <w:p w:rsidR="008558AC" w:rsidRPr="008E0042" w:rsidRDefault="008558AC" w:rsidP="006E172F">
            <w:pPr>
              <w:jc w:val="right"/>
              <w:rPr>
                <w:sz w:val="16"/>
              </w:rPr>
            </w:pPr>
          </w:p>
        </w:tc>
        <w:tc>
          <w:tcPr>
            <w:tcW w:w="483" w:type="dxa"/>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39" w:type="dxa"/>
          </w:tcPr>
          <w:p w:rsidR="008558AC" w:rsidRPr="008E0042" w:rsidRDefault="008558AC" w:rsidP="006E172F">
            <w:pPr>
              <w:jc w:val="right"/>
              <w:rPr>
                <w:sz w:val="16"/>
              </w:rPr>
            </w:pPr>
          </w:p>
        </w:tc>
        <w:tc>
          <w:tcPr>
            <w:tcW w:w="661" w:type="dxa"/>
          </w:tcPr>
          <w:p w:rsidR="008558AC" w:rsidRPr="008E0042" w:rsidRDefault="008558AC" w:rsidP="006E172F">
            <w:pPr>
              <w:jc w:val="right"/>
              <w:rPr>
                <w:sz w:val="16"/>
              </w:rPr>
            </w:pPr>
          </w:p>
        </w:tc>
        <w:tc>
          <w:tcPr>
            <w:tcW w:w="483" w:type="dxa"/>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39" w:type="dxa"/>
          </w:tcPr>
          <w:p w:rsidR="008558AC" w:rsidRPr="008E0042" w:rsidRDefault="008558AC" w:rsidP="006E172F">
            <w:pPr>
              <w:jc w:val="right"/>
              <w:rPr>
                <w:sz w:val="16"/>
              </w:rPr>
            </w:pPr>
          </w:p>
        </w:tc>
        <w:tc>
          <w:tcPr>
            <w:tcW w:w="661" w:type="dxa"/>
          </w:tcPr>
          <w:p w:rsidR="008558AC" w:rsidRPr="008E0042" w:rsidRDefault="008558AC" w:rsidP="006E172F">
            <w:pPr>
              <w:jc w:val="right"/>
              <w:rPr>
                <w:sz w:val="16"/>
              </w:rPr>
            </w:pPr>
          </w:p>
        </w:tc>
        <w:tc>
          <w:tcPr>
            <w:tcW w:w="483" w:type="dxa"/>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tcPr>
          <w:p w:rsidR="008558AC" w:rsidRPr="008E0042" w:rsidRDefault="008558AC" w:rsidP="006E172F">
            <w:pPr>
              <w:jc w:val="right"/>
              <w:rPr>
                <w:sz w:val="16"/>
              </w:rPr>
            </w:pPr>
          </w:p>
        </w:tc>
        <w:tc>
          <w:tcPr>
            <w:tcW w:w="439" w:type="dxa"/>
          </w:tcPr>
          <w:p w:rsidR="008558AC" w:rsidRPr="008E0042" w:rsidRDefault="008558AC" w:rsidP="006E172F">
            <w:pPr>
              <w:jc w:val="right"/>
              <w:rPr>
                <w:sz w:val="16"/>
              </w:rPr>
            </w:pPr>
          </w:p>
        </w:tc>
        <w:tc>
          <w:tcPr>
            <w:tcW w:w="661" w:type="dxa"/>
          </w:tcPr>
          <w:p w:rsidR="008558AC" w:rsidRPr="008E0042" w:rsidRDefault="008558AC" w:rsidP="006E172F">
            <w:pPr>
              <w:jc w:val="right"/>
              <w:rPr>
                <w:sz w:val="16"/>
              </w:rPr>
            </w:pPr>
          </w:p>
        </w:tc>
        <w:tc>
          <w:tcPr>
            <w:tcW w:w="483" w:type="dxa"/>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r w:rsidR="008558AC" w:rsidRPr="008E0042" w:rsidTr="006E172F">
        <w:trPr>
          <w:cantSplit/>
        </w:trPr>
        <w:tc>
          <w:tcPr>
            <w:tcW w:w="572" w:type="dxa"/>
            <w:vAlign w:val="bottom"/>
          </w:tcPr>
          <w:p w:rsidR="008558AC" w:rsidRPr="008E0042" w:rsidRDefault="008558AC" w:rsidP="006E172F">
            <w:pPr>
              <w:jc w:val="center"/>
              <w:rPr>
                <w:sz w:val="16"/>
              </w:rPr>
            </w:pPr>
          </w:p>
        </w:tc>
        <w:tc>
          <w:tcPr>
            <w:tcW w:w="439" w:type="dxa"/>
            <w:vAlign w:val="bottom"/>
          </w:tcPr>
          <w:p w:rsidR="008558AC" w:rsidRPr="008E0042" w:rsidRDefault="008558AC" w:rsidP="006E172F">
            <w:pPr>
              <w:jc w:val="center"/>
              <w:rPr>
                <w:sz w:val="16"/>
              </w:rPr>
            </w:pPr>
          </w:p>
        </w:tc>
        <w:tc>
          <w:tcPr>
            <w:tcW w:w="661" w:type="dxa"/>
            <w:vAlign w:val="bottom"/>
          </w:tcPr>
          <w:p w:rsidR="008558AC" w:rsidRPr="008E0042" w:rsidRDefault="008558AC" w:rsidP="006E172F">
            <w:pPr>
              <w:jc w:val="center"/>
              <w:rPr>
                <w:sz w:val="16"/>
              </w:rPr>
            </w:pPr>
          </w:p>
        </w:tc>
        <w:tc>
          <w:tcPr>
            <w:tcW w:w="483" w:type="dxa"/>
            <w:vAlign w:val="bottom"/>
          </w:tcPr>
          <w:p w:rsidR="008558AC" w:rsidRPr="008E0042" w:rsidRDefault="008558AC" w:rsidP="006E172F">
            <w:pPr>
              <w:jc w:val="right"/>
              <w:rPr>
                <w:sz w:val="16"/>
              </w:rPr>
            </w:pPr>
          </w:p>
        </w:tc>
        <w:tc>
          <w:tcPr>
            <w:tcW w:w="7057" w:type="dxa"/>
            <w:vMerge/>
          </w:tcPr>
          <w:p w:rsidR="008558AC" w:rsidRPr="008E0042" w:rsidRDefault="008558AC" w:rsidP="006E172F">
            <w:pPr>
              <w:rPr>
                <w:b/>
                <w:sz w:val="16"/>
              </w:rPr>
            </w:pPr>
          </w:p>
        </w:tc>
      </w:tr>
    </w:tbl>
    <w:p w:rsidR="008558AC" w:rsidRPr="008E0042" w:rsidRDefault="008558AC" w:rsidP="008558AC">
      <w:pPr>
        <w:rPr>
          <w:vanish/>
          <w:sz w:val="18"/>
        </w:rPr>
      </w:pPr>
    </w:p>
    <w:p w:rsidR="008558AC" w:rsidRPr="008E0042" w:rsidRDefault="008558AC" w:rsidP="008558AC">
      <w:pPr>
        <w:rPr>
          <w:vanish/>
          <w:sz w:val="18"/>
        </w:rPr>
      </w:pPr>
      <w:r w:rsidRPr="008E0042">
        <w:rPr>
          <w:b/>
          <w:sz w:val="18"/>
        </w:rPr>
        <w:br w:type="page"/>
      </w:r>
    </w:p>
    <w:p w:rsidR="008558AC" w:rsidRPr="008E0042" w:rsidRDefault="008558AC" w:rsidP="008558AC">
      <w:pPr>
        <w:tabs>
          <w:tab w:val="left" w:pos="1985"/>
        </w:tabs>
        <w:rPr>
          <w:b/>
          <w:sz w:val="18"/>
        </w:rPr>
      </w:pPr>
      <w:r w:rsidRPr="008E0042">
        <w:rPr>
          <w:b/>
          <w:sz w:val="18"/>
        </w:rPr>
        <w:lastRenderedPageBreak/>
        <w:t>Table and figure 7:</w:t>
      </w:r>
      <w:r w:rsidRPr="008E0042">
        <w:rPr>
          <w:b/>
          <w:sz w:val="18"/>
        </w:rPr>
        <w:tab/>
        <w:t>Population Standard  = .1%</w:t>
      </w:r>
    </w:p>
    <w:p w:rsidR="008558AC" w:rsidRPr="008E0042" w:rsidRDefault="008558AC" w:rsidP="008558AC">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8558AC" w:rsidRPr="008E0042" w:rsidRDefault="008558AC" w:rsidP="008558AC">
      <w:pPr>
        <w:ind w:firstLine="1985"/>
        <w:rPr>
          <w:b/>
          <w:sz w:val="18"/>
        </w:rPr>
      </w:pPr>
      <w:r w:rsidRPr="008E0042">
        <w:rPr>
          <w:b/>
          <w:sz w:val="18"/>
        </w:rPr>
        <w:t>n=sample size, k=maximum number off-types</w:t>
      </w:r>
    </w:p>
    <w:p w:rsidR="008558AC" w:rsidRPr="008E0042" w:rsidRDefault="008558AC" w:rsidP="008558AC">
      <w:pPr>
        <w:rPr>
          <w:sz w:val="18"/>
        </w:rPr>
      </w:pPr>
    </w:p>
    <w:tbl>
      <w:tblPr>
        <w:tblW w:w="0" w:type="auto"/>
        <w:tblLayout w:type="fixed"/>
        <w:tblLook w:val="0000" w:firstRow="0" w:lastRow="0" w:firstColumn="0" w:lastColumn="0" w:noHBand="0" w:noVBand="0"/>
      </w:tblPr>
      <w:tblGrid>
        <w:gridCol w:w="1653"/>
        <w:gridCol w:w="463"/>
        <w:gridCol w:w="7170"/>
      </w:tblGrid>
      <w:tr w:rsidR="008558AC" w:rsidRPr="008E0042" w:rsidTr="006E172F">
        <w:trPr>
          <w:cantSplit/>
        </w:trPr>
        <w:tc>
          <w:tcPr>
            <w:tcW w:w="1653" w:type="dxa"/>
            <w:vAlign w:val="bottom"/>
          </w:tcPr>
          <w:p w:rsidR="008558AC" w:rsidRPr="008E0042" w:rsidRDefault="008558AC" w:rsidP="006E172F">
            <w:pPr>
              <w:framePr w:hSpace="180" w:wrap="notBeside" w:vAnchor="text" w:hAnchor="margin" w:y="121"/>
              <w:jc w:val="center"/>
              <w:rPr>
                <w:sz w:val="16"/>
              </w:rPr>
            </w:pPr>
            <w:r w:rsidRPr="008E0042">
              <w:rPr>
                <w:sz w:val="16"/>
              </w:rPr>
              <w:t>n</w:t>
            </w:r>
          </w:p>
        </w:tc>
        <w:tc>
          <w:tcPr>
            <w:tcW w:w="463" w:type="dxa"/>
            <w:vAlign w:val="bottom"/>
          </w:tcPr>
          <w:p w:rsidR="008558AC" w:rsidRPr="008E0042" w:rsidRDefault="008558AC" w:rsidP="006E172F">
            <w:pPr>
              <w:framePr w:hSpace="180" w:wrap="notBeside" w:vAnchor="text" w:hAnchor="margin" w:y="121"/>
              <w:jc w:val="right"/>
              <w:rPr>
                <w:sz w:val="16"/>
              </w:rPr>
            </w:pPr>
            <w:r w:rsidRPr="008E0042">
              <w:rPr>
                <w:sz w:val="16"/>
              </w:rPr>
              <w:t>k</w:t>
            </w:r>
          </w:p>
        </w:tc>
        <w:tc>
          <w:tcPr>
            <w:tcW w:w="7170" w:type="dxa"/>
          </w:tcPr>
          <w:p w:rsidR="008558AC" w:rsidRPr="008E0042" w:rsidRDefault="008558AC" w:rsidP="006E172F">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3"/>
        <w:gridCol w:w="429"/>
        <w:gridCol w:w="651"/>
        <w:gridCol w:w="463"/>
        <w:gridCol w:w="7170"/>
      </w:tblGrid>
      <w:tr w:rsidR="008558AC" w:rsidRPr="008E0042" w:rsidTr="006E172F">
        <w:trPr>
          <w:cantSplit/>
        </w:trPr>
        <w:tc>
          <w:tcPr>
            <w:tcW w:w="573" w:type="dxa"/>
            <w:vAlign w:val="bottom"/>
          </w:tcPr>
          <w:p w:rsidR="008558AC" w:rsidRPr="008E0042" w:rsidRDefault="008558AC" w:rsidP="006E172F">
            <w:pPr>
              <w:jc w:val="right"/>
              <w:rPr>
                <w:sz w:val="16"/>
              </w:rPr>
            </w:pPr>
            <w:r w:rsidRPr="008E0042">
              <w:rPr>
                <w:sz w:val="16"/>
              </w:rPr>
              <w:t>1</w:t>
            </w:r>
          </w:p>
        </w:tc>
        <w:tc>
          <w:tcPr>
            <w:tcW w:w="429" w:type="dxa"/>
            <w:vAlign w:val="bottom"/>
          </w:tcPr>
          <w:p w:rsidR="008558AC" w:rsidRPr="008E0042" w:rsidRDefault="008558AC" w:rsidP="006E172F">
            <w:pPr>
              <w:jc w:val="right"/>
              <w:rPr>
                <w:sz w:val="16"/>
              </w:rPr>
            </w:pPr>
            <w:r w:rsidRPr="008E0042">
              <w:rPr>
                <w:sz w:val="16"/>
              </w:rPr>
              <w:t>to</w:t>
            </w:r>
          </w:p>
        </w:tc>
        <w:tc>
          <w:tcPr>
            <w:tcW w:w="651" w:type="dxa"/>
            <w:vAlign w:val="bottom"/>
          </w:tcPr>
          <w:p w:rsidR="008558AC" w:rsidRPr="008E0042" w:rsidRDefault="008558AC" w:rsidP="006E172F">
            <w:pPr>
              <w:jc w:val="right"/>
              <w:rPr>
                <w:sz w:val="16"/>
              </w:rPr>
            </w:pPr>
            <w:r w:rsidRPr="008E0042">
              <w:rPr>
                <w:sz w:val="16"/>
              </w:rPr>
              <w:t>51</w:t>
            </w:r>
          </w:p>
        </w:tc>
        <w:tc>
          <w:tcPr>
            <w:tcW w:w="463" w:type="dxa"/>
            <w:vAlign w:val="bottom"/>
          </w:tcPr>
          <w:p w:rsidR="008558AC" w:rsidRPr="008E0042" w:rsidRDefault="008558AC" w:rsidP="006E172F">
            <w:pPr>
              <w:jc w:val="right"/>
              <w:rPr>
                <w:sz w:val="16"/>
              </w:rPr>
            </w:pPr>
            <w:r w:rsidRPr="008E0042">
              <w:rPr>
                <w:sz w:val="16"/>
              </w:rPr>
              <w:t>0</w:t>
            </w:r>
          </w:p>
        </w:tc>
        <w:tc>
          <w:tcPr>
            <w:tcW w:w="7170" w:type="dxa"/>
            <w:vMerge w:val="restart"/>
          </w:tcPr>
          <w:p w:rsidR="008558AC" w:rsidRPr="008E0042" w:rsidRDefault="008558AC" w:rsidP="006E172F">
            <w:pPr>
              <w:framePr w:hSpace="180" w:wrap="notBeside" w:vAnchor="text" w:hAnchor="margin" w:y="121"/>
              <w:jc w:val="center"/>
              <w:rPr>
                <w:b/>
                <w:sz w:val="16"/>
              </w:rPr>
            </w:pPr>
            <w:r w:rsidRPr="008E0042">
              <w:rPr>
                <w:b/>
                <w:noProof/>
              </w:rPr>
              <w:drawing>
                <wp:inline distT="0" distB="0" distL="0" distR="0" wp14:anchorId="2EED21C9" wp14:editId="5A35E72C">
                  <wp:extent cx="4457700" cy="6305550"/>
                  <wp:effectExtent l="0" t="0" r="0" b="0"/>
                  <wp:docPr id="2" name="Picture 2"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8558AC" w:rsidRPr="008E0042" w:rsidTr="006E172F">
        <w:trPr>
          <w:cantSplit/>
        </w:trPr>
        <w:tc>
          <w:tcPr>
            <w:tcW w:w="573" w:type="dxa"/>
            <w:vAlign w:val="bottom"/>
          </w:tcPr>
          <w:p w:rsidR="008558AC" w:rsidRPr="008E0042" w:rsidRDefault="008558AC" w:rsidP="006E172F">
            <w:pPr>
              <w:jc w:val="right"/>
              <w:rPr>
                <w:sz w:val="16"/>
              </w:rPr>
            </w:pPr>
            <w:r w:rsidRPr="008E0042">
              <w:rPr>
                <w:sz w:val="16"/>
              </w:rPr>
              <w:t>52</w:t>
            </w:r>
          </w:p>
        </w:tc>
        <w:tc>
          <w:tcPr>
            <w:tcW w:w="429" w:type="dxa"/>
            <w:vAlign w:val="bottom"/>
          </w:tcPr>
          <w:p w:rsidR="008558AC" w:rsidRPr="008E0042" w:rsidRDefault="008558AC" w:rsidP="006E172F">
            <w:pPr>
              <w:jc w:val="right"/>
              <w:rPr>
                <w:sz w:val="16"/>
              </w:rPr>
            </w:pPr>
            <w:r w:rsidRPr="008E0042">
              <w:rPr>
                <w:sz w:val="16"/>
              </w:rPr>
              <w:t>to</w:t>
            </w:r>
          </w:p>
        </w:tc>
        <w:tc>
          <w:tcPr>
            <w:tcW w:w="651" w:type="dxa"/>
            <w:vAlign w:val="bottom"/>
          </w:tcPr>
          <w:p w:rsidR="008558AC" w:rsidRPr="008E0042" w:rsidRDefault="008558AC" w:rsidP="006E172F">
            <w:pPr>
              <w:jc w:val="right"/>
              <w:rPr>
                <w:sz w:val="16"/>
              </w:rPr>
            </w:pPr>
            <w:r w:rsidRPr="008E0042">
              <w:rPr>
                <w:sz w:val="16"/>
              </w:rPr>
              <w:t>355</w:t>
            </w:r>
          </w:p>
        </w:tc>
        <w:tc>
          <w:tcPr>
            <w:tcW w:w="463" w:type="dxa"/>
            <w:vAlign w:val="bottom"/>
          </w:tcPr>
          <w:p w:rsidR="008558AC" w:rsidRPr="008E0042" w:rsidRDefault="008558AC" w:rsidP="006E172F">
            <w:pPr>
              <w:jc w:val="right"/>
              <w:rPr>
                <w:sz w:val="16"/>
              </w:rPr>
            </w:pPr>
            <w:r w:rsidRPr="008E0042">
              <w:rPr>
                <w:sz w:val="16"/>
              </w:rPr>
              <w:t>1</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r w:rsidRPr="008E0042">
              <w:rPr>
                <w:sz w:val="16"/>
              </w:rPr>
              <w:t>356</w:t>
            </w:r>
          </w:p>
        </w:tc>
        <w:tc>
          <w:tcPr>
            <w:tcW w:w="429" w:type="dxa"/>
            <w:vAlign w:val="bottom"/>
          </w:tcPr>
          <w:p w:rsidR="008558AC" w:rsidRPr="008E0042" w:rsidRDefault="008558AC" w:rsidP="006E172F">
            <w:pPr>
              <w:jc w:val="right"/>
              <w:rPr>
                <w:sz w:val="16"/>
              </w:rPr>
            </w:pPr>
            <w:r w:rsidRPr="008E0042">
              <w:rPr>
                <w:sz w:val="16"/>
              </w:rPr>
              <w:t>to</w:t>
            </w:r>
          </w:p>
        </w:tc>
        <w:tc>
          <w:tcPr>
            <w:tcW w:w="651" w:type="dxa"/>
            <w:vAlign w:val="bottom"/>
          </w:tcPr>
          <w:p w:rsidR="008558AC" w:rsidRPr="008E0042" w:rsidRDefault="008558AC" w:rsidP="006E172F">
            <w:pPr>
              <w:jc w:val="right"/>
              <w:rPr>
                <w:sz w:val="16"/>
              </w:rPr>
            </w:pPr>
            <w:r w:rsidRPr="008E0042">
              <w:rPr>
                <w:sz w:val="16"/>
              </w:rPr>
              <w:t>818</w:t>
            </w:r>
          </w:p>
        </w:tc>
        <w:tc>
          <w:tcPr>
            <w:tcW w:w="463" w:type="dxa"/>
            <w:vAlign w:val="bottom"/>
          </w:tcPr>
          <w:p w:rsidR="008558AC" w:rsidRPr="008E0042" w:rsidRDefault="008558AC" w:rsidP="006E172F">
            <w:pPr>
              <w:jc w:val="right"/>
              <w:rPr>
                <w:sz w:val="16"/>
              </w:rPr>
            </w:pPr>
            <w:r w:rsidRPr="008E0042">
              <w:rPr>
                <w:sz w:val="16"/>
              </w:rPr>
              <w:t>2</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r w:rsidRPr="008E0042">
              <w:rPr>
                <w:sz w:val="16"/>
              </w:rPr>
              <w:t>819</w:t>
            </w:r>
          </w:p>
        </w:tc>
        <w:tc>
          <w:tcPr>
            <w:tcW w:w="429" w:type="dxa"/>
            <w:vAlign w:val="bottom"/>
          </w:tcPr>
          <w:p w:rsidR="008558AC" w:rsidRPr="008E0042" w:rsidRDefault="008558AC" w:rsidP="006E172F">
            <w:pPr>
              <w:jc w:val="right"/>
              <w:rPr>
                <w:sz w:val="16"/>
              </w:rPr>
            </w:pPr>
            <w:r w:rsidRPr="008E0042">
              <w:rPr>
                <w:sz w:val="16"/>
              </w:rPr>
              <w:t>to</w:t>
            </w:r>
          </w:p>
        </w:tc>
        <w:tc>
          <w:tcPr>
            <w:tcW w:w="651" w:type="dxa"/>
            <w:vAlign w:val="bottom"/>
          </w:tcPr>
          <w:p w:rsidR="008558AC" w:rsidRPr="008E0042" w:rsidRDefault="008558AC" w:rsidP="006E172F">
            <w:pPr>
              <w:jc w:val="right"/>
              <w:rPr>
                <w:sz w:val="16"/>
              </w:rPr>
            </w:pPr>
            <w:r w:rsidRPr="008E0042">
              <w:rPr>
                <w:sz w:val="16"/>
              </w:rPr>
              <w:t>1367</w:t>
            </w:r>
          </w:p>
        </w:tc>
        <w:tc>
          <w:tcPr>
            <w:tcW w:w="463" w:type="dxa"/>
            <w:vAlign w:val="bottom"/>
          </w:tcPr>
          <w:p w:rsidR="008558AC" w:rsidRPr="008E0042" w:rsidRDefault="008558AC" w:rsidP="006E172F">
            <w:pPr>
              <w:jc w:val="right"/>
              <w:rPr>
                <w:sz w:val="16"/>
              </w:rPr>
            </w:pPr>
            <w:r w:rsidRPr="008E0042">
              <w:rPr>
                <w:sz w:val="16"/>
              </w:rPr>
              <w:t>3</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r w:rsidRPr="008E0042">
              <w:rPr>
                <w:sz w:val="16"/>
              </w:rPr>
              <w:t>1368</w:t>
            </w:r>
          </w:p>
        </w:tc>
        <w:tc>
          <w:tcPr>
            <w:tcW w:w="429" w:type="dxa"/>
            <w:vAlign w:val="bottom"/>
          </w:tcPr>
          <w:p w:rsidR="008558AC" w:rsidRPr="008E0042" w:rsidRDefault="008558AC" w:rsidP="006E172F">
            <w:pPr>
              <w:jc w:val="right"/>
              <w:rPr>
                <w:sz w:val="16"/>
              </w:rPr>
            </w:pPr>
            <w:r w:rsidRPr="008E0042">
              <w:rPr>
                <w:sz w:val="16"/>
              </w:rPr>
              <w:t>to</w:t>
            </w:r>
          </w:p>
        </w:tc>
        <w:tc>
          <w:tcPr>
            <w:tcW w:w="651" w:type="dxa"/>
            <w:vAlign w:val="bottom"/>
          </w:tcPr>
          <w:p w:rsidR="008558AC" w:rsidRPr="008E0042" w:rsidRDefault="008558AC" w:rsidP="006E172F">
            <w:pPr>
              <w:jc w:val="right"/>
              <w:rPr>
                <w:sz w:val="16"/>
              </w:rPr>
            </w:pPr>
            <w:r w:rsidRPr="008E0042">
              <w:rPr>
                <w:sz w:val="16"/>
              </w:rPr>
              <w:t>1971</w:t>
            </w:r>
          </w:p>
        </w:tc>
        <w:tc>
          <w:tcPr>
            <w:tcW w:w="463" w:type="dxa"/>
            <w:vAlign w:val="bottom"/>
          </w:tcPr>
          <w:p w:rsidR="008558AC" w:rsidRPr="008E0042" w:rsidRDefault="008558AC" w:rsidP="006E172F">
            <w:pPr>
              <w:jc w:val="right"/>
              <w:rPr>
                <w:sz w:val="16"/>
              </w:rPr>
            </w:pPr>
            <w:r w:rsidRPr="008E0042">
              <w:rPr>
                <w:sz w:val="16"/>
              </w:rPr>
              <w:t>4</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r w:rsidRPr="008E0042">
              <w:rPr>
                <w:sz w:val="16"/>
              </w:rPr>
              <w:t>1972</w:t>
            </w:r>
          </w:p>
        </w:tc>
        <w:tc>
          <w:tcPr>
            <w:tcW w:w="429" w:type="dxa"/>
            <w:vAlign w:val="bottom"/>
          </w:tcPr>
          <w:p w:rsidR="008558AC" w:rsidRPr="008E0042" w:rsidRDefault="008558AC" w:rsidP="006E172F">
            <w:pPr>
              <w:jc w:val="right"/>
              <w:rPr>
                <w:sz w:val="16"/>
              </w:rPr>
            </w:pPr>
            <w:r w:rsidRPr="008E0042">
              <w:rPr>
                <w:sz w:val="16"/>
              </w:rPr>
              <w:t>to</w:t>
            </w:r>
          </w:p>
        </w:tc>
        <w:tc>
          <w:tcPr>
            <w:tcW w:w="651" w:type="dxa"/>
            <w:vAlign w:val="bottom"/>
          </w:tcPr>
          <w:p w:rsidR="008558AC" w:rsidRPr="008E0042" w:rsidRDefault="008558AC" w:rsidP="006E172F">
            <w:pPr>
              <w:jc w:val="right"/>
              <w:rPr>
                <w:sz w:val="16"/>
              </w:rPr>
            </w:pPr>
            <w:r w:rsidRPr="008E0042">
              <w:rPr>
                <w:sz w:val="16"/>
              </w:rPr>
              <w:t>2614</w:t>
            </w:r>
          </w:p>
        </w:tc>
        <w:tc>
          <w:tcPr>
            <w:tcW w:w="463" w:type="dxa"/>
            <w:vAlign w:val="bottom"/>
          </w:tcPr>
          <w:p w:rsidR="008558AC" w:rsidRPr="008E0042" w:rsidRDefault="008558AC" w:rsidP="006E172F">
            <w:pPr>
              <w:jc w:val="right"/>
              <w:rPr>
                <w:sz w:val="16"/>
              </w:rPr>
            </w:pPr>
            <w:r w:rsidRPr="008E0042">
              <w:rPr>
                <w:sz w:val="16"/>
              </w:rPr>
              <w:t>5</w:t>
            </w:r>
          </w:p>
        </w:tc>
        <w:tc>
          <w:tcPr>
            <w:tcW w:w="7170" w:type="dxa"/>
            <w:vMerge/>
          </w:tcPr>
          <w:p w:rsidR="008558AC" w:rsidRPr="008E0042" w:rsidRDefault="008558AC" w:rsidP="006E172F">
            <w:pPr>
              <w:framePr w:hSpace="180" w:wrap="notBeside" w:vAnchor="text" w:hAnchor="margin" w:y="121"/>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r w:rsidRPr="008E0042">
              <w:rPr>
                <w:sz w:val="16"/>
              </w:rPr>
              <w:t>2615</w:t>
            </w:r>
          </w:p>
        </w:tc>
        <w:tc>
          <w:tcPr>
            <w:tcW w:w="429" w:type="dxa"/>
            <w:vAlign w:val="bottom"/>
          </w:tcPr>
          <w:p w:rsidR="008558AC" w:rsidRPr="008E0042" w:rsidRDefault="008558AC" w:rsidP="006E172F">
            <w:pPr>
              <w:jc w:val="right"/>
              <w:rPr>
                <w:sz w:val="16"/>
              </w:rPr>
            </w:pPr>
            <w:r w:rsidRPr="008E0042">
              <w:rPr>
                <w:sz w:val="16"/>
              </w:rPr>
              <w:t>to</w:t>
            </w:r>
          </w:p>
        </w:tc>
        <w:tc>
          <w:tcPr>
            <w:tcW w:w="651" w:type="dxa"/>
            <w:vAlign w:val="bottom"/>
          </w:tcPr>
          <w:p w:rsidR="008558AC" w:rsidRPr="008E0042" w:rsidRDefault="008558AC" w:rsidP="006E172F">
            <w:pPr>
              <w:jc w:val="right"/>
              <w:rPr>
                <w:sz w:val="16"/>
              </w:rPr>
            </w:pPr>
            <w:r w:rsidRPr="008E0042">
              <w:rPr>
                <w:sz w:val="16"/>
              </w:rPr>
              <w:t>3000</w:t>
            </w:r>
          </w:p>
        </w:tc>
        <w:tc>
          <w:tcPr>
            <w:tcW w:w="463" w:type="dxa"/>
            <w:vAlign w:val="bottom"/>
          </w:tcPr>
          <w:p w:rsidR="008558AC" w:rsidRPr="008E0042" w:rsidRDefault="008558AC" w:rsidP="006E172F">
            <w:pPr>
              <w:jc w:val="right"/>
              <w:rPr>
                <w:sz w:val="16"/>
              </w:rPr>
            </w:pPr>
            <w:r w:rsidRPr="008E0042">
              <w:rPr>
                <w:sz w:val="16"/>
              </w:rPr>
              <w:t>6</w:t>
            </w: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tcPr>
          <w:p w:rsidR="008558AC" w:rsidRPr="008E0042" w:rsidRDefault="008558AC" w:rsidP="006E172F">
            <w:pPr>
              <w:jc w:val="right"/>
              <w:rPr>
                <w:sz w:val="16"/>
              </w:rPr>
            </w:pPr>
          </w:p>
        </w:tc>
        <w:tc>
          <w:tcPr>
            <w:tcW w:w="429" w:type="dxa"/>
          </w:tcPr>
          <w:p w:rsidR="008558AC" w:rsidRPr="008E0042" w:rsidRDefault="008558AC" w:rsidP="006E172F">
            <w:pPr>
              <w:jc w:val="right"/>
              <w:rPr>
                <w:sz w:val="16"/>
              </w:rPr>
            </w:pPr>
          </w:p>
        </w:tc>
        <w:tc>
          <w:tcPr>
            <w:tcW w:w="651" w:type="dxa"/>
          </w:tcPr>
          <w:p w:rsidR="008558AC" w:rsidRPr="008E0042" w:rsidRDefault="008558AC" w:rsidP="006E172F">
            <w:pPr>
              <w:jc w:val="right"/>
              <w:rPr>
                <w:sz w:val="16"/>
              </w:rPr>
            </w:pPr>
          </w:p>
        </w:tc>
        <w:tc>
          <w:tcPr>
            <w:tcW w:w="463"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tcPr>
          <w:p w:rsidR="008558AC" w:rsidRPr="008E0042" w:rsidRDefault="008558AC" w:rsidP="006E172F">
            <w:pPr>
              <w:jc w:val="right"/>
              <w:rPr>
                <w:sz w:val="16"/>
              </w:rPr>
            </w:pPr>
          </w:p>
        </w:tc>
        <w:tc>
          <w:tcPr>
            <w:tcW w:w="429" w:type="dxa"/>
          </w:tcPr>
          <w:p w:rsidR="008558AC" w:rsidRPr="008E0042" w:rsidRDefault="008558AC" w:rsidP="006E172F">
            <w:pPr>
              <w:jc w:val="right"/>
              <w:rPr>
                <w:sz w:val="16"/>
              </w:rPr>
            </w:pPr>
          </w:p>
        </w:tc>
        <w:tc>
          <w:tcPr>
            <w:tcW w:w="651" w:type="dxa"/>
          </w:tcPr>
          <w:p w:rsidR="008558AC" w:rsidRPr="008E0042" w:rsidRDefault="008558AC" w:rsidP="006E172F">
            <w:pPr>
              <w:jc w:val="right"/>
              <w:rPr>
                <w:sz w:val="16"/>
              </w:rPr>
            </w:pPr>
          </w:p>
        </w:tc>
        <w:tc>
          <w:tcPr>
            <w:tcW w:w="463"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tcPr>
          <w:p w:rsidR="008558AC" w:rsidRPr="008E0042" w:rsidRDefault="008558AC" w:rsidP="006E172F">
            <w:pPr>
              <w:jc w:val="right"/>
              <w:rPr>
                <w:sz w:val="16"/>
              </w:rPr>
            </w:pPr>
          </w:p>
        </w:tc>
        <w:tc>
          <w:tcPr>
            <w:tcW w:w="429" w:type="dxa"/>
          </w:tcPr>
          <w:p w:rsidR="008558AC" w:rsidRPr="008E0042" w:rsidRDefault="008558AC" w:rsidP="006E172F">
            <w:pPr>
              <w:jc w:val="right"/>
              <w:rPr>
                <w:sz w:val="16"/>
              </w:rPr>
            </w:pPr>
          </w:p>
        </w:tc>
        <w:tc>
          <w:tcPr>
            <w:tcW w:w="651" w:type="dxa"/>
          </w:tcPr>
          <w:p w:rsidR="008558AC" w:rsidRPr="008E0042" w:rsidRDefault="008558AC" w:rsidP="006E172F">
            <w:pPr>
              <w:jc w:val="right"/>
              <w:rPr>
                <w:sz w:val="16"/>
              </w:rPr>
            </w:pPr>
          </w:p>
        </w:tc>
        <w:tc>
          <w:tcPr>
            <w:tcW w:w="463"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tcPr>
          <w:p w:rsidR="008558AC" w:rsidRPr="008E0042" w:rsidRDefault="008558AC" w:rsidP="006E172F">
            <w:pPr>
              <w:jc w:val="right"/>
              <w:rPr>
                <w:sz w:val="16"/>
              </w:rPr>
            </w:pPr>
          </w:p>
        </w:tc>
        <w:tc>
          <w:tcPr>
            <w:tcW w:w="429" w:type="dxa"/>
          </w:tcPr>
          <w:p w:rsidR="008558AC" w:rsidRPr="008E0042" w:rsidRDefault="008558AC" w:rsidP="006E172F">
            <w:pPr>
              <w:jc w:val="right"/>
              <w:rPr>
                <w:sz w:val="16"/>
              </w:rPr>
            </w:pPr>
          </w:p>
        </w:tc>
        <w:tc>
          <w:tcPr>
            <w:tcW w:w="651" w:type="dxa"/>
          </w:tcPr>
          <w:p w:rsidR="008558AC" w:rsidRPr="008E0042" w:rsidRDefault="008558AC" w:rsidP="006E172F">
            <w:pPr>
              <w:jc w:val="right"/>
              <w:rPr>
                <w:sz w:val="16"/>
              </w:rPr>
            </w:pPr>
          </w:p>
        </w:tc>
        <w:tc>
          <w:tcPr>
            <w:tcW w:w="463"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tcPr>
          <w:p w:rsidR="008558AC" w:rsidRPr="008E0042" w:rsidRDefault="008558AC" w:rsidP="006E172F">
            <w:pPr>
              <w:jc w:val="right"/>
              <w:rPr>
                <w:sz w:val="16"/>
              </w:rPr>
            </w:pPr>
          </w:p>
        </w:tc>
        <w:tc>
          <w:tcPr>
            <w:tcW w:w="429" w:type="dxa"/>
          </w:tcPr>
          <w:p w:rsidR="008558AC" w:rsidRPr="008E0042" w:rsidRDefault="008558AC" w:rsidP="006E172F">
            <w:pPr>
              <w:jc w:val="right"/>
              <w:rPr>
                <w:sz w:val="16"/>
              </w:rPr>
            </w:pPr>
          </w:p>
        </w:tc>
        <w:tc>
          <w:tcPr>
            <w:tcW w:w="651" w:type="dxa"/>
          </w:tcPr>
          <w:p w:rsidR="008558AC" w:rsidRPr="008E0042" w:rsidRDefault="008558AC" w:rsidP="006E172F">
            <w:pPr>
              <w:jc w:val="right"/>
              <w:rPr>
                <w:sz w:val="16"/>
              </w:rPr>
            </w:pPr>
          </w:p>
        </w:tc>
        <w:tc>
          <w:tcPr>
            <w:tcW w:w="463"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tcPr>
          <w:p w:rsidR="008558AC" w:rsidRPr="008E0042" w:rsidRDefault="008558AC" w:rsidP="006E172F">
            <w:pPr>
              <w:jc w:val="right"/>
              <w:rPr>
                <w:sz w:val="16"/>
              </w:rPr>
            </w:pPr>
          </w:p>
        </w:tc>
        <w:tc>
          <w:tcPr>
            <w:tcW w:w="429" w:type="dxa"/>
          </w:tcPr>
          <w:p w:rsidR="008558AC" w:rsidRPr="008E0042" w:rsidRDefault="008558AC" w:rsidP="006E172F">
            <w:pPr>
              <w:jc w:val="right"/>
              <w:rPr>
                <w:sz w:val="16"/>
              </w:rPr>
            </w:pPr>
          </w:p>
        </w:tc>
        <w:tc>
          <w:tcPr>
            <w:tcW w:w="651" w:type="dxa"/>
          </w:tcPr>
          <w:p w:rsidR="008558AC" w:rsidRPr="008E0042" w:rsidRDefault="008558AC" w:rsidP="006E172F">
            <w:pPr>
              <w:jc w:val="right"/>
              <w:rPr>
                <w:sz w:val="16"/>
              </w:rPr>
            </w:pPr>
          </w:p>
        </w:tc>
        <w:tc>
          <w:tcPr>
            <w:tcW w:w="463"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tcPr>
          <w:p w:rsidR="008558AC" w:rsidRPr="008E0042" w:rsidRDefault="008558AC" w:rsidP="006E172F">
            <w:pPr>
              <w:jc w:val="right"/>
              <w:rPr>
                <w:sz w:val="16"/>
              </w:rPr>
            </w:pPr>
          </w:p>
        </w:tc>
        <w:tc>
          <w:tcPr>
            <w:tcW w:w="429" w:type="dxa"/>
          </w:tcPr>
          <w:p w:rsidR="008558AC" w:rsidRPr="008E0042" w:rsidRDefault="008558AC" w:rsidP="006E172F">
            <w:pPr>
              <w:jc w:val="right"/>
              <w:rPr>
                <w:sz w:val="16"/>
              </w:rPr>
            </w:pPr>
          </w:p>
        </w:tc>
        <w:tc>
          <w:tcPr>
            <w:tcW w:w="651" w:type="dxa"/>
          </w:tcPr>
          <w:p w:rsidR="008558AC" w:rsidRPr="008E0042" w:rsidRDefault="008558AC" w:rsidP="006E172F">
            <w:pPr>
              <w:jc w:val="right"/>
              <w:rPr>
                <w:sz w:val="16"/>
              </w:rPr>
            </w:pPr>
          </w:p>
        </w:tc>
        <w:tc>
          <w:tcPr>
            <w:tcW w:w="463"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tcPr>
          <w:p w:rsidR="008558AC" w:rsidRPr="008E0042" w:rsidRDefault="008558AC" w:rsidP="006E172F">
            <w:pPr>
              <w:jc w:val="right"/>
              <w:rPr>
                <w:sz w:val="16"/>
              </w:rPr>
            </w:pPr>
          </w:p>
        </w:tc>
        <w:tc>
          <w:tcPr>
            <w:tcW w:w="429" w:type="dxa"/>
          </w:tcPr>
          <w:p w:rsidR="008558AC" w:rsidRPr="008E0042" w:rsidRDefault="008558AC" w:rsidP="006E172F">
            <w:pPr>
              <w:jc w:val="right"/>
              <w:rPr>
                <w:sz w:val="16"/>
              </w:rPr>
            </w:pPr>
          </w:p>
        </w:tc>
        <w:tc>
          <w:tcPr>
            <w:tcW w:w="651" w:type="dxa"/>
          </w:tcPr>
          <w:p w:rsidR="008558AC" w:rsidRPr="008E0042" w:rsidRDefault="008558AC" w:rsidP="006E172F">
            <w:pPr>
              <w:jc w:val="right"/>
              <w:rPr>
                <w:sz w:val="16"/>
              </w:rPr>
            </w:pPr>
          </w:p>
        </w:tc>
        <w:tc>
          <w:tcPr>
            <w:tcW w:w="463"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tcPr>
          <w:p w:rsidR="008558AC" w:rsidRPr="008E0042" w:rsidRDefault="008558AC" w:rsidP="006E172F">
            <w:pPr>
              <w:jc w:val="right"/>
              <w:rPr>
                <w:sz w:val="16"/>
              </w:rPr>
            </w:pPr>
          </w:p>
        </w:tc>
        <w:tc>
          <w:tcPr>
            <w:tcW w:w="429" w:type="dxa"/>
          </w:tcPr>
          <w:p w:rsidR="008558AC" w:rsidRPr="008E0042" w:rsidRDefault="008558AC" w:rsidP="006E172F">
            <w:pPr>
              <w:jc w:val="right"/>
              <w:rPr>
                <w:sz w:val="16"/>
              </w:rPr>
            </w:pPr>
          </w:p>
        </w:tc>
        <w:tc>
          <w:tcPr>
            <w:tcW w:w="651" w:type="dxa"/>
          </w:tcPr>
          <w:p w:rsidR="008558AC" w:rsidRPr="008E0042" w:rsidRDefault="008558AC" w:rsidP="006E172F">
            <w:pPr>
              <w:jc w:val="right"/>
              <w:rPr>
                <w:sz w:val="16"/>
              </w:rPr>
            </w:pPr>
          </w:p>
        </w:tc>
        <w:tc>
          <w:tcPr>
            <w:tcW w:w="463"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tcPr>
          <w:p w:rsidR="008558AC" w:rsidRPr="008E0042" w:rsidRDefault="008558AC" w:rsidP="006E172F">
            <w:pPr>
              <w:jc w:val="right"/>
              <w:rPr>
                <w:sz w:val="16"/>
              </w:rPr>
            </w:pPr>
          </w:p>
        </w:tc>
        <w:tc>
          <w:tcPr>
            <w:tcW w:w="429" w:type="dxa"/>
          </w:tcPr>
          <w:p w:rsidR="008558AC" w:rsidRPr="008E0042" w:rsidRDefault="008558AC" w:rsidP="006E172F">
            <w:pPr>
              <w:jc w:val="right"/>
              <w:rPr>
                <w:sz w:val="16"/>
              </w:rPr>
            </w:pPr>
          </w:p>
        </w:tc>
        <w:tc>
          <w:tcPr>
            <w:tcW w:w="651" w:type="dxa"/>
          </w:tcPr>
          <w:p w:rsidR="008558AC" w:rsidRPr="008E0042" w:rsidRDefault="008558AC" w:rsidP="006E172F">
            <w:pPr>
              <w:jc w:val="right"/>
              <w:rPr>
                <w:sz w:val="16"/>
              </w:rPr>
            </w:pPr>
          </w:p>
        </w:tc>
        <w:tc>
          <w:tcPr>
            <w:tcW w:w="463" w:type="dxa"/>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r w:rsidR="008558AC" w:rsidRPr="008E0042" w:rsidTr="006E172F">
        <w:trPr>
          <w:cantSplit/>
        </w:trPr>
        <w:tc>
          <w:tcPr>
            <w:tcW w:w="573" w:type="dxa"/>
            <w:vAlign w:val="bottom"/>
          </w:tcPr>
          <w:p w:rsidR="008558AC" w:rsidRPr="008E0042" w:rsidRDefault="008558AC" w:rsidP="006E172F">
            <w:pPr>
              <w:jc w:val="right"/>
              <w:rPr>
                <w:sz w:val="16"/>
              </w:rPr>
            </w:pPr>
          </w:p>
        </w:tc>
        <w:tc>
          <w:tcPr>
            <w:tcW w:w="429" w:type="dxa"/>
            <w:vAlign w:val="bottom"/>
          </w:tcPr>
          <w:p w:rsidR="008558AC" w:rsidRPr="008E0042" w:rsidRDefault="008558AC" w:rsidP="006E172F">
            <w:pPr>
              <w:jc w:val="right"/>
              <w:rPr>
                <w:sz w:val="16"/>
              </w:rPr>
            </w:pPr>
          </w:p>
        </w:tc>
        <w:tc>
          <w:tcPr>
            <w:tcW w:w="651" w:type="dxa"/>
            <w:vAlign w:val="bottom"/>
          </w:tcPr>
          <w:p w:rsidR="008558AC" w:rsidRPr="008E0042" w:rsidRDefault="008558AC" w:rsidP="006E172F">
            <w:pPr>
              <w:jc w:val="right"/>
              <w:rPr>
                <w:sz w:val="16"/>
              </w:rPr>
            </w:pPr>
          </w:p>
        </w:tc>
        <w:tc>
          <w:tcPr>
            <w:tcW w:w="463" w:type="dxa"/>
            <w:vAlign w:val="bottom"/>
          </w:tcPr>
          <w:p w:rsidR="008558AC" w:rsidRPr="008E0042" w:rsidRDefault="008558AC" w:rsidP="006E172F">
            <w:pPr>
              <w:jc w:val="right"/>
              <w:rPr>
                <w:sz w:val="16"/>
              </w:rPr>
            </w:pPr>
          </w:p>
        </w:tc>
        <w:tc>
          <w:tcPr>
            <w:tcW w:w="7170" w:type="dxa"/>
            <w:vMerge/>
          </w:tcPr>
          <w:p w:rsidR="008558AC" w:rsidRPr="008E0042" w:rsidRDefault="008558AC" w:rsidP="006E172F">
            <w:pPr>
              <w:rPr>
                <w:b/>
                <w:sz w:val="16"/>
              </w:rPr>
            </w:pPr>
          </w:p>
        </w:tc>
      </w:tr>
    </w:tbl>
    <w:p w:rsidR="008558AC" w:rsidRPr="008E0042" w:rsidRDefault="008558AC" w:rsidP="008558AC">
      <w:pPr>
        <w:rPr>
          <w:vanish/>
          <w:sz w:val="18"/>
        </w:rPr>
      </w:pPr>
    </w:p>
    <w:p w:rsidR="008558AC" w:rsidRPr="008E0042" w:rsidRDefault="008558AC" w:rsidP="008558AC"/>
    <w:p w:rsidR="008558AC" w:rsidRPr="008E0042" w:rsidRDefault="008558AC" w:rsidP="008558AC">
      <w:pPr>
        <w:sectPr w:rsidR="008558AC" w:rsidRPr="008E0042" w:rsidSect="00AB2F2F">
          <w:headerReference w:type="default" r:id="rId122"/>
          <w:endnotePr>
            <w:numFmt w:val="lowerLetter"/>
          </w:endnotePr>
          <w:pgSz w:w="11906" w:h="16838" w:code="9"/>
          <w:pgMar w:top="510" w:right="1134" w:bottom="1134" w:left="1134" w:header="510" w:footer="680" w:gutter="0"/>
          <w:cols w:space="720"/>
        </w:sectPr>
      </w:pPr>
    </w:p>
    <w:p w:rsidR="008558AC" w:rsidRPr="008E0042" w:rsidRDefault="008558AC" w:rsidP="008558AC">
      <w:pPr>
        <w:pStyle w:val="Heading2"/>
      </w:pPr>
      <w:bookmarkStart w:id="528" w:name="_Toc37651688"/>
      <w:bookmarkStart w:id="529" w:name="_Toc37653486"/>
      <w:bookmarkStart w:id="530" w:name="_Toc37654552"/>
      <w:bookmarkStart w:id="531" w:name="_Toc37654922"/>
      <w:bookmarkStart w:id="532" w:name="_Toc37759195"/>
      <w:bookmarkStart w:id="533" w:name="_Toc38082159"/>
      <w:bookmarkStart w:id="534" w:name="_Toc38104727"/>
      <w:bookmarkStart w:id="535" w:name="_Toc39546114"/>
      <w:bookmarkStart w:id="536" w:name="_Toc39564848"/>
      <w:bookmarkStart w:id="537" w:name="_Toc73331140"/>
      <w:bookmarkStart w:id="538" w:name="_Toc154368875"/>
      <w:bookmarkStart w:id="539" w:name="_Toc219640845"/>
      <w:bookmarkStart w:id="540" w:name="_Toc1467206"/>
      <w:bookmarkStart w:id="541" w:name="_Toc15559144"/>
      <w:r w:rsidRPr="008E0042">
        <w:lastRenderedPageBreak/>
        <w:t>9.</w:t>
      </w:r>
      <w:r w:rsidRPr="008E0042">
        <w:tab/>
        <w:t>THE COMBINED-OVER-YEARS UNIFORMITY CRITERION (COYU)</w:t>
      </w:r>
      <w:bookmarkStart w:id="542" w:name="_Toc154368879"/>
      <w:bookmarkStart w:id="543" w:name="_Toc219640846"/>
      <w:bookmarkStart w:id="544" w:name="_Toc154368876"/>
      <w:bookmarkStart w:id="545" w:name="_Toc8035510"/>
      <w:bookmarkStart w:id="546" w:name="_Toc8035629"/>
      <w:bookmarkStart w:id="547" w:name="_Toc8035937"/>
      <w:bookmarkStart w:id="548" w:name="_Toc8036143"/>
      <w:bookmarkStart w:id="549" w:name="_Toc8036419"/>
      <w:bookmarkStart w:id="550" w:name="_Toc8036513"/>
      <w:bookmarkStart w:id="551" w:name="_Toc8096515"/>
      <w:bookmarkStart w:id="552" w:name="_Toc8104640"/>
      <w:bookmarkStart w:id="553" w:name="_Toc9409067"/>
      <w:bookmarkStart w:id="554" w:name="_Toc10345967"/>
      <w:bookmarkStart w:id="555" w:name="_Toc37651702"/>
      <w:bookmarkStart w:id="556" w:name="_Toc37653500"/>
      <w:bookmarkStart w:id="557" w:name="_Toc37654565"/>
      <w:bookmarkStart w:id="558" w:name="_Toc37654935"/>
      <w:bookmarkStart w:id="559" w:name="_Toc37759208"/>
      <w:bookmarkStart w:id="560" w:name="_Toc38082172"/>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008558AC" w:rsidRPr="008E0042" w:rsidRDefault="008558AC" w:rsidP="008558AC">
      <w:pPr>
        <w:pStyle w:val="Heading3"/>
      </w:pPr>
      <w:bookmarkStart w:id="561" w:name="_Toc1467207"/>
      <w:bookmarkStart w:id="562" w:name="_Toc15559145"/>
      <w:r w:rsidRPr="008E0042">
        <w:t>9.1</w:t>
      </w:r>
      <w:r w:rsidRPr="008E0042">
        <w:tab/>
        <w:t>Summary of requirements for application of method</w:t>
      </w:r>
      <w:bookmarkEnd w:id="542"/>
      <w:bookmarkEnd w:id="561"/>
      <w:bookmarkEnd w:id="562"/>
      <w:r w:rsidRPr="008E0042">
        <w:t xml:space="preserve"> </w:t>
      </w:r>
      <w:bookmarkEnd w:id="543"/>
    </w:p>
    <w:p w:rsidR="008558AC" w:rsidRPr="008E0042" w:rsidRDefault="008558AC" w:rsidP="008558AC">
      <w:pPr>
        <w:pStyle w:val="BodyTextIndent3"/>
        <w:numPr>
          <w:ilvl w:val="0"/>
          <w:numId w:val="40"/>
        </w:numPr>
        <w:spacing w:line="360" w:lineRule="auto"/>
        <w:ind w:left="851" w:hanging="425"/>
        <w:rPr>
          <w:rFonts w:cs="Arial"/>
          <w:szCs w:val="20"/>
        </w:rPr>
      </w:pPr>
      <w:r w:rsidRPr="008E0042">
        <w:rPr>
          <w:rFonts w:cs="Arial"/>
          <w:szCs w:val="20"/>
        </w:rPr>
        <w:t xml:space="preserve">For quantitative characteristics. </w:t>
      </w:r>
    </w:p>
    <w:p w:rsidR="008558AC" w:rsidRPr="008E0042" w:rsidRDefault="008558AC" w:rsidP="008558AC">
      <w:pPr>
        <w:pStyle w:val="BodyTextIndent3"/>
        <w:numPr>
          <w:ilvl w:val="0"/>
          <w:numId w:val="40"/>
        </w:numPr>
        <w:spacing w:line="360" w:lineRule="auto"/>
        <w:ind w:left="851" w:hanging="425"/>
        <w:rPr>
          <w:rFonts w:cs="Arial"/>
          <w:szCs w:val="20"/>
        </w:rPr>
      </w:pPr>
      <w:r w:rsidRPr="008E0042">
        <w:rPr>
          <w:rFonts w:cs="Arial"/>
          <w:szCs w:val="20"/>
        </w:rPr>
        <w:t xml:space="preserve">When observations are made on a plant basis over two or more years. </w:t>
      </w:r>
    </w:p>
    <w:p w:rsidR="008558AC" w:rsidRPr="008E0042" w:rsidRDefault="008558AC" w:rsidP="008558AC">
      <w:pPr>
        <w:pStyle w:val="BodyTextIndent3"/>
        <w:numPr>
          <w:ilvl w:val="0"/>
          <w:numId w:val="40"/>
        </w:numPr>
        <w:spacing w:after="120"/>
        <w:ind w:left="851" w:hanging="425"/>
        <w:rPr>
          <w:rFonts w:cs="Arial"/>
          <w:szCs w:val="20"/>
        </w:rPr>
      </w:pPr>
      <w:r w:rsidRPr="008E0042">
        <w:rPr>
          <w:rFonts w:cs="Arial"/>
          <w:szCs w:val="20"/>
        </w:rPr>
        <w:t xml:space="preserve">When there are some differences between plants of a variety, representing quantitative variation rather than presence of off-types. </w:t>
      </w:r>
    </w:p>
    <w:p w:rsidR="008558AC" w:rsidRPr="008E0042" w:rsidRDefault="008558AC" w:rsidP="008558AC">
      <w:pPr>
        <w:pStyle w:val="BodyTextIndent3"/>
        <w:numPr>
          <w:ilvl w:val="0"/>
          <w:numId w:val="40"/>
        </w:numPr>
        <w:ind w:left="851" w:hanging="425"/>
        <w:rPr>
          <w:rFonts w:cs="Arial"/>
          <w:szCs w:val="20"/>
        </w:rPr>
      </w:pPr>
      <w:r w:rsidRPr="008E0042">
        <w:rPr>
          <w:rFonts w:cs="Arial"/>
          <w:szCs w:val="20"/>
        </w:rPr>
        <w:t xml:space="preserve">It is recommended that there should be at least 20 degrees of freedom for the estimate of variance for the comparable varieties formed in the COYU analysis.  </w:t>
      </w:r>
    </w:p>
    <w:p w:rsidR="008558AC" w:rsidRPr="008E0042" w:rsidRDefault="008558AC" w:rsidP="008558AC">
      <w:pPr>
        <w:keepNext/>
        <w:keepLines/>
        <w:rPr>
          <w:rFonts w:cs="Arial"/>
        </w:rPr>
      </w:pPr>
    </w:p>
    <w:p w:rsidR="008558AC" w:rsidRPr="008E0042" w:rsidRDefault="008558AC" w:rsidP="008558AC">
      <w:pPr>
        <w:rPr>
          <w:rFonts w:eastAsia="SimSun"/>
          <w:lang w:eastAsia="zh-CN"/>
        </w:rPr>
      </w:pPr>
      <w:r w:rsidRPr="008E0042">
        <w:rPr>
          <w:rFonts w:eastAsia="SimSun"/>
          <w:lang w:eastAsia="zh-CN"/>
        </w:rPr>
        <w:t xml:space="preserve">Comparable varieties are varieties of the same type within the same or a closely related species that have been previously examined and considered to be sufficiently uniform (see document </w:t>
      </w:r>
      <w:bookmarkStart w:id="563" w:name="OLE_LINK6"/>
      <w:bookmarkStart w:id="564" w:name="OLE_LINK7"/>
      <w:r w:rsidRPr="008E0042">
        <w:rPr>
          <w:rFonts w:eastAsia="SimSun"/>
          <w:lang w:eastAsia="zh-CN"/>
        </w:rPr>
        <w:t>TGP/10, Section 5.2 “Determining acceptable level of variation”)</w:t>
      </w:r>
      <w:bookmarkEnd w:id="563"/>
      <w:bookmarkEnd w:id="564"/>
      <w:r w:rsidRPr="008E0042">
        <w:rPr>
          <w:rFonts w:eastAsia="SimSun"/>
          <w:lang w:eastAsia="zh-CN"/>
        </w:rPr>
        <w:t>.</w:t>
      </w:r>
    </w:p>
    <w:p w:rsidR="008558AC" w:rsidRPr="008E0042" w:rsidRDefault="008558AC" w:rsidP="008558AC">
      <w:pPr>
        <w:rPr>
          <w:rFonts w:eastAsia="SimSun"/>
          <w:lang w:eastAsia="zh-CN"/>
        </w:rPr>
      </w:pPr>
    </w:p>
    <w:p w:rsidR="008558AC" w:rsidRPr="008E0042" w:rsidRDefault="008558AC" w:rsidP="008558AC"/>
    <w:p w:rsidR="008558AC" w:rsidRPr="008E0042" w:rsidRDefault="008558AC" w:rsidP="008558AC">
      <w:pPr>
        <w:pStyle w:val="Heading3"/>
      </w:pPr>
      <w:bookmarkStart w:id="565" w:name="_Toc219640847"/>
      <w:bookmarkStart w:id="566" w:name="_Toc1467208"/>
      <w:bookmarkStart w:id="567" w:name="_Toc15559146"/>
      <w:r w:rsidRPr="008E0042">
        <w:t>9.2</w:t>
      </w:r>
      <w:r w:rsidRPr="008E0042">
        <w:tab/>
        <w:t>Summary</w:t>
      </w:r>
      <w:bookmarkEnd w:id="544"/>
      <w:bookmarkEnd w:id="565"/>
      <w:bookmarkEnd w:id="566"/>
      <w:bookmarkEnd w:id="567"/>
    </w:p>
    <w:p w:rsidR="008558AC" w:rsidRPr="008E0042" w:rsidRDefault="008558AC" w:rsidP="008558AC">
      <w:r w:rsidRPr="008E0042">
        <w:t>9.2.1</w:t>
      </w:r>
      <w:r w:rsidRPr="008E0042">
        <w:tab/>
        <w:t>Document TGP/10 explains that when the off-type approach for the assessment of uniformity is not appropriate for the assessment of uniformity, the standard deviation approach can be used.  It further states the following with respect to determination of the acceptable level of variation.</w:t>
      </w:r>
    </w:p>
    <w:p w:rsidR="008558AC" w:rsidRPr="008E0042" w:rsidRDefault="008558AC" w:rsidP="008558AC"/>
    <w:tbl>
      <w:tblPr>
        <w:tblW w:w="9039" w:type="dxa"/>
        <w:tblInd w:w="817" w:type="dxa"/>
        <w:tblLook w:val="04A0" w:firstRow="1" w:lastRow="0" w:firstColumn="1" w:lastColumn="0" w:noHBand="0" w:noVBand="1"/>
      </w:tblPr>
      <w:tblGrid>
        <w:gridCol w:w="9039"/>
      </w:tblGrid>
      <w:tr w:rsidR="008558AC" w:rsidRPr="008E0042" w:rsidTr="006E172F">
        <w:tc>
          <w:tcPr>
            <w:tcW w:w="9039" w:type="dxa"/>
          </w:tcPr>
          <w:p w:rsidR="008558AC" w:rsidRPr="008E0042" w:rsidRDefault="008558AC" w:rsidP="006E172F">
            <w:pPr>
              <w:rPr>
                <w:szCs w:val="22"/>
              </w:rPr>
            </w:pPr>
          </w:p>
          <w:p w:rsidR="008558AC" w:rsidRPr="008E0042" w:rsidRDefault="008558AC" w:rsidP="006E172F">
            <w:pPr>
              <w:rPr>
                <w:szCs w:val="22"/>
              </w:rPr>
            </w:pPr>
            <w:r w:rsidRPr="008E0042">
              <w:rPr>
                <w:szCs w:val="22"/>
              </w:rPr>
              <w:t>“5.2</w:t>
            </w:r>
            <w:r w:rsidRPr="008E0042">
              <w:rPr>
                <w:szCs w:val="22"/>
              </w:rPr>
              <w:tab/>
              <w:t xml:space="preserve">Determining the acceptable level of variation </w:t>
            </w:r>
          </w:p>
          <w:p w:rsidR="008558AC" w:rsidRPr="008E0042" w:rsidRDefault="008558AC" w:rsidP="006E172F">
            <w:pPr>
              <w:rPr>
                <w:szCs w:val="22"/>
              </w:rPr>
            </w:pPr>
          </w:p>
          <w:p w:rsidR="008558AC" w:rsidRPr="008E0042" w:rsidRDefault="008558AC" w:rsidP="006E172F">
            <w:pPr>
              <w:rPr>
                <w:szCs w:val="22"/>
              </w:rPr>
            </w:pPr>
            <w:r w:rsidRPr="008E0042">
              <w:rPr>
                <w:szCs w:val="22"/>
              </w:rPr>
              <w:t>“5.2.1</w:t>
            </w:r>
            <w:r w:rsidRPr="008E0042">
              <w:rPr>
                <w:szCs w:val="22"/>
              </w:rPr>
              <w:tab/>
              <w:t>The comparison between a candidate variety and comparable varieties is carried out on the basis of standard deviations, calculated from individual plant observations.  UPOV has proposed several statistical methods for dealing with uniformity in measured quantitative characteristics.  One method, which takes into account variations between years, is the Combined Over Years Uniformity (COYU) method.  The comparison between a candidate variety and comparable varieties is carried out on the basis of standard deviations, calculated from individual plant observations.  This COYU procedure calculates a tolerance limit on the basis of comparable varieties already known i.e. uniformity is assessed using a relative tolerance limit based on varieties within the same trial with comparable expression of characteristics.”</w:t>
            </w:r>
          </w:p>
          <w:p w:rsidR="008558AC" w:rsidRPr="008E0042" w:rsidRDefault="008558AC" w:rsidP="006E172F"/>
        </w:tc>
      </w:tr>
    </w:tbl>
    <w:p w:rsidR="008558AC" w:rsidRPr="008E0042" w:rsidRDefault="008558AC" w:rsidP="008558AC"/>
    <w:p w:rsidR="008558AC" w:rsidRPr="008E0042" w:rsidRDefault="008558AC" w:rsidP="008558AC">
      <w:r w:rsidRPr="008E0042">
        <w:t>9.2.2</w:t>
      </w:r>
      <w:r w:rsidRPr="008E0042">
        <w:tab/>
        <w:t>Uniformity is often related to the expression of a characteristic.  For example, in some species, varieties with larger plants tend to be less uniform in size than those with smaller plants.  If the same standard is applied to all varieties then it is possible that some may have to meet very strict criteria while others face standards that are easy to satisfy.  COYU addresses this problem by adjusting for any relationship that exists between uniformity, as measured by the plant-to-plant SD, and the expression of the characteristic, as measured by the variety mean, before setting a standard.</w:t>
      </w:r>
    </w:p>
    <w:p w:rsidR="008558AC" w:rsidRPr="008E0042" w:rsidRDefault="008558AC" w:rsidP="008558AC"/>
    <w:p w:rsidR="008558AC" w:rsidRPr="008E0042" w:rsidRDefault="008558AC" w:rsidP="008558AC">
      <w:r w:rsidRPr="008E0042">
        <w:t>9.2.3</w:t>
      </w:r>
      <w:r w:rsidRPr="008E0042">
        <w:tab/>
        <w:t>The method involves ranking comparable and candidate varieties by the mean value of the characteristic.  Each variety’s SD is taken and the mean SD of the most similar varieties is subtracted. This procedure gives, for each variety, a measure of its uniformity expressed relative to that of similar varieties.  The term comparable varieties here refers to established varieties which have been included in the growing trial and which have comparable expression of the characteristics under investigation.</w:t>
      </w:r>
    </w:p>
    <w:p w:rsidR="008558AC" w:rsidRPr="008E0042" w:rsidRDefault="008558AC" w:rsidP="008558AC"/>
    <w:p w:rsidR="008558AC" w:rsidRPr="008E0042" w:rsidRDefault="008558AC" w:rsidP="008558AC">
      <w:r w:rsidRPr="008E0042">
        <w:t>9.2.4</w:t>
      </w:r>
      <w:r w:rsidRPr="008E0042">
        <w:tab/>
        <w:t xml:space="preserve">The results for each year are combined in a variety-by-years table of adjusted SDs and analysis of variance is applied.  The mean adjusted SD for the candidate is compared with the mean for the comparable varieties using a standard </w:t>
      </w:r>
      <w:r>
        <w:t>t</w:t>
      </w:r>
      <w:r>
        <w:noBreakHyphen/>
        <w:t>test</w:t>
      </w:r>
      <w:r w:rsidRPr="008E0042">
        <w:t>.</w:t>
      </w:r>
    </w:p>
    <w:p w:rsidR="008558AC" w:rsidRPr="008E0042" w:rsidRDefault="008558AC" w:rsidP="008558AC"/>
    <w:p w:rsidR="008558AC" w:rsidRPr="008E0042" w:rsidRDefault="008558AC" w:rsidP="008558AC">
      <w:r w:rsidRPr="008E0042">
        <w:t>9.2.5</w:t>
      </w:r>
      <w:r w:rsidRPr="008E0042">
        <w:tab/>
        <w:t>COYU, in effect, compares the uniformity of a candidate with that of the comparable varieties most similar in relation to the characteristic being assessed.  The main advantages of COYU are that all varieties can be compared on the same basis and that information from several years of testing may be combined into a single criterion.</w:t>
      </w:r>
    </w:p>
    <w:p w:rsidR="008558AC" w:rsidRPr="008E0042" w:rsidRDefault="008558AC" w:rsidP="008558AC"/>
    <w:p w:rsidR="008558AC" w:rsidRPr="008E0042" w:rsidRDefault="008558AC" w:rsidP="008558AC"/>
    <w:p w:rsidR="008558AC" w:rsidRPr="008E0042" w:rsidRDefault="008558AC" w:rsidP="008558AC">
      <w:pPr>
        <w:pStyle w:val="Heading3"/>
      </w:pPr>
      <w:bookmarkStart w:id="568" w:name="_Toc154368877"/>
      <w:bookmarkStart w:id="569" w:name="_Toc219640848"/>
      <w:bookmarkStart w:id="570" w:name="_Toc1467209"/>
      <w:bookmarkStart w:id="571" w:name="_Toc15559147"/>
      <w:r w:rsidRPr="008E0042">
        <w:lastRenderedPageBreak/>
        <w:t>9.3</w:t>
      </w:r>
      <w:r w:rsidRPr="008E0042">
        <w:tab/>
        <w:t>Introduction</w:t>
      </w:r>
      <w:bookmarkEnd w:id="568"/>
      <w:bookmarkEnd w:id="569"/>
      <w:bookmarkEnd w:id="570"/>
      <w:bookmarkEnd w:id="571"/>
    </w:p>
    <w:p w:rsidR="008558AC" w:rsidRPr="008E0042" w:rsidRDefault="008558AC" w:rsidP="008558AC">
      <w:r w:rsidRPr="008E0042">
        <w:t>9.3.1</w:t>
      </w:r>
      <w:r w:rsidRPr="008E0042">
        <w:tab/>
        <w:t>Uniformity is sometimes assessed by measuring individual characteristics and calculating the standard deviation (SD) of the measurements on individual plants within a plot.  The SDs are averaged over all replicates to provide a single measure of uniformity for each variety in a trial.</w:t>
      </w:r>
    </w:p>
    <w:p w:rsidR="008558AC" w:rsidRPr="008E0042" w:rsidRDefault="008558AC" w:rsidP="008558AC"/>
    <w:p w:rsidR="008558AC" w:rsidRPr="008E0042" w:rsidRDefault="008558AC" w:rsidP="008558AC">
      <w:r w:rsidRPr="008E0042">
        <w:t>9.3.2</w:t>
      </w:r>
      <w:r w:rsidRPr="008E0042">
        <w:tab/>
        <w:t>This section outlines a procedure known as the combined-over-years uniformity (COYU) criterion.  COYU assesses the uniformity of a variety relative to comparable varieties based on SDs from trials over several years.  A feature of the method is that it takes account of possible relationships between the expression of a characteristic and uniformity.</w:t>
      </w:r>
    </w:p>
    <w:p w:rsidR="008558AC" w:rsidRPr="008E0042" w:rsidRDefault="008558AC" w:rsidP="008558AC"/>
    <w:p w:rsidR="008558AC" w:rsidRPr="008E0042" w:rsidRDefault="008558AC" w:rsidP="008558AC">
      <w:pPr>
        <w:keepNext/>
      </w:pPr>
      <w:r w:rsidRPr="008E0042">
        <w:t>9.3.3</w:t>
      </w:r>
      <w:r w:rsidRPr="008E0042">
        <w:tab/>
        <w:t>This section describes:</w:t>
      </w:r>
    </w:p>
    <w:p w:rsidR="008558AC" w:rsidRPr="008E0042" w:rsidRDefault="008558AC" w:rsidP="008558AC">
      <w:pPr>
        <w:keepNext/>
      </w:pPr>
    </w:p>
    <w:p w:rsidR="008558AC" w:rsidRPr="008E0042" w:rsidRDefault="008558AC" w:rsidP="008558AC">
      <w:pPr>
        <w:pStyle w:val="BodyTextIndent3"/>
        <w:numPr>
          <w:ilvl w:val="0"/>
          <w:numId w:val="41"/>
        </w:numPr>
        <w:spacing w:line="360" w:lineRule="auto"/>
        <w:ind w:left="851" w:hanging="425"/>
      </w:pPr>
      <w:r w:rsidRPr="008E0042">
        <w:t xml:space="preserve">The principles underlying the COYU method. </w:t>
      </w:r>
    </w:p>
    <w:p w:rsidR="008558AC" w:rsidRPr="008E0042" w:rsidRDefault="008558AC" w:rsidP="008558AC">
      <w:pPr>
        <w:pStyle w:val="BodyTextIndent3"/>
        <w:numPr>
          <w:ilvl w:val="0"/>
          <w:numId w:val="41"/>
        </w:numPr>
        <w:spacing w:line="360" w:lineRule="auto"/>
        <w:ind w:left="851" w:hanging="425"/>
      </w:pPr>
      <w:r w:rsidRPr="008E0042">
        <w:t xml:space="preserve">UPOV recommendations on the application of COYU to individual species. </w:t>
      </w:r>
    </w:p>
    <w:p w:rsidR="008558AC" w:rsidRPr="008E0042" w:rsidRDefault="008558AC" w:rsidP="008558AC">
      <w:pPr>
        <w:pStyle w:val="BodyTextIndent3"/>
        <w:keepNext/>
        <w:numPr>
          <w:ilvl w:val="0"/>
          <w:numId w:val="41"/>
        </w:numPr>
        <w:spacing w:line="360" w:lineRule="auto"/>
        <w:ind w:left="851" w:hanging="425"/>
      </w:pPr>
      <w:r w:rsidRPr="008E0042">
        <w:t xml:space="preserve">Mathematical details of the method with an example of its application. </w:t>
      </w:r>
    </w:p>
    <w:p w:rsidR="008558AC" w:rsidRPr="008E0042" w:rsidRDefault="008558AC" w:rsidP="008558AC">
      <w:pPr>
        <w:pStyle w:val="BodyTextIndent3"/>
        <w:numPr>
          <w:ilvl w:val="0"/>
          <w:numId w:val="41"/>
        </w:numPr>
        <w:ind w:left="851" w:hanging="425"/>
      </w:pPr>
      <w:r w:rsidRPr="008E0042">
        <w:t xml:space="preserve">The computer software that is available to apply the procedure. </w:t>
      </w:r>
    </w:p>
    <w:p w:rsidR="008558AC" w:rsidRPr="008E0042" w:rsidRDefault="008558AC" w:rsidP="008558AC"/>
    <w:p w:rsidR="008558AC" w:rsidRPr="008E0042" w:rsidRDefault="008558AC" w:rsidP="008558AC"/>
    <w:p w:rsidR="008558AC" w:rsidRPr="008E0042" w:rsidRDefault="008558AC" w:rsidP="008558AC">
      <w:pPr>
        <w:pStyle w:val="Heading3"/>
      </w:pPr>
      <w:bookmarkStart w:id="572" w:name="_Toc154368878"/>
      <w:bookmarkStart w:id="573" w:name="_Toc219640849"/>
      <w:bookmarkStart w:id="574" w:name="_Toc1467210"/>
      <w:bookmarkStart w:id="575" w:name="_Toc15559148"/>
      <w:r w:rsidRPr="008E0042">
        <w:t>9.4</w:t>
      </w:r>
      <w:r w:rsidRPr="008E0042">
        <w:tab/>
        <w:t>The COYU Criterion</w:t>
      </w:r>
      <w:bookmarkEnd w:id="572"/>
      <w:bookmarkEnd w:id="573"/>
      <w:bookmarkEnd w:id="574"/>
      <w:bookmarkEnd w:id="575"/>
    </w:p>
    <w:p w:rsidR="008558AC" w:rsidRPr="008E0042" w:rsidRDefault="008558AC" w:rsidP="008558AC">
      <w:r w:rsidRPr="008E0042">
        <w:t>9.4.1</w:t>
      </w:r>
      <w:r w:rsidRPr="008E0042">
        <w:tab/>
        <w:t>The application of the COYU criterion involves a number of steps as listed below. These are applied to each characteristic in turn.  Details are g</w:t>
      </w:r>
      <w:r>
        <w:t>iven under Part II section 9.6</w:t>
      </w:r>
      <w:r w:rsidRPr="008E0042">
        <w:t xml:space="preserve">. </w:t>
      </w:r>
    </w:p>
    <w:p w:rsidR="008558AC" w:rsidRPr="008E0042" w:rsidRDefault="008558AC" w:rsidP="008558AC"/>
    <w:p w:rsidR="008558AC" w:rsidRPr="008E0042" w:rsidRDefault="008558AC" w:rsidP="008558AC">
      <w:pPr>
        <w:pStyle w:val="BodyTextIndent3"/>
        <w:numPr>
          <w:ilvl w:val="0"/>
          <w:numId w:val="42"/>
        </w:numPr>
        <w:spacing w:after="120"/>
        <w:ind w:left="851" w:hanging="425"/>
      </w:pPr>
      <w:r w:rsidRPr="008E0042">
        <w:t xml:space="preserve">Calculation of within-plot SDs for each variety in each year. </w:t>
      </w:r>
    </w:p>
    <w:p w:rsidR="008558AC" w:rsidRPr="008E0042" w:rsidRDefault="008558AC" w:rsidP="008558AC">
      <w:pPr>
        <w:pStyle w:val="BodyTextIndent3"/>
        <w:numPr>
          <w:ilvl w:val="0"/>
          <w:numId w:val="42"/>
        </w:numPr>
        <w:spacing w:after="120"/>
        <w:ind w:left="851" w:hanging="425"/>
      </w:pPr>
      <w:r w:rsidRPr="008E0042">
        <w:t xml:space="preserve">Transformation of SDs by adding 1 and converting to natural logarithms. </w:t>
      </w:r>
    </w:p>
    <w:p w:rsidR="008558AC" w:rsidRPr="008E0042" w:rsidRDefault="008558AC" w:rsidP="008558AC">
      <w:pPr>
        <w:pStyle w:val="BodyTextIndent3"/>
        <w:numPr>
          <w:ilvl w:val="0"/>
          <w:numId w:val="42"/>
        </w:numPr>
        <w:spacing w:after="120"/>
        <w:ind w:left="851" w:hanging="425"/>
      </w:pPr>
      <w:r w:rsidRPr="008E0042">
        <w:t xml:space="preserve">Estimation of the relationship between the SD and mean in each year.  The method used is based on moving averages of the log SDs of comparable varieties ordered by their means. </w:t>
      </w:r>
    </w:p>
    <w:p w:rsidR="008558AC" w:rsidRPr="008E0042" w:rsidRDefault="008558AC" w:rsidP="008558AC">
      <w:pPr>
        <w:pStyle w:val="BodyTextIndent3"/>
        <w:numPr>
          <w:ilvl w:val="0"/>
          <w:numId w:val="42"/>
        </w:numPr>
        <w:spacing w:after="120"/>
        <w:ind w:left="851" w:hanging="425"/>
      </w:pPr>
      <w:r w:rsidRPr="008E0042">
        <w:t xml:space="preserve">Adjustments of log SDs of candidate and comparable varieties based on the estimated relationships between SD and mean in each year. </w:t>
      </w:r>
    </w:p>
    <w:p w:rsidR="008558AC" w:rsidRPr="008E0042" w:rsidRDefault="008558AC" w:rsidP="008558AC">
      <w:pPr>
        <w:pStyle w:val="BodyTextIndent3"/>
        <w:numPr>
          <w:ilvl w:val="0"/>
          <w:numId w:val="42"/>
        </w:numPr>
        <w:spacing w:after="120"/>
        <w:ind w:left="851" w:hanging="425"/>
      </w:pPr>
      <w:r w:rsidRPr="008E0042">
        <w:t xml:space="preserve">Averaging of adjusted log SDs over years. </w:t>
      </w:r>
    </w:p>
    <w:p w:rsidR="008558AC" w:rsidRPr="008E0042" w:rsidRDefault="008558AC" w:rsidP="008558AC">
      <w:pPr>
        <w:pStyle w:val="BodyTextIndent3"/>
        <w:numPr>
          <w:ilvl w:val="0"/>
          <w:numId w:val="42"/>
        </w:numPr>
        <w:spacing w:after="120"/>
        <w:ind w:left="851" w:hanging="425"/>
      </w:pPr>
      <w:r w:rsidRPr="008E0042">
        <w:t xml:space="preserve">Calculation of the maximum allowable SD (the uniformity criterion).  This uses an estimate of the variability in the uniformity of comparable varieties derived from analysis of variance of the variety-by-year table of adjusted log SDs. </w:t>
      </w:r>
    </w:p>
    <w:p w:rsidR="008558AC" w:rsidRPr="008E0042" w:rsidRDefault="008558AC" w:rsidP="008558AC">
      <w:pPr>
        <w:pStyle w:val="BodyTextIndent3"/>
        <w:numPr>
          <w:ilvl w:val="0"/>
          <w:numId w:val="42"/>
        </w:numPr>
        <w:ind w:left="851" w:hanging="425"/>
      </w:pPr>
      <w:r w:rsidRPr="008E0042">
        <w:t xml:space="preserve">Comparison of the adjusted log SDs of candidate varieties with the maximum allowable SD. </w:t>
      </w:r>
    </w:p>
    <w:p w:rsidR="008558AC" w:rsidRPr="008E0042" w:rsidRDefault="008558AC" w:rsidP="008558AC">
      <w:pPr>
        <w:pStyle w:val="BodyTextIndent3"/>
      </w:pPr>
    </w:p>
    <w:p w:rsidR="008558AC" w:rsidRPr="008E0042" w:rsidRDefault="008558AC" w:rsidP="008558AC">
      <w:r w:rsidRPr="008E0042">
        <w:t>9.4.2</w:t>
      </w:r>
      <w:r w:rsidRPr="008E0042">
        <w:tab/>
        <w:t xml:space="preserve">The advantages of the COYU criterion are: </w:t>
      </w:r>
    </w:p>
    <w:p w:rsidR="008558AC" w:rsidRPr="008E0042" w:rsidRDefault="008558AC" w:rsidP="008558AC"/>
    <w:p w:rsidR="008558AC" w:rsidRPr="008E0042" w:rsidRDefault="008558AC" w:rsidP="008558AC">
      <w:pPr>
        <w:pStyle w:val="BodyTextIndent3"/>
        <w:numPr>
          <w:ilvl w:val="0"/>
          <w:numId w:val="42"/>
        </w:numPr>
        <w:ind w:left="851" w:hanging="425"/>
      </w:pPr>
      <w:r w:rsidRPr="008E0042">
        <w:t>It provides a method for assessing uniformity that is largely independent of the varieties that are under test.</w:t>
      </w:r>
    </w:p>
    <w:p w:rsidR="008558AC" w:rsidRPr="008E0042" w:rsidRDefault="008558AC" w:rsidP="008558AC">
      <w:pPr>
        <w:pStyle w:val="BodyTextIndent3"/>
        <w:ind w:left="851"/>
      </w:pPr>
    </w:p>
    <w:p w:rsidR="008558AC" w:rsidRPr="008E0042" w:rsidRDefault="008558AC" w:rsidP="008558AC">
      <w:pPr>
        <w:pStyle w:val="BodyTextIndent3"/>
        <w:numPr>
          <w:ilvl w:val="0"/>
          <w:numId w:val="42"/>
        </w:numPr>
        <w:ind w:left="851" w:hanging="425"/>
      </w:pPr>
      <w:r w:rsidRPr="008E0042">
        <w:t>The method combines information from several trials to form a single criterion for uniformity.</w:t>
      </w:r>
    </w:p>
    <w:p w:rsidR="008558AC" w:rsidRPr="008E0042" w:rsidRDefault="008558AC" w:rsidP="008558AC">
      <w:pPr>
        <w:pStyle w:val="BodyTextIndent3"/>
        <w:ind w:left="851"/>
      </w:pPr>
    </w:p>
    <w:p w:rsidR="008558AC" w:rsidRPr="008E0042" w:rsidRDefault="008558AC" w:rsidP="008558AC">
      <w:pPr>
        <w:pStyle w:val="BodyTextIndent3"/>
        <w:numPr>
          <w:ilvl w:val="0"/>
          <w:numId w:val="42"/>
        </w:numPr>
        <w:ind w:left="851" w:hanging="425"/>
      </w:pPr>
      <w:r w:rsidRPr="008E0042">
        <w:t>Decisions based on the method are likely to be stable over time.</w:t>
      </w:r>
    </w:p>
    <w:p w:rsidR="008558AC" w:rsidRPr="008E0042" w:rsidRDefault="008558AC" w:rsidP="008558AC">
      <w:pPr>
        <w:pStyle w:val="BodyTextIndent3"/>
        <w:ind w:left="851"/>
      </w:pPr>
    </w:p>
    <w:p w:rsidR="008558AC" w:rsidRPr="008E0042" w:rsidRDefault="008558AC" w:rsidP="008558AC">
      <w:pPr>
        <w:pStyle w:val="BodyTextIndent3"/>
        <w:numPr>
          <w:ilvl w:val="0"/>
          <w:numId w:val="42"/>
        </w:numPr>
        <w:ind w:left="851" w:hanging="425"/>
      </w:pPr>
      <w:r w:rsidRPr="008E0042">
        <w:t>The statistical model on which it is based reflects the main sources of variation that influence uniformity.</w:t>
      </w:r>
    </w:p>
    <w:p w:rsidR="008558AC" w:rsidRPr="008E0042" w:rsidRDefault="008558AC" w:rsidP="008558AC">
      <w:pPr>
        <w:pStyle w:val="BodyTextIndent3"/>
        <w:ind w:left="851"/>
      </w:pPr>
    </w:p>
    <w:p w:rsidR="008558AC" w:rsidRPr="008E0042" w:rsidRDefault="008558AC" w:rsidP="008558AC">
      <w:pPr>
        <w:pStyle w:val="BodyTextIndent3"/>
        <w:numPr>
          <w:ilvl w:val="0"/>
          <w:numId w:val="42"/>
        </w:numPr>
        <w:ind w:left="851" w:hanging="425"/>
      </w:pPr>
      <w:r w:rsidRPr="008E0042">
        <w:t>Standards are based on the uniformity of comparable varieties.</w:t>
      </w:r>
    </w:p>
    <w:p w:rsidR="008558AC" w:rsidRPr="008E0042" w:rsidRDefault="008558AC" w:rsidP="008558AC"/>
    <w:p w:rsidR="008558AC" w:rsidRPr="008E0042" w:rsidRDefault="008558AC" w:rsidP="008558AC"/>
    <w:p w:rsidR="008558AC" w:rsidRPr="008E0042" w:rsidRDefault="008558AC" w:rsidP="008558AC">
      <w:pPr>
        <w:pStyle w:val="Heading3"/>
      </w:pPr>
      <w:bookmarkStart w:id="576" w:name="_Toc219640850"/>
      <w:bookmarkStart w:id="577" w:name="_Toc1467211"/>
      <w:bookmarkStart w:id="578" w:name="_Toc15559149"/>
      <w:r w:rsidRPr="008E0042">
        <w:t>9.5</w:t>
      </w:r>
      <w:r w:rsidRPr="008E0042">
        <w:tab/>
        <w:t>Use of COYU</w:t>
      </w:r>
      <w:bookmarkEnd w:id="576"/>
      <w:bookmarkEnd w:id="577"/>
      <w:bookmarkEnd w:id="578"/>
      <w:r w:rsidRPr="008E0042">
        <w:t xml:space="preserve"> </w:t>
      </w:r>
    </w:p>
    <w:p w:rsidR="008558AC" w:rsidRPr="008E0042" w:rsidRDefault="008558AC" w:rsidP="008558AC">
      <w:r w:rsidRPr="008E0042">
        <w:t>9.5.1</w:t>
      </w:r>
      <w:r w:rsidRPr="008E0042">
        <w:tab/>
        <w:t xml:space="preserve">COYU is recommended for use in assessing the uniformity of varieties </w:t>
      </w:r>
    </w:p>
    <w:p w:rsidR="008558AC" w:rsidRPr="008E0042" w:rsidRDefault="008558AC" w:rsidP="008558AC"/>
    <w:p w:rsidR="008558AC" w:rsidRPr="008E0042" w:rsidRDefault="008558AC" w:rsidP="008558AC">
      <w:pPr>
        <w:pStyle w:val="BodyTextIndent3"/>
        <w:numPr>
          <w:ilvl w:val="0"/>
          <w:numId w:val="43"/>
        </w:numPr>
        <w:spacing w:line="360" w:lineRule="auto"/>
        <w:ind w:left="851" w:hanging="425"/>
      </w:pPr>
      <w:r w:rsidRPr="008E0042">
        <w:t xml:space="preserve">For quantitative characteristics. </w:t>
      </w:r>
    </w:p>
    <w:p w:rsidR="008558AC" w:rsidRPr="008E0042" w:rsidRDefault="008558AC" w:rsidP="008558AC">
      <w:pPr>
        <w:pStyle w:val="BodyTextIndent3"/>
        <w:numPr>
          <w:ilvl w:val="0"/>
          <w:numId w:val="43"/>
        </w:numPr>
        <w:spacing w:line="360" w:lineRule="auto"/>
        <w:ind w:left="851" w:hanging="425"/>
      </w:pPr>
      <w:r w:rsidRPr="008E0042">
        <w:t xml:space="preserve">When observations are made on a plant basis over two or more years. </w:t>
      </w:r>
    </w:p>
    <w:p w:rsidR="008558AC" w:rsidRPr="008E0042" w:rsidRDefault="008558AC" w:rsidP="008558AC">
      <w:pPr>
        <w:pStyle w:val="BodyTextIndent3"/>
        <w:numPr>
          <w:ilvl w:val="0"/>
          <w:numId w:val="43"/>
        </w:numPr>
        <w:ind w:left="851" w:hanging="425"/>
      </w:pPr>
      <w:r w:rsidRPr="008E0042">
        <w:lastRenderedPageBreak/>
        <w:t xml:space="preserve">When there are some differences between plants of a variety, representing quantitative variation rather than presence of off-types. </w:t>
      </w:r>
    </w:p>
    <w:p w:rsidR="008558AC" w:rsidRPr="008E0042" w:rsidRDefault="008558AC" w:rsidP="008558AC"/>
    <w:p w:rsidR="008558AC" w:rsidRPr="008E0042" w:rsidRDefault="008558AC" w:rsidP="008558AC">
      <w:r w:rsidRPr="008E0042">
        <w:t>9.5.2</w:t>
      </w:r>
      <w:r w:rsidRPr="008E0042">
        <w:tab/>
        <w:t xml:space="preserve">A variety is considered to be uniform for a characteristic if its mean adjusted log SD does not exceed the uniformity criterion. </w:t>
      </w:r>
    </w:p>
    <w:p w:rsidR="008558AC" w:rsidRPr="008E0042" w:rsidRDefault="008558AC" w:rsidP="008558AC"/>
    <w:p w:rsidR="008558AC" w:rsidRPr="008E0042" w:rsidRDefault="008558AC" w:rsidP="008558AC">
      <w:r w:rsidRPr="008E0042">
        <w:t>9.5.3</w:t>
      </w:r>
      <w:r w:rsidRPr="008E0042">
        <w:tab/>
        <w:t>The probability level “p” used to determine the uniformity criterion depends on the crop.  Recommended probability levels are given in section 9.11.</w:t>
      </w:r>
    </w:p>
    <w:p w:rsidR="008558AC" w:rsidRPr="008E0042" w:rsidRDefault="008558AC" w:rsidP="008558AC"/>
    <w:p w:rsidR="008558AC" w:rsidRPr="008E0042" w:rsidRDefault="008558AC" w:rsidP="008558AC">
      <w:r w:rsidRPr="008E0042">
        <w:t>9.5.4</w:t>
      </w:r>
      <w:r w:rsidRPr="008E0042">
        <w:tab/>
        <w:t xml:space="preserve">The uniformity test may be made over two or three years.  If the test is normally applied over three years, it is possible to choose to make an early acceptance or rejection of a variety using an appropriate selection of probability values.  </w:t>
      </w:r>
    </w:p>
    <w:p w:rsidR="008558AC" w:rsidRPr="008E0042" w:rsidRDefault="008558AC" w:rsidP="008558AC">
      <w:pPr>
        <w:pStyle w:val="EndnoteText"/>
      </w:pPr>
    </w:p>
    <w:p w:rsidR="008558AC" w:rsidRPr="008E0042" w:rsidRDefault="008558AC" w:rsidP="008558AC">
      <w:r w:rsidRPr="008E0042">
        <w:t>9.5.5</w:t>
      </w:r>
      <w:r w:rsidRPr="008E0042">
        <w:tab/>
        <w:t>It is recommended that there should be at least 20 degrees of freedom for the estimate of variance for the comparable varieties formed in the COYU analysis.  This corresponds to 11 comparable varieties for a COYU test based on two years of trials and 8 comparable varieties for three years.  In some situations, there may not be enough comparable varieties to give the recommended minimum degrees of freedom.  Advice is b</w:t>
      </w:r>
      <w:bookmarkStart w:id="579" w:name="_Toc154368880"/>
      <w:r w:rsidRPr="008E0042">
        <w:t xml:space="preserve">eing developed for such cases. </w:t>
      </w:r>
    </w:p>
    <w:p w:rsidR="008558AC" w:rsidRPr="008E0042" w:rsidRDefault="008558AC" w:rsidP="008558AC"/>
    <w:p w:rsidR="008558AC" w:rsidRPr="008E0042" w:rsidRDefault="008558AC" w:rsidP="008558AC"/>
    <w:p w:rsidR="008558AC" w:rsidRPr="008E0042" w:rsidRDefault="008558AC" w:rsidP="008558AC">
      <w:pPr>
        <w:pStyle w:val="Heading3"/>
      </w:pPr>
      <w:bookmarkStart w:id="580" w:name="_Toc219640851"/>
      <w:bookmarkStart w:id="581" w:name="_Toc1467212"/>
      <w:bookmarkStart w:id="582" w:name="_Toc15559150"/>
      <w:r w:rsidRPr="008E0042">
        <w:t>9.6</w:t>
      </w:r>
      <w:r w:rsidRPr="008E0042">
        <w:tab/>
        <w:t>Mathematical details</w:t>
      </w:r>
      <w:bookmarkEnd w:id="579"/>
      <w:bookmarkEnd w:id="580"/>
      <w:bookmarkEnd w:id="581"/>
      <w:bookmarkEnd w:id="582"/>
      <w:r w:rsidRPr="008E0042">
        <w:t xml:space="preserve"> </w:t>
      </w:r>
    </w:p>
    <w:p w:rsidR="008558AC" w:rsidRPr="008E0042" w:rsidRDefault="008558AC" w:rsidP="008558AC">
      <w:pPr>
        <w:spacing w:before="120" w:after="240"/>
        <w:ind w:left="1134"/>
      </w:pPr>
      <w:r w:rsidRPr="008E0042">
        <w:t>Step 1:</w:t>
      </w:r>
      <w:r w:rsidRPr="008E0042">
        <w:tab/>
        <w:t>Derivation of the within-plot standard deviation</w:t>
      </w:r>
    </w:p>
    <w:p w:rsidR="008558AC" w:rsidRPr="008E0042" w:rsidRDefault="008558AC" w:rsidP="008558AC">
      <w:r w:rsidRPr="008E0042">
        <w:t>9.6.1</w:t>
      </w:r>
      <w:r w:rsidRPr="008E0042">
        <w:tab/>
        <w:t>Within-plot standard deviations for each variety in each year are calculated by averaging the plot between-plant standard deviations, SD</w:t>
      </w:r>
      <w:r w:rsidRPr="008E0042">
        <w:rPr>
          <w:vertAlign w:val="subscript"/>
        </w:rPr>
        <w:t>j</w:t>
      </w:r>
      <w:r w:rsidRPr="008E0042">
        <w:t xml:space="preserve">, over replicates: </w:t>
      </w:r>
    </w:p>
    <w:p w:rsidR="008558AC" w:rsidRPr="008E0042" w:rsidRDefault="008558AC" w:rsidP="008558AC"/>
    <w:p w:rsidR="008558AC" w:rsidRPr="008E0042" w:rsidRDefault="008558AC" w:rsidP="008558AC">
      <w:pPr>
        <w:ind w:left="720"/>
      </w:pPr>
      <w:r w:rsidRPr="008E0042">
        <w:rPr>
          <w:position w:val="-30"/>
        </w:rPr>
        <w:object w:dxaOrig="2180" w:dyaOrig="1080">
          <v:shape id="_x0000_i1058" type="#_x0000_t75" style="width:109.4pt;height:54.25pt" o:ole="" fillcolor="window">
            <v:imagedata r:id="rId123" o:title=""/>
          </v:shape>
          <o:OLEObject Type="Embed" ProgID="Equation.3" ShapeID="_x0000_i1058" DrawAspect="Content" ObjectID="_1626277190" r:id="rId124"/>
        </w:object>
      </w:r>
    </w:p>
    <w:p w:rsidR="008558AC" w:rsidRPr="008E0042" w:rsidRDefault="008558AC" w:rsidP="008558AC">
      <w:pPr>
        <w:ind w:left="360"/>
      </w:pPr>
    </w:p>
    <w:p w:rsidR="008558AC" w:rsidRPr="008E0042" w:rsidRDefault="008558AC" w:rsidP="008558AC">
      <w:pPr>
        <w:ind w:left="720"/>
      </w:pPr>
      <w:r w:rsidRPr="008E0042">
        <w:rPr>
          <w:position w:val="-24"/>
        </w:rPr>
        <w:object w:dxaOrig="1359" w:dyaOrig="999">
          <v:shape id="_x0000_i1059" type="#_x0000_t75" style="width:67.3pt;height:50.5pt" o:ole="" fillcolor="window">
            <v:imagedata r:id="rId125" o:title=""/>
          </v:shape>
          <o:OLEObject Type="Embed" ProgID="Equation.3" ShapeID="_x0000_i1059" DrawAspect="Content" ObjectID="_1626277191" r:id="rId126"/>
        </w:object>
      </w:r>
    </w:p>
    <w:p w:rsidR="008558AC" w:rsidRPr="008E0042" w:rsidRDefault="008558AC" w:rsidP="008558AC">
      <w:pPr>
        <w:ind w:left="360"/>
      </w:pPr>
    </w:p>
    <w:p w:rsidR="008558AC" w:rsidRPr="008E0042" w:rsidRDefault="008558AC" w:rsidP="008558AC">
      <w:pPr>
        <w:ind w:left="567"/>
      </w:pPr>
      <w:r w:rsidRPr="008E0042">
        <w:t>where y</w:t>
      </w:r>
      <w:r w:rsidRPr="008E0042">
        <w:rPr>
          <w:vertAlign w:val="subscript"/>
        </w:rPr>
        <w:t>ij</w:t>
      </w:r>
      <w:r w:rsidRPr="008E0042">
        <w:t xml:space="preserve"> is the observation on the i</w:t>
      </w:r>
      <w:r w:rsidRPr="008E0042">
        <w:rPr>
          <w:vertAlign w:val="superscript"/>
        </w:rPr>
        <w:t>th</w:t>
      </w:r>
      <w:r w:rsidRPr="008E0042">
        <w:t xml:space="preserve"> plant in the j</w:t>
      </w:r>
      <w:r w:rsidRPr="008E0042">
        <w:rPr>
          <w:vertAlign w:val="superscript"/>
        </w:rPr>
        <w:t>th</w:t>
      </w:r>
      <w:r w:rsidRPr="008E0042">
        <w:t xml:space="preserve"> plot, </w:t>
      </w:r>
      <w:r w:rsidRPr="008E0042">
        <w:rPr>
          <w:b/>
        </w:rPr>
        <w:t>y</w:t>
      </w:r>
      <w:r w:rsidRPr="008E0042">
        <w:rPr>
          <w:vertAlign w:val="subscript"/>
        </w:rPr>
        <w:t xml:space="preserve">j </w:t>
      </w:r>
      <w:r w:rsidRPr="008E0042">
        <w:t>is the mean of the observations from the j</w:t>
      </w:r>
      <w:r w:rsidRPr="008E0042">
        <w:rPr>
          <w:vertAlign w:val="superscript"/>
        </w:rPr>
        <w:t>th</w:t>
      </w:r>
      <w:r w:rsidRPr="008E0042">
        <w:t xml:space="preserve"> plot, n is the number of plants measured in each plot and r is the number of replicates.</w:t>
      </w:r>
    </w:p>
    <w:p w:rsidR="008558AC" w:rsidRPr="008E0042" w:rsidRDefault="008558AC" w:rsidP="008558AC"/>
    <w:p w:rsidR="008558AC" w:rsidRPr="008E0042" w:rsidRDefault="008558AC" w:rsidP="008558AC">
      <w:pPr>
        <w:spacing w:before="120" w:after="240"/>
        <w:ind w:left="1134"/>
      </w:pPr>
      <w:r w:rsidRPr="008E0042">
        <w:t>Step 2:</w:t>
      </w:r>
      <w:r w:rsidRPr="008E0042">
        <w:tab/>
        <w:t>Transformation of the SDs</w:t>
      </w:r>
    </w:p>
    <w:p w:rsidR="008558AC" w:rsidRPr="008E0042" w:rsidRDefault="008558AC" w:rsidP="008558AC">
      <w:r w:rsidRPr="008E0042">
        <w:t>9.6.2</w:t>
      </w:r>
      <w:r w:rsidRPr="008E0042">
        <w:tab/>
        <w:t xml:space="preserve">Transformation of SDs by adding 1 and converting to natural logarithms.  The purpose of this transformation is to make the SDs more amenable to statistical analysis. </w:t>
      </w:r>
    </w:p>
    <w:p w:rsidR="008558AC" w:rsidRPr="008E0042" w:rsidRDefault="008558AC" w:rsidP="008558AC"/>
    <w:p w:rsidR="008558AC" w:rsidRPr="008E0042" w:rsidRDefault="008558AC" w:rsidP="008558AC">
      <w:pPr>
        <w:spacing w:before="120" w:after="240"/>
        <w:ind w:left="1134"/>
      </w:pPr>
      <w:r w:rsidRPr="008E0042">
        <w:t>Step 3:</w:t>
      </w:r>
      <w:r w:rsidRPr="008E0042">
        <w:tab/>
        <w:t>Estimation of the relationship between the SD and mean in each year</w:t>
      </w:r>
    </w:p>
    <w:p w:rsidR="008558AC" w:rsidRPr="008E0042" w:rsidRDefault="008558AC" w:rsidP="008558AC">
      <w:r w:rsidRPr="008E0042">
        <w:t>9.6.3</w:t>
      </w:r>
      <w:r w:rsidRPr="008E0042">
        <w:tab/>
        <w:t>For each year separately, the form of the average relationship between SD and characteristic mean is estimated for the comparable varieties.  The method of estimation is a 9</w:t>
      </w:r>
      <w:r w:rsidRPr="008E0042">
        <w:noBreakHyphen/>
        <w:t>point moving average.  The log SDs (the Y variate) and the means (the X variate) for each variety are first ranked according to the values of the mean.  For each point (X</w:t>
      </w:r>
      <w:r w:rsidRPr="008E0042">
        <w:rPr>
          <w:vertAlign w:val="subscript"/>
        </w:rPr>
        <w:t>i,</w:t>
      </w:r>
      <w:r w:rsidRPr="008E0042">
        <w:t xml:space="preserve"> Y</w:t>
      </w:r>
      <w:r w:rsidRPr="008E0042">
        <w:rPr>
          <w:vertAlign w:val="subscript"/>
        </w:rPr>
        <w:t>i</w:t>
      </w:r>
      <w:r w:rsidRPr="008E0042">
        <w:t>) take the trend value T</w:t>
      </w:r>
      <w:r w:rsidRPr="008E0042">
        <w:rPr>
          <w:vertAlign w:val="subscript"/>
        </w:rPr>
        <w:t>i</w:t>
      </w:r>
      <w:r w:rsidRPr="008E0042">
        <w:t xml:space="preserve"> to be the mean of the values Y</w:t>
      </w:r>
      <w:r w:rsidRPr="008E0042">
        <w:rPr>
          <w:vertAlign w:val="subscript"/>
        </w:rPr>
        <w:t>i-4</w:t>
      </w:r>
      <w:r w:rsidRPr="008E0042">
        <w:t>, Y</w:t>
      </w:r>
      <w:r w:rsidRPr="008E0042">
        <w:rPr>
          <w:vertAlign w:val="subscript"/>
        </w:rPr>
        <w:t>i-3</w:t>
      </w:r>
      <w:r w:rsidRPr="008E0042">
        <w:t>, .... , Y</w:t>
      </w:r>
      <w:r w:rsidRPr="008E0042">
        <w:rPr>
          <w:vertAlign w:val="subscript"/>
        </w:rPr>
        <w:t>i+4</w:t>
      </w:r>
      <w:r w:rsidRPr="008E0042">
        <w:t xml:space="preserve"> where i represents the rank of the X value and Y</w:t>
      </w:r>
      <w:r w:rsidRPr="008E0042">
        <w:rPr>
          <w:vertAlign w:val="subscript"/>
        </w:rPr>
        <w:t>i</w:t>
      </w:r>
      <w:r w:rsidRPr="008E0042">
        <w:t xml:space="preserve"> is the corresponding Y value.  For X values ranked 1</w:t>
      </w:r>
      <w:r w:rsidRPr="008E0042">
        <w:rPr>
          <w:vertAlign w:val="superscript"/>
        </w:rPr>
        <w:t>st</w:t>
      </w:r>
      <w:r w:rsidRPr="008E0042">
        <w:t xml:space="preserve"> and 2</w:t>
      </w:r>
      <w:r w:rsidRPr="008E0042">
        <w:rPr>
          <w:vertAlign w:val="superscript"/>
        </w:rPr>
        <w:t>nd</w:t>
      </w:r>
      <w:r w:rsidRPr="008E0042">
        <w:t xml:space="preserve"> the trend value is taken to be the mean of the first three values.  In the case of the X value ranked 3</w:t>
      </w:r>
      <w:r w:rsidRPr="008E0042">
        <w:rPr>
          <w:vertAlign w:val="superscript"/>
        </w:rPr>
        <w:t>rd</w:t>
      </w:r>
      <w:r w:rsidRPr="008E0042">
        <w:t xml:space="preserve"> the mean of the first five values are taken and for the X value ranked 4</w:t>
      </w:r>
      <w:r w:rsidRPr="008E0042">
        <w:rPr>
          <w:vertAlign w:val="superscript"/>
        </w:rPr>
        <w:t>th</w:t>
      </w:r>
      <w:r w:rsidRPr="008E0042">
        <w:t xml:space="preserve"> the mean of the first seven values are used.  A similar procedure operates for the four highest-ranked X values. </w:t>
      </w:r>
    </w:p>
    <w:p w:rsidR="008558AC" w:rsidRPr="008E0042" w:rsidRDefault="008558AC" w:rsidP="008558AC"/>
    <w:p w:rsidR="008558AC" w:rsidRPr="008E0042" w:rsidRDefault="008558AC" w:rsidP="008558AC">
      <w:r w:rsidRPr="008E0042">
        <w:t>9.6.4</w:t>
      </w:r>
      <w:r w:rsidRPr="008E0042">
        <w:tab/>
        <w:t xml:space="preserve">A simple example in Figure 1 illustrates this procedure for 16 varieties.  The points marked “0” in Figure 1a represent the log SDs and the corresponding means of 16 varieties.  The points marked “X” are the 9-point moving-averages, which are calculated by taking, for each variety, the average of the log SDs of the </w:t>
      </w:r>
      <w:r w:rsidRPr="008E0042">
        <w:lastRenderedPageBreak/>
        <w:t xml:space="preserve">variety and the four varieties on either side.  At the extremities the moving average is based on the mean of 3, 5, or 7 values. </w:t>
      </w:r>
    </w:p>
    <w:p w:rsidR="008558AC" w:rsidRPr="008E0042" w:rsidRDefault="008558AC" w:rsidP="008558AC"/>
    <w:p w:rsidR="008558AC" w:rsidRPr="008E0042" w:rsidRDefault="008558AC" w:rsidP="008558AC">
      <w:pPr>
        <w:keepNext/>
        <w:keepLines/>
        <w:ind w:left="1080" w:hanging="1080"/>
        <w:rPr>
          <w:b/>
        </w:rPr>
      </w:pPr>
      <w:r w:rsidRPr="008E0042">
        <w:rPr>
          <w:b/>
        </w:rPr>
        <w:t>Figure 1:</w:t>
      </w:r>
      <w:r w:rsidRPr="008E0042">
        <w:rPr>
          <w:b/>
        </w:rPr>
        <w:tab/>
        <w:t xml:space="preserve">Association between SD and mean – days to ear emergence in cocksfoot varieties </w:t>
      </w:r>
      <w:r w:rsidRPr="008E0042">
        <w:t>(</w:t>
      </w:r>
      <w:r w:rsidRPr="008E0042">
        <w:rPr>
          <w:i/>
        </w:rPr>
        <w:t>symbol O is for observed SD, symbol X is for moving average SD</w:t>
      </w:r>
      <w:r w:rsidRPr="008E0042">
        <w:t>)</w:t>
      </w:r>
    </w:p>
    <w:bookmarkStart w:id="583" w:name="_MON_1351601766"/>
    <w:bookmarkStart w:id="584" w:name="_MON_1301297824"/>
    <w:bookmarkStart w:id="585" w:name="_MON_1301297833"/>
    <w:bookmarkStart w:id="586" w:name="_MON_1303798759"/>
    <w:bookmarkStart w:id="587" w:name="_MON_1343805801"/>
    <w:bookmarkEnd w:id="583"/>
    <w:bookmarkEnd w:id="584"/>
    <w:bookmarkEnd w:id="585"/>
    <w:bookmarkEnd w:id="586"/>
    <w:bookmarkEnd w:id="587"/>
    <w:bookmarkStart w:id="588" w:name="_MON_1351601446"/>
    <w:bookmarkEnd w:id="588"/>
    <w:p w:rsidR="008558AC" w:rsidRPr="008E0042" w:rsidRDefault="008558AC" w:rsidP="008558AC">
      <w:pPr>
        <w:pStyle w:val="BodyText3"/>
      </w:pPr>
      <w:r w:rsidRPr="008E0042">
        <w:object w:dxaOrig="6676" w:dyaOrig="4785">
          <v:shape id="_x0000_i1060" type="#_x0000_t75" style="width:333.8pt;height:239.4pt" o:ole="" fillcolor="window">
            <v:imagedata r:id="rId127" o:title=""/>
          </v:shape>
          <o:OLEObject Type="Embed" ProgID="Word.Document.8" ShapeID="_x0000_i1060" DrawAspect="Content" ObjectID="_1626277192" r:id="rId128">
            <o:FieldCodes>\s</o:FieldCodes>
          </o:OLEObject>
        </w:object>
      </w:r>
    </w:p>
    <w:p w:rsidR="008558AC" w:rsidRPr="008E0042" w:rsidRDefault="008558AC" w:rsidP="008558AC">
      <w:pPr>
        <w:spacing w:line="360" w:lineRule="auto"/>
      </w:pPr>
    </w:p>
    <w:p w:rsidR="008558AC" w:rsidRPr="008E0042" w:rsidRDefault="008558AC" w:rsidP="008558AC">
      <w:pPr>
        <w:spacing w:before="120" w:after="240"/>
        <w:ind w:left="2268" w:hanging="1134"/>
      </w:pPr>
      <w:r w:rsidRPr="008E0042">
        <w:t>Step 4:</w:t>
      </w:r>
      <w:r w:rsidRPr="008E0042">
        <w:tab/>
        <w:t>Adjustment of transformed SD values based on estimated SD-mean relationship</w:t>
      </w:r>
    </w:p>
    <w:p w:rsidR="008558AC" w:rsidRPr="008E0042" w:rsidRDefault="008558AC" w:rsidP="008558AC">
      <w:r w:rsidRPr="008E0042">
        <w:t>9.6.5</w:t>
      </w:r>
      <w:r w:rsidRPr="008E0042">
        <w:tab/>
        <w:t>Once the trend values for the comparable varieties have been determined, the trend values for candidates are estimated using linear interpolation between the trend values of the nearest two comparable varieties as defined by their means for the characteristic.  Thus if the trend values for the two comparable varieties on either side of the candidate are T</w:t>
      </w:r>
      <w:r w:rsidRPr="008E0042">
        <w:rPr>
          <w:vertAlign w:val="subscript"/>
        </w:rPr>
        <w:t>i</w:t>
      </w:r>
      <w:r w:rsidRPr="008E0042">
        <w:t xml:space="preserve"> and T</w:t>
      </w:r>
      <w:r w:rsidRPr="008E0042">
        <w:rPr>
          <w:vertAlign w:val="subscript"/>
        </w:rPr>
        <w:t>i+1</w:t>
      </w:r>
      <w:r w:rsidRPr="008E0042">
        <w:t xml:space="preserve"> and the observed value for the candidate is X</w:t>
      </w:r>
      <w:r w:rsidRPr="008E0042">
        <w:rPr>
          <w:vertAlign w:val="subscript"/>
        </w:rPr>
        <w:t>c</w:t>
      </w:r>
      <w:r w:rsidRPr="008E0042">
        <w:t xml:space="preserve">, where </w:t>
      </w:r>
      <w:r w:rsidRPr="00487783">
        <w:t>X</w:t>
      </w:r>
      <w:r w:rsidRPr="00487783">
        <w:rPr>
          <w:vertAlign w:val="subscript"/>
        </w:rPr>
        <w:t xml:space="preserve">i  </w:t>
      </w:r>
      <w:r w:rsidRPr="00487783">
        <w:sym w:font="Symbol" w:char="F0A3"/>
      </w:r>
      <w:r w:rsidRPr="00487783">
        <w:t xml:space="preserve"> X</w:t>
      </w:r>
      <w:r w:rsidRPr="00487783">
        <w:rPr>
          <w:vertAlign w:val="subscript"/>
        </w:rPr>
        <w:t>c</w:t>
      </w:r>
      <w:r w:rsidRPr="00487783">
        <w:t xml:space="preserve"> </w:t>
      </w:r>
      <w:r w:rsidRPr="00487783">
        <w:sym w:font="Symbol" w:char="F0A3"/>
      </w:r>
      <w:r w:rsidRPr="00487783">
        <w:t xml:space="preserve"> X</w:t>
      </w:r>
      <w:r w:rsidRPr="00487783">
        <w:rPr>
          <w:vertAlign w:val="subscript"/>
        </w:rPr>
        <w:t>i+1</w:t>
      </w:r>
      <w:r w:rsidRPr="00487783">
        <w:t>, then the trend value T</w:t>
      </w:r>
      <w:r w:rsidRPr="00487783">
        <w:rPr>
          <w:vertAlign w:val="subscript"/>
        </w:rPr>
        <w:t>c</w:t>
      </w:r>
      <w:r w:rsidRPr="00487783">
        <w:t xml:space="preserve"> for the candidate is given by</w:t>
      </w:r>
    </w:p>
    <w:p w:rsidR="008558AC" w:rsidRDefault="008558AC" w:rsidP="008558AC"/>
    <w:p w:rsidR="008558AC" w:rsidRPr="008E0042" w:rsidRDefault="008558AC" w:rsidP="008558AC"/>
    <w:p w:rsidR="008558AC" w:rsidRPr="008E0042" w:rsidRDefault="008558AC" w:rsidP="008558AC">
      <w:pPr>
        <w:ind w:left="720"/>
      </w:pPr>
      <w:r w:rsidRPr="008E0042">
        <w:rPr>
          <w:position w:val="-30"/>
        </w:rPr>
        <w:object w:dxaOrig="3440" w:dyaOrig="700">
          <v:shape id="_x0000_i1061" type="#_x0000_t75" style="width:171.1pt;height:34.6pt" o:ole="" fillcolor="window">
            <v:imagedata r:id="rId129" o:title=""/>
          </v:shape>
          <o:OLEObject Type="Embed" ProgID="Equation.3" ShapeID="_x0000_i1061" DrawAspect="Content" ObjectID="_1626277193" r:id="rId130"/>
        </w:object>
      </w:r>
    </w:p>
    <w:p w:rsidR="008558AC" w:rsidRPr="008E0042" w:rsidRDefault="008558AC" w:rsidP="008558AC">
      <w:pPr>
        <w:pStyle w:val="dustx"/>
        <w:rPr>
          <w:rFonts w:ascii="Arial" w:hAnsi="Arial"/>
          <w:lang w:val="en-US"/>
        </w:rPr>
      </w:pPr>
    </w:p>
    <w:p w:rsidR="008558AC" w:rsidRPr="008E0042" w:rsidRDefault="008558AC" w:rsidP="008558AC">
      <w:r w:rsidRPr="008E0042">
        <w:t>9.6.6</w:t>
      </w:r>
      <w:r w:rsidRPr="008E0042">
        <w:tab/>
        <w:t xml:space="preserve">To adjust the SDs for their relationship with the characteristic mean the estimated trend values are subtracted from the transformed SDs and the grand mean is added back. </w:t>
      </w:r>
    </w:p>
    <w:p w:rsidR="008558AC" w:rsidRPr="008E0042" w:rsidRDefault="008558AC" w:rsidP="008558AC"/>
    <w:p w:rsidR="008558AC" w:rsidRPr="008E0042" w:rsidRDefault="008558AC" w:rsidP="008558AC">
      <w:r w:rsidRPr="008E0042">
        <w:t>9.6.7</w:t>
      </w:r>
      <w:r w:rsidRPr="008E0042">
        <w:tab/>
        <w:t xml:space="preserve">The results for the simple example with 16 varieties are illustrated in Figure 2. </w:t>
      </w:r>
    </w:p>
    <w:p w:rsidR="008558AC" w:rsidRPr="008E0042" w:rsidRDefault="008558AC" w:rsidP="008558AC"/>
    <w:p w:rsidR="008558AC" w:rsidRPr="008E0042" w:rsidRDefault="008558AC" w:rsidP="008558AC">
      <w:pPr>
        <w:keepNext/>
        <w:keepLines/>
      </w:pPr>
      <w:r w:rsidRPr="008E0042">
        <w:rPr>
          <w:b/>
        </w:rPr>
        <w:lastRenderedPageBreak/>
        <w:t>Figure 2:</w:t>
      </w:r>
      <w:r w:rsidRPr="008E0042">
        <w:rPr>
          <w:b/>
        </w:rPr>
        <w:tab/>
        <w:t xml:space="preserve">Adjusting for association between SD and mean – days to ear emergence in cocksfoot varieties </w:t>
      </w:r>
      <w:r w:rsidRPr="008E0042">
        <w:t>(</w:t>
      </w:r>
      <w:r w:rsidRPr="008E0042">
        <w:rPr>
          <w:i/>
        </w:rPr>
        <w:t>symbol A is for adjusted SD</w:t>
      </w:r>
      <w:r w:rsidRPr="008E0042">
        <w:t>)</w:t>
      </w:r>
    </w:p>
    <w:p w:rsidR="008558AC" w:rsidRPr="008E0042" w:rsidRDefault="008558AC" w:rsidP="008558AC">
      <w:pPr>
        <w:pStyle w:val="dustx"/>
        <w:keepNext/>
        <w:keepLines/>
        <w:rPr>
          <w:rFonts w:ascii="Arial" w:hAnsi="Arial"/>
          <w:lang w:val="en-US"/>
        </w:rPr>
      </w:pPr>
      <w:r w:rsidRPr="008E0042">
        <w:rPr>
          <w:rFonts w:ascii="Arial" w:hAnsi="Arial"/>
          <w:noProof/>
          <w:lang w:val="en-US"/>
        </w:rPr>
        <w:drawing>
          <wp:inline distT="0" distB="0" distL="0" distR="0" wp14:anchorId="60F263F1" wp14:editId="4DF0F00A">
            <wp:extent cx="5238750" cy="3867150"/>
            <wp:effectExtent l="0" t="0" r="0" b="0"/>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0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a:ln>
                      <a:noFill/>
                    </a:ln>
                  </pic:spPr>
                </pic:pic>
              </a:graphicData>
            </a:graphic>
          </wp:inline>
        </w:drawing>
      </w:r>
    </w:p>
    <w:p w:rsidR="008558AC" w:rsidRPr="008E0042" w:rsidRDefault="008558AC" w:rsidP="008558AC"/>
    <w:p w:rsidR="008558AC" w:rsidRPr="008E0042" w:rsidRDefault="008558AC" w:rsidP="008558AC">
      <w:pPr>
        <w:spacing w:before="120" w:after="240"/>
        <w:ind w:left="1134"/>
      </w:pPr>
      <w:r w:rsidRPr="008E0042">
        <w:t>Step 5:</w:t>
      </w:r>
      <w:r w:rsidRPr="008E0042">
        <w:tab/>
        <w:t>Calculation of the uniformity criterion</w:t>
      </w:r>
    </w:p>
    <w:p w:rsidR="008558AC" w:rsidRPr="008E0042" w:rsidRDefault="008558AC" w:rsidP="008558AC">
      <w:r w:rsidRPr="008E0042">
        <w:t>9.6.8</w:t>
      </w:r>
      <w:r w:rsidRPr="008E0042">
        <w:tab/>
        <w:t xml:space="preserve">An estimate of the variability in the uniformity of the comparable varieties is derived by applying a one-way analysis of variance to the adjusted log SDs, i.e. with years as the classifying factor.  The variability (V) is estimated from the residual term in this analysis of variance. </w:t>
      </w:r>
    </w:p>
    <w:p w:rsidR="008558AC" w:rsidRPr="008E0042" w:rsidRDefault="008558AC" w:rsidP="008558AC"/>
    <w:p w:rsidR="008558AC" w:rsidRPr="008E0042" w:rsidRDefault="008558AC" w:rsidP="008558AC">
      <w:r w:rsidRPr="008E0042">
        <w:t>9.6.9</w:t>
      </w:r>
      <w:r w:rsidRPr="008E0042">
        <w:tab/>
        <w:t xml:space="preserve">The maximum allowable standard deviation (the uniformity criterion), based on k years of trials, is </w:t>
      </w:r>
    </w:p>
    <w:p w:rsidR="008558AC" w:rsidRPr="008E0042" w:rsidRDefault="008558AC" w:rsidP="008558AC">
      <w:pPr>
        <w:ind w:left="851"/>
      </w:pPr>
      <w:r w:rsidRPr="008E0042">
        <w:rPr>
          <w:position w:val="-30"/>
        </w:rPr>
        <w:object w:dxaOrig="2900" w:dyaOrig="760">
          <v:shape id="_x0000_i1062" type="#_x0000_t75" style="width:144.95pt;height:38.35pt" o:ole="" fillcolor="window">
            <v:imagedata r:id="rId132" o:title=""/>
          </v:shape>
          <o:OLEObject Type="Embed" ProgID="Equation.3" ShapeID="_x0000_i1062" DrawAspect="Content" ObjectID="_1626277194" r:id="rId133"/>
        </w:object>
      </w:r>
    </w:p>
    <w:p w:rsidR="008558AC" w:rsidRPr="008E0042" w:rsidRDefault="008558AC" w:rsidP="008558AC"/>
    <w:p w:rsidR="008558AC" w:rsidRPr="008E0042" w:rsidRDefault="008558AC" w:rsidP="008558AC">
      <w:pPr>
        <w:ind w:left="851"/>
      </w:pPr>
      <w:r w:rsidRPr="008E0042">
        <w:t>where SD</w:t>
      </w:r>
      <w:r w:rsidRPr="008E0042">
        <w:rPr>
          <w:vertAlign w:val="subscript"/>
        </w:rPr>
        <w:t xml:space="preserve">r </w:t>
      </w:r>
      <w:r w:rsidRPr="008E0042">
        <w:t>is the mean of adjusted log SDs for the comparable varieties, V is the variance of the adjusted log SDs after removing year effects, t</w:t>
      </w:r>
      <w:r w:rsidRPr="008E0042">
        <w:rPr>
          <w:vertAlign w:val="subscript"/>
        </w:rPr>
        <w:t>p</w:t>
      </w:r>
      <w:r w:rsidRPr="008E0042">
        <w:t xml:space="preserve"> is the one-tailed t-value for probability p with degrees of freedom as for V, k is the number of years and R is the number of comparable varieties. </w:t>
      </w:r>
    </w:p>
    <w:p w:rsidR="008558AC" w:rsidRPr="008E0042" w:rsidRDefault="008558AC" w:rsidP="008558AC"/>
    <w:p w:rsidR="008558AC" w:rsidRPr="008E0042" w:rsidRDefault="008558AC" w:rsidP="008558AC"/>
    <w:p w:rsidR="008558AC" w:rsidRPr="008E0042" w:rsidRDefault="008558AC" w:rsidP="008558AC">
      <w:pPr>
        <w:pStyle w:val="Heading3"/>
      </w:pPr>
      <w:bookmarkStart w:id="589" w:name="_Toc154368881"/>
      <w:bookmarkStart w:id="590" w:name="_Toc219640852"/>
      <w:bookmarkStart w:id="591" w:name="_Toc1467213"/>
      <w:bookmarkStart w:id="592" w:name="_Toc15559151"/>
      <w:r w:rsidRPr="008E0042">
        <w:t>9.7</w:t>
      </w:r>
      <w:r w:rsidRPr="008E0042">
        <w:tab/>
        <w:t>Early decisions for a three-year test</w:t>
      </w:r>
      <w:bookmarkEnd w:id="589"/>
      <w:bookmarkEnd w:id="590"/>
      <w:bookmarkEnd w:id="591"/>
      <w:bookmarkEnd w:id="592"/>
    </w:p>
    <w:p w:rsidR="008558AC" w:rsidRPr="008E0042" w:rsidRDefault="008558AC" w:rsidP="008558AC">
      <w:r w:rsidRPr="008E0042">
        <w:t>9.7.1</w:t>
      </w:r>
      <w:r w:rsidRPr="008E0042">
        <w:tab/>
        <w:t xml:space="preserve">Decisions on uniformity may be made after two or three years depending on the crop.  If COYU is normally applied over three years, it is possible to make an early acceptance or rejection of a candidate variety using an appropriate selection of probability values. </w:t>
      </w:r>
    </w:p>
    <w:p w:rsidR="008558AC" w:rsidRPr="008E0042" w:rsidRDefault="008558AC" w:rsidP="008558AC"/>
    <w:p w:rsidR="008558AC" w:rsidRPr="008E0042" w:rsidRDefault="008558AC" w:rsidP="008558AC">
      <w:r w:rsidRPr="008E0042">
        <w:t>9.7.2</w:t>
      </w:r>
      <w:r w:rsidRPr="008E0042">
        <w:tab/>
        <w:t>The probability level for early rejection of a candidate variety after two years should be the same as that for the full three-year test.  For example, if the three-year COYU test is applied using a probability level of 0.2%, a candidate variety can be rejected after two years if its uniformity exceeds the COYU criterion with probability level 0.2%.</w:t>
      </w:r>
    </w:p>
    <w:p w:rsidR="008558AC" w:rsidRPr="008E0042" w:rsidRDefault="008558AC" w:rsidP="008558AC"/>
    <w:p w:rsidR="008558AC" w:rsidRPr="008E0042" w:rsidRDefault="008558AC" w:rsidP="008558AC">
      <w:r w:rsidRPr="008E0042">
        <w:t>9.7.3</w:t>
      </w:r>
      <w:r w:rsidRPr="008E0042">
        <w:tab/>
        <w:t>The probability level for early acceptance of a candidate variety after two years should be larger than that for the full three-year test.  As an example, if the three-year COYU test is applied using a probability level of 0.2%, a candidate variety can be accepted after two years if its uniformity does not exceed the COYU criterion with probability level 2%.</w:t>
      </w:r>
    </w:p>
    <w:p w:rsidR="008558AC" w:rsidRPr="008E0042" w:rsidRDefault="008558AC" w:rsidP="008558AC"/>
    <w:p w:rsidR="008558AC" w:rsidRPr="008E0042" w:rsidRDefault="008558AC" w:rsidP="008558AC">
      <w:r w:rsidRPr="008E0042">
        <w:lastRenderedPageBreak/>
        <w:t>9.7.4</w:t>
      </w:r>
      <w:r w:rsidRPr="008E0042">
        <w:tab/>
        <w:t xml:space="preserve">Some varieties may fail to be rejected or accepted after two years.  In the example set out in section 9.8, a variety might have a uniformity that exceeds the COYU criterion with probability level 2% but not the criterion with probability level 0.2%.  In this case, such varieties should be re-assessed after three years. </w:t>
      </w:r>
    </w:p>
    <w:p w:rsidR="008558AC" w:rsidRPr="008E0042" w:rsidRDefault="008558AC" w:rsidP="008558AC"/>
    <w:p w:rsidR="008558AC" w:rsidRPr="008E0042" w:rsidRDefault="008558AC" w:rsidP="008558AC"/>
    <w:p w:rsidR="008558AC" w:rsidRPr="008E0042" w:rsidRDefault="008558AC" w:rsidP="008558AC">
      <w:pPr>
        <w:pStyle w:val="Heading3"/>
      </w:pPr>
      <w:bookmarkStart w:id="593" w:name="_Toc154368882"/>
      <w:bookmarkStart w:id="594" w:name="_Toc219640853"/>
      <w:bookmarkStart w:id="595" w:name="_Toc1467214"/>
      <w:bookmarkStart w:id="596" w:name="_Toc15559152"/>
      <w:r w:rsidRPr="008E0042">
        <w:t>9.8</w:t>
      </w:r>
      <w:r w:rsidRPr="008E0042">
        <w:tab/>
        <w:t>Example of COYU calculations</w:t>
      </w:r>
      <w:bookmarkEnd w:id="593"/>
      <w:bookmarkEnd w:id="594"/>
      <w:bookmarkEnd w:id="595"/>
      <w:bookmarkEnd w:id="596"/>
    </w:p>
    <w:p w:rsidR="008558AC" w:rsidRPr="008E0042" w:rsidRDefault="008558AC" w:rsidP="008558AC">
      <w:r w:rsidRPr="008E0042">
        <w:t>9.8.1</w:t>
      </w:r>
      <w:r w:rsidRPr="008E0042">
        <w:tab/>
        <w:t xml:space="preserve">An example of the application of COYU is given here to illustrate the calculations involved.  The example consists of days to ear emergence scores for perennial ryegrass over three years for 11 comparable varieties (R1 to R11) and one candidate (C1).  The data is tabulated in Table 1. </w:t>
      </w:r>
    </w:p>
    <w:p w:rsidR="008558AC" w:rsidRPr="008E0042" w:rsidRDefault="008558AC" w:rsidP="008558AC">
      <w:pPr>
        <w:spacing w:line="360" w:lineRule="auto"/>
      </w:pPr>
    </w:p>
    <w:p w:rsidR="008558AC" w:rsidRPr="008E0042" w:rsidRDefault="008558AC" w:rsidP="008558AC">
      <w:pPr>
        <w:keepNext/>
        <w:keepLines/>
      </w:pPr>
      <w:r w:rsidRPr="008E0042">
        <w:rPr>
          <w:b/>
        </w:rPr>
        <w:t>Table 1:</w:t>
      </w:r>
      <w:r w:rsidRPr="008E0042">
        <w:rPr>
          <w:b/>
        </w:rPr>
        <w:tab/>
        <w:t xml:space="preserve">Example data-set – days to ear emergence in perennial ryegrass </w:t>
      </w:r>
    </w:p>
    <w:p w:rsidR="008558AC" w:rsidRPr="008E0042" w:rsidRDefault="008558AC" w:rsidP="008558AC">
      <w:pPr>
        <w:keepNext/>
        <w:keepLines/>
      </w:pPr>
    </w:p>
    <w:tbl>
      <w:tblPr>
        <w:tblW w:w="0" w:type="auto"/>
        <w:tblLayout w:type="fixed"/>
        <w:tblLook w:val="0000" w:firstRow="0" w:lastRow="0" w:firstColumn="0" w:lastColumn="0" w:noHBand="0" w:noVBand="0"/>
      </w:tblPr>
      <w:tblGrid>
        <w:gridCol w:w="959"/>
        <w:gridCol w:w="955"/>
        <w:gridCol w:w="922"/>
        <w:gridCol w:w="922"/>
        <w:gridCol w:w="922"/>
        <w:gridCol w:w="922"/>
        <w:gridCol w:w="922"/>
        <w:gridCol w:w="922"/>
        <w:gridCol w:w="922"/>
        <w:gridCol w:w="922"/>
      </w:tblGrid>
      <w:tr w:rsidR="008558AC" w:rsidRPr="008E0042" w:rsidTr="006E172F">
        <w:trPr>
          <w:cantSplit/>
        </w:trPr>
        <w:tc>
          <w:tcPr>
            <w:tcW w:w="959" w:type="dxa"/>
            <w:tcBorders>
              <w:right w:val="single" w:sz="4" w:space="0" w:color="auto"/>
            </w:tcBorders>
          </w:tcPr>
          <w:p w:rsidR="008558AC" w:rsidRPr="008E0042" w:rsidRDefault="008558AC" w:rsidP="006E172F">
            <w:pPr>
              <w:keepNext/>
              <w:keepLines/>
            </w:pPr>
          </w:p>
        </w:tc>
        <w:tc>
          <w:tcPr>
            <w:tcW w:w="2799" w:type="dxa"/>
            <w:gridSpan w:val="3"/>
            <w:tcBorders>
              <w:right w:val="single" w:sz="4" w:space="0" w:color="auto"/>
            </w:tcBorders>
          </w:tcPr>
          <w:p w:rsidR="008558AC" w:rsidRPr="008E0042" w:rsidRDefault="008558AC" w:rsidP="006E172F">
            <w:pPr>
              <w:keepNext/>
              <w:keepLines/>
              <w:jc w:val="center"/>
            </w:pPr>
            <w:r w:rsidRPr="008E0042">
              <w:t>Character Means</w:t>
            </w:r>
          </w:p>
        </w:tc>
        <w:tc>
          <w:tcPr>
            <w:tcW w:w="2766" w:type="dxa"/>
            <w:gridSpan w:val="3"/>
            <w:tcBorders>
              <w:right w:val="single" w:sz="4" w:space="0" w:color="auto"/>
            </w:tcBorders>
          </w:tcPr>
          <w:p w:rsidR="008558AC" w:rsidRPr="008E0042" w:rsidRDefault="008558AC" w:rsidP="006E172F">
            <w:pPr>
              <w:keepNext/>
              <w:keepLines/>
              <w:jc w:val="center"/>
            </w:pPr>
            <w:r w:rsidRPr="008E0042">
              <w:t>Within Plot SD</w:t>
            </w:r>
          </w:p>
        </w:tc>
        <w:tc>
          <w:tcPr>
            <w:tcW w:w="2766" w:type="dxa"/>
            <w:gridSpan w:val="3"/>
          </w:tcPr>
          <w:p w:rsidR="008558AC" w:rsidRPr="008E0042" w:rsidRDefault="008558AC" w:rsidP="006E172F">
            <w:pPr>
              <w:keepNext/>
              <w:keepLines/>
              <w:jc w:val="center"/>
            </w:pPr>
            <w:r w:rsidRPr="008E0042">
              <w:t>Log (SD+1)</w:t>
            </w:r>
          </w:p>
        </w:tc>
      </w:tr>
      <w:tr w:rsidR="008558AC" w:rsidRPr="008E0042" w:rsidTr="006E172F">
        <w:tc>
          <w:tcPr>
            <w:tcW w:w="959" w:type="dxa"/>
            <w:tcBorders>
              <w:bottom w:val="single" w:sz="4" w:space="0" w:color="auto"/>
              <w:right w:val="single" w:sz="4" w:space="0" w:color="auto"/>
            </w:tcBorders>
          </w:tcPr>
          <w:p w:rsidR="008558AC" w:rsidRPr="008E0042" w:rsidRDefault="008558AC" w:rsidP="006E172F">
            <w:pPr>
              <w:keepNext/>
              <w:keepLines/>
            </w:pPr>
            <w:r w:rsidRPr="008E0042">
              <w:t>Variety</w:t>
            </w:r>
          </w:p>
        </w:tc>
        <w:tc>
          <w:tcPr>
            <w:tcW w:w="955" w:type="dxa"/>
            <w:tcBorders>
              <w:bottom w:val="single" w:sz="4" w:space="0" w:color="auto"/>
            </w:tcBorders>
          </w:tcPr>
          <w:p w:rsidR="008558AC" w:rsidRPr="008E0042" w:rsidRDefault="008558AC" w:rsidP="006E172F">
            <w:pPr>
              <w:keepNext/>
              <w:keepLines/>
              <w:jc w:val="center"/>
            </w:pPr>
            <w:r w:rsidRPr="008E0042">
              <w:t>Year 1</w:t>
            </w:r>
          </w:p>
        </w:tc>
        <w:tc>
          <w:tcPr>
            <w:tcW w:w="922" w:type="dxa"/>
            <w:tcBorders>
              <w:bottom w:val="single" w:sz="4" w:space="0" w:color="auto"/>
            </w:tcBorders>
          </w:tcPr>
          <w:p w:rsidR="008558AC" w:rsidRPr="008E0042" w:rsidRDefault="008558AC" w:rsidP="006E172F">
            <w:pPr>
              <w:keepNext/>
              <w:keepLines/>
              <w:jc w:val="center"/>
            </w:pPr>
            <w:r w:rsidRPr="008E0042">
              <w:t>Year 2</w:t>
            </w:r>
          </w:p>
        </w:tc>
        <w:tc>
          <w:tcPr>
            <w:tcW w:w="922" w:type="dxa"/>
            <w:tcBorders>
              <w:bottom w:val="single" w:sz="4" w:space="0" w:color="auto"/>
              <w:right w:val="single" w:sz="4" w:space="0" w:color="auto"/>
            </w:tcBorders>
          </w:tcPr>
          <w:p w:rsidR="008558AC" w:rsidRPr="008E0042" w:rsidRDefault="008558AC" w:rsidP="006E172F">
            <w:pPr>
              <w:keepNext/>
              <w:keepLines/>
              <w:jc w:val="center"/>
            </w:pPr>
            <w:r w:rsidRPr="008E0042">
              <w:t>Year 3</w:t>
            </w:r>
          </w:p>
        </w:tc>
        <w:tc>
          <w:tcPr>
            <w:tcW w:w="922" w:type="dxa"/>
            <w:tcBorders>
              <w:bottom w:val="single" w:sz="4" w:space="0" w:color="auto"/>
            </w:tcBorders>
          </w:tcPr>
          <w:p w:rsidR="008558AC" w:rsidRPr="008E0042" w:rsidRDefault="008558AC" w:rsidP="006E172F">
            <w:pPr>
              <w:keepNext/>
              <w:keepLines/>
              <w:jc w:val="center"/>
            </w:pPr>
            <w:r w:rsidRPr="008E0042">
              <w:t>Year 1</w:t>
            </w:r>
          </w:p>
        </w:tc>
        <w:tc>
          <w:tcPr>
            <w:tcW w:w="922" w:type="dxa"/>
            <w:tcBorders>
              <w:bottom w:val="single" w:sz="4" w:space="0" w:color="auto"/>
            </w:tcBorders>
          </w:tcPr>
          <w:p w:rsidR="008558AC" w:rsidRPr="008E0042" w:rsidRDefault="008558AC" w:rsidP="006E172F">
            <w:pPr>
              <w:keepNext/>
              <w:keepLines/>
              <w:jc w:val="center"/>
            </w:pPr>
            <w:r w:rsidRPr="008E0042">
              <w:t>Year 2</w:t>
            </w:r>
          </w:p>
        </w:tc>
        <w:tc>
          <w:tcPr>
            <w:tcW w:w="922" w:type="dxa"/>
            <w:tcBorders>
              <w:bottom w:val="single" w:sz="4" w:space="0" w:color="auto"/>
              <w:right w:val="single" w:sz="4" w:space="0" w:color="auto"/>
            </w:tcBorders>
          </w:tcPr>
          <w:p w:rsidR="008558AC" w:rsidRPr="008E0042" w:rsidRDefault="008558AC" w:rsidP="006E172F">
            <w:pPr>
              <w:keepNext/>
              <w:keepLines/>
              <w:jc w:val="center"/>
            </w:pPr>
            <w:r w:rsidRPr="008E0042">
              <w:t>Year 3</w:t>
            </w:r>
          </w:p>
        </w:tc>
        <w:tc>
          <w:tcPr>
            <w:tcW w:w="922" w:type="dxa"/>
            <w:tcBorders>
              <w:bottom w:val="single" w:sz="4" w:space="0" w:color="auto"/>
            </w:tcBorders>
          </w:tcPr>
          <w:p w:rsidR="008558AC" w:rsidRPr="008E0042" w:rsidRDefault="008558AC" w:rsidP="006E172F">
            <w:pPr>
              <w:keepNext/>
              <w:keepLines/>
              <w:jc w:val="center"/>
            </w:pPr>
            <w:r w:rsidRPr="008E0042">
              <w:t>Year 1</w:t>
            </w:r>
          </w:p>
        </w:tc>
        <w:tc>
          <w:tcPr>
            <w:tcW w:w="922" w:type="dxa"/>
            <w:tcBorders>
              <w:bottom w:val="single" w:sz="4" w:space="0" w:color="auto"/>
            </w:tcBorders>
          </w:tcPr>
          <w:p w:rsidR="008558AC" w:rsidRPr="008E0042" w:rsidRDefault="008558AC" w:rsidP="006E172F">
            <w:pPr>
              <w:keepNext/>
              <w:keepLines/>
              <w:jc w:val="center"/>
            </w:pPr>
            <w:r w:rsidRPr="008E0042">
              <w:t>Year 2</w:t>
            </w:r>
          </w:p>
        </w:tc>
        <w:tc>
          <w:tcPr>
            <w:tcW w:w="922" w:type="dxa"/>
            <w:tcBorders>
              <w:bottom w:val="single" w:sz="4" w:space="0" w:color="auto"/>
            </w:tcBorders>
          </w:tcPr>
          <w:p w:rsidR="008558AC" w:rsidRPr="008E0042" w:rsidRDefault="008558AC" w:rsidP="006E172F">
            <w:pPr>
              <w:keepNext/>
              <w:keepLines/>
              <w:jc w:val="center"/>
            </w:pPr>
            <w:r w:rsidRPr="008E0042">
              <w:t>Year 3</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R1</w:t>
            </w:r>
          </w:p>
        </w:tc>
        <w:tc>
          <w:tcPr>
            <w:tcW w:w="955" w:type="dxa"/>
          </w:tcPr>
          <w:p w:rsidR="008558AC" w:rsidRPr="008E0042" w:rsidRDefault="008558AC" w:rsidP="006E172F">
            <w:pPr>
              <w:keepNext/>
              <w:keepLines/>
              <w:jc w:val="center"/>
            </w:pPr>
            <w:r w:rsidRPr="008E0042">
              <w:t>38</w:t>
            </w:r>
          </w:p>
        </w:tc>
        <w:tc>
          <w:tcPr>
            <w:tcW w:w="922" w:type="dxa"/>
          </w:tcPr>
          <w:p w:rsidR="008558AC" w:rsidRPr="008E0042" w:rsidRDefault="008558AC" w:rsidP="006E172F">
            <w:pPr>
              <w:keepNext/>
              <w:keepLines/>
              <w:jc w:val="center"/>
            </w:pPr>
            <w:r w:rsidRPr="008E0042">
              <w:t>41</w:t>
            </w:r>
          </w:p>
        </w:tc>
        <w:tc>
          <w:tcPr>
            <w:tcW w:w="922" w:type="dxa"/>
            <w:tcBorders>
              <w:right w:val="single" w:sz="4" w:space="0" w:color="auto"/>
            </w:tcBorders>
          </w:tcPr>
          <w:p w:rsidR="008558AC" w:rsidRPr="008E0042" w:rsidRDefault="008558AC" w:rsidP="006E172F">
            <w:pPr>
              <w:keepNext/>
              <w:keepLines/>
              <w:jc w:val="center"/>
            </w:pPr>
            <w:r w:rsidRPr="008E0042">
              <w:t>35</w:t>
            </w:r>
          </w:p>
        </w:tc>
        <w:tc>
          <w:tcPr>
            <w:tcW w:w="922" w:type="dxa"/>
          </w:tcPr>
          <w:p w:rsidR="008558AC" w:rsidRPr="008E0042" w:rsidRDefault="008558AC" w:rsidP="006E172F">
            <w:pPr>
              <w:keepNext/>
              <w:keepLines/>
              <w:jc w:val="center"/>
            </w:pPr>
            <w:r w:rsidRPr="008E0042">
              <w:t>8.5</w:t>
            </w:r>
          </w:p>
        </w:tc>
        <w:tc>
          <w:tcPr>
            <w:tcW w:w="922" w:type="dxa"/>
          </w:tcPr>
          <w:p w:rsidR="008558AC" w:rsidRPr="008E0042" w:rsidRDefault="008558AC" w:rsidP="006E172F">
            <w:pPr>
              <w:keepNext/>
              <w:keepLines/>
              <w:jc w:val="center"/>
            </w:pPr>
            <w:r w:rsidRPr="008E0042">
              <w:t>8.8</w:t>
            </w:r>
          </w:p>
        </w:tc>
        <w:tc>
          <w:tcPr>
            <w:tcW w:w="922" w:type="dxa"/>
            <w:tcBorders>
              <w:right w:val="single" w:sz="4" w:space="0" w:color="auto"/>
            </w:tcBorders>
          </w:tcPr>
          <w:p w:rsidR="008558AC" w:rsidRPr="008E0042" w:rsidRDefault="008558AC" w:rsidP="006E172F">
            <w:pPr>
              <w:keepNext/>
              <w:keepLines/>
              <w:jc w:val="center"/>
            </w:pPr>
            <w:r w:rsidRPr="008E0042">
              <w:t>9.4</w:t>
            </w:r>
          </w:p>
        </w:tc>
        <w:tc>
          <w:tcPr>
            <w:tcW w:w="922" w:type="dxa"/>
          </w:tcPr>
          <w:p w:rsidR="008558AC" w:rsidRPr="008E0042" w:rsidRDefault="008558AC" w:rsidP="006E172F">
            <w:pPr>
              <w:keepNext/>
              <w:keepLines/>
              <w:jc w:val="center"/>
            </w:pPr>
            <w:r w:rsidRPr="008E0042">
              <w:t>2.25</w:t>
            </w:r>
          </w:p>
        </w:tc>
        <w:tc>
          <w:tcPr>
            <w:tcW w:w="922" w:type="dxa"/>
          </w:tcPr>
          <w:p w:rsidR="008558AC" w:rsidRPr="008E0042" w:rsidRDefault="008558AC" w:rsidP="006E172F">
            <w:pPr>
              <w:keepNext/>
              <w:keepLines/>
              <w:jc w:val="center"/>
            </w:pPr>
            <w:r w:rsidRPr="008E0042">
              <w:t>2.28</w:t>
            </w:r>
          </w:p>
        </w:tc>
        <w:tc>
          <w:tcPr>
            <w:tcW w:w="922" w:type="dxa"/>
          </w:tcPr>
          <w:p w:rsidR="008558AC" w:rsidRPr="008E0042" w:rsidRDefault="008558AC" w:rsidP="006E172F">
            <w:pPr>
              <w:keepNext/>
              <w:keepLines/>
              <w:jc w:val="center"/>
            </w:pPr>
            <w:r w:rsidRPr="008E0042">
              <w:t>2.34</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R2</w:t>
            </w:r>
          </w:p>
        </w:tc>
        <w:tc>
          <w:tcPr>
            <w:tcW w:w="955" w:type="dxa"/>
          </w:tcPr>
          <w:p w:rsidR="008558AC" w:rsidRPr="008E0042" w:rsidRDefault="008558AC" w:rsidP="006E172F">
            <w:pPr>
              <w:keepNext/>
              <w:keepLines/>
              <w:jc w:val="center"/>
            </w:pPr>
            <w:r w:rsidRPr="008E0042">
              <w:t>63</w:t>
            </w:r>
          </w:p>
        </w:tc>
        <w:tc>
          <w:tcPr>
            <w:tcW w:w="922" w:type="dxa"/>
          </w:tcPr>
          <w:p w:rsidR="008558AC" w:rsidRPr="008E0042" w:rsidRDefault="008558AC" w:rsidP="006E172F">
            <w:pPr>
              <w:keepNext/>
              <w:keepLines/>
              <w:jc w:val="center"/>
            </w:pPr>
            <w:r w:rsidRPr="008E0042">
              <w:t>68</w:t>
            </w:r>
          </w:p>
        </w:tc>
        <w:tc>
          <w:tcPr>
            <w:tcW w:w="922" w:type="dxa"/>
            <w:tcBorders>
              <w:right w:val="single" w:sz="4" w:space="0" w:color="auto"/>
            </w:tcBorders>
          </w:tcPr>
          <w:p w:rsidR="008558AC" w:rsidRPr="008E0042" w:rsidRDefault="008558AC" w:rsidP="006E172F">
            <w:pPr>
              <w:keepNext/>
              <w:keepLines/>
              <w:jc w:val="center"/>
            </w:pPr>
            <w:r w:rsidRPr="008E0042">
              <w:t>61</w:t>
            </w:r>
          </w:p>
        </w:tc>
        <w:tc>
          <w:tcPr>
            <w:tcW w:w="922" w:type="dxa"/>
          </w:tcPr>
          <w:p w:rsidR="008558AC" w:rsidRPr="008E0042" w:rsidRDefault="008558AC" w:rsidP="006E172F">
            <w:pPr>
              <w:keepNext/>
              <w:keepLines/>
              <w:jc w:val="center"/>
            </w:pPr>
            <w:r w:rsidRPr="008E0042">
              <w:t>8.1</w:t>
            </w:r>
          </w:p>
        </w:tc>
        <w:tc>
          <w:tcPr>
            <w:tcW w:w="922" w:type="dxa"/>
          </w:tcPr>
          <w:p w:rsidR="008558AC" w:rsidRPr="008E0042" w:rsidRDefault="008558AC" w:rsidP="006E172F">
            <w:pPr>
              <w:keepNext/>
              <w:keepLines/>
              <w:jc w:val="center"/>
            </w:pPr>
            <w:r w:rsidRPr="008E0042">
              <w:t>7.6</w:t>
            </w:r>
          </w:p>
        </w:tc>
        <w:tc>
          <w:tcPr>
            <w:tcW w:w="922" w:type="dxa"/>
            <w:tcBorders>
              <w:right w:val="single" w:sz="4" w:space="0" w:color="auto"/>
            </w:tcBorders>
          </w:tcPr>
          <w:p w:rsidR="008558AC" w:rsidRPr="008E0042" w:rsidRDefault="008558AC" w:rsidP="006E172F">
            <w:pPr>
              <w:keepNext/>
              <w:keepLines/>
              <w:jc w:val="center"/>
            </w:pPr>
            <w:r w:rsidRPr="008E0042">
              <w:t>6.7</w:t>
            </w:r>
          </w:p>
        </w:tc>
        <w:tc>
          <w:tcPr>
            <w:tcW w:w="922" w:type="dxa"/>
          </w:tcPr>
          <w:p w:rsidR="008558AC" w:rsidRPr="008E0042" w:rsidRDefault="008558AC" w:rsidP="006E172F">
            <w:pPr>
              <w:keepNext/>
              <w:keepLines/>
              <w:jc w:val="center"/>
            </w:pPr>
            <w:r w:rsidRPr="008E0042">
              <w:t>2.21</w:t>
            </w:r>
          </w:p>
        </w:tc>
        <w:tc>
          <w:tcPr>
            <w:tcW w:w="922" w:type="dxa"/>
          </w:tcPr>
          <w:p w:rsidR="008558AC" w:rsidRPr="008E0042" w:rsidRDefault="008558AC" w:rsidP="006E172F">
            <w:pPr>
              <w:keepNext/>
              <w:keepLines/>
              <w:jc w:val="center"/>
            </w:pPr>
            <w:r w:rsidRPr="008E0042">
              <w:t>2.15</w:t>
            </w:r>
          </w:p>
        </w:tc>
        <w:tc>
          <w:tcPr>
            <w:tcW w:w="922" w:type="dxa"/>
          </w:tcPr>
          <w:p w:rsidR="008558AC" w:rsidRPr="008E0042" w:rsidRDefault="008558AC" w:rsidP="006E172F">
            <w:pPr>
              <w:keepNext/>
              <w:keepLines/>
              <w:jc w:val="center"/>
            </w:pPr>
            <w:r w:rsidRPr="008E0042">
              <w:t>2.04</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R3</w:t>
            </w:r>
          </w:p>
        </w:tc>
        <w:tc>
          <w:tcPr>
            <w:tcW w:w="955" w:type="dxa"/>
          </w:tcPr>
          <w:p w:rsidR="008558AC" w:rsidRPr="008E0042" w:rsidRDefault="008558AC" w:rsidP="006E172F">
            <w:pPr>
              <w:keepNext/>
              <w:keepLines/>
              <w:jc w:val="center"/>
            </w:pPr>
            <w:r w:rsidRPr="008E0042">
              <w:t>69</w:t>
            </w:r>
          </w:p>
        </w:tc>
        <w:tc>
          <w:tcPr>
            <w:tcW w:w="922" w:type="dxa"/>
          </w:tcPr>
          <w:p w:rsidR="008558AC" w:rsidRPr="008E0042" w:rsidRDefault="008558AC" w:rsidP="006E172F">
            <w:pPr>
              <w:keepNext/>
              <w:keepLines/>
              <w:jc w:val="center"/>
            </w:pPr>
            <w:r w:rsidRPr="008E0042">
              <w:t>71</w:t>
            </w:r>
          </w:p>
        </w:tc>
        <w:tc>
          <w:tcPr>
            <w:tcW w:w="922" w:type="dxa"/>
            <w:tcBorders>
              <w:right w:val="single" w:sz="4" w:space="0" w:color="auto"/>
            </w:tcBorders>
          </w:tcPr>
          <w:p w:rsidR="008558AC" w:rsidRPr="008E0042" w:rsidRDefault="008558AC" w:rsidP="006E172F">
            <w:pPr>
              <w:keepNext/>
              <w:keepLines/>
              <w:jc w:val="center"/>
            </w:pPr>
            <w:r w:rsidRPr="008E0042">
              <w:t>64</w:t>
            </w:r>
          </w:p>
        </w:tc>
        <w:tc>
          <w:tcPr>
            <w:tcW w:w="922" w:type="dxa"/>
          </w:tcPr>
          <w:p w:rsidR="008558AC" w:rsidRPr="008E0042" w:rsidRDefault="008558AC" w:rsidP="006E172F">
            <w:pPr>
              <w:keepNext/>
              <w:keepLines/>
              <w:jc w:val="center"/>
            </w:pPr>
            <w:r w:rsidRPr="008E0042">
              <w:t>9.9</w:t>
            </w:r>
          </w:p>
        </w:tc>
        <w:tc>
          <w:tcPr>
            <w:tcW w:w="922" w:type="dxa"/>
          </w:tcPr>
          <w:p w:rsidR="008558AC" w:rsidRPr="008E0042" w:rsidRDefault="008558AC" w:rsidP="006E172F">
            <w:pPr>
              <w:keepNext/>
              <w:keepLines/>
              <w:jc w:val="center"/>
            </w:pPr>
            <w:r w:rsidRPr="008E0042">
              <w:t>7.6</w:t>
            </w:r>
          </w:p>
        </w:tc>
        <w:tc>
          <w:tcPr>
            <w:tcW w:w="922" w:type="dxa"/>
            <w:tcBorders>
              <w:right w:val="single" w:sz="4" w:space="0" w:color="auto"/>
            </w:tcBorders>
          </w:tcPr>
          <w:p w:rsidR="008558AC" w:rsidRPr="008E0042" w:rsidRDefault="008558AC" w:rsidP="006E172F">
            <w:pPr>
              <w:keepNext/>
              <w:keepLines/>
              <w:jc w:val="center"/>
            </w:pPr>
            <w:r w:rsidRPr="008E0042">
              <w:t>5.9</w:t>
            </w:r>
          </w:p>
        </w:tc>
        <w:tc>
          <w:tcPr>
            <w:tcW w:w="922" w:type="dxa"/>
          </w:tcPr>
          <w:p w:rsidR="008558AC" w:rsidRPr="008E0042" w:rsidRDefault="008558AC" w:rsidP="006E172F">
            <w:pPr>
              <w:keepNext/>
              <w:keepLines/>
              <w:jc w:val="center"/>
            </w:pPr>
            <w:r w:rsidRPr="008E0042">
              <w:t>2.39</w:t>
            </w:r>
          </w:p>
        </w:tc>
        <w:tc>
          <w:tcPr>
            <w:tcW w:w="922" w:type="dxa"/>
          </w:tcPr>
          <w:p w:rsidR="008558AC" w:rsidRPr="008E0042" w:rsidRDefault="008558AC" w:rsidP="006E172F">
            <w:pPr>
              <w:keepNext/>
              <w:keepLines/>
              <w:jc w:val="center"/>
            </w:pPr>
            <w:r w:rsidRPr="008E0042">
              <w:t>2.15</w:t>
            </w:r>
          </w:p>
        </w:tc>
        <w:tc>
          <w:tcPr>
            <w:tcW w:w="922" w:type="dxa"/>
          </w:tcPr>
          <w:p w:rsidR="008558AC" w:rsidRPr="008E0042" w:rsidRDefault="008558AC" w:rsidP="006E172F">
            <w:pPr>
              <w:keepNext/>
              <w:keepLines/>
              <w:jc w:val="center"/>
            </w:pPr>
            <w:r w:rsidRPr="008E0042">
              <w:t>1.93</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R4</w:t>
            </w:r>
          </w:p>
        </w:tc>
        <w:tc>
          <w:tcPr>
            <w:tcW w:w="955" w:type="dxa"/>
          </w:tcPr>
          <w:p w:rsidR="008558AC" w:rsidRPr="008E0042" w:rsidRDefault="008558AC" w:rsidP="006E172F">
            <w:pPr>
              <w:keepNext/>
              <w:keepLines/>
              <w:jc w:val="center"/>
            </w:pPr>
            <w:r w:rsidRPr="008E0042">
              <w:t>71</w:t>
            </w:r>
          </w:p>
        </w:tc>
        <w:tc>
          <w:tcPr>
            <w:tcW w:w="922" w:type="dxa"/>
          </w:tcPr>
          <w:p w:rsidR="008558AC" w:rsidRPr="008E0042" w:rsidRDefault="008558AC" w:rsidP="006E172F">
            <w:pPr>
              <w:keepNext/>
              <w:keepLines/>
              <w:jc w:val="center"/>
            </w:pPr>
            <w:r w:rsidRPr="008E0042">
              <w:t>75</w:t>
            </w:r>
          </w:p>
        </w:tc>
        <w:tc>
          <w:tcPr>
            <w:tcW w:w="922" w:type="dxa"/>
            <w:tcBorders>
              <w:right w:val="single" w:sz="4" w:space="0" w:color="auto"/>
            </w:tcBorders>
          </w:tcPr>
          <w:p w:rsidR="008558AC" w:rsidRPr="008E0042" w:rsidRDefault="008558AC" w:rsidP="006E172F">
            <w:pPr>
              <w:keepNext/>
              <w:keepLines/>
              <w:jc w:val="center"/>
            </w:pPr>
            <w:r w:rsidRPr="008E0042">
              <w:t>67</w:t>
            </w:r>
          </w:p>
        </w:tc>
        <w:tc>
          <w:tcPr>
            <w:tcW w:w="922" w:type="dxa"/>
          </w:tcPr>
          <w:p w:rsidR="008558AC" w:rsidRPr="008E0042" w:rsidRDefault="008558AC" w:rsidP="006E172F">
            <w:pPr>
              <w:keepNext/>
              <w:keepLines/>
              <w:jc w:val="center"/>
            </w:pPr>
            <w:r w:rsidRPr="008E0042">
              <w:t>10.2</w:t>
            </w:r>
          </w:p>
        </w:tc>
        <w:tc>
          <w:tcPr>
            <w:tcW w:w="922" w:type="dxa"/>
          </w:tcPr>
          <w:p w:rsidR="008558AC" w:rsidRPr="008E0042" w:rsidRDefault="008558AC" w:rsidP="006E172F">
            <w:pPr>
              <w:keepNext/>
              <w:keepLines/>
              <w:jc w:val="center"/>
            </w:pPr>
            <w:r w:rsidRPr="008E0042">
              <w:t>6.6</w:t>
            </w:r>
          </w:p>
        </w:tc>
        <w:tc>
          <w:tcPr>
            <w:tcW w:w="922" w:type="dxa"/>
            <w:tcBorders>
              <w:right w:val="single" w:sz="4" w:space="0" w:color="auto"/>
            </w:tcBorders>
          </w:tcPr>
          <w:p w:rsidR="008558AC" w:rsidRPr="008E0042" w:rsidRDefault="008558AC" w:rsidP="006E172F">
            <w:pPr>
              <w:keepNext/>
              <w:keepLines/>
              <w:jc w:val="center"/>
            </w:pPr>
            <w:r w:rsidRPr="008E0042">
              <w:t>6.5</w:t>
            </w:r>
          </w:p>
        </w:tc>
        <w:tc>
          <w:tcPr>
            <w:tcW w:w="922" w:type="dxa"/>
          </w:tcPr>
          <w:p w:rsidR="008558AC" w:rsidRPr="008E0042" w:rsidRDefault="008558AC" w:rsidP="006E172F">
            <w:pPr>
              <w:keepNext/>
              <w:keepLines/>
              <w:jc w:val="center"/>
            </w:pPr>
            <w:r w:rsidRPr="008E0042">
              <w:t>2.42</w:t>
            </w:r>
          </w:p>
        </w:tc>
        <w:tc>
          <w:tcPr>
            <w:tcW w:w="922" w:type="dxa"/>
          </w:tcPr>
          <w:p w:rsidR="008558AC" w:rsidRPr="008E0042" w:rsidRDefault="008558AC" w:rsidP="006E172F">
            <w:pPr>
              <w:keepNext/>
              <w:keepLines/>
              <w:jc w:val="center"/>
            </w:pPr>
            <w:r w:rsidRPr="008E0042">
              <w:t>2.03</w:t>
            </w:r>
          </w:p>
        </w:tc>
        <w:tc>
          <w:tcPr>
            <w:tcW w:w="922" w:type="dxa"/>
          </w:tcPr>
          <w:p w:rsidR="008558AC" w:rsidRPr="008E0042" w:rsidRDefault="008558AC" w:rsidP="006E172F">
            <w:pPr>
              <w:keepNext/>
              <w:keepLines/>
              <w:jc w:val="center"/>
            </w:pPr>
            <w:r w:rsidRPr="008E0042">
              <w:t>2.01</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R5</w:t>
            </w:r>
          </w:p>
        </w:tc>
        <w:tc>
          <w:tcPr>
            <w:tcW w:w="955" w:type="dxa"/>
          </w:tcPr>
          <w:p w:rsidR="008558AC" w:rsidRPr="008E0042" w:rsidRDefault="008558AC" w:rsidP="006E172F">
            <w:pPr>
              <w:keepNext/>
              <w:keepLines/>
              <w:jc w:val="center"/>
            </w:pPr>
            <w:r w:rsidRPr="008E0042">
              <w:t>69</w:t>
            </w:r>
          </w:p>
        </w:tc>
        <w:tc>
          <w:tcPr>
            <w:tcW w:w="922" w:type="dxa"/>
          </w:tcPr>
          <w:p w:rsidR="008558AC" w:rsidRPr="008E0042" w:rsidRDefault="008558AC" w:rsidP="006E172F">
            <w:pPr>
              <w:keepNext/>
              <w:keepLines/>
              <w:jc w:val="center"/>
            </w:pPr>
            <w:r w:rsidRPr="008E0042">
              <w:t>78</w:t>
            </w:r>
          </w:p>
        </w:tc>
        <w:tc>
          <w:tcPr>
            <w:tcW w:w="922" w:type="dxa"/>
            <w:tcBorders>
              <w:right w:val="single" w:sz="4" w:space="0" w:color="auto"/>
            </w:tcBorders>
          </w:tcPr>
          <w:p w:rsidR="008558AC" w:rsidRPr="008E0042" w:rsidRDefault="008558AC" w:rsidP="006E172F">
            <w:pPr>
              <w:keepNext/>
              <w:keepLines/>
              <w:jc w:val="center"/>
            </w:pPr>
            <w:r w:rsidRPr="008E0042">
              <w:t>69</w:t>
            </w:r>
          </w:p>
        </w:tc>
        <w:tc>
          <w:tcPr>
            <w:tcW w:w="922" w:type="dxa"/>
          </w:tcPr>
          <w:p w:rsidR="008558AC" w:rsidRPr="008E0042" w:rsidRDefault="008558AC" w:rsidP="006E172F">
            <w:pPr>
              <w:keepNext/>
              <w:keepLines/>
              <w:jc w:val="center"/>
            </w:pPr>
            <w:r w:rsidRPr="008E0042">
              <w:t>11.2</w:t>
            </w:r>
          </w:p>
        </w:tc>
        <w:tc>
          <w:tcPr>
            <w:tcW w:w="922" w:type="dxa"/>
          </w:tcPr>
          <w:p w:rsidR="008558AC" w:rsidRPr="008E0042" w:rsidRDefault="008558AC" w:rsidP="006E172F">
            <w:pPr>
              <w:keepNext/>
              <w:keepLines/>
              <w:jc w:val="center"/>
            </w:pPr>
            <w:r w:rsidRPr="008E0042">
              <w:t>7.5</w:t>
            </w:r>
          </w:p>
        </w:tc>
        <w:tc>
          <w:tcPr>
            <w:tcW w:w="922" w:type="dxa"/>
            <w:tcBorders>
              <w:right w:val="single" w:sz="4" w:space="0" w:color="auto"/>
            </w:tcBorders>
          </w:tcPr>
          <w:p w:rsidR="008558AC" w:rsidRPr="008E0042" w:rsidRDefault="008558AC" w:rsidP="006E172F">
            <w:pPr>
              <w:keepNext/>
              <w:keepLines/>
              <w:jc w:val="center"/>
            </w:pPr>
            <w:r w:rsidRPr="008E0042">
              <w:t>5.9</w:t>
            </w:r>
          </w:p>
        </w:tc>
        <w:tc>
          <w:tcPr>
            <w:tcW w:w="922" w:type="dxa"/>
          </w:tcPr>
          <w:p w:rsidR="008558AC" w:rsidRPr="008E0042" w:rsidRDefault="008558AC" w:rsidP="006E172F">
            <w:pPr>
              <w:keepNext/>
              <w:keepLines/>
              <w:jc w:val="center"/>
            </w:pPr>
            <w:r w:rsidRPr="008E0042">
              <w:t>2.50</w:t>
            </w:r>
          </w:p>
        </w:tc>
        <w:tc>
          <w:tcPr>
            <w:tcW w:w="922" w:type="dxa"/>
          </w:tcPr>
          <w:p w:rsidR="008558AC" w:rsidRPr="008E0042" w:rsidRDefault="008558AC" w:rsidP="006E172F">
            <w:pPr>
              <w:keepNext/>
              <w:keepLines/>
              <w:jc w:val="center"/>
            </w:pPr>
            <w:r w:rsidRPr="008E0042">
              <w:t>2.14</w:t>
            </w:r>
          </w:p>
        </w:tc>
        <w:tc>
          <w:tcPr>
            <w:tcW w:w="922" w:type="dxa"/>
          </w:tcPr>
          <w:p w:rsidR="008558AC" w:rsidRPr="008E0042" w:rsidRDefault="008558AC" w:rsidP="006E172F">
            <w:pPr>
              <w:keepNext/>
              <w:keepLines/>
              <w:jc w:val="center"/>
            </w:pPr>
            <w:r w:rsidRPr="008E0042">
              <w:t>1.93</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R6</w:t>
            </w:r>
          </w:p>
        </w:tc>
        <w:tc>
          <w:tcPr>
            <w:tcW w:w="955" w:type="dxa"/>
          </w:tcPr>
          <w:p w:rsidR="008558AC" w:rsidRPr="008E0042" w:rsidRDefault="008558AC" w:rsidP="006E172F">
            <w:pPr>
              <w:keepNext/>
              <w:keepLines/>
              <w:jc w:val="center"/>
            </w:pPr>
            <w:r w:rsidRPr="008E0042">
              <w:t>74</w:t>
            </w:r>
          </w:p>
        </w:tc>
        <w:tc>
          <w:tcPr>
            <w:tcW w:w="922" w:type="dxa"/>
          </w:tcPr>
          <w:p w:rsidR="008558AC" w:rsidRPr="008E0042" w:rsidRDefault="008558AC" w:rsidP="006E172F">
            <w:pPr>
              <w:keepNext/>
              <w:keepLines/>
              <w:jc w:val="center"/>
            </w:pPr>
            <w:r w:rsidRPr="008E0042">
              <w:t>77</w:t>
            </w:r>
          </w:p>
        </w:tc>
        <w:tc>
          <w:tcPr>
            <w:tcW w:w="922" w:type="dxa"/>
            <w:tcBorders>
              <w:right w:val="single" w:sz="4" w:space="0" w:color="auto"/>
            </w:tcBorders>
          </w:tcPr>
          <w:p w:rsidR="008558AC" w:rsidRPr="008E0042" w:rsidRDefault="008558AC" w:rsidP="006E172F">
            <w:pPr>
              <w:keepNext/>
              <w:keepLines/>
              <w:jc w:val="center"/>
            </w:pPr>
            <w:r w:rsidRPr="008E0042">
              <w:t>71</w:t>
            </w:r>
          </w:p>
        </w:tc>
        <w:tc>
          <w:tcPr>
            <w:tcW w:w="922" w:type="dxa"/>
          </w:tcPr>
          <w:p w:rsidR="008558AC" w:rsidRPr="008E0042" w:rsidRDefault="008558AC" w:rsidP="006E172F">
            <w:pPr>
              <w:keepNext/>
              <w:keepLines/>
              <w:jc w:val="center"/>
            </w:pPr>
            <w:r w:rsidRPr="008E0042">
              <w:t>9.8</w:t>
            </w:r>
          </w:p>
        </w:tc>
        <w:tc>
          <w:tcPr>
            <w:tcW w:w="922" w:type="dxa"/>
          </w:tcPr>
          <w:p w:rsidR="008558AC" w:rsidRPr="008E0042" w:rsidRDefault="008558AC" w:rsidP="006E172F">
            <w:pPr>
              <w:keepNext/>
              <w:keepLines/>
              <w:jc w:val="center"/>
            </w:pPr>
            <w:r w:rsidRPr="008E0042">
              <w:t>5.4</w:t>
            </w:r>
          </w:p>
        </w:tc>
        <w:tc>
          <w:tcPr>
            <w:tcW w:w="922" w:type="dxa"/>
            <w:tcBorders>
              <w:right w:val="single" w:sz="4" w:space="0" w:color="auto"/>
            </w:tcBorders>
          </w:tcPr>
          <w:p w:rsidR="008558AC" w:rsidRPr="008E0042" w:rsidRDefault="008558AC" w:rsidP="006E172F">
            <w:pPr>
              <w:keepNext/>
              <w:keepLines/>
              <w:jc w:val="center"/>
            </w:pPr>
            <w:r w:rsidRPr="008E0042">
              <w:t>7.4</w:t>
            </w:r>
          </w:p>
        </w:tc>
        <w:tc>
          <w:tcPr>
            <w:tcW w:w="922" w:type="dxa"/>
          </w:tcPr>
          <w:p w:rsidR="008558AC" w:rsidRPr="008E0042" w:rsidRDefault="008558AC" w:rsidP="006E172F">
            <w:pPr>
              <w:keepNext/>
              <w:keepLines/>
              <w:jc w:val="center"/>
            </w:pPr>
            <w:r w:rsidRPr="008E0042">
              <w:t>2.38</w:t>
            </w:r>
          </w:p>
        </w:tc>
        <w:tc>
          <w:tcPr>
            <w:tcW w:w="922" w:type="dxa"/>
          </w:tcPr>
          <w:p w:rsidR="008558AC" w:rsidRPr="008E0042" w:rsidRDefault="008558AC" w:rsidP="006E172F">
            <w:pPr>
              <w:keepNext/>
              <w:keepLines/>
              <w:jc w:val="center"/>
            </w:pPr>
            <w:r w:rsidRPr="008E0042">
              <w:t>1.86</w:t>
            </w:r>
          </w:p>
        </w:tc>
        <w:tc>
          <w:tcPr>
            <w:tcW w:w="922" w:type="dxa"/>
          </w:tcPr>
          <w:p w:rsidR="008558AC" w:rsidRPr="008E0042" w:rsidRDefault="008558AC" w:rsidP="006E172F">
            <w:pPr>
              <w:keepNext/>
              <w:keepLines/>
              <w:jc w:val="center"/>
            </w:pPr>
            <w:r w:rsidRPr="008E0042">
              <w:t>2.13</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R7</w:t>
            </w:r>
          </w:p>
        </w:tc>
        <w:tc>
          <w:tcPr>
            <w:tcW w:w="955" w:type="dxa"/>
          </w:tcPr>
          <w:p w:rsidR="008558AC" w:rsidRPr="008E0042" w:rsidRDefault="008558AC" w:rsidP="006E172F">
            <w:pPr>
              <w:keepNext/>
              <w:keepLines/>
              <w:jc w:val="center"/>
            </w:pPr>
            <w:r w:rsidRPr="008E0042">
              <w:t>76</w:t>
            </w:r>
          </w:p>
        </w:tc>
        <w:tc>
          <w:tcPr>
            <w:tcW w:w="922" w:type="dxa"/>
          </w:tcPr>
          <w:p w:rsidR="008558AC" w:rsidRPr="008E0042" w:rsidRDefault="008558AC" w:rsidP="006E172F">
            <w:pPr>
              <w:keepNext/>
              <w:keepLines/>
              <w:jc w:val="center"/>
            </w:pPr>
            <w:r w:rsidRPr="008E0042">
              <w:t>79</w:t>
            </w:r>
          </w:p>
        </w:tc>
        <w:tc>
          <w:tcPr>
            <w:tcW w:w="922" w:type="dxa"/>
            <w:tcBorders>
              <w:right w:val="single" w:sz="4" w:space="0" w:color="auto"/>
            </w:tcBorders>
          </w:tcPr>
          <w:p w:rsidR="008558AC" w:rsidRPr="008E0042" w:rsidRDefault="008558AC" w:rsidP="006E172F">
            <w:pPr>
              <w:keepNext/>
              <w:keepLines/>
              <w:jc w:val="center"/>
            </w:pPr>
            <w:r w:rsidRPr="008E0042">
              <w:t>70</w:t>
            </w:r>
          </w:p>
        </w:tc>
        <w:tc>
          <w:tcPr>
            <w:tcW w:w="922" w:type="dxa"/>
          </w:tcPr>
          <w:p w:rsidR="008558AC" w:rsidRPr="008E0042" w:rsidRDefault="008558AC" w:rsidP="006E172F">
            <w:pPr>
              <w:keepNext/>
              <w:keepLines/>
              <w:jc w:val="center"/>
            </w:pPr>
            <w:r w:rsidRPr="008E0042">
              <w:t>10.7</w:t>
            </w:r>
          </w:p>
        </w:tc>
        <w:tc>
          <w:tcPr>
            <w:tcW w:w="922" w:type="dxa"/>
          </w:tcPr>
          <w:p w:rsidR="008558AC" w:rsidRPr="008E0042" w:rsidRDefault="008558AC" w:rsidP="006E172F">
            <w:pPr>
              <w:keepNext/>
              <w:keepLines/>
              <w:jc w:val="center"/>
            </w:pPr>
            <w:r w:rsidRPr="008E0042">
              <w:t>7.6</w:t>
            </w:r>
          </w:p>
        </w:tc>
        <w:tc>
          <w:tcPr>
            <w:tcW w:w="922" w:type="dxa"/>
            <w:tcBorders>
              <w:right w:val="single" w:sz="4" w:space="0" w:color="auto"/>
            </w:tcBorders>
          </w:tcPr>
          <w:p w:rsidR="008558AC" w:rsidRPr="008E0042" w:rsidRDefault="008558AC" w:rsidP="006E172F">
            <w:pPr>
              <w:keepNext/>
              <w:keepLines/>
              <w:jc w:val="center"/>
            </w:pPr>
            <w:r w:rsidRPr="008E0042">
              <w:t>4.8</w:t>
            </w:r>
          </w:p>
        </w:tc>
        <w:tc>
          <w:tcPr>
            <w:tcW w:w="922" w:type="dxa"/>
          </w:tcPr>
          <w:p w:rsidR="008558AC" w:rsidRPr="008E0042" w:rsidRDefault="008558AC" w:rsidP="006E172F">
            <w:pPr>
              <w:keepNext/>
              <w:keepLines/>
              <w:jc w:val="center"/>
            </w:pPr>
            <w:r w:rsidRPr="008E0042">
              <w:t>2.46</w:t>
            </w:r>
          </w:p>
        </w:tc>
        <w:tc>
          <w:tcPr>
            <w:tcW w:w="922" w:type="dxa"/>
          </w:tcPr>
          <w:p w:rsidR="008558AC" w:rsidRPr="008E0042" w:rsidRDefault="008558AC" w:rsidP="006E172F">
            <w:pPr>
              <w:keepNext/>
              <w:keepLines/>
              <w:jc w:val="center"/>
            </w:pPr>
            <w:r w:rsidRPr="008E0042">
              <w:t>2.15</w:t>
            </w:r>
          </w:p>
        </w:tc>
        <w:tc>
          <w:tcPr>
            <w:tcW w:w="922" w:type="dxa"/>
          </w:tcPr>
          <w:p w:rsidR="008558AC" w:rsidRPr="008E0042" w:rsidRDefault="008558AC" w:rsidP="006E172F">
            <w:pPr>
              <w:keepNext/>
              <w:keepLines/>
              <w:jc w:val="center"/>
            </w:pPr>
            <w:r w:rsidRPr="008E0042">
              <w:t>1.76</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R8</w:t>
            </w:r>
          </w:p>
        </w:tc>
        <w:tc>
          <w:tcPr>
            <w:tcW w:w="955" w:type="dxa"/>
          </w:tcPr>
          <w:p w:rsidR="008558AC" w:rsidRPr="008E0042" w:rsidRDefault="008558AC" w:rsidP="006E172F">
            <w:pPr>
              <w:keepNext/>
              <w:keepLines/>
              <w:jc w:val="center"/>
            </w:pPr>
            <w:r w:rsidRPr="008E0042">
              <w:t>75</w:t>
            </w:r>
          </w:p>
        </w:tc>
        <w:tc>
          <w:tcPr>
            <w:tcW w:w="922" w:type="dxa"/>
          </w:tcPr>
          <w:p w:rsidR="008558AC" w:rsidRPr="008E0042" w:rsidRDefault="008558AC" w:rsidP="006E172F">
            <w:pPr>
              <w:keepNext/>
              <w:keepLines/>
              <w:jc w:val="center"/>
            </w:pPr>
            <w:r w:rsidRPr="008E0042">
              <w:t>80</w:t>
            </w:r>
          </w:p>
        </w:tc>
        <w:tc>
          <w:tcPr>
            <w:tcW w:w="922" w:type="dxa"/>
            <w:tcBorders>
              <w:right w:val="single" w:sz="4" w:space="0" w:color="auto"/>
            </w:tcBorders>
          </w:tcPr>
          <w:p w:rsidR="008558AC" w:rsidRPr="008E0042" w:rsidRDefault="008558AC" w:rsidP="006E172F">
            <w:pPr>
              <w:keepNext/>
              <w:keepLines/>
              <w:jc w:val="center"/>
            </w:pPr>
            <w:r w:rsidRPr="008E0042">
              <w:t>73</w:t>
            </w:r>
          </w:p>
        </w:tc>
        <w:tc>
          <w:tcPr>
            <w:tcW w:w="922" w:type="dxa"/>
          </w:tcPr>
          <w:p w:rsidR="008558AC" w:rsidRPr="008E0042" w:rsidRDefault="008558AC" w:rsidP="006E172F">
            <w:pPr>
              <w:keepNext/>
              <w:keepLines/>
              <w:jc w:val="center"/>
            </w:pPr>
            <w:r w:rsidRPr="008E0042">
              <w:t>10.9</w:t>
            </w:r>
          </w:p>
        </w:tc>
        <w:tc>
          <w:tcPr>
            <w:tcW w:w="922" w:type="dxa"/>
          </w:tcPr>
          <w:p w:rsidR="008558AC" w:rsidRPr="008E0042" w:rsidRDefault="008558AC" w:rsidP="006E172F">
            <w:pPr>
              <w:keepNext/>
              <w:keepLines/>
              <w:jc w:val="center"/>
            </w:pPr>
            <w:r w:rsidRPr="008E0042">
              <w:t>4.1</w:t>
            </w:r>
          </w:p>
        </w:tc>
        <w:tc>
          <w:tcPr>
            <w:tcW w:w="922" w:type="dxa"/>
            <w:tcBorders>
              <w:right w:val="single" w:sz="4" w:space="0" w:color="auto"/>
            </w:tcBorders>
          </w:tcPr>
          <w:p w:rsidR="008558AC" w:rsidRPr="008E0042" w:rsidRDefault="008558AC" w:rsidP="006E172F">
            <w:pPr>
              <w:keepNext/>
              <w:keepLines/>
              <w:jc w:val="center"/>
            </w:pPr>
            <w:r w:rsidRPr="008E0042">
              <w:t>5.7</w:t>
            </w:r>
          </w:p>
        </w:tc>
        <w:tc>
          <w:tcPr>
            <w:tcW w:w="922" w:type="dxa"/>
          </w:tcPr>
          <w:p w:rsidR="008558AC" w:rsidRPr="008E0042" w:rsidRDefault="008558AC" w:rsidP="006E172F">
            <w:pPr>
              <w:keepNext/>
              <w:keepLines/>
              <w:jc w:val="center"/>
            </w:pPr>
            <w:r w:rsidRPr="008E0042">
              <w:t>2.48</w:t>
            </w:r>
          </w:p>
        </w:tc>
        <w:tc>
          <w:tcPr>
            <w:tcW w:w="922" w:type="dxa"/>
          </w:tcPr>
          <w:p w:rsidR="008558AC" w:rsidRPr="008E0042" w:rsidRDefault="008558AC" w:rsidP="006E172F">
            <w:pPr>
              <w:keepNext/>
              <w:keepLines/>
              <w:jc w:val="center"/>
            </w:pPr>
            <w:r w:rsidRPr="008E0042">
              <w:t>1.63</w:t>
            </w:r>
          </w:p>
        </w:tc>
        <w:tc>
          <w:tcPr>
            <w:tcW w:w="922" w:type="dxa"/>
          </w:tcPr>
          <w:p w:rsidR="008558AC" w:rsidRPr="008E0042" w:rsidRDefault="008558AC" w:rsidP="006E172F">
            <w:pPr>
              <w:keepNext/>
              <w:keepLines/>
              <w:jc w:val="center"/>
            </w:pPr>
            <w:r w:rsidRPr="008E0042">
              <w:t>1.90</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R9</w:t>
            </w:r>
          </w:p>
        </w:tc>
        <w:tc>
          <w:tcPr>
            <w:tcW w:w="955" w:type="dxa"/>
          </w:tcPr>
          <w:p w:rsidR="008558AC" w:rsidRPr="008E0042" w:rsidRDefault="008558AC" w:rsidP="006E172F">
            <w:pPr>
              <w:keepNext/>
              <w:keepLines/>
              <w:jc w:val="center"/>
            </w:pPr>
            <w:r w:rsidRPr="008E0042">
              <w:t>78</w:t>
            </w:r>
          </w:p>
        </w:tc>
        <w:tc>
          <w:tcPr>
            <w:tcW w:w="922" w:type="dxa"/>
          </w:tcPr>
          <w:p w:rsidR="008558AC" w:rsidRPr="008E0042" w:rsidRDefault="008558AC" w:rsidP="006E172F">
            <w:pPr>
              <w:keepNext/>
              <w:keepLines/>
              <w:jc w:val="center"/>
            </w:pPr>
            <w:r w:rsidRPr="008E0042">
              <w:t>81</w:t>
            </w:r>
          </w:p>
        </w:tc>
        <w:tc>
          <w:tcPr>
            <w:tcW w:w="922" w:type="dxa"/>
            <w:tcBorders>
              <w:right w:val="single" w:sz="4" w:space="0" w:color="auto"/>
            </w:tcBorders>
          </w:tcPr>
          <w:p w:rsidR="008558AC" w:rsidRPr="008E0042" w:rsidRDefault="008558AC" w:rsidP="006E172F">
            <w:pPr>
              <w:keepNext/>
              <w:keepLines/>
              <w:jc w:val="center"/>
            </w:pPr>
            <w:r w:rsidRPr="008E0042">
              <w:t>75</w:t>
            </w:r>
          </w:p>
        </w:tc>
        <w:tc>
          <w:tcPr>
            <w:tcW w:w="922" w:type="dxa"/>
          </w:tcPr>
          <w:p w:rsidR="008558AC" w:rsidRPr="008E0042" w:rsidRDefault="008558AC" w:rsidP="006E172F">
            <w:pPr>
              <w:keepNext/>
              <w:keepLines/>
              <w:jc w:val="center"/>
            </w:pPr>
            <w:r w:rsidRPr="008E0042">
              <w:t>11.6</w:t>
            </w:r>
          </w:p>
        </w:tc>
        <w:tc>
          <w:tcPr>
            <w:tcW w:w="922" w:type="dxa"/>
          </w:tcPr>
          <w:p w:rsidR="008558AC" w:rsidRPr="008E0042" w:rsidRDefault="008558AC" w:rsidP="006E172F">
            <w:pPr>
              <w:keepNext/>
              <w:keepLines/>
              <w:jc w:val="center"/>
            </w:pPr>
            <w:r w:rsidRPr="008E0042">
              <w:t>7.4</w:t>
            </w:r>
          </w:p>
        </w:tc>
        <w:tc>
          <w:tcPr>
            <w:tcW w:w="922" w:type="dxa"/>
            <w:tcBorders>
              <w:right w:val="single" w:sz="4" w:space="0" w:color="auto"/>
            </w:tcBorders>
          </w:tcPr>
          <w:p w:rsidR="008558AC" w:rsidRPr="008E0042" w:rsidRDefault="008558AC" w:rsidP="006E172F">
            <w:pPr>
              <w:keepNext/>
              <w:keepLines/>
              <w:jc w:val="center"/>
            </w:pPr>
            <w:r w:rsidRPr="008E0042">
              <w:t>9.1</w:t>
            </w:r>
          </w:p>
        </w:tc>
        <w:tc>
          <w:tcPr>
            <w:tcW w:w="922" w:type="dxa"/>
          </w:tcPr>
          <w:p w:rsidR="008558AC" w:rsidRPr="008E0042" w:rsidRDefault="008558AC" w:rsidP="006E172F">
            <w:pPr>
              <w:keepNext/>
              <w:keepLines/>
              <w:jc w:val="center"/>
            </w:pPr>
            <w:r w:rsidRPr="008E0042">
              <w:t>2.53</w:t>
            </w:r>
          </w:p>
        </w:tc>
        <w:tc>
          <w:tcPr>
            <w:tcW w:w="922" w:type="dxa"/>
          </w:tcPr>
          <w:p w:rsidR="008558AC" w:rsidRPr="008E0042" w:rsidRDefault="008558AC" w:rsidP="006E172F">
            <w:pPr>
              <w:keepNext/>
              <w:keepLines/>
              <w:jc w:val="center"/>
            </w:pPr>
            <w:r w:rsidRPr="008E0042">
              <w:t>2.13</w:t>
            </w:r>
          </w:p>
        </w:tc>
        <w:tc>
          <w:tcPr>
            <w:tcW w:w="922" w:type="dxa"/>
          </w:tcPr>
          <w:p w:rsidR="008558AC" w:rsidRPr="008E0042" w:rsidRDefault="008558AC" w:rsidP="006E172F">
            <w:pPr>
              <w:keepNext/>
              <w:keepLines/>
              <w:jc w:val="center"/>
            </w:pPr>
            <w:r w:rsidRPr="008E0042">
              <w:t>2.31</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R10</w:t>
            </w:r>
          </w:p>
        </w:tc>
        <w:tc>
          <w:tcPr>
            <w:tcW w:w="955" w:type="dxa"/>
          </w:tcPr>
          <w:p w:rsidR="008558AC" w:rsidRPr="008E0042" w:rsidRDefault="008558AC" w:rsidP="006E172F">
            <w:pPr>
              <w:keepNext/>
              <w:keepLines/>
              <w:jc w:val="center"/>
            </w:pPr>
            <w:r w:rsidRPr="008E0042">
              <w:t>79</w:t>
            </w:r>
          </w:p>
        </w:tc>
        <w:tc>
          <w:tcPr>
            <w:tcW w:w="922" w:type="dxa"/>
          </w:tcPr>
          <w:p w:rsidR="008558AC" w:rsidRPr="008E0042" w:rsidRDefault="008558AC" w:rsidP="006E172F">
            <w:pPr>
              <w:keepNext/>
              <w:keepLines/>
              <w:jc w:val="center"/>
            </w:pPr>
            <w:r w:rsidRPr="008E0042">
              <w:t>80</w:t>
            </w:r>
          </w:p>
        </w:tc>
        <w:tc>
          <w:tcPr>
            <w:tcW w:w="922" w:type="dxa"/>
            <w:tcBorders>
              <w:right w:val="single" w:sz="4" w:space="0" w:color="auto"/>
            </w:tcBorders>
          </w:tcPr>
          <w:p w:rsidR="008558AC" w:rsidRPr="008E0042" w:rsidRDefault="008558AC" w:rsidP="006E172F">
            <w:pPr>
              <w:keepNext/>
              <w:keepLines/>
              <w:jc w:val="center"/>
            </w:pPr>
            <w:r w:rsidRPr="008E0042">
              <w:t>75</w:t>
            </w:r>
          </w:p>
        </w:tc>
        <w:tc>
          <w:tcPr>
            <w:tcW w:w="922" w:type="dxa"/>
          </w:tcPr>
          <w:p w:rsidR="008558AC" w:rsidRPr="008E0042" w:rsidRDefault="008558AC" w:rsidP="006E172F">
            <w:pPr>
              <w:keepNext/>
              <w:keepLines/>
              <w:jc w:val="center"/>
            </w:pPr>
            <w:r w:rsidRPr="008E0042">
              <w:t>9.4</w:t>
            </w:r>
          </w:p>
        </w:tc>
        <w:tc>
          <w:tcPr>
            <w:tcW w:w="922" w:type="dxa"/>
          </w:tcPr>
          <w:p w:rsidR="008558AC" w:rsidRPr="008E0042" w:rsidRDefault="008558AC" w:rsidP="006E172F">
            <w:pPr>
              <w:keepNext/>
              <w:keepLines/>
              <w:jc w:val="center"/>
            </w:pPr>
            <w:r w:rsidRPr="008E0042">
              <w:t>7.6</w:t>
            </w:r>
          </w:p>
        </w:tc>
        <w:tc>
          <w:tcPr>
            <w:tcW w:w="922" w:type="dxa"/>
            <w:tcBorders>
              <w:right w:val="single" w:sz="4" w:space="0" w:color="auto"/>
            </w:tcBorders>
          </w:tcPr>
          <w:p w:rsidR="008558AC" w:rsidRPr="008E0042" w:rsidRDefault="008558AC" w:rsidP="006E172F">
            <w:pPr>
              <w:keepNext/>
              <w:keepLines/>
              <w:jc w:val="center"/>
            </w:pPr>
            <w:r w:rsidRPr="008E0042">
              <w:t>8.5</w:t>
            </w:r>
          </w:p>
        </w:tc>
        <w:tc>
          <w:tcPr>
            <w:tcW w:w="922" w:type="dxa"/>
          </w:tcPr>
          <w:p w:rsidR="008558AC" w:rsidRPr="008E0042" w:rsidRDefault="008558AC" w:rsidP="006E172F">
            <w:pPr>
              <w:keepNext/>
              <w:keepLines/>
              <w:jc w:val="center"/>
            </w:pPr>
            <w:r w:rsidRPr="008E0042">
              <w:t>2.34</w:t>
            </w:r>
          </w:p>
        </w:tc>
        <w:tc>
          <w:tcPr>
            <w:tcW w:w="922" w:type="dxa"/>
          </w:tcPr>
          <w:p w:rsidR="008558AC" w:rsidRPr="008E0042" w:rsidRDefault="008558AC" w:rsidP="006E172F">
            <w:pPr>
              <w:keepNext/>
              <w:keepLines/>
              <w:jc w:val="center"/>
            </w:pPr>
            <w:r w:rsidRPr="008E0042">
              <w:t>2.15</w:t>
            </w:r>
          </w:p>
        </w:tc>
        <w:tc>
          <w:tcPr>
            <w:tcW w:w="922" w:type="dxa"/>
          </w:tcPr>
          <w:p w:rsidR="008558AC" w:rsidRPr="008E0042" w:rsidRDefault="008558AC" w:rsidP="006E172F">
            <w:pPr>
              <w:keepNext/>
              <w:keepLines/>
              <w:jc w:val="center"/>
            </w:pPr>
            <w:r w:rsidRPr="008E0042">
              <w:t>2.25</w:t>
            </w:r>
          </w:p>
        </w:tc>
      </w:tr>
      <w:tr w:rsidR="008558AC" w:rsidRPr="008E0042" w:rsidTr="006E172F">
        <w:tc>
          <w:tcPr>
            <w:tcW w:w="959" w:type="dxa"/>
            <w:tcBorders>
              <w:right w:val="single" w:sz="4" w:space="0" w:color="auto"/>
            </w:tcBorders>
          </w:tcPr>
          <w:p w:rsidR="008558AC" w:rsidRPr="008E0042" w:rsidRDefault="008558AC" w:rsidP="006E172F">
            <w:pPr>
              <w:keepNext/>
              <w:keepLines/>
            </w:pPr>
            <w:r w:rsidRPr="008E0042">
              <w:t>R11</w:t>
            </w:r>
          </w:p>
        </w:tc>
        <w:tc>
          <w:tcPr>
            <w:tcW w:w="955" w:type="dxa"/>
          </w:tcPr>
          <w:p w:rsidR="008558AC" w:rsidRPr="008E0042" w:rsidRDefault="008558AC" w:rsidP="006E172F">
            <w:pPr>
              <w:keepNext/>
              <w:keepLines/>
              <w:jc w:val="center"/>
            </w:pPr>
            <w:r w:rsidRPr="008E0042">
              <w:t>76</w:t>
            </w:r>
          </w:p>
        </w:tc>
        <w:tc>
          <w:tcPr>
            <w:tcW w:w="922" w:type="dxa"/>
          </w:tcPr>
          <w:p w:rsidR="008558AC" w:rsidRPr="008E0042" w:rsidRDefault="008558AC" w:rsidP="006E172F">
            <w:pPr>
              <w:keepNext/>
              <w:keepLines/>
              <w:jc w:val="center"/>
            </w:pPr>
            <w:r w:rsidRPr="008E0042">
              <w:t>85</w:t>
            </w:r>
          </w:p>
        </w:tc>
        <w:tc>
          <w:tcPr>
            <w:tcW w:w="922" w:type="dxa"/>
            <w:tcBorders>
              <w:right w:val="single" w:sz="4" w:space="0" w:color="auto"/>
            </w:tcBorders>
          </w:tcPr>
          <w:p w:rsidR="008558AC" w:rsidRPr="008E0042" w:rsidRDefault="008558AC" w:rsidP="006E172F">
            <w:pPr>
              <w:keepNext/>
              <w:keepLines/>
              <w:jc w:val="center"/>
            </w:pPr>
            <w:r w:rsidRPr="008E0042">
              <w:t>79</w:t>
            </w:r>
          </w:p>
        </w:tc>
        <w:tc>
          <w:tcPr>
            <w:tcW w:w="922" w:type="dxa"/>
          </w:tcPr>
          <w:p w:rsidR="008558AC" w:rsidRPr="008E0042" w:rsidRDefault="008558AC" w:rsidP="006E172F">
            <w:pPr>
              <w:keepNext/>
              <w:keepLines/>
              <w:jc w:val="center"/>
            </w:pPr>
            <w:r w:rsidRPr="008E0042">
              <w:t>9.2</w:t>
            </w:r>
          </w:p>
        </w:tc>
        <w:tc>
          <w:tcPr>
            <w:tcW w:w="922" w:type="dxa"/>
          </w:tcPr>
          <w:p w:rsidR="008558AC" w:rsidRPr="008E0042" w:rsidRDefault="008558AC" w:rsidP="006E172F">
            <w:pPr>
              <w:keepNext/>
              <w:keepLines/>
              <w:jc w:val="center"/>
            </w:pPr>
            <w:r w:rsidRPr="008E0042">
              <w:t>4.8</w:t>
            </w:r>
          </w:p>
        </w:tc>
        <w:tc>
          <w:tcPr>
            <w:tcW w:w="922" w:type="dxa"/>
            <w:tcBorders>
              <w:right w:val="single" w:sz="4" w:space="0" w:color="auto"/>
            </w:tcBorders>
          </w:tcPr>
          <w:p w:rsidR="008558AC" w:rsidRPr="008E0042" w:rsidRDefault="008558AC" w:rsidP="006E172F">
            <w:pPr>
              <w:keepNext/>
              <w:keepLines/>
              <w:jc w:val="center"/>
            </w:pPr>
            <w:r w:rsidRPr="008E0042">
              <w:t>7.4</w:t>
            </w:r>
          </w:p>
        </w:tc>
        <w:tc>
          <w:tcPr>
            <w:tcW w:w="922" w:type="dxa"/>
          </w:tcPr>
          <w:p w:rsidR="008558AC" w:rsidRPr="008E0042" w:rsidRDefault="008558AC" w:rsidP="006E172F">
            <w:pPr>
              <w:keepNext/>
              <w:keepLines/>
              <w:jc w:val="center"/>
            </w:pPr>
            <w:r w:rsidRPr="008E0042">
              <w:t>2.32</w:t>
            </w:r>
          </w:p>
        </w:tc>
        <w:tc>
          <w:tcPr>
            <w:tcW w:w="922" w:type="dxa"/>
          </w:tcPr>
          <w:p w:rsidR="008558AC" w:rsidRPr="008E0042" w:rsidRDefault="008558AC" w:rsidP="006E172F">
            <w:pPr>
              <w:keepNext/>
              <w:keepLines/>
              <w:jc w:val="center"/>
            </w:pPr>
            <w:r w:rsidRPr="008E0042">
              <w:t>1.76</w:t>
            </w:r>
          </w:p>
        </w:tc>
        <w:tc>
          <w:tcPr>
            <w:tcW w:w="922" w:type="dxa"/>
          </w:tcPr>
          <w:p w:rsidR="008558AC" w:rsidRPr="008E0042" w:rsidRDefault="008558AC" w:rsidP="006E172F">
            <w:pPr>
              <w:keepNext/>
              <w:keepLines/>
              <w:jc w:val="center"/>
            </w:pPr>
            <w:r w:rsidRPr="008E0042">
              <w:t>2.13</w:t>
            </w:r>
          </w:p>
        </w:tc>
      </w:tr>
      <w:tr w:rsidR="008558AC" w:rsidRPr="008E0042" w:rsidTr="006E172F">
        <w:tc>
          <w:tcPr>
            <w:tcW w:w="959" w:type="dxa"/>
            <w:tcBorders>
              <w:right w:val="single" w:sz="4" w:space="0" w:color="auto"/>
            </w:tcBorders>
          </w:tcPr>
          <w:p w:rsidR="008558AC" w:rsidRPr="008E0042" w:rsidRDefault="008558AC" w:rsidP="006E172F">
            <w:r w:rsidRPr="008E0042">
              <w:t>C1</w:t>
            </w:r>
          </w:p>
        </w:tc>
        <w:tc>
          <w:tcPr>
            <w:tcW w:w="955" w:type="dxa"/>
          </w:tcPr>
          <w:p w:rsidR="008558AC" w:rsidRPr="008E0042" w:rsidRDefault="008558AC" w:rsidP="006E172F">
            <w:pPr>
              <w:jc w:val="center"/>
            </w:pPr>
            <w:r w:rsidRPr="008E0042">
              <w:t>52</w:t>
            </w:r>
          </w:p>
        </w:tc>
        <w:tc>
          <w:tcPr>
            <w:tcW w:w="922" w:type="dxa"/>
          </w:tcPr>
          <w:p w:rsidR="008558AC" w:rsidRPr="008E0042" w:rsidRDefault="008558AC" w:rsidP="006E172F">
            <w:pPr>
              <w:jc w:val="center"/>
            </w:pPr>
            <w:r w:rsidRPr="008E0042">
              <w:t>56</w:t>
            </w:r>
          </w:p>
        </w:tc>
        <w:tc>
          <w:tcPr>
            <w:tcW w:w="922" w:type="dxa"/>
            <w:tcBorders>
              <w:right w:val="single" w:sz="4" w:space="0" w:color="auto"/>
            </w:tcBorders>
          </w:tcPr>
          <w:p w:rsidR="008558AC" w:rsidRPr="008E0042" w:rsidRDefault="008558AC" w:rsidP="006E172F">
            <w:pPr>
              <w:jc w:val="center"/>
            </w:pPr>
            <w:r w:rsidRPr="008E0042">
              <w:t>48</w:t>
            </w:r>
          </w:p>
        </w:tc>
        <w:tc>
          <w:tcPr>
            <w:tcW w:w="922" w:type="dxa"/>
          </w:tcPr>
          <w:p w:rsidR="008558AC" w:rsidRPr="008E0042" w:rsidRDefault="008558AC" w:rsidP="006E172F">
            <w:pPr>
              <w:jc w:val="center"/>
            </w:pPr>
            <w:r w:rsidRPr="008E0042">
              <w:t>8.2</w:t>
            </w:r>
          </w:p>
        </w:tc>
        <w:tc>
          <w:tcPr>
            <w:tcW w:w="922" w:type="dxa"/>
          </w:tcPr>
          <w:p w:rsidR="008558AC" w:rsidRPr="008E0042" w:rsidRDefault="008558AC" w:rsidP="006E172F">
            <w:pPr>
              <w:jc w:val="center"/>
            </w:pPr>
            <w:r w:rsidRPr="008E0042">
              <w:t>8.4</w:t>
            </w:r>
          </w:p>
        </w:tc>
        <w:tc>
          <w:tcPr>
            <w:tcW w:w="922" w:type="dxa"/>
            <w:tcBorders>
              <w:right w:val="single" w:sz="4" w:space="0" w:color="auto"/>
            </w:tcBorders>
          </w:tcPr>
          <w:p w:rsidR="008558AC" w:rsidRPr="008E0042" w:rsidRDefault="008558AC" w:rsidP="006E172F">
            <w:pPr>
              <w:jc w:val="center"/>
            </w:pPr>
            <w:r w:rsidRPr="008E0042">
              <w:t>8.1</w:t>
            </w:r>
          </w:p>
        </w:tc>
        <w:tc>
          <w:tcPr>
            <w:tcW w:w="922" w:type="dxa"/>
          </w:tcPr>
          <w:p w:rsidR="008558AC" w:rsidRPr="008E0042" w:rsidRDefault="008558AC" w:rsidP="006E172F">
            <w:pPr>
              <w:jc w:val="center"/>
            </w:pPr>
            <w:r w:rsidRPr="008E0042">
              <w:t>2.22</w:t>
            </w:r>
          </w:p>
        </w:tc>
        <w:tc>
          <w:tcPr>
            <w:tcW w:w="922" w:type="dxa"/>
          </w:tcPr>
          <w:p w:rsidR="008558AC" w:rsidRPr="008E0042" w:rsidRDefault="008558AC" w:rsidP="006E172F">
            <w:pPr>
              <w:jc w:val="center"/>
            </w:pPr>
            <w:r w:rsidRPr="008E0042">
              <w:t>2.24</w:t>
            </w:r>
          </w:p>
        </w:tc>
        <w:tc>
          <w:tcPr>
            <w:tcW w:w="922" w:type="dxa"/>
          </w:tcPr>
          <w:p w:rsidR="008558AC" w:rsidRPr="008E0042" w:rsidRDefault="008558AC" w:rsidP="006E172F">
            <w:pPr>
              <w:jc w:val="center"/>
            </w:pPr>
            <w:r w:rsidRPr="008E0042">
              <w:t>2.21</w:t>
            </w:r>
          </w:p>
        </w:tc>
      </w:tr>
    </w:tbl>
    <w:p w:rsidR="008558AC" w:rsidRPr="008E0042" w:rsidRDefault="008558AC" w:rsidP="008558AC"/>
    <w:p w:rsidR="008558AC" w:rsidRPr="008E0042" w:rsidRDefault="008558AC" w:rsidP="008558AC"/>
    <w:p w:rsidR="008558AC" w:rsidRPr="008E0042" w:rsidRDefault="008558AC" w:rsidP="008558AC">
      <w:pPr>
        <w:keepNext/>
        <w:keepLines/>
      </w:pPr>
      <w:r w:rsidRPr="008E0042">
        <w:t>9.8.2</w:t>
      </w:r>
      <w:r w:rsidRPr="008E0042">
        <w:tab/>
        <w:t xml:space="preserve">The calculations for adjusting the SDs in year 1 are given in Table 2.  The trend value for candidate C1 is obtained by interpolation between values for varieties R1 and R2, since the characteristic mean for C1 (i.e. 52) lies between the means for R1 and R2 (i.e. 38 and 63).  That is </w:t>
      </w:r>
    </w:p>
    <w:p w:rsidR="008558AC" w:rsidRPr="008E0042" w:rsidRDefault="008558AC" w:rsidP="008558AC">
      <w:pPr>
        <w:keepNext/>
        <w:keepLines/>
        <w:rPr>
          <w:sz w:val="16"/>
        </w:rPr>
      </w:pPr>
    </w:p>
    <w:p w:rsidR="008558AC" w:rsidRPr="008E0042" w:rsidRDefault="008558AC" w:rsidP="008558AC">
      <w:pPr>
        <w:keepNext/>
        <w:keepLines/>
        <w:jc w:val="center"/>
      </w:pPr>
      <w:r w:rsidRPr="008E0042">
        <w:object w:dxaOrig="7380" w:dyaOrig="700">
          <v:shape id="_x0000_i1063" type="#_x0000_t75" style="width:368.4pt;height:34.6pt" o:ole="" fillcolor="window">
            <v:imagedata r:id="rId134" o:title=""/>
          </v:shape>
          <o:OLEObject Type="Embed" ProgID="Equation.3" ShapeID="_x0000_i1063" DrawAspect="Content" ObjectID="_1626277195" r:id="rId135"/>
        </w:object>
      </w:r>
    </w:p>
    <w:p w:rsidR="008558AC" w:rsidRPr="008E0042" w:rsidRDefault="008558AC" w:rsidP="008558AC">
      <w:pPr>
        <w:spacing w:line="360" w:lineRule="auto"/>
        <w:ind w:left="720"/>
      </w:pPr>
    </w:p>
    <w:p w:rsidR="008558AC" w:rsidRPr="008E0042" w:rsidRDefault="008558AC" w:rsidP="008558AC">
      <w:pPr>
        <w:pStyle w:val="dustx"/>
        <w:keepNext/>
        <w:keepLines/>
        <w:rPr>
          <w:rFonts w:ascii="Arial" w:hAnsi="Arial" w:cs="Arial"/>
          <w:b/>
          <w:lang w:val="en-US"/>
        </w:rPr>
      </w:pPr>
      <w:r w:rsidRPr="008E0042">
        <w:rPr>
          <w:rFonts w:ascii="Arial" w:hAnsi="Arial" w:cs="Arial"/>
          <w:b/>
          <w:lang w:val="en-US"/>
        </w:rPr>
        <w:t>Table 2:</w:t>
      </w:r>
      <w:r w:rsidRPr="008E0042">
        <w:rPr>
          <w:rFonts w:ascii="Arial" w:hAnsi="Arial" w:cs="Arial"/>
          <w:b/>
          <w:lang w:val="en-US"/>
        </w:rPr>
        <w:tab/>
        <w:t>Example data-set – calculating adjusted log(SD+1) for year 1</w:t>
      </w:r>
    </w:p>
    <w:p w:rsidR="008558AC" w:rsidRPr="008E0042" w:rsidRDefault="008558AC" w:rsidP="008558AC">
      <w:pPr>
        <w:pStyle w:val="dustx"/>
        <w:keepNext/>
        <w:keepLines/>
        <w:rPr>
          <w:rFonts w:ascii="Arial" w:hAnsi="Arial"/>
          <w:lang w:val="en-US"/>
        </w:rPr>
      </w:pPr>
    </w:p>
    <w:tbl>
      <w:tblPr>
        <w:tblW w:w="0" w:type="auto"/>
        <w:tblLayout w:type="fixed"/>
        <w:tblLook w:val="0000" w:firstRow="0" w:lastRow="0" w:firstColumn="0" w:lastColumn="0" w:noHBand="0" w:noVBand="0"/>
      </w:tblPr>
      <w:tblGrid>
        <w:gridCol w:w="992"/>
        <w:gridCol w:w="1517"/>
        <w:gridCol w:w="1388"/>
        <w:gridCol w:w="2900"/>
        <w:gridCol w:w="2523"/>
      </w:tblGrid>
      <w:tr w:rsidR="008558AC" w:rsidRPr="008E0042" w:rsidTr="006E172F">
        <w:tc>
          <w:tcPr>
            <w:tcW w:w="992" w:type="dxa"/>
            <w:tcBorders>
              <w:bottom w:val="single" w:sz="4" w:space="0" w:color="auto"/>
              <w:right w:val="single" w:sz="4" w:space="0" w:color="auto"/>
            </w:tcBorders>
          </w:tcPr>
          <w:p w:rsidR="008558AC" w:rsidRPr="008E0042" w:rsidRDefault="008558AC" w:rsidP="006E172F">
            <w:pPr>
              <w:keepNext/>
              <w:keepLines/>
            </w:pPr>
            <w:r w:rsidRPr="008E0042">
              <w:t>Variety</w:t>
            </w:r>
          </w:p>
        </w:tc>
        <w:tc>
          <w:tcPr>
            <w:tcW w:w="1517" w:type="dxa"/>
            <w:tcBorders>
              <w:bottom w:val="single" w:sz="4" w:space="0" w:color="auto"/>
            </w:tcBorders>
          </w:tcPr>
          <w:p w:rsidR="008558AC" w:rsidRPr="008E0042" w:rsidRDefault="008558AC" w:rsidP="006E172F">
            <w:pPr>
              <w:keepNext/>
              <w:keepLines/>
              <w:jc w:val="center"/>
            </w:pPr>
            <w:r w:rsidRPr="008E0042">
              <w:t>Ranked mean</w:t>
            </w:r>
          </w:p>
          <w:p w:rsidR="008558AC" w:rsidRPr="008E0042" w:rsidRDefault="008558AC" w:rsidP="006E172F">
            <w:pPr>
              <w:keepNext/>
              <w:keepLines/>
              <w:jc w:val="center"/>
            </w:pPr>
            <w:r w:rsidRPr="008E0042">
              <w:t>(X)</w:t>
            </w:r>
          </w:p>
        </w:tc>
        <w:tc>
          <w:tcPr>
            <w:tcW w:w="1388" w:type="dxa"/>
            <w:tcBorders>
              <w:bottom w:val="single" w:sz="4" w:space="0" w:color="auto"/>
            </w:tcBorders>
          </w:tcPr>
          <w:p w:rsidR="008558AC" w:rsidRPr="008E0042" w:rsidRDefault="008558AC" w:rsidP="006E172F">
            <w:pPr>
              <w:keepNext/>
              <w:keepLines/>
              <w:jc w:val="center"/>
            </w:pPr>
            <w:r w:rsidRPr="008E0042">
              <w:t>Log (SD+1)</w:t>
            </w:r>
          </w:p>
          <w:p w:rsidR="008558AC" w:rsidRPr="008E0042" w:rsidRDefault="008558AC" w:rsidP="006E172F">
            <w:pPr>
              <w:keepNext/>
              <w:keepLines/>
              <w:jc w:val="center"/>
            </w:pPr>
            <w:r w:rsidRPr="008E0042">
              <w:t>(Y)</w:t>
            </w:r>
          </w:p>
        </w:tc>
        <w:tc>
          <w:tcPr>
            <w:tcW w:w="2900" w:type="dxa"/>
            <w:tcBorders>
              <w:bottom w:val="single" w:sz="4" w:space="0" w:color="auto"/>
            </w:tcBorders>
          </w:tcPr>
          <w:p w:rsidR="008558AC" w:rsidRPr="008E0042" w:rsidRDefault="008558AC" w:rsidP="006E172F">
            <w:pPr>
              <w:keepNext/>
              <w:keepLines/>
              <w:jc w:val="center"/>
            </w:pPr>
            <w:r w:rsidRPr="008E0042">
              <w:t xml:space="preserve">Trend Value </w:t>
            </w:r>
          </w:p>
          <w:p w:rsidR="008558AC" w:rsidRPr="008E0042" w:rsidRDefault="008558AC" w:rsidP="006E172F">
            <w:pPr>
              <w:keepNext/>
              <w:keepLines/>
              <w:jc w:val="center"/>
            </w:pPr>
            <w:r w:rsidRPr="008E0042">
              <w:t>T</w:t>
            </w:r>
          </w:p>
        </w:tc>
        <w:tc>
          <w:tcPr>
            <w:tcW w:w="2523" w:type="dxa"/>
            <w:tcBorders>
              <w:bottom w:val="single" w:sz="4" w:space="0" w:color="auto"/>
            </w:tcBorders>
          </w:tcPr>
          <w:p w:rsidR="008558AC" w:rsidRPr="008E0042" w:rsidRDefault="008558AC" w:rsidP="006E172F">
            <w:pPr>
              <w:keepNext/>
              <w:keepLines/>
              <w:jc w:val="center"/>
            </w:pPr>
            <w:r w:rsidRPr="008E0042">
              <w:t>Adj. Log (SD+1)</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R1</w:t>
            </w:r>
          </w:p>
        </w:tc>
        <w:tc>
          <w:tcPr>
            <w:tcW w:w="1517" w:type="dxa"/>
          </w:tcPr>
          <w:p w:rsidR="008558AC" w:rsidRPr="008E0042" w:rsidRDefault="008558AC" w:rsidP="006E172F">
            <w:pPr>
              <w:keepNext/>
              <w:keepLines/>
              <w:jc w:val="center"/>
            </w:pPr>
            <w:r w:rsidRPr="008E0042">
              <w:t>38</w:t>
            </w:r>
          </w:p>
        </w:tc>
        <w:tc>
          <w:tcPr>
            <w:tcW w:w="1388" w:type="dxa"/>
          </w:tcPr>
          <w:p w:rsidR="008558AC" w:rsidRPr="008E0042" w:rsidRDefault="008558AC" w:rsidP="006E172F">
            <w:pPr>
              <w:keepNext/>
              <w:keepLines/>
              <w:jc w:val="center"/>
            </w:pPr>
            <w:r w:rsidRPr="008E0042">
              <w:t>2.25</w:t>
            </w:r>
          </w:p>
        </w:tc>
        <w:tc>
          <w:tcPr>
            <w:tcW w:w="2900" w:type="dxa"/>
          </w:tcPr>
          <w:p w:rsidR="008558AC" w:rsidRPr="008E0042" w:rsidRDefault="008558AC" w:rsidP="006E172F">
            <w:pPr>
              <w:keepNext/>
              <w:keepLines/>
            </w:pPr>
            <w:r w:rsidRPr="008E0042">
              <w:t>(2.25 + 2.21 + 2.39)/3 = 2.28</w:t>
            </w:r>
          </w:p>
        </w:tc>
        <w:tc>
          <w:tcPr>
            <w:tcW w:w="2523" w:type="dxa"/>
          </w:tcPr>
          <w:p w:rsidR="008558AC" w:rsidRPr="008E0042" w:rsidRDefault="008558AC" w:rsidP="006E172F">
            <w:pPr>
              <w:keepNext/>
              <w:keepLines/>
            </w:pPr>
            <w:r w:rsidRPr="008E0042">
              <w:t>2.25 - 2.28 + 2.39 = 2.36</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R2</w:t>
            </w:r>
          </w:p>
        </w:tc>
        <w:tc>
          <w:tcPr>
            <w:tcW w:w="1517" w:type="dxa"/>
          </w:tcPr>
          <w:p w:rsidR="008558AC" w:rsidRPr="008E0042" w:rsidRDefault="008558AC" w:rsidP="006E172F">
            <w:pPr>
              <w:keepNext/>
              <w:keepLines/>
              <w:jc w:val="center"/>
            </w:pPr>
            <w:r w:rsidRPr="008E0042">
              <w:t>63</w:t>
            </w:r>
          </w:p>
        </w:tc>
        <w:tc>
          <w:tcPr>
            <w:tcW w:w="1388" w:type="dxa"/>
          </w:tcPr>
          <w:p w:rsidR="008558AC" w:rsidRPr="008E0042" w:rsidRDefault="008558AC" w:rsidP="006E172F">
            <w:pPr>
              <w:keepNext/>
              <w:keepLines/>
              <w:jc w:val="center"/>
            </w:pPr>
            <w:r w:rsidRPr="008E0042">
              <w:t>2.21</w:t>
            </w:r>
          </w:p>
        </w:tc>
        <w:tc>
          <w:tcPr>
            <w:tcW w:w="2900" w:type="dxa"/>
          </w:tcPr>
          <w:p w:rsidR="008558AC" w:rsidRPr="008E0042" w:rsidRDefault="008558AC" w:rsidP="006E172F">
            <w:pPr>
              <w:keepNext/>
              <w:keepLines/>
            </w:pPr>
            <w:r w:rsidRPr="008E0042">
              <w:t>(2.25 + 2.21 + 2.39)/3 = 2.28</w:t>
            </w:r>
          </w:p>
        </w:tc>
        <w:tc>
          <w:tcPr>
            <w:tcW w:w="2523" w:type="dxa"/>
          </w:tcPr>
          <w:p w:rsidR="008558AC" w:rsidRPr="008E0042" w:rsidRDefault="008558AC" w:rsidP="006E172F">
            <w:pPr>
              <w:keepNext/>
              <w:keepLines/>
            </w:pPr>
            <w:r w:rsidRPr="008E0042">
              <w:t>2.21 - 2.28 + 2.39 = 2.32</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R3</w:t>
            </w:r>
          </w:p>
        </w:tc>
        <w:tc>
          <w:tcPr>
            <w:tcW w:w="1517" w:type="dxa"/>
          </w:tcPr>
          <w:p w:rsidR="008558AC" w:rsidRPr="008E0042" w:rsidRDefault="008558AC" w:rsidP="006E172F">
            <w:pPr>
              <w:keepNext/>
              <w:keepLines/>
              <w:jc w:val="center"/>
            </w:pPr>
            <w:r w:rsidRPr="008E0042">
              <w:t>69</w:t>
            </w:r>
          </w:p>
        </w:tc>
        <w:tc>
          <w:tcPr>
            <w:tcW w:w="1388" w:type="dxa"/>
          </w:tcPr>
          <w:p w:rsidR="008558AC" w:rsidRPr="008E0042" w:rsidRDefault="008558AC" w:rsidP="006E172F">
            <w:pPr>
              <w:keepNext/>
              <w:keepLines/>
              <w:jc w:val="center"/>
            </w:pPr>
            <w:r w:rsidRPr="008E0042">
              <w:t>2.39</w:t>
            </w:r>
          </w:p>
        </w:tc>
        <w:tc>
          <w:tcPr>
            <w:tcW w:w="2900" w:type="dxa"/>
          </w:tcPr>
          <w:p w:rsidR="008558AC" w:rsidRPr="008E0042" w:rsidRDefault="008558AC" w:rsidP="006E172F">
            <w:pPr>
              <w:keepNext/>
              <w:keepLines/>
            </w:pPr>
            <w:r w:rsidRPr="008E0042">
              <w:t>(2.25 +  . .  . + 2.42)/5 = 2.35</w:t>
            </w:r>
          </w:p>
        </w:tc>
        <w:tc>
          <w:tcPr>
            <w:tcW w:w="2523" w:type="dxa"/>
          </w:tcPr>
          <w:p w:rsidR="008558AC" w:rsidRPr="008E0042" w:rsidRDefault="008558AC" w:rsidP="006E172F">
            <w:pPr>
              <w:keepNext/>
              <w:keepLines/>
            </w:pPr>
            <w:r w:rsidRPr="008E0042">
              <w:t>2.39 - 2.35 + 2.39 = 2.42</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R5</w:t>
            </w:r>
          </w:p>
        </w:tc>
        <w:tc>
          <w:tcPr>
            <w:tcW w:w="1517" w:type="dxa"/>
          </w:tcPr>
          <w:p w:rsidR="008558AC" w:rsidRPr="008E0042" w:rsidRDefault="008558AC" w:rsidP="006E172F">
            <w:pPr>
              <w:keepNext/>
              <w:keepLines/>
              <w:jc w:val="center"/>
            </w:pPr>
            <w:r w:rsidRPr="008E0042">
              <w:t>69</w:t>
            </w:r>
          </w:p>
        </w:tc>
        <w:tc>
          <w:tcPr>
            <w:tcW w:w="1388" w:type="dxa"/>
          </w:tcPr>
          <w:p w:rsidR="008558AC" w:rsidRPr="008E0042" w:rsidRDefault="008558AC" w:rsidP="006E172F">
            <w:pPr>
              <w:keepNext/>
              <w:keepLines/>
              <w:jc w:val="center"/>
            </w:pPr>
            <w:r w:rsidRPr="008E0042">
              <w:t>2.50</w:t>
            </w:r>
          </w:p>
        </w:tc>
        <w:tc>
          <w:tcPr>
            <w:tcW w:w="2900" w:type="dxa"/>
          </w:tcPr>
          <w:p w:rsidR="008558AC" w:rsidRPr="008E0042" w:rsidRDefault="008558AC" w:rsidP="006E172F">
            <w:pPr>
              <w:keepNext/>
              <w:keepLines/>
            </w:pPr>
            <w:r w:rsidRPr="008E0042">
              <w:t>(2.25 +  . .  . + 2.48)/7 = 2.38</w:t>
            </w:r>
          </w:p>
        </w:tc>
        <w:tc>
          <w:tcPr>
            <w:tcW w:w="2523" w:type="dxa"/>
          </w:tcPr>
          <w:p w:rsidR="008558AC" w:rsidRPr="008E0042" w:rsidRDefault="008558AC" w:rsidP="006E172F">
            <w:pPr>
              <w:keepNext/>
              <w:keepLines/>
            </w:pPr>
            <w:r w:rsidRPr="008E0042">
              <w:t>2.50 - 2.38 + 2.39 = 2.52</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R4</w:t>
            </w:r>
          </w:p>
        </w:tc>
        <w:tc>
          <w:tcPr>
            <w:tcW w:w="1517" w:type="dxa"/>
          </w:tcPr>
          <w:p w:rsidR="008558AC" w:rsidRPr="008E0042" w:rsidRDefault="008558AC" w:rsidP="006E172F">
            <w:pPr>
              <w:keepNext/>
              <w:keepLines/>
              <w:jc w:val="center"/>
            </w:pPr>
            <w:r w:rsidRPr="008E0042">
              <w:t>71</w:t>
            </w:r>
          </w:p>
        </w:tc>
        <w:tc>
          <w:tcPr>
            <w:tcW w:w="1388" w:type="dxa"/>
          </w:tcPr>
          <w:p w:rsidR="008558AC" w:rsidRPr="008E0042" w:rsidRDefault="008558AC" w:rsidP="006E172F">
            <w:pPr>
              <w:keepNext/>
              <w:keepLines/>
              <w:jc w:val="center"/>
            </w:pPr>
            <w:r w:rsidRPr="008E0042">
              <w:t>2.42</w:t>
            </w:r>
          </w:p>
        </w:tc>
        <w:tc>
          <w:tcPr>
            <w:tcW w:w="2900" w:type="dxa"/>
          </w:tcPr>
          <w:p w:rsidR="008558AC" w:rsidRPr="008E0042" w:rsidRDefault="008558AC" w:rsidP="006E172F">
            <w:pPr>
              <w:keepNext/>
              <w:keepLines/>
            </w:pPr>
            <w:r w:rsidRPr="008E0042">
              <w:t>(2.25 +  . .  . + 2.32)/9 = 2.38</w:t>
            </w:r>
          </w:p>
        </w:tc>
        <w:tc>
          <w:tcPr>
            <w:tcW w:w="2523" w:type="dxa"/>
          </w:tcPr>
          <w:p w:rsidR="008558AC" w:rsidRPr="008E0042" w:rsidRDefault="008558AC" w:rsidP="006E172F">
            <w:pPr>
              <w:keepNext/>
              <w:keepLines/>
            </w:pPr>
            <w:r w:rsidRPr="008E0042">
              <w:t>2.42 - 2.38 + 2.39 = 2.43</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R6</w:t>
            </w:r>
          </w:p>
        </w:tc>
        <w:tc>
          <w:tcPr>
            <w:tcW w:w="1517" w:type="dxa"/>
          </w:tcPr>
          <w:p w:rsidR="008558AC" w:rsidRPr="008E0042" w:rsidRDefault="008558AC" w:rsidP="006E172F">
            <w:pPr>
              <w:keepNext/>
              <w:keepLines/>
              <w:jc w:val="center"/>
            </w:pPr>
            <w:r w:rsidRPr="008E0042">
              <w:t>74</w:t>
            </w:r>
          </w:p>
        </w:tc>
        <w:tc>
          <w:tcPr>
            <w:tcW w:w="1388" w:type="dxa"/>
          </w:tcPr>
          <w:p w:rsidR="008558AC" w:rsidRPr="008E0042" w:rsidRDefault="008558AC" w:rsidP="006E172F">
            <w:pPr>
              <w:keepNext/>
              <w:keepLines/>
              <w:jc w:val="center"/>
            </w:pPr>
            <w:r w:rsidRPr="008E0042">
              <w:t>2.38</w:t>
            </w:r>
          </w:p>
        </w:tc>
        <w:tc>
          <w:tcPr>
            <w:tcW w:w="2900" w:type="dxa"/>
          </w:tcPr>
          <w:p w:rsidR="008558AC" w:rsidRPr="008E0042" w:rsidRDefault="008558AC" w:rsidP="006E172F">
            <w:pPr>
              <w:keepNext/>
              <w:keepLines/>
            </w:pPr>
            <w:r w:rsidRPr="008E0042">
              <w:t>(2.21 +  . .  . + 2.53)/9 = 2.41</w:t>
            </w:r>
          </w:p>
        </w:tc>
        <w:tc>
          <w:tcPr>
            <w:tcW w:w="2523" w:type="dxa"/>
          </w:tcPr>
          <w:p w:rsidR="008558AC" w:rsidRPr="008E0042" w:rsidRDefault="008558AC" w:rsidP="006E172F">
            <w:pPr>
              <w:keepNext/>
              <w:keepLines/>
            </w:pPr>
            <w:r w:rsidRPr="008E0042">
              <w:t>2.38 - 2.41 + 2.39 = 2.36</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R8</w:t>
            </w:r>
          </w:p>
        </w:tc>
        <w:tc>
          <w:tcPr>
            <w:tcW w:w="1517" w:type="dxa"/>
          </w:tcPr>
          <w:p w:rsidR="008558AC" w:rsidRPr="008E0042" w:rsidRDefault="008558AC" w:rsidP="006E172F">
            <w:pPr>
              <w:keepNext/>
              <w:keepLines/>
              <w:jc w:val="center"/>
            </w:pPr>
            <w:r w:rsidRPr="008E0042">
              <w:t>75</w:t>
            </w:r>
          </w:p>
        </w:tc>
        <w:tc>
          <w:tcPr>
            <w:tcW w:w="1388" w:type="dxa"/>
          </w:tcPr>
          <w:p w:rsidR="008558AC" w:rsidRPr="008E0042" w:rsidRDefault="008558AC" w:rsidP="006E172F">
            <w:pPr>
              <w:keepNext/>
              <w:keepLines/>
              <w:jc w:val="center"/>
            </w:pPr>
            <w:r w:rsidRPr="008E0042">
              <w:t>2.48</w:t>
            </w:r>
          </w:p>
        </w:tc>
        <w:tc>
          <w:tcPr>
            <w:tcW w:w="2900" w:type="dxa"/>
          </w:tcPr>
          <w:p w:rsidR="008558AC" w:rsidRPr="008E0042" w:rsidRDefault="008558AC" w:rsidP="006E172F">
            <w:pPr>
              <w:keepNext/>
              <w:keepLines/>
            </w:pPr>
            <w:r w:rsidRPr="008E0042">
              <w:t>(2.39 +  . .  . + 2.34)/9 = 2.42</w:t>
            </w:r>
          </w:p>
        </w:tc>
        <w:tc>
          <w:tcPr>
            <w:tcW w:w="2523" w:type="dxa"/>
          </w:tcPr>
          <w:p w:rsidR="008558AC" w:rsidRPr="008E0042" w:rsidRDefault="008558AC" w:rsidP="006E172F">
            <w:pPr>
              <w:keepNext/>
              <w:keepLines/>
            </w:pPr>
            <w:r w:rsidRPr="008E0042">
              <w:t>2.48 - 2.42 + 2.39 = 2.44</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R7</w:t>
            </w:r>
          </w:p>
        </w:tc>
        <w:tc>
          <w:tcPr>
            <w:tcW w:w="1517" w:type="dxa"/>
          </w:tcPr>
          <w:p w:rsidR="008558AC" w:rsidRPr="008E0042" w:rsidRDefault="008558AC" w:rsidP="006E172F">
            <w:pPr>
              <w:keepNext/>
              <w:keepLines/>
              <w:jc w:val="center"/>
            </w:pPr>
            <w:r w:rsidRPr="008E0042">
              <w:t>76</w:t>
            </w:r>
          </w:p>
        </w:tc>
        <w:tc>
          <w:tcPr>
            <w:tcW w:w="1388" w:type="dxa"/>
          </w:tcPr>
          <w:p w:rsidR="008558AC" w:rsidRPr="008E0042" w:rsidRDefault="008558AC" w:rsidP="006E172F">
            <w:pPr>
              <w:keepNext/>
              <w:keepLines/>
              <w:jc w:val="center"/>
            </w:pPr>
            <w:r w:rsidRPr="008E0042">
              <w:t>2.46</w:t>
            </w:r>
          </w:p>
        </w:tc>
        <w:tc>
          <w:tcPr>
            <w:tcW w:w="2900" w:type="dxa"/>
          </w:tcPr>
          <w:p w:rsidR="008558AC" w:rsidRPr="008E0042" w:rsidRDefault="008558AC" w:rsidP="006E172F">
            <w:pPr>
              <w:keepNext/>
              <w:keepLines/>
            </w:pPr>
            <w:r w:rsidRPr="008E0042">
              <w:t>(2.42 +  . .  . + 2.34)/7 = 2.42</w:t>
            </w:r>
          </w:p>
        </w:tc>
        <w:tc>
          <w:tcPr>
            <w:tcW w:w="2523" w:type="dxa"/>
          </w:tcPr>
          <w:p w:rsidR="008558AC" w:rsidRPr="008E0042" w:rsidRDefault="008558AC" w:rsidP="006E172F">
            <w:pPr>
              <w:keepNext/>
              <w:keepLines/>
            </w:pPr>
            <w:r w:rsidRPr="008E0042">
              <w:t>2.46 - 2.42 + 2.39 = 2.43</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R11</w:t>
            </w:r>
          </w:p>
        </w:tc>
        <w:tc>
          <w:tcPr>
            <w:tcW w:w="1517" w:type="dxa"/>
          </w:tcPr>
          <w:p w:rsidR="008558AC" w:rsidRPr="008E0042" w:rsidRDefault="008558AC" w:rsidP="006E172F">
            <w:pPr>
              <w:keepNext/>
              <w:keepLines/>
              <w:jc w:val="center"/>
            </w:pPr>
            <w:r w:rsidRPr="008E0042">
              <w:t>76</w:t>
            </w:r>
          </w:p>
        </w:tc>
        <w:tc>
          <w:tcPr>
            <w:tcW w:w="1388" w:type="dxa"/>
          </w:tcPr>
          <w:p w:rsidR="008558AC" w:rsidRPr="008E0042" w:rsidRDefault="008558AC" w:rsidP="006E172F">
            <w:pPr>
              <w:keepNext/>
              <w:keepLines/>
              <w:jc w:val="center"/>
            </w:pPr>
            <w:r w:rsidRPr="008E0042">
              <w:t>2.32</w:t>
            </w:r>
          </w:p>
        </w:tc>
        <w:tc>
          <w:tcPr>
            <w:tcW w:w="2900" w:type="dxa"/>
          </w:tcPr>
          <w:p w:rsidR="008558AC" w:rsidRPr="008E0042" w:rsidRDefault="008558AC" w:rsidP="006E172F">
            <w:pPr>
              <w:keepNext/>
              <w:keepLines/>
            </w:pPr>
            <w:r w:rsidRPr="008E0042">
              <w:t>(2.48 +  . .  . + 2.34)/5 = 2.43</w:t>
            </w:r>
          </w:p>
        </w:tc>
        <w:tc>
          <w:tcPr>
            <w:tcW w:w="2523" w:type="dxa"/>
          </w:tcPr>
          <w:p w:rsidR="008558AC" w:rsidRPr="008E0042" w:rsidRDefault="008558AC" w:rsidP="006E172F">
            <w:pPr>
              <w:keepNext/>
              <w:keepLines/>
            </w:pPr>
            <w:r w:rsidRPr="008E0042">
              <w:t>2.32 - 2.43 + 2.39 = 2.28</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R9</w:t>
            </w:r>
          </w:p>
        </w:tc>
        <w:tc>
          <w:tcPr>
            <w:tcW w:w="1517" w:type="dxa"/>
          </w:tcPr>
          <w:p w:rsidR="008558AC" w:rsidRPr="008E0042" w:rsidRDefault="008558AC" w:rsidP="006E172F">
            <w:pPr>
              <w:keepNext/>
              <w:keepLines/>
              <w:jc w:val="center"/>
            </w:pPr>
            <w:r w:rsidRPr="008E0042">
              <w:t>78</w:t>
            </w:r>
          </w:p>
        </w:tc>
        <w:tc>
          <w:tcPr>
            <w:tcW w:w="1388" w:type="dxa"/>
          </w:tcPr>
          <w:p w:rsidR="008558AC" w:rsidRPr="008E0042" w:rsidRDefault="008558AC" w:rsidP="006E172F">
            <w:pPr>
              <w:keepNext/>
              <w:keepLines/>
              <w:jc w:val="center"/>
            </w:pPr>
            <w:r w:rsidRPr="008E0042">
              <w:t>2.53</w:t>
            </w:r>
          </w:p>
        </w:tc>
        <w:tc>
          <w:tcPr>
            <w:tcW w:w="2900" w:type="dxa"/>
          </w:tcPr>
          <w:p w:rsidR="008558AC" w:rsidRPr="008E0042" w:rsidRDefault="008558AC" w:rsidP="006E172F">
            <w:pPr>
              <w:keepNext/>
              <w:keepLines/>
            </w:pPr>
            <w:r w:rsidRPr="008E0042">
              <w:t>(2.32 + 2.53 + 2.34)/3 = 2.40</w:t>
            </w:r>
          </w:p>
        </w:tc>
        <w:tc>
          <w:tcPr>
            <w:tcW w:w="2523" w:type="dxa"/>
          </w:tcPr>
          <w:p w:rsidR="008558AC" w:rsidRPr="008E0042" w:rsidRDefault="008558AC" w:rsidP="006E172F">
            <w:pPr>
              <w:keepNext/>
              <w:keepLines/>
            </w:pPr>
            <w:r w:rsidRPr="008E0042">
              <w:t>2.53 - 2.40 + 2.39 = 2.52</w:t>
            </w:r>
          </w:p>
        </w:tc>
      </w:tr>
      <w:tr w:rsidR="008558AC" w:rsidRPr="008E0042" w:rsidTr="006E172F">
        <w:tc>
          <w:tcPr>
            <w:tcW w:w="992" w:type="dxa"/>
            <w:tcBorders>
              <w:right w:val="single" w:sz="4" w:space="0" w:color="auto"/>
            </w:tcBorders>
          </w:tcPr>
          <w:p w:rsidR="008558AC" w:rsidRPr="008E0042" w:rsidRDefault="008558AC" w:rsidP="006E172F">
            <w:pPr>
              <w:keepNext/>
              <w:keepLines/>
            </w:pPr>
            <w:r w:rsidRPr="008E0042">
              <w:t>R10</w:t>
            </w:r>
          </w:p>
        </w:tc>
        <w:tc>
          <w:tcPr>
            <w:tcW w:w="1517" w:type="dxa"/>
          </w:tcPr>
          <w:p w:rsidR="008558AC" w:rsidRPr="008E0042" w:rsidRDefault="008558AC" w:rsidP="006E172F">
            <w:pPr>
              <w:keepNext/>
              <w:keepLines/>
              <w:jc w:val="center"/>
            </w:pPr>
            <w:r w:rsidRPr="008E0042">
              <w:t>79</w:t>
            </w:r>
          </w:p>
        </w:tc>
        <w:tc>
          <w:tcPr>
            <w:tcW w:w="1388" w:type="dxa"/>
          </w:tcPr>
          <w:p w:rsidR="008558AC" w:rsidRPr="008E0042" w:rsidRDefault="008558AC" w:rsidP="006E172F">
            <w:pPr>
              <w:keepNext/>
              <w:keepLines/>
              <w:jc w:val="center"/>
            </w:pPr>
            <w:r w:rsidRPr="008E0042">
              <w:t>2.34</w:t>
            </w:r>
          </w:p>
        </w:tc>
        <w:tc>
          <w:tcPr>
            <w:tcW w:w="2900" w:type="dxa"/>
          </w:tcPr>
          <w:p w:rsidR="008558AC" w:rsidRPr="008E0042" w:rsidRDefault="008558AC" w:rsidP="006E172F">
            <w:pPr>
              <w:keepNext/>
              <w:keepLines/>
            </w:pPr>
            <w:r w:rsidRPr="008E0042">
              <w:t>(2.32 + 2.53 + 2.34)/3 = 2.40</w:t>
            </w:r>
          </w:p>
        </w:tc>
        <w:tc>
          <w:tcPr>
            <w:tcW w:w="2523" w:type="dxa"/>
          </w:tcPr>
          <w:p w:rsidR="008558AC" w:rsidRPr="008E0042" w:rsidRDefault="008558AC" w:rsidP="006E172F">
            <w:pPr>
              <w:keepNext/>
              <w:keepLines/>
            </w:pPr>
            <w:r w:rsidRPr="008E0042">
              <w:t>2.34 - 2.40 + 2.39 = 2.33</w:t>
            </w:r>
          </w:p>
        </w:tc>
      </w:tr>
      <w:tr w:rsidR="008558AC" w:rsidRPr="008E0042" w:rsidTr="006E172F">
        <w:tc>
          <w:tcPr>
            <w:tcW w:w="992" w:type="dxa"/>
            <w:tcBorders>
              <w:top w:val="single" w:sz="4" w:space="0" w:color="auto"/>
              <w:bottom w:val="single" w:sz="4" w:space="0" w:color="auto"/>
              <w:right w:val="single" w:sz="4" w:space="0" w:color="auto"/>
            </w:tcBorders>
          </w:tcPr>
          <w:p w:rsidR="008558AC" w:rsidRPr="008E0042" w:rsidRDefault="008558AC" w:rsidP="006E172F">
            <w:pPr>
              <w:keepNext/>
              <w:keepLines/>
            </w:pPr>
            <w:r w:rsidRPr="008E0042">
              <w:t>Mean</w:t>
            </w:r>
          </w:p>
        </w:tc>
        <w:tc>
          <w:tcPr>
            <w:tcW w:w="1517" w:type="dxa"/>
            <w:tcBorders>
              <w:top w:val="single" w:sz="4" w:space="0" w:color="auto"/>
              <w:bottom w:val="single" w:sz="4" w:space="0" w:color="auto"/>
            </w:tcBorders>
          </w:tcPr>
          <w:p w:rsidR="008558AC" w:rsidRPr="008E0042" w:rsidRDefault="008558AC" w:rsidP="006E172F">
            <w:pPr>
              <w:keepNext/>
              <w:keepLines/>
              <w:jc w:val="center"/>
            </w:pPr>
            <w:r w:rsidRPr="008E0042">
              <w:t>70</w:t>
            </w:r>
          </w:p>
        </w:tc>
        <w:tc>
          <w:tcPr>
            <w:tcW w:w="1388" w:type="dxa"/>
            <w:tcBorders>
              <w:top w:val="single" w:sz="4" w:space="0" w:color="auto"/>
              <w:bottom w:val="single" w:sz="4" w:space="0" w:color="auto"/>
            </w:tcBorders>
          </w:tcPr>
          <w:p w:rsidR="008558AC" w:rsidRPr="008E0042" w:rsidRDefault="008558AC" w:rsidP="006E172F">
            <w:pPr>
              <w:keepNext/>
              <w:keepLines/>
              <w:jc w:val="center"/>
            </w:pPr>
            <w:r w:rsidRPr="008E0042">
              <w:t>2.39</w:t>
            </w:r>
          </w:p>
        </w:tc>
        <w:tc>
          <w:tcPr>
            <w:tcW w:w="2900" w:type="dxa"/>
            <w:tcBorders>
              <w:top w:val="single" w:sz="4" w:space="0" w:color="auto"/>
              <w:bottom w:val="single" w:sz="4" w:space="0" w:color="auto"/>
            </w:tcBorders>
          </w:tcPr>
          <w:p w:rsidR="008558AC" w:rsidRPr="008E0042" w:rsidRDefault="008558AC" w:rsidP="006E172F">
            <w:pPr>
              <w:keepNext/>
              <w:keepLines/>
            </w:pPr>
          </w:p>
        </w:tc>
        <w:tc>
          <w:tcPr>
            <w:tcW w:w="2523" w:type="dxa"/>
            <w:tcBorders>
              <w:top w:val="single" w:sz="4" w:space="0" w:color="auto"/>
              <w:bottom w:val="single" w:sz="4" w:space="0" w:color="auto"/>
            </w:tcBorders>
          </w:tcPr>
          <w:p w:rsidR="008558AC" w:rsidRPr="008E0042" w:rsidRDefault="008558AC" w:rsidP="006E172F">
            <w:pPr>
              <w:keepNext/>
              <w:keepLines/>
            </w:pPr>
          </w:p>
        </w:tc>
      </w:tr>
      <w:tr w:rsidR="008558AC" w:rsidRPr="008E0042" w:rsidTr="006E172F">
        <w:tc>
          <w:tcPr>
            <w:tcW w:w="992" w:type="dxa"/>
            <w:tcBorders>
              <w:right w:val="single" w:sz="4" w:space="0" w:color="auto"/>
            </w:tcBorders>
          </w:tcPr>
          <w:p w:rsidR="008558AC" w:rsidRPr="008E0042" w:rsidRDefault="008558AC" w:rsidP="006E172F">
            <w:r w:rsidRPr="008E0042">
              <w:t>C1</w:t>
            </w:r>
          </w:p>
        </w:tc>
        <w:tc>
          <w:tcPr>
            <w:tcW w:w="1517" w:type="dxa"/>
          </w:tcPr>
          <w:p w:rsidR="008558AC" w:rsidRPr="008E0042" w:rsidRDefault="008558AC" w:rsidP="006E172F">
            <w:pPr>
              <w:jc w:val="center"/>
            </w:pPr>
            <w:r w:rsidRPr="008E0042">
              <w:t>52</w:t>
            </w:r>
          </w:p>
        </w:tc>
        <w:tc>
          <w:tcPr>
            <w:tcW w:w="1388" w:type="dxa"/>
          </w:tcPr>
          <w:p w:rsidR="008558AC" w:rsidRPr="008E0042" w:rsidRDefault="008558AC" w:rsidP="006E172F">
            <w:pPr>
              <w:jc w:val="center"/>
            </w:pPr>
            <w:r w:rsidRPr="008E0042">
              <w:t>2.22</w:t>
            </w:r>
          </w:p>
        </w:tc>
        <w:tc>
          <w:tcPr>
            <w:tcW w:w="2900" w:type="dxa"/>
          </w:tcPr>
          <w:p w:rsidR="008558AC" w:rsidRPr="008E0042" w:rsidRDefault="008558AC" w:rsidP="006E172F">
            <w:pPr>
              <w:jc w:val="center"/>
            </w:pPr>
            <w:r w:rsidRPr="008E0042">
              <w:t>2.28</w:t>
            </w:r>
          </w:p>
        </w:tc>
        <w:tc>
          <w:tcPr>
            <w:tcW w:w="2523" w:type="dxa"/>
          </w:tcPr>
          <w:p w:rsidR="008558AC" w:rsidRPr="008E0042" w:rsidRDefault="008558AC" w:rsidP="006E172F">
            <w:r w:rsidRPr="008E0042">
              <w:t>2.22 – 2.28 + 2.39 = 2.32</w:t>
            </w:r>
          </w:p>
        </w:tc>
      </w:tr>
    </w:tbl>
    <w:p w:rsidR="008558AC" w:rsidRPr="008E0042" w:rsidRDefault="008558AC" w:rsidP="008558AC"/>
    <w:p w:rsidR="008558AC" w:rsidRPr="008E0042" w:rsidRDefault="008558AC" w:rsidP="008558AC">
      <w:r w:rsidRPr="008E0042">
        <w:t>9.8.3</w:t>
      </w:r>
      <w:r w:rsidRPr="008E0042">
        <w:tab/>
        <w:t xml:space="preserve">The results of adjusting for all three years are shown in Table 3. </w:t>
      </w:r>
    </w:p>
    <w:p w:rsidR="008558AC" w:rsidRPr="008E0042" w:rsidRDefault="008558AC" w:rsidP="008558AC">
      <w:pPr>
        <w:spacing w:line="360" w:lineRule="auto"/>
      </w:pPr>
    </w:p>
    <w:p w:rsidR="008558AC" w:rsidRPr="008E0042" w:rsidRDefault="008558AC" w:rsidP="008558AC">
      <w:pPr>
        <w:pStyle w:val="BodyText"/>
        <w:keepNext/>
        <w:keepLines/>
        <w:rPr>
          <w:b/>
        </w:rPr>
      </w:pPr>
      <w:r w:rsidRPr="008E0042">
        <w:rPr>
          <w:b/>
        </w:rPr>
        <w:lastRenderedPageBreak/>
        <w:t xml:space="preserve">Table 3:  Example data-set – adjusted log(SD+1) for all three years with over-year means </w:t>
      </w:r>
    </w:p>
    <w:p w:rsidR="008558AC" w:rsidRPr="008E0042" w:rsidRDefault="008558AC" w:rsidP="008558AC">
      <w:pPr>
        <w:keepNext/>
        <w:keepLines/>
      </w:pPr>
    </w:p>
    <w:tbl>
      <w:tblPr>
        <w:tblW w:w="0" w:type="auto"/>
        <w:tblLayout w:type="fixed"/>
        <w:tblLook w:val="0000" w:firstRow="0" w:lastRow="0" w:firstColumn="0" w:lastColumn="0" w:noHBand="0" w:noVBand="0"/>
      </w:tblPr>
      <w:tblGrid>
        <w:gridCol w:w="992"/>
        <w:gridCol w:w="1330"/>
        <w:gridCol w:w="1755"/>
        <w:gridCol w:w="922"/>
        <w:gridCol w:w="922"/>
        <w:gridCol w:w="922"/>
      </w:tblGrid>
      <w:tr w:rsidR="008558AC" w:rsidRPr="008E0042" w:rsidTr="006E172F">
        <w:trPr>
          <w:cantSplit/>
        </w:trPr>
        <w:tc>
          <w:tcPr>
            <w:tcW w:w="992" w:type="dxa"/>
            <w:tcBorders>
              <w:right w:val="single" w:sz="4" w:space="0" w:color="auto"/>
            </w:tcBorders>
          </w:tcPr>
          <w:p w:rsidR="008558AC" w:rsidRPr="008E0042" w:rsidRDefault="008558AC" w:rsidP="006E172F">
            <w:pPr>
              <w:keepNext/>
              <w:keepLines/>
              <w:rPr>
                <w:sz w:val="22"/>
              </w:rPr>
            </w:pPr>
          </w:p>
        </w:tc>
        <w:tc>
          <w:tcPr>
            <w:tcW w:w="3085" w:type="dxa"/>
            <w:gridSpan w:val="2"/>
            <w:tcBorders>
              <w:right w:val="single" w:sz="4" w:space="0" w:color="auto"/>
            </w:tcBorders>
          </w:tcPr>
          <w:p w:rsidR="008558AC" w:rsidRPr="008E0042" w:rsidRDefault="008558AC" w:rsidP="006E172F">
            <w:pPr>
              <w:keepNext/>
              <w:keepLines/>
              <w:jc w:val="center"/>
              <w:rPr>
                <w:sz w:val="22"/>
              </w:rPr>
            </w:pPr>
            <w:r w:rsidRPr="008E0042">
              <w:t>Over-Year Means</w:t>
            </w:r>
          </w:p>
        </w:tc>
        <w:tc>
          <w:tcPr>
            <w:tcW w:w="2766" w:type="dxa"/>
            <w:gridSpan w:val="3"/>
          </w:tcPr>
          <w:p w:rsidR="008558AC" w:rsidRPr="008E0042" w:rsidRDefault="008558AC" w:rsidP="006E172F">
            <w:pPr>
              <w:keepNext/>
              <w:keepLines/>
              <w:jc w:val="center"/>
              <w:rPr>
                <w:sz w:val="22"/>
              </w:rPr>
            </w:pPr>
            <w:r w:rsidRPr="008E0042">
              <w:t>Adj. Log (SD+1)</w:t>
            </w:r>
          </w:p>
        </w:tc>
      </w:tr>
      <w:tr w:rsidR="008558AC" w:rsidRPr="008E0042" w:rsidTr="006E172F">
        <w:tc>
          <w:tcPr>
            <w:tcW w:w="992" w:type="dxa"/>
            <w:tcBorders>
              <w:bottom w:val="single" w:sz="4" w:space="0" w:color="auto"/>
              <w:right w:val="single" w:sz="4" w:space="0" w:color="auto"/>
            </w:tcBorders>
          </w:tcPr>
          <w:p w:rsidR="008558AC" w:rsidRPr="008E0042" w:rsidRDefault="008558AC" w:rsidP="006E172F">
            <w:pPr>
              <w:keepNext/>
              <w:keepLines/>
              <w:rPr>
                <w:sz w:val="22"/>
              </w:rPr>
            </w:pPr>
            <w:r w:rsidRPr="008E0042">
              <w:t>Variety</w:t>
            </w:r>
          </w:p>
        </w:tc>
        <w:tc>
          <w:tcPr>
            <w:tcW w:w="1330" w:type="dxa"/>
            <w:tcBorders>
              <w:bottom w:val="single" w:sz="4" w:space="0" w:color="auto"/>
            </w:tcBorders>
          </w:tcPr>
          <w:p w:rsidR="008558AC" w:rsidRPr="008E0042" w:rsidRDefault="008558AC" w:rsidP="006E172F">
            <w:pPr>
              <w:keepNext/>
              <w:keepLines/>
              <w:jc w:val="center"/>
              <w:rPr>
                <w:sz w:val="22"/>
              </w:rPr>
            </w:pPr>
            <w:r w:rsidRPr="008E0042">
              <w:t>Char. mean</w:t>
            </w:r>
          </w:p>
        </w:tc>
        <w:tc>
          <w:tcPr>
            <w:tcW w:w="1755" w:type="dxa"/>
            <w:tcBorders>
              <w:bottom w:val="single" w:sz="4" w:space="0" w:color="auto"/>
              <w:right w:val="single" w:sz="4" w:space="0" w:color="auto"/>
            </w:tcBorders>
          </w:tcPr>
          <w:p w:rsidR="008558AC" w:rsidRPr="008E0042" w:rsidRDefault="008558AC" w:rsidP="006E172F">
            <w:pPr>
              <w:keepNext/>
              <w:keepLines/>
              <w:jc w:val="center"/>
              <w:rPr>
                <w:sz w:val="22"/>
              </w:rPr>
            </w:pPr>
            <w:r w:rsidRPr="008E0042">
              <w:t>Adj. Log (SD+1)</w:t>
            </w:r>
          </w:p>
        </w:tc>
        <w:tc>
          <w:tcPr>
            <w:tcW w:w="922" w:type="dxa"/>
            <w:tcBorders>
              <w:bottom w:val="single" w:sz="4" w:space="0" w:color="auto"/>
            </w:tcBorders>
          </w:tcPr>
          <w:p w:rsidR="008558AC" w:rsidRPr="008E0042" w:rsidRDefault="008558AC" w:rsidP="006E172F">
            <w:pPr>
              <w:keepNext/>
              <w:keepLines/>
              <w:jc w:val="center"/>
              <w:rPr>
                <w:sz w:val="22"/>
              </w:rPr>
            </w:pPr>
            <w:r w:rsidRPr="008E0042">
              <w:t>Year 1</w:t>
            </w:r>
          </w:p>
        </w:tc>
        <w:tc>
          <w:tcPr>
            <w:tcW w:w="922" w:type="dxa"/>
            <w:tcBorders>
              <w:bottom w:val="single" w:sz="4" w:space="0" w:color="auto"/>
            </w:tcBorders>
          </w:tcPr>
          <w:p w:rsidR="008558AC" w:rsidRPr="008E0042" w:rsidRDefault="008558AC" w:rsidP="006E172F">
            <w:pPr>
              <w:keepNext/>
              <w:keepLines/>
              <w:jc w:val="center"/>
              <w:rPr>
                <w:sz w:val="22"/>
              </w:rPr>
            </w:pPr>
            <w:r w:rsidRPr="008E0042">
              <w:t>Year 2</w:t>
            </w:r>
          </w:p>
        </w:tc>
        <w:tc>
          <w:tcPr>
            <w:tcW w:w="922" w:type="dxa"/>
            <w:tcBorders>
              <w:bottom w:val="single" w:sz="4" w:space="0" w:color="auto"/>
            </w:tcBorders>
          </w:tcPr>
          <w:p w:rsidR="008558AC" w:rsidRPr="008E0042" w:rsidRDefault="008558AC" w:rsidP="006E172F">
            <w:pPr>
              <w:keepNext/>
              <w:keepLines/>
              <w:jc w:val="center"/>
              <w:rPr>
                <w:sz w:val="22"/>
              </w:rPr>
            </w:pPr>
            <w:r w:rsidRPr="008E0042">
              <w:t>Year 3</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R1</w:t>
            </w:r>
          </w:p>
        </w:tc>
        <w:tc>
          <w:tcPr>
            <w:tcW w:w="1330" w:type="dxa"/>
          </w:tcPr>
          <w:p w:rsidR="008558AC" w:rsidRPr="008E0042" w:rsidRDefault="008558AC" w:rsidP="006E172F">
            <w:pPr>
              <w:keepNext/>
              <w:keepLines/>
              <w:jc w:val="center"/>
              <w:rPr>
                <w:sz w:val="22"/>
              </w:rPr>
            </w:pPr>
            <w:r w:rsidRPr="008E0042">
              <w:t>38</w:t>
            </w:r>
          </w:p>
        </w:tc>
        <w:tc>
          <w:tcPr>
            <w:tcW w:w="1755" w:type="dxa"/>
            <w:tcBorders>
              <w:right w:val="single" w:sz="4" w:space="0" w:color="auto"/>
            </w:tcBorders>
          </w:tcPr>
          <w:p w:rsidR="008558AC" w:rsidRPr="008E0042" w:rsidRDefault="008558AC" w:rsidP="006E172F">
            <w:pPr>
              <w:keepNext/>
              <w:keepLines/>
              <w:jc w:val="center"/>
              <w:rPr>
                <w:sz w:val="22"/>
              </w:rPr>
            </w:pPr>
            <w:r w:rsidRPr="008E0042">
              <w:t>2.26</w:t>
            </w:r>
          </w:p>
        </w:tc>
        <w:tc>
          <w:tcPr>
            <w:tcW w:w="922" w:type="dxa"/>
          </w:tcPr>
          <w:p w:rsidR="008558AC" w:rsidRPr="008E0042" w:rsidRDefault="008558AC" w:rsidP="006E172F">
            <w:pPr>
              <w:keepNext/>
              <w:keepLines/>
              <w:jc w:val="center"/>
              <w:rPr>
                <w:sz w:val="22"/>
              </w:rPr>
            </w:pPr>
            <w:r w:rsidRPr="008E0042">
              <w:t>2.36</w:t>
            </w:r>
          </w:p>
        </w:tc>
        <w:tc>
          <w:tcPr>
            <w:tcW w:w="922" w:type="dxa"/>
          </w:tcPr>
          <w:p w:rsidR="008558AC" w:rsidRPr="008E0042" w:rsidRDefault="008558AC" w:rsidP="006E172F">
            <w:pPr>
              <w:keepNext/>
              <w:keepLines/>
              <w:jc w:val="center"/>
              <w:rPr>
                <w:sz w:val="22"/>
              </w:rPr>
            </w:pPr>
            <w:r w:rsidRPr="008E0042">
              <w:t>2.13</w:t>
            </w:r>
          </w:p>
        </w:tc>
        <w:tc>
          <w:tcPr>
            <w:tcW w:w="922" w:type="dxa"/>
          </w:tcPr>
          <w:p w:rsidR="008558AC" w:rsidRPr="008E0042" w:rsidRDefault="008558AC" w:rsidP="006E172F">
            <w:pPr>
              <w:keepNext/>
              <w:keepLines/>
              <w:jc w:val="center"/>
              <w:rPr>
                <w:sz w:val="22"/>
              </w:rPr>
            </w:pPr>
            <w:r w:rsidRPr="008E0042">
              <w:t>2.30</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R2</w:t>
            </w:r>
          </w:p>
        </w:tc>
        <w:tc>
          <w:tcPr>
            <w:tcW w:w="1330" w:type="dxa"/>
          </w:tcPr>
          <w:p w:rsidR="008558AC" w:rsidRPr="008E0042" w:rsidRDefault="008558AC" w:rsidP="006E172F">
            <w:pPr>
              <w:keepNext/>
              <w:keepLines/>
              <w:jc w:val="center"/>
              <w:rPr>
                <w:sz w:val="22"/>
              </w:rPr>
            </w:pPr>
            <w:r w:rsidRPr="008E0042">
              <w:t>64</w:t>
            </w:r>
          </w:p>
        </w:tc>
        <w:tc>
          <w:tcPr>
            <w:tcW w:w="1755" w:type="dxa"/>
            <w:tcBorders>
              <w:right w:val="single" w:sz="4" w:space="0" w:color="auto"/>
            </w:tcBorders>
          </w:tcPr>
          <w:p w:rsidR="008558AC" w:rsidRPr="008E0042" w:rsidRDefault="008558AC" w:rsidP="006E172F">
            <w:pPr>
              <w:keepNext/>
              <w:keepLines/>
              <w:jc w:val="center"/>
              <w:rPr>
                <w:sz w:val="22"/>
              </w:rPr>
            </w:pPr>
            <w:r w:rsidRPr="008E0042">
              <w:t>2.10</w:t>
            </w:r>
          </w:p>
        </w:tc>
        <w:tc>
          <w:tcPr>
            <w:tcW w:w="922" w:type="dxa"/>
          </w:tcPr>
          <w:p w:rsidR="008558AC" w:rsidRPr="008E0042" w:rsidRDefault="008558AC" w:rsidP="006E172F">
            <w:pPr>
              <w:keepNext/>
              <w:keepLines/>
              <w:jc w:val="center"/>
              <w:rPr>
                <w:sz w:val="22"/>
              </w:rPr>
            </w:pPr>
            <w:r w:rsidRPr="008E0042">
              <w:t>2.32</w:t>
            </w:r>
          </w:p>
        </w:tc>
        <w:tc>
          <w:tcPr>
            <w:tcW w:w="922" w:type="dxa"/>
          </w:tcPr>
          <w:p w:rsidR="008558AC" w:rsidRPr="008E0042" w:rsidRDefault="008558AC" w:rsidP="006E172F">
            <w:pPr>
              <w:keepNext/>
              <w:keepLines/>
              <w:jc w:val="center"/>
              <w:rPr>
                <w:sz w:val="22"/>
              </w:rPr>
            </w:pPr>
            <w:r w:rsidRPr="008E0042">
              <w:t>2.00</w:t>
            </w:r>
          </w:p>
        </w:tc>
        <w:tc>
          <w:tcPr>
            <w:tcW w:w="922" w:type="dxa"/>
          </w:tcPr>
          <w:p w:rsidR="008558AC" w:rsidRPr="008E0042" w:rsidRDefault="008558AC" w:rsidP="006E172F">
            <w:pPr>
              <w:keepNext/>
              <w:keepLines/>
              <w:jc w:val="center"/>
              <w:rPr>
                <w:sz w:val="22"/>
              </w:rPr>
            </w:pPr>
            <w:r w:rsidRPr="008E0042">
              <w:t>2.00</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R3</w:t>
            </w:r>
          </w:p>
        </w:tc>
        <w:tc>
          <w:tcPr>
            <w:tcW w:w="1330" w:type="dxa"/>
          </w:tcPr>
          <w:p w:rsidR="008558AC" w:rsidRPr="008E0042" w:rsidRDefault="008558AC" w:rsidP="006E172F">
            <w:pPr>
              <w:keepNext/>
              <w:keepLines/>
              <w:jc w:val="center"/>
              <w:rPr>
                <w:sz w:val="22"/>
              </w:rPr>
            </w:pPr>
            <w:r w:rsidRPr="008E0042">
              <w:t>68</w:t>
            </w:r>
          </w:p>
        </w:tc>
        <w:tc>
          <w:tcPr>
            <w:tcW w:w="1755" w:type="dxa"/>
            <w:tcBorders>
              <w:right w:val="single" w:sz="4" w:space="0" w:color="auto"/>
            </w:tcBorders>
          </w:tcPr>
          <w:p w:rsidR="008558AC" w:rsidRPr="008E0042" w:rsidRDefault="008558AC" w:rsidP="006E172F">
            <w:pPr>
              <w:keepNext/>
              <w:keepLines/>
              <w:jc w:val="center"/>
              <w:rPr>
                <w:sz w:val="22"/>
              </w:rPr>
            </w:pPr>
            <w:r w:rsidRPr="008E0042">
              <w:t>2.16</w:t>
            </w:r>
          </w:p>
        </w:tc>
        <w:tc>
          <w:tcPr>
            <w:tcW w:w="922" w:type="dxa"/>
          </w:tcPr>
          <w:p w:rsidR="008558AC" w:rsidRPr="008E0042" w:rsidRDefault="008558AC" w:rsidP="006E172F">
            <w:pPr>
              <w:keepNext/>
              <w:keepLines/>
              <w:jc w:val="center"/>
              <w:rPr>
                <w:sz w:val="22"/>
              </w:rPr>
            </w:pPr>
            <w:r w:rsidRPr="008E0042">
              <w:t>2.42</w:t>
            </w:r>
          </w:p>
        </w:tc>
        <w:tc>
          <w:tcPr>
            <w:tcW w:w="922" w:type="dxa"/>
          </w:tcPr>
          <w:p w:rsidR="008558AC" w:rsidRPr="008E0042" w:rsidRDefault="008558AC" w:rsidP="006E172F">
            <w:pPr>
              <w:keepNext/>
              <w:keepLines/>
              <w:jc w:val="center"/>
              <w:rPr>
                <w:sz w:val="22"/>
              </w:rPr>
            </w:pPr>
            <w:r w:rsidRPr="008E0042">
              <w:t>2.10</w:t>
            </w:r>
          </w:p>
        </w:tc>
        <w:tc>
          <w:tcPr>
            <w:tcW w:w="922" w:type="dxa"/>
          </w:tcPr>
          <w:p w:rsidR="008558AC" w:rsidRPr="008E0042" w:rsidRDefault="008558AC" w:rsidP="006E172F">
            <w:pPr>
              <w:keepNext/>
              <w:keepLines/>
              <w:jc w:val="center"/>
              <w:rPr>
                <w:sz w:val="22"/>
              </w:rPr>
            </w:pPr>
            <w:r w:rsidRPr="008E0042">
              <w:t>1.95</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R4</w:t>
            </w:r>
          </w:p>
        </w:tc>
        <w:tc>
          <w:tcPr>
            <w:tcW w:w="1330" w:type="dxa"/>
          </w:tcPr>
          <w:p w:rsidR="008558AC" w:rsidRPr="008E0042" w:rsidRDefault="008558AC" w:rsidP="006E172F">
            <w:pPr>
              <w:keepNext/>
              <w:keepLines/>
              <w:jc w:val="center"/>
              <w:rPr>
                <w:sz w:val="22"/>
              </w:rPr>
            </w:pPr>
            <w:r w:rsidRPr="008E0042">
              <w:t>71</w:t>
            </w:r>
          </w:p>
        </w:tc>
        <w:tc>
          <w:tcPr>
            <w:tcW w:w="1755" w:type="dxa"/>
            <w:tcBorders>
              <w:right w:val="single" w:sz="4" w:space="0" w:color="auto"/>
            </w:tcBorders>
          </w:tcPr>
          <w:p w:rsidR="008558AC" w:rsidRPr="008E0042" w:rsidRDefault="008558AC" w:rsidP="006E172F">
            <w:pPr>
              <w:keepNext/>
              <w:keepLines/>
              <w:jc w:val="center"/>
              <w:rPr>
                <w:sz w:val="22"/>
              </w:rPr>
            </w:pPr>
            <w:r w:rsidRPr="008E0042">
              <w:t>2.15</w:t>
            </w:r>
          </w:p>
        </w:tc>
        <w:tc>
          <w:tcPr>
            <w:tcW w:w="922" w:type="dxa"/>
          </w:tcPr>
          <w:p w:rsidR="008558AC" w:rsidRPr="008E0042" w:rsidRDefault="008558AC" w:rsidP="006E172F">
            <w:pPr>
              <w:keepNext/>
              <w:keepLines/>
              <w:jc w:val="center"/>
              <w:rPr>
                <w:sz w:val="22"/>
              </w:rPr>
            </w:pPr>
            <w:r w:rsidRPr="008E0042">
              <w:t>2.43</w:t>
            </w:r>
          </w:p>
        </w:tc>
        <w:tc>
          <w:tcPr>
            <w:tcW w:w="922" w:type="dxa"/>
          </w:tcPr>
          <w:p w:rsidR="008558AC" w:rsidRPr="008E0042" w:rsidRDefault="008558AC" w:rsidP="006E172F">
            <w:pPr>
              <w:keepNext/>
              <w:keepLines/>
              <w:jc w:val="center"/>
              <w:rPr>
                <w:sz w:val="22"/>
              </w:rPr>
            </w:pPr>
            <w:r w:rsidRPr="008E0042">
              <w:t>1.96</w:t>
            </w:r>
          </w:p>
        </w:tc>
        <w:tc>
          <w:tcPr>
            <w:tcW w:w="922" w:type="dxa"/>
          </w:tcPr>
          <w:p w:rsidR="008558AC" w:rsidRPr="008E0042" w:rsidRDefault="008558AC" w:rsidP="006E172F">
            <w:pPr>
              <w:keepNext/>
              <w:keepLines/>
              <w:jc w:val="center"/>
              <w:rPr>
                <w:sz w:val="22"/>
              </w:rPr>
            </w:pPr>
            <w:r w:rsidRPr="008E0042">
              <w:t>2.06</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R5</w:t>
            </w:r>
          </w:p>
        </w:tc>
        <w:tc>
          <w:tcPr>
            <w:tcW w:w="1330" w:type="dxa"/>
          </w:tcPr>
          <w:p w:rsidR="008558AC" w:rsidRPr="008E0042" w:rsidRDefault="008558AC" w:rsidP="006E172F">
            <w:pPr>
              <w:keepNext/>
              <w:keepLines/>
              <w:jc w:val="center"/>
              <w:rPr>
                <w:sz w:val="22"/>
              </w:rPr>
            </w:pPr>
            <w:r w:rsidRPr="008E0042">
              <w:t>72</w:t>
            </w:r>
          </w:p>
        </w:tc>
        <w:tc>
          <w:tcPr>
            <w:tcW w:w="1755" w:type="dxa"/>
            <w:tcBorders>
              <w:right w:val="single" w:sz="4" w:space="0" w:color="auto"/>
            </w:tcBorders>
          </w:tcPr>
          <w:p w:rsidR="008558AC" w:rsidRPr="008E0042" w:rsidRDefault="008558AC" w:rsidP="006E172F">
            <w:pPr>
              <w:keepNext/>
              <w:keepLines/>
              <w:jc w:val="center"/>
              <w:rPr>
                <w:sz w:val="22"/>
              </w:rPr>
            </w:pPr>
            <w:r w:rsidRPr="008E0042">
              <w:t>2.20</w:t>
            </w:r>
          </w:p>
        </w:tc>
        <w:tc>
          <w:tcPr>
            <w:tcW w:w="922" w:type="dxa"/>
          </w:tcPr>
          <w:p w:rsidR="008558AC" w:rsidRPr="008E0042" w:rsidRDefault="008558AC" w:rsidP="006E172F">
            <w:pPr>
              <w:keepNext/>
              <w:keepLines/>
              <w:jc w:val="center"/>
              <w:rPr>
                <w:sz w:val="22"/>
              </w:rPr>
            </w:pPr>
            <w:r w:rsidRPr="008E0042">
              <w:t>2.52</w:t>
            </w:r>
          </w:p>
        </w:tc>
        <w:tc>
          <w:tcPr>
            <w:tcW w:w="922" w:type="dxa"/>
          </w:tcPr>
          <w:p w:rsidR="008558AC" w:rsidRPr="008E0042" w:rsidRDefault="008558AC" w:rsidP="006E172F">
            <w:pPr>
              <w:keepNext/>
              <w:keepLines/>
              <w:jc w:val="center"/>
              <w:rPr>
                <w:sz w:val="22"/>
              </w:rPr>
            </w:pPr>
            <w:r w:rsidRPr="008E0042">
              <w:t>2.14</w:t>
            </w:r>
          </w:p>
        </w:tc>
        <w:tc>
          <w:tcPr>
            <w:tcW w:w="922" w:type="dxa"/>
          </w:tcPr>
          <w:p w:rsidR="008558AC" w:rsidRPr="008E0042" w:rsidRDefault="008558AC" w:rsidP="006E172F">
            <w:pPr>
              <w:keepNext/>
              <w:keepLines/>
              <w:jc w:val="center"/>
              <w:rPr>
                <w:sz w:val="22"/>
              </w:rPr>
            </w:pPr>
            <w:r w:rsidRPr="008E0042">
              <w:t>1.96</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R6</w:t>
            </w:r>
          </w:p>
        </w:tc>
        <w:tc>
          <w:tcPr>
            <w:tcW w:w="1330" w:type="dxa"/>
          </w:tcPr>
          <w:p w:rsidR="008558AC" w:rsidRPr="008E0042" w:rsidRDefault="008558AC" w:rsidP="006E172F">
            <w:pPr>
              <w:keepNext/>
              <w:keepLines/>
              <w:jc w:val="center"/>
              <w:rPr>
                <w:sz w:val="22"/>
              </w:rPr>
            </w:pPr>
            <w:r w:rsidRPr="008E0042">
              <w:t>74</w:t>
            </w:r>
          </w:p>
        </w:tc>
        <w:tc>
          <w:tcPr>
            <w:tcW w:w="1755" w:type="dxa"/>
            <w:tcBorders>
              <w:right w:val="single" w:sz="4" w:space="0" w:color="auto"/>
            </w:tcBorders>
          </w:tcPr>
          <w:p w:rsidR="008558AC" w:rsidRPr="008E0042" w:rsidRDefault="008558AC" w:rsidP="006E172F">
            <w:pPr>
              <w:keepNext/>
              <w:keepLines/>
              <w:jc w:val="center"/>
              <w:rPr>
                <w:sz w:val="22"/>
              </w:rPr>
            </w:pPr>
            <w:r w:rsidRPr="008E0042">
              <w:t>2.12</w:t>
            </w:r>
          </w:p>
        </w:tc>
        <w:tc>
          <w:tcPr>
            <w:tcW w:w="922" w:type="dxa"/>
          </w:tcPr>
          <w:p w:rsidR="008558AC" w:rsidRPr="008E0042" w:rsidRDefault="008558AC" w:rsidP="006E172F">
            <w:pPr>
              <w:keepNext/>
              <w:keepLines/>
              <w:jc w:val="center"/>
              <w:rPr>
                <w:sz w:val="22"/>
              </w:rPr>
            </w:pPr>
            <w:r w:rsidRPr="008E0042">
              <w:t>2.36</w:t>
            </w:r>
          </w:p>
        </w:tc>
        <w:tc>
          <w:tcPr>
            <w:tcW w:w="922" w:type="dxa"/>
          </w:tcPr>
          <w:p w:rsidR="008558AC" w:rsidRPr="008E0042" w:rsidRDefault="008558AC" w:rsidP="006E172F">
            <w:pPr>
              <w:keepNext/>
              <w:keepLines/>
              <w:jc w:val="center"/>
              <w:rPr>
                <w:sz w:val="22"/>
              </w:rPr>
            </w:pPr>
            <w:r w:rsidRPr="008E0042">
              <w:t>1.84</w:t>
            </w:r>
          </w:p>
        </w:tc>
        <w:tc>
          <w:tcPr>
            <w:tcW w:w="922" w:type="dxa"/>
          </w:tcPr>
          <w:p w:rsidR="008558AC" w:rsidRPr="008E0042" w:rsidRDefault="008558AC" w:rsidP="006E172F">
            <w:pPr>
              <w:keepNext/>
              <w:keepLines/>
              <w:jc w:val="center"/>
              <w:rPr>
                <w:sz w:val="22"/>
              </w:rPr>
            </w:pPr>
            <w:r w:rsidRPr="008E0042">
              <w:t>2.16</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R7</w:t>
            </w:r>
          </w:p>
        </w:tc>
        <w:tc>
          <w:tcPr>
            <w:tcW w:w="1330" w:type="dxa"/>
          </w:tcPr>
          <w:p w:rsidR="008558AC" w:rsidRPr="008E0042" w:rsidRDefault="008558AC" w:rsidP="006E172F">
            <w:pPr>
              <w:keepNext/>
              <w:keepLines/>
              <w:jc w:val="center"/>
              <w:rPr>
                <w:sz w:val="22"/>
              </w:rPr>
            </w:pPr>
            <w:r w:rsidRPr="008E0042">
              <w:t>75</w:t>
            </w:r>
          </w:p>
        </w:tc>
        <w:tc>
          <w:tcPr>
            <w:tcW w:w="1755" w:type="dxa"/>
            <w:tcBorders>
              <w:right w:val="single" w:sz="4" w:space="0" w:color="auto"/>
            </w:tcBorders>
          </w:tcPr>
          <w:p w:rsidR="008558AC" w:rsidRPr="008E0042" w:rsidRDefault="008558AC" w:rsidP="006E172F">
            <w:pPr>
              <w:keepNext/>
              <w:keepLines/>
              <w:framePr w:hSpace="240" w:vSpace="240" w:wrap="auto" w:vAnchor="text" w:hAnchor="page" w:x="1441" w:y="-719"/>
              <w:jc w:val="center"/>
              <w:rPr>
                <w:sz w:val="22"/>
              </w:rPr>
            </w:pPr>
            <w:r w:rsidRPr="008E0042">
              <w:t>2.14</w:t>
            </w:r>
          </w:p>
        </w:tc>
        <w:tc>
          <w:tcPr>
            <w:tcW w:w="922" w:type="dxa"/>
          </w:tcPr>
          <w:p w:rsidR="008558AC" w:rsidRPr="008E0042" w:rsidRDefault="008558AC" w:rsidP="006E172F">
            <w:pPr>
              <w:keepNext/>
              <w:keepLines/>
              <w:framePr w:hSpace="240" w:vSpace="240" w:wrap="auto" w:vAnchor="text" w:hAnchor="page" w:x="1441" w:y="-719"/>
              <w:jc w:val="center"/>
              <w:rPr>
                <w:sz w:val="22"/>
              </w:rPr>
            </w:pPr>
            <w:r w:rsidRPr="008E0042">
              <w:t>2.43</w:t>
            </w:r>
          </w:p>
        </w:tc>
        <w:tc>
          <w:tcPr>
            <w:tcW w:w="922" w:type="dxa"/>
          </w:tcPr>
          <w:p w:rsidR="008558AC" w:rsidRPr="008E0042" w:rsidRDefault="008558AC" w:rsidP="006E172F">
            <w:pPr>
              <w:keepNext/>
              <w:keepLines/>
              <w:framePr w:hSpace="240" w:vSpace="240" w:wrap="auto" w:vAnchor="text" w:hAnchor="page" w:x="1441" w:y="-719"/>
              <w:jc w:val="center"/>
              <w:rPr>
                <w:sz w:val="22"/>
              </w:rPr>
            </w:pPr>
            <w:r w:rsidRPr="008E0042">
              <w:t>2.19</w:t>
            </w:r>
          </w:p>
        </w:tc>
        <w:tc>
          <w:tcPr>
            <w:tcW w:w="922" w:type="dxa"/>
          </w:tcPr>
          <w:p w:rsidR="008558AC" w:rsidRPr="008E0042" w:rsidRDefault="008558AC" w:rsidP="006E172F">
            <w:pPr>
              <w:keepNext/>
              <w:keepLines/>
              <w:framePr w:hSpace="240" w:vSpace="240" w:wrap="auto" w:vAnchor="text" w:hAnchor="page" w:x="1441" w:y="-719"/>
              <w:jc w:val="center"/>
              <w:rPr>
                <w:sz w:val="22"/>
              </w:rPr>
            </w:pPr>
            <w:r w:rsidRPr="008E0042">
              <w:t>1.80</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R8</w:t>
            </w:r>
          </w:p>
        </w:tc>
        <w:tc>
          <w:tcPr>
            <w:tcW w:w="1330" w:type="dxa"/>
          </w:tcPr>
          <w:p w:rsidR="008558AC" w:rsidRPr="008E0042" w:rsidRDefault="008558AC" w:rsidP="006E172F">
            <w:pPr>
              <w:keepNext/>
              <w:keepLines/>
              <w:jc w:val="center"/>
              <w:rPr>
                <w:sz w:val="22"/>
              </w:rPr>
            </w:pPr>
            <w:r w:rsidRPr="008E0042">
              <w:t>76</w:t>
            </w:r>
          </w:p>
        </w:tc>
        <w:tc>
          <w:tcPr>
            <w:tcW w:w="1755" w:type="dxa"/>
            <w:tcBorders>
              <w:right w:val="single" w:sz="4" w:space="0" w:color="auto"/>
            </w:tcBorders>
          </w:tcPr>
          <w:p w:rsidR="008558AC" w:rsidRPr="008E0042" w:rsidRDefault="008558AC" w:rsidP="006E172F">
            <w:pPr>
              <w:keepNext/>
              <w:keepLines/>
              <w:jc w:val="center"/>
              <w:rPr>
                <w:sz w:val="22"/>
              </w:rPr>
            </w:pPr>
            <w:r w:rsidRPr="008E0042">
              <w:t>2.02</w:t>
            </w:r>
          </w:p>
        </w:tc>
        <w:tc>
          <w:tcPr>
            <w:tcW w:w="922" w:type="dxa"/>
          </w:tcPr>
          <w:p w:rsidR="008558AC" w:rsidRPr="008E0042" w:rsidRDefault="008558AC" w:rsidP="006E172F">
            <w:pPr>
              <w:keepNext/>
              <w:keepLines/>
              <w:jc w:val="center"/>
              <w:rPr>
                <w:sz w:val="22"/>
              </w:rPr>
            </w:pPr>
            <w:r w:rsidRPr="008E0042">
              <w:t>2.44</w:t>
            </w:r>
          </w:p>
        </w:tc>
        <w:tc>
          <w:tcPr>
            <w:tcW w:w="922" w:type="dxa"/>
          </w:tcPr>
          <w:p w:rsidR="008558AC" w:rsidRPr="008E0042" w:rsidRDefault="008558AC" w:rsidP="006E172F">
            <w:pPr>
              <w:keepNext/>
              <w:keepLines/>
              <w:jc w:val="center"/>
              <w:rPr>
                <w:sz w:val="22"/>
              </w:rPr>
            </w:pPr>
            <w:r w:rsidRPr="008E0042">
              <w:t>1.70</w:t>
            </w:r>
          </w:p>
        </w:tc>
        <w:tc>
          <w:tcPr>
            <w:tcW w:w="922" w:type="dxa"/>
          </w:tcPr>
          <w:p w:rsidR="008558AC" w:rsidRPr="008E0042" w:rsidRDefault="008558AC" w:rsidP="006E172F">
            <w:pPr>
              <w:keepNext/>
              <w:keepLines/>
              <w:jc w:val="center"/>
              <w:rPr>
                <w:sz w:val="22"/>
              </w:rPr>
            </w:pPr>
            <w:r w:rsidRPr="008E0042">
              <w:t>1.91</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R9</w:t>
            </w:r>
          </w:p>
        </w:tc>
        <w:tc>
          <w:tcPr>
            <w:tcW w:w="1330" w:type="dxa"/>
          </w:tcPr>
          <w:p w:rsidR="008558AC" w:rsidRPr="008E0042" w:rsidRDefault="008558AC" w:rsidP="006E172F">
            <w:pPr>
              <w:keepNext/>
              <w:keepLines/>
              <w:jc w:val="center"/>
              <w:rPr>
                <w:sz w:val="22"/>
              </w:rPr>
            </w:pPr>
            <w:r w:rsidRPr="008E0042">
              <w:t>78</w:t>
            </w:r>
          </w:p>
        </w:tc>
        <w:tc>
          <w:tcPr>
            <w:tcW w:w="1755" w:type="dxa"/>
            <w:tcBorders>
              <w:right w:val="single" w:sz="4" w:space="0" w:color="auto"/>
            </w:tcBorders>
          </w:tcPr>
          <w:p w:rsidR="008558AC" w:rsidRPr="008E0042" w:rsidRDefault="008558AC" w:rsidP="006E172F">
            <w:pPr>
              <w:keepNext/>
              <w:keepLines/>
              <w:jc w:val="center"/>
              <w:rPr>
                <w:sz w:val="22"/>
              </w:rPr>
            </w:pPr>
            <w:r w:rsidRPr="008E0042">
              <w:t>2.30</w:t>
            </w:r>
          </w:p>
        </w:tc>
        <w:tc>
          <w:tcPr>
            <w:tcW w:w="922" w:type="dxa"/>
          </w:tcPr>
          <w:p w:rsidR="008558AC" w:rsidRPr="008E0042" w:rsidRDefault="008558AC" w:rsidP="006E172F">
            <w:pPr>
              <w:keepNext/>
              <w:keepLines/>
              <w:jc w:val="center"/>
              <w:rPr>
                <w:sz w:val="22"/>
              </w:rPr>
            </w:pPr>
            <w:r w:rsidRPr="008E0042">
              <w:t>2.52</w:t>
            </w:r>
          </w:p>
        </w:tc>
        <w:tc>
          <w:tcPr>
            <w:tcW w:w="922" w:type="dxa"/>
          </w:tcPr>
          <w:p w:rsidR="008558AC" w:rsidRPr="008E0042" w:rsidRDefault="008558AC" w:rsidP="006E172F">
            <w:pPr>
              <w:keepNext/>
              <w:keepLines/>
              <w:jc w:val="center"/>
              <w:rPr>
                <w:sz w:val="22"/>
              </w:rPr>
            </w:pPr>
            <w:r w:rsidRPr="008E0042">
              <w:t>2.16</w:t>
            </w:r>
          </w:p>
        </w:tc>
        <w:tc>
          <w:tcPr>
            <w:tcW w:w="922" w:type="dxa"/>
          </w:tcPr>
          <w:p w:rsidR="008558AC" w:rsidRPr="008E0042" w:rsidRDefault="008558AC" w:rsidP="006E172F">
            <w:pPr>
              <w:keepNext/>
              <w:keepLines/>
              <w:jc w:val="center"/>
              <w:rPr>
                <w:sz w:val="22"/>
              </w:rPr>
            </w:pPr>
            <w:r w:rsidRPr="008E0042">
              <w:t>2.24</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R10</w:t>
            </w:r>
          </w:p>
        </w:tc>
        <w:tc>
          <w:tcPr>
            <w:tcW w:w="1330" w:type="dxa"/>
          </w:tcPr>
          <w:p w:rsidR="008558AC" w:rsidRPr="008E0042" w:rsidRDefault="008558AC" w:rsidP="006E172F">
            <w:pPr>
              <w:keepNext/>
              <w:keepLines/>
              <w:jc w:val="center"/>
              <w:rPr>
                <w:sz w:val="22"/>
              </w:rPr>
            </w:pPr>
            <w:r w:rsidRPr="008E0042">
              <w:t>78</w:t>
            </w:r>
          </w:p>
        </w:tc>
        <w:tc>
          <w:tcPr>
            <w:tcW w:w="1755" w:type="dxa"/>
            <w:tcBorders>
              <w:right w:val="single" w:sz="4" w:space="0" w:color="auto"/>
            </w:tcBorders>
          </w:tcPr>
          <w:p w:rsidR="008558AC" w:rsidRPr="008E0042" w:rsidRDefault="008558AC" w:rsidP="006E172F">
            <w:pPr>
              <w:keepNext/>
              <w:keepLines/>
              <w:framePr w:hSpace="240" w:vSpace="240" w:wrap="auto" w:vAnchor="text" w:hAnchor="page" w:x="1441" w:y="-719"/>
              <w:jc w:val="center"/>
              <w:rPr>
                <w:sz w:val="22"/>
              </w:rPr>
            </w:pPr>
            <w:r w:rsidRPr="008E0042">
              <w:t>2.22</w:t>
            </w:r>
          </w:p>
        </w:tc>
        <w:tc>
          <w:tcPr>
            <w:tcW w:w="922" w:type="dxa"/>
          </w:tcPr>
          <w:p w:rsidR="008558AC" w:rsidRPr="008E0042" w:rsidRDefault="008558AC" w:rsidP="006E172F">
            <w:pPr>
              <w:keepNext/>
              <w:keepLines/>
              <w:framePr w:hSpace="240" w:vSpace="240" w:wrap="auto" w:vAnchor="text" w:hAnchor="page" w:x="1441" w:y="-719"/>
              <w:jc w:val="center"/>
              <w:rPr>
                <w:sz w:val="22"/>
              </w:rPr>
            </w:pPr>
            <w:r w:rsidRPr="008E0042">
              <w:t>2.33</w:t>
            </w:r>
          </w:p>
        </w:tc>
        <w:tc>
          <w:tcPr>
            <w:tcW w:w="922" w:type="dxa"/>
          </w:tcPr>
          <w:p w:rsidR="008558AC" w:rsidRPr="008E0042" w:rsidRDefault="008558AC" w:rsidP="006E172F">
            <w:pPr>
              <w:keepNext/>
              <w:keepLines/>
              <w:framePr w:hSpace="240" w:vSpace="240" w:wrap="auto" w:vAnchor="text" w:hAnchor="page" w:x="1441" w:y="-719"/>
              <w:jc w:val="center"/>
              <w:rPr>
                <w:sz w:val="22"/>
              </w:rPr>
            </w:pPr>
            <w:r w:rsidRPr="008E0042">
              <w:t>2.23</w:t>
            </w:r>
          </w:p>
        </w:tc>
        <w:tc>
          <w:tcPr>
            <w:tcW w:w="922" w:type="dxa"/>
          </w:tcPr>
          <w:p w:rsidR="008558AC" w:rsidRPr="008E0042" w:rsidRDefault="008558AC" w:rsidP="006E172F">
            <w:pPr>
              <w:keepNext/>
              <w:keepLines/>
              <w:framePr w:hSpace="240" w:vSpace="240" w:wrap="auto" w:vAnchor="text" w:hAnchor="page" w:x="1441" w:y="-719"/>
              <w:jc w:val="center"/>
              <w:rPr>
                <w:sz w:val="22"/>
              </w:rPr>
            </w:pPr>
            <w:r w:rsidRPr="008E0042">
              <w:t>2.09</w:t>
            </w:r>
          </w:p>
        </w:tc>
      </w:tr>
      <w:tr w:rsidR="008558AC" w:rsidRPr="008E0042" w:rsidTr="006E172F">
        <w:tc>
          <w:tcPr>
            <w:tcW w:w="992" w:type="dxa"/>
            <w:tcBorders>
              <w:right w:val="single" w:sz="4" w:space="0" w:color="auto"/>
            </w:tcBorders>
          </w:tcPr>
          <w:p w:rsidR="008558AC" w:rsidRPr="008E0042" w:rsidRDefault="008558AC" w:rsidP="006E172F">
            <w:pPr>
              <w:keepNext/>
              <w:keepLines/>
              <w:rPr>
                <w:sz w:val="22"/>
              </w:rPr>
            </w:pPr>
            <w:r w:rsidRPr="008E0042">
              <w:t>R11</w:t>
            </w:r>
          </w:p>
        </w:tc>
        <w:tc>
          <w:tcPr>
            <w:tcW w:w="1330" w:type="dxa"/>
          </w:tcPr>
          <w:p w:rsidR="008558AC" w:rsidRPr="008E0042" w:rsidRDefault="008558AC" w:rsidP="006E172F">
            <w:pPr>
              <w:keepNext/>
              <w:keepLines/>
              <w:jc w:val="center"/>
              <w:rPr>
                <w:sz w:val="22"/>
              </w:rPr>
            </w:pPr>
            <w:r w:rsidRPr="008E0042">
              <w:t>80</w:t>
            </w:r>
          </w:p>
        </w:tc>
        <w:tc>
          <w:tcPr>
            <w:tcW w:w="1755" w:type="dxa"/>
            <w:tcBorders>
              <w:right w:val="single" w:sz="4" w:space="0" w:color="auto"/>
            </w:tcBorders>
          </w:tcPr>
          <w:p w:rsidR="008558AC" w:rsidRPr="008E0042" w:rsidRDefault="008558AC" w:rsidP="006E172F">
            <w:pPr>
              <w:keepNext/>
              <w:keepLines/>
              <w:jc w:val="center"/>
              <w:rPr>
                <w:sz w:val="22"/>
              </w:rPr>
            </w:pPr>
            <w:r w:rsidRPr="008E0042">
              <w:t>2.01</w:t>
            </w:r>
          </w:p>
        </w:tc>
        <w:tc>
          <w:tcPr>
            <w:tcW w:w="922" w:type="dxa"/>
          </w:tcPr>
          <w:p w:rsidR="008558AC" w:rsidRPr="008E0042" w:rsidRDefault="008558AC" w:rsidP="006E172F">
            <w:pPr>
              <w:keepNext/>
              <w:keepLines/>
              <w:jc w:val="center"/>
              <w:rPr>
                <w:sz w:val="22"/>
              </w:rPr>
            </w:pPr>
            <w:r w:rsidRPr="008E0042">
              <w:t>2.28</w:t>
            </w:r>
          </w:p>
        </w:tc>
        <w:tc>
          <w:tcPr>
            <w:tcW w:w="922" w:type="dxa"/>
          </w:tcPr>
          <w:p w:rsidR="008558AC" w:rsidRPr="008E0042" w:rsidRDefault="008558AC" w:rsidP="006E172F">
            <w:pPr>
              <w:keepNext/>
              <w:keepLines/>
              <w:jc w:val="center"/>
              <w:rPr>
                <w:sz w:val="22"/>
              </w:rPr>
            </w:pPr>
            <w:r w:rsidRPr="008E0042">
              <w:t>1.78</w:t>
            </w:r>
          </w:p>
        </w:tc>
        <w:tc>
          <w:tcPr>
            <w:tcW w:w="922" w:type="dxa"/>
          </w:tcPr>
          <w:p w:rsidR="008558AC" w:rsidRPr="008E0042" w:rsidRDefault="008558AC" w:rsidP="006E172F">
            <w:pPr>
              <w:keepNext/>
              <w:keepLines/>
              <w:jc w:val="center"/>
              <w:rPr>
                <w:sz w:val="22"/>
              </w:rPr>
            </w:pPr>
            <w:r w:rsidRPr="008E0042">
              <w:t>1.96</w:t>
            </w:r>
          </w:p>
        </w:tc>
      </w:tr>
      <w:tr w:rsidR="008558AC" w:rsidRPr="008E0042" w:rsidTr="006E172F">
        <w:tc>
          <w:tcPr>
            <w:tcW w:w="992" w:type="dxa"/>
            <w:tcBorders>
              <w:top w:val="single" w:sz="4" w:space="0" w:color="auto"/>
              <w:bottom w:val="single" w:sz="4" w:space="0" w:color="auto"/>
              <w:right w:val="single" w:sz="4" w:space="0" w:color="auto"/>
            </w:tcBorders>
          </w:tcPr>
          <w:p w:rsidR="008558AC" w:rsidRPr="008E0042" w:rsidRDefault="008558AC" w:rsidP="006E172F">
            <w:pPr>
              <w:keepNext/>
              <w:keepLines/>
              <w:rPr>
                <w:sz w:val="22"/>
              </w:rPr>
            </w:pPr>
            <w:r w:rsidRPr="008E0042">
              <w:t>Mean</w:t>
            </w:r>
          </w:p>
        </w:tc>
        <w:tc>
          <w:tcPr>
            <w:tcW w:w="1330" w:type="dxa"/>
            <w:tcBorders>
              <w:top w:val="single" w:sz="4" w:space="0" w:color="auto"/>
              <w:bottom w:val="single" w:sz="4" w:space="0" w:color="auto"/>
            </w:tcBorders>
          </w:tcPr>
          <w:p w:rsidR="008558AC" w:rsidRPr="008E0042" w:rsidRDefault="008558AC" w:rsidP="006E172F">
            <w:pPr>
              <w:keepNext/>
              <w:keepLines/>
              <w:jc w:val="center"/>
              <w:rPr>
                <w:sz w:val="22"/>
              </w:rPr>
            </w:pPr>
            <w:r w:rsidRPr="008E0042">
              <w:t>70</w:t>
            </w:r>
          </w:p>
        </w:tc>
        <w:tc>
          <w:tcPr>
            <w:tcW w:w="1755" w:type="dxa"/>
            <w:tcBorders>
              <w:top w:val="single" w:sz="4" w:space="0" w:color="auto"/>
              <w:bottom w:val="single" w:sz="4" w:space="0" w:color="auto"/>
              <w:right w:val="single" w:sz="4" w:space="0" w:color="auto"/>
            </w:tcBorders>
          </w:tcPr>
          <w:p w:rsidR="008558AC" w:rsidRPr="008E0042" w:rsidRDefault="008558AC" w:rsidP="006E172F">
            <w:pPr>
              <w:keepNext/>
              <w:keepLines/>
              <w:jc w:val="center"/>
              <w:rPr>
                <w:sz w:val="22"/>
              </w:rPr>
            </w:pPr>
            <w:r w:rsidRPr="008E0042">
              <w:t>2.15</w:t>
            </w:r>
          </w:p>
        </w:tc>
        <w:tc>
          <w:tcPr>
            <w:tcW w:w="922" w:type="dxa"/>
            <w:tcBorders>
              <w:top w:val="single" w:sz="4" w:space="0" w:color="auto"/>
              <w:bottom w:val="single" w:sz="4" w:space="0" w:color="auto"/>
            </w:tcBorders>
          </w:tcPr>
          <w:p w:rsidR="008558AC" w:rsidRPr="008E0042" w:rsidRDefault="008558AC" w:rsidP="006E172F">
            <w:pPr>
              <w:keepNext/>
              <w:keepLines/>
              <w:jc w:val="center"/>
              <w:rPr>
                <w:sz w:val="22"/>
              </w:rPr>
            </w:pPr>
            <w:r w:rsidRPr="008E0042">
              <w:t>2.40</w:t>
            </w:r>
          </w:p>
        </w:tc>
        <w:tc>
          <w:tcPr>
            <w:tcW w:w="922" w:type="dxa"/>
            <w:tcBorders>
              <w:top w:val="single" w:sz="4" w:space="0" w:color="auto"/>
              <w:bottom w:val="single" w:sz="4" w:space="0" w:color="auto"/>
            </w:tcBorders>
          </w:tcPr>
          <w:p w:rsidR="008558AC" w:rsidRPr="008E0042" w:rsidRDefault="008558AC" w:rsidP="006E172F">
            <w:pPr>
              <w:keepNext/>
              <w:keepLines/>
              <w:jc w:val="center"/>
              <w:rPr>
                <w:sz w:val="22"/>
              </w:rPr>
            </w:pPr>
            <w:r w:rsidRPr="008E0042">
              <w:t>2.02</w:t>
            </w:r>
          </w:p>
        </w:tc>
        <w:tc>
          <w:tcPr>
            <w:tcW w:w="922" w:type="dxa"/>
            <w:tcBorders>
              <w:top w:val="single" w:sz="4" w:space="0" w:color="auto"/>
              <w:bottom w:val="single" w:sz="4" w:space="0" w:color="auto"/>
            </w:tcBorders>
          </w:tcPr>
          <w:p w:rsidR="008558AC" w:rsidRPr="008E0042" w:rsidRDefault="008558AC" w:rsidP="006E172F">
            <w:pPr>
              <w:keepNext/>
              <w:keepLines/>
              <w:jc w:val="center"/>
              <w:rPr>
                <w:sz w:val="22"/>
              </w:rPr>
            </w:pPr>
            <w:r w:rsidRPr="008E0042">
              <w:t>2.04</w:t>
            </w:r>
          </w:p>
        </w:tc>
      </w:tr>
      <w:tr w:rsidR="008558AC" w:rsidRPr="008E0042" w:rsidTr="006E172F">
        <w:tc>
          <w:tcPr>
            <w:tcW w:w="992" w:type="dxa"/>
            <w:tcBorders>
              <w:right w:val="single" w:sz="4" w:space="0" w:color="auto"/>
            </w:tcBorders>
          </w:tcPr>
          <w:p w:rsidR="008558AC" w:rsidRPr="008E0042" w:rsidRDefault="008558AC" w:rsidP="006E172F">
            <w:pPr>
              <w:rPr>
                <w:sz w:val="22"/>
              </w:rPr>
            </w:pPr>
            <w:r w:rsidRPr="008E0042">
              <w:t>C1</w:t>
            </w:r>
          </w:p>
        </w:tc>
        <w:tc>
          <w:tcPr>
            <w:tcW w:w="1330" w:type="dxa"/>
          </w:tcPr>
          <w:p w:rsidR="008558AC" w:rsidRPr="008E0042" w:rsidRDefault="008558AC" w:rsidP="006E172F">
            <w:pPr>
              <w:jc w:val="center"/>
              <w:rPr>
                <w:sz w:val="22"/>
              </w:rPr>
            </w:pPr>
            <w:r w:rsidRPr="008E0042">
              <w:t>52</w:t>
            </w:r>
          </w:p>
        </w:tc>
        <w:tc>
          <w:tcPr>
            <w:tcW w:w="1755" w:type="dxa"/>
            <w:tcBorders>
              <w:right w:val="single" w:sz="4" w:space="0" w:color="auto"/>
            </w:tcBorders>
          </w:tcPr>
          <w:p w:rsidR="008558AC" w:rsidRPr="008E0042" w:rsidRDefault="008558AC" w:rsidP="006E172F">
            <w:pPr>
              <w:jc w:val="center"/>
              <w:rPr>
                <w:sz w:val="22"/>
              </w:rPr>
            </w:pPr>
            <w:r w:rsidRPr="008E0042">
              <w:t>2.19</w:t>
            </w:r>
          </w:p>
        </w:tc>
        <w:tc>
          <w:tcPr>
            <w:tcW w:w="922" w:type="dxa"/>
          </w:tcPr>
          <w:p w:rsidR="008558AC" w:rsidRPr="008E0042" w:rsidRDefault="008558AC" w:rsidP="006E172F">
            <w:pPr>
              <w:jc w:val="center"/>
              <w:rPr>
                <w:sz w:val="22"/>
              </w:rPr>
            </w:pPr>
            <w:r w:rsidRPr="008E0042">
              <w:t>2.32</w:t>
            </w:r>
          </w:p>
        </w:tc>
        <w:tc>
          <w:tcPr>
            <w:tcW w:w="922" w:type="dxa"/>
          </w:tcPr>
          <w:p w:rsidR="008558AC" w:rsidRPr="008E0042" w:rsidRDefault="008558AC" w:rsidP="006E172F">
            <w:pPr>
              <w:jc w:val="center"/>
              <w:rPr>
                <w:sz w:val="22"/>
              </w:rPr>
            </w:pPr>
            <w:r w:rsidRPr="008E0042">
              <w:t>2.08</w:t>
            </w:r>
          </w:p>
        </w:tc>
        <w:tc>
          <w:tcPr>
            <w:tcW w:w="922" w:type="dxa"/>
          </w:tcPr>
          <w:p w:rsidR="008558AC" w:rsidRPr="008E0042" w:rsidRDefault="008558AC" w:rsidP="006E172F">
            <w:pPr>
              <w:jc w:val="center"/>
            </w:pPr>
            <w:r w:rsidRPr="008E0042">
              <w:t>2.17</w:t>
            </w:r>
          </w:p>
        </w:tc>
      </w:tr>
    </w:tbl>
    <w:p w:rsidR="008558AC" w:rsidRPr="008E0042" w:rsidRDefault="008558AC" w:rsidP="008558AC"/>
    <w:p w:rsidR="008558AC" w:rsidRPr="008E0042" w:rsidRDefault="008558AC" w:rsidP="008558AC">
      <w:r w:rsidRPr="008E0042">
        <w:t>9.8.4</w:t>
      </w:r>
      <w:r w:rsidRPr="008E0042">
        <w:tab/>
        <w:t xml:space="preserve">The analysis of variance table for the adjusted log SDs is given in Table 4 (based on comparable varieties only).  The variability in the uniformity of comparable varieties is estimated from this (V=0.0202). </w:t>
      </w:r>
    </w:p>
    <w:p w:rsidR="008558AC" w:rsidRPr="008E0042" w:rsidRDefault="008558AC" w:rsidP="008558AC">
      <w:pPr>
        <w:spacing w:line="360" w:lineRule="auto"/>
      </w:pPr>
    </w:p>
    <w:p w:rsidR="008558AC" w:rsidRPr="008E0042" w:rsidRDefault="008558AC" w:rsidP="008558AC">
      <w:pPr>
        <w:keepNext/>
        <w:keepLines/>
        <w:rPr>
          <w:b/>
        </w:rPr>
      </w:pPr>
      <w:r w:rsidRPr="008E0042">
        <w:rPr>
          <w:b/>
        </w:rPr>
        <w:t>Table 4: Example data set – analysis of variance table for adjusted log (SD+1)</w:t>
      </w:r>
    </w:p>
    <w:p w:rsidR="008558AC" w:rsidRPr="008E0042" w:rsidRDefault="008558AC" w:rsidP="008558AC">
      <w:pPr>
        <w:keepNext/>
        <w:keepLines/>
        <w:rPr>
          <w:b/>
        </w:rPr>
      </w:pPr>
    </w:p>
    <w:tbl>
      <w:tblPr>
        <w:tblW w:w="0" w:type="auto"/>
        <w:tblLayout w:type="fixed"/>
        <w:tblLook w:val="0000" w:firstRow="0" w:lastRow="0" w:firstColumn="0" w:lastColumn="0" w:noHBand="0" w:noVBand="0"/>
      </w:tblPr>
      <w:tblGrid>
        <w:gridCol w:w="3305"/>
        <w:gridCol w:w="1277"/>
        <w:gridCol w:w="1042"/>
        <w:gridCol w:w="1551"/>
      </w:tblGrid>
      <w:tr w:rsidR="008558AC" w:rsidRPr="008E0042" w:rsidTr="006E172F">
        <w:tc>
          <w:tcPr>
            <w:tcW w:w="3305" w:type="dxa"/>
            <w:tcBorders>
              <w:bottom w:val="single" w:sz="4" w:space="0" w:color="auto"/>
              <w:right w:val="single" w:sz="4" w:space="0" w:color="auto"/>
            </w:tcBorders>
          </w:tcPr>
          <w:p w:rsidR="008558AC" w:rsidRPr="008E0042" w:rsidRDefault="008558AC" w:rsidP="006E172F">
            <w:pPr>
              <w:keepNext/>
              <w:keepLines/>
            </w:pPr>
            <w:r w:rsidRPr="008E0042">
              <w:t>Source</w:t>
            </w:r>
          </w:p>
        </w:tc>
        <w:tc>
          <w:tcPr>
            <w:tcW w:w="1277" w:type="dxa"/>
            <w:tcBorders>
              <w:bottom w:val="single" w:sz="4" w:space="0" w:color="auto"/>
            </w:tcBorders>
          </w:tcPr>
          <w:p w:rsidR="008558AC" w:rsidRPr="008E0042" w:rsidRDefault="008558AC" w:rsidP="006E172F">
            <w:pPr>
              <w:keepNext/>
              <w:keepLines/>
              <w:jc w:val="center"/>
            </w:pPr>
            <w:r w:rsidRPr="008E0042">
              <w:t>Degrees of</w:t>
            </w:r>
          </w:p>
          <w:p w:rsidR="008558AC" w:rsidRPr="008E0042" w:rsidRDefault="008558AC" w:rsidP="006E172F">
            <w:pPr>
              <w:keepNext/>
              <w:keepLines/>
              <w:jc w:val="center"/>
            </w:pPr>
            <w:r w:rsidRPr="008E0042">
              <w:t>freedom</w:t>
            </w:r>
          </w:p>
        </w:tc>
        <w:tc>
          <w:tcPr>
            <w:tcW w:w="1042" w:type="dxa"/>
            <w:tcBorders>
              <w:bottom w:val="single" w:sz="4" w:space="0" w:color="auto"/>
            </w:tcBorders>
          </w:tcPr>
          <w:p w:rsidR="008558AC" w:rsidRPr="008E0042" w:rsidRDefault="008558AC" w:rsidP="006E172F">
            <w:pPr>
              <w:keepNext/>
              <w:keepLines/>
              <w:jc w:val="center"/>
            </w:pPr>
            <w:r w:rsidRPr="008E0042">
              <w:t>Sums of</w:t>
            </w:r>
          </w:p>
          <w:p w:rsidR="008558AC" w:rsidRPr="008E0042" w:rsidRDefault="008558AC" w:rsidP="006E172F">
            <w:pPr>
              <w:keepNext/>
              <w:keepLines/>
              <w:jc w:val="center"/>
            </w:pPr>
            <w:r w:rsidRPr="008E0042">
              <w:t>squares</w:t>
            </w:r>
          </w:p>
        </w:tc>
        <w:tc>
          <w:tcPr>
            <w:tcW w:w="1551" w:type="dxa"/>
            <w:tcBorders>
              <w:bottom w:val="single" w:sz="4" w:space="0" w:color="auto"/>
            </w:tcBorders>
          </w:tcPr>
          <w:p w:rsidR="008558AC" w:rsidRPr="008E0042" w:rsidRDefault="008558AC" w:rsidP="006E172F">
            <w:pPr>
              <w:keepNext/>
              <w:keepLines/>
              <w:jc w:val="center"/>
            </w:pPr>
            <w:r w:rsidRPr="008E0042">
              <w:t>Mean</w:t>
            </w:r>
          </w:p>
          <w:p w:rsidR="008558AC" w:rsidRPr="008E0042" w:rsidRDefault="008558AC" w:rsidP="006E172F">
            <w:pPr>
              <w:keepNext/>
              <w:keepLines/>
              <w:jc w:val="center"/>
            </w:pPr>
            <w:r w:rsidRPr="008E0042">
              <w:t>squares</w:t>
            </w:r>
          </w:p>
        </w:tc>
      </w:tr>
      <w:tr w:rsidR="008558AC" w:rsidRPr="008E0042" w:rsidTr="006E172F">
        <w:tc>
          <w:tcPr>
            <w:tcW w:w="3305" w:type="dxa"/>
            <w:tcBorders>
              <w:right w:val="single" w:sz="4" w:space="0" w:color="auto"/>
            </w:tcBorders>
          </w:tcPr>
          <w:p w:rsidR="008558AC" w:rsidRPr="008E0042" w:rsidRDefault="008558AC" w:rsidP="006E172F">
            <w:pPr>
              <w:keepNext/>
              <w:keepLines/>
            </w:pPr>
            <w:r w:rsidRPr="008E0042">
              <w:t>Year</w:t>
            </w:r>
          </w:p>
        </w:tc>
        <w:tc>
          <w:tcPr>
            <w:tcW w:w="1277" w:type="dxa"/>
          </w:tcPr>
          <w:p w:rsidR="008558AC" w:rsidRPr="008E0042" w:rsidRDefault="008558AC" w:rsidP="006E172F">
            <w:pPr>
              <w:keepNext/>
              <w:keepLines/>
              <w:jc w:val="center"/>
            </w:pPr>
            <w:r w:rsidRPr="008E0042">
              <w:t>2</w:t>
            </w:r>
          </w:p>
        </w:tc>
        <w:tc>
          <w:tcPr>
            <w:tcW w:w="1042" w:type="dxa"/>
          </w:tcPr>
          <w:p w:rsidR="008558AC" w:rsidRPr="008E0042" w:rsidRDefault="008558AC" w:rsidP="006E172F">
            <w:pPr>
              <w:keepNext/>
              <w:keepLines/>
              <w:jc w:val="center"/>
            </w:pPr>
            <w:r w:rsidRPr="008E0042">
              <w:t>1.0196</w:t>
            </w:r>
          </w:p>
        </w:tc>
        <w:tc>
          <w:tcPr>
            <w:tcW w:w="1551" w:type="dxa"/>
          </w:tcPr>
          <w:p w:rsidR="008558AC" w:rsidRPr="008E0042" w:rsidRDefault="008558AC" w:rsidP="006E172F">
            <w:pPr>
              <w:keepNext/>
              <w:keepLines/>
              <w:jc w:val="center"/>
            </w:pPr>
            <w:r w:rsidRPr="008E0042">
              <w:t>0.5098</w:t>
            </w:r>
          </w:p>
        </w:tc>
      </w:tr>
      <w:tr w:rsidR="008558AC" w:rsidRPr="008E0042" w:rsidTr="006E172F">
        <w:tc>
          <w:tcPr>
            <w:tcW w:w="3305" w:type="dxa"/>
            <w:tcBorders>
              <w:bottom w:val="single" w:sz="4" w:space="0" w:color="auto"/>
              <w:right w:val="single" w:sz="4" w:space="0" w:color="auto"/>
            </w:tcBorders>
          </w:tcPr>
          <w:p w:rsidR="008558AC" w:rsidRPr="008E0042" w:rsidRDefault="008558AC" w:rsidP="006E172F">
            <w:pPr>
              <w:keepNext/>
              <w:keepLines/>
            </w:pPr>
            <w:r w:rsidRPr="008E0042">
              <w:t>Varieties within years (=residual)</w:t>
            </w:r>
          </w:p>
        </w:tc>
        <w:tc>
          <w:tcPr>
            <w:tcW w:w="1277" w:type="dxa"/>
            <w:tcBorders>
              <w:bottom w:val="single" w:sz="4" w:space="0" w:color="auto"/>
            </w:tcBorders>
          </w:tcPr>
          <w:p w:rsidR="008558AC" w:rsidRPr="008E0042" w:rsidRDefault="008558AC" w:rsidP="006E172F">
            <w:pPr>
              <w:keepNext/>
              <w:keepLines/>
              <w:jc w:val="center"/>
            </w:pPr>
            <w:r w:rsidRPr="008E0042">
              <w:t>30</w:t>
            </w:r>
          </w:p>
        </w:tc>
        <w:tc>
          <w:tcPr>
            <w:tcW w:w="1042" w:type="dxa"/>
            <w:tcBorders>
              <w:bottom w:val="single" w:sz="4" w:space="0" w:color="auto"/>
            </w:tcBorders>
          </w:tcPr>
          <w:p w:rsidR="008558AC" w:rsidRPr="008E0042" w:rsidRDefault="008558AC" w:rsidP="006E172F">
            <w:pPr>
              <w:keepNext/>
              <w:keepLines/>
              <w:jc w:val="center"/>
            </w:pPr>
            <w:r w:rsidRPr="008E0042">
              <w:t>0.6060</w:t>
            </w:r>
          </w:p>
        </w:tc>
        <w:tc>
          <w:tcPr>
            <w:tcW w:w="1551" w:type="dxa"/>
            <w:tcBorders>
              <w:bottom w:val="single" w:sz="4" w:space="0" w:color="auto"/>
            </w:tcBorders>
          </w:tcPr>
          <w:p w:rsidR="008558AC" w:rsidRPr="008E0042" w:rsidRDefault="008558AC" w:rsidP="006E172F">
            <w:pPr>
              <w:keepNext/>
              <w:keepLines/>
              <w:jc w:val="center"/>
              <w:rPr>
                <w:b/>
              </w:rPr>
            </w:pPr>
            <w:r w:rsidRPr="008E0042">
              <w:rPr>
                <w:b/>
                <w:bdr w:val="single" w:sz="4" w:space="0" w:color="auto"/>
              </w:rPr>
              <w:t>0.0202</w:t>
            </w:r>
          </w:p>
        </w:tc>
      </w:tr>
      <w:tr w:rsidR="008558AC" w:rsidRPr="008E0042" w:rsidTr="006E172F">
        <w:tc>
          <w:tcPr>
            <w:tcW w:w="3305" w:type="dxa"/>
            <w:tcBorders>
              <w:right w:val="single" w:sz="4" w:space="0" w:color="auto"/>
            </w:tcBorders>
          </w:tcPr>
          <w:p w:rsidR="008558AC" w:rsidRPr="008E0042" w:rsidRDefault="008558AC" w:rsidP="006E172F">
            <w:pPr>
              <w:keepNext/>
              <w:keepLines/>
            </w:pPr>
            <w:r w:rsidRPr="008E0042">
              <w:t>Total</w:t>
            </w:r>
          </w:p>
        </w:tc>
        <w:tc>
          <w:tcPr>
            <w:tcW w:w="1277" w:type="dxa"/>
          </w:tcPr>
          <w:p w:rsidR="008558AC" w:rsidRPr="008E0042" w:rsidRDefault="008558AC" w:rsidP="006E172F">
            <w:pPr>
              <w:keepNext/>
              <w:keepLines/>
              <w:jc w:val="center"/>
            </w:pPr>
            <w:r w:rsidRPr="008E0042">
              <w:t>32</w:t>
            </w:r>
          </w:p>
        </w:tc>
        <w:tc>
          <w:tcPr>
            <w:tcW w:w="1042" w:type="dxa"/>
          </w:tcPr>
          <w:p w:rsidR="008558AC" w:rsidRPr="008E0042" w:rsidRDefault="008558AC" w:rsidP="006E172F">
            <w:pPr>
              <w:keepNext/>
              <w:keepLines/>
              <w:jc w:val="center"/>
            </w:pPr>
            <w:r w:rsidRPr="008E0042">
              <w:t>1.6256</w:t>
            </w:r>
          </w:p>
        </w:tc>
        <w:tc>
          <w:tcPr>
            <w:tcW w:w="1551" w:type="dxa"/>
          </w:tcPr>
          <w:p w:rsidR="008558AC" w:rsidRPr="008E0042" w:rsidRDefault="008558AC" w:rsidP="006E172F">
            <w:pPr>
              <w:keepNext/>
              <w:keepLines/>
              <w:jc w:val="center"/>
            </w:pPr>
          </w:p>
        </w:tc>
      </w:tr>
    </w:tbl>
    <w:p w:rsidR="008558AC" w:rsidRPr="008E0042" w:rsidRDefault="008558AC" w:rsidP="008558AC"/>
    <w:p w:rsidR="008558AC" w:rsidRPr="008E0042" w:rsidRDefault="008558AC" w:rsidP="008558AC"/>
    <w:p w:rsidR="008558AC" w:rsidRPr="008E0042" w:rsidRDefault="008558AC" w:rsidP="008558AC">
      <w:r w:rsidRPr="008E0042">
        <w:t>9.8.5</w:t>
      </w:r>
      <w:r w:rsidRPr="008E0042">
        <w:tab/>
        <w:t xml:space="preserve">The uniformity criterion for a probability level of 0.2% is calculated thus: </w:t>
      </w:r>
    </w:p>
    <w:p w:rsidR="008558AC" w:rsidRPr="008E0042" w:rsidRDefault="008558AC" w:rsidP="008558AC"/>
    <w:p w:rsidR="008558AC" w:rsidRPr="008E0042" w:rsidRDefault="008558AC" w:rsidP="008558AC">
      <w:pPr>
        <w:ind w:left="360"/>
        <w:jc w:val="center"/>
      </w:pPr>
      <w:r w:rsidRPr="008E0042">
        <w:rPr>
          <w:position w:val="-30"/>
        </w:rPr>
        <w:object w:dxaOrig="7220" w:dyaOrig="760">
          <v:shape id="_x0000_i1064" type="#_x0000_t75" style="width:360.95pt;height:38.35pt" o:ole="" fillcolor="window">
            <v:imagedata r:id="rId136" o:title=""/>
          </v:shape>
          <o:OLEObject Type="Embed" ProgID="Equation.3" ShapeID="_x0000_i1064" DrawAspect="Content" ObjectID="_1626277196" r:id="rId137"/>
        </w:object>
      </w:r>
    </w:p>
    <w:p w:rsidR="008558AC" w:rsidRPr="008E0042" w:rsidRDefault="008558AC" w:rsidP="008558AC"/>
    <w:p w:rsidR="008558AC" w:rsidRPr="008E0042" w:rsidRDefault="008558AC" w:rsidP="008558AC">
      <w:pPr>
        <w:ind w:left="993"/>
      </w:pPr>
      <w:r w:rsidRPr="008E0042">
        <w:t>where t</w:t>
      </w:r>
      <w:r w:rsidRPr="008E0042">
        <w:rPr>
          <w:vertAlign w:val="subscript"/>
        </w:rPr>
        <w:t>p</w:t>
      </w:r>
      <w:r w:rsidRPr="008E0042">
        <w:t xml:space="preserve"> is taken from Student’s t table with p=0.002 (one-tailed) and 30 degrees of freedom. </w:t>
      </w:r>
    </w:p>
    <w:p w:rsidR="008558AC" w:rsidRPr="008E0042" w:rsidRDefault="008558AC" w:rsidP="008558AC">
      <w:pPr>
        <w:ind w:left="709"/>
      </w:pPr>
    </w:p>
    <w:p w:rsidR="008558AC" w:rsidRPr="008E0042" w:rsidRDefault="008558AC" w:rsidP="008558AC">
      <w:r w:rsidRPr="008E0042">
        <w:t>9.8.6</w:t>
      </w:r>
      <w:r w:rsidRPr="008E0042">
        <w:tab/>
        <w:t xml:space="preserve">Varieties with mean adjusted log (SD + 1) less than, or equal to, 2.42 can be regarded as uniform for this characteristic.  The candidate variety C1 satisfies this criterion. </w:t>
      </w:r>
    </w:p>
    <w:p w:rsidR="008558AC" w:rsidRPr="008E0042" w:rsidRDefault="008558AC" w:rsidP="008558AC">
      <w:pPr>
        <w:ind w:left="1"/>
      </w:pPr>
    </w:p>
    <w:p w:rsidR="008558AC" w:rsidRPr="008E0042" w:rsidRDefault="008558AC" w:rsidP="008558AC"/>
    <w:p w:rsidR="008558AC" w:rsidRPr="008E0042" w:rsidRDefault="008558AC" w:rsidP="008558AC">
      <w:pPr>
        <w:pStyle w:val="Heading3"/>
      </w:pPr>
      <w:bookmarkStart w:id="597" w:name="_Toc154368883"/>
      <w:bookmarkStart w:id="598" w:name="_Toc219640854"/>
      <w:bookmarkStart w:id="599" w:name="_Toc1467215"/>
      <w:bookmarkStart w:id="600" w:name="_Toc15559153"/>
      <w:r w:rsidRPr="008E0042">
        <w:t>9.9</w:t>
      </w:r>
      <w:r w:rsidRPr="008E0042">
        <w:tab/>
        <w:t>Implementing COYU</w:t>
      </w:r>
      <w:bookmarkEnd w:id="597"/>
      <w:bookmarkEnd w:id="598"/>
      <w:bookmarkEnd w:id="599"/>
      <w:bookmarkEnd w:id="600"/>
    </w:p>
    <w:p w:rsidR="008558AC" w:rsidRPr="008E0042" w:rsidRDefault="008558AC" w:rsidP="008558AC">
      <w:bookmarkStart w:id="601" w:name="_Toc154368884"/>
      <w:r w:rsidRPr="008E0042">
        <w:t>The COYU criterion can be applied using COYU module of the DUST software package for the statistical analysis of DUS data.  This is available from Dr. Sally Watson, (Email: </w:t>
      </w:r>
      <w:r w:rsidRPr="0032775F">
        <w:rPr>
          <w:rStyle w:val="Hyperlink"/>
        </w:rPr>
        <w:t>info@afbini.gov.uk</w:t>
      </w:r>
      <w:r w:rsidRPr="008E0042">
        <w:t xml:space="preserve">) or from </w:t>
      </w:r>
      <w:r w:rsidRPr="0032775F">
        <w:rPr>
          <w:rStyle w:val="Hyperlink"/>
        </w:rPr>
        <w:t>http://www.afbini.gov.uk/dustnt.htm</w:t>
      </w:r>
      <w:r w:rsidRPr="008E0042">
        <w:rPr>
          <w:i/>
          <w:szCs w:val="24"/>
        </w:rPr>
        <w:t>.</w:t>
      </w:r>
      <w:r w:rsidRPr="008E0042">
        <w:t xml:space="preserve"> </w:t>
      </w:r>
    </w:p>
    <w:p w:rsidR="008558AC" w:rsidRPr="008E0042" w:rsidRDefault="008558AC" w:rsidP="008558AC"/>
    <w:p w:rsidR="008558AC" w:rsidRPr="008E0042" w:rsidRDefault="008558AC" w:rsidP="008558AC"/>
    <w:p w:rsidR="008558AC" w:rsidRPr="008E0042" w:rsidRDefault="008558AC" w:rsidP="008558AC">
      <w:pPr>
        <w:pStyle w:val="Heading3"/>
      </w:pPr>
      <w:bookmarkStart w:id="602" w:name="_Toc219640855"/>
      <w:bookmarkStart w:id="603" w:name="_Toc1467216"/>
      <w:bookmarkStart w:id="604" w:name="_Toc15559154"/>
      <w:r w:rsidRPr="008E0042">
        <w:t>9.10</w:t>
      </w:r>
      <w:r w:rsidRPr="008E0042">
        <w:tab/>
        <w:t>COYU software</w:t>
      </w:r>
      <w:bookmarkEnd w:id="601"/>
      <w:bookmarkEnd w:id="602"/>
      <w:bookmarkEnd w:id="603"/>
      <w:bookmarkEnd w:id="604"/>
    </w:p>
    <w:p w:rsidR="008558AC" w:rsidRPr="008E0042" w:rsidRDefault="008558AC" w:rsidP="008558AC">
      <w:pPr>
        <w:pStyle w:val="Heading4"/>
      </w:pPr>
      <w:bookmarkStart w:id="605" w:name="_Toc154368885"/>
      <w:bookmarkStart w:id="606" w:name="_Toc219640856"/>
      <w:bookmarkStart w:id="607" w:name="_Toc1467217"/>
      <w:bookmarkStart w:id="608" w:name="_Toc15559155"/>
      <w:r w:rsidRPr="008E0042">
        <w:t>9.10.1</w:t>
      </w:r>
      <w:r w:rsidRPr="008E0042">
        <w:tab/>
        <w:t>DUST computer program</w:t>
      </w:r>
      <w:bookmarkEnd w:id="605"/>
      <w:bookmarkEnd w:id="606"/>
      <w:bookmarkEnd w:id="607"/>
      <w:bookmarkEnd w:id="608"/>
    </w:p>
    <w:p w:rsidR="008558AC" w:rsidRPr="008E0042" w:rsidRDefault="008558AC" w:rsidP="008558AC">
      <w:r w:rsidRPr="008E0042">
        <w:t>9.10.1.1</w:t>
      </w:r>
      <w:r w:rsidRPr="008E0042">
        <w:tab/>
        <w:t xml:space="preserve">The main output from the DUST COYU program is illustrated in Table A1.  This summarises the results of analyses of within-plot SDs for 49 perennial ryegrass varieties assessed over a three-year period.  Supplementary output is given in Table A2 where details of the analysis of a single characteristic, date of ear emergence, are presented.  Note that the analysis of variance table given has an additional source of variation; the variance, V, of the adjusted log SDs is calculated by combining the variation for the variety and residual sources. </w:t>
      </w:r>
    </w:p>
    <w:p w:rsidR="008558AC" w:rsidRPr="008E0042" w:rsidRDefault="008558AC" w:rsidP="008558AC"/>
    <w:p w:rsidR="008558AC" w:rsidRPr="008E0042" w:rsidRDefault="008558AC" w:rsidP="008558AC">
      <w:r w:rsidRPr="008E0042">
        <w:lastRenderedPageBreak/>
        <w:t>9.10.1.2</w:t>
      </w:r>
      <w:r w:rsidRPr="008E0042">
        <w:tab/>
        <w:t xml:space="preserve">In Table A1, the adjusted SD for each variety is expressed as a percent of the mean SD for all comparable varieties.  A figure of 100 indicates a variety of average uniformity; a variety with a value less than 100 shows good uniformity; a variety with a value much greater than 100 suggests poor uniformity in that characteristic.  Lack of uniformity in one characteristic is often supported by evidence of poor uniformity in related characteristics. </w:t>
      </w:r>
    </w:p>
    <w:p w:rsidR="008558AC" w:rsidRPr="008E0042" w:rsidRDefault="008558AC" w:rsidP="008558AC"/>
    <w:p w:rsidR="008558AC" w:rsidRPr="008E0042" w:rsidRDefault="008558AC" w:rsidP="008558AC">
      <w:r w:rsidRPr="008E0042">
        <w:t>9.10.1.3</w:t>
      </w:r>
      <w:r w:rsidRPr="008E0042">
        <w:tab/>
        <w:t xml:space="preserve">The symbols “*” and “+” to the right of percentages identify varieties whose SDs exceed the COYU criterion after 3 and 2 years respectively.  The symbol “:” indicates that after two years uniformity is not yet acceptable and the variety should be considered for testing for a further year.  Note that for this example a probability level of 0.2% is used for the three-year test.  For early decisions at two years, probability levels of 2% and 0.2% are used to accept and reject varieties respectively.  All of the candidates had acceptable uniformity for the 8 characters using the COYU criterion. </w:t>
      </w:r>
    </w:p>
    <w:p w:rsidR="008558AC" w:rsidRPr="008E0042" w:rsidRDefault="008558AC" w:rsidP="008558AC"/>
    <w:p w:rsidR="008558AC" w:rsidRPr="008E0042" w:rsidRDefault="008558AC" w:rsidP="008558AC">
      <w:r w:rsidRPr="008E0042">
        <w:t>9.10.1.4</w:t>
      </w:r>
      <w:r w:rsidRPr="008E0042">
        <w:tab/>
        <w:t>The numbers to the right of percentages refer to the number of years that a within</w:t>
      </w:r>
      <w:r w:rsidRPr="008E0042">
        <w:noBreakHyphen/>
        <w:t xml:space="preserve">year uniformity criterion is exceeded.  This criterion has now been superseded by COYU. </w:t>
      </w:r>
    </w:p>
    <w:p w:rsidR="008558AC" w:rsidRPr="008E0042" w:rsidRDefault="008558AC" w:rsidP="008558AC"/>
    <w:p w:rsidR="008558AC" w:rsidRPr="008E0042" w:rsidRDefault="008558AC" w:rsidP="008558AC">
      <w:pPr>
        <w:keepNext/>
        <w:keepLines/>
      </w:pPr>
      <w:r w:rsidRPr="008E0042">
        <w:t>9.10.1.5</w:t>
      </w:r>
      <w:r w:rsidRPr="008E0042">
        <w:tab/>
        <w:t xml:space="preserve">The program will operate with a complete set of data or will accept some missing values, e.g. when a variety is not present in a year. </w:t>
      </w:r>
    </w:p>
    <w:p w:rsidR="008558AC" w:rsidRPr="008E0042" w:rsidRDefault="008558AC" w:rsidP="008558AC">
      <w:pPr>
        <w:keepNext/>
        <w:keepLines/>
        <w:rPr>
          <w:sz w:val="16"/>
        </w:rPr>
      </w:pPr>
      <w:r w:rsidRPr="008E0042">
        <w:br w:type="page"/>
      </w:r>
      <w:r w:rsidRPr="008E0042">
        <w:rPr>
          <w:b/>
        </w:rPr>
        <w:lastRenderedPageBreak/>
        <w:t>Table A1: Example of summary output from COYU program</w:t>
      </w:r>
    </w:p>
    <w:p w:rsidR="008558AC" w:rsidRPr="008E0042" w:rsidRDefault="00AD0D7C" w:rsidP="008558AC">
      <w:pPr>
        <w:keepNext/>
        <w:keepLines/>
        <w:rPr>
          <w:b/>
        </w:rPr>
      </w:pPr>
      <w:r>
        <w:object w:dxaOrig="1440" w:dyaOrig="1440">
          <v:shape id="_x0000_s1029" type="#_x0000_t75" style="position:absolute;left:0;text-align:left;margin-left:58.7pt;margin-top:5.7pt;width:239.55pt;height:664.3pt;z-index:251664384;visibility:visible;mso-wrap-edited:f" o:allowincell="f">
            <v:imagedata r:id="rId138" o:title="" cropright="36802f"/>
            <o:lock v:ext="edit" aspectratio="f"/>
            <w10:wrap type="topAndBottom"/>
          </v:shape>
          <o:OLEObject Type="Embed" ProgID="Word.Picture.8" ShapeID="_x0000_s1029" DrawAspect="Content" ObjectID="_1626277200" r:id="rId139"/>
        </w:object>
      </w:r>
      <w:bookmarkStart w:id="609" w:name="_Toc185777821"/>
      <w:bookmarkStart w:id="610" w:name="_Toc185777902"/>
      <w:bookmarkStart w:id="611" w:name="_Toc185853081"/>
      <w:bookmarkStart w:id="612" w:name="_Toc186010487"/>
      <w:bookmarkStart w:id="613" w:name="_Toc194742334"/>
      <w:bookmarkStart w:id="614" w:name="_Toc194742421"/>
      <w:bookmarkStart w:id="615" w:name="_Toc194742508"/>
      <w:bookmarkStart w:id="616" w:name="_Toc194743297"/>
      <w:bookmarkStart w:id="617" w:name="_Toc194743583"/>
      <w:bookmarkStart w:id="618" w:name="_Toc194926385"/>
      <w:bookmarkStart w:id="619" w:name="_Toc194980892"/>
      <w:bookmarkStart w:id="620" w:name="_Toc194992162"/>
      <w:bookmarkStart w:id="621" w:name="_Toc195008906"/>
      <w:bookmarkStart w:id="622" w:name="_Toc195009810"/>
      <w:bookmarkStart w:id="623" w:name="_Toc197227304"/>
      <w:bookmarkStart w:id="624" w:name="_Toc197333066"/>
      <w:bookmarkStart w:id="625" w:name="_Toc197333158"/>
      <w:bookmarkStart w:id="626" w:name="_Toc197945506"/>
      <w:bookmarkStart w:id="627" w:name="_Toc197947112"/>
      <w:bookmarkStart w:id="628" w:name="_Toc197948658"/>
      <w:bookmarkStart w:id="629" w:name="_Toc197948968"/>
      <w:bookmarkStart w:id="630" w:name="_Toc197949067"/>
      <w:bookmarkStart w:id="631" w:name="_Toc197949798"/>
      <w:bookmarkStart w:id="632" w:name="_Toc197949897"/>
      <w:bookmarkStart w:id="633" w:name="_Toc197949996"/>
      <w:bookmarkStart w:id="634" w:name="_Toc198086568"/>
      <w:bookmarkStart w:id="635" w:name="_Toc198086680"/>
      <w:bookmarkStart w:id="636" w:name="_Toc198086779"/>
      <w:bookmarkStart w:id="637" w:name="_Toc198086878"/>
      <w:bookmarkStart w:id="638" w:name="_Toc198087970"/>
      <w:bookmarkStart w:id="639" w:name="_Toc198088117"/>
      <w:bookmarkStart w:id="640" w:name="_Toc198088217"/>
      <w:bookmarkStart w:id="641" w:name="_Toc198088317"/>
      <w:bookmarkStart w:id="642" w:name="_Toc198091681"/>
      <w:bookmarkStart w:id="643" w:name="_Toc198091781"/>
      <w:bookmarkStart w:id="644" w:name="_Toc198091881"/>
      <w:r w:rsidR="008558AC" w:rsidRPr="008E0042">
        <w:br w:type="page"/>
      </w:r>
      <w:bookmarkStart w:id="645" w:name="_Toc198092304"/>
      <w:bookmarkStart w:id="646" w:name="_Toc198092405"/>
      <w:bookmarkStart w:id="647" w:name="_Toc198092506"/>
      <w:bookmarkStart w:id="648" w:name="_Toc198092607"/>
      <w:bookmarkStart w:id="649" w:name="_Toc198092708"/>
      <w:bookmarkStart w:id="650" w:name="_Toc198096509"/>
      <w:bookmarkStart w:id="651" w:name="_Toc198103873"/>
      <w:bookmarkStart w:id="652" w:name="_Toc198104024"/>
      <w:bookmarkStart w:id="653" w:name="_Toc198104193"/>
      <w:bookmarkStart w:id="654" w:name="_Toc198104449"/>
      <w:bookmarkStart w:id="655" w:name="_Toc198104960"/>
      <w:bookmarkStart w:id="656" w:name="_Toc198105217"/>
      <w:bookmarkStart w:id="657" w:name="_Toc198105343"/>
      <w:bookmarkStart w:id="658" w:name="_Toc198105447"/>
      <w:bookmarkStart w:id="659" w:name="_Toc198108512"/>
      <w:r w:rsidR="008558AC" w:rsidRPr="008E0042">
        <w:rPr>
          <w:b/>
        </w:rPr>
        <w:lastRenderedPageBreak/>
        <w:t>Table A2: Example of supplementary DUST output for date of ear emergency (char.8)</w:t>
      </w:r>
    </w:p>
    <w:p w:rsidR="008558AC" w:rsidRPr="008E0042" w:rsidRDefault="00AD0D7C" w:rsidP="008558AC">
      <w:pPr>
        <w:keepNext/>
        <w:keepLines/>
        <w:rPr>
          <w:sz w:val="16"/>
        </w:rPr>
      </w:pPr>
      <w:r>
        <w:rPr>
          <w:noProof/>
        </w:rPr>
        <w:object w:dxaOrig="1440" w:dyaOrig="1440">
          <v:shape id="_x0000_s1033" type="#_x0000_t75" style="position:absolute;left:0;text-align:left;margin-left:5.9pt;margin-top:14.75pt;width:431.2pt;height:699.25pt;z-index:-251610112;visibility:visible" wrapcoords="309 0 231 71 501 167 10800 381 3703 500 3703 666 10800 761 3240 833 154 928 154 2189 3124 2284 154 2284 154 4948 10800 4948 154 5043 154 6470 10800 6470 154 6566 154 8754 10800 8754 154 8849 154 10277 10800 10277 154 10372 154 11775 10800 11799 193 12132 193 14559 8447 14844 154 14892 193 15320 8447 15605 193 15629 193 15796 5863 15986 424 16152 424 16319 733 16414 386 16414 424 16842 8486 17128 1080 17152 1080 17294 10800 17508 3009 17675 3009 17841 694 17937 347 17937 347 18603 10800 18650 347 18912 424 19078 9797 19411 10800 19411 1041 19697 1041 19863 10800 20173 1967 20173 1890 21100 13693 21100 13770 20981 13461 20958 15776 20863 15853 20672 15004 20553 15197 20196 14850 20173 10761 20173 2623 19792 10761 19411 5824 19031 10800 18650 10299 18650 6904 18270 10761 17889 10800 17508 12536 17270 12536 17152 10761 17128 7599 16747 10800 16367 8177 15986 10800 15605 13153 15605 21330 15320 21407 15153 10800 14844 13153 14844 21330 14559 21407 14154 21021 14130 21407 14035 21253 13702 21407 13512 21214 13393 21407 13298 21407 12608 21060 12608 21330 12513 21253 12346 2199 12180 10800 11799 21407 11775 21446 11014 21291 10657 21407 10372 10800 10277 21060 10277 21407 10253 21407 8849 10800 8754 21021 8754 21446 8730 21446 7993 21291 7612 21291 7232 21446 6566 10800 6470 21446 6470 21291 6090 21291 5329 21446 5067 20983 5043 10800 4948 21446 4948 21291 4567 21330 2712 21291 2664 21446 2307 20983 2284 18437 2284 21369 2189 21407 1760 2199 1522 21214 1427 21407 1332 20790 1142 21600 1142 21523 833 10800 761 15814 666 15814 500 10800 381 19016 238 20906 143 20790 0 309 0" o:allowincell="f">
            <v:imagedata r:id="rId140" o:title="" cropright="23422f"/>
            <w10:wrap type="tight"/>
          </v:shape>
          <o:OLEObject Type="Embed" ProgID="Word.Picture.8" ShapeID="_x0000_s1033" DrawAspect="Content" ObjectID="_1626277201" r:id="rId141"/>
        </w:object>
      </w:r>
    </w:p>
    <w:p w:rsidR="008558AC" w:rsidRPr="008E0042" w:rsidRDefault="008558AC" w:rsidP="008558AC">
      <w:pPr>
        <w:pStyle w:val="Heading3"/>
      </w:pPr>
      <w:bookmarkStart w:id="660" w:name="_Toc219640857"/>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8E0042">
        <w:br w:type="page"/>
      </w:r>
      <w:bookmarkStart w:id="661" w:name="_Toc1467218"/>
      <w:bookmarkStart w:id="662" w:name="_Toc15559156"/>
      <w:r w:rsidRPr="008E0042">
        <w:lastRenderedPageBreak/>
        <w:t>9.11</w:t>
      </w:r>
      <w:r w:rsidRPr="008E0042">
        <w:tab/>
        <w:t>Schemes used for the application of COYU</w:t>
      </w:r>
      <w:bookmarkEnd w:id="660"/>
      <w:bookmarkEnd w:id="661"/>
      <w:bookmarkEnd w:id="662"/>
    </w:p>
    <w:p w:rsidR="008558AC" w:rsidRPr="008E0042" w:rsidRDefault="008558AC" w:rsidP="008558AC">
      <w:r w:rsidRPr="008E0042">
        <w:t>The following four cases are those which, in general, represent the different situations which may arise where COYU is used in DUS testing:</w:t>
      </w:r>
    </w:p>
    <w:p w:rsidR="008558AC" w:rsidRPr="008E0042" w:rsidRDefault="008558AC" w:rsidP="008558AC"/>
    <w:p w:rsidR="008558AC" w:rsidRPr="008E0042" w:rsidRDefault="008558AC" w:rsidP="008558AC">
      <w:pPr>
        <w:rPr>
          <w:spacing w:val="-2"/>
        </w:rPr>
      </w:pPr>
      <w:r w:rsidRPr="008E0042">
        <w:rPr>
          <w:spacing w:val="-2"/>
        </w:rPr>
        <w:t>Scheme A:  Test is conducted over 2 independent growing cycles and decisions made after 2 growing cycles (a growing cycle could be a year and is further on denoted by cycle)</w:t>
      </w:r>
    </w:p>
    <w:p w:rsidR="008558AC" w:rsidRPr="008E0042" w:rsidRDefault="008558AC" w:rsidP="008558AC">
      <w:pPr>
        <w:ind w:left="1134" w:hanging="1134"/>
      </w:pPr>
    </w:p>
    <w:p w:rsidR="008558AC" w:rsidRPr="008E0042" w:rsidRDefault="008558AC" w:rsidP="008558AC">
      <w:pPr>
        <w:rPr>
          <w:spacing w:val="-2"/>
        </w:rPr>
      </w:pPr>
      <w:r w:rsidRPr="008E0042">
        <w:rPr>
          <w:spacing w:val="-2"/>
        </w:rPr>
        <w:t xml:space="preserve">Scheme B:  Test is conducted over 3 independent growing cycles and decisions made after 3 cycles </w:t>
      </w:r>
    </w:p>
    <w:p w:rsidR="008558AC" w:rsidRPr="008E0042" w:rsidRDefault="008558AC" w:rsidP="008558AC">
      <w:pPr>
        <w:ind w:left="1134" w:hanging="1134"/>
      </w:pPr>
    </w:p>
    <w:p w:rsidR="008558AC" w:rsidRPr="008E0042" w:rsidRDefault="008558AC" w:rsidP="008558AC">
      <w:r w:rsidRPr="008E0042">
        <w:rPr>
          <w:spacing w:val="-2"/>
        </w:rPr>
        <w:t xml:space="preserve">Scheme C:  </w:t>
      </w:r>
      <w:r w:rsidRPr="008E0042">
        <w:t xml:space="preserve">Test is conducted over 3 </w:t>
      </w:r>
      <w:r w:rsidRPr="008E0042">
        <w:rPr>
          <w:color w:val="000000"/>
        </w:rPr>
        <w:t>independent growing cycles</w:t>
      </w:r>
      <w:r w:rsidRPr="008E0042">
        <w:t xml:space="preserve"> and decisions made after 3 cycles, but a variety may be accepted after 2 cycles </w:t>
      </w:r>
    </w:p>
    <w:p w:rsidR="008558AC" w:rsidRPr="008E0042" w:rsidRDefault="008558AC" w:rsidP="008558AC">
      <w:pPr>
        <w:ind w:left="1134" w:hanging="1134"/>
      </w:pPr>
    </w:p>
    <w:p w:rsidR="008558AC" w:rsidRPr="008E0042" w:rsidRDefault="008558AC" w:rsidP="008558AC">
      <w:r w:rsidRPr="008E0042">
        <w:rPr>
          <w:spacing w:val="-2"/>
        </w:rPr>
        <w:t xml:space="preserve">Scheme D:  </w:t>
      </w:r>
      <w:r w:rsidRPr="008E0042">
        <w:t xml:space="preserve">Test is conducted over 3 </w:t>
      </w:r>
      <w:r w:rsidRPr="008E0042">
        <w:rPr>
          <w:color w:val="000000"/>
        </w:rPr>
        <w:t>independent growing cycles and</w:t>
      </w:r>
      <w:r w:rsidRPr="008E0042">
        <w:t xml:space="preserve"> decisions made after 3 cycles, but a variety may be accepted or rejected after 2 cycles </w:t>
      </w:r>
    </w:p>
    <w:p w:rsidR="008558AC" w:rsidRPr="008E0042" w:rsidRDefault="008558AC" w:rsidP="00395567">
      <w:pPr>
        <w:pStyle w:val="Style1"/>
      </w:pPr>
    </w:p>
    <w:p w:rsidR="008558AC" w:rsidRPr="008E0042" w:rsidRDefault="008558AC" w:rsidP="008558AC">
      <w:r w:rsidRPr="008E0042">
        <w:t>The stages at which the decisions are made in Cases A to D are illustrated in figures 1 to 4 respectively.  These also illustrate the various standard probability levels (</w:t>
      </w:r>
      <w:r w:rsidRPr="008E0042">
        <w:rPr>
          <w:snapToGrid w:val="0"/>
          <w:color w:val="000000"/>
        </w:rPr>
        <w:t>p</w:t>
      </w:r>
      <w:r w:rsidRPr="008E0042">
        <w:rPr>
          <w:snapToGrid w:val="0"/>
          <w:color w:val="000000"/>
          <w:vertAlign w:val="subscript"/>
        </w:rPr>
        <w:t>u2</w:t>
      </w:r>
      <w:r w:rsidRPr="008E0042">
        <w:t>,</w:t>
      </w:r>
      <w:r w:rsidRPr="008E0042">
        <w:rPr>
          <w:snapToGrid w:val="0"/>
          <w:color w:val="000000"/>
        </w:rPr>
        <w:t xml:space="preserve"> p</w:t>
      </w:r>
      <w:r w:rsidRPr="008E0042">
        <w:rPr>
          <w:snapToGrid w:val="0"/>
          <w:color w:val="000000"/>
          <w:vertAlign w:val="subscript"/>
        </w:rPr>
        <w:t>nu2</w:t>
      </w:r>
      <w:r w:rsidRPr="008E0042">
        <w:t xml:space="preserve"> and </w:t>
      </w:r>
      <w:r w:rsidRPr="008E0042">
        <w:rPr>
          <w:snapToGrid w:val="0"/>
          <w:color w:val="000000"/>
        </w:rPr>
        <w:t>p</w:t>
      </w:r>
      <w:r w:rsidRPr="008E0042">
        <w:rPr>
          <w:snapToGrid w:val="0"/>
          <w:color w:val="000000"/>
          <w:vertAlign w:val="subscript"/>
        </w:rPr>
        <w:t>u3</w:t>
      </w:r>
      <w:r w:rsidRPr="008E0042">
        <w:t>) which are needed to calculate the COYU criteria depending on the case.  These are defined as follows:</w:t>
      </w:r>
    </w:p>
    <w:p w:rsidR="008558AC" w:rsidRPr="008E0042" w:rsidRDefault="008558AC" w:rsidP="008558AC"/>
    <w:tbl>
      <w:tblPr>
        <w:tblW w:w="0" w:type="auto"/>
        <w:jc w:val="center"/>
        <w:tblLayout w:type="fixed"/>
        <w:tblLook w:val="0000" w:firstRow="0" w:lastRow="0" w:firstColumn="0" w:lastColumn="0" w:noHBand="0" w:noVBand="0"/>
      </w:tblPr>
      <w:tblGrid>
        <w:gridCol w:w="2093"/>
        <w:gridCol w:w="4819"/>
      </w:tblGrid>
      <w:tr w:rsidR="008558AC" w:rsidRPr="008E0042" w:rsidTr="006E172F">
        <w:trPr>
          <w:jc w:val="center"/>
        </w:trPr>
        <w:tc>
          <w:tcPr>
            <w:tcW w:w="2093" w:type="dxa"/>
          </w:tcPr>
          <w:p w:rsidR="008558AC" w:rsidRPr="008E0042" w:rsidRDefault="008558AC" w:rsidP="006E172F">
            <w:pPr>
              <w:rPr>
                <w:b/>
              </w:rPr>
            </w:pPr>
            <w:r w:rsidRPr="008E0042">
              <w:rPr>
                <w:b/>
              </w:rPr>
              <w:t>Probability Level</w:t>
            </w:r>
          </w:p>
        </w:tc>
        <w:tc>
          <w:tcPr>
            <w:tcW w:w="4819" w:type="dxa"/>
          </w:tcPr>
          <w:p w:rsidR="008558AC" w:rsidRPr="008E0042" w:rsidRDefault="008558AC" w:rsidP="006E172F">
            <w:pPr>
              <w:rPr>
                <w:b/>
              </w:rPr>
            </w:pPr>
            <w:r w:rsidRPr="008E0042">
              <w:rPr>
                <w:b/>
              </w:rPr>
              <w:t>Used to decide whether a variety is :-</w:t>
            </w:r>
          </w:p>
        </w:tc>
      </w:tr>
      <w:tr w:rsidR="008558AC" w:rsidRPr="008E0042" w:rsidTr="006E172F">
        <w:trPr>
          <w:jc w:val="center"/>
        </w:trPr>
        <w:tc>
          <w:tcPr>
            <w:tcW w:w="2093" w:type="dxa"/>
          </w:tcPr>
          <w:p w:rsidR="008558AC" w:rsidRPr="008E0042" w:rsidRDefault="008558AC" w:rsidP="006E172F">
            <w:pPr>
              <w:ind w:left="798"/>
            </w:pPr>
            <w:r w:rsidRPr="008E0042">
              <w:t>p</w:t>
            </w:r>
            <w:r w:rsidRPr="008E0042">
              <w:rPr>
                <w:vertAlign w:val="subscript"/>
              </w:rPr>
              <w:t>u2</w:t>
            </w:r>
          </w:p>
        </w:tc>
        <w:tc>
          <w:tcPr>
            <w:tcW w:w="4819" w:type="dxa"/>
          </w:tcPr>
          <w:p w:rsidR="008558AC" w:rsidRPr="008E0042" w:rsidRDefault="008558AC" w:rsidP="006E172F">
            <w:r w:rsidRPr="008E0042">
              <w:t xml:space="preserve">uniform in a characteristic after 2 cycles </w:t>
            </w:r>
          </w:p>
        </w:tc>
      </w:tr>
      <w:tr w:rsidR="008558AC" w:rsidRPr="008E0042" w:rsidTr="006E172F">
        <w:trPr>
          <w:jc w:val="center"/>
        </w:trPr>
        <w:tc>
          <w:tcPr>
            <w:tcW w:w="2093" w:type="dxa"/>
          </w:tcPr>
          <w:p w:rsidR="008558AC" w:rsidRPr="008E0042" w:rsidRDefault="008558AC" w:rsidP="006E172F">
            <w:pPr>
              <w:ind w:left="798"/>
            </w:pPr>
            <w:r w:rsidRPr="008E0042">
              <w:t>p</w:t>
            </w:r>
            <w:r w:rsidRPr="008E0042">
              <w:rPr>
                <w:vertAlign w:val="subscript"/>
              </w:rPr>
              <w:t>nu2</w:t>
            </w:r>
          </w:p>
        </w:tc>
        <w:tc>
          <w:tcPr>
            <w:tcW w:w="4819" w:type="dxa"/>
          </w:tcPr>
          <w:p w:rsidR="008558AC" w:rsidRPr="008E0042" w:rsidRDefault="008558AC" w:rsidP="006E172F">
            <w:r w:rsidRPr="008E0042">
              <w:t xml:space="preserve">non-uniform after 2 cycles </w:t>
            </w:r>
          </w:p>
        </w:tc>
      </w:tr>
      <w:tr w:rsidR="008558AC" w:rsidRPr="008E0042" w:rsidTr="006E172F">
        <w:trPr>
          <w:jc w:val="center"/>
        </w:trPr>
        <w:tc>
          <w:tcPr>
            <w:tcW w:w="2093" w:type="dxa"/>
          </w:tcPr>
          <w:p w:rsidR="008558AC" w:rsidRPr="008E0042" w:rsidRDefault="008558AC" w:rsidP="006E172F">
            <w:pPr>
              <w:ind w:left="798"/>
            </w:pPr>
            <w:r w:rsidRPr="008E0042">
              <w:t>p</w:t>
            </w:r>
            <w:r w:rsidRPr="008E0042">
              <w:rPr>
                <w:vertAlign w:val="subscript"/>
              </w:rPr>
              <w:t>u3</w:t>
            </w:r>
          </w:p>
        </w:tc>
        <w:tc>
          <w:tcPr>
            <w:tcW w:w="4819" w:type="dxa"/>
          </w:tcPr>
          <w:p w:rsidR="008558AC" w:rsidRPr="008E0042" w:rsidRDefault="008558AC" w:rsidP="006E172F">
            <w:r w:rsidRPr="008E0042">
              <w:t xml:space="preserve">uniform in a characteristic after 3 cycles </w:t>
            </w:r>
          </w:p>
        </w:tc>
      </w:tr>
    </w:tbl>
    <w:p w:rsidR="008558AC" w:rsidRPr="008E0042" w:rsidRDefault="008558AC" w:rsidP="008558AC"/>
    <w:p w:rsidR="008558AC" w:rsidRPr="008E0042" w:rsidRDefault="008558AC" w:rsidP="008558AC">
      <w:pPr>
        <w:rPr>
          <w:snapToGrid w:val="0"/>
        </w:rPr>
      </w:pPr>
      <w:r w:rsidRPr="008E0042">
        <w:t>In Figures 1 to 4 the COYU criterion calculated using say the probability level p</w:t>
      </w:r>
      <w:r w:rsidRPr="008E0042">
        <w:rPr>
          <w:vertAlign w:val="subscript"/>
        </w:rPr>
        <w:t>u2</w:t>
      </w:r>
      <w:r w:rsidRPr="008E0042">
        <w:t xml:space="preserve"> is denoted by UCp</w:t>
      </w:r>
      <w:r w:rsidRPr="008E0042">
        <w:rPr>
          <w:vertAlign w:val="subscript"/>
        </w:rPr>
        <w:t xml:space="preserve">u2 </w:t>
      </w:r>
      <w:r w:rsidRPr="008E0042">
        <w:t xml:space="preserve">etc.  The term “U” represents the </w:t>
      </w:r>
      <w:r w:rsidRPr="008E0042">
        <w:rPr>
          <w:snapToGrid w:val="0"/>
        </w:rPr>
        <w:t xml:space="preserve">mean adjusted log(SD+1) of a variety </w:t>
      </w:r>
      <w:r w:rsidRPr="008E0042">
        <w:t>for a characteristic</w:t>
      </w:r>
      <w:r w:rsidRPr="008E0042">
        <w:rPr>
          <w:snapToGrid w:val="0"/>
        </w:rPr>
        <w:t xml:space="preserve">.  </w:t>
      </w:r>
    </w:p>
    <w:p w:rsidR="008558AC" w:rsidRPr="008E0042" w:rsidRDefault="008558AC" w:rsidP="008558AC"/>
    <w:p w:rsidR="008558AC" w:rsidRPr="008E0042" w:rsidRDefault="008558AC" w:rsidP="008558AC">
      <w:r w:rsidRPr="008E0042">
        <w:t>Table 1 summarizes the various standard probability levels needed to calculate the COYD and COYU criteria in each of Cases A to D.  For example, in Case B only one probability level is needed (</w:t>
      </w:r>
      <w:r w:rsidRPr="008E0042">
        <w:rPr>
          <w:snapToGrid w:val="0"/>
          <w:color w:val="000000"/>
        </w:rPr>
        <w:t>p</w:t>
      </w:r>
      <w:r w:rsidRPr="008E0042">
        <w:rPr>
          <w:snapToGrid w:val="0"/>
          <w:color w:val="000000"/>
          <w:vertAlign w:val="subscript"/>
        </w:rPr>
        <w:t>u3</w:t>
      </w:r>
      <w:r w:rsidRPr="008E0042">
        <w:t>), whereas Case C requires two (</w:t>
      </w:r>
      <w:r w:rsidRPr="008E0042">
        <w:rPr>
          <w:snapToGrid w:val="0"/>
          <w:color w:val="000000"/>
        </w:rPr>
        <w:t>p</w:t>
      </w:r>
      <w:r w:rsidRPr="008E0042">
        <w:rPr>
          <w:snapToGrid w:val="0"/>
          <w:color w:val="000000"/>
          <w:vertAlign w:val="subscript"/>
        </w:rPr>
        <w:t>u2</w:t>
      </w:r>
      <w:r w:rsidRPr="008E0042">
        <w:t xml:space="preserve"> and </w:t>
      </w:r>
      <w:r w:rsidRPr="008E0042">
        <w:rPr>
          <w:snapToGrid w:val="0"/>
          <w:color w:val="000000"/>
        </w:rPr>
        <w:t>p</w:t>
      </w:r>
      <w:r w:rsidRPr="008E0042">
        <w:rPr>
          <w:snapToGrid w:val="0"/>
          <w:color w:val="000000"/>
          <w:vertAlign w:val="subscript"/>
        </w:rPr>
        <w:t>u3</w:t>
      </w:r>
      <w:r w:rsidRPr="008E0042">
        <w:t xml:space="preserve">).  </w:t>
      </w:r>
    </w:p>
    <w:p w:rsidR="008558AC" w:rsidRPr="008E0042" w:rsidRDefault="008558AC" w:rsidP="008558AC"/>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8558AC" w:rsidRPr="008E0042" w:rsidTr="006E172F">
        <w:trPr>
          <w:cantSplit/>
          <w:trHeight w:val="278"/>
          <w:jc w:val="center"/>
        </w:trPr>
        <w:tc>
          <w:tcPr>
            <w:tcW w:w="1021" w:type="dxa"/>
            <w:tcBorders>
              <w:bottom w:val="single" w:sz="2" w:space="0" w:color="000000"/>
              <w:right w:val="single" w:sz="2" w:space="0" w:color="000000"/>
            </w:tcBorders>
          </w:tcPr>
          <w:p w:rsidR="008558AC" w:rsidRPr="008E0042" w:rsidRDefault="008558AC" w:rsidP="006E172F">
            <w:pPr>
              <w:jc w:val="center"/>
              <w:rPr>
                <w:snapToGrid w:val="0"/>
                <w:color w:val="000000"/>
              </w:rPr>
            </w:pPr>
            <w:r w:rsidRPr="008E0042">
              <w:t>Table 1</w:t>
            </w:r>
          </w:p>
        </w:tc>
        <w:tc>
          <w:tcPr>
            <w:tcW w:w="2040" w:type="dxa"/>
            <w:gridSpan w:val="3"/>
            <w:tcBorders>
              <w:top w:val="single" w:sz="2" w:space="0" w:color="000000"/>
              <w:left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COYU</w:t>
            </w:r>
          </w:p>
        </w:tc>
      </w:tr>
      <w:tr w:rsidR="008558AC" w:rsidRPr="008E0042" w:rsidTr="006E172F">
        <w:trPr>
          <w:trHeight w:val="278"/>
          <w:jc w:val="center"/>
        </w:trPr>
        <w:tc>
          <w:tcPr>
            <w:tcW w:w="1021" w:type="dxa"/>
            <w:tcBorders>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CASE</w:t>
            </w:r>
          </w:p>
        </w:tc>
        <w:tc>
          <w:tcPr>
            <w:tcW w:w="680" w:type="dxa"/>
            <w:tcBorders>
              <w:top w:val="single" w:sz="2" w:space="0" w:color="000000"/>
              <w:left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p</w:t>
            </w:r>
            <w:r w:rsidRPr="008E0042">
              <w:rPr>
                <w:snapToGrid w:val="0"/>
                <w:color w:val="000000"/>
                <w:vertAlign w:val="subscript"/>
              </w:rPr>
              <w:t>u2</w:t>
            </w:r>
          </w:p>
        </w:tc>
        <w:tc>
          <w:tcPr>
            <w:tcW w:w="680" w:type="dxa"/>
            <w:tcBorders>
              <w:top w:val="single" w:sz="2" w:space="0" w:color="000000"/>
              <w:left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p</w:t>
            </w:r>
            <w:r w:rsidRPr="008E0042">
              <w:rPr>
                <w:snapToGrid w:val="0"/>
                <w:color w:val="000000"/>
                <w:vertAlign w:val="subscript"/>
              </w:rPr>
              <w:t>nu2</w:t>
            </w:r>
          </w:p>
        </w:tc>
        <w:tc>
          <w:tcPr>
            <w:tcW w:w="680" w:type="dxa"/>
            <w:tcBorders>
              <w:top w:val="single" w:sz="2" w:space="0" w:color="000000"/>
              <w:left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p</w:t>
            </w:r>
            <w:r w:rsidRPr="008E0042">
              <w:rPr>
                <w:snapToGrid w:val="0"/>
                <w:color w:val="000000"/>
                <w:vertAlign w:val="subscript"/>
              </w:rPr>
              <w:t>u3</w:t>
            </w:r>
          </w:p>
        </w:tc>
      </w:tr>
      <w:tr w:rsidR="008558AC" w:rsidRPr="008E0042" w:rsidTr="006E172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A</w:t>
            </w:r>
          </w:p>
        </w:tc>
        <w:tc>
          <w:tcPr>
            <w:tcW w:w="680" w:type="dxa"/>
            <w:tcBorders>
              <w:top w:val="single" w:sz="2" w:space="0" w:color="000000"/>
              <w:left w:val="single" w:sz="2" w:space="0" w:color="000000"/>
              <w:right w:val="single" w:sz="2" w:space="0" w:color="000000"/>
            </w:tcBorders>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558AC" w:rsidRPr="008E0042" w:rsidRDefault="008558AC" w:rsidP="006E172F">
            <w:pPr>
              <w:jc w:val="center"/>
              <w:rPr>
                <w:snapToGrid w:val="0"/>
                <w:color w:val="000000"/>
              </w:rPr>
            </w:pPr>
          </w:p>
        </w:tc>
      </w:tr>
      <w:tr w:rsidR="008558AC" w:rsidRPr="008E0042" w:rsidTr="006E172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r>
      <w:tr w:rsidR="008558AC" w:rsidRPr="008E0042" w:rsidTr="006E172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r>
      <w:tr w:rsidR="008558AC" w:rsidRPr="008E0042" w:rsidTr="006E172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r w:rsidRPr="008E0042">
              <w:rPr>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8558AC" w:rsidRPr="008E0042" w:rsidRDefault="008558AC" w:rsidP="006E172F">
            <w:pPr>
              <w:jc w:val="center"/>
              <w:rPr>
                <w:snapToGrid w:val="0"/>
                <w:color w:val="000000"/>
              </w:rPr>
            </w:pPr>
          </w:p>
        </w:tc>
      </w:tr>
    </w:tbl>
    <w:p w:rsidR="008558AC" w:rsidRPr="008E0042" w:rsidRDefault="008558AC" w:rsidP="008558AC"/>
    <w:p w:rsidR="008558AC" w:rsidRPr="008E0042" w:rsidRDefault="008558AC" w:rsidP="008558AC">
      <w:pPr>
        <w:jc w:val="left"/>
      </w:pPr>
      <w:r w:rsidRPr="008E0042">
        <w:br w:type="page"/>
      </w:r>
    </w:p>
    <w:p w:rsidR="008558AC" w:rsidRPr="008E0042" w:rsidRDefault="008558AC" w:rsidP="008558AC"/>
    <w:p w:rsidR="008558AC" w:rsidRPr="008E0042" w:rsidRDefault="008558AC" w:rsidP="008558AC">
      <w:r w:rsidRPr="008E0042">
        <w:rPr>
          <w:noProof/>
        </w:rPr>
        <mc:AlternateContent>
          <mc:Choice Requires="wps">
            <w:drawing>
              <wp:anchor distT="0" distB="0" distL="114300" distR="114300" simplePos="0" relativeHeight="251685888" behindDoc="0" locked="0" layoutInCell="0" allowOverlap="1" wp14:anchorId="2F358128" wp14:editId="32A8A6FC">
                <wp:simplePos x="0" y="0"/>
                <wp:positionH relativeFrom="column">
                  <wp:posOffset>-48895</wp:posOffset>
                </wp:positionH>
                <wp:positionV relativeFrom="paragraph">
                  <wp:posOffset>-78740</wp:posOffset>
                </wp:positionV>
                <wp:extent cx="5143500" cy="274320"/>
                <wp:effectExtent l="0" t="0" r="1270" b="44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r>
                              <w:t>Figure 1. COYU decisions and standard probability levels (p</w:t>
                            </w:r>
                            <w:r>
                              <w:rPr>
                                <w:vertAlign w:val="subscript"/>
                              </w:rPr>
                              <w:t>i</w:t>
                            </w:r>
                            <w:r>
                              <w:t xml:space="preserve"> ) in Case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58128" id="Text Box 109" o:spid="_x0000_s1168" type="#_x0000_t202" style="position:absolute;left:0;text-align:left;margin-left:-3.85pt;margin-top:-6.2pt;width:405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uv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" o:allowincell="f" stroked="f">
                <v:textbox>
                  <w:txbxContent>
                    <w:p w:rsidR="008558AC" w:rsidRDefault="008558AC" w:rsidP="008558AC">
                      <w:r>
                        <w:t>Figure 1. COYU decisions and standard probability levels (p</w:t>
                      </w:r>
                      <w:r>
                        <w:rPr>
                          <w:vertAlign w:val="subscript"/>
                        </w:rPr>
                        <w:t>i</w:t>
                      </w:r>
                      <w:r>
                        <w:t xml:space="preserve"> ) in Case A</w:t>
                      </w:r>
                    </w:p>
                  </w:txbxContent>
                </v:textbox>
              </v:shape>
            </w:pict>
          </mc:Fallback>
        </mc:AlternateContent>
      </w:r>
    </w:p>
    <w:p w:rsidR="008558AC" w:rsidRPr="008E0042" w:rsidRDefault="008558AC" w:rsidP="008558AC"/>
    <w:p w:rsidR="008558AC" w:rsidRPr="008E0042" w:rsidRDefault="008558AC" w:rsidP="008558AC">
      <w:r w:rsidRPr="008E0042">
        <w:t>COYU</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r>
    </w:p>
    <w:tbl>
      <w:tblPr>
        <w:tblW w:w="0" w:type="auto"/>
        <w:tblLayout w:type="fixed"/>
        <w:tblCellMar>
          <w:left w:w="70" w:type="dxa"/>
          <w:right w:w="70" w:type="dxa"/>
        </w:tblCellMar>
        <w:tblLook w:val="0000" w:firstRow="0" w:lastRow="0" w:firstColumn="0" w:lastColumn="0" w:noHBand="0" w:noVBand="0"/>
      </w:tblPr>
      <w:tblGrid>
        <w:gridCol w:w="2055"/>
        <w:gridCol w:w="4819"/>
        <w:gridCol w:w="2410"/>
      </w:tblGrid>
      <w:tr w:rsidR="008558AC" w:rsidRPr="008E0042" w:rsidTr="006E172F">
        <w:trPr>
          <w:trHeight w:val="5089"/>
        </w:trPr>
        <w:tc>
          <w:tcPr>
            <w:tcW w:w="2055" w:type="dxa"/>
          </w:tcPr>
          <w:p w:rsidR="008558AC" w:rsidRPr="00C274BB" w:rsidRDefault="008558AC" w:rsidP="006E172F">
            <w:pPr>
              <w:pStyle w:val="Header"/>
              <w:rPr>
                <w:lang w:val="en-US"/>
              </w:rPr>
            </w:pPr>
            <w:r w:rsidRPr="008E0042">
              <w:rPr>
                <w:noProof/>
                <w:lang w:val="en-US"/>
              </w:rPr>
              <mc:AlternateContent>
                <mc:Choice Requires="wpg">
                  <w:drawing>
                    <wp:anchor distT="0" distB="0" distL="114300" distR="114300" simplePos="0" relativeHeight="251705344" behindDoc="0" locked="0" layoutInCell="0" allowOverlap="1" wp14:anchorId="0B1AE805" wp14:editId="2243AC75">
                      <wp:simplePos x="0" y="0"/>
                      <wp:positionH relativeFrom="column">
                        <wp:posOffset>8255</wp:posOffset>
                      </wp:positionH>
                      <wp:positionV relativeFrom="paragraph">
                        <wp:posOffset>144780</wp:posOffset>
                      </wp:positionV>
                      <wp:extent cx="4206240" cy="3002915"/>
                      <wp:effectExtent l="8255" t="11430" r="5080" b="508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093" y="2670"/>
                                <a:chExt cx="6624" cy="4729"/>
                              </a:xfrm>
                            </wpg:grpSpPr>
                            <wps:wsp>
                              <wps:cNvPr id="96" name="Text Box 230"/>
                              <wps:cNvSpPr txBox="1">
                                <a:spLocks noChangeArrowheads="1"/>
                              </wps:cNvSpPr>
                              <wps:spPr bwMode="auto">
                                <a:xfrm>
                                  <a:off x="1093" y="4375"/>
                                  <a:ext cx="1728" cy="1031"/>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CANDIDATE</w:t>
                                    </w:r>
                                  </w:p>
                                  <w:p w:rsidR="008558AC" w:rsidRDefault="008558AC" w:rsidP="008558AC">
                                    <w:pPr>
                                      <w:jc w:val="center"/>
                                    </w:pPr>
                                    <w:r>
                                      <w:t>VARIETY</w:t>
                                    </w:r>
                                  </w:p>
                                </w:txbxContent>
                              </wps:txbx>
                              <wps:bodyPr rot="0" vert="horz" wrap="square" lIns="91440" tIns="45720" rIns="91440" bIns="45720" anchor="t" anchorCtr="0" upright="1">
                                <a:noAutofit/>
                              </wps:bodyPr>
                            </wps:wsp>
                            <wps:wsp>
                              <wps:cNvPr id="97" name="Oval 231"/>
                              <wps:cNvSpPr>
                                <a:spLocks noChangeArrowheads="1"/>
                              </wps:cNvSpPr>
                              <wps:spPr bwMode="auto">
                                <a:xfrm>
                                  <a:off x="3109" y="267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Oval 232"/>
                              <wps:cNvSpPr>
                                <a:spLocks noChangeArrowheads="1"/>
                              </wps:cNvSpPr>
                              <wps:spPr bwMode="auto">
                                <a:xfrm>
                                  <a:off x="3109" y="583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Rectangle 233"/>
                              <wps:cNvSpPr>
                                <a:spLocks noChangeArrowheads="1"/>
                              </wps:cNvSpPr>
                              <wps:spPr bwMode="auto">
                                <a:xfrm>
                                  <a:off x="5845" y="267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Rectangle 234"/>
                              <wps:cNvSpPr>
                                <a:spLocks noChangeArrowheads="1"/>
                              </wps:cNvSpPr>
                              <wps:spPr bwMode="auto">
                                <a:xfrm>
                                  <a:off x="5845" y="5982"/>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Text Box 235"/>
                              <wps:cNvSpPr txBox="1">
                                <a:spLocks noChangeArrowheads="1"/>
                              </wps:cNvSpPr>
                              <wps:spPr bwMode="auto">
                                <a:xfrm>
                                  <a:off x="5989" y="6126"/>
                                  <a:ext cx="1571"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 xml:space="preserve">NON </w:t>
                                    </w:r>
                                  </w:p>
                                  <w:p w:rsidR="008558AC" w:rsidRDefault="008558AC" w:rsidP="008558AC">
                                    <w:pPr>
                                      <w:jc w:val="center"/>
                                    </w:pPr>
                                    <w:r>
                                      <w:t>UNIFORM</w:t>
                                    </w:r>
                                  </w:p>
                                  <w:p w:rsidR="008558AC" w:rsidRDefault="008558AC" w:rsidP="008558AC">
                                    <w:pPr>
                                      <w:jc w:val="center"/>
                                    </w:pPr>
                                    <w:r>
                                      <w:t xml:space="preserve">variety </w:t>
                                    </w:r>
                                  </w:p>
                                </w:txbxContent>
                              </wps:txbx>
                              <wps:bodyPr rot="0" vert="horz" wrap="square" lIns="91440" tIns="45720" rIns="91440" bIns="45720" anchor="t" anchorCtr="0" upright="1">
                                <a:noAutofit/>
                              </wps:bodyPr>
                            </wps:wsp>
                            <wps:wsp>
                              <wps:cNvPr id="102" name="Text Box 236"/>
                              <wps:cNvSpPr txBox="1">
                                <a:spLocks noChangeArrowheads="1"/>
                              </wps:cNvSpPr>
                              <wps:spPr bwMode="auto">
                                <a:xfrm>
                                  <a:off x="5989" y="2935"/>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wps:txbx>
                              <wps:bodyPr rot="0" vert="horz" wrap="square" lIns="91440" tIns="45720" rIns="91440" bIns="45720" anchor="t" anchorCtr="0" upright="1">
                                <a:noAutofit/>
                              </wps:bodyPr>
                            </wps:wsp>
                            <wps:wsp>
                              <wps:cNvPr id="103" name="Line 237"/>
                              <wps:cNvCnPr/>
                              <wps:spPr bwMode="auto">
                                <a:xfrm flipV="1">
                                  <a:off x="2821" y="396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38"/>
                              <wps:cNvCnPr/>
                              <wps:spPr bwMode="auto">
                                <a:xfrm>
                                  <a:off x="2821" y="4974"/>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239"/>
                              <wps:cNvCnPr/>
                              <wps:spPr bwMode="auto">
                                <a:xfrm>
                                  <a:off x="5557" y="339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240"/>
                              <wps:cNvCnPr/>
                              <wps:spPr bwMode="auto">
                                <a:xfrm>
                                  <a:off x="5557" y="655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41"/>
                              <wps:cNvSpPr txBox="1">
                                <a:spLocks noChangeArrowheads="1"/>
                              </wps:cNvSpPr>
                              <wps:spPr bwMode="auto">
                                <a:xfrm>
                                  <a:off x="3397" y="310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07609C" w:rsidRDefault="008558AC" w:rsidP="008558AC">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8558AC" w:rsidRPr="0007609C" w:rsidRDefault="008558AC" w:rsidP="008558AC">
                                    <w:pPr>
                                      <w:ind w:left="-120" w:right="-175"/>
                                      <w:jc w:val="center"/>
                                      <w:rPr>
                                        <w:szCs w:val="22"/>
                                      </w:rPr>
                                    </w:pPr>
                                    <w:r w:rsidRPr="0007609C">
                                      <w:rPr>
                                        <w:szCs w:val="22"/>
                                      </w:rPr>
                                      <w:t>(e.g.p</w:t>
                                    </w:r>
                                    <w:r w:rsidRPr="0007609C">
                                      <w:rPr>
                                        <w:szCs w:val="22"/>
                                        <w:vertAlign w:val="subscript"/>
                                      </w:rPr>
                                      <w:t>u2</w:t>
                                    </w:r>
                                    <w:r w:rsidRPr="0007609C">
                                      <w:rPr>
                                        <w:szCs w:val="22"/>
                                      </w:rPr>
                                      <w:t xml:space="preserve"> = 0.002)</w:t>
                                    </w:r>
                                  </w:p>
                                </w:txbxContent>
                              </wps:txbx>
                              <wps:bodyPr rot="0" vert="horz" wrap="square" lIns="0" tIns="0" rIns="0" bIns="0" anchor="t" anchorCtr="0" upright="1">
                                <a:noAutofit/>
                              </wps:bodyPr>
                            </wps:wsp>
                            <wps:wsp>
                              <wps:cNvPr id="108" name="Text Box 242"/>
                              <wps:cNvSpPr txBox="1">
                                <a:spLocks noChangeArrowheads="1"/>
                              </wps:cNvSpPr>
                              <wps:spPr bwMode="auto">
                                <a:xfrm>
                                  <a:off x="3397" y="6270"/>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07609C" w:rsidRDefault="008558AC" w:rsidP="008558AC">
                                    <w:pPr>
                                      <w:jc w:val="center"/>
                                      <w:rPr>
                                        <w:szCs w:val="22"/>
                                      </w:rPr>
                                    </w:pPr>
                                    <w:r w:rsidRPr="0007609C">
                                      <w:rPr>
                                        <w:szCs w:val="22"/>
                                      </w:rPr>
                                      <w:t>U &gt; UCp</w:t>
                                    </w:r>
                                    <w:r w:rsidRPr="0007609C">
                                      <w:rPr>
                                        <w:szCs w:val="22"/>
                                        <w:vertAlign w:val="subscript"/>
                                      </w:rPr>
                                      <w:t>u2</w:t>
                                    </w:r>
                                  </w:p>
                                  <w:p w:rsidR="008558AC" w:rsidRPr="0007609C" w:rsidRDefault="008558AC" w:rsidP="008558AC">
                                    <w:pPr>
                                      <w:jc w:val="center"/>
                                      <w:rPr>
                                        <w:szCs w:val="22"/>
                                      </w:rPr>
                                    </w:pPr>
                                    <w:r w:rsidRPr="0007609C">
                                      <w:rPr>
                                        <w:szCs w:val="22"/>
                                      </w:rPr>
                                      <w:t>(e.g.p</w:t>
                                    </w:r>
                                    <w:r w:rsidRPr="0007609C">
                                      <w:rPr>
                                        <w:szCs w:val="22"/>
                                        <w:vertAlign w:val="subscript"/>
                                      </w:rPr>
                                      <w:t>u2</w:t>
                                    </w:r>
                                    <w:r w:rsidRPr="0007609C">
                                      <w:rPr>
                                        <w:szCs w:val="22"/>
                                      </w:rPr>
                                      <w:t xml:space="preserve"> = 0.002)</w:t>
                                    </w:r>
                                  </w:p>
                                  <w:p w:rsidR="008558AC" w:rsidRDefault="008558AC" w:rsidP="008558A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AE805" id="Group 95" o:spid="_x0000_s1169" style="position:absolute;left:0;text-align:left;margin-left:.65pt;margin-top:11.4pt;width:331.2pt;height:236.45pt;z-index:251705344;mso-position-horizontal-relative:text;mso-position-vertical-relative:text" coordorigin="1093,2670"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" o:allowincell="f">
                      <v:shape id="Text Box 230" o:spid="_x0000_s1170" type="#_x0000_t202" style="position:absolute;left:1093;top:4375;width:1728;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rsidR="008558AC" w:rsidRDefault="008558AC" w:rsidP="008558AC">
                              <w:pPr>
                                <w:jc w:val="center"/>
                              </w:pPr>
                              <w:r>
                                <w:t>CANDIDATE</w:t>
                              </w:r>
                            </w:p>
                            <w:p w:rsidR="008558AC" w:rsidRDefault="008558AC" w:rsidP="008558AC">
                              <w:pPr>
                                <w:jc w:val="center"/>
                              </w:pPr>
                              <w:r>
                                <w:t>VARIETY</w:t>
                              </w:r>
                            </w:p>
                          </w:txbxContent>
                        </v:textbox>
                      </v:shape>
                      <v:oval id="Oval 231" o:spid="_x0000_s1171" style="position:absolute;left:3109;top:2670;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"/>
                      <v:oval id="Oval 232" o:spid="_x0000_s1172" style="position:absolute;left:3109;top:5838;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"/>
                      <v:rect id="Rectangle 233" o:spid="_x0000_s1173" style="position:absolute;left:5845;top:2670;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rect id="Rectangle 234" o:spid="_x0000_s1174" style="position:absolute;left:5845;top:5982;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shape id="Text Box 235" o:spid="_x0000_s1175" type="#_x0000_t202" style="position:absolute;left:5989;top:6126;width:1571;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rsidR="008558AC" w:rsidRDefault="008558AC" w:rsidP="008558AC">
                              <w:pPr>
                                <w:jc w:val="center"/>
                              </w:pPr>
                              <w:r>
                                <w:t xml:space="preserve">NON </w:t>
                              </w:r>
                            </w:p>
                            <w:p w:rsidR="008558AC" w:rsidRDefault="008558AC" w:rsidP="008558AC">
                              <w:pPr>
                                <w:jc w:val="center"/>
                              </w:pPr>
                              <w:r>
                                <w:t>UNIFORM</w:t>
                              </w:r>
                            </w:p>
                            <w:p w:rsidR="008558AC" w:rsidRDefault="008558AC" w:rsidP="008558AC">
                              <w:pPr>
                                <w:jc w:val="center"/>
                              </w:pPr>
                              <w:r>
                                <w:t xml:space="preserve">variety </w:t>
                              </w:r>
                            </w:p>
                          </w:txbxContent>
                        </v:textbox>
                      </v:shape>
                      <v:shape id="Text Box 236" o:spid="_x0000_s1176" type="#_x0000_t202" style="position:absolute;left:5989;top:2935;width:15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v:textbox>
                      </v:shape>
                      <v:line id="Line 237" o:spid="_x0000_s1177" style="position:absolute;flip:y;visibility:visible;mso-wrap-style:square" from="2821,3966" to="3397,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line id="Line 238" o:spid="_x0000_s1178" style="position:absolute;visibility:visible;mso-wrap-style:square" from="2821,4974" to="3253,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line id="Line 239" o:spid="_x0000_s1179" style="position:absolute;visibility:visible;mso-wrap-style:square" from="5557,3390" to="5845,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PSwgAAANwAAAAPAAAAZHJzL2Rvd25yZXYueG1sRE/fa8Iw&#10;EH4X9j+EG+xNUweb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CatnPSwgAAANwAAAAPAAAA&#10;AAAAAAAAAAAAAAcCAABkcnMvZG93bnJldi54bWxQSwUGAAAAAAMAAwC3AAAA9gIAAAAA&#10;">
                        <v:stroke endarrow="block"/>
                      </v:line>
                      <v:line id="Line 240" o:spid="_x0000_s1180" style="position:absolute;visibility:visible;mso-wrap-style:square" from="5557,6558" to="5845,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41" o:spid="_x0000_s1181" type="#_x0000_t202" style="position:absolute;left:3397;top:3102;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" stroked="f">
                        <v:textbox inset="0,0,0,0">
                          <w:txbxContent>
                            <w:p w:rsidR="008558AC" w:rsidRPr="0007609C" w:rsidRDefault="008558AC" w:rsidP="008558AC">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8558AC" w:rsidRPr="0007609C" w:rsidRDefault="008558AC" w:rsidP="008558AC">
                              <w:pPr>
                                <w:ind w:left="-120" w:right="-175"/>
                                <w:jc w:val="center"/>
                                <w:rPr>
                                  <w:szCs w:val="22"/>
                                </w:rPr>
                              </w:pPr>
                              <w:r w:rsidRPr="0007609C">
                                <w:rPr>
                                  <w:szCs w:val="22"/>
                                </w:rPr>
                                <w:t>(e.g.p</w:t>
                              </w:r>
                              <w:r w:rsidRPr="0007609C">
                                <w:rPr>
                                  <w:szCs w:val="22"/>
                                  <w:vertAlign w:val="subscript"/>
                                </w:rPr>
                                <w:t>u2</w:t>
                              </w:r>
                              <w:r w:rsidRPr="0007609C">
                                <w:rPr>
                                  <w:szCs w:val="22"/>
                                </w:rPr>
                                <w:t xml:space="preserve"> = 0.002)</w:t>
                              </w:r>
                            </w:p>
                          </w:txbxContent>
                        </v:textbox>
                      </v:shape>
                      <v:shape id="Text Box 242" o:spid="_x0000_s1182" type="#_x0000_t202" style="position:absolute;left:3397;top:6270;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" stroked="f">
                        <v:textbox inset="0,0,0,0">
                          <w:txbxContent>
                            <w:p w:rsidR="008558AC" w:rsidRPr="0007609C" w:rsidRDefault="008558AC" w:rsidP="008558AC">
                              <w:pPr>
                                <w:jc w:val="center"/>
                                <w:rPr>
                                  <w:szCs w:val="22"/>
                                </w:rPr>
                              </w:pPr>
                              <w:r w:rsidRPr="0007609C">
                                <w:rPr>
                                  <w:szCs w:val="22"/>
                                </w:rPr>
                                <w:t>U &gt; UCp</w:t>
                              </w:r>
                              <w:r w:rsidRPr="0007609C">
                                <w:rPr>
                                  <w:szCs w:val="22"/>
                                  <w:vertAlign w:val="subscript"/>
                                </w:rPr>
                                <w:t>u2</w:t>
                              </w:r>
                            </w:p>
                            <w:p w:rsidR="008558AC" w:rsidRPr="0007609C" w:rsidRDefault="008558AC" w:rsidP="008558AC">
                              <w:pPr>
                                <w:jc w:val="center"/>
                                <w:rPr>
                                  <w:szCs w:val="22"/>
                                </w:rPr>
                              </w:pPr>
                              <w:r w:rsidRPr="0007609C">
                                <w:rPr>
                                  <w:szCs w:val="22"/>
                                </w:rPr>
                                <w:t>(e.g.p</w:t>
                              </w:r>
                              <w:r w:rsidRPr="0007609C">
                                <w:rPr>
                                  <w:szCs w:val="22"/>
                                  <w:vertAlign w:val="subscript"/>
                                </w:rPr>
                                <w:t>u2</w:t>
                              </w:r>
                              <w:r w:rsidRPr="0007609C">
                                <w:rPr>
                                  <w:szCs w:val="22"/>
                                </w:rPr>
                                <w:t xml:space="preserve"> = 0.002)</w:t>
                              </w:r>
                            </w:p>
                            <w:p w:rsidR="008558AC" w:rsidRDefault="008558AC" w:rsidP="008558AC"/>
                          </w:txbxContent>
                        </v:textbox>
                      </v:shape>
                    </v:group>
                  </w:pict>
                </mc:Fallback>
              </mc:AlternateContent>
            </w:r>
          </w:p>
        </w:tc>
        <w:tc>
          <w:tcPr>
            <w:tcW w:w="4819" w:type="dxa"/>
            <w:tcBorders>
              <w:left w:val="single" w:sz="4" w:space="0" w:color="auto"/>
              <w:right w:val="single" w:sz="4" w:space="0" w:color="auto"/>
            </w:tcBorders>
          </w:tcPr>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tc>
        <w:tc>
          <w:tcPr>
            <w:tcW w:w="2410" w:type="dxa"/>
          </w:tcPr>
          <w:p w:rsidR="008558AC" w:rsidRPr="008E0042" w:rsidRDefault="008558AC" w:rsidP="006E172F"/>
        </w:tc>
      </w:tr>
    </w:tbl>
    <w:p w:rsidR="008558AC" w:rsidRDefault="008558AC" w:rsidP="008558AC"/>
    <w:p w:rsidR="008558AC" w:rsidRPr="008E0042" w:rsidRDefault="008558AC" w:rsidP="008558AC">
      <w:r w:rsidRPr="008E0042">
        <w:rPr>
          <w:noProof/>
        </w:rPr>
        <mc:AlternateContent>
          <mc:Choice Requires="wps">
            <w:drawing>
              <wp:anchor distT="0" distB="0" distL="114300" distR="114300" simplePos="0" relativeHeight="251659264" behindDoc="0" locked="0" layoutInCell="0" allowOverlap="1" wp14:anchorId="193BD787" wp14:editId="27C81369">
                <wp:simplePos x="0" y="0"/>
                <wp:positionH relativeFrom="column">
                  <wp:posOffset>-163195</wp:posOffset>
                </wp:positionH>
                <wp:positionV relativeFrom="paragraph">
                  <wp:posOffset>130175</wp:posOffset>
                </wp:positionV>
                <wp:extent cx="6949440" cy="342900"/>
                <wp:effectExtent l="0" t="0" r="0"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r>
                              <w:t>Figure 2. COYD and COYU decisions and standard probability levels (p</w:t>
                            </w:r>
                            <w:r>
                              <w:rPr>
                                <w:vertAlign w:val="subscript"/>
                              </w:rPr>
                              <w:t>i</w:t>
                            </w:r>
                            <w:r>
                              <w:t xml:space="preserve"> ) in Case B</w:t>
                            </w:r>
                          </w:p>
                          <w:p w:rsidR="008558AC" w:rsidRDefault="008558AC" w:rsidP="008558AC"/>
                          <w:p w:rsidR="008558AC" w:rsidRDefault="008558AC" w:rsidP="008558AC"/>
                          <w:p w:rsidR="008558AC" w:rsidRDefault="008558AC" w:rsidP="008558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BD787" id="Text Box 94" o:spid="_x0000_s1183" type="#_x0000_t202" style="position:absolute;left:0;text-align:left;margin-left:-12.85pt;margin-top:10.25pt;width:547.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abhQ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" o:allowincell="f" stroked="f">
                <v:textbox>
                  <w:txbxContent>
                    <w:p w:rsidR="008558AC" w:rsidRDefault="008558AC" w:rsidP="008558AC">
                      <w:r>
                        <w:t>Figure 2. COYD and COYU decisions and standard probability levels (p</w:t>
                      </w:r>
                      <w:r>
                        <w:rPr>
                          <w:vertAlign w:val="subscript"/>
                        </w:rPr>
                        <w:t>i</w:t>
                      </w:r>
                      <w:r>
                        <w:t xml:space="preserve"> ) in Case B</w:t>
                      </w:r>
                    </w:p>
                    <w:p w:rsidR="008558AC" w:rsidRDefault="008558AC" w:rsidP="008558AC"/>
                    <w:p w:rsidR="008558AC" w:rsidRDefault="008558AC" w:rsidP="008558AC"/>
                    <w:p w:rsidR="008558AC" w:rsidRDefault="008558AC" w:rsidP="008558AC"/>
                  </w:txbxContent>
                </v:textbox>
              </v:shape>
            </w:pict>
          </mc:Fallback>
        </mc:AlternateContent>
      </w:r>
    </w:p>
    <w:p w:rsidR="008558AC" w:rsidRPr="008E0042" w:rsidRDefault="008558AC" w:rsidP="008558AC"/>
    <w:p w:rsidR="008558AC" w:rsidRPr="008E0042" w:rsidRDefault="008558AC" w:rsidP="008558AC"/>
    <w:p w:rsidR="008558AC" w:rsidRDefault="008558AC" w:rsidP="008558AC"/>
    <w:p w:rsidR="008558AC" w:rsidRPr="008E0042" w:rsidRDefault="008558AC" w:rsidP="008558AC">
      <w:r w:rsidRPr="008E0042">
        <w:t>COYU</w:t>
      </w:r>
      <w:r w:rsidRPr="008E0042">
        <w:tab/>
      </w:r>
      <w:r w:rsidRPr="008E0042">
        <w:tab/>
      </w:r>
      <w:r w:rsidRPr="008E0042">
        <w:tab/>
      </w:r>
      <w:r w:rsidRPr="008E0042">
        <w:tab/>
      </w:r>
      <w:r w:rsidRPr="008E0042">
        <w:tab/>
      </w:r>
      <w:r w:rsidRPr="008E0042">
        <w:tab/>
      </w:r>
      <w:r w:rsidRPr="008E0042">
        <w:tab/>
        <w:t>Decision after 3</w:t>
      </w:r>
      <w:r w:rsidRPr="008E0042">
        <w:rPr>
          <w:vertAlign w:val="superscript"/>
        </w:rPr>
        <w:t>rd</w:t>
      </w:r>
      <w:r w:rsidRPr="008E0042">
        <w:t xml:space="preserve"> cycle</w:t>
      </w:r>
    </w:p>
    <w:tbl>
      <w:tblPr>
        <w:tblW w:w="9709" w:type="dxa"/>
        <w:tblLayout w:type="fixed"/>
        <w:tblCellMar>
          <w:left w:w="70" w:type="dxa"/>
          <w:right w:w="70" w:type="dxa"/>
        </w:tblCellMar>
        <w:tblLook w:val="0000" w:firstRow="0" w:lastRow="0" w:firstColumn="0" w:lastColumn="0" w:noHBand="0" w:noVBand="0"/>
      </w:tblPr>
      <w:tblGrid>
        <w:gridCol w:w="2055"/>
        <w:gridCol w:w="3827"/>
        <w:gridCol w:w="3827"/>
      </w:tblGrid>
      <w:tr w:rsidR="008558AC" w:rsidRPr="008E0042" w:rsidTr="006E172F">
        <w:trPr>
          <w:trHeight w:val="4516"/>
        </w:trPr>
        <w:tc>
          <w:tcPr>
            <w:tcW w:w="2055" w:type="dxa"/>
          </w:tcPr>
          <w:p w:rsidR="008558AC" w:rsidRPr="008E0042" w:rsidRDefault="008558AC" w:rsidP="006E172F">
            <w:r w:rsidRPr="008E0042">
              <w:rPr>
                <w:noProof/>
              </w:rPr>
              <mc:AlternateContent>
                <mc:Choice Requires="wps">
                  <w:drawing>
                    <wp:anchor distT="0" distB="0" distL="114300" distR="114300" simplePos="0" relativeHeight="251692032" behindDoc="0" locked="0" layoutInCell="0" allowOverlap="1" wp14:anchorId="419D73EB" wp14:editId="5074D0DE">
                      <wp:simplePos x="0" y="0"/>
                      <wp:positionH relativeFrom="column">
                        <wp:posOffset>3657600</wp:posOffset>
                      </wp:positionH>
                      <wp:positionV relativeFrom="paragraph">
                        <wp:posOffset>2058035</wp:posOffset>
                      </wp:positionV>
                      <wp:extent cx="1295400" cy="457200"/>
                      <wp:effectExtent l="0" t="0" r="0" b="317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Pr="0007609C" w:rsidRDefault="008558AC" w:rsidP="008558AC">
                                  <w:pPr>
                                    <w:jc w:val="center"/>
                                    <w:rPr>
                                      <w:szCs w:val="22"/>
                                      <w:vertAlign w:val="subscript"/>
                                    </w:rPr>
                                  </w:pPr>
                                  <w:r w:rsidRPr="0007609C">
                                    <w:rPr>
                                      <w:szCs w:val="22"/>
                                    </w:rPr>
                                    <w:t>U &gt; UCp</w:t>
                                  </w:r>
                                  <w:r w:rsidRPr="0007609C">
                                    <w:rPr>
                                      <w:szCs w:val="22"/>
                                      <w:vertAlign w:val="subscript"/>
                                    </w:rPr>
                                    <w:t>u3</w:t>
                                  </w:r>
                                </w:p>
                                <w:p w:rsidR="008558AC" w:rsidRPr="0007609C" w:rsidRDefault="008558AC" w:rsidP="008558AC">
                                  <w:pPr>
                                    <w:jc w:val="center"/>
                                    <w:rPr>
                                      <w:szCs w:val="22"/>
                                    </w:rPr>
                                  </w:pPr>
                                  <w:r w:rsidRPr="0007609C">
                                    <w:rPr>
                                      <w:szCs w:val="22"/>
                                    </w:rPr>
                                    <w:t>(e.g. p</w:t>
                                  </w:r>
                                  <w:r w:rsidRPr="0007609C">
                                    <w:rPr>
                                      <w:szCs w:val="22"/>
                                      <w:vertAlign w:val="subscript"/>
                                    </w:rPr>
                                    <w:t>u3</w:t>
                                  </w:r>
                                  <w:r w:rsidRPr="0007609C">
                                    <w:rPr>
                                      <w:szCs w:val="22"/>
                                    </w:rPr>
                                    <w:t xml:space="preserve"> = 0.002)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73EB" id="Text Box 93" o:spid="_x0000_s1184" type="#_x0000_t202" style="position:absolute;left:0;text-align:left;margin-left:4in;margin-top:162.05pt;width:102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" o:allowincell="f" filled="f" stroked="f">
                      <v:textbox inset="0,,0">
                        <w:txbxContent>
                          <w:p w:rsidR="008558AC" w:rsidRPr="0007609C" w:rsidRDefault="008558AC" w:rsidP="008558AC">
                            <w:pPr>
                              <w:jc w:val="center"/>
                              <w:rPr>
                                <w:szCs w:val="22"/>
                                <w:vertAlign w:val="subscript"/>
                              </w:rPr>
                            </w:pPr>
                            <w:r w:rsidRPr="0007609C">
                              <w:rPr>
                                <w:szCs w:val="22"/>
                              </w:rPr>
                              <w:t>U &gt; UCp</w:t>
                            </w:r>
                            <w:r w:rsidRPr="0007609C">
                              <w:rPr>
                                <w:szCs w:val="22"/>
                                <w:vertAlign w:val="subscript"/>
                              </w:rPr>
                              <w:t>u3</w:t>
                            </w:r>
                          </w:p>
                          <w:p w:rsidR="008558AC" w:rsidRPr="0007609C" w:rsidRDefault="008558AC" w:rsidP="008558AC">
                            <w:pPr>
                              <w:jc w:val="center"/>
                              <w:rPr>
                                <w:szCs w:val="22"/>
                              </w:rPr>
                            </w:pPr>
                            <w:r w:rsidRPr="0007609C">
                              <w:rPr>
                                <w:szCs w:val="22"/>
                              </w:rPr>
                              <w:t>(e.g. p</w:t>
                            </w:r>
                            <w:r w:rsidRPr="0007609C">
                              <w:rPr>
                                <w:szCs w:val="22"/>
                                <w:vertAlign w:val="subscript"/>
                              </w:rPr>
                              <w:t>u3</w:t>
                            </w:r>
                            <w:r w:rsidRPr="0007609C">
                              <w:rPr>
                                <w:szCs w:val="22"/>
                              </w:rPr>
                              <w:t xml:space="preserve"> = 0.002)</w:t>
                            </w:r>
                          </w:p>
                        </w:txbxContent>
                      </v:textbox>
                    </v:shape>
                  </w:pict>
                </mc:Fallback>
              </mc:AlternateContent>
            </w:r>
            <w:r w:rsidRPr="008E0042">
              <w:rPr>
                <w:noProof/>
              </w:rPr>
              <mc:AlternateContent>
                <mc:Choice Requires="wps">
                  <w:drawing>
                    <wp:anchor distT="0" distB="0" distL="114300" distR="114300" simplePos="0" relativeHeight="251708416" behindDoc="0" locked="0" layoutInCell="0" allowOverlap="1" wp14:anchorId="2C7DADF7" wp14:editId="6C87A3FC">
                      <wp:simplePos x="0" y="0"/>
                      <wp:positionH relativeFrom="column">
                        <wp:posOffset>3681730</wp:posOffset>
                      </wp:positionH>
                      <wp:positionV relativeFrom="paragraph">
                        <wp:posOffset>633095</wp:posOffset>
                      </wp:positionV>
                      <wp:extent cx="1118870" cy="365760"/>
                      <wp:effectExtent l="0" t="635"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Pr="0007609C" w:rsidRDefault="008558AC" w:rsidP="008558AC">
                                  <w:pPr>
                                    <w:ind w:left="-120" w:right="-98"/>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8558AC" w:rsidRPr="0007609C" w:rsidRDefault="008558AC" w:rsidP="008558AC">
                                  <w:pPr>
                                    <w:ind w:left="-120" w:right="-98"/>
                                    <w:jc w:val="center"/>
                                    <w:rPr>
                                      <w:szCs w:val="22"/>
                                    </w:rPr>
                                  </w:pPr>
                                  <w:r w:rsidRPr="0007609C">
                                    <w:rPr>
                                      <w:szCs w:val="22"/>
                                    </w:rPr>
                                    <w:t>(e.g. p</w:t>
                                  </w:r>
                                  <w:r w:rsidRPr="0007609C">
                                    <w:rPr>
                                      <w:szCs w:val="22"/>
                                      <w:vertAlign w:val="subscript"/>
                                    </w:rPr>
                                    <w:t>u3</w:t>
                                  </w:r>
                                  <w:r w:rsidRPr="0007609C">
                                    <w:rPr>
                                      <w:szCs w:val="22"/>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DADF7" id="Text Box 92" o:spid="_x0000_s1185" type="#_x0000_t202" style="position:absolute;left:0;text-align:left;margin-left:289.9pt;margin-top:49.85pt;width:88.1pt;height:2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36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" o:allowincell="f" filled="f" stroked="f">
                      <v:textbox inset="0,0,0,0">
                        <w:txbxContent>
                          <w:p w:rsidR="008558AC" w:rsidRPr="0007609C" w:rsidRDefault="008558AC" w:rsidP="008558AC">
                            <w:pPr>
                              <w:ind w:left="-120" w:right="-98"/>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8558AC" w:rsidRPr="0007609C" w:rsidRDefault="008558AC" w:rsidP="008558AC">
                            <w:pPr>
                              <w:ind w:left="-120" w:right="-98"/>
                              <w:jc w:val="center"/>
                              <w:rPr>
                                <w:szCs w:val="22"/>
                              </w:rPr>
                            </w:pPr>
                            <w:r w:rsidRPr="0007609C">
                              <w:rPr>
                                <w:szCs w:val="22"/>
                              </w:rPr>
                              <w:t>(e.g. p</w:t>
                            </w:r>
                            <w:r w:rsidRPr="0007609C">
                              <w:rPr>
                                <w:szCs w:val="22"/>
                                <w:vertAlign w:val="subscript"/>
                              </w:rPr>
                              <w:t>u3</w:t>
                            </w:r>
                            <w:r w:rsidRPr="0007609C">
                              <w:rPr>
                                <w:szCs w:val="22"/>
                              </w:rPr>
                              <w:t xml:space="preserve"> = 0.002)</w:t>
                            </w:r>
                          </w:p>
                        </w:txbxContent>
                      </v:textbox>
                    </v:shape>
                  </w:pict>
                </mc:Fallback>
              </mc:AlternateContent>
            </w:r>
            <w:r w:rsidRPr="008E0042">
              <w:rPr>
                <w:noProof/>
              </w:rPr>
              <mc:AlternateContent>
                <mc:Choice Requires="wps">
                  <w:drawing>
                    <wp:anchor distT="0" distB="0" distL="114300" distR="114300" simplePos="0" relativeHeight="251693056" behindDoc="0" locked="0" layoutInCell="0" allowOverlap="1" wp14:anchorId="2AAAF0C9" wp14:editId="7AE41AC5">
                      <wp:simplePos x="0" y="0"/>
                      <wp:positionH relativeFrom="column">
                        <wp:posOffset>1111250</wp:posOffset>
                      </wp:positionH>
                      <wp:positionV relativeFrom="paragraph">
                        <wp:posOffset>903605</wp:posOffset>
                      </wp:positionV>
                      <wp:extent cx="2621915" cy="640080"/>
                      <wp:effectExtent l="6350" t="61595" r="29210" b="1270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CF68A" id="Straight Connector 9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1.15pt" to="293.9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" o:allowincell="f">
                      <v:stroke endarrow="block"/>
                    </v:line>
                  </w:pict>
                </mc:Fallback>
              </mc:AlternateContent>
            </w:r>
            <w:r w:rsidRPr="008E0042">
              <w:rPr>
                <w:noProof/>
              </w:rPr>
              <mc:AlternateContent>
                <mc:Choice Requires="wps">
                  <w:drawing>
                    <wp:anchor distT="0" distB="0" distL="114300" distR="114300" simplePos="0" relativeHeight="251697152" behindDoc="0" locked="0" layoutInCell="0" allowOverlap="1" wp14:anchorId="1BE3E9E9" wp14:editId="11914A51">
                      <wp:simplePos x="0" y="0"/>
                      <wp:positionH relativeFrom="column">
                        <wp:posOffset>5129530</wp:posOffset>
                      </wp:positionH>
                      <wp:positionV relativeFrom="paragraph">
                        <wp:posOffset>495935</wp:posOffset>
                      </wp:positionV>
                      <wp:extent cx="822960" cy="731520"/>
                      <wp:effectExtent l="0" t="0" r="63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3E9E9" id="Text Box 90" o:spid="_x0000_s1186" type="#_x0000_t202" style="position:absolute;left:0;text-align:left;margin-left:403.9pt;margin-top:39.05pt;width:64.8pt;height:5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" o:allowincell="f" stroked="f">
                      <v:textbox inset="0,2mm,0,0">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v:textbox>
                    </v:shape>
                  </w:pict>
                </mc:Fallback>
              </mc:AlternateContent>
            </w:r>
            <w:r w:rsidRPr="008E0042">
              <w:rPr>
                <w:noProof/>
              </w:rPr>
              <mc:AlternateContent>
                <mc:Choice Requires="wps">
                  <w:drawing>
                    <wp:anchor distT="0" distB="0" distL="114300" distR="114300" simplePos="0" relativeHeight="251695104" behindDoc="0" locked="0" layoutInCell="0" allowOverlap="1" wp14:anchorId="0DDCC186" wp14:editId="68F8D8B7">
                      <wp:simplePos x="0" y="0"/>
                      <wp:positionH relativeFrom="column">
                        <wp:posOffset>4946650</wp:posOffset>
                      </wp:positionH>
                      <wp:positionV relativeFrom="paragraph">
                        <wp:posOffset>876300</wp:posOffset>
                      </wp:positionV>
                      <wp:extent cx="91440" cy="0"/>
                      <wp:effectExtent l="12700" t="53340" r="19685" b="6096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41F75" id="Straight Connector 8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69pt" to="396.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" o:allowincell="f">
                      <v:stroke endarrow="block"/>
                    </v:line>
                  </w:pict>
                </mc:Fallback>
              </mc:AlternateContent>
            </w:r>
            <w:r w:rsidRPr="008E0042">
              <w:rPr>
                <w:noProof/>
              </w:rPr>
              <mc:AlternateContent>
                <mc:Choice Requires="wps">
                  <w:drawing>
                    <wp:anchor distT="0" distB="0" distL="114300" distR="114300" simplePos="0" relativeHeight="251691008" behindDoc="0" locked="0" layoutInCell="0" allowOverlap="1" wp14:anchorId="2D9ED6AC" wp14:editId="419E576E">
                      <wp:simplePos x="0" y="0"/>
                      <wp:positionH relativeFrom="column">
                        <wp:posOffset>5038090</wp:posOffset>
                      </wp:positionH>
                      <wp:positionV relativeFrom="paragraph">
                        <wp:posOffset>1882140</wp:posOffset>
                      </wp:positionV>
                      <wp:extent cx="1005840" cy="822960"/>
                      <wp:effectExtent l="8890" t="11430" r="13970" b="1333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NON</w:t>
                                  </w:r>
                                </w:p>
                                <w:p w:rsidR="008558AC" w:rsidRDefault="008558AC" w:rsidP="008558AC">
                                  <w:pPr>
                                    <w:jc w:val="center"/>
                                  </w:pPr>
                                  <w:r>
                                    <w:t>UNIFORM</w:t>
                                  </w:r>
                                </w:p>
                                <w:p w:rsidR="008558AC" w:rsidRDefault="008558AC" w:rsidP="008558AC">
                                  <w:pPr>
                                    <w:jc w:val="center"/>
                                  </w:pPr>
                                  <w:r>
                                    <w:t>variety</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ED6AC" id="Text Box 88" o:spid="_x0000_s1187" type="#_x0000_t202" style="position:absolute;left:0;text-align:left;margin-left:396.7pt;margin-top:148.2pt;width:79.2pt;height:6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" o:allowincell="f">
                      <v:textbox inset="0,3mm,0,0">
                        <w:txbxContent>
                          <w:p w:rsidR="008558AC" w:rsidRDefault="008558AC" w:rsidP="008558AC">
                            <w:pPr>
                              <w:jc w:val="center"/>
                            </w:pPr>
                            <w:r>
                              <w:t>NON</w:t>
                            </w:r>
                          </w:p>
                          <w:p w:rsidR="008558AC" w:rsidRDefault="008558AC" w:rsidP="008558AC">
                            <w:pPr>
                              <w:jc w:val="center"/>
                            </w:pPr>
                            <w:r>
                              <w:t>UNIFORM</w:t>
                            </w:r>
                          </w:p>
                          <w:p w:rsidR="008558AC" w:rsidRDefault="008558AC" w:rsidP="008558AC">
                            <w:pPr>
                              <w:jc w:val="center"/>
                            </w:pPr>
                            <w:r>
                              <w:t>variety</w:t>
                            </w:r>
                          </w:p>
                        </w:txbxContent>
                      </v:textbox>
                    </v:shape>
                  </w:pict>
                </mc:Fallback>
              </mc:AlternateContent>
            </w:r>
            <w:r w:rsidRPr="008E0042">
              <w:rPr>
                <w:noProof/>
              </w:rPr>
              <mc:AlternateContent>
                <mc:Choice Requires="wps">
                  <w:drawing>
                    <wp:anchor distT="0" distB="0" distL="114300" distR="114300" simplePos="0" relativeHeight="251689984" behindDoc="0" locked="0" layoutInCell="0" allowOverlap="1" wp14:anchorId="728CF3B8" wp14:editId="246ED51A">
                      <wp:simplePos x="0" y="0"/>
                      <wp:positionH relativeFrom="column">
                        <wp:posOffset>5129530</wp:posOffset>
                      </wp:positionH>
                      <wp:positionV relativeFrom="paragraph">
                        <wp:posOffset>1882140</wp:posOffset>
                      </wp:positionV>
                      <wp:extent cx="914400" cy="822960"/>
                      <wp:effectExtent l="5080" t="11430" r="13970" b="1333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4F3E2" id="Rectangle 87" o:spid="_x0000_s1026" style="position:absolute;margin-left:403.9pt;margin-top:148.2pt;width:1in;height:6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" o:allowincell="f"/>
                  </w:pict>
                </mc:Fallback>
              </mc:AlternateContent>
            </w:r>
            <w:r w:rsidRPr="008E0042">
              <w:rPr>
                <w:noProof/>
              </w:rPr>
              <mc:AlternateContent>
                <mc:Choice Requires="wps">
                  <w:drawing>
                    <wp:anchor distT="0" distB="0" distL="114300" distR="114300" simplePos="0" relativeHeight="251688960" behindDoc="0" locked="0" layoutInCell="0" allowOverlap="1" wp14:anchorId="4AF218A4" wp14:editId="44A82F62">
                      <wp:simplePos x="0" y="0"/>
                      <wp:positionH relativeFrom="column">
                        <wp:posOffset>5038090</wp:posOffset>
                      </wp:positionH>
                      <wp:positionV relativeFrom="paragraph">
                        <wp:posOffset>419100</wp:posOffset>
                      </wp:positionV>
                      <wp:extent cx="1005840" cy="824230"/>
                      <wp:effectExtent l="8890" t="5715" r="13970" b="825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2610" id="Rectangle 86" o:spid="_x0000_s1026" style="position:absolute;margin-left:396.7pt;margin-top:33pt;width:79.2pt;height:6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" o:allowincell="f"/>
                  </w:pict>
                </mc:Fallback>
              </mc:AlternateContent>
            </w:r>
            <w:r w:rsidRPr="008E0042">
              <w:rPr>
                <w:noProof/>
              </w:rPr>
              <mc:AlternateContent>
                <mc:Choice Requires="wps">
                  <w:drawing>
                    <wp:anchor distT="0" distB="0" distL="114300" distR="114300" simplePos="0" relativeHeight="251687936" behindDoc="0" locked="0" layoutInCell="0" allowOverlap="1" wp14:anchorId="032E9A59" wp14:editId="2DE3F058">
                      <wp:simplePos x="0" y="0"/>
                      <wp:positionH relativeFrom="column">
                        <wp:posOffset>3666490</wp:posOffset>
                      </wp:positionH>
                      <wp:positionV relativeFrom="paragraph">
                        <wp:posOffset>1882140</wp:posOffset>
                      </wp:positionV>
                      <wp:extent cx="1259840" cy="828040"/>
                      <wp:effectExtent l="8890" t="11430" r="7620" b="8255"/>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6C3B36" id="Oval 85" o:spid="_x0000_s1026" style="position:absolute;margin-left:288.7pt;margin-top:148.2pt;width:99.2pt;height:6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" o:allowincell="f"/>
                  </w:pict>
                </mc:Fallback>
              </mc:AlternateContent>
            </w:r>
            <w:r w:rsidRPr="008E0042">
              <w:rPr>
                <w:noProof/>
              </w:rPr>
              <mc:AlternateContent>
                <mc:Choice Requires="wps">
                  <w:drawing>
                    <wp:anchor distT="0" distB="0" distL="114300" distR="114300" simplePos="0" relativeHeight="251707392" behindDoc="0" locked="0" layoutInCell="0" allowOverlap="1" wp14:anchorId="1C8839AA" wp14:editId="3118E322">
                      <wp:simplePos x="0" y="0"/>
                      <wp:positionH relativeFrom="column">
                        <wp:posOffset>3666490</wp:posOffset>
                      </wp:positionH>
                      <wp:positionV relativeFrom="paragraph">
                        <wp:posOffset>419100</wp:posOffset>
                      </wp:positionV>
                      <wp:extent cx="1259840" cy="828040"/>
                      <wp:effectExtent l="8890" t="5715" r="7620" b="1397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txbx>
                              <w:txbxContent>
                                <w:p w:rsidR="008558AC" w:rsidRPr="00CF5F28" w:rsidRDefault="008558AC" w:rsidP="008558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839AA" id="Oval 84" o:spid="_x0000_s1188" style="position:absolute;left:0;text-align:left;margin-left:288.7pt;margin-top:33pt;width:99.2pt;height:6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" o:allowincell="f">
                      <v:textbox inset="0,0,0,0">
                        <w:txbxContent>
                          <w:p w:rsidR="008558AC" w:rsidRPr="00CF5F28" w:rsidRDefault="008558AC" w:rsidP="008558AC"/>
                        </w:txbxContent>
                      </v:textbox>
                    </v:oval>
                  </w:pict>
                </mc:Fallback>
              </mc:AlternateContent>
            </w:r>
            <w:r w:rsidRPr="008E0042">
              <w:rPr>
                <w:noProof/>
              </w:rPr>
              <mc:AlternateContent>
                <mc:Choice Requires="wps">
                  <w:drawing>
                    <wp:anchor distT="0" distB="0" distL="114300" distR="114300" simplePos="0" relativeHeight="251696128" behindDoc="0" locked="0" layoutInCell="0" allowOverlap="1" wp14:anchorId="22CE67EB" wp14:editId="637570AB">
                      <wp:simplePos x="0" y="0"/>
                      <wp:positionH relativeFrom="column">
                        <wp:posOffset>4946650</wp:posOffset>
                      </wp:positionH>
                      <wp:positionV relativeFrom="paragraph">
                        <wp:posOffset>2339340</wp:posOffset>
                      </wp:positionV>
                      <wp:extent cx="91440" cy="0"/>
                      <wp:effectExtent l="12700" t="59055" r="19685" b="5524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35B3F" id="Straight Connector 8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84.2pt" to="396.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X2MgIAAFg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A0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" o:allowincell="f">
                      <v:stroke endarrow="block"/>
                    </v:line>
                  </w:pict>
                </mc:Fallback>
              </mc:AlternateContent>
            </w:r>
            <w:r w:rsidRPr="008E0042">
              <w:rPr>
                <w:noProof/>
              </w:rPr>
              <mc:AlternateContent>
                <mc:Choice Requires="wps">
                  <w:drawing>
                    <wp:anchor distT="0" distB="0" distL="114300" distR="114300" simplePos="0" relativeHeight="251694080" behindDoc="0" locked="0" layoutInCell="0" allowOverlap="1" wp14:anchorId="2B704935" wp14:editId="0DB53E1D">
                      <wp:simplePos x="0" y="0"/>
                      <wp:positionH relativeFrom="column">
                        <wp:posOffset>1111250</wp:posOffset>
                      </wp:positionH>
                      <wp:positionV relativeFrom="paragraph">
                        <wp:posOffset>1635125</wp:posOffset>
                      </wp:positionV>
                      <wp:extent cx="2560320" cy="548640"/>
                      <wp:effectExtent l="6350" t="12065" r="24130" b="5842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A6341" id="Straight Connector 8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8.75pt" to="289.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wUOgIAAF8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" o:allowincell="f">
                      <v:stroke endarrow="block"/>
                    </v:line>
                  </w:pict>
                </mc:Fallback>
              </mc:AlternateContent>
            </w:r>
            <w:r w:rsidRPr="008E0042">
              <w:rPr>
                <w:noProof/>
              </w:rPr>
              <mc:AlternateContent>
                <mc:Choice Requires="wps">
                  <w:drawing>
                    <wp:anchor distT="0" distB="0" distL="114300" distR="114300" simplePos="0" relativeHeight="251686912" behindDoc="0" locked="0" layoutInCell="0" allowOverlap="1" wp14:anchorId="7D1C996D" wp14:editId="4D36E1F5">
                      <wp:simplePos x="0" y="0"/>
                      <wp:positionH relativeFrom="column">
                        <wp:posOffset>8255</wp:posOffset>
                      </wp:positionH>
                      <wp:positionV relativeFrom="paragraph">
                        <wp:posOffset>1227455</wp:posOffset>
                      </wp:positionV>
                      <wp:extent cx="1097280" cy="654685"/>
                      <wp:effectExtent l="8255" t="13970" r="8890" b="762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CANDIDATE</w:t>
                                  </w:r>
                                </w:p>
                                <w:p w:rsidR="008558AC" w:rsidRDefault="008558AC" w:rsidP="008558AC">
                                  <w:pPr>
                                    <w:jc w:val="center"/>
                                  </w:pPr>
                                  <w:r>
                                    <w:t>VARIETY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996D" id="Text Box 81" o:spid="_x0000_s1189" type="#_x0000_t202" style="position:absolute;left:0;text-align:left;margin-left:.65pt;margin-top:96.65pt;width:86.4pt;height:5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" o:allowincell="f">
                      <v:textbox>
                        <w:txbxContent>
                          <w:p w:rsidR="008558AC" w:rsidRDefault="008558AC" w:rsidP="008558AC">
                            <w:pPr>
                              <w:jc w:val="center"/>
                            </w:pPr>
                            <w:r>
                              <w:t>CANDIDATE</w:t>
                            </w:r>
                          </w:p>
                          <w:p w:rsidR="008558AC" w:rsidRDefault="008558AC" w:rsidP="008558AC">
                            <w:pPr>
                              <w:jc w:val="center"/>
                            </w:pPr>
                            <w:r>
                              <w:t>VARIETY</w:t>
                            </w:r>
                          </w:p>
                        </w:txbxContent>
                      </v:textbox>
                    </v:shape>
                  </w:pict>
                </mc:Fallback>
              </mc:AlternateContent>
            </w:r>
          </w:p>
        </w:tc>
        <w:tc>
          <w:tcPr>
            <w:tcW w:w="3827" w:type="dxa"/>
            <w:tcBorders>
              <w:left w:val="single" w:sz="4" w:space="0" w:color="auto"/>
              <w:right w:val="single" w:sz="4" w:space="0" w:color="auto"/>
            </w:tcBorders>
          </w:tcPr>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tc>
        <w:tc>
          <w:tcPr>
            <w:tcW w:w="3827" w:type="dxa"/>
          </w:tcPr>
          <w:p w:rsidR="008558AC" w:rsidRPr="008E0042" w:rsidRDefault="008558AC" w:rsidP="006E172F"/>
        </w:tc>
      </w:tr>
    </w:tbl>
    <w:p w:rsidR="008558AC" w:rsidRPr="008E0042" w:rsidRDefault="008558AC" w:rsidP="008558AC">
      <w:r w:rsidRPr="008E0042">
        <w:t>NOTE:-</w:t>
      </w:r>
    </w:p>
    <w:p w:rsidR="008558AC" w:rsidRPr="008E0042" w:rsidRDefault="008558AC" w:rsidP="008558AC">
      <w:r w:rsidRPr="008E0042">
        <w:t>“U”</w:t>
      </w:r>
      <w:r w:rsidRPr="008E0042">
        <w:tab/>
        <w:t>is the mean adjusted log(SD+1) of the candidate variety for the characteristic.</w:t>
      </w:r>
    </w:p>
    <w:p w:rsidR="008558AC" w:rsidRPr="008E0042" w:rsidRDefault="008558AC" w:rsidP="008558AC">
      <w:r w:rsidRPr="008E0042">
        <w:t>UCp</w:t>
      </w:r>
      <w:r w:rsidRPr="008E0042">
        <w:tab/>
        <w:t>is the COYU criterion calculated at probability level p.</w:t>
      </w:r>
    </w:p>
    <w:p w:rsidR="008558AC" w:rsidRPr="008E0042" w:rsidRDefault="008558AC" w:rsidP="008558AC">
      <w:pPr>
        <w:jc w:val="left"/>
      </w:pPr>
      <w:r w:rsidRPr="008E0042">
        <w:br w:type="page"/>
      </w:r>
    </w:p>
    <w:p w:rsidR="008558AC" w:rsidRPr="008E0042" w:rsidRDefault="008558AC" w:rsidP="008558AC">
      <w:r w:rsidRPr="008E0042">
        <w:rPr>
          <w:noProof/>
        </w:rPr>
        <w:lastRenderedPageBreak/>
        <mc:AlternateContent>
          <mc:Choice Requires="wps">
            <w:drawing>
              <wp:anchor distT="0" distB="0" distL="114300" distR="114300" simplePos="0" relativeHeight="251698176" behindDoc="0" locked="0" layoutInCell="0" allowOverlap="1" wp14:anchorId="4D875B7B" wp14:editId="5CCD519A">
                <wp:simplePos x="0" y="0"/>
                <wp:positionH relativeFrom="column">
                  <wp:posOffset>8255</wp:posOffset>
                </wp:positionH>
                <wp:positionV relativeFrom="paragraph">
                  <wp:posOffset>-26670</wp:posOffset>
                </wp:positionV>
                <wp:extent cx="6949440" cy="327660"/>
                <wp:effectExtent l="0" t="1905" r="0" b="381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r>
                              <w:t>Figure 3. COYU decisions and standard probability levels (p</w:t>
                            </w:r>
                            <w:r>
                              <w:rPr>
                                <w:vertAlign w:val="subscript"/>
                              </w:rPr>
                              <w:t>i</w:t>
                            </w:r>
                            <w:r>
                              <w:t xml:space="preserve"> ) in Case C</w:t>
                            </w:r>
                          </w:p>
                          <w:p w:rsidR="008558AC" w:rsidRDefault="008558AC" w:rsidP="008558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75B7B" id="Text Box 80" o:spid="_x0000_s1190" type="#_x0000_t202" style="position:absolute;left:0;text-align:left;margin-left:.65pt;margin-top:-2.1pt;width:547.2pt;height:2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" o:allowincell="f" stroked="f">
                <v:textbox>
                  <w:txbxContent>
                    <w:p w:rsidR="008558AC" w:rsidRDefault="008558AC" w:rsidP="008558AC">
                      <w:r>
                        <w:t>Figure 3. COYU decisions and standard probability levels (p</w:t>
                      </w:r>
                      <w:r>
                        <w:rPr>
                          <w:vertAlign w:val="subscript"/>
                        </w:rPr>
                        <w:t>i</w:t>
                      </w:r>
                      <w:r>
                        <w:t xml:space="preserve"> ) in Case C</w:t>
                      </w:r>
                    </w:p>
                    <w:p w:rsidR="008558AC" w:rsidRDefault="008558AC" w:rsidP="008558AC"/>
                  </w:txbxContent>
                </v:textbox>
              </v:shape>
            </w:pict>
          </mc:Fallback>
        </mc:AlternateContent>
      </w:r>
    </w:p>
    <w:p w:rsidR="008558AC" w:rsidRPr="008E0042" w:rsidRDefault="008558AC" w:rsidP="008558AC"/>
    <w:p w:rsidR="008558AC" w:rsidRPr="008E0042" w:rsidRDefault="008558AC" w:rsidP="008558AC">
      <w:r w:rsidRPr="008E0042">
        <w:t>COYU</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p w:rsidR="008558AC" w:rsidRPr="008E0042" w:rsidRDefault="008558AC" w:rsidP="008558AC">
      <w:pPr>
        <w:rPr>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986"/>
        <w:gridCol w:w="4819"/>
        <w:gridCol w:w="3119"/>
      </w:tblGrid>
      <w:tr w:rsidR="008558AC" w:rsidRPr="008E0042" w:rsidTr="006E172F">
        <w:trPr>
          <w:trHeight w:val="4727"/>
          <w:jc w:val="center"/>
        </w:trPr>
        <w:tc>
          <w:tcPr>
            <w:tcW w:w="1986" w:type="dxa"/>
          </w:tcPr>
          <w:p w:rsidR="008558AC" w:rsidRPr="008E0042" w:rsidRDefault="008558AC" w:rsidP="006E172F">
            <w:r w:rsidRPr="008E0042">
              <w:rPr>
                <w:noProof/>
              </w:rPr>
              <mc:AlternateContent>
                <mc:Choice Requires="wpg">
                  <w:drawing>
                    <wp:anchor distT="0" distB="0" distL="114300" distR="114300" simplePos="0" relativeHeight="251699200" behindDoc="0" locked="0" layoutInCell="0" allowOverlap="1" wp14:anchorId="4BC06B91" wp14:editId="2FEB85B9">
                      <wp:simplePos x="0" y="0"/>
                      <wp:positionH relativeFrom="column">
                        <wp:posOffset>-258445</wp:posOffset>
                      </wp:positionH>
                      <wp:positionV relativeFrom="paragraph">
                        <wp:posOffset>144780</wp:posOffset>
                      </wp:positionV>
                      <wp:extent cx="6766560" cy="2565400"/>
                      <wp:effectExtent l="8255" t="9525" r="6985" b="635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2565400"/>
                                <a:chOff x="1431" y="8465"/>
                                <a:chExt cx="10656" cy="4040"/>
                              </a:xfrm>
                            </wpg:grpSpPr>
                            <wps:wsp>
                              <wps:cNvPr id="55" name="Text Box 165"/>
                              <wps:cNvSpPr txBox="1">
                                <a:spLocks noChangeArrowheads="1"/>
                              </wps:cNvSpPr>
                              <wps:spPr bwMode="auto">
                                <a:xfrm>
                                  <a:off x="1431" y="10170"/>
                                  <a:ext cx="1728" cy="1031"/>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CANDIDATE</w:t>
                                    </w:r>
                                  </w:p>
                                  <w:p w:rsidR="008558AC" w:rsidRDefault="008558AC" w:rsidP="008558AC">
                                    <w:pPr>
                                      <w:jc w:val="center"/>
                                    </w:pPr>
                                    <w:r>
                                      <w:t>VARIETY</w:t>
                                    </w:r>
                                  </w:p>
                                </w:txbxContent>
                              </wps:txbx>
                              <wps:bodyPr rot="0" vert="horz" wrap="square" lIns="91440" tIns="45720" rIns="91440" bIns="45720" anchor="t" anchorCtr="0" upright="1">
                                <a:noAutofit/>
                              </wps:bodyPr>
                            </wps:wsp>
                            <wps:wsp>
                              <wps:cNvPr id="56" name="Oval 166"/>
                              <wps:cNvSpPr>
                                <a:spLocks noChangeArrowheads="1"/>
                              </wps:cNvSpPr>
                              <wps:spPr bwMode="auto">
                                <a:xfrm>
                                  <a:off x="3447" y="846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167"/>
                              <wps:cNvSpPr>
                                <a:spLocks noChangeArrowheads="1"/>
                              </wps:cNvSpPr>
                              <wps:spPr bwMode="auto">
                                <a:xfrm>
                                  <a:off x="3447" y="10049"/>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68"/>
                              <wps:cNvSpPr txBox="1">
                                <a:spLocks noChangeArrowheads="1"/>
                              </wps:cNvSpPr>
                              <wps:spPr bwMode="auto">
                                <a:xfrm>
                                  <a:off x="3879" y="10481"/>
                                  <a:ext cx="172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54236A" w:rsidRDefault="008558AC" w:rsidP="008558AC">
                                    <w:pPr>
                                      <w:ind w:right="-78"/>
                                      <w:jc w:val="center"/>
                                    </w:pPr>
                                    <w:r w:rsidRPr="0054236A">
                                      <w:t>U &gt; UCp</w:t>
                                    </w:r>
                                    <w:r w:rsidRPr="0054236A">
                                      <w:rPr>
                                        <w:vertAlign w:val="subscript"/>
                                      </w:rPr>
                                      <w:t>u2</w:t>
                                    </w:r>
                                  </w:p>
                                  <w:p w:rsidR="008558AC" w:rsidRPr="0007609C" w:rsidRDefault="008558AC" w:rsidP="008558AC">
                                    <w:pPr>
                                      <w:ind w:right="-78"/>
                                      <w:jc w:val="center"/>
                                      <w:rPr>
                                        <w:szCs w:val="22"/>
                                      </w:rPr>
                                    </w:pPr>
                                    <w:r w:rsidRPr="0054236A">
                                      <w:t>(e.g. p</w:t>
                                    </w:r>
                                    <w:r w:rsidRPr="0054236A">
                                      <w:rPr>
                                        <w:vertAlign w:val="subscript"/>
                                      </w:rPr>
                                      <w:t>u2</w:t>
                                    </w:r>
                                    <w:r w:rsidRPr="0054236A">
                                      <w:t xml:space="preserve"> = </w:t>
                                    </w:r>
                                    <w:r w:rsidRPr="00C0164D">
                                      <w:t>0.002</w:t>
                                    </w:r>
                                    <w:r w:rsidRPr="0007609C">
                                      <w:rPr>
                                        <w:szCs w:val="22"/>
                                      </w:rPr>
                                      <w:t>)</w:t>
                                    </w:r>
                                  </w:p>
                                </w:txbxContent>
                              </wps:txbx>
                              <wps:bodyPr rot="0" vert="horz" wrap="square" lIns="0" tIns="0" rIns="0" bIns="0" anchor="t" anchorCtr="0" upright="1">
                                <a:noAutofit/>
                              </wps:bodyPr>
                            </wps:wsp>
                            <wps:wsp>
                              <wps:cNvPr id="59" name="Rectangle 169"/>
                              <wps:cNvSpPr>
                                <a:spLocks noChangeArrowheads="1"/>
                              </wps:cNvSpPr>
                              <wps:spPr bwMode="auto">
                                <a:xfrm>
                                  <a:off x="6183" y="846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170"/>
                              <wps:cNvSpPr>
                                <a:spLocks noChangeArrowheads="1"/>
                              </wps:cNvSpPr>
                              <wps:spPr bwMode="auto">
                                <a:xfrm>
                                  <a:off x="6183" y="1004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Text Box 171"/>
                              <wps:cNvSpPr txBox="1">
                                <a:spLocks noChangeArrowheads="1"/>
                              </wps:cNvSpPr>
                              <wps:spPr bwMode="auto">
                                <a:xfrm>
                                  <a:off x="6327" y="10337"/>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Go to 3</w:t>
                                    </w:r>
                                    <w:r>
                                      <w:rPr>
                                        <w:vertAlign w:val="superscript"/>
                                      </w:rPr>
                                      <w:t>rd</w:t>
                                    </w:r>
                                  </w:p>
                                  <w:p w:rsidR="008558AC" w:rsidRDefault="008558AC" w:rsidP="008558AC">
                                    <w:pPr>
                                      <w:jc w:val="center"/>
                                    </w:pPr>
                                    <w:r>
                                      <w:t>cycle</w:t>
                                    </w:r>
                                  </w:p>
                                </w:txbxContent>
                              </wps:txbx>
                              <wps:bodyPr rot="0" vert="horz" wrap="square" lIns="91440" tIns="45720" rIns="91440" bIns="45720" anchor="t" anchorCtr="0" upright="1">
                                <a:noAutofit/>
                              </wps:bodyPr>
                            </wps:wsp>
                            <wps:wsp>
                              <wps:cNvPr id="62" name="Text Box 172"/>
                              <wps:cNvSpPr txBox="1">
                                <a:spLocks noChangeArrowheads="1"/>
                              </wps:cNvSpPr>
                              <wps:spPr bwMode="auto">
                                <a:xfrm>
                                  <a:off x="6327" y="8730"/>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wps:txbx>
                              <wps:bodyPr rot="0" vert="horz" wrap="square" lIns="91440" tIns="45720" rIns="91440" bIns="45720" anchor="t" anchorCtr="0" upright="1">
                                <a:noAutofit/>
                              </wps:bodyPr>
                            </wps:wsp>
                            <wps:wsp>
                              <wps:cNvPr id="63" name="Oval 173"/>
                              <wps:cNvSpPr>
                                <a:spLocks noChangeArrowheads="1"/>
                              </wps:cNvSpPr>
                              <wps:spPr bwMode="auto">
                                <a:xfrm>
                                  <a:off x="8343" y="889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74"/>
                              <wps:cNvSpPr>
                                <a:spLocks noChangeArrowheads="1"/>
                              </wps:cNvSpPr>
                              <wps:spPr bwMode="auto">
                                <a:xfrm>
                                  <a:off x="8343" y="11201"/>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Rectangle 175"/>
                              <wps:cNvSpPr>
                                <a:spLocks noChangeArrowheads="1"/>
                              </wps:cNvSpPr>
                              <wps:spPr bwMode="auto">
                                <a:xfrm>
                                  <a:off x="10503" y="8897"/>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176"/>
                              <wps:cNvSpPr>
                                <a:spLocks noChangeArrowheads="1"/>
                              </wps:cNvSpPr>
                              <wps:spPr bwMode="auto">
                                <a:xfrm>
                                  <a:off x="10647" y="11201"/>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Text Box 177"/>
                              <wps:cNvSpPr txBox="1">
                                <a:spLocks noChangeArrowheads="1"/>
                              </wps:cNvSpPr>
                              <wps:spPr bwMode="auto">
                                <a:xfrm>
                                  <a:off x="10503" y="11201"/>
                                  <a:ext cx="1584" cy="1296"/>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NON</w:t>
                                    </w:r>
                                  </w:p>
                                  <w:p w:rsidR="008558AC" w:rsidRDefault="008558AC" w:rsidP="008558AC">
                                    <w:pPr>
                                      <w:jc w:val="center"/>
                                    </w:pPr>
                                    <w:r>
                                      <w:t>UNIFORM</w:t>
                                    </w:r>
                                  </w:p>
                                  <w:p w:rsidR="008558AC" w:rsidRDefault="008558AC" w:rsidP="008558AC">
                                    <w:pPr>
                                      <w:jc w:val="center"/>
                                    </w:pPr>
                                    <w:r>
                                      <w:t>variety</w:t>
                                    </w:r>
                                  </w:p>
                                </w:txbxContent>
                              </wps:txbx>
                              <wps:bodyPr rot="0" vert="horz" wrap="square" lIns="0" tIns="108000" rIns="0" bIns="0" anchor="t" anchorCtr="0" upright="1">
                                <a:noAutofit/>
                              </wps:bodyPr>
                            </wps:wsp>
                            <wps:wsp>
                              <wps:cNvPr id="68" name="Text Box 178"/>
                              <wps:cNvSpPr txBox="1">
                                <a:spLocks noChangeArrowheads="1"/>
                              </wps:cNvSpPr>
                              <wps:spPr bwMode="auto">
                                <a:xfrm>
                                  <a:off x="8487" y="9329"/>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54236A" w:rsidRDefault="008558AC" w:rsidP="008558AC">
                                    <w:pPr>
                                      <w:ind w:left="-120" w:right="-85"/>
                                      <w:jc w:val="center"/>
                                    </w:pPr>
                                    <w:r w:rsidRPr="0054236A">
                                      <w:t xml:space="preserve">U </w:t>
                                    </w:r>
                                    <w:r w:rsidRPr="0054236A">
                                      <w:rPr>
                                        <w:u w:val="single"/>
                                      </w:rPr>
                                      <w:t>&lt;</w:t>
                                    </w:r>
                                    <w:r w:rsidRPr="0054236A">
                                      <w:t xml:space="preserve"> UCp</w:t>
                                    </w:r>
                                    <w:r w:rsidRPr="0054236A">
                                      <w:rPr>
                                        <w:vertAlign w:val="subscript"/>
                                      </w:rPr>
                                      <w:t>u3</w:t>
                                    </w:r>
                                  </w:p>
                                  <w:p w:rsidR="008558AC" w:rsidRPr="0054236A" w:rsidRDefault="008558AC" w:rsidP="008558AC">
                                    <w:pPr>
                                      <w:ind w:left="-120" w:right="-85"/>
                                      <w:jc w:val="center"/>
                                    </w:pPr>
                                    <w:r w:rsidRPr="0054236A">
                                      <w:t>(</w:t>
                                    </w: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wps:txbx>
                              <wps:bodyPr rot="0" vert="horz" wrap="square" lIns="0" tIns="0" rIns="0" bIns="0" anchor="t" anchorCtr="0" upright="1">
                                <a:noAutofit/>
                              </wps:bodyPr>
                            </wps:wsp>
                            <wps:wsp>
                              <wps:cNvPr id="69" name="Text Box 179"/>
                              <wps:cNvSpPr txBox="1">
                                <a:spLocks noChangeArrowheads="1"/>
                              </wps:cNvSpPr>
                              <wps:spPr bwMode="auto">
                                <a:xfrm>
                                  <a:off x="8487" y="11489"/>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07609C" w:rsidRDefault="008558AC" w:rsidP="008558AC">
                                    <w:pPr>
                                      <w:jc w:val="center"/>
                                      <w:rPr>
                                        <w:szCs w:val="22"/>
                                        <w:vertAlign w:val="subscript"/>
                                      </w:rPr>
                                    </w:pPr>
                                    <w:r w:rsidRPr="0007609C">
                                      <w:rPr>
                                        <w:szCs w:val="22"/>
                                      </w:rPr>
                                      <w:t>U &gt; UCp</w:t>
                                    </w:r>
                                    <w:r w:rsidRPr="0007609C">
                                      <w:rPr>
                                        <w:szCs w:val="22"/>
                                        <w:vertAlign w:val="subscript"/>
                                      </w:rPr>
                                      <w:t>u3</w:t>
                                    </w:r>
                                  </w:p>
                                  <w:p w:rsidR="008558AC" w:rsidRPr="0054236A" w:rsidRDefault="008558AC" w:rsidP="008558AC">
                                    <w:pPr>
                                      <w:jc w:val="center"/>
                                      <w:rPr>
                                        <w:sz w:val="18"/>
                                        <w:szCs w:val="18"/>
                                      </w:rPr>
                                    </w:pP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wps:txbx>
                              <wps:bodyPr rot="0" vert="horz" wrap="square" lIns="0" tIns="45720" rIns="0" bIns="45720" anchor="t" anchorCtr="0" upright="1">
                                <a:noAutofit/>
                              </wps:bodyPr>
                            </wps:wsp>
                            <wps:wsp>
                              <wps:cNvPr id="70" name="Line 180"/>
                              <wps:cNvCnPr/>
                              <wps:spPr bwMode="auto">
                                <a:xfrm flipV="1">
                                  <a:off x="3159" y="976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81"/>
                              <wps:cNvCnPr/>
                              <wps:spPr bwMode="auto">
                                <a:xfrm>
                                  <a:off x="3159"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82"/>
                              <wps:cNvCnPr/>
                              <wps:spPr bwMode="auto">
                                <a:xfrm>
                                  <a:off x="5895"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83"/>
                              <wps:cNvCnPr/>
                              <wps:spPr bwMode="auto">
                                <a:xfrm>
                                  <a:off x="5895" y="918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84"/>
                              <wps:cNvCnPr/>
                              <wps:spPr bwMode="auto">
                                <a:xfrm>
                                  <a:off x="8055" y="10769"/>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85"/>
                              <wps:cNvCnPr/>
                              <wps:spPr bwMode="auto">
                                <a:xfrm flipV="1">
                                  <a:off x="8055" y="10193"/>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86"/>
                              <wps:cNvCnPr/>
                              <wps:spPr bwMode="auto">
                                <a:xfrm>
                                  <a:off x="10359" y="961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87"/>
                              <wps:cNvCnPr/>
                              <wps:spPr bwMode="auto">
                                <a:xfrm>
                                  <a:off x="10359" y="11921"/>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188"/>
                              <wps:cNvSpPr txBox="1">
                                <a:spLocks noChangeArrowheads="1"/>
                              </wps:cNvSpPr>
                              <wps:spPr bwMode="auto">
                                <a:xfrm>
                                  <a:off x="3735" y="8897"/>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07609C" w:rsidRDefault="008558AC" w:rsidP="008558AC">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8558AC" w:rsidRPr="0007609C" w:rsidRDefault="008558AC" w:rsidP="008558AC">
                                    <w:pPr>
                                      <w:jc w:val="center"/>
                                      <w:rPr>
                                        <w:szCs w:val="22"/>
                                      </w:rPr>
                                    </w:pPr>
                                    <w:r w:rsidRPr="0007609C">
                                      <w:rPr>
                                        <w:szCs w:val="22"/>
                                      </w:rPr>
                                      <w:t>(e.g.p</w:t>
                                    </w:r>
                                    <w:r w:rsidRPr="0007609C">
                                      <w:rPr>
                                        <w:szCs w:val="22"/>
                                        <w:vertAlign w:val="subscript"/>
                                      </w:rPr>
                                      <w:t>u2</w:t>
                                    </w:r>
                                    <w:r w:rsidRPr="0007609C">
                                      <w:rPr>
                                        <w:szCs w:val="22"/>
                                      </w:rPr>
                                      <w:t xml:space="preserve"> = 0.002)</w:t>
                                    </w:r>
                                  </w:p>
                                </w:txbxContent>
                              </wps:txbx>
                              <wps:bodyPr rot="0" vert="horz" wrap="square" lIns="0" tIns="0" rIns="0" bIns="0" anchor="t" anchorCtr="0" upright="1">
                                <a:noAutofit/>
                              </wps:bodyPr>
                            </wps:wsp>
                            <wps:wsp>
                              <wps:cNvPr id="79" name="Text Box 189"/>
                              <wps:cNvSpPr txBox="1">
                                <a:spLocks noChangeArrowheads="1"/>
                              </wps:cNvSpPr>
                              <wps:spPr bwMode="auto">
                                <a:xfrm>
                                  <a:off x="10647" y="9018"/>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06B91" id="Group 54" o:spid="_x0000_s1191" style="position:absolute;left:0;text-align:left;margin-left:-20.35pt;margin-top:11.4pt;width:532.8pt;height:202pt;z-index:251699200;mso-position-horizontal-relative:text;mso-position-vertical-relative:text" coordorigin="1431,8465" coordsize="1065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" o:allowincell="f">
                      <v:shape id="Text Box 165" o:spid="_x0000_s1192" type="#_x0000_t202" style="position:absolute;left:1431;top:10170;width:1728;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8558AC" w:rsidRDefault="008558AC" w:rsidP="008558AC">
                              <w:pPr>
                                <w:jc w:val="center"/>
                              </w:pPr>
                              <w:r>
                                <w:t>CANDIDATE</w:t>
                              </w:r>
                            </w:p>
                            <w:p w:rsidR="008558AC" w:rsidRDefault="008558AC" w:rsidP="008558AC">
                              <w:pPr>
                                <w:jc w:val="center"/>
                              </w:pPr>
                              <w:r>
                                <w:t>VARIETY</w:t>
                              </w:r>
                            </w:p>
                          </w:txbxContent>
                        </v:textbox>
                      </v:shape>
                      <v:oval id="Oval 166" o:spid="_x0000_s1193" style="position:absolute;left:3447;top:8465;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oval id="Oval 167" o:spid="_x0000_s1194" style="position:absolute;left:3447;top:10049;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68" o:spid="_x0000_s1195" type="#_x0000_t202" style="position:absolute;left:3879;top:10481;width:172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rsidR="008558AC" w:rsidRPr="0054236A" w:rsidRDefault="008558AC" w:rsidP="008558AC">
                              <w:pPr>
                                <w:ind w:right="-78"/>
                                <w:jc w:val="center"/>
                              </w:pPr>
                              <w:r w:rsidRPr="0054236A">
                                <w:t>U &gt; UCp</w:t>
                              </w:r>
                              <w:r w:rsidRPr="0054236A">
                                <w:rPr>
                                  <w:vertAlign w:val="subscript"/>
                                </w:rPr>
                                <w:t>u2</w:t>
                              </w:r>
                            </w:p>
                            <w:p w:rsidR="008558AC" w:rsidRPr="0007609C" w:rsidRDefault="008558AC" w:rsidP="008558AC">
                              <w:pPr>
                                <w:ind w:right="-78"/>
                                <w:jc w:val="center"/>
                                <w:rPr>
                                  <w:szCs w:val="22"/>
                                </w:rPr>
                              </w:pPr>
                              <w:r w:rsidRPr="0054236A">
                                <w:t>(e.g. p</w:t>
                              </w:r>
                              <w:r w:rsidRPr="0054236A">
                                <w:rPr>
                                  <w:vertAlign w:val="subscript"/>
                                </w:rPr>
                                <w:t>u2</w:t>
                              </w:r>
                              <w:r w:rsidRPr="0054236A">
                                <w:t xml:space="preserve"> = </w:t>
                              </w:r>
                              <w:r w:rsidRPr="00C0164D">
                                <w:t>0.002</w:t>
                              </w:r>
                              <w:r w:rsidRPr="0007609C">
                                <w:rPr>
                                  <w:szCs w:val="22"/>
                                </w:rPr>
                                <w:t>)</w:t>
                              </w:r>
                            </w:p>
                          </w:txbxContent>
                        </v:textbox>
                      </v:shape>
                      <v:rect id="Rectangle 169" o:spid="_x0000_s1196" style="position:absolute;left:6183;top:8465;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170" o:spid="_x0000_s1197" style="position:absolute;left:6183;top:10049;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shape id="_x0000_s1198" type="#_x0000_t202" style="position:absolute;left:6327;top:10337;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rsidR="008558AC" w:rsidRDefault="008558AC" w:rsidP="008558AC">
                              <w:pPr>
                                <w:jc w:val="center"/>
                              </w:pPr>
                              <w:r>
                                <w:t>Go to 3</w:t>
                              </w:r>
                              <w:r>
                                <w:rPr>
                                  <w:vertAlign w:val="superscript"/>
                                </w:rPr>
                                <w:t>rd</w:t>
                              </w:r>
                            </w:p>
                            <w:p w:rsidR="008558AC" w:rsidRDefault="008558AC" w:rsidP="008558AC">
                              <w:pPr>
                                <w:jc w:val="center"/>
                              </w:pPr>
                              <w:r>
                                <w:t>cycle</w:t>
                              </w:r>
                            </w:p>
                          </w:txbxContent>
                        </v:textbox>
                      </v:shape>
                      <v:shape id="Text Box 172" o:spid="_x0000_s1199" type="#_x0000_t202" style="position:absolute;left:6327;top:8730;width:15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v:textbox>
                      </v:shape>
                      <v:oval id="Oval 173" o:spid="_x0000_s1200" style="position:absolute;left:8343;top:8897;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oval id="Oval 174" o:spid="_x0000_s1201" style="position:absolute;left:8343;top:11201;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rect id="Rectangle 175" o:spid="_x0000_s1202" style="position:absolute;left:10503;top:8897;width:158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rect id="Rectangle 176" o:spid="_x0000_s1203" style="position:absolute;left:10647;top:11201;width:14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shape id="Text Box 177" o:spid="_x0000_s1204" type="#_x0000_t202" style="position:absolute;left:10503;top:11201;width:15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">
                        <v:textbox inset="0,3mm,0,0">
                          <w:txbxContent>
                            <w:p w:rsidR="008558AC" w:rsidRDefault="008558AC" w:rsidP="008558AC">
                              <w:pPr>
                                <w:jc w:val="center"/>
                              </w:pPr>
                              <w:r>
                                <w:t>NON</w:t>
                              </w:r>
                            </w:p>
                            <w:p w:rsidR="008558AC" w:rsidRDefault="008558AC" w:rsidP="008558AC">
                              <w:pPr>
                                <w:jc w:val="center"/>
                              </w:pPr>
                              <w:r>
                                <w:t>UNIFORM</w:t>
                              </w:r>
                            </w:p>
                            <w:p w:rsidR="008558AC" w:rsidRDefault="008558AC" w:rsidP="008558AC">
                              <w:pPr>
                                <w:jc w:val="center"/>
                              </w:pPr>
                              <w:r>
                                <w:t>variety</w:t>
                              </w:r>
                            </w:p>
                          </w:txbxContent>
                        </v:textbox>
                      </v:shape>
                      <v:shape id="_x0000_s1205" type="#_x0000_t202" style="position:absolute;left:8487;top:9329;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rsidR="008558AC" w:rsidRPr="0054236A" w:rsidRDefault="008558AC" w:rsidP="008558AC">
                              <w:pPr>
                                <w:ind w:left="-120" w:right="-85"/>
                                <w:jc w:val="center"/>
                              </w:pPr>
                              <w:r w:rsidRPr="0054236A">
                                <w:t xml:space="preserve">U </w:t>
                              </w:r>
                              <w:r w:rsidRPr="0054236A">
                                <w:rPr>
                                  <w:u w:val="single"/>
                                </w:rPr>
                                <w:t>&lt;</w:t>
                              </w:r>
                              <w:r w:rsidRPr="0054236A">
                                <w:t xml:space="preserve"> UCp</w:t>
                              </w:r>
                              <w:r w:rsidRPr="0054236A">
                                <w:rPr>
                                  <w:vertAlign w:val="subscript"/>
                                </w:rPr>
                                <w:t>u3</w:t>
                              </w:r>
                            </w:p>
                            <w:p w:rsidR="008558AC" w:rsidRPr="0054236A" w:rsidRDefault="008558AC" w:rsidP="008558AC">
                              <w:pPr>
                                <w:ind w:left="-120" w:right="-85"/>
                                <w:jc w:val="center"/>
                              </w:pPr>
                              <w:r w:rsidRPr="0054236A">
                                <w:t>(</w:t>
                              </w: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v:textbox>
                      </v:shape>
                      <v:shape id="Text Box 179" o:spid="_x0000_s1206" type="#_x0000_t202" style="position:absolute;left:8487;top:11489;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" stroked="f">
                        <v:textbox inset="0,,0">
                          <w:txbxContent>
                            <w:p w:rsidR="008558AC" w:rsidRPr="0007609C" w:rsidRDefault="008558AC" w:rsidP="008558AC">
                              <w:pPr>
                                <w:jc w:val="center"/>
                                <w:rPr>
                                  <w:szCs w:val="22"/>
                                  <w:vertAlign w:val="subscript"/>
                                </w:rPr>
                              </w:pPr>
                              <w:r w:rsidRPr="0007609C">
                                <w:rPr>
                                  <w:szCs w:val="22"/>
                                </w:rPr>
                                <w:t>U &gt; UCp</w:t>
                              </w:r>
                              <w:r w:rsidRPr="0007609C">
                                <w:rPr>
                                  <w:szCs w:val="22"/>
                                  <w:vertAlign w:val="subscript"/>
                                </w:rPr>
                                <w:t>u3</w:t>
                              </w:r>
                            </w:p>
                            <w:p w:rsidR="008558AC" w:rsidRPr="0054236A" w:rsidRDefault="008558AC" w:rsidP="008558AC">
                              <w:pPr>
                                <w:jc w:val="center"/>
                                <w:rPr>
                                  <w:sz w:val="18"/>
                                  <w:szCs w:val="18"/>
                                </w:rPr>
                              </w:pP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v:textbox>
                      </v:shape>
                      <v:line id="Line 180" o:spid="_x0000_s1207" style="position:absolute;flip:y;visibility:visible;mso-wrap-style:square" from="3159,9761" to="3735,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">
                        <v:stroke endarrow="block"/>
                      </v:line>
                      <v:line id="Line 181" o:spid="_x0000_s1208" style="position:absolute;visibility:visible;mso-wrap-style:square" from="3159,10769" to="3447,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182" o:spid="_x0000_s1209" style="position:absolute;visibility:visible;mso-wrap-style:square" from="5895,10769" to="6183,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183" o:spid="_x0000_s1210" style="position:absolute;visibility:visible;mso-wrap-style:square" from="5895,9185" to="6183,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184" o:spid="_x0000_s1211" style="position:absolute;visibility:visible;mso-wrap-style:square" from="8055,10769" to="8631,1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185" o:spid="_x0000_s1212" style="position:absolute;flip:y;visibility:visible;mso-wrap-style:square" from="8055,10193" to="8775,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KxQAAANsAAAAPAAAAZHJzL2Rvd25yZXYueG1sRI9Pa8JA&#10;EMXvgt9hGcFLqBsrtj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Byt85KxQAAANsAAAAP&#10;AAAAAAAAAAAAAAAAAAcCAABkcnMvZG93bnJldi54bWxQSwUGAAAAAAMAAwC3AAAA+QIAAAAA&#10;">
                        <v:stroke endarrow="block"/>
                      </v:line>
                      <v:line id="Line 186" o:spid="_x0000_s1213" style="position:absolute;visibility:visible;mso-wrap-style:square" from="10359,9617" to="1050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187" o:spid="_x0000_s1214" style="position:absolute;visibility:visible;mso-wrap-style:square" from="10359,11921" to="10503,1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shape id="Text Box 188" o:spid="_x0000_s1215" type="#_x0000_t202" style="position:absolute;left:3735;top:8897;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34wQAAANsAAAAPAAAAZHJzL2Rvd25yZXYueG1sRE+7bsIw&#10;FN0r9R+sW4mlAgcGilIMggSkDu3AQ8xX8W0SEV9HtvPg7/FQqePR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LqLPfjBAAAA2wAAAA8AAAAA&#10;AAAAAAAAAAAABwIAAGRycy9kb3ducmV2LnhtbFBLBQYAAAAAAwADALcAAAD1AgAAAAA=&#10;" stroked="f">
                        <v:textbox inset="0,0,0,0">
                          <w:txbxContent>
                            <w:p w:rsidR="008558AC" w:rsidRPr="0007609C" w:rsidRDefault="008558AC" w:rsidP="008558AC">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8558AC" w:rsidRPr="0007609C" w:rsidRDefault="008558AC" w:rsidP="008558AC">
                              <w:pPr>
                                <w:jc w:val="center"/>
                                <w:rPr>
                                  <w:szCs w:val="22"/>
                                </w:rPr>
                              </w:pPr>
                              <w:r w:rsidRPr="0007609C">
                                <w:rPr>
                                  <w:szCs w:val="22"/>
                                </w:rPr>
                                <w:t>(e.g.p</w:t>
                              </w:r>
                              <w:r w:rsidRPr="0007609C">
                                <w:rPr>
                                  <w:szCs w:val="22"/>
                                  <w:vertAlign w:val="subscript"/>
                                </w:rPr>
                                <w:t>u2</w:t>
                              </w:r>
                              <w:r w:rsidRPr="0007609C">
                                <w:rPr>
                                  <w:szCs w:val="22"/>
                                </w:rPr>
                                <w:t xml:space="preserve"> = 0.002)</w:t>
                              </w:r>
                            </w:p>
                          </w:txbxContent>
                        </v:textbox>
                      </v:shape>
                      <v:shape id="Text Box 189" o:spid="_x0000_s1216" type="#_x0000_t202" style="position:absolute;left:10647;top:9018;width:1296;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" stroked="f">
                        <v:textbox inset="0,2mm,0,0">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v:textbox>
                      </v:shape>
                    </v:group>
                  </w:pict>
                </mc:Fallback>
              </mc:AlternateContent>
            </w:r>
          </w:p>
        </w:tc>
        <w:tc>
          <w:tcPr>
            <w:tcW w:w="4819" w:type="dxa"/>
            <w:tcBorders>
              <w:left w:val="single" w:sz="4" w:space="0" w:color="auto"/>
              <w:right w:val="single" w:sz="4" w:space="0" w:color="auto"/>
            </w:tcBorders>
          </w:tcPr>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tc>
        <w:tc>
          <w:tcPr>
            <w:tcW w:w="3119" w:type="dxa"/>
          </w:tcPr>
          <w:p w:rsidR="008558AC" w:rsidRPr="008E0042" w:rsidRDefault="008558AC" w:rsidP="006E172F"/>
        </w:tc>
      </w:tr>
    </w:tbl>
    <w:p w:rsidR="008558AC" w:rsidRDefault="008558AC" w:rsidP="008558AC"/>
    <w:p w:rsidR="008558AC" w:rsidRDefault="008558AC" w:rsidP="008558AC"/>
    <w:p w:rsidR="008558AC" w:rsidRPr="008E0042" w:rsidRDefault="008558AC" w:rsidP="008558AC"/>
    <w:p w:rsidR="008558AC" w:rsidRPr="008E0042" w:rsidRDefault="008558AC" w:rsidP="008558AC">
      <w:r w:rsidRPr="008E0042">
        <w:rPr>
          <w:noProof/>
        </w:rPr>
        <mc:AlternateContent>
          <mc:Choice Requires="wps">
            <w:drawing>
              <wp:anchor distT="0" distB="0" distL="114300" distR="114300" simplePos="0" relativeHeight="251700224" behindDoc="0" locked="0" layoutInCell="0" allowOverlap="1" wp14:anchorId="7975E132" wp14:editId="3A4D36F2">
                <wp:simplePos x="0" y="0"/>
                <wp:positionH relativeFrom="column">
                  <wp:posOffset>8255</wp:posOffset>
                </wp:positionH>
                <wp:positionV relativeFrom="paragraph">
                  <wp:posOffset>-26670</wp:posOffset>
                </wp:positionV>
                <wp:extent cx="6949440" cy="308610"/>
                <wp:effectExtent l="0" t="4445" r="0"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r>
                              <w:t>Figure 4. COYD and COYU decisions and standard probability levels (p</w:t>
                            </w:r>
                            <w:r>
                              <w:rPr>
                                <w:vertAlign w:val="subscript"/>
                              </w:rPr>
                              <w:t>i</w:t>
                            </w:r>
                            <w:r>
                              <w:t xml:space="preserve"> ) in Case D</w:t>
                            </w:r>
                          </w:p>
                          <w:p w:rsidR="008558AC" w:rsidRDefault="008558AC" w:rsidP="008558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5E132" id="Text Box 53" o:spid="_x0000_s1217" type="#_x0000_t202" style="position:absolute;left:0;text-align:left;margin-left:.65pt;margin-top:-2.1pt;width:547.2pt;height: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" o:allowincell="f" stroked="f">
                <v:textbox>
                  <w:txbxContent>
                    <w:p w:rsidR="008558AC" w:rsidRDefault="008558AC" w:rsidP="008558AC">
                      <w:r>
                        <w:t>Figure 4. COYD and COYU decisions and standard probability levels (p</w:t>
                      </w:r>
                      <w:r>
                        <w:rPr>
                          <w:vertAlign w:val="subscript"/>
                        </w:rPr>
                        <w:t>i</w:t>
                      </w:r>
                      <w:r>
                        <w:t xml:space="preserve"> ) in Case D</w:t>
                      </w:r>
                    </w:p>
                    <w:p w:rsidR="008558AC" w:rsidRDefault="008558AC" w:rsidP="008558AC"/>
                  </w:txbxContent>
                </v:textbox>
              </v:shape>
            </w:pict>
          </mc:Fallback>
        </mc:AlternateContent>
      </w:r>
    </w:p>
    <w:p w:rsidR="008558AC" w:rsidRPr="008E0042" w:rsidRDefault="008558AC" w:rsidP="008558AC">
      <w:pPr>
        <w:rPr>
          <w:sz w:val="18"/>
          <w:szCs w:val="18"/>
        </w:rPr>
      </w:pPr>
    </w:p>
    <w:p w:rsidR="008558AC" w:rsidRPr="008E0042" w:rsidRDefault="008558AC" w:rsidP="008558AC">
      <w:pPr>
        <w:spacing w:before="60" w:after="60"/>
      </w:pPr>
      <w:r w:rsidRPr="008E0042">
        <w:t>COYU</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402"/>
      </w:tblGrid>
      <w:tr w:rsidR="008558AC" w:rsidRPr="008E0042" w:rsidTr="006E172F">
        <w:trPr>
          <w:trHeight w:val="5089"/>
        </w:trPr>
        <w:tc>
          <w:tcPr>
            <w:tcW w:w="1986" w:type="dxa"/>
          </w:tcPr>
          <w:p w:rsidR="008558AC" w:rsidRPr="008E0042" w:rsidRDefault="008558AC" w:rsidP="006E172F">
            <w:r w:rsidRPr="008E0042">
              <w:rPr>
                <w:noProof/>
              </w:rPr>
              <mc:AlternateContent>
                <mc:Choice Requires="wpg">
                  <w:drawing>
                    <wp:anchor distT="0" distB="0" distL="114300" distR="114300" simplePos="0" relativeHeight="251701248" behindDoc="0" locked="0" layoutInCell="0" allowOverlap="1" wp14:anchorId="3F41BE73" wp14:editId="58342821">
                      <wp:simplePos x="0" y="0"/>
                      <wp:positionH relativeFrom="column">
                        <wp:posOffset>-186055</wp:posOffset>
                      </wp:positionH>
                      <wp:positionV relativeFrom="paragraph">
                        <wp:posOffset>144780</wp:posOffset>
                      </wp:positionV>
                      <wp:extent cx="6766560" cy="3002915"/>
                      <wp:effectExtent l="13970" t="8890" r="10795" b="762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1431" y="8921"/>
                                <a:chExt cx="10656" cy="4729"/>
                              </a:xfrm>
                            </wpg:grpSpPr>
                            <wps:wsp>
                              <wps:cNvPr id="21" name="Text Box 192"/>
                              <wps:cNvSpPr txBox="1">
                                <a:spLocks noChangeArrowheads="1"/>
                              </wps:cNvSpPr>
                              <wps:spPr bwMode="auto">
                                <a:xfrm>
                                  <a:off x="1431" y="10626"/>
                                  <a:ext cx="1728" cy="1031"/>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CANDIDATE</w:t>
                                    </w:r>
                                  </w:p>
                                  <w:p w:rsidR="008558AC" w:rsidRDefault="008558AC" w:rsidP="008558AC">
                                    <w:pPr>
                                      <w:jc w:val="center"/>
                                    </w:pPr>
                                    <w:r>
                                      <w:t>VARIETY</w:t>
                                    </w:r>
                                  </w:p>
                                </w:txbxContent>
                              </wps:txbx>
                              <wps:bodyPr rot="0" vert="horz" wrap="square" lIns="91440" tIns="45720" rIns="91440" bIns="45720" anchor="t" anchorCtr="0" upright="1">
                                <a:noAutofit/>
                              </wps:bodyPr>
                            </wps:wsp>
                            <wps:wsp>
                              <wps:cNvPr id="22" name="Oval 193"/>
                              <wps:cNvSpPr>
                                <a:spLocks noChangeArrowheads="1"/>
                              </wps:cNvSpPr>
                              <wps:spPr bwMode="auto">
                                <a:xfrm>
                                  <a:off x="3447" y="8921"/>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Oval 194"/>
                              <wps:cNvSpPr>
                                <a:spLocks noChangeArrowheads="1"/>
                              </wps:cNvSpPr>
                              <wps:spPr bwMode="auto">
                                <a:xfrm>
                                  <a:off x="3447" y="10626"/>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Oval 195"/>
                              <wps:cNvSpPr>
                                <a:spLocks noChangeArrowheads="1"/>
                              </wps:cNvSpPr>
                              <wps:spPr bwMode="auto">
                                <a:xfrm>
                                  <a:off x="3447" y="12089"/>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Rectangle 196"/>
                              <wps:cNvSpPr>
                                <a:spLocks noChangeArrowheads="1"/>
                              </wps:cNvSpPr>
                              <wps:spPr bwMode="auto">
                                <a:xfrm>
                                  <a:off x="6183" y="892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197"/>
                              <wps:cNvSpPr>
                                <a:spLocks noChangeArrowheads="1"/>
                              </wps:cNvSpPr>
                              <wps:spPr bwMode="auto">
                                <a:xfrm>
                                  <a:off x="6183" y="1050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198"/>
                              <wps:cNvSpPr>
                                <a:spLocks noChangeArrowheads="1"/>
                              </wps:cNvSpPr>
                              <wps:spPr bwMode="auto">
                                <a:xfrm>
                                  <a:off x="6183" y="12233"/>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199"/>
                              <wps:cNvSpPr txBox="1">
                                <a:spLocks noChangeArrowheads="1"/>
                              </wps:cNvSpPr>
                              <wps:spPr bwMode="auto">
                                <a:xfrm>
                                  <a:off x="6327" y="12377"/>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 xml:space="preserve">NON </w:t>
                                    </w:r>
                                  </w:p>
                                  <w:p w:rsidR="008558AC" w:rsidRDefault="008558AC" w:rsidP="008558AC">
                                    <w:pPr>
                                      <w:jc w:val="center"/>
                                    </w:pPr>
                                    <w:r>
                                      <w:t>UNIFORM</w:t>
                                    </w:r>
                                  </w:p>
                                  <w:p w:rsidR="008558AC" w:rsidRDefault="008558AC" w:rsidP="008558AC">
                                    <w:pPr>
                                      <w:jc w:val="center"/>
                                    </w:pPr>
                                    <w:r>
                                      <w:t xml:space="preserve">variety </w:t>
                                    </w:r>
                                  </w:p>
                                </w:txbxContent>
                              </wps:txbx>
                              <wps:bodyPr rot="0" vert="horz" wrap="square" lIns="91440" tIns="45720" rIns="91440" bIns="45720" anchor="t" anchorCtr="0" upright="1">
                                <a:noAutofit/>
                              </wps:bodyPr>
                            </wps:wsp>
                            <wps:wsp>
                              <wps:cNvPr id="29" name="Text Box 200"/>
                              <wps:cNvSpPr txBox="1">
                                <a:spLocks noChangeArrowheads="1"/>
                              </wps:cNvSpPr>
                              <wps:spPr bwMode="auto">
                                <a:xfrm>
                                  <a:off x="6327" y="10793"/>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Go to 3</w:t>
                                    </w:r>
                                    <w:r>
                                      <w:rPr>
                                        <w:vertAlign w:val="superscript"/>
                                      </w:rPr>
                                      <w:t>rd</w:t>
                                    </w:r>
                                  </w:p>
                                  <w:p w:rsidR="008558AC" w:rsidRDefault="008558AC" w:rsidP="008558AC">
                                    <w:pPr>
                                      <w:jc w:val="center"/>
                                    </w:pPr>
                                    <w:r>
                                      <w:t>cycle</w:t>
                                    </w:r>
                                  </w:p>
                                </w:txbxContent>
                              </wps:txbx>
                              <wps:bodyPr rot="0" vert="horz" wrap="square" lIns="91440" tIns="45720" rIns="91440" bIns="45720" anchor="t" anchorCtr="0" upright="1">
                                <a:noAutofit/>
                              </wps:bodyPr>
                            </wps:wsp>
                            <wps:wsp>
                              <wps:cNvPr id="30" name="Text Box 201"/>
                              <wps:cNvSpPr txBox="1">
                                <a:spLocks noChangeArrowheads="1"/>
                              </wps:cNvSpPr>
                              <wps:spPr bwMode="auto">
                                <a:xfrm>
                                  <a:off x="6327" y="9186"/>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wps:txbx>
                              <wps:bodyPr rot="0" vert="horz" wrap="square" lIns="91440" tIns="45720" rIns="91440" bIns="45720" anchor="t" anchorCtr="0" upright="1">
                                <a:noAutofit/>
                              </wps:bodyPr>
                            </wps:wsp>
                            <wps:wsp>
                              <wps:cNvPr id="31" name="Oval 202"/>
                              <wps:cNvSpPr>
                                <a:spLocks noChangeArrowheads="1"/>
                              </wps:cNvSpPr>
                              <wps:spPr bwMode="auto">
                                <a:xfrm>
                                  <a:off x="8343" y="9353"/>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Oval 203"/>
                              <wps:cNvSpPr>
                                <a:spLocks noChangeArrowheads="1"/>
                              </wps:cNvSpPr>
                              <wps:spPr bwMode="auto">
                                <a:xfrm>
                                  <a:off x="8343" y="1165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Rectangle 204"/>
                              <wps:cNvSpPr>
                                <a:spLocks noChangeArrowheads="1"/>
                              </wps:cNvSpPr>
                              <wps:spPr bwMode="auto">
                                <a:xfrm>
                                  <a:off x="10503" y="9353"/>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205"/>
                              <wps:cNvSpPr>
                                <a:spLocks noChangeArrowheads="1"/>
                              </wps:cNvSpPr>
                              <wps:spPr bwMode="auto">
                                <a:xfrm>
                                  <a:off x="10647" y="11657"/>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206"/>
                              <wps:cNvSpPr txBox="1">
                                <a:spLocks noChangeArrowheads="1"/>
                              </wps:cNvSpPr>
                              <wps:spPr bwMode="auto">
                                <a:xfrm>
                                  <a:off x="10503" y="11657"/>
                                  <a:ext cx="1584" cy="1296"/>
                                </a:xfrm>
                                <a:prstGeom prst="rect">
                                  <a:avLst/>
                                </a:prstGeom>
                                <a:solidFill>
                                  <a:srgbClr val="FFFFFF"/>
                                </a:solidFill>
                                <a:ln w="9525">
                                  <a:solidFill>
                                    <a:srgbClr val="000000"/>
                                  </a:solidFill>
                                  <a:miter lim="800000"/>
                                  <a:headEnd/>
                                  <a:tailEnd/>
                                </a:ln>
                              </wps:spPr>
                              <wps:txbx>
                                <w:txbxContent>
                                  <w:p w:rsidR="008558AC" w:rsidRDefault="008558AC" w:rsidP="008558AC">
                                    <w:pPr>
                                      <w:jc w:val="center"/>
                                    </w:pPr>
                                    <w:r>
                                      <w:t>NON</w:t>
                                    </w:r>
                                  </w:p>
                                  <w:p w:rsidR="008558AC" w:rsidRDefault="008558AC" w:rsidP="008558AC">
                                    <w:pPr>
                                      <w:jc w:val="center"/>
                                    </w:pPr>
                                    <w:r>
                                      <w:t>UNIFORM</w:t>
                                    </w:r>
                                  </w:p>
                                  <w:p w:rsidR="008558AC" w:rsidRDefault="008558AC" w:rsidP="008558AC">
                                    <w:pPr>
                                      <w:jc w:val="center"/>
                                    </w:pPr>
                                    <w:r>
                                      <w:t>variety</w:t>
                                    </w:r>
                                  </w:p>
                                </w:txbxContent>
                              </wps:txbx>
                              <wps:bodyPr rot="0" vert="horz" wrap="square" lIns="0" tIns="108000" rIns="0" bIns="0" anchor="t" anchorCtr="0" upright="1">
                                <a:noAutofit/>
                              </wps:bodyPr>
                            </wps:wsp>
                            <wps:wsp>
                              <wps:cNvPr id="36" name="Text Box 207"/>
                              <wps:cNvSpPr txBox="1">
                                <a:spLocks noChangeArrowheads="1"/>
                              </wps:cNvSpPr>
                              <wps:spPr bwMode="auto">
                                <a:xfrm>
                                  <a:off x="8487" y="9785"/>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07609C" w:rsidRDefault="008558AC" w:rsidP="008558AC">
                                    <w:pPr>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8558AC" w:rsidRPr="00635E27" w:rsidRDefault="008558AC" w:rsidP="008558AC">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wps:txbx>
                              <wps:bodyPr rot="0" vert="horz" wrap="square" lIns="0" tIns="0" rIns="0" bIns="0" anchor="t" anchorCtr="0" upright="1">
                                <a:noAutofit/>
                              </wps:bodyPr>
                            </wps:wsp>
                            <wps:wsp>
                              <wps:cNvPr id="37" name="Text Box 208"/>
                              <wps:cNvSpPr txBox="1">
                                <a:spLocks noChangeArrowheads="1"/>
                              </wps:cNvSpPr>
                              <wps:spPr bwMode="auto">
                                <a:xfrm>
                                  <a:off x="8487" y="11945"/>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07609C" w:rsidRDefault="008558AC" w:rsidP="008558AC">
                                    <w:pPr>
                                      <w:jc w:val="center"/>
                                      <w:rPr>
                                        <w:szCs w:val="22"/>
                                        <w:vertAlign w:val="subscript"/>
                                      </w:rPr>
                                    </w:pPr>
                                    <w:r w:rsidRPr="0007609C">
                                      <w:rPr>
                                        <w:szCs w:val="22"/>
                                      </w:rPr>
                                      <w:t>U &gt; UCp</w:t>
                                    </w:r>
                                    <w:r w:rsidRPr="0007609C">
                                      <w:rPr>
                                        <w:szCs w:val="22"/>
                                        <w:vertAlign w:val="subscript"/>
                                      </w:rPr>
                                      <w:t>u3</w:t>
                                    </w:r>
                                  </w:p>
                                  <w:p w:rsidR="008558AC" w:rsidRPr="00635E27" w:rsidRDefault="008558AC" w:rsidP="008558AC">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wps:txbx>
                              <wps:bodyPr rot="0" vert="horz" wrap="square" lIns="0" tIns="45720" rIns="0" bIns="45720" anchor="t" anchorCtr="0" upright="1">
                                <a:noAutofit/>
                              </wps:bodyPr>
                            </wps:wsp>
                            <wps:wsp>
                              <wps:cNvPr id="38" name="Line 209"/>
                              <wps:cNvCnPr/>
                              <wps:spPr bwMode="auto">
                                <a:xfrm flipV="1">
                                  <a:off x="3159" y="10217"/>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10"/>
                              <wps:cNvCnPr/>
                              <wps:spPr bwMode="auto">
                                <a:xfrm>
                                  <a:off x="3159" y="11225"/>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11"/>
                              <wps:cNvCnPr/>
                              <wps:spPr bwMode="auto">
                                <a:xfrm>
                                  <a:off x="3159"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212"/>
                              <wps:cNvCnPr/>
                              <wps:spPr bwMode="auto">
                                <a:xfrm>
                                  <a:off x="5895"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13"/>
                              <wps:cNvCnPr/>
                              <wps:spPr bwMode="auto">
                                <a:xfrm>
                                  <a:off x="5895" y="964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14"/>
                              <wps:cNvCnPr/>
                              <wps:spPr bwMode="auto">
                                <a:xfrm>
                                  <a:off x="5895" y="1280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15"/>
                              <wps:cNvCnPr/>
                              <wps:spPr bwMode="auto">
                                <a:xfrm>
                                  <a:off x="8055" y="11225"/>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216"/>
                              <wps:cNvCnPr/>
                              <wps:spPr bwMode="auto">
                                <a:xfrm flipV="1">
                                  <a:off x="8055" y="10649"/>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217"/>
                              <wps:cNvCnPr/>
                              <wps:spPr bwMode="auto">
                                <a:xfrm>
                                  <a:off x="10359" y="10073"/>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218"/>
                              <wps:cNvCnPr/>
                              <wps:spPr bwMode="auto">
                                <a:xfrm>
                                  <a:off x="10359" y="1237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219"/>
                              <wps:cNvSpPr txBox="1">
                                <a:spLocks noChangeArrowheads="1"/>
                              </wps:cNvSpPr>
                              <wps:spPr bwMode="auto">
                                <a:xfrm>
                                  <a:off x="3735" y="9353"/>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rPr>
                                        <w:vertAlign w:val="subscript"/>
                                      </w:rPr>
                                    </w:pPr>
                                    <w:r>
                                      <w:t xml:space="preserve">U </w:t>
                                    </w:r>
                                    <w:r>
                                      <w:rPr>
                                        <w:u w:val="single"/>
                                      </w:rPr>
                                      <w:t>&lt;</w:t>
                                    </w:r>
                                    <w:r>
                                      <w:t xml:space="preserve"> UCp</w:t>
                                    </w:r>
                                    <w:r>
                                      <w:rPr>
                                        <w:vertAlign w:val="subscript"/>
                                      </w:rPr>
                                      <w:t>u2</w:t>
                                    </w:r>
                                  </w:p>
                                  <w:p w:rsidR="008558AC" w:rsidRDefault="008558AC" w:rsidP="008558AC">
                                    <w:pPr>
                                      <w:jc w:val="center"/>
                                    </w:pPr>
                                    <w:r>
                                      <w:t>(e.g. p</w:t>
                                    </w:r>
                                    <w:r>
                                      <w:rPr>
                                        <w:vertAlign w:val="subscript"/>
                                      </w:rPr>
                                      <w:t>u2</w:t>
                                    </w:r>
                                    <w:r>
                                      <w:t xml:space="preserve"> = 0.02)</w:t>
                                    </w:r>
                                  </w:p>
                                </w:txbxContent>
                              </wps:txbx>
                              <wps:bodyPr rot="0" vert="horz" wrap="square" lIns="0" tIns="0" rIns="0" bIns="0" anchor="t" anchorCtr="0" upright="1">
                                <a:noAutofit/>
                              </wps:bodyPr>
                            </wps:wsp>
                            <wps:wsp>
                              <wps:cNvPr id="49" name="Text Box 220"/>
                              <wps:cNvSpPr txBox="1">
                                <a:spLocks noChangeArrowheads="1"/>
                              </wps:cNvSpPr>
                              <wps:spPr bwMode="auto">
                                <a:xfrm>
                                  <a:off x="3735" y="12521"/>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0A282D" w:rsidRDefault="008558AC" w:rsidP="008558AC">
                                    <w:pPr>
                                      <w:jc w:val="center"/>
                                      <w:rPr>
                                        <w:lang w:val="pl-PL"/>
                                      </w:rPr>
                                    </w:pPr>
                                    <w:r w:rsidRPr="000A282D">
                                      <w:rPr>
                                        <w:lang w:val="pl-PL"/>
                                      </w:rPr>
                                      <w:t>U &gt; UCp</w:t>
                                    </w:r>
                                    <w:r w:rsidRPr="000A282D">
                                      <w:rPr>
                                        <w:vertAlign w:val="subscript"/>
                                        <w:lang w:val="pl-PL"/>
                                      </w:rPr>
                                      <w:t>nu2</w:t>
                                    </w:r>
                                  </w:p>
                                  <w:p w:rsidR="008558AC" w:rsidRPr="000A282D" w:rsidRDefault="008558AC" w:rsidP="008558AC">
                                    <w:pPr>
                                      <w:jc w:val="center"/>
                                      <w:rPr>
                                        <w:lang w:val="pl-PL"/>
                                      </w:rPr>
                                    </w:pPr>
                                    <w:r w:rsidRPr="000A282D">
                                      <w:rPr>
                                        <w:lang w:val="pl-PL"/>
                                      </w:rPr>
                                      <w:t>(e.g. p</w:t>
                                    </w:r>
                                    <w:r w:rsidRPr="000A282D">
                                      <w:rPr>
                                        <w:vertAlign w:val="subscript"/>
                                        <w:lang w:val="pl-PL"/>
                                      </w:rPr>
                                      <w:t>nu2</w:t>
                                    </w:r>
                                    <w:r w:rsidRPr="000A282D">
                                      <w:rPr>
                                        <w:lang w:val="pl-PL"/>
                                      </w:rPr>
                                      <w:t xml:space="preserve"> = 0.002)</w:t>
                                    </w:r>
                                  </w:p>
                                  <w:p w:rsidR="008558AC" w:rsidRPr="000A282D" w:rsidRDefault="008558AC" w:rsidP="008558AC">
                                    <w:pPr>
                                      <w:rPr>
                                        <w:lang w:val="pl-PL"/>
                                      </w:rPr>
                                    </w:pPr>
                                  </w:p>
                                </w:txbxContent>
                              </wps:txbx>
                              <wps:bodyPr rot="0" vert="horz" wrap="square" lIns="0" tIns="0" rIns="0" bIns="0" anchor="t" anchorCtr="0" upright="1">
                                <a:noAutofit/>
                              </wps:bodyPr>
                            </wps:wsp>
                            <wps:wsp>
                              <wps:cNvPr id="50" name="Text Box 221"/>
                              <wps:cNvSpPr txBox="1">
                                <a:spLocks noChangeArrowheads="1"/>
                              </wps:cNvSpPr>
                              <wps:spPr bwMode="auto">
                                <a:xfrm>
                                  <a:off x="10647" y="9474"/>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wps:txbx>
                              <wps:bodyPr rot="0" vert="horz" wrap="square" lIns="0" tIns="72000" rIns="0" bIns="0" anchor="t" anchorCtr="0" upright="1">
                                <a:noAutofit/>
                              </wps:bodyPr>
                            </wps:wsp>
                            <wps:wsp>
                              <wps:cNvPr id="51" name="Text Box 222"/>
                              <wps:cNvSpPr txBox="1">
                                <a:spLocks noChangeArrowheads="1"/>
                              </wps:cNvSpPr>
                              <wps:spPr bwMode="auto">
                                <a:xfrm>
                                  <a:off x="4167" y="11490"/>
                                  <a:ext cx="1249"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Default="008558AC" w:rsidP="008558AC">
                                    <w:r>
                                      <w:t>p</w:t>
                                    </w:r>
                                    <w:r>
                                      <w:rPr>
                                        <w:vertAlign w:val="subscript"/>
                                      </w:rPr>
                                      <w:t>nu2</w:t>
                                    </w:r>
                                    <w:r>
                                      <w:t>=0.002)</w:t>
                                    </w:r>
                                  </w:p>
                                  <w:p w:rsidR="008558AC" w:rsidRDefault="008558AC" w:rsidP="008558AC"/>
                                </w:txbxContent>
                              </wps:txbx>
                              <wps:bodyPr rot="0" vert="horz" wrap="square" lIns="0" tIns="0" rIns="0" bIns="0" anchor="t" anchorCtr="0" upright="1">
                                <a:noAutofit/>
                              </wps:bodyPr>
                            </wps:wsp>
                            <wps:wsp>
                              <wps:cNvPr id="52" name="Text Box 223"/>
                              <wps:cNvSpPr txBox="1">
                                <a:spLocks noChangeArrowheads="1"/>
                              </wps:cNvSpPr>
                              <wps:spPr bwMode="auto">
                                <a:xfrm>
                                  <a:off x="3735" y="10914"/>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8AC" w:rsidRPr="000A282D" w:rsidRDefault="008558AC" w:rsidP="008558AC">
                                    <w:pPr>
                                      <w:jc w:val="center"/>
                                      <w:rPr>
                                        <w:vertAlign w:val="subscript"/>
                                        <w:lang w:val="pl-PL"/>
                                      </w:rPr>
                                    </w:pPr>
                                    <w:r w:rsidRPr="000A282D">
                                      <w:rPr>
                                        <w:lang w:val="pl-PL"/>
                                      </w:rPr>
                                      <w:t>UCp</w:t>
                                    </w:r>
                                    <w:r w:rsidRPr="000A282D">
                                      <w:rPr>
                                        <w:vertAlign w:val="subscript"/>
                                        <w:lang w:val="pl-PL"/>
                                      </w:rPr>
                                      <w:t>u2</w:t>
                                    </w:r>
                                    <w:r w:rsidRPr="000A282D">
                                      <w:rPr>
                                        <w:lang w:val="pl-PL"/>
                                      </w:rPr>
                                      <w:t xml:space="preserve"> &lt; U</w:t>
                                    </w:r>
                                    <w:r w:rsidRPr="000A282D">
                                      <w:rPr>
                                        <w:vertAlign w:val="subscript"/>
                                        <w:lang w:val="pl-PL"/>
                                      </w:rPr>
                                      <w:t xml:space="preserve"> </w:t>
                                    </w:r>
                                    <w:r w:rsidRPr="000A282D">
                                      <w:rPr>
                                        <w:u w:val="single"/>
                                        <w:lang w:val="pl-PL"/>
                                      </w:rPr>
                                      <w:t>&lt;</w:t>
                                    </w:r>
                                    <w:r w:rsidRPr="000A282D">
                                      <w:rPr>
                                        <w:lang w:val="pl-PL"/>
                                      </w:rPr>
                                      <w:t xml:space="preserve"> UCp</w:t>
                                    </w:r>
                                    <w:r w:rsidRPr="000A282D">
                                      <w:rPr>
                                        <w:vertAlign w:val="subscript"/>
                                        <w:lang w:val="pl-PL"/>
                                      </w:rPr>
                                      <w:t>nu2</w:t>
                                    </w:r>
                                  </w:p>
                                  <w:p w:rsidR="008558AC" w:rsidRPr="000A282D" w:rsidRDefault="008558AC" w:rsidP="008558AC">
                                    <w:pPr>
                                      <w:jc w:val="center"/>
                                      <w:rPr>
                                        <w:lang w:val="pl-PL"/>
                                      </w:rPr>
                                    </w:pPr>
                                    <w:r w:rsidRPr="000A282D">
                                      <w:rPr>
                                        <w:lang w:val="pl-PL"/>
                                      </w:rPr>
                                      <w:t>(e.g. p</w:t>
                                    </w:r>
                                    <w:r w:rsidRPr="000A282D">
                                      <w:rPr>
                                        <w:vertAlign w:val="subscript"/>
                                        <w:lang w:val="pl-PL"/>
                                      </w:rPr>
                                      <w:t>u2</w:t>
                                    </w:r>
                                    <w:r w:rsidRPr="000A282D">
                                      <w:rPr>
                                        <w:lang w:val="pl-PL"/>
                                      </w:rPr>
                                      <w:t xml:space="preserve"> = 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1BE73" id="Group 20" o:spid="_x0000_s1218" style="position:absolute;left:0;text-align:left;margin-left:-14.65pt;margin-top:11.4pt;width:532.8pt;height:236.45pt;z-index:251701248;mso-position-horizontal-relative:text;mso-position-vertical-relative:text" coordorigin="1431,8921"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" o:allowincell="f">
                      <v:shape id="Text Box 192" o:spid="_x0000_s1219" type="#_x0000_t202" style="position:absolute;left:1431;top:10626;width:1728;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8558AC" w:rsidRDefault="008558AC" w:rsidP="008558AC">
                              <w:pPr>
                                <w:jc w:val="center"/>
                              </w:pPr>
                              <w:r>
                                <w:t>CANDIDATE</w:t>
                              </w:r>
                            </w:p>
                            <w:p w:rsidR="008558AC" w:rsidRDefault="008558AC" w:rsidP="008558AC">
                              <w:pPr>
                                <w:jc w:val="center"/>
                              </w:pPr>
                              <w:r>
                                <w:t>VARIETY</w:t>
                              </w:r>
                            </w:p>
                          </w:txbxContent>
                        </v:textbox>
                      </v:shape>
                      <v:oval id="Oval 193" o:spid="_x0000_s1220" style="position:absolute;left:3447;top:8921;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oval id="Oval 194" o:spid="_x0000_s1221" style="position:absolute;left:3447;top:10626;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oval id="Oval 195" o:spid="_x0000_s1222" style="position:absolute;left:3447;top:12089;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rect id="Rectangle 196" o:spid="_x0000_s1223" style="position:absolute;left:6183;top:8921;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197" o:spid="_x0000_s1224" style="position:absolute;left:6183;top:10505;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198" o:spid="_x0000_s1225" style="position:absolute;left:6183;top:12233;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_x0000_s1226" type="#_x0000_t202" style="position:absolute;left:6327;top:12377;width:172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8558AC" w:rsidRDefault="008558AC" w:rsidP="008558AC">
                              <w:pPr>
                                <w:jc w:val="center"/>
                              </w:pPr>
                              <w:r>
                                <w:t xml:space="preserve">NON </w:t>
                              </w:r>
                            </w:p>
                            <w:p w:rsidR="008558AC" w:rsidRDefault="008558AC" w:rsidP="008558AC">
                              <w:pPr>
                                <w:jc w:val="center"/>
                              </w:pPr>
                              <w:r>
                                <w:t>UNIFORM</w:t>
                              </w:r>
                            </w:p>
                            <w:p w:rsidR="008558AC" w:rsidRDefault="008558AC" w:rsidP="008558AC">
                              <w:pPr>
                                <w:jc w:val="center"/>
                              </w:pPr>
                              <w:r>
                                <w:t xml:space="preserve">variety </w:t>
                              </w:r>
                            </w:p>
                          </w:txbxContent>
                        </v:textbox>
                      </v:shape>
                      <v:shape id="Text Box 200" o:spid="_x0000_s1227" type="#_x0000_t202" style="position:absolute;left:6327;top:10793;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8558AC" w:rsidRDefault="008558AC" w:rsidP="008558AC">
                              <w:pPr>
                                <w:jc w:val="center"/>
                              </w:pPr>
                              <w:r>
                                <w:t>Go to 3</w:t>
                              </w:r>
                              <w:r>
                                <w:rPr>
                                  <w:vertAlign w:val="superscript"/>
                                </w:rPr>
                                <w:t>rd</w:t>
                              </w:r>
                            </w:p>
                            <w:p w:rsidR="008558AC" w:rsidRDefault="008558AC" w:rsidP="008558AC">
                              <w:pPr>
                                <w:jc w:val="center"/>
                              </w:pPr>
                              <w:r>
                                <w:t>cycle</w:t>
                              </w:r>
                            </w:p>
                          </w:txbxContent>
                        </v:textbox>
                      </v:shape>
                      <v:shape id="Text Box 201" o:spid="_x0000_s1228" type="#_x0000_t202" style="position:absolute;left:6327;top:9186;width:15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v:textbox>
                      </v:shape>
                      <v:oval id="Oval 202" o:spid="_x0000_s1229" style="position:absolute;left:8343;top:9353;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oval id="Oval 203" o:spid="_x0000_s1230" style="position:absolute;left:8343;top:11657;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"/>
                      <v:rect id="Rectangle 204" o:spid="_x0000_s1231" style="position:absolute;left:10503;top:9353;width:158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205" o:spid="_x0000_s1232" style="position:absolute;left:10647;top:11657;width:14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shape id="Text Box 206" o:spid="_x0000_s1233" type="#_x0000_t202" style="position:absolute;left:10503;top:11657;width:15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">
                        <v:textbox inset="0,3mm,0,0">
                          <w:txbxContent>
                            <w:p w:rsidR="008558AC" w:rsidRDefault="008558AC" w:rsidP="008558AC">
                              <w:pPr>
                                <w:jc w:val="center"/>
                              </w:pPr>
                              <w:r>
                                <w:t>NON</w:t>
                              </w:r>
                            </w:p>
                            <w:p w:rsidR="008558AC" w:rsidRDefault="008558AC" w:rsidP="008558AC">
                              <w:pPr>
                                <w:jc w:val="center"/>
                              </w:pPr>
                              <w:r>
                                <w:t>UNIFORM</w:t>
                              </w:r>
                            </w:p>
                            <w:p w:rsidR="008558AC" w:rsidRDefault="008558AC" w:rsidP="008558AC">
                              <w:pPr>
                                <w:jc w:val="center"/>
                              </w:pPr>
                              <w:r>
                                <w:t>variety</w:t>
                              </w:r>
                            </w:p>
                          </w:txbxContent>
                        </v:textbox>
                      </v:shape>
                      <v:shape id="Text Box 207" o:spid="_x0000_s1234" type="#_x0000_t202" style="position:absolute;left:8487;top:9785;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rsidR="008558AC" w:rsidRPr="0007609C" w:rsidRDefault="008558AC" w:rsidP="008558AC">
                              <w:pPr>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8558AC" w:rsidRPr="00635E27" w:rsidRDefault="008558AC" w:rsidP="008558AC">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v:textbox>
                      </v:shape>
                      <v:shape id="Text Box 208" o:spid="_x0000_s1235" type="#_x0000_t202" style="position:absolute;left:8487;top:11945;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" stroked="f">
                        <v:textbox inset="0,,0">
                          <w:txbxContent>
                            <w:p w:rsidR="008558AC" w:rsidRPr="0007609C" w:rsidRDefault="008558AC" w:rsidP="008558AC">
                              <w:pPr>
                                <w:jc w:val="center"/>
                                <w:rPr>
                                  <w:szCs w:val="22"/>
                                  <w:vertAlign w:val="subscript"/>
                                </w:rPr>
                              </w:pPr>
                              <w:r w:rsidRPr="0007609C">
                                <w:rPr>
                                  <w:szCs w:val="22"/>
                                </w:rPr>
                                <w:t>U &gt; UCp</w:t>
                              </w:r>
                              <w:r w:rsidRPr="0007609C">
                                <w:rPr>
                                  <w:szCs w:val="22"/>
                                  <w:vertAlign w:val="subscript"/>
                                </w:rPr>
                                <w:t>u3</w:t>
                              </w:r>
                            </w:p>
                            <w:p w:rsidR="008558AC" w:rsidRPr="00635E27" w:rsidRDefault="008558AC" w:rsidP="008558AC">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v:textbox>
                      </v:shape>
                      <v:line id="Line 209" o:spid="_x0000_s1236" style="position:absolute;flip:y;visibility:visible;mso-wrap-style:square" from="3159,10217" to="3735,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line id="Line 210" o:spid="_x0000_s1237" style="position:absolute;visibility:visible;mso-wrap-style:square" from="3159,11225" to="3591,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211" o:spid="_x0000_s1238" style="position:absolute;visibility:visible;mso-wrap-style:square" from="3159,11225" to="3447,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212" o:spid="_x0000_s1239" style="position:absolute;visibility:visible;mso-wrap-style:square" from="5895,11225" to="6183,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213" o:spid="_x0000_s1240" style="position:absolute;visibility:visible;mso-wrap-style:square" from="5895,9641" to="6183,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214" o:spid="_x0000_s1241" style="position:absolute;visibility:visible;mso-wrap-style:square" from="5895,12809" to="6183,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215" o:spid="_x0000_s1242" style="position:absolute;visibility:visible;mso-wrap-style:square" from="8055,11225" to="8631,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216" o:spid="_x0000_s1243" style="position:absolute;flip:y;visibility:visible;mso-wrap-style:square" from="8055,10649" to="8775,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line id="Line 217" o:spid="_x0000_s1244" style="position:absolute;visibility:visible;mso-wrap-style:square" from="10359,10073" to="10503,1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218" o:spid="_x0000_s1245" style="position:absolute;visibility:visible;mso-wrap-style:square" from="10359,12377" to="10503,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shape id="Text Box 219" o:spid="_x0000_s1246" type="#_x0000_t202" style="position:absolute;left:3735;top:9353;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rsidR="008558AC" w:rsidRDefault="008558AC" w:rsidP="008558AC">
                              <w:pPr>
                                <w:jc w:val="center"/>
                                <w:rPr>
                                  <w:vertAlign w:val="subscript"/>
                                </w:rPr>
                              </w:pPr>
                              <w:r>
                                <w:t xml:space="preserve">U </w:t>
                              </w:r>
                              <w:r>
                                <w:rPr>
                                  <w:u w:val="single"/>
                                </w:rPr>
                                <w:t>&lt;</w:t>
                              </w:r>
                              <w:r>
                                <w:t xml:space="preserve"> UCp</w:t>
                              </w:r>
                              <w:r>
                                <w:rPr>
                                  <w:vertAlign w:val="subscript"/>
                                </w:rPr>
                                <w:t>u2</w:t>
                              </w:r>
                            </w:p>
                            <w:p w:rsidR="008558AC" w:rsidRDefault="008558AC" w:rsidP="008558AC">
                              <w:pPr>
                                <w:jc w:val="center"/>
                              </w:pPr>
                              <w:r>
                                <w:t>(e.g. p</w:t>
                              </w:r>
                              <w:r>
                                <w:rPr>
                                  <w:vertAlign w:val="subscript"/>
                                </w:rPr>
                                <w:t>u2</w:t>
                              </w:r>
                              <w:r>
                                <w:t xml:space="preserve"> = 0.02)</w:t>
                              </w:r>
                            </w:p>
                          </w:txbxContent>
                        </v:textbox>
                      </v:shape>
                      <v:shape id="Text Box 220" o:spid="_x0000_s1247" type="#_x0000_t202" style="position:absolute;left:3735;top:12521;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rsidR="008558AC" w:rsidRPr="000A282D" w:rsidRDefault="008558AC" w:rsidP="008558AC">
                              <w:pPr>
                                <w:jc w:val="center"/>
                                <w:rPr>
                                  <w:lang w:val="pl-PL"/>
                                </w:rPr>
                              </w:pPr>
                              <w:r w:rsidRPr="000A282D">
                                <w:rPr>
                                  <w:lang w:val="pl-PL"/>
                                </w:rPr>
                                <w:t>U &gt; UCp</w:t>
                              </w:r>
                              <w:r w:rsidRPr="000A282D">
                                <w:rPr>
                                  <w:vertAlign w:val="subscript"/>
                                  <w:lang w:val="pl-PL"/>
                                </w:rPr>
                                <w:t>nu2</w:t>
                              </w:r>
                            </w:p>
                            <w:p w:rsidR="008558AC" w:rsidRPr="000A282D" w:rsidRDefault="008558AC" w:rsidP="008558AC">
                              <w:pPr>
                                <w:jc w:val="center"/>
                                <w:rPr>
                                  <w:lang w:val="pl-PL"/>
                                </w:rPr>
                              </w:pPr>
                              <w:r w:rsidRPr="000A282D">
                                <w:rPr>
                                  <w:lang w:val="pl-PL"/>
                                </w:rPr>
                                <w:t>(e.g. p</w:t>
                              </w:r>
                              <w:r w:rsidRPr="000A282D">
                                <w:rPr>
                                  <w:vertAlign w:val="subscript"/>
                                  <w:lang w:val="pl-PL"/>
                                </w:rPr>
                                <w:t>nu2</w:t>
                              </w:r>
                              <w:r w:rsidRPr="000A282D">
                                <w:rPr>
                                  <w:lang w:val="pl-PL"/>
                                </w:rPr>
                                <w:t xml:space="preserve"> = 0.002)</w:t>
                              </w:r>
                            </w:p>
                            <w:p w:rsidR="008558AC" w:rsidRPr="000A282D" w:rsidRDefault="008558AC" w:rsidP="008558AC">
                              <w:pPr>
                                <w:rPr>
                                  <w:lang w:val="pl-PL"/>
                                </w:rPr>
                              </w:pPr>
                            </w:p>
                          </w:txbxContent>
                        </v:textbox>
                      </v:shape>
                      <v:shape id="Text Box 221" o:spid="_x0000_s1248" type="#_x0000_t202" style="position:absolute;left:10647;top:9474;width:1296;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" stroked="f">
                        <v:textbox inset="0,2mm,0,0">
                          <w:txbxContent>
                            <w:p w:rsidR="008558AC" w:rsidRDefault="008558AC" w:rsidP="008558AC">
                              <w:pPr>
                                <w:jc w:val="center"/>
                              </w:pPr>
                              <w:r>
                                <w:t>UNIFORM</w:t>
                              </w:r>
                            </w:p>
                            <w:p w:rsidR="008558AC" w:rsidRDefault="008558AC" w:rsidP="008558AC">
                              <w:pPr>
                                <w:jc w:val="center"/>
                              </w:pPr>
                              <w:r>
                                <w:t>for the</w:t>
                              </w:r>
                            </w:p>
                            <w:p w:rsidR="008558AC" w:rsidRDefault="008558AC" w:rsidP="008558AC">
                              <w:pPr>
                                <w:jc w:val="center"/>
                              </w:pPr>
                              <w:r>
                                <w:t>characteristic</w:t>
                              </w:r>
                            </w:p>
                          </w:txbxContent>
                        </v:textbox>
                      </v:shape>
                      <v:shape id="Text Box 222" o:spid="_x0000_s1249" type="#_x0000_t202" style="position:absolute;left:4167;top:11490;width:124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rsidR="008558AC" w:rsidRDefault="008558AC" w:rsidP="008558AC">
                              <w:r>
                                <w:t>p</w:t>
                              </w:r>
                              <w:r>
                                <w:rPr>
                                  <w:vertAlign w:val="subscript"/>
                                </w:rPr>
                                <w:t>nu2</w:t>
                              </w:r>
                              <w:r>
                                <w:t>=0.002)</w:t>
                              </w:r>
                            </w:p>
                            <w:p w:rsidR="008558AC" w:rsidRDefault="008558AC" w:rsidP="008558AC"/>
                          </w:txbxContent>
                        </v:textbox>
                      </v:shape>
                      <v:shape id="Text Box 223" o:spid="_x0000_s1250" type="#_x0000_t202" style="position:absolute;left:3735;top:10914;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rsidR="008558AC" w:rsidRPr="000A282D" w:rsidRDefault="008558AC" w:rsidP="008558AC">
                              <w:pPr>
                                <w:jc w:val="center"/>
                                <w:rPr>
                                  <w:vertAlign w:val="subscript"/>
                                  <w:lang w:val="pl-PL"/>
                                </w:rPr>
                              </w:pPr>
                              <w:r w:rsidRPr="000A282D">
                                <w:rPr>
                                  <w:lang w:val="pl-PL"/>
                                </w:rPr>
                                <w:t>UCp</w:t>
                              </w:r>
                              <w:r w:rsidRPr="000A282D">
                                <w:rPr>
                                  <w:vertAlign w:val="subscript"/>
                                  <w:lang w:val="pl-PL"/>
                                </w:rPr>
                                <w:t>u2</w:t>
                              </w:r>
                              <w:r w:rsidRPr="000A282D">
                                <w:rPr>
                                  <w:lang w:val="pl-PL"/>
                                </w:rPr>
                                <w:t xml:space="preserve"> &lt; U</w:t>
                              </w:r>
                              <w:r w:rsidRPr="000A282D">
                                <w:rPr>
                                  <w:vertAlign w:val="subscript"/>
                                  <w:lang w:val="pl-PL"/>
                                </w:rPr>
                                <w:t xml:space="preserve"> </w:t>
                              </w:r>
                              <w:r w:rsidRPr="000A282D">
                                <w:rPr>
                                  <w:u w:val="single"/>
                                  <w:lang w:val="pl-PL"/>
                                </w:rPr>
                                <w:t>&lt;</w:t>
                              </w:r>
                              <w:r w:rsidRPr="000A282D">
                                <w:rPr>
                                  <w:lang w:val="pl-PL"/>
                                </w:rPr>
                                <w:t xml:space="preserve"> UCp</w:t>
                              </w:r>
                              <w:r w:rsidRPr="000A282D">
                                <w:rPr>
                                  <w:vertAlign w:val="subscript"/>
                                  <w:lang w:val="pl-PL"/>
                                </w:rPr>
                                <w:t>nu2</w:t>
                              </w:r>
                            </w:p>
                            <w:p w:rsidR="008558AC" w:rsidRPr="000A282D" w:rsidRDefault="008558AC" w:rsidP="008558AC">
                              <w:pPr>
                                <w:jc w:val="center"/>
                                <w:rPr>
                                  <w:lang w:val="pl-PL"/>
                                </w:rPr>
                              </w:pPr>
                              <w:r w:rsidRPr="000A282D">
                                <w:rPr>
                                  <w:lang w:val="pl-PL"/>
                                </w:rPr>
                                <w:t>(e.g. p</w:t>
                              </w:r>
                              <w:r w:rsidRPr="000A282D">
                                <w:rPr>
                                  <w:vertAlign w:val="subscript"/>
                                  <w:lang w:val="pl-PL"/>
                                </w:rPr>
                                <w:t>u2</w:t>
                              </w:r>
                              <w:r w:rsidRPr="000A282D">
                                <w:rPr>
                                  <w:lang w:val="pl-PL"/>
                                </w:rPr>
                                <w:t xml:space="preserve"> = 0.02,</w:t>
                              </w:r>
                            </w:p>
                          </w:txbxContent>
                        </v:textbox>
                      </v:shape>
                    </v:group>
                  </w:pict>
                </mc:Fallback>
              </mc:AlternateContent>
            </w:r>
          </w:p>
        </w:tc>
        <w:tc>
          <w:tcPr>
            <w:tcW w:w="4819" w:type="dxa"/>
            <w:tcBorders>
              <w:left w:val="single" w:sz="4" w:space="0" w:color="auto"/>
              <w:right w:val="single" w:sz="4" w:space="0" w:color="auto"/>
            </w:tcBorders>
          </w:tcPr>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p w:rsidR="008558AC" w:rsidRPr="008E0042" w:rsidRDefault="008558AC" w:rsidP="006E172F"/>
        </w:tc>
        <w:tc>
          <w:tcPr>
            <w:tcW w:w="3402" w:type="dxa"/>
          </w:tcPr>
          <w:p w:rsidR="008558AC" w:rsidRPr="008E0042" w:rsidRDefault="008558AC" w:rsidP="006E172F"/>
        </w:tc>
      </w:tr>
    </w:tbl>
    <w:p w:rsidR="008558AC" w:rsidRPr="008E0042" w:rsidRDefault="008558AC" w:rsidP="008558AC">
      <w:r w:rsidRPr="008E0042">
        <w:t>NOTE:-</w:t>
      </w:r>
    </w:p>
    <w:p w:rsidR="008558AC" w:rsidRPr="008E0042" w:rsidRDefault="008558AC" w:rsidP="008558AC">
      <w:r w:rsidRPr="008E0042">
        <w:t>“U”</w:t>
      </w:r>
      <w:r w:rsidRPr="008E0042">
        <w:tab/>
        <w:t>is the mean adjusted log(SD+1) of the candidate variety for the characteristic</w:t>
      </w:r>
    </w:p>
    <w:p w:rsidR="008558AC" w:rsidRPr="008E0042" w:rsidRDefault="008558AC" w:rsidP="008558AC">
      <w:r w:rsidRPr="008E0042">
        <w:t>UCp</w:t>
      </w:r>
      <w:r w:rsidRPr="008E0042">
        <w:tab/>
        <w:t>is the COYU criterion calculated at probability level p</w:t>
      </w:r>
    </w:p>
    <w:p w:rsidR="008558AC" w:rsidRPr="008E0042" w:rsidRDefault="008558AC" w:rsidP="008558AC">
      <w:pPr>
        <w:pStyle w:val="Heading1"/>
        <w:rPr>
          <w:bCs/>
        </w:rPr>
        <w:sectPr w:rsidR="008558AC" w:rsidRPr="008E0042" w:rsidSect="00AB2F2F">
          <w:headerReference w:type="default" r:id="rId142"/>
          <w:endnotePr>
            <w:numFmt w:val="lowerLetter"/>
          </w:endnotePr>
          <w:pgSz w:w="11907" w:h="16840" w:code="9"/>
          <w:pgMar w:top="510" w:right="1134" w:bottom="1134" w:left="1134" w:header="510" w:footer="680" w:gutter="0"/>
          <w:cols w:space="720"/>
          <w:docGrid w:linePitch="326"/>
        </w:sectPr>
      </w:pPr>
      <w:bookmarkStart w:id="663" w:name="_Toc219640858"/>
    </w:p>
    <w:p w:rsidR="008558AC" w:rsidRPr="008E0042" w:rsidRDefault="008558AC" w:rsidP="008558AC">
      <w:pPr>
        <w:pStyle w:val="Heading2"/>
      </w:pPr>
      <w:bookmarkStart w:id="664" w:name="_Toc1467219"/>
      <w:bookmarkStart w:id="665" w:name="_Toc15559157"/>
      <w:r w:rsidRPr="008E0042">
        <w:lastRenderedPageBreak/>
        <w:t>10.</w:t>
      </w:r>
      <w:r w:rsidRPr="008E0042">
        <w:tab/>
        <w:t>UNIFORMITY ASSESSMENT ON THE BASIS OF THE RELATIVE VARIANCE METHOD</w:t>
      </w:r>
      <w:bookmarkEnd w:id="663"/>
      <w:bookmarkEnd w:id="664"/>
      <w:bookmarkEnd w:id="665"/>
    </w:p>
    <w:p w:rsidR="008558AC" w:rsidRPr="008E0042" w:rsidRDefault="008558AC" w:rsidP="008558AC">
      <w:pPr>
        <w:pStyle w:val="Heading3"/>
      </w:pPr>
      <w:bookmarkStart w:id="666" w:name="_Toc219640859"/>
      <w:bookmarkStart w:id="667" w:name="_Toc1467220"/>
      <w:bookmarkStart w:id="668" w:name="_Toc15559158"/>
      <w:r w:rsidRPr="008E0042">
        <w:rPr>
          <w:szCs w:val="24"/>
        </w:rPr>
        <w:t>10.</w:t>
      </w:r>
      <w:r w:rsidRPr="008E0042">
        <w:t>1</w:t>
      </w:r>
      <w:r w:rsidRPr="008E0042">
        <w:tab/>
        <w:t>Use of the relative variance method</w:t>
      </w:r>
      <w:bookmarkEnd w:id="666"/>
      <w:bookmarkEnd w:id="667"/>
      <w:bookmarkEnd w:id="668"/>
    </w:p>
    <w:p w:rsidR="008558AC" w:rsidRPr="008E0042" w:rsidRDefault="008558AC" w:rsidP="008558AC">
      <w:pPr>
        <w:rPr>
          <w:rFonts w:ascii="TimesNewRomanPSMT" w:eastAsia="SimSun" w:hAnsi="TimesNewRomanPSMT" w:cs="TimesNewRomanPSMT"/>
          <w:szCs w:val="24"/>
          <w:lang w:eastAsia="zh-CN"/>
        </w:rPr>
      </w:pPr>
      <w:bookmarkStart w:id="669" w:name="_Toc219640860"/>
      <w:r w:rsidRPr="008E0042">
        <w:t>The relative variance for a particular characteristic refers to the variance of the candidate divided by the average of the variance of the comparable varieties (i.e. Relative variance = variance of the candidate/average variance of the comparable varieties).  The data should be normally distributed.  The relative variance method may be applied to any measured characteristic that is a continuous variable, irrespective of the method of propagation of the variety.  Comparable varieties are varieties of the same type within the same or a closely related species that have been previously examined and considered to be sufficiently uniform (see document TGP/10, Section 5.2 “Determining acceptable level of variation”).</w:t>
      </w:r>
    </w:p>
    <w:p w:rsidR="008558AC" w:rsidRPr="008E0042" w:rsidRDefault="008558AC" w:rsidP="008558AC">
      <w:pPr>
        <w:autoSpaceDE w:val="0"/>
        <w:autoSpaceDN w:val="0"/>
        <w:adjustRightInd w:val="0"/>
        <w:rPr>
          <w:rFonts w:ascii="TimesNewRomanPSMT" w:eastAsia="SimSun" w:hAnsi="TimesNewRomanPSMT" w:cs="TimesNewRomanPSMT"/>
          <w:szCs w:val="24"/>
          <w:lang w:eastAsia="zh-CN"/>
        </w:rPr>
      </w:pPr>
    </w:p>
    <w:bookmarkEnd w:id="669"/>
    <w:p w:rsidR="008558AC" w:rsidRPr="00505245" w:rsidRDefault="008558AC" w:rsidP="008558AC">
      <w:pPr>
        <w:keepNext/>
        <w:keepLines/>
      </w:pPr>
      <w:r w:rsidRPr="008E0042">
        <w:t>In cross-pollinated varieties, a common recommendation in the UPOV Test Guidelines is to take 60 measurements per characteristic per variety.  In essence, the variance ratio equates to the F statistic, and the tabulated value of F at P = 0.01 under df</w:t>
      </w:r>
      <w:r w:rsidRPr="008E0042">
        <w:rPr>
          <w:vertAlign w:val="subscript"/>
        </w:rPr>
        <w:t>1</w:t>
      </w:r>
      <w:r w:rsidRPr="008E0042">
        <w:t xml:space="preserve"> =60 (degrees of freedom of candidate) and df</w:t>
      </w:r>
      <w:r w:rsidRPr="008E0042">
        <w:rPr>
          <w:vertAlign w:val="subscript"/>
        </w:rPr>
        <w:t>2</w:t>
      </w:r>
      <w:r w:rsidRPr="008E0042">
        <w:t xml:space="preserve"> = </w:t>
      </w:r>
      <w:r w:rsidRPr="008E0042">
        <w:sym w:font="Symbol" w:char="F0A5"/>
      </w:r>
      <w:r w:rsidRPr="008E0042">
        <w:t xml:space="preserve"> (degrees of freedom of comparable variety(ies)) is </w:t>
      </w:r>
      <w:r w:rsidRPr="00505245">
        <w:rPr>
          <w:bCs/>
        </w:rPr>
        <w:t>1.47.</w:t>
      </w:r>
      <w:r w:rsidRPr="00505245">
        <w:rPr>
          <w:b/>
        </w:rPr>
        <w:t xml:space="preserve">  </w:t>
      </w:r>
      <w:r w:rsidRPr="00505245">
        <w:t>df</w:t>
      </w:r>
      <w:r w:rsidRPr="00505245">
        <w:rPr>
          <w:vertAlign w:val="subscript"/>
        </w:rPr>
        <w:t>2</w:t>
      </w:r>
      <w:r w:rsidRPr="00505245">
        <w:t xml:space="preserve"> = </w:t>
      </w:r>
      <w:r w:rsidRPr="00505245">
        <w:sym w:font="Symbol" w:char="F0A5"/>
      </w:r>
      <w:r w:rsidRPr="00505245">
        <w:t xml:space="preserve"> is chosen as a conservative estimate, as it is assumed that comparable varieties accurately represent the infinite number of possible comparable varieties for the species as a whole.  Therefore, </w:t>
      </w:r>
      <w:r w:rsidRPr="00505245">
        <w:rPr>
          <w:bCs/>
        </w:rPr>
        <w:t>1.47</w:t>
      </w:r>
      <w:r w:rsidRPr="00505245">
        <w:t xml:space="preserve"> is the threshold for cross-pollinated species with 60 measurements per characteristics per variety.  For different sample sizes, a different F statistic should be used for the df</w:t>
      </w:r>
      <w:r w:rsidRPr="00505245">
        <w:rPr>
          <w:vertAlign w:val="subscript"/>
        </w:rPr>
        <w:t>1,</w:t>
      </w:r>
      <w:r w:rsidRPr="00505245">
        <w:t xml:space="preserve"> although the df</w:t>
      </w:r>
      <w:r w:rsidRPr="00505245">
        <w:rPr>
          <w:vertAlign w:val="subscript"/>
        </w:rPr>
        <w:t>2</w:t>
      </w:r>
      <w:r w:rsidRPr="00505245">
        <w:t xml:space="preserve"> should remain at </w:t>
      </w:r>
      <w:r w:rsidRPr="00505245">
        <w:sym w:font="Symbol" w:char="F0A5"/>
      </w:r>
      <w:r w:rsidRPr="00505245">
        <w:t>.</w:t>
      </w:r>
    </w:p>
    <w:p w:rsidR="008558AC" w:rsidRPr="00505245" w:rsidRDefault="008558AC" w:rsidP="008558AC"/>
    <w:p w:rsidR="008558AC" w:rsidRPr="00505245" w:rsidRDefault="008558AC" w:rsidP="008558AC"/>
    <w:p w:rsidR="008558AC" w:rsidRPr="00505245" w:rsidRDefault="008558AC" w:rsidP="008558AC">
      <w:pPr>
        <w:pStyle w:val="Heading3"/>
      </w:pPr>
      <w:bookmarkStart w:id="670" w:name="_Toc219640862"/>
      <w:bookmarkStart w:id="671" w:name="_Toc1467221"/>
      <w:bookmarkStart w:id="672" w:name="_Toc15559159"/>
      <w:r w:rsidRPr="00505245">
        <w:t>10.2</w:t>
      </w:r>
      <w:r w:rsidRPr="00505245">
        <w:tab/>
        <w:t>Thresholds for different sample sizes</w:t>
      </w:r>
      <w:bookmarkEnd w:id="670"/>
      <w:bookmarkEnd w:id="671"/>
      <w:bookmarkEnd w:id="672"/>
    </w:p>
    <w:p w:rsidR="008558AC" w:rsidRPr="00505245" w:rsidRDefault="008558AC" w:rsidP="008558AC">
      <w:pPr>
        <w:keepNext/>
        <w:keepLines/>
      </w:pPr>
      <w:r w:rsidRPr="00505245">
        <w:t>10</w:t>
      </w:r>
      <w:r w:rsidRPr="00505245">
        <w:rPr>
          <w:bCs/>
        </w:rPr>
        <w:t>.2.1</w:t>
      </w:r>
      <w:r w:rsidRPr="00505245">
        <w:tab/>
        <w:t>Different thresholds of F (at P = 0.01) should be applied for different sample sizes of the candidate variety.  The df</w:t>
      </w:r>
      <w:r w:rsidRPr="00505245">
        <w:rPr>
          <w:vertAlign w:val="subscript"/>
        </w:rPr>
        <w:t>1</w:t>
      </w:r>
      <w:r w:rsidRPr="00505245">
        <w:t xml:space="preserve"> will vary according to different sample sizes of the candidate variety.  However, in all cases the df</w:t>
      </w:r>
      <w:r w:rsidRPr="00505245">
        <w:rPr>
          <w:vertAlign w:val="subscript"/>
        </w:rPr>
        <w:t>2</w:t>
      </w:r>
      <w:r w:rsidRPr="00505245">
        <w:t xml:space="preserve"> will be considered to be </w:t>
      </w:r>
      <w:r w:rsidRPr="00505245">
        <w:sym w:font="Symbol" w:char="F0A5"/>
      </w:r>
      <w:r w:rsidRPr="00505245">
        <w:t xml:space="preserve">, to cover the whole range of possible comparable varieties within a species - thus providing a conservative estimate of the threshold.  Under these conditions and taking the relevant values from the F table, Table 1 shows the thresholds that would apply for different sample sizes of the candidate varieties. In the case of different sample sizes than those included in Table 1, the correct threshold should be used for the exact sample size. </w:t>
      </w:r>
    </w:p>
    <w:p w:rsidR="008558AC" w:rsidRPr="00505245" w:rsidRDefault="008558AC" w:rsidP="008558AC"/>
    <w:p w:rsidR="008558AC" w:rsidRPr="00505245" w:rsidRDefault="008558AC" w:rsidP="008558AC">
      <w:pPr>
        <w:keepNext/>
        <w:keepLines/>
        <w:spacing w:after="60"/>
        <w:ind w:left="851"/>
        <w:rPr>
          <w:i/>
          <w:iCs/>
        </w:rPr>
      </w:pPr>
      <w:r w:rsidRPr="00505245">
        <w:rPr>
          <w:i/>
          <w:iCs/>
        </w:rPr>
        <w:t>Table 1: Thresholds for relative variance for some different sample sizes</w:t>
      </w:r>
    </w:p>
    <w:tbl>
      <w:tblPr>
        <w:tblW w:w="0" w:type="auto"/>
        <w:tblInd w:w="2088" w:type="dxa"/>
        <w:tblLook w:val="01E0" w:firstRow="1" w:lastRow="1" w:firstColumn="1" w:lastColumn="1" w:noHBand="0" w:noVBand="0"/>
      </w:tblPr>
      <w:tblGrid>
        <w:gridCol w:w="2173"/>
        <w:gridCol w:w="1967"/>
      </w:tblGrid>
      <w:tr w:rsidR="008558AC" w:rsidRPr="00505245" w:rsidTr="006E172F">
        <w:tc>
          <w:tcPr>
            <w:tcW w:w="2173" w:type="dxa"/>
          </w:tcPr>
          <w:p w:rsidR="008558AC" w:rsidRPr="00505245" w:rsidRDefault="008558AC" w:rsidP="006E172F">
            <w:pPr>
              <w:keepNext/>
              <w:keepLines/>
              <w:jc w:val="center"/>
              <w:rPr>
                <w:b/>
                <w:szCs w:val="22"/>
              </w:rPr>
            </w:pPr>
            <w:r w:rsidRPr="00505245">
              <w:rPr>
                <w:b/>
                <w:szCs w:val="22"/>
              </w:rPr>
              <w:t>Sample size of candidate</w:t>
            </w:r>
          </w:p>
        </w:tc>
        <w:tc>
          <w:tcPr>
            <w:tcW w:w="1967" w:type="dxa"/>
          </w:tcPr>
          <w:p w:rsidR="008558AC" w:rsidRPr="00505245" w:rsidRDefault="008558AC" w:rsidP="006E172F">
            <w:pPr>
              <w:keepNext/>
              <w:keepLines/>
              <w:jc w:val="center"/>
              <w:rPr>
                <w:b/>
                <w:szCs w:val="22"/>
              </w:rPr>
            </w:pPr>
            <w:r w:rsidRPr="00505245">
              <w:rPr>
                <w:b/>
                <w:szCs w:val="22"/>
              </w:rPr>
              <w:t>Thresholds for relative variance</w:t>
            </w:r>
          </w:p>
        </w:tc>
      </w:tr>
      <w:tr w:rsidR="008558AC" w:rsidRPr="00505245" w:rsidTr="006E172F">
        <w:tc>
          <w:tcPr>
            <w:tcW w:w="2173" w:type="dxa"/>
          </w:tcPr>
          <w:p w:rsidR="008558AC" w:rsidRPr="00505245" w:rsidRDefault="008558AC" w:rsidP="006E172F">
            <w:pPr>
              <w:keepNext/>
              <w:keepLines/>
              <w:jc w:val="center"/>
              <w:rPr>
                <w:szCs w:val="22"/>
              </w:rPr>
            </w:pPr>
            <w:r w:rsidRPr="00505245">
              <w:rPr>
                <w:szCs w:val="22"/>
              </w:rPr>
              <w:t>30</w:t>
            </w:r>
          </w:p>
        </w:tc>
        <w:tc>
          <w:tcPr>
            <w:tcW w:w="1967" w:type="dxa"/>
          </w:tcPr>
          <w:p w:rsidR="008558AC" w:rsidRPr="00505245" w:rsidRDefault="008558AC" w:rsidP="006E172F">
            <w:pPr>
              <w:jc w:val="center"/>
            </w:pPr>
            <w:r w:rsidRPr="00505245">
              <w:t>1.70</w:t>
            </w:r>
          </w:p>
        </w:tc>
      </w:tr>
      <w:tr w:rsidR="008558AC" w:rsidRPr="00505245" w:rsidTr="006E172F">
        <w:tc>
          <w:tcPr>
            <w:tcW w:w="2173" w:type="dxa"/>
          </w:tcPr>
          <w:p w:rsidR="008558AC" w:rsidRPr="00505245" w:rsidRDefault="008558AC" w:rsidP="006E172F">
            <w:pPr>
              <w:keepNext/>
              <w:keepLines/>
              <w:jc w:val="center"/>
              <w:rPr>
                <w:szCs w:val="22"/>
              </w:rPr>
            </w:pPr>
            <w:r w:rsidRPr="00505245">
              <w:rPr>
                <w:szCs w:val="22"/>
              </w:rPr>
              <w:t>40</w:t>
            </w:r>
          </w:p>
        </w:tc>
        <w:tc>
          <w:tcPr>
            <w:tcW w:w="1967" w:type="dxa"/>
          </w:tcPr>
          <w:p w:rsidR="008558AC" w:rsidRPr="00505245" w:rsidRDefault="008558AC" w:rsidP="006E172F">
            <w:pPr>
              <w:jc w:val="center"/>
            </w:pPr>
            <w:r w:rsidRPr="00505245">
              <w:t>1.59</w:t>
            </w:r>
          </w:p>
        </w:tc>
      </w:tr>
      <w:tr w:rsidR="008558AC" w:rsidRPr="00505245" w:rsidTr="006E172F">
        <w:tc>
          <w:tcPr>
            <w:tcW w:w="2173" w:type="dxa"/>
          </w:tcPr>
          <w:p w:rsidR="008558AC" w:rsidRPr="00505245" w:rsidRDefault="008558AC" w:rsidP="006E172F">
            <w:pPr>
              <w:keepNext/>
              <w:keepLines/>
              <w:jc w:val="center"/>
              <w:rPr>
                <w:szCs w:val="22"/>
              </w:rPr>
            </w:pPr>
            <w:r w:rsidRPr="00505245">
              <w:rPr>
                <w:szCs w:val="22"/>
              </w:rPr>
              <w:t>50</w:t>
            </w:r>
          </w:p>
        </w:tc>
        <w:tc>
          <w:tcPr>
            <w:tcW w:w="1967" w:type="dxa"/>
          </w:tcPr>
          <w:p w:rsidR="008558AC" w:rsidRPr="00505245" w:rsidRDefault="008558AC" w:rsidP="006E172F">
            <w:pPr>
              <w:jc w:val="center"/>
            </w:pPr>
            <w:r w:rsidRPr="00505245">
              <w:t>1.53</w:t>
            </w:r>
          </w:p>
        </w:tc>
      </w:tr>
      <w:tr w:rsidR="008558AC" w:rsidRPr="00505245" w:rsidTr="006E172F">
        <w:tc>
          <w:tcPr>
            <w:tcW w:w="2173" w:type="dxa"/>
          </w:tcPr>
          <w:p w:rsidR="008558AC" w:rsidRPr="00505245" w:rsidRDefault="008558AC" w:rsidP="006E172F">
            <w:pPr>
              <w:keepNext/>
              <w:keepLines/>
              <w:jc w:val="center"/>
              <w:rPr>
                <w:szCs w:val="22"/>
              </w:rPr>
            </w:pPr>
            <w:r w:rsidRPr="00505245">
              <w:rPr>
                <w:szCs w:val="22"/>
              </w:rPr>
              <w:t>60</w:t>
            </w:r>
          </w:p>
        </w:tc>
        <w:tc>
          <w:tcPr>
            <w:tcW w:w="1967" w:type="dxa"/>
          </w:tcPr>
          <w:p w:rsidR="008558AC" w:rsidRPr="00505245" w:rsidRDefault="008558AC" w:rsidP="006E172F">
            <w:pPr>
              <w:jc w:val="center"/>
            </w:pPr>
            <w:r w:rsidRPr="00505245">
              <w:t>1.47</w:t>
            </w:r>
          </w:p>
        </w:tc>
      </w:tr>
      <w:tr w:rsidR="008558AC" w:rsidRPr="00505245" w:rsidTr="006E172F">
        <w:tc>
          <w:tcPr>
            <w:tcW w:w="2173" w:type="dxa"/>
          </w:tcPr>
          <w:p w:rsidR="008558AC" w:rsidRPr="00505245" w:rsidRDefault="008558AC" w:rsidP="006E172F">
            <w:pPr>
              <w:keepNext/>
              <w:keepLines/>
              <w:jc w:val="center"/>
              <w:rPr>
                <w:szCs w:val="22"/>
              </w:rPr>
            </w:pPr>
            <w:r w:rsidRPr="00505245">
              <w:rPr>
                <w:szCs w:val="22"/>
              </w:rPr>
              <w:t>80</w:t>
            </w:r>
          </w:p>
        </w:tc>
        <w:tc>
          <w:tcPr>
            <w:tcW w:w="1967" w:type="dxa"/>
          </w:tcPr>
          <w:p w:rsidR="008558AC" w:rsidRPr="00505245" w:rsidRDefault="008558AC" w:rsidP="006E172F">
            <w:pPr>
              <w:jc w:val="center"/>
            </w:pPr>
            <w:r w:rsidRPr="00505245">
              <w:t>1.41</w:t>
            </w:r>
          </w:p>
        </w:tc>
      </w:tr>
      <w:tr w:rsidR="008558AC" w:rsidRPr="00505245" w:rsidTr="006E172F">
        <w:tc>
          <w:tcPr>
            <w:tcW w:w="2173" w:type="dxa"/>
          </w:tcPr>
          <w:p w:rsidR="008558AC" w:rsidRPr="00505245" w:rsidRDefault="008558AC" w:rsidP="006E172F">
            <w:pPr>
              <w:keepNext/>
              <w:keepLines/>
              <w:jc w:val="center"/>
              <w:rPr>
                <w:szCs w:val="22"/>
              </w:rPr>
            </w:pPr>
            <w:r w:rsidRPr="00505245">
              <w:rPr>
                <w:szCs w:val="22"/>
              </w:rPr>
              <w:t>100</w:t>
            </w:r>
          </w:p>
        </w:tc>
        <w:tc>
          <w:tcPr>
            <w:tcW w:w="1967" w:type="dxa"/>
          </w:tcPr>
          <w:p w:rsidR="008558AC" w:rsidRPr="00505245" w:rsidRDefault="008558AC" w:rsidP="006E172F">
            <w:pPr>
              <w:jc w:val="center"/>
            </w:pPr>
            <w:r w:rsidRPr="00505245">
              <w:t>1.36</w:t>
            </w:r>
          </w:p>
        </w:tc>
      </w:tr>
      <w:tr w:rsidR="008558AC" w:rsidRPr="00505245" w:rsidTr="006E172F">
        <w:tc>
          <w:tcPr>
            <w:tcW w:w="2173" w:type="dxa"/>
          </w:tcPr>
          <w:p w:rsidR="008558AC" w:rsidRPr="00505245" w:rsidRDefault="008558AC" w:rsidP="006E172F">
            <w:pPr>
              <w:keepNext/>
              <w:keepLines/>
              <w:jc w:val="center"/>
              <w:rPr>
                <w:szCs w:val="22"/>
              </w:rPr>
            </w:pPr>
            <w:r w:rsidRPr="00505245">
              <w:rPr>
                <w:szCs w:val="22"/>
              </w:rPr>
              <w:t>150</w:t>
            </w:r>
          </w:p>
        </w:tc>
        <w:tc>
          <w:tcPr>
            <w:tcW w:w="1967" w:type="dxa"/>
          </w:tcPr>
          <w:p w:rsidR="008558AC" w:rsidRPr="00505245" w:rsidRDefault="008558AC" w:rsidP="006E172F">
            <w:pPr>
              <w:jc w:val="center"/>
            </w:pPr>
            <w:r w:rsidRPr="00505245">
              <w:t>1.29</w:t>
            </w:r>
          </w:p>
        </w:tc>
      </w:tr>
      <w:tr w:rsidR="008558AC" w:rsidRPr="00505245" w:rsidTr="006E172F">
        <w:tc>
          <w:tcPr>
            <w:tcW w:w="2173" w:type="dxa"/>
          </w:tcPr>
          <w:p w:rsidR="008558AC" w:rsidRPr="00505245" w:rsidRDefault="008558AC" w:rsidP="006E172F">
            <w:pPr>
              <w:jc w:val="center"/>
              <w:rPr>
                <w:szCs w:val="22"/>
              </w:rPr>
            </w:pPr>
            <w:r w:rsidRPr="00505245">
              <w:rPr>
                <w:szCs w:val="22"/>
              </w:rPr>
              <w:t>200</w:t>
            </w:r>
          </w:p>
        </w:tc>
        <w:tc>
          <w:tcPr>
            <w:tcW w:w="1967" w:type="dxa"/>
          </w:tcPr>
          <w:p w:rsidR="008558AC" w:rsidRPr="00505245" w:rsidRDefault="008558AC" w:rsidP="006E172F">
            <w:pPr>
              <w:jc w:val="center"/>
            </w:pPr>
            <w:r w:rsidRPr="00505245">
              <w:t>1.25</w:t>
            </w:r>
          </w:p>
        </w:tc>
      </w:tr>
    </w:tbl>
    <w:p w:rsidR="008558AC" w:rsidRPr="00505245" w:rsidRDefault="008558AC" w:rsidP="008558AC">
      <w:pPr>
        <w:spacing w:before="60"/>
        <w:rPr>
          <w:sz w:val="16"/>
          <w:szCs w:val="16"/>
        </w:rPr>
      </w:pPr>
      <w:r w:rsidRPr="00505245">
        <w:tab/>
      </w:r>
      <w:r w:rsidRPr="00505245">
        <w:tab/>
      </w:r>
      <w:r w:rsidRPr="00505245">
        <w:rPr>
          <w:sz w:val="16"/>
          <w:szCs w:val="16"/>
        </w:rPr>
        <w:t xml:space="preserve">Source: Table of F published in ‘Tables for Statisticians’ Barnes &amp;Noble, Inc. New York </w:t>
      </w:r>
    </w:p>
    <w:p w:rsidR="008558AC" w:rsidRPr="00505245" w:rsidRDefault="008558AC" w:rsidP="008558AC"/>
    <w:p w:rsidR="008558AC" w:rsidRPr="008E0042" w:rsidRDefault="008558AC" w:rsidP="008558AC">
      <w:r w:rsidRPr="00505245">
        <w:t>10</w:t>
      </w:r>
      <w:r w:rsidRPr="00505245">
        <w:rPr>
          <w:bCs/>
        </w:rPr>
        <w:t>.2.2</w:t>
      </w:r>
      <w:r w:rsidRPr="00505245">
        <w:tab/>
        <w:t>For a given sample size, if the relative variance exceeds the threshold, the candidate variety will be deemed to be non-uniform for that characteristic.</w:t>
      </w:r>
    </w:p>
    <w:p w:rsidR="008558AC" w:rsidRPr="008E0042" w:rsidRDefault="008558AC" w:rsidP="008558AC"/>
    <w:p w:rsidR="008558AC" w:rsidRPr="008E0042" w:rsidRDefault="008558AC" w:rsidP="008558AC"/>
    <w:p w:rsidR="008558AC" w:rsidRPr="008E0042" w:rsidRDefault="008558AC" w:rsidP="008558AC">
      <w:pPr>
        <w:pStyle w:val="Heading3"/>
      </w:pPr>
      <w:bookmarkStart w:id="673" w:name="_Toc219640863"/>
      <w:bookmarkStart w:id="674" w:name="_Toc1467222"/>
      <w:bookmarkStart w:id="675" w:name="_Toc15559160"/>
      <w:r w:rsidRPr="008E0042">
        <w:t>10.3</w:t>
      </w:r>
      <w:r w:rsidRPr="008E0042">
        <w:tab/>
        <w:t>The relative variance test in practice</w:t>
      </w:r>
      <w:bookmarkEnd w:id="673"/>
      <w:bookmarkEnd w:id="674"/>
      <w:bookmarkEnd w:id="675"/>
    </w:p>
    <w:p w:rsidR="008558AC" w:rsidRPr="008E0042" w:rsidRDefault="008558AC" w:rsidP="008558AC">
      <w:r w:rsidRPr="008E0042">
        <w:t>10.3.1</w:t>
      </w:r>
      <w:r w:rsidRPr="008E0042">
        <w:tab/>
        <w:t xml:space="preserve">When the calculated relative variance is lower than the tabulated value of F statistic presented in Table 1,  for the relevant sample size, then it is reasonable to assume that the variances are equal and the candidate variety is uniform in that particular characteristic.  If the calculated relative variance is higher than the tabulated value of F, then the null hypothesis, that the varieties have equal variances, is rejected.  The candidate variety would then be deemed to have a higher variance than the comparable varieties for that particular characteristic and, therefore, would not meet the uniformity criteria. </w:t>
      </w:r>
    </w:p>
    <w:p w:rsidR="008558AC" w:rsidRPr="008E0042" w:rsidRDefault="008558AC" w:rsidP="008558AC"/>
    <w:p w:rsidR="008558AC" w:rsidRPr="008E0042" w:rsidRDefault="008558AC" w:rsidP="008558AC"/>
    <w:p w:rsidR="008558AC" w:rsidRPr="008E0042" w:rsidRDefault="008558AC" w:rsidP="008558AC">
      <w:pPr>
        <w:pStyle w:val="Heading3"/>
      </w:pPr>
      <w:bookmarkStart w:id="676" w:name="_Toc219640864"/>
      <w:bookmarkStart w:id="677" w:name="_Toc1467223"/>
      <w:bookmarkStart w:id="678" w:name="_Toc15559161"/>
      <w:r w:rsidRPr="008E0042">
        <w:lastRenderedPageBreak/>
        <w:t>10.4</w:t>
      </w:r>
      <w:r w:rsidRPr="008E0042">
        <w:tab/>
        <w:t>Example of relative variance method</w:t>
      </w:r>
      <w:bookmarkEnd w:id="676"/>
      <w:bookmarkEnd w:id="677"/>
      <w:bookmarkEnd w:id="678"/>
    </w:p>
    <w:p w:rsidR="008558AC" w:rsidRPr="008E0042" w:rsidRDefault="008558AC" w:rsidP="008558AC">
      <w:pPr>
        <w:keepNext/>
        <w:keepLines/>
        <w:rPr>
          <w:i/>
        </w:rPr>
      </w:pPr>
      <w:r w:rsidRPr="008E0042">
        <w:rPr>
          <w:i/>
        </w:rPr>
        <w:t xml:space="preserve">Example </w:t>
      </w:r>
    </w:p>
    <w:p w:rsidR="008558AC" w:rsidRPr="008E0042" w:rsidRDefault="008558AC" w:rsidP="008558AC">
      <w:pPr>
        <w:keepNext/>
        <w:keepLines/>
      </w:pPr>
    </w:p>
    <w:p w:rsidR="008558AC" w:rsidRPr="008E0042" w:rsidRDefault="008558AC" w:rsidP="008558AC">
      <w:pPr>
        <w:keepNext/>
        <w:keepLines/>
      </w:pPr>
      <w:r w:rsidRPr="008E0042">
        <w:t>10.4.1</w:t>
      </w:r>
      <w:r w:rsidRPr="008E0042">
        <w:tab/>
        <w:t>In a DUS trial, a cross-pollinated candidate variety is grown together with a number of varieties representing the required level of uniformity for all relevant characteristics.  In order to illustrate the calculation of the relative variance, an example with 4 comparable varieties is given.  The variance data on plant height measurements for the five varieties are presented in Table 2.  For each variety, 60 plants were measured for plant height:</w:t>
      </w:r>
    </w:p>
    <w:p w:rsidR="008558AC" w:rsidRPr="008E0042" w:rsidRDefault="008558AC" w:rsidP="008558AC"/>
    <w:p w:rsidR="008558AC" w:rsidRPr="008E0042" w:rsidRDefault="008558AC" w:rsidP="008558AC">
      <w:pPr>
        <w:spacing w:after="60"/>
        <w:ind w:left="142"/>
        <w:rPr>
          <w:i/>
          <w:iCs/>
        </w:rPr>
      </w:pPr>
      <w:r w:rsidRPr="008E0042">
        <w:rPr>
          <w:i/>
          <w:iCs/>
        </w:rPr>
        <w:tab/>
        <w:t>Table 2: variances of candidate and comparable varieties for plant height data</w:t>
      </w:r>
    </w:p>
    <w:tbl>
      <w:tblPr>
        <w:tblW w:w="0" w:type="auto"/>
        <w:tblInd w:w="250" w:type="dxa"/>
        <w:tblLook w:val="01E0" w:firstRow="1" w:lastRow="1" w:firstColumn="1" w:lastColumn="1" w:noHBand="0" w:noVBand="0"/>
      </w:tblPr>
      <w:tblGrid>
        <w:gridCol w:w="1418"/>
        <w:gridCol w:w="1842"/>
        <w:gridCol w:w="1843"/>
        <w:gridCol w:w="1843"/>
        <w:gridCol w:w="1843"/>
      </w:tblGrid>
      <w:tr w:rsidR="008558AC" w:rsidRPr="008E0042" w:rsidTr="006E172F">
        <w:tc>
          <w:tcPr>
            <w:tcW w:w="1418" w:type="dxa"/>
          </w:tcPr>
          <w:p w:rsidR="008558AC" w:rsidRPr="008E0042" w:rsidRDefault="008558AC" w:rsidP="006E172F">
            <w:pPr>
              <w:jc w:val="center"/>
            </w:pPr>
            <w:r w:rsidRPr="008E0042">
              <w:t>Candidate</w:t>
            </w:r>
          </w:p>
        </w:tc>
        <w:tc>
          <w:tcPr>
            <w:tcW w:w="1842" w:type="dxa"/>
          </w:tcPr>
          <w:p w:rsidR="008558AC" w:rsidRPr="008E0042" w:rsidRDefault="008558AC" w:rsidP="006E172F">
            <w:pPr>
              <w:jc w:val="center"/>
            </w:pPr>
            <w:r w:rsidRPr="008E0042">
              <w:t>Comparable variety 1</w:t>
            </w:r>
          </w:p>
        </w:tc>
        <w:tc>
          <w:tcPr>
            <w:tcW w:w="1843" w:type="dxa"/>
          </w:tcPr>
          <w:p w:rsidR="008558AC" w:rsidRPr="008E0042" w:rsidRDefault="008558AC" w:rsidP="006E172F">
            <w:pPr>
              <w:jc w:val="center"/>
            </w:pPr>
            <w:r w:rsidRPr="008E0042">
              <w:t>Comparable variety 2</w:t>
            </w:r>
          </w:p>
        </w:tc>
        <w:tc>
          <w:tcPr>
            <w:tcW w:w="1843" w:type="dxa"/>
          </w:tcPr>
          <w:p w:rsidR="008558AC" w:rsidRPr="008E0042" w:rsidRDefault="008558AC" w:rsidP="006E172F">
            <w:pPr>
              <w:jc w:val="center"/>
            </w:pPr>
            <w:r w:rsidRPr="008E0042">
              <w:t>Comparable variety 3</w:t>
            </w:r>
          </w:p>
        </w:tc>
        <w:tc>
          <w:tcPr>
            <w:tcW w:w="1843" w:type="dxa"/>
          </w:tcPr>
          <w:p w:rsidR="008558AC" w:rsidRPr="008E0042" w:rsidRDefault="008558AC" w:rsidP="006E172F">
            <w:pPr>
              <w:jc w:val="center"/>
            </w:pPr>
            <w:r w:rsidRPr="008E0042">
              <w:t>Comparable variety 4</w:t>
            </w:r>
          </w:p>
        </w:tc>
      </w:tr>
      <w:tr w:rsidR="008558AC" w:rsidRPr="008E0042" w:rsidTr="006E172F">
        <w:tc>
          <w:tcPr>
            <w:tcW w:w="1418" w:type="dxa"/>
          </w:tcPr>
          <w:p w:rsidR="008558AC" w:rsidRPr="008E0042" w:rsidRDefault="008558AC" w:rsidP="006E172F">
            <w:pPr>
              <w:jc w:val="center"/>
            </w:pPr>
            <w:r w:rsidRPr="008E0042">
              <w:t>5.6</w:t>
            </w:r>
          </w:p>
        </w:tc>
        <w:tc>
          <w:tcPr>
            <w:tcW w:w="1842" w:type="dxa"/>
          </w:tcPr>
          <w:p w:rsidR="008558AC" w:rsidRPr="008E0042" w:rsidRDefault="008558AC" w:rsidP="006E172F">
            <w:pPr>
              <w:jc w:val="center"/>
            </w:pPr>
            <w:r w:rsidRPr="008E0042">
              <w:t>7.8</w:t>
            </w:r>
          </w:p>
        </w:tc>
        <w:tc>
          <w:tcPr>
            <w:tcW w:w="1843" w:type="dxa"/>
          </w:tcPr>
          <w:p w:rsidR="008558AC" w:rsidRPr="008E0042" w:rsidRDefault="008558AC" w:rsidP="006E172F">
            <w:pPr>
              <w:jc w:val="center"/>
            </w:pPr>
            <w:r w:rsidRPr="008E0042">
              <w:t>4.5</w:t>
            </w:r>
          </w:p>
        </w:tc>
        <w:tc>
          <w:tcPr>
            <w:tcW w:w="1843" w:type="dxa"/>
          </w:tcPr>
          <w:p w:rsidR="008558AC" w:rsidRPr="008E0042" w:rsidRDefault="008558AC" w:rsidP="006E172F">
            <w:pPr>
              <w:jc w:val="center"/>
            </w:pPr>
            <w:r w:rsidRPr="008E0042">
              <w:t>3.2</w:t>
            </w:r>
          </w:p>
        </w:tc>
        <w:tc>
          <w:tcPr>
            <w:tcW w:w="1843" w:type="dxa"/>
          </w:tcPr>
          <w:p w:rsidR="008558AC" w:rsidRPr="008E0042" w:rsidRDefault="008558AC" w:rsidP="006E172F">
            <w:pPr>
              <w:jc w:val="center"/>
            </w:pPr>
            <w:r w:rsidRPr="008E0042">
              <w:t>5.8</w:t>
            </w:r>
          </w:p>
        </w:tc>
      </w:tr>
    </w:tbl>
    <w:p w:rsidR="008558AC" w:rsidRPr="008E0042" w:rsidRDefault="008558AC" w:rsidP="008558AC"/>
    <w:p w:rsidR="008558AC" w:rsidRPr="008E0042" w:rsidRDefault="008558AC" w:rsidP="008558AC">
      <w:r w:rsidRPr="008E0042">
        <w:t>10.4.2</w:t>
      </w:r>
      <w:r w:rsidRPr="008E0042">
        <w:tab/>
        <w:t xml:space="preserve">The number of observations per variety is the same (n=60);  therefore, we can take the average variance of the comparable varieties as their pooled variance. </w:t>
      </w:r>
    </w:p>
    <w:p w:rsidR="008558AC" w:rsidRPr="008E0042" w:rsidRDefault="008558AC" w:rsidP="008558AC"/>
    <w:p w:rsidR="008558AC" w:rsidRPr="008E0042" w:rsidRDefault="008558AC" w:rsidP="008558AC">
      <w:r w:rsidRPr="008E0042">
        <w:t>10.4.3</w:t>
      </w:r>
      <w:r w:rsidRPr="008E0042">
        <w:tab/>
        <w:t>The average variance for comparable varieties is   (7.8 + 4.5 + 3.2 + 5.8)/4 = 5.32</w:t>
      </w:r>
    </w:p>
    <w:p w:rsidR="008558AC" w:rsidRPr="008E0042" w:rsidRDefault="008558AC" w:rsidP="008558AC"/>
    <w:p w:rsidR="008558AC" w:rsidRPr="008E0042" w:rsidRDefault="008558AC" w:rsidP="008558AC">
      <w:r w:rsidRPr="008E0042">
        <w:t>10.4.4</w:t>
      </w:r>
      <w:r w:rsidRPr="008E0042">
        <w:tab/>
        <w:t xml:space="preserve">The relative variance for a particular characteristic refers to the variance of the candidate divided by the average of the variance of the comparable varieties. </w:t>
      </w:r>
    </w:p>
    <w:p w:rsidR="008558AC" w:rsidRPr="008E0042" w:rsidRDefault="008558AC" w:rsidP="008558AC"/>
    <w:p w:rsidR="008558AC" w:rsidRPr="008E0042" w:rsidRDefault="008558AC" w:rsidP="008558AC">
      <w:pPr>
        <w:ind w:left="567"/>
      </w:pPr>
      <w:r w:rsidRPr="008E0042">
        <w:t>Relative variance = variance of the candidate/average variance of the comparable varieties</w:t>
      </w:r>
    </w:p>
    <w:p w:rsidR="008558AC" w:rsidRPr="008E0042" w:rsidRDefault="008558AC" w:rsidP="008558AC">
      <w:pPr>
        <w:ind w:left="567"/>
      </w:pPr>
    </w:p>
    <w:p w:rsidR="008558AC" w:rsidRPr="008E0042" w:rsidRDefault="008558AC" w:rsidP="008558AC">
      <w:pPr>
        <w:ind w:left="567"/>
      </w:pPr>
      <w:r w:rsidRPr="008E0042">
        <w:tab/>
      </w:r>
      <w:r w:rsidRPr="008E0042">
        <w:tab/>
        <w:t xml:space="preserve">       = 5.6/5.32 = 1.05</w:t>
      </w:r>
    </w:p>
    <w:p w:rsidR="008558AC" w:rsidRPr="008E0042" w:rsidRDefault="008558AC" w:rsidP="008558AC"/>
    <w:p w:rsidR="008558AC" w:rsidRPr="008E0042" w:rsidRDefault="008558AC" w:rsidP="008558AC">
      <w:r w:rsidRPr="00505245">
        <w:t>10.4.5</w:t>
      </w:r>
      <w:r w:rsidRPr="00505245">
        <w:tab/>
        <w:t>Now, in Table 1, for a sample size of 60, the threshold is 1.47;  therefore, we can conclude that the</w:t>
      </w:r>
      <w:r w:rsidRPr="008E0042">
        <w:t xml:space="preserve"> candidate variety is sufficiently uniform for that characteristic.</w:t>
      </w:r>
    </w:p>
    <w:p w:rsidR="008558AC" w:rsidRPr="008E0042" w:rsidRDefault="008558AC" w:rsidP="008558AC"/>
    <w:p w:rsidR="008558AC" w:rsidRPr="007B6792" w:rsidRDefault="008558AC" w:rsidP="008558AC">
      <w:pPr>
        <w:rPr>
          <w:strike/>
        </w:rPr>
      </w:pPr>
    </w:p>
    <w:p w:rsidR="008558AC" w:rsidRPr="008E0042" w:rsidRDefault="008558AC" w:rsidP="008558AC">
      <w:pPr>
        <w:pStyle w:val="Heading3"/>
      </w:pPr>
      <w:bookmarkStart w:id="679" w:name="_Toc219640865"/>
      <w:bookmarkStart w:id="680" w:name="_Toc1467224"/>
      <w:bookmarkStart w:id="681" w:name="_Toc15559162"/>
      <w:r w:rsidRPr="008E0042">
        <w:t>10.5</w:t>
      </w:r>
      <w:r w:rsidRPr="008E0042">
        <w:tab/>
        <w:t>Relationship between relative variance and relative standard deviation</w:t>
      </w:r>
      <w:bookmarkEnd w:id="679"/>
      <w:bookmarkEnd w:id="680"/>
      <w:bookmarkEnd w:id="681"/>
      <w:r w:rsidRPr="008E0042">
        <w:t xml:space="preserve"> </w:t>
      </w:r>
    </w:p>
    <w:p w:rsidR="008558AC" w:rsidRPr="008E0042" w:rsidRDefault="008558AC" w:rsidP="008558AC">
      <w:pPr>
        <w:keepNext/>
        <w:keepLines/>
      </w:pPr>
      <w:r w:rsidRPr="008E0042">
        <w:t>10.5.1</w:t>
      </w:r>
      <w:r w:rsidRPr="008E0042">
        <w:tab/>
        <w:t>Sometimes in DUS trials, the uniformity data is presented in terms of standard deviations, not as variances.  Mathematically there is a simple relationship between variance and standard deviation, as follows:</w:t>
      </w:r>
    </w:p>
    <w:p w:rsidR="008558AC" w:rsidRPr="008E0042" w:rsidRDefault="008558AC" w:rsidP="008558AC"/>
    <w:p w:rsidR="008558AC" w:rsidRPr="008E0042" w:rsidRDefault="008558AC" w:rsidP="008558AC">
      <w:r w:rsidRPr="008E0042">
        <w:tab/>
        <w:t>Standard deviation = square root of Variance</w:t>
      </w:r>
    </w:p>
    <w:p w:rsidR="008558AC" w:rsidRPr="008E0042" w:rsidRDefault="008558AC" w:rsidP="008558AC"/>
    <w:p w:rsidR="008558AC" w:rsidRPr="008E0042" w:rsidRDefault="008558AC" w:rsidP="008558AC">
      <w:r w:rsidRPr="008E0042">
        <w:t>10.5.2</w:t>
      </w:r>
      <w:r w:rsidRPr="008E0042">
        <w:tab/>
        <w:t>Therefore, when dealing with relative standard deviations, Table 1 needs to be modified to include the square roots of the threshold, which is presented in Table 4.</w:t>
      </w:r>
    </w:p>
    <w:p w:rsidR="008558AC" w:rsidRPr="008E0042" w:rsidRDefault="008558AC" w:rsidP="008558AC"/>
    <w:p w:rsidR="008558AC" w:rsidRPr="008E0042" w:rsidRDefault="008558AC" w:rsidP="008558AC">
      <w:pPr>
        <w:keepNext/>
        <w:keepLines/>
        <w:spacing w:after="60"/>
        <w:ind w:left="709"/>
        <w:rPr>
          <w:i/>
          <w:iCs/>
        </w:rPr>
      </w:pPr>
      <w:r w:rsidRPr="008E0042">
        <w:rPr>
          <w:i/>
          <w:iCs/>
        </w:rPr>
        <w:t>Table 4: Threshold</w:t>
      </w:r>
      <w:r>
        <w:rPr>
          <w:i/>
          <w:iCs/>
        </w:rPr>
        <w:t>s</w:t>
      </w:r>
      <w:r w:rsidRPr="008E0042">
        <w:rPr>
          <w:i/>
          <w:iCs/>
        </w:rPr>
        <w:t xml:space="preserve"> for relative standard deviations for some different sample sizes </w:t>
      </w:r>
    </w:p>
    <w:tbl>
      <w:tblPr>
        <w:tblW w:w="0" w:type="auto"/>
        <w:tblInd w:w="2088" w:type="dxa"/>
        <w:tblLook w:val="01E0" w:firstRow="1" w:lastRow="1" w:firstColumn="1" w:lastColumn="1" w:noHBand="0" w:noVBand="0"/>
      </w:tblPr>
      <w:tblGrid>
        <w:gridCol w:w="2173"/>
        <w:gridCol w:w="1967"/>
      </w:tblGrid>
      <w:tr w:rsidR="008558AC" w:rsidRPr="008E0042" w:rsidTr="006E172F">
        <w:tc>
          <w:tcPr>
            <w:tcW w:w="2173" w:type="dxa"/>
          </w:tcPr>
          <w:p w:rsidR="008558AC" w:rsidRPr="008E0042" w:rsidRDefault="008558AC" w:rsidP="006E172F">
            <w:pPr>
              <w:keepNext/>
              <w:keepLines/>
              <w:jc w:val="center"/>
              <w:rPr>
                <w:b/>
              </w:rPr>
            </w:pPr>
            <w:r w:rsidRPr="008E0042">
              <w:rPr>
                <w:b/>
              </w:rPr>
              <w:t>Sample size of candidate</w:t>
            </w:r>
          </w:p>
        </w:tc>
        <w:tc>
          <w:tcPr>
            <w:tcW w:w="1967" w:type="dxa"/>
          </w:tcPr>
          <w:p w:rsidR="008558AC" w:rsidRPr="008E0042" w:rsidRDefault="008558AC" w:rsidP="006E172F">
            <w:pPr>
              <w:keepNext/>
              <w:keepLines/>
              <w:jc w:val="center"/>
              <w:rPr>
                <w:b/>
              </w:rPr>
            </w:pPr>
            <w:r w:rsidRPr="008E0042">
              <w:rPr>
                <w:b/>
              </w:rPr>
              <w:t>Threshold</w:t>
            </w:r>
            <w:r>
              <w:rPr>
                <w:b/>
              </w:rPr>
              <w:t>s</w:t>
            </w:r>
            <w:r w:rsidRPr="008E0042">
              <w:rPr>
                <w:b/>
              </w:rPr>
              <w:t xml:space="preserve"> for relative standard deviations</w:t>
            </w:r>
          </w:p>
        </w:tc>
      </w:tr>
      <w:tr w:rsidR="008558AC" w:rsidRPr="00505245" w:rsidTr="006E172F">
        <w:tc>
          <w:tcPr>
            <w:tcW w:w="2173" w:type="dxa"/>
          </w:tcPr>
          <w:p w:rsidR="008558AC" w:rsidRPr="00505245" w:rsidRDefault="008558AC" w:rsidP="006E172F">
            <w:pPr>
              <w:keepNext/>
              <w:keepLines/>
              <w:jc w:val="center"/>
            </w:pPr>
            <w:r w:rsidRPr="00505245">
              <w:t>30</w:t>
            </w:r>
          </w:p>
        </w:tc>
        <w:tc>
          <w:tcPr>
            <w:tcW w:w="1967" w:type="dxa"/>
          </w:tcPr>
          <w:p w:rsidR="008558AC" w:rsidRPr="00505245" w:rsidRDefault="008558AC" w:rsidP="006E172F">
            <w:pPr>
              <w:jc w:val="center"/>
              <w:rPr>
                <w:color w:val="000000"/>
              </w:rPr>
            </w:pPr>
            <w:r w:rsidRPr="00505245">
              <w:rPr>
                <w:color w:val="000000"/>
              </w:rPr>
              <w:t>1.30</w:t>
            </w:r>
          </w:p>
        </w:tc>
      </w:tr>
      <w:tr w:rsidR="008558AC" w:rsidRPr="00505245" w:rsidTr="006E172F">
        <w:tc>
          <w:tcPr>
            <w:tcW w:w="2173" w:type="dxa"/>
          </w:tcPr>
          <w:p w:rsidR="008558AC" w:rsidRPr="00505245" w:rsidRDefault="008558AC" w:rsidP="006E172F">
            <w:pPr>
              <w:keepNext/>
              <w:keepLines/>
              <w:jc w:val="center"/>
            </w:pPr>
            <w:r w:rsidRPr="00505245">
              <w:t>40</w:t>
            </w:r>
          </w:p>
        </w:tc>
        <w:tc>
          <w:tcPr>
            <w:tcW w:w="1967" w:type="dxa"/>
          </w:tcPr>
          <w:p w:rsidR="008558AC" w:rsidRPr="00505245" w:rsidRDefault="008558AC" w:rsidP="006E172F">
            <w:pPr>
              <w:jc w:val="center"/>
              <w:rPr>
                <w:color w:val="000000"/>
              </w:rPr>
            </w:pPr>
            <w:r w:rsidRPr="00505245">
              <w:rPr>
                <w:color w:val="000000"/>
              </w:rPr>
              <w:t>1.26</w:t>
            </w:r>
          </w:p>
        </w:tc>
      </w:tr>
      <w:tr w:rsidR="008558AC" w:rsidRPr="00505245" w:rsidTr="006E172F">
        <w:tc>
          <w:tcPr>
            <w:tcW w:w="2173" w:type="dxa"/>
          </w:tcPr>
          <w:p w:rsidR="008558AC" w:rsidRPr="00505245" w:rsidRDefault="008558AC" w:rsidP="006E172F">
            <w:pPr>
              <w:keepNext/>
              <w:keepLines/>
              <w:jc w:val="center"/>
            </w:pPr>
            <w:r w:rsidRPr="00505245">
              <w:t>50</w:t>
            </w:r>
          </w:p>
        </w:tc>
        <w:tc>
          <w:tcPr>
            <w:tcW w:w="1967" w:type="dxa"/>
          </w:tcPr>
          <w:p w:rsidR="008558AC" w:rsidRPr="00505245" w:rsidRDefault="008558AC" w:rsidP="006E172F">
            <w:pPr>
              <w:jc w:val="center"/>
              <w:rPr>
                <w:color w:val="000000"/>
              </w:rPr>
            </w:pPr>
            <w:r w:rsidRPr="00505245">
              <w:rPr>
                <w:color w:val="000000"/>
              </w:rPr>
              <w:t>1.24</w:t>
            </w:r>
          </w:p>
        </w:tc>
      </w:tr>
      <w:tr w:rsidR="008558AC" w:rsidRPr="00505245" w:rsidTr="006E172F">
        <w:tc>
          <w:tcPr>
            <w:tcW w:w="2173" w:type="dxa"/>
          </w:tcPr>
          <w:p w:rsidR="008558AC" w:rsidRPr="00505245" w:rsidRDefault="008558AC" w:rsidP="006E172F">
            <w:pPr>
              <w:keepNext/>
              <w:keepLines/>
              <w:jc w:val="center"/>
            </w:pPr>
            <w:r w:rsidRPr="00505245">
              <w:t>60</w:t>
            </w:r>
          </w:p>
        </w:tc>
        <w:tc>
          <w:tcPr>
            <w:tcW w:w="1967" w:type="dxa"/>
          </w:tcPr>
          <w:p w:rsidR="008558AC" w:rsidRPr="00505245" w:rsidRDefault="008558AC" w:rsidP="006E172F">
            <w:pPr>
              <w:jc w:val="center"/>
              <w:rPr>
                <w:color w:val="000000"/>
              </w:rPr>
            </w:pPr>
            <w:r w:rsidRPr="00505245">
              <w:rPr>
                <w:color w:val="000000"/>
              </w:rPr>
              <w:t>1.21</w:t>
            </w:r>
          </w:p>
        </w:tc>
      </w:tr>
      <w:tr w:rsidR="008558AC" w:rsidRPr="00505245" w:rsidTr="006E172F">
        <w:tc>
          <w:tcPr>
            <w:tcW w:w="2173" w:type="dxa"/>
          </w:tcPr>
          <w:p w:rsidR="008558AC" w:rsidRPr="00505245" w:rsidRDefault="008558AC" w:rsidP="006E172F">
            <w:pPr>
              <w:keepNext/>
              <w:keepLines/>
              <w:jc w:val="center"/>
            </w:pPr>
            <w:r w:rsidRPr="00505245">
              <w:t>80</w:t>
            </w:r>
          </w:p>
        </w:tc>
        <w:tc>
          <w:tcPr>
            <w:tcW w:w="1967" w:type="dxa"/>
          </w:tcPr>
          <w:p w:rsidR="008558AC" w:rsidRPr="00505245" w:rsidRDefault="008558AC" w:rsidP="006E172F">
            <w:pPr>
              <w:jc w:val="center"/>
              <w:rPr>
                <w:color w:val="000000"/>
              </w:rPr>
            </w:pPr>
            <w:r w:rsidRPr="00505245">
              <w:rPr>
                <w:color w:val="000000"/>
              </w:rPr>
              <w:t>1.19</w:t>
            </w:r>
          </w:p>
        </w:tc>
      </w:tr>
      <w:tr w:rsidR="008558AC" w:rsidRPr="00505245" w:rsidTr="006E172F">
        <w:tc>
          <w:tcPr>
            <w:tcW w:w="2173" w:type="dxa"/>
          </w:tcPr>
          <w:p w:rsidR="008558AC" w:rsidRPr="00505245" w:rsidRDefault="008558AC" w:rsidP="006E172F">
            <w:pPr>
              <w:keepNext/>
              <w:keepLines/>
              <w:jc w:val="center"/>
            </w:pPr>
            <w:r w:rsidRPr="00505245">
              <w:t>100</w:t>
            </w:r>
          </w:p>
        </w:tc>
        <w:tc>
          <w:tcPr>
            <w:tcW w:w="1967" w:type="dxa"/>
          </w:tcPr>
          <w:p w:rsidR="008558AC" w:rsidRPr="00505245" w:rsidRDefault="008558AC" w:rsidP="006E172F">
            <w:pPr>
              <w:jc w:val="center"/>
              <w:rPr>
                <w:color w:val="000000"/>
              </w:rPr>
            </w:pPr>
            <w:r w:rsidRPr="00505245">
              <w:rPr>
                <w:color w:val="000000"/>
              </w:rPr>
              <w:t>1.17</w:t>
            </w:r>
          </w:p>
        </w:tc>
      </w:tr>
      <w:tr w:rsidR="008558AC" w:rsidRPr="00505245" w:rsidTr="006E172F">
        <w:tc>
          <w:tcPr>
            <w:tcW w:w="2173" w:type="dxa"/>
          </w:tcPr>
          <w:p w:rsidR="008558AC" w:rsidRPr="00505245" w:rsidRDefault="008558AC" w:rsidP="006E172F">
            <w:pPr>
              <w:keepNext/>
              <w:keepLines/>
              <w:jc w:val="center"/>
            </w:pPr>
            <w:r w:rsidRPr="00505245">
              <w:t>150</w:t>
            </w:r>
          </w:p>
        </w:tc>
        <w:tc>
          <w:tcPr>
            <w:tcW w:w="1967" w:type="dxa"/>
          </w:tcPr>
          <w:p w:rsidR="008558AC" w:rsidRPr="00505245" w:rsidRDefault="008558AC" w:rsidP="006E172F">
            <w:pPr>
              <w:jc w:val="center"/>
              <w:rPr>
                <w:color w:val="000000"/>
              </w:rPr>
            </w:pPr>
            <w:r w:rsidRPr="00505245">
              <w:rPr>
                <w:color w:val="000000"/>
              </w:rPr>
              <w:t>1.14</w:t>
            </w:r>
          </w:p>
        </w:tc>
      </w:tr>
      <w:tr w:rsidR="008558AC" w:rsidRPr="008E0042" w:rsidTr="006E172F">
        <w:tc>
          <w:tcPr>
            <w:tcW w:w="2173" w:type="dxa"/>
          </w:tcPr>
          <w:p w:rsidR="008558AC" w:rsidRPr="00505245" w:rsidRDefault="008558AC" w:rsidP="006E172F">
            <w:pPr>
              <w:jc w:val="center"/>
            </w:pPr>
            <w:r w:rsidRPr="00505245">
              <w:t>200</w:t>
            </w:r>
          </w:p>
        </w:tc>
        <w:tc>
          <w:tcPr>
            <w:tcW w:w="1967" w:type="dxa"/>
          </w:tcPr>
          <w:p w:rsidR="008558AC" w:rsidRPr="00505245" w:rsidRDefault="008558AC" w:rsidP="006E172F">
            <w:pPr>
              <w:jc w:val="center"/>
              <w:rPr>
                <w:color w:val="000000"/>
              </w:rPr>
            </w:pPr>
            <w:r w:rsidRPr="00505245">
              <w:rPr>
                <w:color w:val="000000"/>
              </w:rPr>
              <w:t>1.12</w:t>
            </w:r>
          </w:p>
        </w:tc>
      </w:tr>
    </w:tbl>
    <w:p w:rsidR="008558AC" w:rsidRPr="008E0042" w:rsidRDefault="008558AC" w:rsidP="008558AC"/>
    <w:p w:rsidR="008558AC" w:rsidRPr="00505245" w:rsidRDefault="008558AC" w:rsidP="008558AC">
      <w:r w:rsidRPr="00505245">
        <w:t>10.5.3</w:t>
      </w:r>
      <w:r w:rsidRPr="00505245">
        <w:tab/>
        <w:t xml:space="preserve">When making a decision on uniformity based on relative standard deviations, the examiner needs to use Table 4, instead of Table 1, to get the appropriate threshold.  The same principle for acceptance or rejection applies for relative standard deviation; only the thresholds are lower due to the square root of appropriate values.  For example, for 60 samples the relative variance threshold is 1.47; however, for relative standard deviation the threshold is 1.21, which is the square root of 1.47. </w:t>
      </w:r>
    </w:p>
    <w:p w:rsidR="008558AC" w:rsidRDefault="008558AC" w:rsidP="008558AC">
      <w:pPr>
        <w:sectPr w:rsidR="008558AC" w:rsidSect="00A5216B">
          <w:headerReference w:type="default" r:id="rId143"/>
          <w:headerReference w:type="first" r:id="rId144"/>
          <w:pgSz w:w="11907" w:h="16840" w:code="9"/>
          <w:pgMar w:top="510" w:right="1134" w:bottom="1134" w:left="1134" w:header="510" w:footer="680" w:gutter="0"/>
          <w:cols w:space="720"/>
          <w:docGrid w:linePitch="272"/>
        </w:sectPr>
      </w:pPr>
    </w:p>
    <w:p w:rsidR="008558AC" w:rsidRPr="008E0042" w:rsidRDefault="008558AC" w:rsidP="008558AC">
      <w:pPr>
        <w:pStyle w:val="Heading2"/>
      </w:pPr>
      <w:bookmarkStart w:id="682" w:name="_Toc1467225"/>
      <w:bookmarkStart w:id="683" w:name="_Toc15559163"/>
      <w:r w:rsidRPr="00ED6BBC">
        <w:lastRenderedPageBreak/>
        <w:t>11.</w:t>
      </w:r>
      <w:r w:rsidRPr="00ED6BBC">
        <w:tab/>
        <w:t>EXAMINING CHARACTERISTICS USING IMAGE ANALYSIS</w:t>
      </w:r>
      <w:bookmarkEnd w:id="682"/>
      <w:bookmarkEnd w:id="683"/>
    </w:p>
    <w:p w:rsidR="008558AC" w:rsidRPr="008E0042" w:rsidRDefault="008558AC" w:rsidP="008558AC">
      <w:pPr>
        <w:pStyle w:val="Heading3"/>
      </w:pPr>
      <w:bookmarkStart w:id="684" w:name="_Toc1467226"/>
      <w:bookmarkStart w:id="685" w:name="_Toc15559164"/>
      <w:r w:rsidRPr="008E0042">
        <w:rPr>
          <w:szCs w:val="24"/>
        </w:rPr>
        <w:t>1</w:t>
      </w:r>
      <w:r>
        <w:rPr>
          <w:szCs w:val="24"/>
        </w:rPr>
        <w:t>1</w:t>
      </w:r>
      <w:r w:rsidRPr="008E0042">
        <w:rPr>
          <w:szCs w:val="24"/>
        </w:rPr>
        <w:t>.</w:t>
      </w:r>
      <w:r w:rsidRPr="008E0042">
        <w:t>1</w:t>
      </w:r>
      <w:r w:rsidRPr="008E0042">
        <w:tab/>
      </w:r>
      <w:r>
        <w:t>Introduction</w:t>
      </w:r>
      <w:bookmarkEnd w:id="684"/>
      <w:bookmarkEnd w:id="685"/>
    </w:p>
    <w:p w:rsidR="008558AC" w:rsidRPr="00D130EA" w:rsidRDefault="008558AC" w:rsidP="008558AC">
      <w:pPr>
        <w:rPr>
          <w:rFonts w:cs="Arial"/>
        </w:rPr>
      </w:pPr>
      <w:r w:rsidRPr="00D130EA">
        <w:t>Characteristics which may be examined by image analysis should also be able to be examined by visual observation and/or manual measurement, as appropriate.</w:t>
      </w:r>
      <w:r>
        <w:t xml:space="preserve"> </w:t>
      </w:r>
      <w:r w:rsidRPr="00D130EA">
        <w:t xml:space="preserve"> Explanations for observing such characteristics, including where appropriate explanations in </w:t>
      </w:r>
      <w:r w:rsidRPr="00D130EA">
        <w:rPr>
          <w:color w:val="000000"/>
        </w:rPr>
        <w:t>Test Guidelines,</w:t>
      </w:r>
      <w:r w:rsidRPr="00D130EA">
        <w:t xml:space="preserve"> should ensure that the characteristic is explained in terms which would enable the characteristic to be understood an</w:t>
      </w:r>
      <w:r>
        <w:t>d examined by all DUS experts.</w:t>
      </w:r>
    </w:p>
    <w:p w:rsidR="008558AC" w:rsidRPr="00D130EA" w:rsidRDefault="008558AC" w:rsidP="008558AC">
      <w:pPr>
        <w:rPr>
          <w:rFonts w:cs="Arial"/>
        </w:rPr>
      </w:pPr>
    </w:p>
    <w:p w:rsidR="008558AC" w:rsidRPr="00D130EA" w:rsidRDefault="008558AC" w:rsidP="008558AC">
      <w:pPr>
        <w:pStyle w:val="Heading3"/>
        <w:rPr>
          <w:rFonts w:cs="Arial"/>
        </w:rPr>
      </w:pPr>
      <w:bookmarkStart w:id="686" w:name="_Toc1467227"/>
      <w:bookmarkStart w:id="687" w:name="_Toc15559165"/>
      <w:r>
        <w:t>11.2</w:t>
      </w:r>
      <w:r>
        <w:tab/>
      </w:r>
      <w:r w:rsidRPr="00D130EA">
        <w:t>Combined characteristics</w:t>
      </w:r>
      <w:bookmarkEnd w:id="686"/>
      <w:bookmarkEnd w:id="687"/>
    </w:p>
    <w:p w:rsidR="008558AC" w:rsidRPr="00D130EA" w:rsidRDefault="008558AC" w:rsidP="008558AC">
      <w:r>
        <w:t>11.</w:t>
      </w:r>
      <w:r w:rsidRPr="00D130EA">
        <w:t>2.1</w:t>
      </w:r>
      <w:r w:rsidRPr="00D130EA">
        <w:tab/>
        <w:t xml:space="preserve">The General Introduction (document TG/1/3, </w:t>
      </w:r>
      <w:r w:rsidRPr="00D130EA">
        <w:rPr>
          <w:color w:val="000000"/>
        </w:rPr>
        <w:t>Chapter</w:t>
      </w:r>
      <w:r w:rsidRPr="00D130EA">
        <w:t> 4, Section</w:t>
      </w:r>
      <w:r w:rsidRPr="00D130EA">
        <w:rPr>
          <w:color w:val="000000"/>
        </w:rPr>
        <w:t> 4</w:t>
      </w:r>
      <w:r w:rsidRPr="00D130EA">
        <w:t xml:space="preserve">) states that: </w:t>
      </w:r>
    </w:p>
    <w:p w:rsidR="008558AC" w:rsidRPr="00B3142F" w:rsidRDefault="008558AC" w:rsidP="008558AC">
      <w:pPr>
        <w:ind w:left="851" w:right="850"/>
      </w:pPr>
    </w:p>
    <w:p w:rsidR="008558AC" w:rsidRPr="00B3142F" w:rsidRDefault="008558AC" w:rsidP="008558AC">
      <w:pPr>
        <w:ind w:left="851" w:right="850"/>
      </w:pPr>
      <w:r w:rsidRPr="00B3142F">
        <w:t>“</w:t>
      </w:r>
      <w:r>
        <w:t>4.6.3</w:t>
      </w:r>
      <w:r>
        <w:tab/>
      </w:r>
      <w:r w:rsidRPr="00B3142F">
        <w:t>Combined Characteristics</w:t>
      </w:r>
    </w:p>
    <w:p w:rsidR="008558AC" w:rsidRPr="00B3142F" w:rsidRDefault="008558AC" w:rsidP="008558AC">
      <w:pPr>
        <w:ind w:left="851" w:right="850"/>
      </w:pPr>
    </w:p>
    <w:p w:rsidR="008558AC" w:rsidRPr="00B3142F" w:rsidRDefault="008558AC" w:rsidP="008558AC">
      <w:pPr>
        <w:ind w:left="851" w:right="850"/>
      </w:pPr>
      <w:r w:rsidRPr="00B3142F">
        <w:t>“4.6.3.1</w:t>
      </w:r>
      <w:r>
        <w:tab/>
      </w:r>
      <w:r w:rsidRPr="00B3142F">
        <w:t>A combined characteristic is a simple combination of a small number of characteristics.  Provided the combination is biologically meaningful, characteristics that are assessed separately may subsequently be combined, for example the ratio of length to width, to produce such a combined characteristic.  Combined characteristics must be examined for distinctness, uniformity and stability to the same extent as other characteristics.  In some cases, these combined characteristics are examined by means of techniques, such as Image Analysis.  In these cases, the methods for appropriate examination of DUS are specified in document TGP/12, ‘Special Characteristics’.”</w:t>
      </w:r>
    </w:p>
    <w:p w:rsidR="008558AC" w:rsidRPr="00B3142F" w:rsidRDefault="008558AC" w:rsidP="008558AC"/>
    <w:p w:rsidR="008558AC" w:rsidRPr="00D130EA" w:rsidRDefault="008558AC" w:rsidP="008558AC">
      <w:r>
        <w:t>11.</w:t>
      </w:r>
      <w:r w:rsidRPr="00D130EA">
        <w:t>2.2</w:t>
      </w:r>
      <w:r w:rsidRPr="00D130EA">
        <w:tab/>
        <w:t>Thus, the General Introduction clarifies that the use of image analysis is one possible method for examining characteristics which fulfill the basic requirements for use in DUS testing (see document TG/1/3, Chapter 4.2), which includes the need for the uniformity and stability of such characteristics to be examined.</w:t>
      </w:r>
      <w:r>
        <w:t xml:space="preserve"> </w:t>
      </w:r>
      <w:r w:rsidRPr="00D130EA">
        <w:t xml:space="preserve"> With regard to combined characteristics, the General Introduction also explains that such characteristics should be biologically meaningful.</w:t>
      </w:r>
    </w:p>
    <w:p w:rsidR="008558AC" w:rsidRPr="00751E62" w:rsidRDefault="008558AC" w:rsidP="008558AC"/>
    <w:p w:rsidR="008558AC" w:rsidRPr="00685E34" w:rsidRDefault="008558AC" w:rsidP="008558AC">
      <w:r>
        <w:rPr>
          <w:rFonts w:eastAsia="MS Mincho"/>
          <w:lang w:eastAsia="ja-JP"/>
        </w:rPr>
        <w:t>11.2.</w:t>
      </w:r>
      <w:r w:rsidRPr="00685E34">
        <w:rPr>
          <w:rFonts w:eastAsia="MS Mincho" w:hint="eastAsia"/>
          <w:lang w:eastAsia="ja-JP"/>
        </w:rPr>
        <w:t>3</w:t>
      </w:r>
      <w:r w:rsidRPr="00685E34">
        <w:rPr>
          <w:rFonts w:eastAsia="MS Mincho" w:hint="eastAsia"/>
          <w:lang w:eastAsia="ja-JP"/>
        </w:rPr>
        <w:tab/>
      </w:r>
      <w:r w:rsidRPr="00685E34">
        <w:t>Image analysis is the extraction of information (e.g. plant measurements) from (digital) images by means of a computer. Image analysis is used in plant variety testing to help in the assessment of plant characteristics. It can be regarded as an intelligent measurement device (advanced ruler).</w:t>
      </w:r>
      <w:r>
        <w:t xml:space="preserve"> </w:t>
      </w:r>
      <w:r w:rsidRPr="00685E34">
        <w:t xml:space="preserve"> This document aims to give guidance when using image analysis in plant variety testing. </w:t>
      </w:r>
    </w:p>
    <w:p w:rsidR="008558AC" w:rsidRPr="00685E34" w:rsidRDefault="008558AC" w:rsidP="008558AC"/>
    <w:p w:rsidR="008558AC" w:rsidRPr="00685E34" w:rsidRDefault="008558AC" w:rsidP="008558AC">
      <w:r>
        <w:rPr>
          <w:rFonts w:eastAsia="MS Mincho"/>
          <w:lang w:eastAsia="ja-JP"/>
        </w:rPr>
        <w:t>11.2.</w:t>
      </w:r>
      <w:r w:rsidRPr="00685E34">
        <w:rPr>
          <w:rFonts w:eastAsia="MS Mincho" w:hint="eastAsia"/>
          <w:lang w:eastAsia="ja-JP"/>
        </w:rPr>
        <w:t>4</w:t>
      </w:r>
      <w:r w:rsidRPr="00685E34">
        <w:rPr>
          <w:rFonts w:eastAsia="MS Mincho" w:hint="eastAsia"/>
          <w:lang w:eastAsia="ja-JP"/>
        </w:rPr>
        <w:tab/>
      </w:r>
      <w:r w:rsidRPr="00685E34">
        <w:t>Image analysis can be used in a fully automated or semi-automated way. When fully automated, the expert just records images of plant parts with a camera or scanner and the computer automatically calculates relevant characteristics without human interference. In a semi-automated way, the computer shows the images on a screen and a user can interact with the software to mea</w:t>
      </w:r>
      <w:r>
        <w:t>sure specific plant parts, e.g. </w:t>
      </w:r>
      <w:r w:rsidRPr="00685E34">
        <w:t>by clicking with a mouse.</w:t>
      </w:r>
    </w:p>
    <w:p w:rsidR="008558AC" w:rsidRPr="00685E34" w:rsidRDefault="008558AC" w:rsidP="008558AC"/>
    <w:p w:rsidR="008558AC" w:rsidRPr="00685E34" w:rsidRDefault="008558AC" w:rsidP="008558AC">
      <w:pPr>
        <w:pStyle w:val="Heading3"/>
      </w:pPr>
      <w:bookmarkStart w:id="688" w:name="_Toc1467228"/>
      <w:bookmarkStart w:id="689" w:name="_Toc15559166"/>
      <w:r>
        <w:t>11.3</w:t>
      </w:r>
      <w:r>
        <w:tab/>
      </w:r>
      <w:r w:rsidRPr="00685E34">
        <w:t xml:space="preserve">Image recording: </w:t>
      </w:r>
      <w:r>
        <w:t xml:space="preserve"> </w:t>
      </w:r>
      <w:r w:rsidRPr="00685E34">
        <w:t>calibration and standardization</w:t>
      </w:r>
      <w:bookmarkEnd w:id="688"/>
      <w:bookmarkEnd w:id="689"/>
    </w:p>
    <w:p w:rsidR="008558AC" w:rsidRPr="0050447B" w:rsidRDefault="008558AC" w:rsidP="008558AC">
      <w:r>
        <w:rPr>
          <w:lang w:eastAsia="ja-JP"/>
        </w:rPr>
        <w:t>11.3</w:t>
      </w:r>
      <w:r w:rsidRPr="00685E34">
        <w:rPr>
          <w:rFonts w:hint="eastAsia"/>
          <w:lang w:eastAsia="ja-JP"/>
        </w:rPr>
        <w:t>.</w:t>
      </w:r>
      <w:r>
        <w:rPr>
          <w:lang w:eastAsia="ja-JP"/>
        </w:rPr>
        <w:t>1</w:t>
      </w:r>
      <w:r>
        <w:rPr>
          <w:rFonts w:hint="eastAsia"/>
          <w:lang w:eastAsia="ja-JP"/>
        </w:rPr>
        <w:tab/>
      </w:r>
      <w:r w:rsidRPr="0050447B">
        <w:t>An important aspect to consider when recording and analyzing digital images is standardization and calibration</w:t>
      </w:r>
      <w:r>
        <w:t xml:space="preserve"> </w:t>
      </w:r>
      <w:r w:rsidRPr="00B3142F">
        <w:t>in cases where image analysis is automated.</w:t>
      </w:r>
      <w:r w:rsidRPr="0050447B">
        <w:t xml:space="preserve"> </w:t>
      </w:r>
      <w:r>
        <w:t xml:space="preserve"> </w:t>
      </w:r>
      <w:r w:rsidRPr="0050447B">
        <w:t>Standardization is done by using as much as possible the same setup (illumination, camera, camera-settings, lens, perspective, and object-camera distance) for every recording. It is important to check that the recordings are done according to a prescribed protocol, as the software may depend on it. For</w:t>
      </w:r>
      <w:r>
        <w:t> </w:t>
      </w:r>
      <w:r w:rsidRPr="0050447B">
        <w:t xml:space="preserve">example, pods may have to be orientated horizontally in the images, with the beaks pointing to the left. Calibration of the system is needed to make the recording as much as possible independent of any varying conditions by correcting for the variations, e.g. in size or color. </w:t>
      </w:r>
    </w:p>
    <w:p w:rsidR="008558AC" w:rsidRPr="00730D6A" w:rsidRDefault="008558AC" w:rsidP="008558AC"/>
    <w:p w:rsidR="008558AC" w:rsidRPr="00A852D1" w:rsidRDefault="008558AC" w:rsidP="008558AC">
      <w:r>
        <w:rPr>
          <w:rFonts w:eastAsia="MS Mincho"/>
          <w:lang w:eastAsia="ja-JP"/>
        </w:rPr>
        <w:t>11.3</w:t>
      </w:r>
      <w:r w:rsidRPr="00685E34">
        <w:rPr>
          <w:rFonts w:eastAsia="MS Mincho" w:hint="eastAsia"/>
          <w:lang w:eastAsia="ja-JP"/>
        </w:rPr>
        <w:t>.</w:t>
      </w:r>
      <w:r>
        <w:rPr>
          <w:rFonts w:eastAsia="MS Mincho"/>
          <w:lang w:eastAsia="ja-JP"/>
        </w:rPr>
        <w:t>2</w:t>
      </w:r>
      <w:r>
        <w:rPr>
          <w:rFonts w:eastAsia="MS Mincho"/>
          <w:lang w:eastAsia="ja-JP"/>
        </w:rPr>
        <w:tab/>
      </w:r>
      <w:r w:rsidRPr="00685E34">
        <w:t>Size calibration is necessary. Since the measure unit in pictures is the pixel, a relation needs to be established between the pixels on the image and millimeters. A standard way to perform this calibration is to</w:t>
      </w:r>
      <w:r w:rsidRPr="00A852D1">
        <w:t xml:space="preserve"> include a ruler in every recorded image, at the same distance from the camera as the plant part being recorded. In that case the user can relate the size of the ruler to the number of pixels, and make the calibration manually. A preferred way is to use an object of standard dimensions, e.g. a coin, which can automatically be analyzed with the software and then used for an implicit size calibration. A coin also allows checking if pixels are square (i.e. if the aspect ratio of every pixel is 1:1). In all cases, the object should be sufficiently close to the calibration object and sufficiently far from the camera, to minimize the effect of varying magnification with distance. Alternatively a telecentric lens could be used to minimize this effect.</w:t>
      </w:r>
      <w:r w:rsidRPr="00406DBF">
        <w:t xml:space="preserve"> </w:t>
      </w:r>
    </w:p>
    <w:p w:rsidR="008558AC" w:rsidRPr="00A852D1" w:rsidRDefault="008558AC" w:rsidP="008558AC"/>
    <w:p w:rsidR="008558AC" w:rsidRPr="00E3622F" w:rsidRDefault="008558AC" w:rsidP="008558AC">
      <w:r>
        <w:rPr>
          <w:rFonts w:eastAsia="MS Mincho"/>
          <w:lang w:eastAsia="ja-JP"/>
        </w:rPr>
        <w:lastRenderedPageBreak/>
        <w:t>11.3</w:t>
      </w:r>
      <w:r w:rsidRPr="00685E34">
        <w:rPr>
          <w:rFonts w:eastAsia="MS Mincho" w:hint="eastAsia"/>
          <w:lang w:eastAsia="ja-JP"/>
        </w:rPr>
        <w:t>.</w:t>
      </w:r>
      <w:r>
        <w:rPr>
          <w:rFonts w:eastAsia="MS Mincho"/>
          <w:lang w:eastAsia="ja-JP"/>
        </w:rPr>
        <w:t>3</w:t>
      </w:r>
      <w:r w:rsidRPr="00E3622F">
        <w:rPr>
          <w:rFonts w:hint="eastAsia"/>
          <w:lang w:eastAsia="ja-JP"/>
        </w:rPr>
        <w:tab/>
      </w:r>
      <w:r w:rsidRPr="00E3622F">
        <w:t xml:space="preserve">Illumination calibration is also necessary: an object has to be segmented from the background in the image. An often used and very simple way to do this, is to use thresholding: a pixel with a (grey) value above a certain threshold is considered an object pixel and below the threshold a background pixel (or vice versa). If the illumination is not constant, it may occur that the segmentation is not optimal for every image and that part of the pixels are assigned to the wrong class (object/background), even if the threshold value is determined automatically. This may result in erroneous measurements. It is therefore advisable to check the segmentation results by having a quick look at the segmented binary images. </w:t>
      </w:r>
    </w:p>
    <w:p w:rsidR="008558AC" w:rsidRPr="00E3622F" w:rsidRDefault="008558AC" w:rsidP="008558AC">
      <w:pPr>
        <w:rPr>
          <w:rFonts w:eastAsia="MS Mincho"/>
          <w:lang w:eastAsia="ja-JP"/>
        </w:rPr>
      </w:pPr>
    </w:p>
    <w:p w:rsidR="008558AC" w:rsidRPr="00E3622F" w:rsidRDefault="008558AC" w:rsidP="008558AC">
      <w:r>
        <w:rPr>
          <w:rFonts w:eastAsia="MS Mincho"/>
          <w:lang w:eastAsia="ja-JP"/>
        </w:rPr>
        <w:t>11.3</w:t>
      </w:r>
      <w:r w:rsidRPr="00685E34">
        <w:rPr>
          <w:rFonts w:eastAsia="MS Mincho" w:hint="eastAsia"/>
          <w:lang w:eastAsia="ja-JP"/>
        </w:rPr>
        <w:t>.</w:t>
      </w:r>
      <w:r>
        <w:rPr>
          <w:rFonts w:eastAsia="MS Mincho"/>
          <w:lang w:eastAsia="ja-JP"/>
        </w:rPr>
        <w:t>4</w:t>
      </w:r>
      <w:r w:rsidRPr="00E3622F">
        <w:rPr>
          <w:rFonts w:eastAsia="MS Mincho" w:hint="eastAsia"/>
          <w:lang w:eastAsia="ja-JP"/>
        </w:rPr>
        <w:tab/>
      </w:r>
      <w:r w:rsidRPr="00E3622F">
        <w:t xml:space="preserve">In many situations only a silhouette/contour of the plant material is necessary, e.g. for size and shape. In these cases it is often advisable to use a background illumination, e.g. a light box. This will increase the contrast between the background and the object, and make the segmentation result much less dependent on the threshold value. </w:t>
      </w:r>
    </w:p>
    <w:p w:rsidR="008558AC" w:rsidRPr="00A852D1" w:rsidRDefault="008558AC" w:rsidP="008558AC"/>
    <w:p w:rsidR="008558AC" w:rsidRDefault="008558AC" w:rsidP="008558AC">
      <w:r>
        <w:rPr>
          <w:rFonts w:eastAsia="MS Mincho"/>
          <w:lang w:eastAsia="ja-JP"/>
        </w:rPr>
        <w:t>11.3</w:t>
      </w:r>
      <w:r w:rsidRPr="00685E34">
        <w:rPr>
          <w:rFonts w:eastAsia="MS Mincho" w:hint="eastAsia"/>
          <w:lang w:eastAsia="ja-JP"/>
        </w:rPr>
        <w:t>.</w:t>
      </w:r>
      <w:r>
        <w:rPr>
          <w:rFonts w:eastAsia="MS Mincho"/>
          <w:lang w:eastAsia="ja-JP"/>
        </w:rPr>
        <w:t>5</w:t>
      </w:r>
      <w:r w:rsidRPr="00E3622F">
        <w:rPr>
          <w:rFonts w:eastAsia="MS Mincho" w:hint="eastAsia"/>
          <w:lang w:eastAsia="ja-JP"/>
        </w:rPr>
        <w:tab/>
      </w:r>
      <w:r w:rsidRPr="00E3622F">
        <w:t>It should be ensured that the lighting is homogenously distributed over the image. Darker parts in the</w:t>
      </w:r>
      <w:r w:rsidRPr="00A852D1">
        <w:t xml:space="preserve"> image may result in a wrong segmentation and hence lead to incorrect and incomparable measures, especially when multiple objects are recorded in the same image.</w:t>
      </w:r>
      <w:r w:rsidRPr="00406DBF">
        <w:t xml:space="preserve"> </w:t>
      </w:r>
    </w:p>
    <w:p w:rsidR="008558AC" w:rsidRDefault="008558AC" w:rsidP="008558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8558AC" w:rsidTr="006E172F">
        <w:tc>
          <w:tcPr>
            <w:tcW w:w="5778" w:type="dxa"/>
          </w:tcPr>
          <w:p w:rsidR="008558AC" w:rsidRDefault="008558AC" w:rsidP="006E172F">
            <w:r>
              <w:rPr>
                <w:rFonts w:eastAsia="MS Mincho"/>
                <w:lang w:eastAsia="ja-JP"/>
              </w:rPr>
              <w:t>11.3</w:t>
            </w:r>
            <w:r w:rsidRPr="00685E34">
              <w:rPr>
                <w:rFonts w:eastAsia="MS Mincho" w:hint="eastAsia"/>
                <w:lang w:eastAsia="ja-JP"/>
              </w:rPr>
              <w:t>.</w:t>
            </w:r>
            <w:r>
              <w:rPr>
                <w:rFonts w:eastAsia="MS Mincho"/>
                <w:lang w:eastAsia="ja-JP"/>
              </w:rPr>
              <w:t>6</w:t>
            </w:r>
            <w:r w:rsidRPr="00E3622F">
              <w:rPr>
                <w:rFonts w:eastAsia="MS Mincho" w:hint="eastAsia"/>
                <w:lang w:eastAsia="ja-JP"/>
              </w:rPr>
              <w:tab/>
            </w:r>
            <w:r w:rsidRPr="00E3622F">
              <w:t>For colors and (variegation or blush)</w:t>
            </w:r>
            <w:r w:rsidRPr="00A852D1">
              <w:t xml:space="preserve"> patterns on the plant part, it is essential that the illumination is done correctly and checked regularly, preferably for every image. In that case illumination calibration can be done by recording (part of) a standard color chart in the image. Special algorithms are available to correct for color changes due to differing illumination conditions, but in many situations this correction causes some loss of precision.</w:t>
            </w:r>
          </w:p>
        </w:tc>
        <w:tc>
          <w:tcPr>
            <w:tcW w:w="3969" w:type="dxa"/>
          </w:tcPr>
          <w:p w:rsidR="008558AC" w:rsidRDefault="008558AC" w:rsidP="006E172F">
            <w:pPr>
              <w:jc w:val="center"/>
            </w:pPr>
            <w:r w:rsidRPr="00A852D1">
              <w:rPr>
                <w:noProof/>
              </w:rPr>
              <w:drawing>
                <wp:inline distT="0" distB="0" distL="0" distR="0" wp14:anchorId="63F45879" wp14:editId="2FF2F5AC">
                  <wp:extent cx="2231390" cy="2048510"/>
                  <wp:effectExtent l="0" t="0" r="0" b="8890"/>
                  <wp:docPr id="12" name="Picture 12" descr="https://encrypted-tbn2.gstatic.com/images?q=tbn:ANd9GcSmGKb25OSBjPFf9ut-dzfqH8aP7HNNgaVKKVs8GUFUPMGxHTX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mGKb25OSBjPFf9ut-dzfqH8aP7HNNgaVKKVs8GUFUPMGxHTXRyw"/>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31390" cy="2048510"/>
                          </a:xfrm>
                          <a:prstGeom prst="rect">
                            <a:avLst/>
                          </a:prstGeom>
                          <a:noFill/>
                          <a:ln>
                            <a:noFill/>
                          </a:ln>
                        </pic:spPr>
                      </pic:pic>
                    </a:graphicData>
                  </a:graphic>
                </wp:inline>
              </w:drawing>
            </w:r>
          </w:p>
        </w:tc>
      </w:tr>
    </w:tbl>
    <w:p w:rsidR="008558AC" w:rsidRPr="00A852D1" w:rsidRDefault="008558AC" w:rsidP="008558AC"/>
    <w:p w:rsidR="008558AC" w:rsidRPr="00E3622F" w:rsidRDefault="008558AC" w:rsidP="008558AC">
      <w:r>
        <w:rPr>
          <w:rFonts w:eastAsia="MS Mincho"/>
          <w:lang w:eastAsia="ja-JP"/>
        </w:rPr>
        <w:t>11.3</w:t>
      </w:r>
      <w:r w:rsidRPr="00685E34">
        <w:rPr>
          <w:rFonts w:eastAsia="MS Mincho" w:hint="eastAsia"/>
          <w:lang w:eastAsia="ja-JP"/>
        </w:rPr>
        <w:t>.</w:t>
      </w:r>
      <w:r>
        <w:rPr>
          <w:rFonts w:eastAsia="MS Mincho"/>
          <w:lang w:eastAsia="ja-JP"/>
        </w:rPr>
        <w:t>7</w:t>
      </w:r>
      <w:r w:rsidRPr="00E3622F">
        <w:rPr>
          <w:rFonts w:eastAsia="MS Mincho" w:hint="eastAsia"/>
          <w:lang w:eastAsia="ja-JP"/>
        </w:rPr>
        <w:tab/>
      </w:r>
      <w:r w:rsidRPr="00E3622F">
        <w:t xml:space="preserve">The light source is of large influence on the observed color in the image. Especially for color, the type of light source is important. In many cases, lamp color and intensity change during warming up of the lamps which should consequently sufficiently be warmed up before starting the recordings. If fluorescent tubes are used, it should regularly be verified that they have more or less the same intensity/color, as they may change rather rapidly with age. Calibration charts can be used to this purpose. </w:t>
      </w:r>
    </w:p>
    <w:p w:rsidR="008558AC" w:rsidRDefault="008558AC" w:rsidP="008558AC">
      <w:pPr>
        <w:rPr>
          <w:rFonts w:eastAsia="MS Mincho"/>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8558AC" w:rsidTr="006E172F">
        <w:tc>
          <w:tcPr>
            <w:tcW w:w="5778" w:type="dxa"/>
          </w:tcPr>
          <w:p w:rsidR="008558AC" w:rsidRDefault="008558AC" w:rsidP="006E172F">
            <w:r>
              <w:rPr>
                <w:rFonts w:eastAsia="MS Mincho"/>
                <w:lang w:eastAsia="ja-JP"/>
              </w:rPr>
              <w:t>11.3</w:t>
            </w:r>
            <w:r w:rsidRPr="00685E34">
              <w:rPr>
                <w:rFonts w:eastAsia="MS Mincho" w:hint="eastAsia"/>
                <w:lang w:eastAsia="ja-JP"/>
              </w:rPr>
              <w:t>.</w:t>
            </w:r>
            <w:r>
              <w:rPr>
                <w:rFonts w:eastAsia="MS Mincho"/>
                <w:lang w:eastAsia="ja-JP"/>
              </w:rPr>
              <w:t>8</w:t>
            </w:r>
            <w:r w:rsidRPr="00E3622F">
              <w:rPr>
                <w:rFonts w:eastAsia="MS Mincho"/>
                <w:lang w:eastAsia="ja-JP"/>
              </w:rPr>
              <w:tab/>
            </w:r>
            <w:r w:rsidRPr="00E3622F">
              <w:t>Especially when recording shiny objects like apples or certain flowers, specular reflection needs to be taken into account. Objects with specular spots cannot be measured reliably. In such cases, attention should be paid to uniform and indirect illumination, using special light tents.</w:t>
            </w:r>
          </w:p>
        </w:tc>
        <w:tc>
          <w:tcPr>
            <w:tcW w:w="3969" w:type="dxa"/>
          </w:tcPr>
          <w:p w:rsidR="008558AC" w:rsidRDefault="008558AC" w:rsidP="006E172F">
            <w:pPr>
              <w:jc w:val="center"/>
            </w:pPr>
            <w:r w:rsidRPr="00A852D1">
              <w:rPr>
                <w:noProof/>
              </w:rPr>
              <w:drawing>
                <wp:inline distT="0" distB="0" distL="0" distR="0" wp14:anchorId="16C7878D" wp14:editId="7FA7EB4F">
                  <wp:extent cx="2143125" cy="2143125"/>
                  <wp:effectExtent l="0" t="0" r="9525" b="9525"/>
                  <wp:docPr id="261" name="Picture 261" descr="https://encrypted-tbn2.gstatic.com/images?q=tbn:ANd9GcS2SbolBgEGpa4DoW3bOqrh1gd9HnqXzlgUjm2SvukOfXd5zV7g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2SbolBgEGpa4DoW3bOqrh1gd9HnqXzlgUjm2SvukOfXd5zV7gXw"/>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rsidR="008558AC" w:rsidRDefault="008558AC" w:rsidP="008558AC">
      <w:pPr>
        <w:rPr>
          <w:rFonts w:eastAsia="MS Mincho"/>
          <w:lang w:eastAsia="ja-JP"/>
        </w:rPr>
      </w:pPr>
    </w:p>
    <w:p w:rsidR="008558AC" w:rsidRPr="006F48EC" w:rsidRDefault="008558AC" w:rsidP="008558AC">
      <w:r>
        <w:rPr>
          <w:rFonts w:eastAsia="MS Mincho"/>
          <w:lang w:eastAsia="ja-JP"/>
        </w:rPr>
        <w:t>11.3</w:t>
      </w:r>
      <w:r w:rsidRPr="00685E34">
        <w:rPr>
          <w:rFonts w:eastAsia="MS Mincho" w:hint="eastAsia"/>
          <w:lang w:eastAsia="ja-JP"/>
        </w:rPr>
        <w:t>.</w:t>
      </w:r>
      <w:r>
        <w:rPr>
          <w:rFonts w:eastAsia="MS Mincho"/>
          <w:lang w:eastAsia="ja-JP"/>
        </w:rPr>
        <w:t>9</w:t>
      </w:r>
      <w:r w:rsidRPr="006F48EC">
        <w:rPr>
          <w:rFonts w:eastAsia="MS Mincho"/>
          <w:lang w:eastAsia="ja-JP"/>
        </w:rPr>
        <w:tab/>
      </w:r>
      <w:r w:rsidRPr="006F48EC">
        <w:t xml:space="preserve">Both (color) cameras and scanners can be used for image recording. The choice is dependent on the application and the preference of the user. Other more advanced systems, such as 3D cameras or hyperspectral cameras are not yet used in standard plant variety testing. </w:t>
      </w:r>
    </w:p>
    <w:p w:rsidR="008558AC" w:rsidRPr="006F48EC" w:rsidRDefault="008558AC" w:rsidP="008558AC"/>
    <w:p w:rsidR="008558AC" w:rsidRDefault="008558AC" w:rsidP="008558AC">
      <w:r>
        <w:rPr>
          <w:rFonts w:eastAsia="MS Mincho"/>
          <w:lang w:eastAsia="ja-JP"/>
        </w:rPr>
        <w:t>11.3</w:t>
      </w:r>
      <w:r w:rsidRPr="00685E34">
        <w:rPr>
          <w:rFonts w:eastAsia="MS Mincho" w:hint="eastAsia"/>
          <w:lang w:eastAsia="ja-JP"/>
        </w:rPr>
        <w:t>.</w:t>
      </w:r>
      <w:r>
        <w:rPr>
          <w:rFonts w:eastAsia="MS Mincho"/>
          <w:lang w:eastAsia="ja-JP"/>
        </w:rPr>
        <w:t>10</w:t>
      </w:r>
      <w:r w:rsidRPr="006F48EC">
        <w:rPr>
          <w:rFonts w:eastAsia="MS Mincho"/>
          <w:lang w:eastAsia="ja-JP"/>
        </w:rPr>
        <w:tab/>
      </w:r>
      <w:r w:rsidRPr="006F48EC">
        <w:t>In general image analysis is used to automate the measurement of characteristics described in the</w:t>
      </w:r>
      <w:r w:rsidRPr="00A852D1">
        <w:t xml:space="preserve"> guidelines of UPOV. In that case the aim is to replace a hand measurement by a computer measurement. This requires an additional calibration in addition to the image recording calibration. The measurements can then be checked with manual measurements for consistency, e.g. by a scatterplot of hand versus computer measurement with a regression line and the line y=x. </w:t>
      </w:r>
    </w:p>
    <w:p w:rsidR="008558AC" w:rsidRPr="00A852D1" w:rsidRDefault="008558AC" w:rsidP="008558AC"/>
    <w:p w:rsidR="008558AC" w:rsidRPr="006F48EC" w:rsidRDefault="008558AC" w:rsidP="008558AC">
      <w:r>
        <w:rPr>
          <w:rFonts w:eastAsia="MS Mincho"/>
          <w:lang w:eastAsia="ja-JP"/>
        </w:rPr>
        <w:t>11.3</w:t>
      </w:r>
      <w:r w:rsidRPr="00685E34">
        <w:rPr>
          <w:rFonts w:eastAsia="MS Mincho" w:hint="eastAsia"/>
          <w:lang w:eastAsia="ja-JP"/>
        </w:rPr>
        <w:t>.</w:t>
      </w:r>
      <w:r>
        <w:rPr>
          <w:rFonts w:eastAsia="MS Mincho"/>
          <w:lang w:eastAsia="ja-JP"/>
        </w:rPr>
        <w:t>11</w:t>
      </w:r>
      <w:r w:rsidRPr="006F48EC">
        <w:rPr>
          <w:rFonts w:eastAsia="MS Mincho"/>
          <w:lang w:eastAsia="ja-JP"/>
        </w:rPr>
        <w:tab/>
      </w:r>
      <w:r w:rsidRPr="006F48EC">
        <w:t xml:space="preserve">In some cases, image analysis requires a more precise and mathematical definition of the characteristic than is required for human experts. E.g. the length of the pod can be redefined as the length of the medial axis of the pod, excluding the </w:t>
      </w:r>
      <w:r w:rsidRPr="00EC6F4F">
        <w:t>stem</w:t>
      </w:r>
      <w:r w:rsidRPr="006F48EC">
        <w:t xml:space="preserve">. In such cases, there is a special need to check for differences in </w:t>
      </w:r>
      <w:r w:rsidRPr="006F48EC">
        <w:rPr>
          <w:color w:val="000000" w:themeColor="text1"/>
        </w:rPr>
        <w:t>behavior for different genotypes (bias). The measurement for some genotypes may be exactly the same, whereas for others a systematic difference may be present. A nice example is for determining the bulb height in onions (</w:t>
      </w:r>
      <w:r w:rsidRPr="006F48EC">
        <w:rPr>
          <w:noProof/>
        </w:rPr>
        <w:t>van der Heijden, Vossepoel and Polder, 1996)</w:t>
      </w:r>
      <w:r w:rsidRPr="006F48EC">
        <w:rPr>
          <w:color w:val="000000" w:themeColor="text1"/>
        </w:rPr>
        <w:t xml:space="preserve">, where </w:t>
      </w:r>
      <w:r w:rsidRPr="006F48EC">
        <w:t xml:space="preserve">the top of the bulb was defined as the bending point of the shoulder. As long as such a change or refinement of the definition of a characteristic is known and accounted for, this is not a problem. In general, it is advisable to consult the crop experts for redefining a characteristic and check if a minor modification of the guideline might be necessary. </w:t>
      </w:r>
    </w:p>
    <w:p w:rsidR="008558AC" w:rsidRPr="006F48EC" w:rsidRDefault="008558AC" w:rsidP="008558AC"/>
    <w:p w:rsidR="008558AC" w:rsidRPr="006F48EC" w:rsidRDefault="008558AC" w:rsidP="008558AC">
      <w:r>
        <w:rPr>
          <w:rFonts w:eastAsia="MS Mincho"/>
          <w:lang w:eastAsia="ja-JP"/>
        </w:rPr>
        <w:t>11.3</w:t>
      </w:r>
      <w:r w:rsidRPr="00685E34">
        <w:rPr>
          <w:rFonts w:eastAsia="MS Mincho" w:hint="eastAsia"/>
          <w:lang w:eastAsia="ja-JP"/>
        </w:rPr>
        <w:t>.</w:t>
      </w:r>
      <w:r>
        <w:rPr>
          <w:rFonts w:eastAsia="MS Mincho"/>
          <w:lang w:eastAsia="ja-JP"/>
        </w:rPr>
        <w:t>12</w:t>
      </w:r>
      <w:r w:rsidRPr="006F48EC">
        <w:rPr>
          <w:rFonts w:eastAsia="MS Mincho"/>
          <w:lang w:eastAsia="ja-JP"/>
        </w:rPr>
        <w:tab/>
      </w:r>
      <w:r w:rsidRPr="006F48EC">
        <w:t xml:space="preserve">In some cases the object consists of different parts which have to be measured separately, e.g. the pod, beak and </w:t>
      </w:r>
      <w:r w:rsidRPr="00EC6F4F">
        <w:t>stem</w:t>
      </w:r>
      <w:r w:rsidRPr="006F48EC">
        <w:t xml:space="preserve"> of a pod of French bean. This requires a special algorithm to separate the different parts (distinguish </w:t>
      </w:r>
      <w:r w:rsidRPr="00EC6F4F">
        <w:t>stem</w:t>
      </w:r>
      <w:r w:rsidRPr="006F48EC">
        <w:t xml:space="preserve"> and beak from the pod) and this has to be tested extensively on a large number of genotypes in the reference collection, to be sure that the implementation is robust over the entire range of expressions. </w:t>
      </w:r>
    </w:p>
    <w:p w:rsidR="008558AC" w:rsidRPr="006F48EC" w:rsidRDefault="008558AC" w:rsidP="008558AC"/>
    <w:p w:rsidR="008558AC" w:rsidRPr="00D54008" w:rsidRDefault="008558AC" w:rsidP="008558AC">
      <w:r>
        <w:rPr>
          <w:rFonts w:eastAsia="MS Mincho"/>
          <w:lang w:eastAsia="ja-JP"/>
        </w:rPr>
        <w:t>11.3</w:t>
      </w:r>
      <w:r w:rsidRPr="00685E34">
        <w:rPr>
          <w:rFonts w:eastAsia="MS Mincho" w:hint="eastAsia"/>
          <w:lang w:eastAsia="ja-JP"/>
        </w:rPr>
        <w:t>.</w:t>
      </w:r>
      <w:r>
        <w:rPr>
          <w:rFonts w:eastAsia="MS Mincho"/>
          <w:lang w:eastAsia="ja-JP"/>
        </w:rPr>
        <w:t>13</w:t>
      </w:r>
      <w:r w:rsidRPr="006F48EC">
        <w:rPr>
          <w:rFonts w:eastAsia="MS Mincho"/>
          <w:lang w:eastAsia="ja-JP"/>
        </w:rPr>
        <w:tab/>
      </w:r>
      <w:r w:rsidRPr="006F48EC">
        <w:t>Shape characteristics can also be measured with image analysis, but in general it will be restricted to</w:t>
      </w:r>
      <w:r w:rsidRPr="00A852D1">
        <w:t xml:space="preserve"> characteristics already in the guideline, e.g. by defining the shape as the </w:t>
      </w:r>
      <w:r w:rsidRPr="006F48EC">
        <w:t>ratio</w:t>
      </w:r>
      <w:r w:rsidRPr="00A852D1">
        <w:t xml:space="preserve"> between length and width. </w:t>
      </w:r>
    </w:p>
    <w:p w:rsidR="008558AC" w:rsidRPr="00A852D1" w:rsidRDefault="008558AC" w:rsidP="008558AC"/>
    <w:p w:rsidR="008558AC" w:rsidRPr="00D130EA" w:rsidRDefault="008558AC" w:rsidP="008558AC">
      <w:r>
        <w:rPr>
          <w:rFonts w:eastAsia="MS Mincho"/>
          <w:lang w:eastAsia="ja-JP"/>
        </w:rPr>
        <w:t>11.3</w:t>
      </w:r>
      <w:r w:rsidRPr="00685E34">
        <w:rPr>
          <w:rFonts w:eastAsia="MS Mincho" w:hint="eastAsia"/>
          <w:lang w:eastAsia="ja-JP"/>
        </w:rPr>
        <w:t>.</w:t>
      </w:r>
      <w:r>
        <w:rPr>
          <w:rFonts w:eastAsia="MS Mincho"/>
          <w:lang w:eastAsia="ja-JP"/>
        </w:rPr>
        <w:t>14</w:t>
      </w:r>
      <w:r w:rsidRPr="00D130EA">
        <w:rPr>
          <w:rFonts w:eastAsia="MS Mincho"/>
          <w:lang w:eastAsia="ja-JP"/>
        </w:rPr>
        <w:tab/>
      </w:r>
      <w:r w:rsidRPr="00D130EA">
        <w:t xml:space="preserve">Although color is a standard UPOV characteristic, and could be measured by image analysis, it is not used often.  In most cases, crop experts still rely on visual observation with RHS </w:t>
      </w:r>
      <w:r w:rsidRPr="000F03D0">
        <w:t>colour</w:t>
      </w:r>
      <w:r w:rsidRPr="00D130EA">
        <w:t xml:space="preserve"> </w:t>
      </w:r>
      <w:r>
        <w:t>c</w:t>
      </w:r>
      <w:r w:rsidRPr="00D130EA">
        <w:t xml:space="preserve">harts. </w:t>
      </w:r>
    </w:p>
    <w:p w:rsidR="008558AC" w:rsidRPr="00D130EA" w:rsidRDefault="008558AC" w:rsidP="008558AC"/>
    <w:p w:rsidR="008558AC" w:rsidRPr="00A852D1" w:rsidRDefault="008558AC" w:rsidP="008558AC">
      <w:pPr>
        <w:pStyle w:val="Heading3"/>
      </w:pPr>
      <w:bookmarkStart w:id="690" w:name="_Toc1467229"/>
      <w:bookmarkStart w:id="691" w:name="_Toc15559167"/>
      <w:r>
        <w:t>11.4</w:t>
      </w:r>
      <w:r>
        <w:tab/>
      </w:r>
      <w:r w:rsidRPr="00A852D1">
        <w:t>Conclusions</w:t>
      </w:r>
      <w:bookmarkEnd w:id="690"/>
      <w:bookmarkEnd w:id="691"/>
    </w:p>
    <w:p w:rsidR="008558AC" w:rsidRPr="00D130EA" w:rsidRDefault="008558AC" w:rsidP="008558AC">
      <w:pPr>
        <w:rPr>
          <w:rFonts w:cs="Arial"/>
        </w:rPr>
      </w:pPr>
      <w:r>
        <w:rPr>
          <w:rFonts w:eastAsia="MS Mincho" w:cs="Arial"/>
          <w:lang w:eastAsia="ja-JP"/>
        </w:rPr>
        <w:t>11.4.1</w:t>
      </w:r>
      <w:r w:rsidRPr="00D130EA">
        <w:rPr>
          <w:rFonts w:eastAsia="MS Mincho" w:cs="Arial"/>
          <w:lang w:eastAsia="ja-JP"/>
        </w:rPr>
        <w:tab/>
      </w:r>
      <w:r w:rsidRPr="00D130EA">
        <w:rPr>
          <w:rFonts w:cs="Arial"/>
        </w:rPr>
        <w:t xml:space="preserve">Image analysis is used for measurements and to automate, at least partially, the assessment of characteristics. It requires a good and precise definition of the characteristic, computerization using existing or </w:t>
      </w:r>
      <w:r w:rsidRPr="000F03D0">
        <w:rPr>
          <w:rFonts w:cs="Arial"/>
        </w:rPr>
        <w:t>in-house</w:t>
      </w:r>
      <w:r>
        <w:rPr>
          <w:rFonts w:cs="Arial"/>
        </w:rPr>
        <w:t xml:space="preserve"> </w:t>
      </w:r>
      <w:r w:rsidRPr="00D130EA">
        <w:rPr>
          <w:rFonts w:cs="Arial"/>
        </w:rPr>
        <w:t xml:space="preserve">software, a good preparation of samples, checking with existing procedures, careful calibration and standardization. It often necessitates therefore an investment which can only be profitable versus hand assessment of characteristics if it concerns a significant number of measurements or measurements which are difficult and time consuming to assess by the examiner. In case of organs of a small size, seed size for example, image analysis will be more precise and more reliable. </w:t>
      </w:r>
    </w:p>
    <w:p w:rsidR="008558AC" w:rsidRPr="00D130EA" w:rsidRDefault="008558AC" w:rsidP="008558AC">
      <w:pPr>
        <w:rPr>
          <w:rFonts w:cs="Arial"/>
        </w:rPr>
      </w:pPr>
    </w:p>
    <w:p w:rsidR="008558AC" w:rsidRPr="00D130EA" w:rsidRDefault="008558AC" w:rsidP="008558AC">
      <w:pPr>
        <w:rPr>
          <w:rFonts w:cs="Arial"/>
        </w:rPr>
      </w:pPr>
      <w:r>
        <w:rPr>
          <w:rFonts w:eastAsia="MS Mincho" w:cs="Arial"/>
          <w:lang w:eastAsia="ja-JP"/>
        </w:rPr>
        <w:t>11.4.2</w:t>
      </w:r>
      <w:r w:rsidRPr="00D130EA">
        <w:rPr>
          <w:rFonts w:eastAsia="MS Mincho" w:cs="Arial" w:hint="eastAsia"/>
          <w:lang w:eastAsia="ja-JP"/>
        </w:rPr>
        <w:tab/>
      </w:r>
      <w:r w:rsidRPr="00D130EA">
        <w:rPr>
          <w:rFonts w:cs="Arial"/>
        </w:rPr>
        <w:t xml:space="preserve">Image analysis offers the possibility to store information: images can be recorded and analyzed at a later stage in order to avoid peaks of work and they can be retrieved at a later stage to compare varieties for example in case of doubt. </w:t>
      </w:r>
    </w:p>
    <w:p w:rsidR="008558AC" w:rsidRPr="00D130EA" w:rsidRDefault="008558AC" w:rsidP="008558AC">
      <w:pPr>
        <w:rPr>
          <w:rFonts w:eastAsia="MS Mincho" w:cs="Arial"/>
          <w:lang w:eastAsia="ja-JP"/>
        </w:rPr>
      </w:pPr>
    </w:p>
    <w:p w:rsidR="008558AC" w:rsidRPr="00D130EA" w:rsidRDefault="008558AC" w:rsidP="008558AC">
      <w:pPr>
        <w:rPr>
          <w:rFonts w:cs="Arial"/>
        </w:rPr>
      </w:pPr>
      <w:r>
        <w:rPr>
          <w:rFonts w:eastAsia="MS Mincho" w:cs="Arial"/>
          <w:lang w:eastAsia="ja-JP"/>
        </w:rPr>
        <w:t>11.4.3</w:t>
      </w:r>
      <w:r w:rsidRPr="00D130EA">
        <w:rPr>
          <w:rFonts w:eastAsia="MS Mincho" w:cs="Arial" w:hint="eastAsia"/>
          <w:lang w:eastAsia="ja-JP"/>
        </w:rPr>
        <w:tab/>
      </w:r>
      <w:r w:rsidRPr="00D130EA">
        <w:rPr>
          <w:rFonts w:cs="Arial"/>
        </w:rPr>
        <w:t xml:space="preserve">Today it is mainly used for size and shape features but with the development of techniques, it will be possible to use it for a wider range of </w:t>
      </w:r>
      <w:r w:rsidRPr="000F03D0">
        <w:rPr>
          <w:rFonts w:cs="Arial"/>
        </w:rPr>
        <w:t xml:space="preserve">standard UPOV </w:t>
      </w:r>
      <w:r w:rsidRPr="00D130EA">
        <w:rPr>
          <w:rFonts w:cs="Arial"/>
        </w:rPr>
        <w:t xml:space="preserve">characteristics in future. </w:t>
      </w:r>
      <w:r w:rsidRPr="00D130EA">
        <w:rPr>
          <w:rFonts w:hint="eastAsia"/>
          <w:lang w:eastAsia="ja-JP"/>
        </w:rPr>
        <w:t xml:space="preserve"> </w:t>
      </w:r>
    </w:p>
    <w:p w:rsidR="008558AC" w:rsidRPr="0036719A" w:rsidRDefault="008558AC" w:rsidP="008558AC">
      <w:pPr>
        <w:rPr>
          <w:rFonts w:eastAsia="MS Mincho" w:cs="Arial"/>
          <w:lang w:eastAsia="ja-JP"/>
        </w:rPr>
      </w:pPr>
    </w:p>
    <w:p w:rsidR="008558AC" w:rsidRPr="00A852D1" w:rsidRDefault="008558AC" w:rsidP="008558AC">
      <w:pPr>
        <w:pStyle w:val="Heading3"/>
      </w:pPr>
      <w:bookmarkStart w:id="692" w:name="_Toc1467230"/>
      <w:bookmarkStart w:id="693" w:name="_Toc15559168"/>
      <w:r>
        <w:t>11.5</w:t>
      </w:r>
      <w:r>
        <w:tab/>
      </w:r>
      <w:r w:rsidRPr="00A852D1">
        <w:t>References</w:t>
      </w:r>
      <w:bookmarkEnd w:id="692"/>
      <w:bookmarkEnd w:id="693"/>
    </w:p>
    <w:p w:rsidR="008558AC" w:rsidRDefault="008558AC" w:rsidP="008558AC">
      <w:pPr>
        <w:rPr>
          <w:rFonts w:cs="Arial"/>
        </w:rPr>
      </w:pPr>
      <w:r>
        <w:rPr>
          <w:rFonts w:cs="Arial"/>
        </w:rPr>
        <w:t>V</w:t>
      </w:r>
      <w:r w:rsidRPr="000F03D0">
        <w:rPr>
          <w:rFonts w:cs="Arial"/>
        </w:rPr>
        <w:t xml:space="preserve">an der Heijden, G., A. M. Vossepoel &amp; G. Polder (1996) Measuring onion cultivars with image analysis using inflection points. </w:t>
      </w:r>
      <w:r w:rsidRPr="000F03D0">
        <w:rPr>
          <w:rFonts w:cs="Arial"/>
          <w:i/>
        </w:rPr>
        <w:t>Euphytica</w:t>
      </w:r>
      <w:r w:rsidRPr="000F03D0">
        <w:rPr>
          <w:rFonts w:cs="Arial"/>
        </w:rPr>
        <w:t>, 87, 19-31.</w:t>
      </w:r>
    </w:p>
    <w:p w:rsidR="008C69F5" w:rsidRDefault="008C69F5" w:rsidP="008558AC">
      <w:pPr>
        <w:rPr>
          <w:rFonts w:cs="Arial"/>
        </w:rPr>
      </w:pPr>
    </w:p>
    <w:p w:rsidR="008C69F5" w:rsidRDefault="008C69F5" w:rsidP="008558AC">
      <w:pPr>
        <w:sectPr w:rsidR="008C69F5" w:rsidSect="00E56999">
          <w:headerReference w:type="default" r:id="rId147"/>
          <w:headerReference w:type="first" r:id="rId148"/>
          <w:pgSz w:w="11907" w:h="16840" w:code="9"/>
          <w:pgMar w:top="510" w:right="1134" w:bottom="1134" w:left="1134" w:header="510" w:footer="680" w:gutter="0"/>
          <w:cols w:space="720"/>
          <w:docGrid w:linePitch="272"/>
        </w:sectPr>
      </w:pPr>
    </w:p>
    <w:p w:rsidR="008C69F5" w:rsidRPr="00552326" w:rsidRDefault="008C69F5" w:rsidP="008C69F5">
      <w:pPr>
        <w:pStyle w:val="Heading2"/>
      </w:pPr>
      <w:bookmarkStart w:id="694" w:name="_Toc15559169"/>
      <w:r w:rsidRPr="00552326">
        <w:lastRenderedPageBreak/>
        <w:t>12.</w:t>
      </w:r>
      <w:r w:rsidRPr="00552326">
        <w:tab/>
        <w:t xml:space="preserve">EXAMINING </w:t>
      </w:r>
      <w:r w:rsidR="00BE026F" w:rsidRPr="00552326">
        <w:t xml:space="preserve">CHARACTERISTICS ON THE BASIS OF </w:t>
      </w:r>
      <w:r w:rsidRPr="00552326">
        <w:t>BULK SAMPLES</w:t>
      </w:r>
      <w:bookmarkEnd w:id="694"/>
    </w:p>
    <w:p w:rsidR="00BE026F" w:rsidRDefault="00BE026F" w:rsidP="008C69F5">
      <w:pPr>
        <w:rPr>
          <w:iCs/>
        </w:rPr>
      </w:pPr>
      <w:r w:rsidRPr="00552326">
        <w:rPr>
          <w:iCs/>
        </w:rPr>
        <w:t>The following criteria should be observed when examining characteristics on the basis of bulk samples:</w:t>
      </w:r>
    </w:p>
    <w:p w:rsidR="00BE026F" w:rsidRDefault="00BE026F" w:rsidP="008C69F5">
      <w:pPr>
        <w:rPr>
          <w:iCs/>
        </w:rPr>
      </w:pPr>
    </w:p>
    <w:p w:rsidR="008C69F5" w:rsidRPr="00197BA7" w:rsidRDefault="008C69F5" w:rsidP="008C69F5">
      <w:r>
        <w:rPr>
          <w:iCs/>
        </w:rPr>
        <w:tab/>
      </w:r>
      <w:r w:rsidRPr="00197BA7">
        <w:rPr>
          <w:iCs/>
        </w:rPr>
        <w:t>(a)</w:t>
      </w:r>
      <w:r w:rsidRPr="00197BA7">
        <w:rPr>
          <w:iCs/>
        </w:rPr>
        <w:tab/>
        <w:t xml:space="preserve">the characteristic should fulfill the requirements </w:t>
      </w:r>
      <w:r w:rsidRPr="00197BA7">
        <w:t>of a characteristic, as set out in the “General Introduction to the Examination of Distinctness, Uniformity and Stability and the Development of Harmonized Descriptions of new Varieties of Plants” (see document TG/1/3, Section 4.2.1);</w:t>
      </w:r>
    </w:p>
    <w:p w:rsidR="008C69F5" w:rsidRPr="00197BA7" w:rsidRDefault="008C69F5" w:rsidP="008C69F5"/>
    <w:p w:rsidR="008C69F5" w:rsidRPr="00197BA7" w:rsidRDefault="008C69F5" w:rsidP="008C69F5">
      <w:r w:rsidRPr="00197BA7">
        <w:tab/>
        <w:t>(b)</w:t>
      </w:r>
      <w:r w:rsidRPr="00197BA7">
        <w:tab/>
        <w:t>there should be knowledge of the genetic control of the characteristic;</w:t>
      </w:r>
    </w:p>
    <w:p w:rsidR="008C69F5" w:rsidRPr="00197BA7" w:rsidRDefault="008C69F5" w:rsidP="008C69F5">
      <w:pPr>
        <w:rPr>
          <w:iCs/>
        </w:rPr>
      </w:pPr>
    </w:p>
    <w:p w:rsidR="008C69F5" w:rsidRPr="00197BA7" w:rsidRDefault="008C69F5" w:rsidP="008C69F5">
      <w:pPr>
        <w:rPr>
          <w:iCs/>
        </w:rPr>
      </w:pPr>
      <w:r w:rsidRPr="00197BA7">
        <w:rPr>
          <w:iCs/>
        </w:rPr>
        <w:tab/>
        <w:t>(c)</w:t>
      </w:r>
      <w:r w:rsidRPr="00197BA7">
        <w:rPr>
          <w:iCs/>
        </w:rPr>
        <w:tab/>
        <w:t xml:space="preserve">the suitability of the characteristic should be validated through an initial assessment of uniformity on individual plants; </w:t>
      </w:r>
    </w:p>
    <w:p w:rsidR="008C69F5" w:rsidRPr="00197BA7" w:rsidRDefault="008C69F5" w:rsidP="008C69F5">
      <w:pPr>
        <w:rPr>
          <w:iCs/>
        </w:rPr>
      </w:pPr>
    </w:p>
    <w:p w:rsidR="008C69F5" w:rsidRPr="00197BA7" w:rsidRDefault="008C69F5" w:rsidP="008C69F5">
      <w:pPr>
        <w:rPr>
          <w:iCs/>
        </w:rPr>
      </w:pPr>
      <w:r w:rsidRPr="00197BA7">
        <w:tab/>
        <w:t>(d)</w:t>
      </w:r>
      <w:r w:rsidRPr="00197BA7">
        <w:tab/>
        <w:t xml:space="preserve">information on plant-by-plant variation and differences between growing cycles should be provided (data from </w:t>
      </w:r>
      <w:r w:rsidRPr="00197BA7">
        <w:rPr>
          <w:iCs/>
        </w:rPr>
        <w:t>routine measurement of the characteristic from different years);</w:t>
      </w:r>
    </w:p>
    <w:p w:rsidR="008C69F5" w:rsidRPr="00197BA7" w:rsidRDefault="008C69F5" w:rsidP="008C69F5">
      <w:pPr>
        <w:rPr>
          <w:iCs/>
        </w:rPr>
      </w:pPr>
    </w:p>
    <w:p w:rsidR="008C69F5" w:rsidRPr="00197BA7" w:rsidRDefault="008C69F5" w:rsidP="008C69F5">
      <w:r w:rsidRPr="00197BA7">
        <w:tab/>
        <w:t>(e)</w:t>
      </w:r>
      <w:r w:rsidRPr="00197BA7">
        <w:tab/>
        <w:t>a full description of the method of assessment should be provided;</w:t>
      </w:r>
    </w:p>
    <w:p w:rsidR="008C69F5" w:rsidRPr="00197BA7" w:rsidRDefault="008C69F5" w:rsidP="008C69F5"/>
    <w:p w:rsidR="008C69F5" w:rsidRPr="000279A4" w:rsidRDefault="008C69F5" w:rsidP="008C69F5">
      <w:r w:rsidRPr="00197BA7">
        <w:tab/>
        <w:t>(f)</w:t>
      </w:r>
      <w:r w:rsidRPr="00197BA7">
        <w:tab/>
        <w:t>states of expression should be based on existing variation between varieties considering environmental influence.</w:t>
      </w:r>
    </w:p>
    <w:p w:rsidR="008C69F5" w:rsidRDefault="008C69F5" w:rsidP="008558AC"/>
    <w:p w:rsidR="008558AC" w:rsidRDefault="008558AC" w:rsidP="008558AC">
      <w:pPr>
        <w:jc w:val="right"/>
      </w:pPr>
    </w:p>
    <w:p w:rsidR="008558AC" w:rsidRDefault="008558AC" w:rsidP="008558AC">
      <w:pPr>
        <w:jc w:val="right"/>
      </w:pPr>
    </w:p>
    <w:p w:rsidR="008558AC" w:rsidRDefault="008558AC" w:rsidP="008558AC">
      <w:pPr>
        <w:jc w:val="right"/>
      </w:pPr>
    </w:p>
    <w:p w:rsidR="008922C9" w:rsidRPr="00784E02" w:rsidRDefault="008558AC" w:rsidP="008558AC">
      <w:pPr>
        <w:jc w:val="right"/>
      </w:pPr>
      <w:r>
        <w:t>[End of document]</w:t>
      </w:r>
    </w:p>
    <w:sectPr w:rsidR="008922C9" w:rsidRPr="00784E02" w:rsidSect="00E56999">
      <w:headerReference w:type="default" r:id="rId149"/>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8AC" w:rsidRDefault="008558AC" w:rsidP="006655D3">
      <w:r>
        <w:separator/>
      </w:r>
    </w:p>
    <w:p w:rsidR="008558AC" w:rsidRDefault="008558AC" w:rsidP="006655D3"/>
    <w:p w:rsidR="008558AC" w:rsidRDefault="008558AC" w:rsidP="006655D3"/>
  </w:endnote>
  <w:endnote w:type="continuationSeparator" w:id="0">
    <w:p w:rsidR="008558AC" w:rsidRDefault="008558AC" w:rsidP="006655D3">
      <w:r>
        <w:separator/>
      </w:r>
    </w:p>
    <w:p w:rsidR="008558AC" w:rsidRPr="00003880" w:rsidRDefault="008558AC">
      <w:pPr>
        <w:pStyle w:val="Footer"/>
        <w:spacing w:after="60"/>
        <w:rPr>
          <w:sz w:val="18"/>
          <w:lang w:val="fr-FR"/>
        </w:rPr>
      </w:pPr>
      <w:r w:rsidRPr="00003880">
        <w:rPr>
          <w:sz w:val="18"/>
          <w:lang w:val="fr-FR"/>
        </w:rPr>
        <w:t>[Suite de la note de la page précédente]</w:t>
      </w:r>
    </w:p>
    <w:p w:rsidR="008558AC" w:rsidRPr="00003880" w:rsidRDefault="008558AC" w:rsidP="006655D3">
      <w:pPr>
        <w:rPr>
          <w:lang w:val="fr-FR"/>
        </w:rPr>
      </w:pPr>
    </w:p>
    <w:p w:rsidR="008558AC" w:rsidRPr="00003880" w:rsidRDefault="008558AC" w:rsidP="006655D3">
      <w:pPr>
        <w:rPr>
          <w:lang w:val="fr-FR"/>
        </w:rPr>
      </w:pPr>
    </w:p>
  </w:endnote>
  <w:endnote w:type="continuationNotice" w:id="1">
    <w:p w:rsidR="008558AC" w:rsidRPr="00003880" w:rsidRDefault="008558AC" w:rsidP="006655D3">
      <w:pPr>
        <w:rPr>
          <w:lang w:val="fr-FR"/>
        </w:rPr>
      </w:pPr>
      <w:r w:rsidRPr="00003880">
        <w:rPr>
          <w:lang w:val="fr-FR"/>
        </w:rPr>
        <w:t>[Suite de la note page suivante]</w:t>
      </w:r>
    </w:p>
    <w:p w:rsidR="008558AC" w:rsidRPr="00003880" w:rsidRDefault="008558AC" w:rsidP="006655D3">
      <w:pPr>
        <w:rPr>
          <w:lang w:val="fr-FR"/>
        </w:rPr>
      </w:pPr>
    </w:p>
    <w:p w:rsidR="008558AC" w:rsidRPr="00003880" w:rsidRDefault="008558A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Angsana New">
    <w:altName w:val="Arial Unicode MS"/>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Default="008558AC" w:rsidP="002721DF">
    <w:pPr>
      <w:pStyle w:val="Footer"/>
      <w:tabs>
        <w:tab w:val="left" w:pos="780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52636" w:rsidRDefault="008558AC" w:rsidP="002721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A56F8B" w:rsidRDefault="008558AC" w:rsidP="002721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A56F8B" w:rsidRDefault="008558AC" w:rsidP="00272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8AC" w:rsidRDefault="008558AC" w:rsidP="006655D3">
      <w:r>
        <w:separator/>
      </w:r>
    </w:p>
  </w:footnote>
  <w:footnote w:type="continuationSeparator" w:id="0">
    <w:p w:rsidR="008558AC" w:rsidRDefault="008558AC" w:rsidP="006655D3">
      <w:r>
        <w:separator/>
      </w:r>
    </w:p>
  </w:footnote>
  <w:footnote w:type="continuationNotice" w:id="1">
    <w:p w:rsidR="008558AC" w:rsidRPr="00AB5028" w:rsidRDefault="008558AC" w:rsidP="00AB5028">
      <w:pPr>
        <w:pStyle w:val="Footer"/>
      </w:pPr>
    </w:p>
  </w:footnote>
  <w:footnote w:id="2">
    <w:p w:rsidR="008558AC" w:rsidRDefault="008558AC" w:rsidP="008558AC">
      <w:pPr>
        <w:pStyle w:val="FootnoteText"/>
      </w:pPr>
      <w:r w:rsidRPr="005E1A9B">
        <w:rPr>
          <w:rStyle w:val="FootnoteReference"/>
        </w:rPr>
        <w:footnoteRef/>
      </w:r>
      <w:r>
        <w:t xml:space="preserve"> </w:t>
      </w:r>
      <w:r w:rsidRPr="005E1A9B">
        <w:t xml:space="preserve"> See Chapter 3.1 of the Test Guidelines (document TGP/7: Annex 1: TG Template</w:t>
      </w:r>
      <w:r>
        <w:t>)</w:t>
      </w:r>
    </w:p>
  </w:footnote>
  <w:footnote w:id="3">
    <w:p w:rsidR="008558AC" w:rsidRDefault="008558AC" w:rsidP="008558AC">
      <w:pPr>
        <w:pStyle w:val="FootnoteText"/>
      </w:pPr>
      <w:r>
        <w:rPr>
          <w:rStyle w:val="FootnoteReference"/>
        </w:rPr>
        <w:footnoteRef/>
      </w:r>
      <w:r>
        <w:t xml:space="preserve">  See Chapter 3.2 of the Test Guidelines (document TGP/7: Annex 1: TG Template)</w:t>
      </w:r>
    </w:p>
  </w:footnote>
  <w:footnote w:id="4">
    <w:p w:rsidR="008558AC" w:rsidRPr="005E1A9B" w:rsidRDefault="008558AC" w:rsidP="008558AC">
      <w:pPr>
        <w:pStyle w:val="FootnoteText"/>
        <w:ind w:left="0" w:firstLine="0"/>
      </w:pPr>
      <w:r w:rsidRPr="005E1A9B">
        <w:rPr>
          <w:rStyle w:val="FootnoteReference"/>
        </w:rPr>
        <w:footnoteRef/>
      </w:r>
      <w:r w:rsidRPr="005E1A9B">
        <w:t xml:space="preserve"> </w:t>
      </w:r>
      <w:r>
        <w:t xml:space="preserve"> </w:t>
      </w:r>
      <w:r w:rsidRPr="005E1A9B">
        <w:t>See Chapter 3.3 of the Test Guidelines (document TGP/7:</w:t>
      </w:r>
      <w:r>
        <w:t xml:space="preserve"> </w:t>
      </w:r>
      <w:r w:rsidRPr="005E1A9B">
        <w:t xml:space="preserve"> Annex 1:  TG Template</w:t>
      </w:r>
      <w:r>
        <w:t>)</w:t>
      </w:r>
    </w:p>
  </w:footnote>
  <w:footnote w:id="5">
    <w:p w:rsidR="008558AC" w:rsidRDefault="008558AC" w:rsidP="008558AC">
      <w:pPr>
        <w:pStyle w:val="FootnoteText"/>
        <w:ind w:left="0" w:firstLine="0"/>
      </w:pPr>
      <w:r w:rsidRPr="005E1A9B">
        <w:rPr>
          <w:rStyle w:val="FootnoteReference"/>
        </w:rPr>
        <w:footnoteRef/>
      </w:r>
      <w:r>
        <w:t xml:space="preserve"> </w:t>
      </w:r>
      <w:r w:rsidRPr="005E1A9B">
        <w:t xml:space="preserve"> See Chapter 3.4 of the Test Guidelines (document TGP/7:</w:t>
      </w:r>
      <w:r>
        <w:t xml:space="preserve"> </w:t>
      </w:r>
      <w:r w:rsidRPr="005E1A9B">
        <w:t xml:space="preserve"> Annex 1:  TG Template</w:t>
      </w:r>
      <w:r>
        <w:t>)</w:t>
      </w:r>
    </w:p>
  </w:footnote>
  <w:footnote w:id="6">
    <w:p w:rsidR="008558AC" w:rsidRDefault="008558AC" w:rsidP="008558AC">
      <w:pPr>
        <w:pStyle w:val="FootnoteText"/>
      </w:pPr>
      <w:r>
        <w:rPr>
          <w:rStyle w:val="FootnoteReference"/>
        </w:rPr>
        <w:footnoteRef/>
      </w:r>
      <w:r>
        <w:tab/>
        <w:t>For the purpose of this document, “year” means a “growing cycle”.</w:t>
      </w:r>
    </w:p>
  </w:footnote>
  <w:footnote w:id="7">
    <w:p w:rsidR="008558AC" w:rsidRPr="00FC0D89" w:rsidRDefault="008558AC" w:rsidP="008558AC">
      <w:pPr>
        <w:pStyle w:val="FootnoteText"/>
        <w:tabs>
          <w:tab w:val="left" w:pos="0"/>
        </w:tabs>
        <w:ind w:left="0" w:firstLine="0"/>
      </w:pPr>
      <w:r w:rsidRPr="00FC0D89">
        <w:rPr>
          <w:rStyle w:val="FootnoteReference"/>
        </w:rPr>
        <w:footnoteRef/>
      </w:r>
      <w:r w:rsidRPr="00FC0D89">
        <w:t xml:space="preserve"> </w:t>
      </w:r>
      <w:r>
        <w:t xml:space="preserve"> </w:t>
      </w:r>
      <w:r w:rsidRPr="00FC0D89">
        <w:t>A contingency table is used to record and analyze the relationship between two or more variables, most usually categorical variables.</w:t>
      </w:r>
    </w:p>
  </w:footnote>
  <w:footnote w:id="8">
    <w:p w:rsidR="008558AC" w:rsidRPr="00E5702C" w:rsidRDefault="008558AC" w:rsidP="008558AC">
      <w:pPr>
        <w:pStyle w:val="FootnoteText"/>
        <w:tabs>
          <w:tab w:val="left" w:pos="0"/>
        </w:tabs>
        <w:ind w:left="0" w:firstLine="0"/>
      </w:pPr>
      <w:r w:rsidRPr="00FC0D89">
        <w:rPr>
          <w:rStyle w:val="FootnoteReference"/>
        </w:rPr>
        <w:footnoteRef/>
      </w:r>
      <w:r w:rsidRPr="00FC0D89">
        <w:t xml:space="preserve">  A hypergeometric distribution is a discrete probability distribution that describes the number of successes in a sequence of n draws from a finite population without replacement.</w:t>
      </w:r>
    </w:p>
  </w:footnote>
  <w:footnote w:id="9">
    <w:p w:rsidR="008558AC" w:rsidRDefault="008558AC" w:rsidP="008558AC">
      <w:pPr>
        <w:pStyle w:val="FootnoteText"/>
      </w:pPr>
      <w:r>
        <w:rPr>
          <w:rStyle w:val="FootnoteReference"/>
        </w:rPr>
        <w:t>*</w:t>
      </w:r>
      <w:r>
        <w:t xml:space="preserve"> </w:t>
      </w:r>
      <w:r>
        <w:tab/>
        <w:t>See section 8.1.9.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Default="008558AC" w:rsidP="00E7063A">
    <w:pPr>
      <w:pStyle w:val="Header"/>
    </w:pPr>
    <w:r>
      <w:t>TGP/8/4 Draft 1</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274BB">
      <w:rPr>
        <w:rStyle w:val="PageNumber"/>
        <w:noProof/>
      </w:rPr>
      <w:t>4</w:t>
    </w:r>
    <w:r>
      <w:rPr>
        <w:rStyle w:val="PageNumber"/>
      </w:rPr>
      <w:fldChar w:fldCharType="end"/>
    </w:r>
  </w:p>
  <w:p w:rsidR="008558AC" w:rsidRDefault="008558AC" w:rsidP="00E7063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AD0D7C" w:rsidRDefault="008558AC" w:rsidP="00E7063A">
    <w:pPr>
      <w:pStyle w:val="Header"/>
      <w:rPr>
        <w:lang w:val="en-US"/>
      </w:rPr>
    </w:pPr>
    <w:r w:rsidRPr="00AD0D7C">
      <w:rPr>
        <w:lang w:val="en-US"/>
      </w:rPr>
      <w:t>TGP/8/4 Draft 1:  PART I:  6.  CYCLIC PLANTING OF VARIETIES FROM THE VARIETY COLLECTION TO REDUCE TRIAL SIZE</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D0D7C">
      <w:rPr>
        <w:rStyle w:val="PageNumber"/>
        <w:noProof/>
      </w:rPr>
      <w:t>52</w:t>
    </w:r>
    <w:r>
      <w:rPr>
        <w:rStyle w:val="PageNumber"/>
      </w:rPr>
      <w:fldChar w:fldCharType="end"/>
    </w:r>
  </w:p>
  <w:p w:rsidR="008558AC" w:rsidRDefault="008558AC" w:rsidP="00E706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1:  THE GAIA METHODOLOGY</w:t>
    </w:r>
  </w:p>
  <w:p w:rsidR="008558AC" w:rsidRPr="007A1EBD" w:rsidRDefault="008558AC" w:rsidP="00E7063A">
    <w:pPr>
      <w:pStyle w:val="Header"/>
      <w:rPr>
        <w:rStyle w:val="PageNumber"/>
      </w:rPr>
    </w:pPr>
    <w:r w:rsidRPr="007A1EBD">
      <w:t xml:space="preserve">page </w:t>
    </w:r>
    <w:r>
      <w:rPr>
        <w:rStyle w:val="PageNumber"/>
      </w:rPr>
      <w:fldChar w:fldCharType="begin"/>
    </w:r>
    <w:r w:rsidRPr="007A1EBD">
      <w:rPr>
        <w:rStyle w:val="PageNumber"/>
      </w:rPr>
      <w:instrText xml:space="preserve"> PAGE </w:instrText>
    </w:r>
    <w:r>
      <w:rPr>
        <w:rStyle w:val="PageNumber"/>
      </w:rPr>
      <w:fldChar w:fldCharType="separate"/>
    </w:r>
    <w:r w:rsidR="00AD0D7C">
      <w:rPr>
        <w:rStyle w:val="PageNumber"/>
        <w:noProof/>
      </w:rPr>
      <w:t>63</w:t>
    </w:r>
    <w:r>
      <w:rPr>
        <w:rStyle w:val="PageNumber"/>
      </w:rPr>
      <w:fldChar w:fldCharType="end"/>
    </w:r>
  </w:p>
  <w:p w:rsidR="008558AC" w:rsidRPr="007A1EBD" w:rsidRDefault="008558AC" w:rsidP="00E7063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1:  THE GAIA METHODOLOGY</w:t>
    </w:r>
  </w:p>
  <w:p w:rsidR="008558AC" w:rsidRDefault="008558AC" w:rsidP="00E7063A">
    <w:pPr>
      <w:pStyle w:val="Header"/>
      <w:rPr>
        <w:rStyle w:val="PageNumber"/>
      </w:rPr>
    </w:pPr>
    <w:r w:rsidRPr="007A1EBD">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BD75EF">
      <w:rPr>
        <w:rStyle w:val="PageNumber"/>
        <w:noProof/>
      </w:rPr>
      <w:t>128</w:t>
    </w:r>
    <w:r>
      <w:rPr>
        <w:rStyle w:val="PageNumber"/>
      </w:rPr>
      <w:fldChar w:fldCharType="end"/>
    </w:r>
  </w:p>
  <w:p w:rsidR="008558AC" w:rsidRDefault="008558AC" w:rsidP="00E7063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2:  PARENT FORMULA OF HYBRID VARIETIES</w:t>
    </w:r>
  </w:p>
  <w:p w:rsidR="008558AC" w:rsidRDefault="008558AC" w:rsidP="00E7063A">
    <w:pPr>
      <w:pStyle w:val="Header"/>
      <w:rPr>
        <w:rStyle w:val="PageNumber"/>
      </w:rPr>
    </w:pPr>
    <w:r w:rsidRPr="004671E4">
      <w:t xml:space="preserve">page </w:t>
    </w:r>
    <w:r>
      <w:rPr>
        <w:rStyle w:val="PageNumber"/>
      </w:rPr>
      <w:fldChar w:fldCharType="begin"/>
    </w:r>
    <w:r w:rsidRPr="004671E4">
      <w:rPr>
        <w:rStyle w:val="PageNumber"/>
      </w:rPr>
      <w:instrText xml:space="preserve"> PAGE </w:instrText>
    </w:r>
    <w:r>
      <w:rPr>
        <w:rStyle w:val="PageNumber"/>
      </w:rPr>
      <w:fldChar w:fldCharType="separate"/>
    </w:r>
    <w:r w:rsidR="00C274BB">
      <w:rPr>
        <w:rStyle w:val="PageNumber"/>
        <w:noProof/>
      </w:rPr>
      <w:t>68</w:t>
    </w:r>
    <w:r>
      <w:rPr>
        <w:rStyle w:val="PageNumber"/>
      </w:rPr>
      <w:fldChar w:fldCharType="end"/>
    </w:r>
  </w:p>
  <w:p w:rsidR="008558AC" w:rsidRPr="004671E4" w:rsidRDefault="008558AC" w:rsidP="00E7063A">
    <w:pPr>
      <w:pStyle w:val="Header"/>
      <w:rPr>
        <w:rStyle w:val="PageNumber"/>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2:  PARENT FORMULA OF HYBRID VARIETIES</w:t>
    </w:r>
  </w:p>
  <w:p w:rsidR="008558AC" w:rsidRDefault="008558AC" w:rsidP="00E7063A">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BD75EF">
      <w:rPr>
        <w:rStyle w:val="PageNumber"/>
        <w:noProof/>
      </w:rPr>
      <w:t>128</w:t>
    </w:r>
    <w:r>
      <w:rPr>
        <w:rStyle w:val="PageNumber"/>
      </w:rPr>
      <w:fldChar w:fldCharType="end"/>
    </w:r>
  </w:p>
  <w:p w:rsidR="008558AC" w:rsidRDefault="008558AC" w:rsidP="00E706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3:  THE COMBINED OVER-YEARS CRITERIA FOR DISTINCTNESS</w:t>
    </w:r>
  </w:p>
  <w:p w:rsidR="008558AC" w:rsidRDefault="008558AC" w:rsidP="00E7063A">
    <w:pPr>
      <w:pStyle w:val="Header"/>
      <w:rPr>
        <w:rStyle w:val="PageNumber"/>
      </w:rPr>
    </w:pPr>
    <w:r w:rsidRPr="004671E4">
      <w:t xml:space="preserve">page </w:t>
    </w:r>
    <w:r>
      <w:rPr>
        <w:rStyle w:val="PageNumber"/>
      </w:rPr>
      <w:fldChar w:fldCharType="begin"/>
    </w:r>
    <w:r w:rsidRPr="004671E4">
      <w:rPr>
        <w:rStyle w:val="PageNumber"/>
      </w:rPr>
      <w:instrText xml:space="preserve"> PAGE </w:instrText>
    </w:r>
    <w:r>
      <w:rPr>
        <w:rStyle w:val="PageNumber"/>
      </w:rPr>
      <w:fldChar w:fldCharType="separate"/>
    </w:r>
    <w:r w:rsidR="00AD0D7C">
      <w:rPr>
        <w:rStyle w:val="PageNumber"/>
        <w:noProof/>
      </w:rPr>
      <w:t>84</w:t>
    </w:r>
    <w:r>
      <w:rPr>
        <w:rStyle w:val="PageNumber"/>
      </w:rPr>
      <w:fldChar w:fldCharType="end"/>
    </w:r>
  </w:p>
  <w:p w:rsidR="008558AC" w:rsidRPr="004671E4" w:rsidRDefault="008558AC" w:rsidP="00E7063A">
    <w:pPr>
      <w:pStyle w:val="Header"/>
      <w:rPr>
        <w:rStyle w:val="PageNumber"/>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 xml:space="preserve">TGP/8/4 Draft 1:  PART II:  3:  THE COMBINED OVER-YEARS CRITERIA </w:t>
    </w:r>
    <w:r w:rsidRPr="00C274BB">
      <w:rPr>
        <w:lang w:val="en-US"/>
      </w:rPr>
      <w:br/>
      <w:t>FOR DISTINCTNESS</w:t>
    </w:r>
  </w:p>
  <w:p w:rsidR="008558AC" w:rsidRPr="004C3D30" w:rsidRDefault="008558AC"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D75EF">
      <w:rPr>
        <w:rStyle w:val="PageNumber"/>
        <w:noProof/>
        <w:szCs w:val="24"/>
      </w:rPr>
      <w:t>128</w:t>
    </w:r>
    <w:r w:rsidRPr="004C3D30">
      <w:rPr>
        <w:rStyle w:val="PageNumber"/>
        <w:szCs w:val="24"/>
      </w:rPr>
      <w:fldChar w:fldCharType="end"/>
    </w:r>
  </w:p>
  <w:p w:rsidR="008558AC" w:rsidRDefault="008558AC" w:rsidP="00E7063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4:  2X1% METHOD</w:t>
    </w:r>
  </w:p>
  <w:p w:rsidR="008558AC" w:rsidRPr="004C3D30" w:rsidRDefault="008558AC"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C274BB">
      <w:rPr>
        <w:rStyle w:val="PageNumber"/>
        <w:noProof/>
        <w:szCs w:val="24"/>
      </w:rPr>
      <w:t>87</w:t>
    </w:r>
    <w:r w:rsidRPr="004C3D30">
      <w:rPr>
        <w:rStyle w:val="PageNumber"/>
        <w:szCs w:val="24"/>
      </w:rPr>
      <w:fldChar w:fldCharType="end"/>
    </w:r>
  </w:p>
  <w:p w:rsidR="008558AC" w:rsidRDefault="008558AC" w:rsidP="00E7063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5:  PEARSON’S CHI-SQUARE TEST APPLIED TO CONTINGENCY TABLES</w:t>
    </w:r>
  </w:p>
  <w:p w:rsidR="008558AC" w:rsidRPr="004C3D30" w:rsidRDefault="008558AC" w:rsidP="00E7063A">
    <w:pPr>
      <w:pStyle w:val="Header"/>
      <w:rPr>
        <w:rStyle w:val="PageNumber"/>
        <w:szCs w:val="24"/>
      </w:rPr>
    </w:pPr>
    <w:r w:rsidRPr="004C3D30">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AD0D7C">
      <w:rPr>
        <w:rStyle w:val="PageNumber"/>
        <w:noProof/>
        <w:szCs w:val="24"/>
      </w:rPr>
      <w:t>91</w:t>
    </w:r>
    <w:r w:rsidRPr="004C3D30">
      <w:rPr>
        <w:rStyle w:val="PageNumber"/>
        <w:szCs w:val="24"/>
      </w:rPr>
      <w:fldChar w:fldCharType="end"/>
    </w:r>
  </w:p>
  <w:p w:rsidR="008558AC" w:rsidRPr="004671E4" w:rsidRDefault="008558AC" w:rsidP="00E7063A">
    <w:pPr>
      <w:pStyle w:val="Header"/>
      <w:rPr>
        <w:rStyle w:val="PageNumber"/>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5:  PEARSON’S CHI-SQUARE TEST APPLIED TO CONTINGENCY TABLES</w:t>
    </w:r>
  </w:p>
  <w:p w:rsidR="008558AC" w:rsidRPr="004C3D30" w:rsidRDefault="008558AC"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D75EF">
      <w:rPr>
        <w:rStyle w:val="PageNumber"/>
        <w:noProof/>
        <w:szCs w:val="24"/>
      </w:rPr>
      <w:t>128</w:t>
    </w:r>
    <w:r w:rsidRPr="004C3D30">
      <w:rPr>
        <w:rStyle w:val="PageNumber"/>
        <w:szCs w:val="24"/>
      </w:rPr>
      <w:fldChar w:fldCharType="end"/>
    </w:r>
  </w:p>
  <w:p w:rsidR="008558AC" w:rsidRDefault="008558AC" w:rsidP="00E706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Default="008558AC" w:rsidP="00E7063A">
    <w:pPr>
      <w:pStyle w:val="Header"/>
    </w:pPr>
    <w:r>
      <w:t>TGP/8/4 Draft 1:  INTRODUCTION</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274BB">
      <w:rPr>
        <w:rStyle w:val="PageNumber"/>
        <w:noProof/>
      </w:rPr>
      <w:t>5</w:t>
    </w:r>
    <w:r>
      <w:rPr>
        <w:rStyle w:val="PageNumber"/>
      </w:rPr>
      <w:fldChar w:fldCharType="end"/>
    </w:r>
  </w:p>
  <w:p w:rsidR="008558AC" w:rsidRDefault="008558AC" w:rsidP="00E7063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6:  FISHER’S EXACT TEST</w:t>
    </w:r>
  </w:p>
  <w:p w:rsidR="008558AC" w:rsidRPr="004C3D30" w:rsidRDefault="008558AC" w:rsidP="00E7063A">
    <w:pPr>
      <w:pStyle w:val="Header"/>
      <w:rPr>
        <w:rStyle w:val="PageNumber"/>
        <w:szCs w:val="24"/>
      </w:rPr>
    </w:pPr>
    <w:r w:rsidRPr="004C3D30">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AD0D7C">
      <w:rPr>
        <w:rStyle w:val="PageNumber"/>
        <w:noProof/>
        <w:szCs w:val="24"/>
      </w:rPr>
      <w:t>93</w:t>
    </w:r>
    <w:r w:rsidRPr="004C3D30">
      <w:rPr>
        <w:rStyle w:val="PageNumber"/>
        <w:szCs w:val="24"/>
      </w:rPr>
      <w:fldChar w:fldCharType="end"/>
    </w:r>
  </w:p>
  <w:p w:rsidR="008558AC" w:rsidRPr="004671E4" w:rsidRDefault="008558AC" w:rsidP="00E7063A">
    <w:pPr>
      <w:pStyle w:val="Header"/>
      <w:rPr>
        <w:rStyle w:val="PageNumber"/>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6:  FISHER’S EXACT TEST</w:t>
    </w:r>
  </w:p>
  <w:p w:rsidR="008558AC" w:rsidRPr="004C3D30" w:rsidRDefault="008558AC"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D75EF">
      <w:rPr>
        <w:rStyle w:val="PageNumber"/>
        <w:noProof/>
        <w:szCs w:val="24"/>
      </w:rPr>
      <w:t>128</w:t>
    </w:r>
    <w:r w:rsidRPr="004C3D30">
      <w:rPr>
        <w:rStyle w:val="PageNumber"/>
        <w:szCs w:val="24"/>
      </w:rPr>
      <w:fldChar w:fldCharType="end"/>
    </w:r>
  </w:p>
  <w:p w:rsidR="008558AC" w:rsidRDefault="008558AC" w:rsidP="00E7063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7:  MATCH APPROACH</w:t>
    </w:r>
  </w:p>
  <w:p w:rsidR="008558AC" w:rsidRPr="004C3D30" w:rsidRDefault="008558AC"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C274BB">
      <w:rPr>
        <w:rStyle w:val="PageNumber"/>
        <w:noProof/>
        <w:szCs w:val="24"/>
      </w:rPr>
      <w:t>94</w:t>
    </w:r>
    <w:r w:rsidRPr="004C3D30">
      <w:rPr>
        <w:rStyle w:val="PageNumber"/>
        <w:szCs w:val="24"/>
      </w:rPr>
      <w:fldChar w:fldCharType="end"/>
    </w:r>
  </w:p>
  <w:p w:rsidR="008558AC" w:rsidRDefault="008558AC" w:rsidP="00E7063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 xml:space="preserve">TGP/8/4 Draft 1:  PART II :  8 :  THE METHOD OF UNIFORMITY ASSESSMENT </w:t>
    </w:r>
    <w:r w:rsidRPr="00C274BB">
      <w:rPr>
        <w:lang w:val="en-US"/>
      </w:rPr>
      <w:br/>
      <w:t>ON THE BASIS OF OFF-TYPES</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D0D7C">
      <w:rPr>
        <w:rStyle w:val="PageNumber"/>
        <w:noProof/>
      </w:rPr>
      <w:t>109</w:t>
    </w:r>
    <w:r>
      <w:rPr>
        <w:rStyle w:val="PageNumber"/>
      </w:rPr>
      <w:fldChar w:fldCharType="end"/>
    </w:r>
  </w:p>
  <w:p w:rsidR="008558AC" w:rsidRDefault="008558AC" w:rsidP="00E7063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9:  THE COMBINED-OVER-YEARS UNIFORMITY CRITERION (COYU)</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D0D7C">
      <w:rPr>
        <w:rStyle w:val="PageNumber"/>
        <w:noProof/>
      </w:rPr>
      <w:t>112</w:t>
    </w:r>
    <w:r>
      <w:rPr>
        <w:rStyle w:val="PageNumber"/>
      </w:rPr>
      <w:fldChar w:fldCharType="end"/>
    </w:r>
  </w:p>
  <w:p w:rsidR="008558AC" w:rsidRDefault="008558AC" w:rsidP="00E7063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 xml:space="preserve">TGP/8/4 Draft 1:  PART II:  10:  UNIFORMITY ASSESSMENT ON THE BASIS OF </w:t>
    </w:r>
    <w:r w:rsidRPr="00C274BB">
      <w:rPr>
        <w:lang w:val="en-US"/>
      </w:rPr>
      <w:br/>
      <w:t>THE RELATIVE VARIANCE METHOD</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274BB">
      <w:rPr>
        <w:rStyle w:val="PageNumber"/>
        <w:noProof/>
      </w:rPr>
      <w:t>124</w:t>
    </w:r>
    <w:r>
      <w:rPr>
        <w:rStyle w:val="PageNumber"/>
      </w:rPr>
      <w:fldChar w:fldCharType="end"/>
    </w:r>
  </w:p>
  <w:p w:rsidR="008558AC" w:rsidRDefault="008558AC" w:rsidP="00E7063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II:  7:  MATCH APPROACH</w:t>
    </w:r>
  </w:p>
  <w:p w:rsidR="008558AC" w:rsidRPr="004C3D30" w:rsidRDefault="008558AC"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D75EF">
      <w:rPr>
        <w:rStyle w:val="PageNumber"/>
        <w:noProof/>
        <w:szCs w:val="24"/>
      </w:rPr>
      <w:t>128</w:t>
    </w:r>
    <w:r w:rsidRPr="004C3D30">
      <w:rPr>
        <w:rStyle w:val="PageNumber"/>
        <w:szCs w:val="24"/>
      </w:rPr>
      <w:fldChar w:fldCharType="end"/>
    </w:r>
  </w:p>
  <w:p w:rsidR="008558AC" w:rsidRDefault="008558AC" w:rsidP="00E7063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880" w:rsidRPr="00C274BB" w:rsidRDefault="00E56999">
    <w:pPr>
      <w:pStyle w:val="Header"/>
      <w:rPr>
        <w:lang w:val="en-US"/>
      </w:rPr>
    </w:pPr>
    <w:r w:rsidRPr="00C274BB">
      <w:rPr>
        <w:lang w:val="en-US"/>
      </w:rPr>
      <w:t>TGP/8/4 Draft 1:  PART II:  11:  EXAMINING CHARACTERISTICS USING IMAGE ANALYSIS</w:t>
    </w:r>
  </w:p>
  <w:p w:rsidR="00003880" w:rsidRDefault="00003880">
    <w:pPr>
      <w:pStyle w:val="Header"/>
      <w:rPr>
        <w:noProof/>
        <w:lang w:val="en-US"/>
      </w:rPr>
    </w:pPr>
    <w:r w:rsidRPr="00003880">
      <w:t xml:space="preserve">page </w:t>
    </w:r>
    <w:r w:rsidRPr="00003880">
      <w:rPr>
        <w:lang w:val="en-US"/>
      </w:rPr>
      <w:fldChar w:fldCharType="begin"/>
    </w:r>
    <w:r w:rsidRPr="00003880">
      <w:instrText xml:space="preserve"> PAGE   \* MERGEFORMAT </w:instrText>
    </w:r>
    <w:r w:rsidRPr="00003880">
      <w:rPr>
        <w:lang w:val="en-US"/>
      </w:rPr>
      <w:fldChar w:fldCharType="separate"/>
    </w:r>
    <w:r w:rsidR="00C274BB">
      <w:rPr>
        <w:noProof/>
      </w:rPr>
      <w:t>127</w:t>
    </w:r>
    <w:r w:rsidRPr="00003880">
      <w:rPr>
        <w:noProof/>
        <w:lang w:val="en-US"/>
      </w:rPr>
      <w:fldChar w:fldCharType="end"/>
    </w:r>
  </w:p>
  <w:p w:rsidR="00003880" w:rsidRPr="00003880" w:rsidRDefault="0000388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999" w:rsidRPr="00C274BB" w:rsidRDefault="00E56999" w:rsidP="00E7063A">
    <w:pPr>
      <w:pStyle w:val="Header"/>
      <w:rPr>
        <w:lang w:val="en-US"/>
      </w:rPr>
    </w:pPr>
    <w:r w:rsidRPr="00C274BB">
      <w:rPr>
        <w:lang w:val="en-US"/>
      </w:rPr>
      <w:t>TGP/8/4 Draft 1:  PART II:  11:  EXAMINING CHARACTERISTICS USING IMAGE ANALYSIS</w:t>
    </w:r>
  </w:p>
  <w:p w:rsidR="00E56999" w:rsidRPr="004C3D30" w:rsidRDefault="00E56999"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D75EF">
      <w:rPr>
        <w:rStyle w:val="PageNumber"/>
        <w:noProof/>
        <w:szCs w:val="24"/>
      </w:rPr>
      <w:t>128</w:t>
    </w:r>
    <w:r w:rsidRPr="004C3D30">
      <w:rPr>
        <w:rStyle w:val="PageNumber"/>
        <w:szCs w:val="24"/>
      </w:rPr>
      <w:fldChar w:fldCharType="end"/>
    </w:r>
  </w:p>
  <w:p w:rsidR="00E56999" w:rsidRDefault="00E56999" w:rsidP="00E7063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9F5" w:rsidRPr="00C274BB" w:rsidRDefault="008C69F5">
    <w:pPr>
      <w:pStyle w:val="Header"/>
      <w:rPr>
        <w:lang w:val="en-US"/>
      </w:rPr>
    </w:pPr>
    <w:r w:rsidRPr="00C274BB">
      <w:rPr>
        <w:lang w:val="en-US"/>
      </w:rPr>
      <w:t>TGP/8/4 Draft 1:  PART II:  12:  EXAMINING DUS IN BULK SAMPLES</w:t>
    </w:r>
  </w:p>
  <w:p w:rsidR="008C69F5" w:rsidRDefault="008C69F5">
    <w:pPr>
      <w:pStyle w:val="Header"/>
      <w:rPr>
        <w:noProof/>
        <w:lang w:val="en-US"/>
      </w:rPr>
    </w:pPr>
    <w:r w:rsidRPr="00003880">
      <w:t xml:space="preserve">page </w:t>
    </w:r>
    <w:r w:rsidRPr="00003880">
      <w:rPr>
        <w:lang w:val="en-US"/>
      </w:rPr>
      <w:fldChar w:fldCharType="begin"/>
    </w:r>
    <w:r w:rsidRPr="00003880">
      <w:instrText xml:space="preserve"> PAGE   \* MERGEFORMAT </w:instrText>
    </w:r>
    <w:r w:rsidRPr="00003880">
      <w:rPr>
        <w:lang w:val="en-US"/>
      </w:rPr>
      <w:fldChar w:fldCharType="separate"/>
    </w:r>
    <w:r w:rsidR="00C274BB">
      <w:rPr>
        <w:noProof/>
      </w:rPr>
      <w:t>128</w:t>
    </w:r>
    <w:r w:rsidRPr="00003880">
      <w:rPr>
        <w:noProof/>
        <w:lang w:val="en-US"/>
      </w:rPr>
      <w:fldChar w:fldCharType="end"/>
    </w:r>
  </w:p>
  <w:p w:rsidR="008C69F5" w:rsidRPr="00003880" w:rsidRDefault="008C69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AD0D7C" w:rsidRDefault="008558AC" w:rsidP="00E7063A">
    <w:pPr>
      <w:pStyle w:val="Header"/>
      <w:rPr>
        <w:lang w:val="en-US"/>
      </w:rPr>
    </w:pPr>
    <w:r w:rsidRPr="00AD0D7C">
      <w:rPr>
        <w:lang w:val="en-US"/>
      </w:rPr>
      <w:t xml:space="preserve">TGP/8/4 Draft 1:  PART I:  1.  DUS TRIAL DESIGN </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D0D7C">
      <w:rPr>
        <w:rStyle w:val="PageNumber"/>
        <w:noProof/>
      </w:rPr>
      <w:t>15</w:t>
    </w:r>
    <w:r>
      <w:rPr>
        <w:rStyle w:val="PageNumber"/>
      </w:rPr>
      <w:fldChar w:fldCharType="end"/>
    </w:r>
  </w:p>
  <w:p w:rsidR="008558AC" w:rsidRDefault="008558AC" w:rsidP="00E706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AD0D7C" w:rsidRDefault="008558AC" w:rsidP="00E7063A">
    <w:pPr>
      <w:pStyle w:val="Header"/>
      <w:rPr>
        <w:lang w:val="en-US"/>
      </w:rPr>
    </w:pPr>
    <w:r w:rsidRPr="00AD0D7C">
      <w:rPr>
        <w:lang w:val="en-US"/>
      </w:rPr>
      <w:t>TGP/8/4 Draft 1:  PART I:  2.  DATA TO BE RECORDED</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D0D7C">
      <w:rPr>
        <w:rStyle w:val="PageNumber"/>
        <w:noProof/>
      </w:rPr>
      <w:t>31</w:t>
    </w:r>
    <w:r>
      <w:rPr>
        <w:rStyle w:val="PageNumber"/>
      </w:rPr>
      <w:fldChar w:fldCharType="end"/>
    </w:r>
  </w:p>
  <w:p w:rsidR="008558AC" w:rsidRDefault="008558AC" w:rsidP="00E706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AD0D7C" w:rsidRDefault="008558AC" w:rsidP="00E7063A">
    <w:pPr>
      <w:pStyle w:val="Header"/>
      <w:rPr>
        <w:lang w:val="en-US"/>
      </w:rPr>
    </w:pPr>
    <w:r w:rsidRPr="00AD0D7C">
      <w:rPr>
        <w:lang w:val="en-US"/>
      </w:rPr>
      <w:t>TGP/8/4 Draft 1:  PART I:  3.  MINIMIZING THE VARIATION DUE TO DIFFERENT OBSERVERS OF THE SAME TRIAL</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D0D7C">
      <w:rPr>
        <w:rStyle w:val="PageNumber"/>
        <w:noProof/>
      </w:rPr>
      <w:t>35</w:t>
    </w:r>
    <w:r>
      <w:rPr>
        <w:rStyle w:val="PageNumber"/>
      </w:rPr>
      <w:fldChar w:fldCharType="end"/>
    </w:r>
  </w:p>
  <w:p w:rsidR="008558AC" w:rsidRDefault="008558AC" w:rsidP="00E706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  2:  VALIDATION OF DATA AND ASSUMPTIONS</w:t>
    </w:r>
  </w:p>
  <w:p w:rsidR="008558AC" w:rsidRDefault="008558AC" w:rsidP="00E7063A">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BD75EF">
      <w:rPr>
        <w:rStyle w:val="PageNumber"/>
        <w:noProof/>
      </w:rPr>
      <w:t>128</w:t>
    </w:r>
    <w:r>
      <w:rPr>
        <w:rStyle w:val="PageNumber"/>
      </w:rPr>
      <w:fldChar w:fldCharType="end"/>
    </w:r>
  </w:p>
  <w:p w:rsidR="008558AC" w:rsidRDefault="008558AC" w:rsidP="00E706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AD0D7C" w:rsidRDefault="008558AC" w:rsidP="00E7063A">
    <w:pPr>
      <w:pStyle w:val="Header"/>
      <w:rPr>
        <w:lang w:val="en-US"/>
      </w:rPr>
    </w:pPr>
    <w:r w:rsidRPr="00AD0D7C">
      <w:rPr>
        <w:lang w:val="en-US"/>
      </w:rPr>
      <w:t>TGP/8/4 Draft 1:  PART I:  4.  VALIDATION OF DATA AND ASSUMPTIONS</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D0D7C">
      <w:rPr>
        <w:rStyle w:val="PageNumber"/>
        <w:noProof/>
      </w:rPr>
      <w:t>40</w:t>
    </w:r>
    <w:r>
      <w:rPr>
        <w:rStyle w:val="PageNumber"/>
      </w:rPr>
      <w:fldChar w:fldCharType="end"/>
    </w:r>
  </w:p>
  <w:p w:rsidR="008558AC" w:rsidRDefault="008558AC" w:rsidP="00E706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AD0D7C" w:rsidRDefault="008558AC" w:rsidP="00E7063A">
    <w:pPr>
      <w:pStyle w:val="Header"/>
      <w:rPr>
        <w:lang w:val="en-US"/>
      </w:rPr>
    </w:pPr>
    <w:r w:rsidRPr="00AD0D7C">
      <w:rPr>
        <w:lang w:val="en-US"/>
      </w:rPr>
      <w:t>TGP/8/4 Draft 1:  PART I:  5.  CHOICE OF STATISTICAL METHODS FOR EXAMINING DISTINCTNESS</w:t>
    </w:r>
  </w:p>
  <w:p w:rsidR="008558AC" w:rsidRDefault="008558AC"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D0D7C">
      <w:rPr>
        <w:rStyle w:val="PageNumber"/>
        <w:noProof/>
      </w:rPr>
      <w:t>48</w:t>
    </w:r>
    <w:r>
      <w:rPr>
        <w:rStyle w:val="PageNumber"/>
      </w:rPr>
      <w:fldChar w:fldCharType="end"/>
    </w:r>
  </w:p>
  <w:p w:rsidR="008558AC" w:rsidRDefault="008558AC" w:rsidP="00E706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AC" w:rsidRPr="00C274BB" w:rsidRDefault="008558AC" w:rsidP="00E7063A">
    <w:pPr>
      <w:pStyle w:val="Header"/>
      <w:rPr>
        <w:lang w:val="en-US"/>
      </w:rPr>
    </w:pPr>
    <w:r w:rsidRPr="00C274BB">
      <w:rPr>
        <w:lang w:val="en-US"/>
      </w:rPr>
      <w:t>TGP/8/4 Draft 1:  PART I:  3:  CHOICE OF STATISTICAL METHODS FOR EXAMINING DISTINCTNESS</w:t>
    </w:r>
  </w:p>
  <w:p w:rsidR="008558AC" w:rsidRDefault="008558AC" w:rsidP="00E7063A">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BD75EF">
      <w:rPr>
        <w:rStyle w:val="PageNumber"/>
        <w:noProof/>
      </w:rPr>
      <w:t>128</w:t>
    </w:r>
    <w:r>
      <w:rPr>
        <w:rStyle w:val="PageNumber"/>
      </w:rPr>
      <w:fldChar w:fldCharType="end"/>
    </w:r>
  </w:p>
  <w:p w:rsidR="008558AC" w:rsidRDefault="008558AC" w:rsidP="00E7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53AB8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5E8F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80D2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80BB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04E4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6FD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A6F0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B876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20DB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367C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18A33AE"/>
    <w:multiLevelType w:val="hybridMultilevel"/>
    <w:tmpl w:val="A4A4D01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7602BA4"/>
    <w:multiLevelType w:val="hybridMultilevel"/>
    <w:tmpl w:val="87B2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E76789F"/>
    <w:multiLevelType w:val="multilevel"/>
    <w:tmpl w:val="747E9A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9C5394"/>
    <w:multiLevelType w:val="singleLevel"/>
    <w:tmpl w:val="192ACCC8"/>
    <w:lvl w:ilvl="0">
      <w:numFmt w:val="bullet"/>
      <w:lvlText w:val="-"/>
      <w:lvlJc w:val="left"/>
      <w:pPr>
        <w:tabs>
          <w:tab w:val="num" w:pos="987"/>
        </w:tabs>
        <w:ind w:left="987" w:hanging="420"/>
      </w:pPr>
      <w:rPr>
        <w:rFonts w:hint="default"/>
      </w:rPr>
    </w:lvl>
  </w:abstractNum>
  <w:abstractNum w:abstractNumId="18" w15:restartNumberingAfterBreak="0">
    <w:nsid w:val="155F0D57"/>
    <w:multiLevelType w:val="singleLevel"/>
    <w:tmpl w:val="68A61006"/>
    <w:lvl w:ilvl="0">
      <w:start w:val="1"/>
      <w:numFmt w:val="lowerLetter"/>
      <w:lvlText w:val="(%1)"/>
      <w:legacy w:legacy="1" w:legacySpace="0" w:legacyIndent="567"/>
      <w:lvlJc w:val="left"/>
    </w:lvl>
  </w:abstractNum>
  <w:abstractNum w:abstractNumId="19" w15:restartNumberingAfterBreak="0">
    <w:nsid w:val="19C71719"/>
    <w:multiLevelType w:val="hybridMultilevel"/>
    <w:tmpl w:val="D3308D74"/>
    <w:lvl w:ilvl="0" w:tplc="1F5EB0BA">
      <w:start w:val="1"/>
      <w:numFmt w:val="bullet"/>
      <w:lvlText w:val="-"/>
      <w:lvlJc w:val="left"/>
      <w:pPr>
        <w:ind w:left="1440" w:hanging="360"/>
      </w:pPr>
      <w:rPr>
        <w:rFonts w:ascii="Arial" w:hAnsi="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9F4567A"/>
    <w:multiLevelType w:val="singleLevel"/>
    <w:tmpl w:val="68A61006"/>
    <w:lvl w:ilvl="0">
      <w:start w:val="1"/>
      <w:numFmt w:val="lowerLetter"/>
      <w:lvlText w:val="(%1)"/>
      <w:legacy w:legacy="1" w:legacySpace="0" w:legacyIndent="567"/>
      <w:lvlJc w:val="left"/>
    </w:lvl>
  </w:abstractNum>
  <w:abstractNum w:abstractNumId="21" w15:restartNumberingAfterBreak="0">
    <w:nsid w:val="1E376E58"/>
    <w:multiLevelType w:val="multilevel"/>
    <w:tmpl w:val="9EF8FA5C"/>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092B0F"/>
    <w:multiLevelType w:val="hybridMultilevel"/>
    <w:tmpl w:val="62969500"/>
    <w:lvl w:ilvl="0" w:tplc="0409000F">
      <w:start w:val="1"/>
      <w:numFmt w:val="decimal"/>
      <w:lvlText w:val="%1."/>
      <w:lvlJc w:val="left"/>
      <w:pPr>
        <w:ind w:left="97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204068D8"/>
    <w:multiLevelType w:val="singleLevel"/>
    <w:tmpl w:val="FFFFFFFF"/>
    <w:lvl w:ilvl="0">
      <w:numFmt w:val="decimal"/>
      <w:lvlText w:val="*"/>
      <w:lvlJc w:val="left"/>
    </w:lvl>
  </w:abstractNum>
  <w:abstractNum w:abstractNumId="24"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51017A4"/>
    <w:multiLevelType w:val="hybridMultilevel"/>
    <w:tmpl w:val="56E2A7C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7C0B83"/>
    <w:multiLevelType w:val="hybridMultilevel"/>
    <w:tmpl w:val="90347C6E"/>
    <w:lvl w:ilvl="0" w:tplc="1F3A37CC">
      <w:start w:val="1"/>
      <w:numFmt w:val="bullet"/>
      <w:lvlText w:val="­"/>
      <w:lvlJc w:val="left"/>
      <w:pPr>
        <w:tabs>
          <w:tab w:val="num" w:pos="720"/>
        </w:tabs>
        <w:ind w:left="720" w:hanging="360"/>
      </w:pPr>
      <w:rPr>
        <w:rFonts w:ascii="Courier New" w:hAnsi="Courier New"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A60667C"/>
    <w:multiLevelType w:val="hybridMultilevel"/>
    <w:tmpl w:val="DB980C34"/>
    <w:lvl w:ilvl="0" w:tplc="041859DE">
      <w:start w:val="1"/>
      <w:numFmt w:val="bullet"/>
      <w:lvlText w:val="-"/>
      <w:lvlJc w:val="left"/>
      <w:pPr>
        <w:ind w:left="1287" w:hanging="360"/>
      </w:pPr>
      <w:rPr>
        <w:rFonts w:ascii="Arial" w:hAnsi="Aria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3B377FC9"/>
    <w:multiLevelType w:val="multilevel"/>
    <w:tmpl w:val="2DF8D6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997550"/>
    <w:multiLevelType w:val="hybridMultilevel"/>
    <w:tmpl w:val="AB8CC8B8"/>
    <w:lvl w:ilvl="0" w:tplc="041859DE">
      <w:start w:val="1"/>
      <w:numFmt w:val="bullet"/>
      <w:lvlText w:val="-"/>
      <w:lvlJc w:val="left"/>
      <w:pPr>
        <w:ind w:left="1211" w:hanging="360"/>
      </w:pPr>
      <w:rPr>
        <w:rFonts w:ascii="Arial" w:hAnsi="Arial" w:hint="default"/>
        <w:sz w:val="2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2" w15:restartNumberingAfterBreak="0">
    <w:nsid w:val="4508156C"/>
    <w:multiLevelType w:val="hybridMultilevel"/>
    <w:tmpl w:val="7666A288"/>
    <w:lvl w:ilvl="0" w:tplc="0E4CF3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240724"/>
    <w:multiLevelType w:val="hybridMultilevel"/>
    <w:tmpl w:val="DF8EEBDA"/>
    <w:lvl w:ilvl="0" w:tplc="8B5CCC44">
      <w:start w:val="10"/>
      <w:numFmt w:val="bullet"/>
      <w:lvlText w:val="-"/>
      <w:lvlJc w:val="left"/>
      <w:pPr>
        <w:tabs>
          <w:tab w:val="num" w:pos="1080"/>
        </w:tabs>
        <w:ind w:left="1080" w:hanging="360"/>
      </w:pPr>
      <w:rPr>
        <w:rFonts w:ascii="Times New Roman" w:eastAsia="SimSun" w:hAnsi="Times New Roman" w:cs="Times New Roman"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15502D7"/>
    <w:multiLevelType w:val="hybridMultilevel"/>
    <w:tmpl w:val="58FAF3C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38" w15:restartNumberingAfterBreak="0">
    <w:nsid w:val="6A2F5DEB"/>
    <w:multiLevelType w:val="hybridMultilevel"/>
    <w:tmpl w:val="AF363500"/>
    <w:lvl w:ilvl="0" w:tplc="4AFAB6B6">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8C263D"/>
    <w:multiLevelType w:val="hybridMultilevel"/>
    <w:tmpl w:val="63A8AE4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D7126C"/>
    <w:multiLevelType w:val="hybridMultilevel"/>
    <w:tmpl w:val="CD12A9E4"/>
    <w:lvl w:ilvl="0" w:tplc="4AFAB6B6">
      <w:start w:val="1"/>
      <w:numFmt w:val="bullet"/>
      <w:lvlText w:val="–"/>
      <w:lvlJc w:val="left"/>
      <w:pPr>
        <w:tabs>
          <w:tab w:val="num" w:pos="928"/>
        </w:tabs>
        <w:ind w:left="928" w:hanging="360"/>
      </w:pPr>
      <w:rPr>
        <w:rFonts w:ascii="Times New Roman" w:hAnsi="Times New Roman" w:cs="Times New Roman" w:hint="default"/>
      </w:rPr>
    </w:lvl>
    <w:lvl w:ilvl="1" w:tplc="04090003" w:tentative="1">
      <w:start w:val="1"/>
      <w:numFmt w:val="bullet"/>
      <w:lvlText w:val="o"/>
      <w:lvlJc w:val="left"/>
      <w:pPr>
        <w:tabs>
          <w:tab w:val="num" w:pos="1081"/>
        </w:tabs>
        <w:ind w:left="1081" w:hanging="360"/>
      </w:pPr>
      <w:rPr>
        <w:rFonts w:ascii="Courier New" w:hAnsi="Courier New" w:cs="Courier New" w:hint="default"/>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41"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4" w15:restartNumberingAfterBreak="0">
    <w:nsid w:val="759F33A0"/>
    <w:multiLevelType w:val="hybridMultilevel"/>
    <w:tmpl w:val="803E5464"/>
    <w:lvl w:ilvl="0" w:tplc="4AFAB6B6">
      <w:start w:val="1"/>
      <w:numFmt w:val="bullet"/>
      <w:lvlText w:val="–"/>
      <w:lvlJc w:val="left"/>
      <w:pPr>
        <w:tabs>
          <w:tab w:val="num" w:pos="840"/>
        </w:tabs>
        <w:ind w:left="8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6" w15:restartNumberingAfterBreak="0">
    <w:nsid w:val="79020E98"/>
    <w:multiLevelType w:val="hybridMultilevel"/>
    <w:tmpl w:val="3D5EB99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6F1F54"/>
    <w:multiLevelType w:val="singleLevel"/>
    <w:tmpl w:val="68A61006"/>
    <w:lvl w:ilvl="0">
      <w:start w:val="1"/>
      <w:numFmt w:val="lowerLetter"/>
      <w:lvlText w:val="(%1)"/>
      <w:legacy w:legacy="1" w:legacySpace="0" w:legacyIndent="567"/>
      <w:lvlJc w:val="left"/>
    </w:lvl>
  </w:abstractNum>
  <w:abstractNum w:abstractNumId="48" w15:restartNumberingAfterBreak="0">
    <w:nsid w:val="7DB26DF5"/>
    <w:multiLevelType w:val="multilevel"/>
    <w:tmpl w:val="3D8CB0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8"/>
  </w:num>
  <w:num w:numId="3">
    <w:abstractNumId w:val="25"/>
  </w:num>
  <w:num w:numId="4">
    <w:abstractNumId w:val="41"/>
  </w:num>
  <w:num w:numId="5">
    <w:abstractNumId w:val="15"/>
  </w:num>
  <w:num w:numId="6">
    <w:abstractNumId w:val="36"/>
  </w:num>
  <w:num w:numId="7">
    <w:abstractNumId w:val="45"/>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7"/>
  </w:num>
  <w:num w:numId="20">
    <w:abstractNumId w:val="24"/>
  </w:num>
  <w:num w:numId="21">
    <w:abstractNumId w:val="42"/>
  </w:num>
  <w:num w:numId="22">
    <w:abstractNumId w:val="43"/>
  </w:num>
  <w:num w:numId="23">
    <w:abstractNumId w:val="21"/>
  </w:num>
  <w:num w:numId="24">
    <w:abstractNumId w:val="16"/>
  </w:num>
  <w:num w:numId="25">
    <w:abstractNumId w:val="40"/>
  </w:num>
  <w:num w:numId="26">
    <w:abstractNumId w:val="38"/>
  </w:num>
  <w:num w:numId="27">
    <w:abstractNumId w:val="10"/>
    <w:lvlOverride w:ilvl="0">
      <w:lvl w:ilvl="0">
        <w:start w:val="1"/>
        <w:numFmt w:val="bullet"/>
        <w:lvlText w:val="–"/>
        <w:legacy w:legacy="1" w:legacySpace="0" w:legacyIndent="567"/>
        <w:lvlJc w:val="left"/>
        <w:rPr>
          <w:rFonts w:ascii="Times New Roman" w:hAnsi="Times New Roman" w:hint="default"/>
        </w:rPr>
      </w:lvl>
    </w:lvlOverride>
  </w:num>
  <w:num w:numId="28">
    <w:abstractNumId w:val="17"/>
  </w:num>
  <w:num w:numId="29">
    <w:abstractNumId w:val="47"/>
  </w:num>
  <w:num w:numId="30">
    <w:abstractNumId w:val="18"/>
  </w:num>
  <w:num w:numId="31">
    <w:abstractNumId w:val="20"/>
  </w:num>
  <w:num w:numId="32">
    <w:abstractNumId w:val="30"/>
  </w:num>
  <w:num w:numId="33">
    <w:abstractNumId w:val="48"/>
  </w:num>
  <w:num w:numId="34">
    <w:abstractNumId w:val="33"/>
  </w:num>
  <w:num w:numId="35">
    <w:abstractNumId w:val="44"/>
  </w:num>
  <w:num w:numId="36">
    <w:abstractNumId w:val="34"/>
  </w:num>
  <w:num w:numId="37">
    <w:abstractNumId w:val="26"/>
  </w:num>
  <w:num w:numId="38">
    <w:abstractNumId w:val="31"/>
  </w:num>
  <w:num w:numId="39">
    <w:abstractNumId w:val="29"/>
  </w:num>
  <w:num w:numId="40">
    <w:abstractNumId w:val="39"/>
  </w:num>
  <w:num w:numId="41">
    <w:abstractNumId w:val="35"/>
  </w:num>
  <w:num w:numId="42">
    <w:abstractNumId w:val="46"/>
  </w:num>
  <w:num w:numId="43">
    <w:abstractNumId w:val="12"/>
  </w:num>
  <w:num w:numId="4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23"/>
  </w:num>
  <w:num w:numId="47">
    <w:abstractNumId w:val="14"/>
  </w:num>
  <w:num w:numId="48">
    <w:abstractNumId w:val="22"/>
  </w:num>
  <w:num w:numId="49">
    <w:abstractNumId w:val="45"/>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8AC"/>
    <w:rsid w:val="00000CB9"/>
    <w:rsid w:val="00002B6A"/>
    <w:rsid w:val="00003880"/>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6248B"/>
    <w:rsid w:val="00063D11"/>
    <w:rsid w:val="0007356B"/>
    <w:rsid w:val="00080A8D"/>
    <w:rsid w:val="00085505"/>
    <w:rsid w:val="00091A19"/>
    <w:rsid w:val="00094E01"/>
    <w:rsid w:val="0009590A"/>
    <w:rsid w:val="000A1BDF"/>
    <w:rsid w:val="000A1E07"/>
    <w:rsid w:val="000A68B4"/>
    <w:rsid w:val="000B2492"/>
    <w:rsid w:val="000C7021"/>
    <w:rsid w:val="000D551C"/>
    <w:rsid w:val="000D647D"/>
    <w:rsid w:val="000D6BBC"/>
    <w:rsid w:val="000D7780"/>
    <w:rsid w:val="000E1FD1"/>
    <w:rsid w:val="000F413B"/>
    <w:rsid w:val="000F647B"/>
    <w:rsid w:val="000F7A18"/>
    <w:rsid w:val="00104C61"/>
    <w:rsid w:val="00105929"/>
    <w:rsid w:val="001117A4"/>
    <w:rsid w:val="001131D5"/>
    <w:rsid w:val="00141DB8"/>
    <w:rsid w:val="00151CB4"/>
    <w:rsid w:val="0015579B"/>
    <w:rsid w:val="00167822"/>
    <w:rsid w:val="0017474A"/>
    <w:rsid w:val="001758C6"/>
    <w:rsid w:val="00182B99"/>
    <w:rsid w:val="001847F8"/>
    <w:rsid w:val="00197BA7"/>
    <w:rsid w:val="001A0000"/>
    <w:rsid w:val="001A344A"/>
    <w:rsid w:val="001B5948"/>
    <w:rsid w:val="001D6281"/>
    <w:rsid w:val="001E3B46"/>
    <w:rsid w:val="001F62AE"/>
    <w:rsid w:val="0021332C"/>
    <w:rsid w:val="00213982"/>
    <w:rsid w:val="00214587"/>
    <w:rsid w:val="002178C8"/>
    <w:rsid w:val="00227397"/>
    <w:rsid w:val="002406AD"/>
    <w:rsid w:val="0024416D"/>
    <w:rsid w:val="0024623A"/>
    <w:rsid w:val="00252F7A"/>
    <w:rsid w:val="00274294"/>
    <w:rsid w:val="00277A4C"/>
    <w:rsid w:val="002800A0"/>
    <w:rsid w:val="002801B3"/>
    <w:rsid w:val="00281060"/>
    <w:rsid w:val="002852D1"/>
    <w:rsid w:val="002853F5"/>
    <w:rsid w:val="00286ABE"/>
    <w:rsid w:val="00294032"/>
    <w:rsid w:val="002940E8"/>
    <w:rsid w:val="002A6E50"/>
    <w:rsid w:val="002B14BC"/>
    <w:rsid w:val="002B43DD"/>
    <w:rsid w:val="002C256A"/>
    <w:rsid w:val="002C4789"/>
    <w:rsid w:val="002E0195"/>
    <w:rsid w:val="002E4023"/>
    <w:rsid w:val="002F1FC3"/>
    <w:rsid w:val="002F245E"/>
    <w:rsid w:val="002F519B"/>
    <w:rsid w:val="002F6472"/>
    <w:rsid w:val="002F6C61"/>
    <w:rsid w:val="002F7F64"/>
    <w:rsid w:val="0030140A"/>
    <w:rsid w:val="00305A7F"/>
    <w:rsid w:val="00306C98"/>
    <w:rsid w:val="003152FE"/>
    <w:rsid w:val="0031534C"/>
    <w:rsid w:val="0032649B"/>
    <w:rsid w:val="00327436"/>
    <w:rsid w:val="00332177"/>
    <w:rsid w:val="00334D2A"/>
    <w:rsid w:val="00344BD6"/>
    <w:rsid w:val="003544E6"/>
    <w:rsid w:val="0035528D"/>
    <w:rsid w:val="0036046C"/>
    <w:rsid w:val="00361821"/>
    <w:rsid w:val="00361EB5"/>
    <w:rsid w:val="00365765"/>
    <w:rsid w:val="00381161"/>
    <w:rsid w:val="00384E18"/>
    <w:rsid w:val="00395567"/>
    <w:rsid w:val="003A0212"/>
    <w:rsid w:val="003A0B4E"/>
    <w:rsid w:val="003A7DE4"/>
    <w:rsid w:val="003B027E"/>
    <w:rsid w:val="003B3258"/>
    <w:rsid w:val="003D227C"/>
    <w:rsid w:val="003D2B4D"/>
    <w:rsid w:val="003D4BA0"/>
    <w:rsid w:val="003D54D5"/>
    <w:rsid w:val="003D5873"/>
    <w:rsid w:val="003E00E4"/>
    <w:rsid w:val="003E1C24"/>
    <w:rsid w:val="003E4CA3"/>
    <w:rsid w:val="003E7E58"/>
    <w:rsid w:val="00403D56"/>
    <w:rsid w:val="00406356"/>
    <w:rsid w:val="00420F50"/>
    <w:rsid w:val="00423762"/>
    <w:rsid w:val="004310B2"/>
    <w:rsid w:val="0044051F"/>
    <w:rsid w:val="0044135C"/>
    <w:rsid w:val="00444A88"/>
    <w:rsid w:val="00445C1E"/>
    <w:rsid w:val="004552E5"/>
    <w:rsid w:val="00472F4E"/>
    <w:rsid w:val="00474DA4"/>
    <w:rsid w:val="00476B4D"/>
    <w:rsid w:val="004805FA"/>
    <w:rsid w:val="00482BCB"/>
    <w:rsid w:val="00483F49"/>
    <w:rsid w:val="004A2DA0"/>
    <w:rsid w:val="004A5BAE"/>
    <w:rsid w:val="004D047D"/>
    <w:rsid w:val="004E4D85"/>
    <w:rsid w:val="004F1F27"/>
    <w:rsid w:val="004F305A"/>
    <w:rsid w:val="00500B9A"/>
    <w:rsid w:val="00501C91"/>
    <w:rsid w:val="00504662"/>
    <w:rsid w:val="00512164"/>
    <w:rsid w:val="00520297"/>
    <w:rsid w:val="00524276"/>
    <w:rsid w:val="005338F9"/>
    <w:rsid w:val="0054281C"/>
    <w:rsid w:val="00543C85"/>
    <w:rsid w:val="00552326"/>
    <w:rsid w:val="0055268D"/>
    <w:rsid w:val="00572D60"/>
    <w:rsid w:val="00576BE4"/>
    <w:rsid w:val="00576FBC"/>
    <w:rsid w:val="00580E99"/>
    <w:rsid w:val="00582EE2"/>
    <w:rsid w:val="005966EE"/>
    <w:rsid w:val="005A400A"/>
    <w:rsid w:val="005E2477"/>
    <w:rsid w:val="005F05B6"/>
    <w:rsid w:val="005F2C30"/>
    <w:rsid w:val="00612379"/>
    <w:rsid w:val="006131EC"/>
    <w:rsid w:val="0061555F"/>
    <w:rsid w:val="00621C0E"/>
    <w:rsid w:val="00624019"/>
    <w:rsid w:val="00632C1F"/>
    <w:rsid w:val="00641200"/>
    <w:rsid w:val="0064276D"/>
    <w:rsid w:val="00644FD6"/>
    <w:rsid w:val="00645124"/>
    <w:rsid w:val="00646C7D"/>
    <w:rsid w:val="006521C0"/>
    <w:rsid w:val="00656665"/>
    <w:rsid w:val="0065781E"/>
    <w:rsid w:val="00657DE2"/>
    <w:rsid w:val="006655D3"/>
    <w:rsid w:val="00676455"/>
    <w:rsid w:val="00677241"/>
    <w:rsid w:val="006777EF"/>
    <w:rsid w:val="00687EB4"/>
    <w:rsid w:val="00694BE3"/>
    <w:rsid w:val="0069668B"/>
    <w:rsid w:val="006B17D2"/>
    <w:rsid w:val="006B4BD0"/>
    <w:rsid w:val="006B7CF6"/>
    <w:rsid w:val="006C224E"/>
    <w:rsid w:val="006D4692"/>
    <w:rsid w:val="006D780A"/>
    <w:rsid w:val="006E3A97"/>
    <w:rsid w:val="006E4913"/>
    <w:rsid w:val="006E5781"/>
    <w:rsid w:val="006F55C4"/>
    <w:rsid w:val="006F67E1"/>
    <w:rsid w:val="00700ABF"/>
    <w:rsid w:val="007113FE"/>
    <w:rsid w:val="00722BA8"/>
    <w:rsid w:val="00732DEC"/>
    <w:rsid w:val="007337A6"/>
    <w:rsid w:val="00735BD5"/>
    <w:rsid w:val="00744B92"/>
    <w:rsid w:val="007556F6"/>
    <w:rsid w:val="00760EEF"/>
    <w:rsid w:val="0076106B"/>
    <w:rsid w:val="00777956"/>
    <w:rsid w:val="00777EE5"/>
    <w:rsid w:val="00780F3A"/>
    <w:rsid w:val="007812D8"/>
    <w:rsid w:val="00782BC3"/>
    <w:rsid w:val="00783D10"/>
    <w:rsid w:val="00784836"/>
    <w:rsid w:val="00784E02"/>
    <w:rsid w:val="0079023E"/>
    <w:rsid w:val="007A1E0E"/>
    <w:rsid w:val="007A2854"/>
    <w:rsid w:val="007A2E2F"/>
    <w:rsid w:val="007A3C0F"/>
    <w:rsid w:val="007A54DE"/>
    <w:rsid w:val="007D0B9D"/>
    <w:rsid w:val="007D19B0"/>
    <w:rsid w:val="007D2474"/>
    <w:rsid w:val="007E7588"/>
    <w:rsid w:val="007F498F"/>
    <w:rsid w:val="00804596"/>
    <w:rsid w:val="0080679D"/>
    <w:rsid w:val="008108B0"/>
    <w:rsid w:val="00811B20"/>
    <w:rsid w:val="00814EF9"/>
    <w:rsid w:val="008157B2"/>
    <w:rsid w:val="00817F66"/>
    <w:rsid w:val="0082296E"/>
    <w:rsid w:val="00823652"/>
    <w:rsid w:val="00824099"/>
    <w:rsid w:val="00826027"/>
    <w:rsid w:val="00827A72"/>
    <w:rsid w:val="008353C8"/>
    <w:rsid w:val="0083795D"/>
    <w:rsid w:val="00840A65"/>
    <w:rsid w:val="00852307"/>
    <w:rsid w:val="008558AC"/>
    <w:rsid w:val="00860D33"/>
    <w:rsid w:val="008633C4"/>
    <w:rsid w:val="0086442B"/>
    <w:rsid w:val="00866F5B"/>
    <w:rsid w:val="00867AC1"/>
    <w:rsid w:val="0087038C"/>
    <w:rsid w:val="008810C9"/>
    <w:rsid w:val="00883D93"/>
    <w:rsid w:val="008922C9"/>
    <w:rsid w:val="00895017"/>
    <w:rsid w:val="00896810"/>
    <w:rsid w:val="008A170E"/>
    <w:rsid w:val="008A4DF1"/>
    <w:rsid w:val="008A5258"/>
    <w:rsid w:val="008A743F"/>
    <w:rsid w:val="008B64FB"/>
    <w:rsid w:val="008B75DB"/>
    <w:rsid w:val="008C0970"/>
    <w:rsid w:val="008C59AE"/>
    <w:rsid w:val="008C5A23"/>
    <w:rsid w:val="008C69F5"/>
    <w:rsid w:val="008C77DD"/>
    <w:rsid w:val="008D07A0"/>
    <w:rsid w:val="008D14E8"/>
    <w:rsid w:val="008D2CF7"/>
    <w:rsid w:val="008D6917"/>
    <w:rsid w:val="008E1599"/>
    <w:rsid w:val="008F0487"/>
    <w:rsid w:val="008F4EE1"/>
    <w:rsid w:val="00900C26"/>
    <w:rsid w:val="0090197F"/>
    <w:rsid w:val="00901A3F"/>
    <w:rsid w:val="00905CC6"/>
    <w:rsid w:val="00906DDC"/>
    <w:rsid w:val="0091205B"/>
    <w:rsid w:val="00915498"/>
    <w:rsid w:val="00916272"/>
    <w:rsid w:val="0092080C"/>
    <w:rsid w:val="00923507"/>
    <w:rsid w:val="00924B07"/>
    <w:rsid w:val="0093152F"/>
    <w:rsid w:val="00932F4A"/>
    <w:rsid w:val="00934E09"/>
    <w:rsid w:val="00936253"/>
    <w:rsid w:val="009362C5"/>
    <w:rsid w:val="00944D7B"/>
    <w:rsid w:val="00946283"/>
    <w:rsid w:val="00947E51"/>
    <w:rsid w:val="00952DD4"/>
    <w:rsid w:val="0096342F"/>
    <w:rsid w:val="00964611"/>
    <w:rsid w:val="0096477D"/>
    <w:rsid w:val="00970FED"/>
    <w:rsid w:val="00971630"/>
    <w:rsid w:val="009728E1"/>
    <w:rsid w:val="00973275"/>
    <w:rsid w:val="00973CBA"/>
    <w:rsid w:val="00984F7B"/>
    <w:rsid w:val="00986A34"/>
    <w:rsid w:val="00995131"/>
    <w:rsid w:val="00997029"/>
    <w:rsid w:val="009A2D8D"/>
    <w:rsid w:val="009B49EB"/>
    <w:rsid w:val="009D38DC"/>
    <w:rsid w:val="009D690D"/>
    <w:rsid w:val="009E22C7"/>
    <w:rsid w:val="009E65B6"/>
    <w:rsid w:val="009F2C4A"/>
    <w:rsid w:val="009F3920"/>
    <w:rsid w:val="00A0456E"/>
    <w:rsid w:val="00A07DBE"/>
    <w:rsid w:val="00A14082"/>
    <w:rsid w:val="00A26568"/>
    <w:rsid w:val="00A42666"/>
    <w:rsid w:val="00A42AC3"/>
    <w:rsid w:val="00A430CF"/>
    <w:rsid w:val="00A518B7"/>
    <w:rsid w:val="00A54309"/>
    <w:rsid w:val="00A631A8"/>
    <w:rsid w:val="00A647FE"/>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E5B"/>
    <w:rsid w:val="00AC57D1"/>
    <w:rsid w:val="00AD0D7C"/>
    <w:rsid w:val="00AD4B61"/>
    <w:rsid w:val="00AD789A"/>
    <w:rsid w:val="00AE0EF1"/>
    <w:rsid w:val="00AE2937"/>
    <w:rsid w:val="00AE3273"/>
    <w:rsid w:val="00AE3B95"/>
    <w:rsid w:val="00AF06A8"/>
    <w:rsid w:val="00AF428C"/>
    <w:rsid w:val="00AF527A"/>
    <w:rsid w:val="00B07301"/>
    <w:rsid w:val="00B1160E"/>
    <w:rsid w:val="00B20179"/>
    <w:rsid w:val="00B224DE"/>
    <w:rsid w:val="00B2678C"/>
    <w:rsid w:val="00B43A23"/>
    <w:rsid w:val="00B46575"/>
    <w:rsid w:val="00B6263B"/>
    <w:rsid w:val="00B84BBD"/>
    <w:rsid w:val="00B95EE4"/>
    <w:rsid w:val="00B9606E"/>
    <w:rsid w:val="00BA43FB"/>
    <w:rsid w:val="00BA446E"/>
    <w:rsid w:val="00BA6BD5"/>
    <w:rsid w:val="00BC127D"/>
    <w:rsid w:val="00BC1FE6"/>
    <w:rsid w:val="00BD288D"/>
    <w:rsid w:val="00BD4C45"/>
    <w:rsid w:val="00BD75EF"/>
    <w:rsid w:val="00BE026F"/>
    <w:rsid w:val="00BE2221"/>
    <w:rsid w:val="00BE3D62"/>
    <w:rsid w:val="00BE3F1F"/>
    <w:rsid w:val="00BE4D76"/>
    <w:rsid w:val="00BE4EF2"/>
    <w:rsid w:val="00BF0CCC"/>
    <w:rsid w:val="00BF7754"/>
    <w:rsid w:val="00C00575"/>
    <w:rsid w:val="00C02E35"/>
    <w:rsid w:val="00C05F97"/>
    <w:rsid w:val="00C061B6"/>
    <w:rsid w:val="00C13749"/>
    <w:rsid w:val="00C2446C"/>
    <w:rsid w:val="00C274BB"/>
    <w:rsid w:val="00C323D0"/>
    <w:rsid w:val="00C3548A"/>
    <w:rsid w:val="00C36AE5"/>
    <w:rsid w:val="00C37908"/>
    <w:rsid w:val="00C415D7"/>
    <w:rsid w:val="00C41F17"/>
    <w:rsid w:val="00C51D44"/>
    <w:rsid w:val="00C5280D"/>
    <w:rsid w:val="00C5337B"/>
    <w:rsid w:val="00C5791C"/>
    <w:rsid w:val="00C64FB8"/>
    <w:rsid w:val="00C65583"/>
    <w:rsid w:val="00C66290"/>
    <w:rsid w:val="00C676CA"/>
    <w:rsid w:val="00C72B7A"/>
    <w:rsid w:val="00C77C32"/>
    <w:rsid w:val="00C81327"/>
    <w:rsid w:val="00C81842"/>
    <w:rsid w:val="00C96814"/>
    <w:rsid w:val="00C973F2"/>
    <w:rsid w:val="00CA304C"/>
    <w:rsid w:val="00CA774A"/>
    <w:rsid w:val="00CB1354"/>
    <w:rsid w:val="00CB79FE"/>
    <w:rsid w:val="00CC11B0"/>
    <w:rsid w:val="00CC51D2"/>
    <w:rsid w:val="00CD1382"/>
    <w:rsid w:val="00CD7B1A"/>
    <w:rsid w:val="00CF7E36"/>
    <w:rsid w:val="00D01647"/>
    <w:rsid w:val="00D06C97"/>
    <w:rsid w:val="00D24D69"/>
    <w:rsid w:val="00D35D5C"/>
    <w:rsid w:val="00D3708D"/>
    <w:rsid w:val="00D40426"/>
    <w:rsid w:val="00D477B4"/>
    <w:rsid w:val="00D527D3"/>
    <w:rsid w:val="00D55FD2"/>
    <w:rsid w:val="00D57C96"/>
    <w:rsid w:val="00D57FA0"/>
    <w:rsid w:val="00D6061A"/>
    <w:rsid w:val="00D70948"/>
    <w:rsid w:val="00D769D1"/>
    <w:rsid w:val="00D8383E"/>
    <w:rsid w:val="00D91203"/>
    <w:rsid w:val="00D93BFC"/>
    <w:rsid w:val="00D94FFB"/>
    <w:rsid w:val="00D95174"/>
    <w:rsid w:val="00DA6F36"/>
    <w:rsid w:val="00DB596E"/>
    <w:rsid w:val="00DC00EA"/>
    <w:rsid w:val="00DD1507"/>
    <w:rsid w:val="00DD2EF9"/>
    <w:rsid w:val="00DD5008"/>
    <w:rsid w:val="00DE0EFA"/>
    <w:rsid w:val="00DF246E"/>
    <w:rsid w:val="00E01E8D"/>
    <w:rsid w:val="00E03AB8"/>
    <w:rsid w:val="00E03AE8"/>
    <w:rsid w:val="00E13F46"/>
    <w:rsid w:val="00E32F7E"/>
    <w:rsid w:val="00E432B4"/>
    <w:rsid w:val="00E44B9D"/>
    <w:rsid w:val="00E5324E"/>
    <w:rsid w:val="00E56999"/>
    <w:rsid w:val="00E71BFC"/>
    <w:rsid w:val="00E72D49"/>
    <w:rsid w:val="00E7593C"/>
    <w:rsid w:val="00E7678A"/>
    <w:rsid w:val="00E767C2"/>
    <w:rsid w:val="00E77447"/>
    <w:rsid w:val="00E83DC6"/>
    <w:rsid w:val="00E91AF0"/>
    <w:rsid w:val="00E935F1"/>
    <w:rsid w:val="00E940BC"/>
    <w:rsid w:val="00E94A81"/>
    <w:rsid w:val="00E97774"/>
    <w:rsid w:val="00EA1FFB"/>
    <w:rsid w:val="00EA7607"/>
    <w:rsid w:val="00EB048E"/>
    <w:rsid w:val="00EC4EC6"/>
    <w:rsid w:val="00EC75D8"/>
    <w:rsid w:val="00ED17CB"/>
    <w:rsid w:val="00ED3946"/>
    <w:rsid w:val="00EE04DD"/>
    <w:rsid w:val="00EE34DF"/>
    <w:rsid w:val="00EE55F6"/>
    <w:rsid w:val="00EF2AC6"/>
    <w:rsid w:val="00EF2F89"/>
    <w:rsid w:val="00EF302E"/>
    <w:rsid w:val="00EF30A6"/>
    <w:rsid w:val="00EF7C50"/>
    <w:rsid w:val="00F02927"/>
    <w:rsid w:val="00F04433"/>
    <w:rsid w:val="00F05B58"/>
    <w:rsid w:val="00F1237A"/>
    <w:rsid w:val="00F14677"/>
    <w:rsid w:val="00F2061E"/>
    <w:rsid w:val="00F20B1F"/>
    <w:rsid w:val="00F22CBD"/>
    <w:rsid w:val="00F2539C"/>
    <w:rsid w:val="00F32006"/>
    <w:rsid w:val="00F33D27"/>
    <w:rsid w:val="00F341B8"/>
    <w:rsid w:val="00F45372"/>
    <w:rsid w:val="00F560F7"/>
    <w:rsid w:val="00F6334D"/>
    <w:rsid w:val="00F64538"/>
    <w:rsid w:val="00F73676"/>
    <w:rsid w:val="00F760C4"/>
    <w:rsid w:val="00F7780C"/>
    <w:rsid w:val="00F85794"/>
    <w:rsid w:val="00F871FD"/>
    <w:rsid w:val="00FA067D"/>
    <w:rsid w:val="00FA291B"/>
    <w:rsid w:val="00FA49AB"/>
    <w:rsid w:val="00FA4BDE"/>
    <w:rsid w:val="00FA7C0B"/>
    <w:rsid w:val="00FB274F"/>
    <w:rsid w:val="00FB4D39"/>
    <w:rsid w:val="00FC26DB"/>
    <w:rsid w:val="00FC7507"/>
    <w:rsid w:val="00FC7E92"/>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14:docId w14:val="0AF7C258"/>
  <w15:docId w15:val="{59EB90E0-C510-47D5-A245-52ACCB9C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567"/>
    <w:pPr>
      <w:jc w:val="both"/>
    </w:pPr>
    <w:rPr>
      <w:rFonts w:ascii="Arial" w:hAnsi="Arial"/>
    </w:rPr>
  </w:style>
  <w:style w:type="paragraph" w:styleId="Heading1">
    <w:name w:val="heading 1"/>
    <w:next w:val="Normal"/>
    <w:link w:val="Heading1Char"/>
    <w:autoRedefine/>
    <w:qFormat/>
    <w:rsid w:val="00395567"/>
    <w:pPr>
      <w:keepNext/>
      <w:spacing w:after="360"/>
      <w:outlineLvl w:val="0"/>
    </w:pPr>
    <w:rPr>
      <w:rFonts w:ascii="Arial Bold" w:hAnsi="Arial Bold"/>
      <w:b/>
      <w:caps/>
    </w:rPr>
  </w:style>
  <w:style w:type="paragraph" w:styleId="Heading2">
    <w:name w:val="heading 2"/>
    <w:next w:val="Normal"/>
    <w:link w:val="Heading2Char"/>
    <w:autoRedefine/>
    <w:qFormat/>
    <w:rsid w:val="00395567"/>
    <w:pPr>
      <w:keepNext/>
      <w:spacing w:after="240"/>
      <w:ind w:left="851" w:hanging="851"/>
      <w:jc w:val="both"/>
      <w:outlineLvl w:val="1"/>
    </w:pPr>
    <w:rPr>
      <w:rFonts w:ascii="Arial" w:hAnsi="Arial"/>
      <w:b/>
    </w:rPr>
  </w:style>
  <w:style w:type="paragraph" w:styleId="Heading3">
    <w:name w:val="heading 3"/>
    <w:next w:val="Normal"/>
    <w:link w:val="Heading3Char"/>
    <w:qFormat/>
    <w:rsid w:val="00395567"/>
    <w:pPr>
      <w:keepNext/>
      <w:spacing w:after="240"/>
      <w:jc w:val="both"/>
      <w:outlineLvl w:val="2"/>
    </w:pPr>
    <w:rPr>
      <w:rFonts w:ascii="Arial" w:hAnsi="Arial"/>
      <w:u w:val="single"/>
    </w:rPr>
  </w:style>
  <w:style w:type="paragraph" w:styleId="Heading4">
    <w:name w:val="heading 4"/>
    <w:next w:val="Normal"/>
    <w:autoRedefine/>
    <w:qFormat/>
    <w:rsid w:val="00395567"/>
    <w:pPr>
      <w:keepNext/>
      <w:spacing w:after="240"/>
      <w:ind w:left="851" w:hanging="851"/>
      <w:jc w:val="both"/>
      <w:outlineLvl w:val="3"/>
    </w:pPr>
    <w:rPr>
      <w:rFonts w:ascii="Arial" w:hAnsi="Arial"/>
      <w:i/>
    </w:rPr>
  </w:style>
  <w:style w:type="paragraph" w:styleId="Heading5">
    <w:name w:val="heading 5"/>
    <w:next w:val="Normal"/>
    <w:link w:val="Heading5Char"/>
    <w:autoRedefine/>
    <w:qFormat/>
    <w:rsid w:val="00395567"/>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395567"/>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qFormat/>
    <w:rsid w:val="00395567"/>
    <w:pPr>
      <w:keepNext/>
      <w:tabs>
        <w:tab w:val="left" w:pos="1985"/>
      </w:tabs>
      <w:spacing w:before="60" w:after="60"/>
      <w:ind w:left="851"/>
      <w:outlineLvl w:val="6"/>
    </w:pPr>
  </w:style>
  <w:style w:type="paragraph" w:styleId="Heading8">
    <w:name w:val="heading 8"/>
    <w:basedOn w:val="Normal"/>
    <w:next w:val="Normal"/>
    <w:link w:val="Heading8Char"/>
    <w:autoRedefine/>
    <w:qFormat/>
    <w:rsid w:val="00395567"/>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39556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395567"/>
    <w:pPr>
      <w:ind w:left="-284"/>
      <w:jc w:val="center"/>
    </w:pPr>
    <w:rPr>
      <w:rFonts w:ascii="Arial" w:hAnsi="Arial"/>
      <w:lang w:val="fr-FR"/>
    </w:rPr>
  </w:style>
  <w:style w:type="paragraph" w:styleId="Footer">
    <w:name w:val="footer"/>
    <w:aliases w:val="doc_path_name"/>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
    <w:qFormat/>
    <w:rsid w:val="008A170E"/>
    <w:pPr>
      <w:spacing w:after="300"/>
      <w:jc w:val="center"/>
    </w:pPr>
    <w:rPr>
      <w:b/>
      <w:caps/>
      <w:kern w:val="28"/>
      <w:sz w:val="30"/>
    </w:rPr>
  </w:style>
  <w:style w:type="paragraph" w:customStyle="1" w:styleId="preparedby">
    <w:name w:val="preparedby"/>
    <w:basedOn w:val="Normal"/>
    <w:next w:val="Normal"/>
    <w:semiHidden/>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link w:val="FootnoteTextChar"/>
    <w:autoRedefine/>
    <w:rsid w:val="00AB5028"/>
    <w:pPr>
      <w:spacing w:before="60" w:line="200" w:lineRule="exact"/>
      <w:ind w:left="284" w:hanging="284"/>
      <w:jc w:val="both"/>
    </w:pPr>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paragraph" w:styleId="Index1">
    <w:name w:val="index 1"/>
    <w:basedOn w:val="Normal"/>
    <w:next w:val="Normal"/>
    <w:rsid w:val="008A170E"/>
    <w:pPr>
      <w:tabs>
        <w:tab w:val="right" w:leader="dot" w:pos="9071"/>
      </w:tabs>
      <w:ind w:left="284" w:hanging="284"/>
    </w:pPr>
    <w:rPr>
      <w:sz w:val="24"/>
    </w:rPr>
  </w:style>
  <w:style w:type="paragraph" w:styleId="Index2">
    <w:name w:val="index 2"/>
    <w:basedOn w:val="Normal"/>
    <w:next w:val="Normal"/>
    <w:rsid w:val="008A170E"/>
    <w:pPr>
      <w:tabs>
        <w:tab w:val="right" w:leader="dot" w:pos="9071"/>
      </w:tabs>
      <w:ind w:left="568" w:hanging="284"/>
    </w:pPr>
    <w:rPr>
      <w:sz w:val="24"/>
    </w:rPr>
  </w:style>
  <w:style w:type="paragraph" w:styleId="Index3">
    <w:name w:val="index 3"/>
    <w:basedOn w:val="Normal"/>
    <w:next w:val="Normal"/>
    <w:rsid w:val="008A170E"/>
    <w:pPr>
      <w:tabs>
        <w:tab w:val="right" w:leader="dot" w:pos="9071"/>
      </w:tabs>
      <w:ind w:left="851" w:hanging="284"/>
    </w:pPr>
    <w:rPr>
      <w:sz w:val="24"/>
    </w:rPr>
  </w:style>
  <w:style w:type="paragraph" w:styleId="MacroText">
    <w:name w:val="macro"/>
    <w:link w:val="MacroTextChar"/>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link w:val="BodyTextChar1"/>
    <w:rsid w:val="008A170E"/>
  </w:style>
  <w:style w:type="paragraph" w:customStyle="1" w:styleId="StyleDocoriginalNotBold">
    <w:name w:val="Style Doc_original + Not Bold"/>
    <w:basedOn w:val="Docoriginal"/>
    <w:link w:val="StyleDocoriginalNotBoldChar"/>
    <w:autoRedefine/>
    <w:rsid w:val="008A170E"/>
    <w:pPr>
      <w:ind w:left="1589"/>
    </w:pPr>
  </w:style>
  <w:style w:type="paragraph" w:customStyle="1" w:styleId="upove">
    <w:name w:val="upov_e"/>
    <w:basedOn w:val="Normal"/>
    <w:rsid w:val="00784E02"/>
    <w:pPr>
      <w:spacing w:before="120"/>
    </w:pPr>
    <w:rPr>
      <w:sz w:val="16"/>
    </w:rPr>
  </w:style>
  <w:style w:type="paragraph" w:customStyle="1" w:styleId="TitleofDoc">
    <w:name w:val="Title of Doc"/>
    <w:basedOn w:val="Normal"/>
    <w:rsid w:val="00EC4EC6"/>
    <w:pPr>
      <w:jc w:val="left"/>
    </w:p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rsid w:val="00784E02"/>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rsid w:val="00EC4EC6"/>
    <w:pPr>
      <w:spacing w:before="600" w:after="240"/>
    </w:pPr>
    <w:rPr>
      <w:b/>
    </w:rPr>
  </w:style>
  <w:style w:type="paragraph" w:customStyle="1" w:styleId="preparedby1">
    <w:name w:val="prepared_by"/>
    <w:basedOn w:val="preparedby0"/>
    <w:rsid w:val="00784E02"/>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395567"/>
    <w:pPr>
      <w:keepNext/>
      <w:tabs>
        <w:tab w:val="right" w:leader="dot" w:pos="9639"/>
      </w:tabs>
      <w:ind w:left="851" w:right="-1" w:hanging="567"/>
      <w:contextualSpacing/>
    </w:pPr>
    <w:rPr>
      <w:rFonts w:ascii="Arial" w:hAnsi="Arial"/>
      <w:smallCaps/>
      <w:noProof/>
      <w:sz w:val="18"/>
    </w:rPr>
  </w:style>
  <w:style w:type="paragraph" w:styleId="TOC3">
    <w:name w:val="toc 3"/>
    <w:next w:val="Normal"/>
    <w:autoRedefine/>
    <w:uiPriority w:val="39"/>
    <w:rsid w:val="00395567"/>
    <w:pPr>
      <w:tabs>
        <w:tab w:val="left" w:pos="1418"/>
        <w:tab w:val="right" w:leader="dot" w:pos="9639"/>
      </w:tabs>
      <w:ind w:left="1418" w:right="-1" w:hanging="709"/>
      <w:contextualSpacing/>
    </w:pPr>
    <w:rPr>
      <w:rFonts w:ascii="Arial" w:hAnsi="Arial"/>
      <w:i/>
      <w:noProof/>
      <w:sz w:val="18"/>
      <w:szCs w:val="18"/>
      <w:lang w:val="fr-FR"/>
    </w:rPr>
  </w:style>
  <w:style w:type="character" w:styleId="Hyperlink">
    <w:name w:val="Hyperlink"/>
    <w:basedOn w:val="DefaultParagraphFont"/>
    <w:uiPriority w:val="99"/>
    <w:rsid w:val="008A170E"/>
    <w:rPr>
      <w:rFonts w:ascii="Arial" w:hAnsi="Arial"/>
      <w:color w:val="0000FF"/>
      <w:u w:val="single"/>
    </w:rPr>
  </w:style>
  <w:style w:type="paragraph" w:styleId="TOC4">
    <w:name w:val="toc 4"/>
    <w:next w:val="Normal"/>
    <w:autoRedefine/>
    <w:uiPriority w:val="39"/>
    <w:rsid w:val="00395567"/>
    <w:pPr>
      <w:tabs>
        <w:tab w:val="left" w:pos="2126"/>
        <w:tab w:val="right" w:leader="dot" w:pos="9639"/>
      </w:tabs>
      <w:ind w:left="1843" w:right="-1" w:hanging="709"/>
      <w:contextualSpacing/>
    </w:pPr>
    <w:rPr>
      <w:rFonts w:ascii="Arial" w:hAnsi="Arial"/>
      <w:i/>
      <w:noProof/>
      <w:sz w:val="18"/>
    </w:rPr>
  </w:style>
  <w:style w:type="paragraph" w:styleId="TOC1">
    <w:name w:val="toc 1"/>
    <w:next w:val="Normal"/>
    <w:autoRedefine/>
    <w:uiPriority w:val="39"/>
    <w:rsid w:val="00395567"/>
    <w:pPr>
      <w:keepNext/>
      <w:tabs>
        <w:tab w:val="right" w:leader="dot" w:pos="9639"/>
      </w:tabs>
      <w:spacing w:before="240" w:after="120"/>
      <w:ind w:left="284" w:right="-1" w:hanging="284"/>
    </w:pPr>
    <w:rPr>
      <w:rFonts w:ascii="Arial" w:hAnsi="Arial"/>
      <w:b/>
      <w:caps/>
      <w:noProof/>
      <w:sz w:val="18"/>
    </w:rPr>
  </w:style>
  <w:style w:type="paragraph" w:styleId="TOC5">
    <w:name w:val="toc 5"/>
    <w:next w:val="Normal"/>
    <w:autoRedefine/>
    <w:uiPriority w:val="39"/>
    <w:rsid w:val="00E13F46"/>
    <w:pPr>
      <w:tabs>
        <w:tab w:val="left" w:pos="2141"/>
        <w:tab w:val="left" w:pos="2410"/>
        <w:tab w:val="right" w:leader="dot" w:pos="9639"/>
      </w:tabs>
      <w:ind w:left="2126" w:hanging="425"/>
      <w:contextualSpacing/>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395567"/>
    <w:pPr>
      <w:tabs>
        <w:tab w:val="left" w:pos="709"/>
        <w:tab w:val="left" w:pos="1418"/>
      </w:tabs>
    </w:pPr>
    <w:rPr>
      <w:lang w:val="fr-FR"/>
    </w:rPr>
  </w:style>
  <w:style w:type="paragraph" w:styleId="BalloonText">
    <w:name w:val="Balloon Text"/>
    <w:basedOn w:val="Normal"/>
    <w:link w:val="BalloonTextChar"/>
    <w:rsid w:val="005F2C30"/>
    <w:rPr>
      <w:rFonts w:ascii="Tahoma" w:hAnsi="Tahoma" w:cs="Tahoma"/>
      <w:sz w:val="16"/>
      <w:szCs w:val="16"/>
    </w:rPr>
  </w:style>
  <w:style w:type="character" w:customStyle="1" w:styleId="Heading6Char">
    <w:name w:val="Heading 6 Char"/>
    <w:basedOn w:val="DefaultParagraphFont"/>
    <w:link w:val="Heading6"/>
    <w:rsid w:val="00395567"/>
    <w:rPr>
      <w:rFonts w:ascii="Arial" w:hAnsi="Arial" w:cs="Angsana New"/>
      <w:i/>
      <w:iCs/>
      <w:szCs w:val="24"/>
      <w:lang w:eastAsia="ja-JP" w:bidi="th-TH"/>
    </w:rPr>
  </w:style>
  <w:style w:type="character" w:customStyle="1" w:styleId="Heading8Char">
    <w:name w:val="Heading 8 Char"/>
    <w:basedOn w:val="DefaultParagraphFont"/>
    <w:link w:val="Heading8"/>
    <w:rsid w:val="00395567"/>
    <w:rPr>
      <w:rFonts w:ascii="Arial" w:hAnsi="Arial" w:cs="Angsana New"/>
      <w:i/>
      <w:iCs/>
      <w:szCs w:val="22"/>
      <w:lang w:eastAsia="ja-JP" w:bidi="th-TH"/>
    </w:rPr>
  </w:style>
  <w:style w:type="paragraph" w:styleId="TOC6">
    <w:name w:val="toc 6"/>
    <w:basedOn w:val="Normal"/>
    <w:next w:val="Normal"/>
    <w:autoRedefine/>
    <w:uiPriority w:val="39"/>
    <w:rsid w:val="00395567"/>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395567"/>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395567"/>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395567"/>
    <w:pPr>
      <w:tabs>
        <w:tab w:val="right" w:leader="dot" w:pos="9639"/>
      </w:tabs>
      <w:spacing w:before="60" w:after="120"/>
      <w:ind w:left="992" w:right="851" w:hanging="567"/>
      <w:contextualSpacing/>
      <w:jc w:val="left"/>
    </w:pPr>
    <w:rPr>
      <w:smallCaps/>
      <w:noProof/>
      <w:sz w:val="18"/>
      <w:lang w:val="fr-FR" w:eastAsia="ja-JP"/>
    </w:rPr>
  </w:style>
  <w:style w:type="paragraph" w:customStyle="1" w:styleId="tqparabox">
    <w:name w:val="tqparabox"/>
    <w:basedOn w:val="Normal"/>
    <w:rsid w:val="00395567"/>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rsid w:val="00395567"/>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395567"/>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395567"/>
    <w:pPr>
      <w:numPr>
        <w:numId w:val="49"/>
      </w:numPr>
    </w:pPr>
    <w:rPr>
      <w:rFonts w:cs="Angsana New"/>
      <w:szCs w:val="24"/>
      <w:lang w:val="en-GB" w:eastAsia="ja-JP" w:bidi="th-TH"/>
    </w:rPr>
  </w:style>
  <w:style w:type="paragraph" w:customStyle="1" w:styleId="Heading4tg">
    <w:name w:val="Heading 4tg"/>
    <w:basedOn w:val="Heading4"/>
    <w:rsid w:val="00395567"/>
    <w:pPr>
      <w:keepLines/>
      <w:tabs>
        <w:tab w:val="left" w:pos="709"/>
      </w:tabs>
      <w:ind w:left="709" w:hanging="709"/>
    </w:pPr>
    <w:rPr>
      <w:rFonts w:cs="Angsana New"/>
      <w:iCs/>
      <w:szCs w:val="24"/>
      <w:lang w:eastAsia="ja-JP" w:bidi="th-TH"/>
    </w:rPr>
  </w:style>
  <w:style w:type="paragraph" w:customStyle="1" w:styleId="TOC1tg">
    <w:name w:val="TOC 1tg"/>
    <w:basedOn w:val="TOC1"/>
    <w:rsid w:val="00395567"/>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395567"/>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BodyText2">
    <w:name w:val="Body Text 2"/>
    <w:basedOn w:val="Normal"/>
    <w:link w:val="BodyText2Char"/>
    <w:rsid w:val="00A42666"/>
    <w:rPr>
      <w:rFonts w:cs="Angsana New"/>
      <w:color w:val="000000"/>
      <w:szCs w:val="24"/>
      <w:lang w:eastAsia="ja-JP" w:bidi="th-TH"/>
    </w:rPr>
  </w:style>
  <w:style w:type="character" w:customStyle="1" w:styleId="BodyText2Char">
    <w:name w:val="Body Text 2 Char"/>
    <w:basedOn w:val="DefaultParagraphFont"/>
    <w:link w:val="BodyText2"/>
    <w:rsid w:val="00A42666"/>
    <w:rPr>
      <w:rFonts w:ascii="Arial" w:hAnsi="Arial" w:cs="Angsana New"/>
      <w:color w:val="000000"/>
      <w:szCs w:val="24"/>
      <w:lang w:eastAsia="ja-JP" w:bidi="th-TH"/>
    </w:rPr>
  </w:style>
  <w:style w:type="paragraph" w:styleId="BodyTextIndent">
    <w:name w:val="Body Text Indent"/>
    <w:basedOn w:val="Normal"/>
    <w:link w:val="BodyTextIndentChar"/>
    <w:rsid w:val="00A4266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A42666"/>
    <w:rPr>
      <w:rFonts w:ascii="Arial" w:hAnsi="Arial" w:cs="Angsana New"/>
      <w:szCs w:val="24"/>
      <w:lang w:eastAsia="ja-JP" w:bidi="th-TH"/>
    </w:rPr>
  </w:style>
  <w:style w:type="paragraph" w:styleId="BodyTextIndent2">
    <w:name w:val="Body Text Indent 2"/>
    <w:basedOn w:val="Normal"/>
    <w:link w:val="BodyTextIndent2Char"/>
    <w:rsid w:val="00A4266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A42666"/>
    <w:rPr>
      <w:rFonts w:ascii="Arial" w:hAnsi="Arial" w:cs="Angsana New"/>
      <w:szCs w:val="24"/>
      <w:lang w:eastAsia="ja-JP" w:bidi="th-TH"/>
    </w:rPr>
  </w:style>
  <w:style w:type="paragraph" w:styleId="BodyTextIndent3">
    <w:name w:val="Body Text Indent 3"/>
    <w:basedOn w:val="Normal"/>
    <w:link w:val="BodyTextIndent3Char"/>
    <w:rsid w:val="00A4266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A42666"/>
    <w:rPr>
      <w:rFonts w:ascii="Arial" w:hAnsi="Arial" w:cs="Angsana New"/>
      <w:szCs w:val="24"/>
      <w:lang w:eastAsia="ja-JP" w:bidi="th-TH"/>
    </w:rPr>
  </w:style>
  <w:style w:type="paragraph" w:styleId="BodyText3">
    <w:name w:val="Body Text 3"/>
    <w:basedOn w:val="Normal"/>
    <w:link w:val="BodyText3Char"/>
    <w:rsid w:val="00A42666"/>
    <w:pPr>
      <w:jc w:val="center"/>
    </w:pPr>
    <w:rPr>
      <w:rFonts w:cs="Angsana New"/>
      <w:szCs w:val="24"/>
      <w:lang w:eastAsia="ja-JP" w:bidi="th-TH"/>
    </w:rPr>
  </w:style>
  <w:style w:type="character" w:customStyle="1" w:styleId="BodyText3Char">
    <w:name w:val="Body Text 3 Char"/>
    <w:basedOn w:val="DefaultParagraphFont"/>
    <w:link w:val="BodyText3"/>
    <w:rsid w:val="00A42666"/>
    <w:rPr>
      <w:rFonts w:ascii="Arial" w:hAnsi="Arial" w:cs="Angsana New"/>
      <w:szCs w:val="24"/>
      <w:lang w:eastAsia="ja-JP" w:bidi="th-TH"/>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paragraph" w:styleId="BlockText">
    <w:name w:val="Block Text"/>
    <w:basedOn w:val="Normal"/>
    <w:rsid w:val="00A42666"/>
    <w:pPr>
      <w:ind w:left="1985" w:right="-2"/>
    </w:pPr>
    <w:rPr>
      <w:rFonts w:cs="Angsana New"/>
      <w:szCs w:val="24"/>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9Char">
    <w:name w:val="TOC 9 Char"/>
    <w:basedOn w:val="DefaultParagraphFont"/>
    <w:link w:val="TOC9"/>
    <w:uiPriority w:val="39"/>
    <w:rsid w:val="00395567"/>
    <w:rPr>
      <w:rFonts w:ascii="Arial" w:hAnsi="Arial"/>
      <w:smallCaps/>
      <w:noProof/>
      <w:sz w:val="18"/>
      <w:lang w:val="fr-FR" w:eastAsia="ja-JP"/>
    </w:r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Heading2Char">
    <w:name w:val="Heading 2 Char"/>
    <w:basedOn w:val="DefaultParagraphFont"/>
    <w:link w:val="Heading2"/>
    <w:rsid w:val="00395567"/>
    <w:rPr>
      <w:rFonts w:ascii="Arial" w:hAnsi="Arial"/>
      <w:b/>
    </w:rPr>
  </w:style>
  <w:style w:type="paragraph" w:styleId="ListParagraph">
    <w:name w:val="List Paragraph"/>
    <w:basedOn w:val="Normal"/>
    <w:uiPriority w:val="34"/>
    <w:qFormat/>
    <w:rsid w:val="002B14BC"/>
    <w:pPr>
      <w:ind w:left="720"/>
      <w:contextualSpacing/>
    </w:pPr>
  </w:style>
  <w:style w:type="character" w:styleId="FollowedHyperlink">
    <w:name w:val="FollowedHyperlink"/>
    <w:basedOn w:val="DefaultParagraphFont"/>
    <w:rsid w:val="00E97774"/>
    <w:rPr>
      <w:color w:val="800080" w:themeColor="followedHyperlink"/>
      <w:u w:val="single"/>
    </w:rPr>
  </w:style>
  <w:style w:type="paragraph" w:styleId="Caption">
    <w:name w:val="caption"/>
    <w:basedOn w:val="Normal"/>
    <w:next w:val="Normal"/>
    <w:unhideWhenUsed/>
    <w:qFormat/>
    <w:rsid w:val="00FA291B"/>
    <w:pPr>
      <w:spacing w:after="200"/>
    </w:pPr>
    <w:rPr>
      <w:b/>
      <w:bCs/>
      <w:color w:val="4F81BD" w:themeColor="accent1"/>
      <w:sz w:val="18"/>
      <w:szCs w:val="18"/>
    </w:rPr>
  </w:style>
  <w:style w:type="character" w:customStyle="1" w:styleId="HeaderChar">
    <w:name w:val="Header Char"/>
    <w:basedOn w:val="DefaultParagraphFont"/>
    <w:link w:val="Header"/>
    <w:uiPriority w:val="99"/>
    <w:rsid w:val="00395567"/>
    <w:rPr>
      <w:rFonts w:ascii="Arial" w:hAnsi="Arial"/>
      <w:lang w:val="fr-FR"/>
    </w:rPr>
  </w:style>
  <w:style w:type="character" w:customStyle="1" w:styleId="EndnoteTextChar">
    <w:name w:val="Endnote Text Char"/>
    <w:basedOn w:val="DefaultParagraphFont"/>
    <w:link w:val="EndnoteText"/>
    <w:semiHidden/>
    <w:rsid w:val="008D07A0"/>
    <w:rPr>
      <w:rFonts w:ascii="Arial" w:hAnsi="Arial"/>
    </w:rPr>
  </w:style>
  <w:style w:type="paragraph" w:customStyle="1" w:styleId="Disclaimer">
    <w:name w:val="Disclaimer"/>
    <w:next w:val="Normal"/>
    <w:qFormat/>
    <w:rsid w:val="00784E02"/>
    <w:pPr>
      <w:spacing w:after="600"/>
    </w:pPr>
    <w:rPr>
      <w:rFonts w:ascii="Arial" w:hAnsi="Arial"/>
      <w:i/>
      <w:iCs/>
      <w:color w:val="A6A6A6" w:themeColor="background1" w:themeShade="A6"/>
    </w:rPr>
  </w:style>
  <w:style w:type="paragraph" w:customStyle="1" w:styleId="Doccode">
    <w:name w:val="Doc_code"/>
    <w:qFormat/>
    <w:rsid w:val="00784E02"/>
    <w:rPr>
      <w:rFonts w:ascii="Arial" w:hAnsi="Arial"/>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character" w:customStyle="1" w:styleId="Heading1Char">
    <w:name w:val="Heading 1 Char"/>
    <w:basedOn w:val="DefaultParagraphFont"/>
    <w:link w:val="Heading1"/>
    <w:rsid w:val="00395567"/>
    <w:rPr>
      <w:rFonts w:ascii="Arial Bold" w:hAnsi="Arial Bold"/>
      <w:b/>
      <w:caps/>
    </w:rPr>
  </w:style>
  <w:style w:type="character" w:customStyle="1" w:styleId="Heading3Char">
    <w:name w:val="Heading 3 Char"/>
    <w:basedOn w:val="DefaultParagraphFont"/>
    <w:link w:val="Heading3"/>
    <w:rsid w:val="00395567"/>
    <w:rPr>
      <w:rFonts w:ascii="Arial" w:hAnsi="Arial"/>
      <w:u w:val="single"/>
    </w:rPr>
  </w:style>
  <w:style w:type="character" w:customStyle="1" w:styleId="Heading5Char">
    <w:name w:val="Heading 5 Char"/>
    <w:basedOn w:val="DefaultParagraphFont"/>
    <w:link w:val="Heading5"/>
    <w:rsid w:val="00395567"/>
    <w:rPr>
      <w:rFonts w:ascii="Arial" w:hAnsi="Arial"/>
      <w:i/>
      <w:szCs w:val="18"/>
    </w:rPr>
  </w:style>
  <w:style w:type="character" w:customStyle="1" w:styleId="TitleChar">
    <w:name w:val="Title Char"/>
    <w:basedOn w:val="DefaultParagraphFont"/>
    <w:link w:val="Title"/>
    <w:rsid w:val="008558AC"/>
    <w:rPr>
      <w:rFonts w:ascii="Arial" w:hAnsi="Arial"/>
      <w:b/>
      <w:caps/>
      <w:kern w:val="28"/>
      <w:sz w:val="30"/>
    </w:rPr>
  </w:style>
  <w:style w:type="character" w:customStyle="1" w:styleId="FootnoteTextChar">
    <w:name w:val="Footnote Text Char"/>
    <w:link w:val="FootnoteText"/>
    <w:rsid w:val="008558AC"/>
    <w:rPr>
      <w:rFonts w:ascii="Arial" w:hAnsi="Arial"/>
      <w:sz w:val="16"/>
    </w:rPr>
  </w:style>
  <w:style w:type="character" w:customStyle="1" w:styleId="ClosingChar">
    <w:name w:val="Closing Char"/>
    <w:basedOn w:val="DefaultParagraphFont"/>
    <w:link w:val="Closing"/>
    <w:rsid w:val="008558AC"/>
    <w:rPr>
      <w:rFonts w:ascii="Arial" w:hAnsi="Arial"/>
    </w:rPr>
  </w:style>
  <w:style w:type="character" w:customStyle="1" w:styleId="MacroTextChar">
    <w:name w:val="Macro Text Char"/>
    <w:basedOn w:val="DefaultParagraphFont"/>
    <w:link w:val="MacroText"/>
    <w:rsid w:val="008558AC"/>
    <w:rPr>
      <w:rFonts w:ascii="Courier New" w:hAnsi="Courier New"/>
      <w:sz w:val="16"/>
    </w:rPr>
  </w:style>
  <w:style w:type="character" w:customStyle="1" w:styleId="SignatureChar">
    <w:name w:val="Signature Char"/>
    <w:basedOn w:val="DefaultParagraphFont"/>
    <w:link w:val="Signature"/>
    <w:rsid w:val="008558AC"/>
    <w:rPr>
      <w:rFonts w:ascii="Arial" w:hAnsi="Arial"/>
    </w:rPr>
  </w:style>
  <w:style w:type="character" w:customStyle="1" w:styleId="BodyTextChar">
    <w:name w:val="Body Text Char"/>
    <w:basedOn w:val="DefaultParagraphFont"/>
    <w:rsid w:val="008558AC"/>
    <w:rPr>
      <w:rFonts w:ascii="Arial" w:hAnsi="Arial"/>
    </w:rPr>
  </w:style>
  <w:style w:type="character" w:customStyle="1" w:styleId="CommentTextChar">
    <w:name w:val="Comment Text Char"/>
    <w:basedOn w:val="DefaultParagraphFont"/>
    <w:rsid w:val="008558AC"/>
    <w:rPr>
      <w:sz w:val="22"/>
    </w:rPr>
  </w:style>
  <w:style w:type="character" w:customStyle="1" w:styleId="BalloonTextChar">
    <w:name w:val="Balloon Text Char"/>
    <w:basedOn w:val="DefaultParagraphFont"/>
    <w:link w:val="BalloonText"/>
    <w:rsid w:val="008558AC"/>
    <w:rPr>
      <w:rFonts w:ascii="Tahoma" w:hAnsi="Tahoma" w:cs="Tahoma"/>
      <w:sz w:val="16"/>
      <w:szCs w:val="16"/>
    </w:rPr>
  </w:style>
  <w:style w:type="paragraph" w:customStyle="1" w:styleId="Style1">
    <w:name w:val="Style1"/>
    <w:basedOn w:val="TOC2"/>
    <w:next w:val="Normal"/>
    <w:rsid w:val="008558AC"/>
  </w:style>
  <w:style w:type="paragraph" w:customStyle="1" w:styleId="Style2">
    <w:name w:val="Style2"/>
    <w:basedOn w:val="TOC2"/>
    <w:rsid w:val="008558AC"/>
  </w:style>
  <w:style w:type="paragraph" w:customStyle="1" w:styleId="Style3">
    <w:name w:val="Style3"/>
    <w:basedOn w:val="TOC2"/>
    <w:rsid w:val="008558AC"/>
  </w:style>
  <w:style w:type="paragraph" w:customStyle="1" w:styleId="Style4">
    <w:name w:val="Style4"/>
    <w:basedOn w:val="TOC2"/>
    <w:rsid w:val="008558AC"/>
  </w:style>
  <w:style w:type="paragraph" w:customStyle="1" w:styleId="Style5">
    <w:name w:val="Style5"/>
    <w:basedOn w:val="TOC2"/>
    <w:rsid w:val="008558AC"/>
  </w:style>
  <w:style w:type="paragraph" w:customStyle="1" w:styleId="Style6">
    <w:name w:val="Style6"/>
    <w:basedOn w:val="TOC2"/>
    <w:rsid w:val="008558AC"/>
  </w:style>
  <w:style w:type="paragraph" w:customStyle="1" w:styleId="Style7">
    <w:name w:val="Style7"/>
    <w:basedOn w:val="TOC2"/>
    <w:rsid w:val="008558AC"/>
    <w:pPr>
      <w:tabs>
        <w:tab w:val="right" w:leader="dot" w:pos="9015"/>
      </w:tabs>
    </w:pPr>
  </w:style>
  <w:style w:type="paragraph" w:customStyle="1" w:styleId="Style8">
    <w:name w:val="Style8"/>
    <w:basedOn w:val="TOC2"/>
    <w:rsid w:val="008558AC"/>
    <w:pPr>
      <w:tabs>
        <w:tab w:val="right" w:leader="dot" w:pos="9015"/>
      </w:tabs>
    </w:pPr>
  </w:style>
  <w:style w:type="paragraph" w:customStyle="1" w:styleId="MTDisplayEquation">
    <w:name w:val="MTDisplayEquation"/>
    <w:basedOn w:val="Normal"/>
    <w:rsid w:val="008558AC"/>
    <w:pPr>
      <w:tabs>
        <w:tab w:val="center" w:pos="4820"/>
        <w:tab w:val="right" w:pos="9640"/>
      </w:tabs>
    </w:pPr>
    <w:rPr>
      <w:lang w:val="en-GB"/>
    </w:rPr>
  </w:style>
  <w:style w:type="paragraph" w:customStyle="1" w:styleId="indentpara">
    <w:name w:val="indentpara"/>
    <w:basedOn w:val="Normal"/>
    <w:rsid w:val="008558AC"/>
    <w:pPr>
      <w:tabs>
        <w:tab w:val="num" w:pos="1134"/>
      </w:tabs>
      <w:ind w:left="1134" w:hanging="567"/>
    </w:pPr>
    <w:rPr>
      <w:lang w:val="en-GB"/>
    </w:rPr>
  </w:style>
  <w:style w:type="character" w:styleId="CommentReference">
    <w:name w:val="annotation reference"/>
    <w:basedOn w:val="DefaultParagraphFont"/>
    <w:rsid w:val="008558AC"/>
    <w:rPr>
      <w:sz w:val="16"/>
    </w:rPr>
  </w:style>
  <w:style w:type="paragraph" w:styleId="CommentSubject">
    <w:name w:val="annotation subject"/>
    <w:basedOn w:val="CommentText"/>
    <w:next w:val="CommentText"/>
    <w:link w:val="CommentSubjectChar"/>
    <w:rsid w:val="008558AC"/>
    <w:rPr>
      <w:b/>
      <w:bCs/>
    </w:rPr>
  </w:style>
  <w:style w:type="character" w:customStyle="1" w:styleId="CommentTextChar1">
    <w:name w:val="Comment Text Char1"/>
    <w:basedOn w:val="DefaultParagraphFont"/>
    <w:link w:val="CommentText"/>
    <w:rsid w:val="008558AC"/>
    <w:rPr>
      <w:sz w:val="22"/>
    </w:rPr>
  </w:style>
  <w:style w:type="character" w:customStyle="1" w:styleId="CommentSubjectChar">
    <w:name w:val="Comment Subject Char"/>
    <w:basedOn w:val="CommentTextChar1"/>
    <w:link w:val="CommentSubject"/>
    <w:rsid w:val="008558AC"/>
    <w:rPr>
      <w:b/>
      <w:bCs/>
      <w:sz w:val="22"/>
    </w:rPr>
  </w:style>
  <w:style w:type="paragraph" w:styleId="List">
    <w:name w:val="List"/>
    <w:basedOn w:val="Normal"/>
    <w:rsid w:val="008558AC"/>
    <w:pPr>
      <w:ind w:left="283" w:hanging="283"/>
    </w:pPr>
  </w:style>
  <w:style w:type="paragraph" w:styleId="List2">
    <w:name w:val="List 2"/>
    <w:basedOn w:val="Normal"/>
    <w:rsid w:val="008558AC"/>
    <w:pPr>
      <w:ind w:left="566" w:hanging="283"/>
    </w:pPr>
  </w:style>
  <w:style w:type="paragraph" w:styleId="List3">
    <w:name w:val="List 3"/>
    <w:basedOn w:val="Normal"/>
    <w:rsid w:val="008558AC"/>
    <w:pPr>
      <w:ind w:left="849" w:hanging="283"/>
    </w:pPr>
  </w:style>
  <w:style w:type="paragraph" w:styleId="List4">
    <w:name w:val="List 4"/>
    <w:basedOn w:val="Normal"/>
    <w:rsid w:val="008558AC"/>
    <w:pPr>
      <w:ind w:left="1132" w:hanging="283"/>
    </w:pPr>
  </w:style>
  <w:style w:type="paragraph" w:styleId="List5">
    <w:name w:val="List 5"/>
    <w:basedOn w:val="Normal"/>
    <w:rsid w:val="008558AC"/>
    <w:pPr>
      <w:ind w:left="1415" w:hanging="283"/>
    </w:pPr>
  </w:style>
  <w:style w:type="paragraph" w:styleId="ListContinue">
    <w:name w:val="List Continue"/>
    <w:basedOn w:val="Normal"/>
    <w:rsid w:val="008558AC"/>
    <w:pPr>
      <w:spacing w:after="120"/>
      <w:ind w:left="283"/>
    </w:pPr>
  </w:style>
  <w:style w:type="paragraph" w:styleId="ListContinue2">
    <w:name w:val="List Continue 2"/>
    <w:basedOn w:val="Normal"/>
    <w:rsid w:val="008558AC"/>
    <w:pPr>
      <w:spacing w:after="120"/>
      <w:ind w:left="566"/>
    </w:pPr>
  </w:style>
  <w:style w:type="paragraph" w:styleId="ListContinue4">
    <w:name w:val="List Continue 4"/>
    <w:basedOn w:val="Normal"/>
    <w:rsid w:val="008558AC"/>
    <w:pPr>
      <w:spacing w:after="120"/>
      <w:ind w:left="1132"/>
    </w:pPr>
  </w:style>
  <w:style w:type="paragraph" w:styleId="ListContinue5">
    <w:name w:val="List Continue 5"/>
    <w:basedOn w:val="Normal"/>
    <w:rsid w:val="008558AC"/>
    <w:pPr>
      <w:spacing w:after="120"/>
      <w:ind w:left="1415"/>
    </w:pPr>
  </w:style>
  <w:style w:type="paragraph" w:styleId="BodyTextFirstIndent">
    <w:name w:val="Body Text First Indent"/>
    <w:basedOn w:val="BodyText"/>
    <w:link w:val="BodyTextFirstIndentChar"/>
    <w:rsid w:val="008558AC"/>
    <w:pPr>
      <w:spacing w:after="120"/>
      <w:ind w:firstLine="210"/>
      <w:jc w:val="left"/>
    </w:pPr>
  </w:style>
  <w:style w:type="character" w:customStyle="1" w:styleId="BodyTextChar1">
    <w:name w:val="Body Text Char1"/>
    <w:basedOn w:val="DefaultParagraphFont"/>
    <w:link w:val="BodyText"/>
    <w:rsid w:val="008558AC"/>
    <w:rPr>
      <w:rFonts w:ascii="Arial" w:hAnsi="Arial"/>
    </w:rPr>
  </w:style>
  <w:style w:type="character" w:customStyle="1" w:styleId="BodyTextFirstIndentChar">
    <w:name w:val="Body Text First Indent Char"/>
    <w:basedOn w:val="BodyTextChar1"/>
    <w:link w:val="BodyTextFirstIndent"/>
    <w:rsid w:val="008558AC"/>
    <w:rPr>
      <w:rFonts w:ascii="Arial" w:hAnsi="Arial"/>
    </w:rPr>
  </w:style>
  <w:style w:type="paragraph" w:styleId="BodyTextFirstIndent2">
    <w:name w:val="Body Text First Indent 2"/>
    <w:basedOn w:val="BodyTextIndent"/>
    <w:link w:val="BodyTextFirstIndent2Char"/>
    <w:rsid w:val="008558AC"/>
    <w:pPr>
      <w:spacing w:after="120"/>
      <w:ind w:left="283" w:firstLine="210"/>
      <w:jc w:val="left"/>
    </w:pPr>
  </w:style>
  <w:style w:type="character" w:customStyle="1" w:styleId="BodyTextFirstIndent2Char">
    <w:name w:val="Body Text First Indent 2 Char"/>
    <w:basedOn w:val="BodyTextIndentChar"/>
    <w:link w:val="BodyTextFirstIndent2"/>
    <w:rsid w:val="008558AC"/>
    <w:rPr>
      <w:rFonts w:ascii="Arial" w:hAnsi="Arial" w:cs="Angsana New"/>
      <w:szCs w:val="24"/>
      <w:lang w:eastAsia="ja-JP" w:bidi="th-TH"/>
    </w:rPr>
  </w:style>
  <w:style w:type="paragraph" w:customStyle="1" w:styleId="Standard">
    <w:name w:val="Standard"/>
    <w:rsid w:val="008558AC"/>
    <w:rPr>
      <w:rFonts w:eastAsia="MS Mincho" w:cs="Angsana New"/>
      <w:sz w:val="24"/>
      <w:szCs w:val="24"/>
      <w:lang w:val="de-DE" w:eastAsia="ja-JP" w:bidi="th-TH"/>
    </w:rPr>
  </w:style>
  <w:style w:type="paragraph" w:customStyle="1" w:styleId="h4para">
    <w:name w:val="h4para"/>
    <w:basedOn w:val="Normal"/>
    <w:rsid w:val="00395567"/>
    <w:pPr>
      <w:tabs>
        <w:tab w:val="left" w:pos="993"/>
        <w:tab w:val="left" w:pos="1843"/>
      </w:tabs>
    </w:pPr>
    <w:rPr>
      <w:sz w:val="22"/>
    </w:rPr>
  </w:style>
  <w:style w:type="paragraph" w:customStyle="1" w:styleId="dustx">
    <w:name w:val="dustx"/>
    <w:basedOn w:val="Normal"/>
    <w:rsid w:val="008558AC"/>
    <w:rPr>
      <w:rFonts w:ascii="Courier" w:hAnsi="Courier"/>
      <w:lang w:val="en-GB"/>
    </w:rPr>
  </w:style>
  <w:style w:type="paragraph" w:customStyle="1" w:styleId="StyleBefore12pt">
    <w:name w:val="Style Before:  12 pt"/>
    <w:basedOn w:val="Normal"/>
    <w:rsid w:val="008558AC"/>
    <w:pPr>
      <w:spacing w:before="240"/>
    </w:pPr>
    <w:rPr>
      <w:lang w:val="en-GB"/>
    </w:rPr>
  </w:style>
  <w:style w:type="paragraph" w:customStyle="1" w:styleId="Question">
    <w:name w:val="Question"/>
    <w:basedOn w:val="Normal"/>
    <w:rsid w:val="008558AC"/>
    <w:pPr>
      <w:numPr>
        <w:ilvl w:val="1"/>
        <w:numId w:val="34"/>
      </w:numPr>
    </w:pPr>
    <w:rPr>
      <w:szCs w:val="24"/>
      <w:lang w:val="en-GB" w:eastAsia="en-GB"/>
    </w:rPr>
  </w:style>
  <w:style w:type="paragraph" w:customStyle="1" w:styleId="Clar">
    <w:name w:val="Clar"/>
    <w:basedOn w:val="TitleofDoc"/>
    <w:rsid w:val="008558AC"/>
    <w:pPr>
      <w:spacing w:before="1200"/>
      <w:jc w:val="center"/>
    </w:pPr>
    <w:rPr>
      <w:caps/>
      <w:lang w:val="en-GB"/>
    </w:rPr>
  </w:style>
  <w:style w:type="paragraph" w:customStyle="1" w:styleId="h1a1">
    <w:name w:val="h1a1"/>
    <w:basedOn w:val="Heading1"/>
    <w:qFormat/>
    <w:rsid w:val="008558AC"/>
    <w:pPr>
      <w:spacing w:after="0"/>
    </w:pPr>
    <w:rPr>
      <w:rFonts w:ascii="Arial" w:hAnsi="Arial"/>
      <w:b w:val="0"/>
    </w:rPr>
  </w:style>
  <w:style w:type="paragraph" w:customStyle="1" w:styleId="h2a1">
    <w:name w:val="h2a1"/>
    <w:basedOn w:val="Heading2"/>
    <w:qFormat/>
    <w:rsid w:val="00395567"/>
    <w:pPr>
      <w:spacing w:after="0"/>
    </w:pPr>
    <w:rPr>
      <w:b w:val="0"/>
      <w:u w:val="single"/>
    </w:rPr>
  </w:style>
  <w:style w:type="paragraph" w:customStyle="1" w:styleId="h1a4">
    <w:name w:val="h1a4"/>
    <w:basedOn w:val="Heading1"/>
    <w:qFormat/>
    <w:rsid w:val="00395567"/>
    <w:pPr>
      <w:spacing w:after="0"/>
      <w:jc w:val="both"/>
    </w:pPr>
    <w:rPr>
      <w:rFonts w:ascii="Arial" w:hAnsi="Arial"/>
      <w:b w:val="0"/>
    </w:rPr>
  </w:style>
  <w:style w:type="paragraph" w:customStyle="1" w:styleId="h2a4">
    <w:name w:val="h2a4"/>
    <w:basedOn w:val="Heading2"/>
    <w:qFormat/>
    <w:rsid w:val="00395567"/>
    <w:pPr>
      <w:spacing w:after="0"/>
    </w:pPr>
    <w:rPr>
      <w:b w:val="0"/>
      <w:u w:val="single"/>
    </w:rPr>
  </w:style>
  <w:style w:type="paragraph" w:styleId="PlainText">
    <w:name w:val="Plain Text"/>
    <w:basedOn w:val="Normal"/>
    <w:link w:val="PlainTextChar"/>
    <w:uiPriority w:val="99"/>
    <w:unhideWhenUsed/>
    <w:rsid w:val="008558AC"/>
    <w:pPr>
      <w:jc w:val="left"/>
    </w:pPr>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8558AC"/>
    <w:rPr>
      <w:rFonts w:ascii="Courier New" w:eastAsiaTheme="minorHAnsi" w:hAnsi="Courier New" w:cstheme="minorBidi"/>
      <w:sz w:val="22"/>
      <w:szCs w:val="21"/>
    </w:rPr>
  </w:style>
  <w:style w:type="paragraph" w:customStyle="1" w:styleId="CarCar">
    <w:name w:val="Car Car"/>
    <w:basedOn w:val="Normal"/>
    <w:rsid w:val="008558AC"/>
    <w:pPr>
      <w:spacing w:after="160" w:line="240" w:lineRule="exact"/>
      <w:jc w:val="left"/>
    </w:pPr>
    <w:rPr>
      <w:rFonts w:ascii="Verdana" w:eastAsia="PMingLiU" w:hAnsi="Verdana"/>
    </w:rPr>
  </w:style>
  <w:style w:type="paragraph" w:customStyle="1" w:styleId="ZchnZchn1">
    <w:name w:val="Zchn Zchn1"/>
    <w:basedOn w:val="Normal"/>
    <w:rsid w:val="008558AC"/>
    <w:pPr>
      <w:spacing w:after="160" w:line="240" w:lineRule="exact"/>
      <w:jc w:val="left"/>
    </w:pPr>
    <w:rPr>
      <w:rFonts w:ascii="Verdana" w:eastAsia="PMingLiU" w:hAnsi="Verdana"/>
    </w:rPr>
  </w:style>
  <w:style w:type="character" w:customStyle="1" w:styleId="StyleTimesNewRoman">
    <w:name w:val="Style Times New Roman"/>
    <w:basedOn w:val="DefaultParagraphFont"/>
    <w:rsid w:val="008558AC"/>
    <w:rPr>
      <w:rFonts w:ascii="Arial" w:hAnsi="Arial"/>
      <w:sz w:val="20"/>
    </w:rPr>
  </w:style>
  <w:style w:type="character" w:customStyle="1" w:styleId="StyleTimesNewRomanPSMT">
    <w:name w:val="Style TimesNewRomanPSMT"/>
    <w:basedOn w:val="DefaultParagraphFont"/>
    <w:rsid w:val="008558AC"/>
    <w:rPr>
      <w:rFonts w:ascii="Arial" w:hAnsi="Arial"/>
      <w:sz w:val="20"/>
    </w:rPr>
  </w:style>
  <w:style w:type="character" w:customStyle="1" w:styleId="Style9ptBlackStrikethrough">
    <w:name w:val="Style 9 pt Black Strikethrough"/>
    <w:basedOn w:val="DefaultParagraphFont"/>
    <w:rsid w:val="008558AC"/>
    <w:rPr>
      <w:strike/>
      <w:color w:val="000000"/>
      <w:sz w:val="20"/>
    </w:rPr>
  </w:style>
  <w:style w:type="paragraph" w:customStyle="1" w:styleId="StyleTimesNewRomanPSMTAfter6pt">
    <w:name w:val="Style TimesNewRomanPSMT After:  6 pt"/>
    <w:basedOn w:val="Normal"/>
    <w:rsid w:val="008558AC"/>
    <w:pPr>
      <w:spacing w:after="120"/>
    </w:pPr>
  </w:style>
  <w:style w:type="paragraph" w:styleId="HTMLPreformatted">
    <w:name w:val="HTML Preformatted"/>
    <w:basedOn w:val="Normal"/>
    <w:link w:val="HTMLPreformattedChar"/>
    <w:unhideWhenUsed/>
    <w:rsid w:val="008558AC"/>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8558AC"/>
    <w:rPr>
      <w:rFonts w:ascii="MS Gothic" w:eastAsia="MS Gothic" w:hAnsi="MS Gothic" w:cs="MS Gothic"/>
      <w:sz w:val="24"/>
      <w:szCs w:val="24"/>
      <w:lang w:eastAsia="ja-JP" w:bidi="th-TH"/>
    </w:rPr>
  </w:style>
  <w:style w:type="paragraph" w:customStyle="1" w:styleId="h2a3">
    <w:name w:val="h2a3"/>
    <w:basedOn w:val="Heading2"/>
    <w:qFormat/>
    <w:rsid w:val="00395567"/>
    <w:pPr>
      <w:spacing w:after="0"/>
    </w:pPr>
    <w:rPr>
      <w:b w:val="0"/>
      <w:u w:val="single"/>
    </w:rPr>
  </w:style>
  <w:style w:type="paragraph" w:customStyle="1" w:styleId="h1a2">
    <w:name w:val="h1a2"/>
    <w:basedOn w:val="Heading1"/>
    <w:qFormat/>
    <w:rsid w:val="00395567"/>
    <w:pPr>
      <w:spacing w:after="0"/>
      <w:jc w:val="both"/>
    </w:pPr>
    <w:rPr>
      <w:rFonts w:ascii="Arial" w:hAnsi="Arial"/>
      <w:b w:val="0"/>
    </w:rPr>
  </w:style>
  <w:style w:type="paragraph" w:customStyle="1" w:styleId="h2a2">
    <w:name w:val="h2a2"/>
    <w:basedOn w:val="Heading2"/>
    <w:qFormat/>
    <w:rsid w:val="00395567"/>
    <w:pPr>
      <w:spacing w:after="0"/>
    </w:pPr>
    <w:rPr>
      <w:b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1" Type="http://schemas.openxmlformats.org/officeDocument/2006/relationships/image" Target="media/image4.emf"/><Relationship Id="rId42" Type="http://schemas.openxmlformats.org/officeDocument/2006/relationships/image" Target="media/image16.wmf"/><Relationship Id="rId63" Type="http://schemas.openxmlformats.org/officeDocument/2006/relationships/header" Target="header14.xml"/><Relationship Id="rId84" Type="http://schemas.openxmlformats.org/officeDocument/2006/relationships/oleObject" Target="embeddings/oleObject22.bin"/><Relationship Id="rId138" Type="http://schemas.openxmlformats.org/officeDocument/2006/relationships/image" Target="media/image56.wmf"/><Relationship Id="rId107" Type="http://schemas.openxmlformats.org/officeDocument/2006/relationships/header" Target="header19.xml"/><Relationship Id="rId11" Type="http://schemas.openxmlformats.org/officeDocument/2006/relationships/header" Target="header3.xml"/><Relationship Id="rId32" Type="http://schemas.openxmlformats.org/officeDocument/2006/relationships/image" Target="media/image11.wmf"/><Relationship Id="rId53" Type="http://schemas.openxmlformats.org/officeDocument/2006/relationships/oleObject" Target="embeddings/oleObject13.bin"/><Relationship Id="rId74" Type="http://schemas.openxmlformats.org/officeDocument/2006/relationships/oleObject" Target="embeddings/oleObject19.bin"/><Relationship Id="rId128" Type="http://schemas.openxmlformats.org/officeDocument/2006/relationships/oleObject" Target="embeddings/Microsoft_Word_97_-_2003_Document.doc"/><Relationship Id="rId149" Type="http://schemas.openxmlformats.org/officeDocument/2006/relationships/header" Target="header29.xml"/><Relationship Id="rId5" Type="http://schemas.openxmlformats.org/officeDocument/2006/relationships/webSettings" Target="webSettings.xml"/><Relationship Id="rId95" Type="http://schemas.openxmlformats.org/officeDocument/2006/relationships/oleObject" Target="embeddings/oleObject29.bin"/><Relationship Id="rId22" Type="http://schemas.openxmlformats.org/officeDocument/2006/relationships/image" Target="media/image5.emf"/><Relationship Id="rId27" Type="http://schemas.openxmlformats.org/officeDocument/2006/relationships/header" Target="header7.xml"/><Relationship Id="rId43" Type="http://schemas.openxmlformats.org/officeDocument/2006/relationships/oleObject" Target="embeddings/oleObject7.bin"/><Relationship Id="rId48" Type="http://schemas.openxmlformats.org/officeDocument/2006/relationships/image" Target="media/image18.wmf"/><Relationship Id="rId64" Type="http://schemas.openxmlformats.org/officeDocument/2006/relationships/image" Target="media/image24.wmf"/><Relationship Id="rId69" Type="http://schemas.openxmlformats.org/officeDocument/2006/relationships/oleObject" Target="embeddings/oleObject17.bin"/><Relationship Id="rId113" Type="http://schemas.openxmlformats.org/officeDocument/2006/relationships/image" Target="media/image40.wmf"/><Relationship Id="rId118" Type="http://schemas.openxmlformats.org/officeDocument/2006/relationships/image" Target="media/image44.jpeg"/><Relationship Id="rId134" Type="http://schemas.openxmlformats.org/officeDocument/2006/relationships/image" Target="media/image54.wmf"/><Relationship Id="rId139" Type="http://schemas.openxmlformats.org/officeDocument/2006/relationships/oleObject" Target="embeddings/oleObject40.bin"/><Relationship Id="rId80" Type="http://schemas.openxmlformats.org/officeDocument/2006/relationships/hyperlink" Target="http://www.afbini.gov.uk/dustnt.htm" TargetMode="External"/><Relationship Id="rId85" Type="http://schemas.openxmlformats.org/officeDocument/2006/relationships/image" Target="media/image32.wmf"/><Relationship Id="rId150" Type="http://schemas.openxmlformats.org/officeDocument/2006/relationships/fontTable" Target="fontTable.xml"/><Relationship Id="rId12" Type="http://schemas.openxmlformats.org/officeDocument/2006/relationships/header" Target="header4.xml"/><Relationship Id="rId17" Type="http://schemas.openxmlformats.org/officeDocument/2006/relationships/hyperlink" Target="http://www.seedtest.org/en/stats-tool-box-_content---1--1143.html" TargetMode="External"/><Relationship Id="rId33" Type="http://schemas.openxmlformats.org/officeDocument/2006/relationships/header" Target="header10.xml"/><Relationship Id="rId38" Type="http://schemas.openxmlformats.org/officeDocument/2006/relationships/image" Target="media/image14.wmf"/><Relationship Id="rId59" Type="http://schemas.openxmlformats.org/officeDocument/2006/relationships/footer" Target="footer3.xml"/><Relationship Id="rId103" Type="http://schemas.openxmlformats.org/officeDocument/2006/relationships/header" Target="header16.xml"/><Relationship Id="rId108" Type="http://schemas.openxmlformats.org/officeDocument/2006/relationships/header" Target="header20.xml"/><Relationship Id="rId124" Type="http://schemas.openxmlformats.org/officeDocument/2006/relationships/oleObject" Target="embeddings/oleObject34.bin"/><Relationship Id="rId129" Type="http://schemas.openxmlformats.org/officeDocument/2006/relationships/image" Target="media/image51.wmf"/><Relationship Id="rId54" Type="http://schemas.openxmlformats.org/officeDocument/2006/relationships/image" Target="media/image21.emf"/><Relationship Id="rId70" Type="http://schemas.openxmlformats.org/officeDocument/2006/relationships/chart" Target="charts/chart1.xml"/><Relationship Id="rId75" Type="http://schemas.openxmlformats.org/officeDocument/2006/relationships/image" Target="media/image29.wmf"/><Relationship Id="rId91" Type="http://schemas.openxmlformats.org/officeDocument/2006/relationships/oleObject" Target="embeddings/oleObject27.bin"/><Relationship Id="rId96" Type="http://schemas.openxmlformats.org/officeDocument/2006/relationships/image" Target="media/image36.wmf"/><Relationship Id="rId140" Type="http://schemas.openxmlformats.org/officeDocument/2006/relationships/image" Target="media/image57.wmf"/><Relationship Id="rId14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eader" Target="header8.xml"/><Relationship Id="rId49" Type="http://schemas.openxmlformats.org/officeDocument/2006/relationships/oleObject" Target="embeddings/oleObject11.bin"/><Relationship Id="rId114" Type="http://schemas.openxmlformats.org/officeDocument/2006/relationships/oleObject" Target="embeddings/oleObject33.bin"/><Relationship Id="rId119" Type="http://schemas.openxmlformats.org/officeDocument/2006/relationships/image" Target="media/image45.jpeg"/><Relationship Id="rId44" Type="http://schemas.openxmlformats.org/officeDocument/2006/relationships/oleObject" Target="embeddings/oleObject8.bin"/><Relationship Id="rId60" Type="http://schemas.openxmlformats.org/officeDocument/2006/relationships/footer" Target="footer4.xml"/><Relationship Id="rId65" Type="http://schemas.openxmlformats.org/officeDocument/2006/relationships/oleObject" Target="embeddings/oleObject15.bin"/><Relationship Id="rId81" Type="http://schemas.openxmlformats.org/officeDocument/2006/relationships/hyperlink" Target="mailto:info@afbini.gov.uk" TargetMode="External"/><Relationship Id="rId86" Type="http://schemas.openxmlformats.org/officeDocument/2006/relationships/oleObject" Target="embeddings/oleObject23.bin"/><Relationship Id="rId130" Type="http://schemas.openxmlformats.org/officeDocument/2006/relationships/oleObject" Target="embeddings/oleObject36.bin"/><Relationship Id="rId135" Type="http://schemas.openxmlformats.org/officeDocument/2006/relationships/oleObject" Target="embeddings/oleObject38.bin"/><Relationship Id="rId151" Type="http://schemas.openxmlformats.org/officeDocument/2006/relationships/theme" Target="theme/theme1.xml"/><Relationship Id="rId13" Type="http://schemas.openxmlformats.org/officeDocument/2006/relationships/header" Target="header5.xml"/><Relationship Id="rId18" Type="http://schemas.openxmlformats.org/officeDocument/2006/relationships/image" Target="media/image2.png"/><Relationship Id="rId39" Type="http://schemas.openxmlformats.org/officeDocument/2006/relationships/oleObject" Target="embeddings/oleObject5.bin"/><Relationship Id="rId109" Type="http://schemas.openxmlformats.org/officeDocument/2006/relationships/header" Target="header21.xml"/><Relationship Id="rId34" Type="http://schemas.openxmlformats.org/officeDocument/2006/relationships/image" Target="media/image12.wmf"/><Relationship Id="rId50" Type="http://schemas.openxmlformats.org/officeDocument/2006/relationships/image" Target="media/image19.wmf"/><Relationship Id="rId55" Type="http://schemas.openxmlformats.org/officeDocument/2006/relationships/oleObject" Target="embeddings/oleObject14.bin"/><Relationship Id="rId76" Type="http://schemas.openxmlformats.org/officeDocument/2006/relationships/oleObject" Target="embeddings/oleObject20.bin"/><Relationship Id="rId97" Type="http://schemas.openxmlformats.org/officeDocument/2006/relationships/oleObject" Target="embeddings/oleObject30.bin"/><Relationship Id="rId104" Type="http://schemas.openxmlformats.org/officeDocument/2006/relationships/chart" Target="charts/chart3.xml"/><Relationship Id="rId120" Type="http://schemas.openxmlformats.org/officeDocument/2006/relationships/image" Target="media/image46.jpeg"/><Relationship Id="rId125" Type="http://schemas.openxmlformats.org/officeDocument/2006/relationships/image" Target="media/image49.wmf"/><Relationship Id="rId141" Type="http://schemas.openxmlformats.org/officeDocument/2006/relationships/oleObject" Target="embeddings/oleObject41.bin"/><Relationship Id="rId14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image" Target="media/image7.png"/><Relationship Id="rId40" Type="http://schemas.openxmlformats.org/officeDocument/2006/relationships/image" Target="media/image15.wmf"/><Relationship Id="rId45" Type="http://schemas.openxmlformats.org/officeDocument/2006/relationships/oleObject" Target="embeddings/oleObject9.bin"/><Relationship Id="rId66" Type="http://schemas.openxmlformats.org/officeDocument/2006/relationships/image" Target="media/image25.wmf"/><Relationship Id="rId87" Type="http://schemas.openxmlformats.org/officeDocument/2006/relationships/image" Target="media/image33.wmf"/><Relationship Id="rId110" Type="http://schemas.openxmlformats.org/officeDocument/2006/relationships/header" Target="header22.xml"/><Relationship Id="rId115" Type="http://schemas.openxmlformats.org/officeDocument/2006/relationships/image" Target="media/image41.jpeg"/><Relationship Id="rId131" Type="http://schemas.openxmlformats.org/officeDocument/2006/relationships/image" Target="media/image52.png"/><Relationship Id="rId136" Type="http://schemas.openxmlformats.org/officeDocument/2006/relationships/image" Target="media/image55.wmf"/><Relationship Id="rId61" Type="http://schemas.openxmlformats.org/officeDocument/2006/relationships/image" Target="media/image23.emf"/><Relationship Id="rId82" Type="http://schemas.openxmlformats.org/officeDocument/2006/relationships/hyperlink" Target="http://www.afbini.gov.uk/dustnt.htm" TargetMode="External"/><Relationship Id="rId19" Type="http://schemas.openxmlformats.org/officeDocument/2006/relationships/image" Target="media/image3.wmf"/><Relationship Id="rId14" Type="http://schemas.openxmlformats.org/officeDocument/2006/relationships/footer" Target="footer1.xml"/><Relationship Id="rId30" Type="http://schemas.openxmlformats.org/officeDocument/2006/relationships/image" Target="media/image10.emf"/><Relationship Id="rId35" Type="http://schemas.openxmlformats.org/officeDocument/2006/relationships/oleObject" Target="embeddings/oleObject3.bin"/><Relationship Id="rId56" Type="http://schemas.openxmlformats.org/officeDocument/2006/relationships/image" Target="media/image22.jpeg"/><Relationship Id="rId77" Type="http://schemas.openxmlformats.org/officeDocument/2006/relationships/image" Target="media/image30.wmf"/><Relationship Id="rId100" Type="http://schemas.openxmlformats.org/officeDocument/2006/relationships/chart" Target="charts/chart2.xml"/><Relationship Id="rId105" Type="http://schemas.openxmlformats.org/officeDocument/2006/relationships/header" Target="header17.xml"/><Relationship Id="rId126" Type="http://schemas.openxmlformats.org/officeDocument/2006/relationships/oleObject" Target="embeddings/oleObject35.bin"/><Relationship Id="rId147"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oleObject" Target="embeddings/oleObject18.bin"/><Relationship Id="rId93" Type="http://schemas.openxmlformats.org/officeDocument/2006/relationships/image" Target="media/image35.wmf"/><Relationship Id="rId98" Type="http://schemas.openxmlformats.org/officeDocument/2006/relationships/image" Target="media/image37.wmf"/><Relationship Id="rId121" Type="http://schemas.openxmlformats.org/officeDocument/2006/relationships/image" Target="media/image47.jpeg"/><Relationship Id="rId142" Type="http://schemas.openxmlformats.org/officeDocument/2006/relationships/header" Target="header24.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7.wmf"/><Relationship Id="rId67" Type="http://schemas.openxmlformats.org/officeDocument/2006/relationships/oleObject" Target="embeddings/oleObject16.bin"/><Relationship Id="rId116" Type="http://schemas.openxmlformats.org/officeDocument/2006/relationships/image" Target="media/image42.jpeg"/><Relationship Id="rId137" Type="http://schemas.openxmlformats.org/officeDocument/2006/relationships/oleObject" Target="embeddings/oleObject39.bin"/><Relationship Id="rId20" Type="http://schemas.openxmlformats.org/officeDocument/2006/relationships/oleObject" Target="embeddings/oleObject1.bin"/><Relationship Id="rId41" Type="http://schemas.openxmlformats.org/officeDocument/2006/relationships/oleObject" Target="embeddings/oleObject6.bin"/><Relationship Id="rId62" Type="http://schemas.openxmlformats.org/officeDocument/2006/relationships/header" Target="header13.xml"/><Relationship Id="rId83" Type="http://schemas.openxmlformats.org/officeDocument/2006/relationships/image" Target="media/image31.wmf"/><Relationship Id="rId88" Type="http://schemas.openxmlformats.org/officeDocument/2006/relationships/oleObject" Target="embeddings/oleObject24.bin"/><Relationship Id="rId111" Type="http://schemas.openxmlformats.org/officeDocument/2006/relationships/image" Target="media/image39.wmf"/><Relationship Id="rId132" Type="http://schemas.openxmlformats.org/officeDocument/2006/relationships/image" Target="media/image53.wmf"/><Relationship Id="rId15" Type="http://schemas.openxmlformats.org/officeDocument/2006/relationships/header" Target="header6.xml"/><Relationship Id="rId36" Type="http://schemas.openxmlformats.org/officeDocument/2006/relationships/image" Target="media/image13.wmf"/><Relationship Id="rId57" Type="http://schemas.openxmlformats.org/officeDocument/2006/relationships/header" Target="header11.xml"/><Relationship Id="rId106" Type="http://schemas.openxmlformats.org/officeDocument/2006/relationships/header" Target="header18.xml"/><Relationship Id="rId127" Type="http://schemas.openxmlformats.org/officeDocument/2006/relationships/image" Target="media/image50.emf"/><Relationship Id="rId10" Type="http://schemas.openxmlformats.org/officeDocument/2006/relationships/header" Target="header2.xml"/><Relationship Id="rId31" Type="http://schemas.openxmlformats.org/officeDocument/2006/relationships/oleObject" Target="embeddings/oleObject2.bin"/><Relationship Id="rId52" Type="http://schemas.openxmlformats.org/officeDocument/2006/relationships/image" Target="media/image20.emf"/><Relationship Id="rId73" Type="http://schemas.openxmlformats.org/officeDocument/2006/relationships/image" Target="media/image28.wmf"/><Relationship Id="rId78" Type="http://schemas.openxmlformats.org/officeDocument/2006/relationships/oleObject" Target="embeddings/oleObject21.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image" Target="media/image38.emf"/><Relationship Id="rId122" Type="http://schemas.openxmlformats.org/officeDocument/2006/relationships/header" Target="header23.xml"/><Relationship Id="rId143" Type="http://schemas.openxmlformats.org/officeDocument/2006/relationships/header" Target="header25.xml"/><Relationship Id="rId148"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9.png"/><Relationship Id="rId47" Type="http://schemas.openxmlformats.org/officeDocument/2006/relationships/oleObject" Target="embeddings/oleObject10.bin"/><Relationship Id="rId68" Type="http://schemas.openxmlformats.org/officeDocument/2006/relationships/image" Target="media/image26.wmf"/><Relationship Id="rId89" Type="http://schemas.openxmlformats.org/officeDocument/2006/relationships/oleObject" Target="embeddings/oleObject25.bin"/><Relationship Id="rId112" Type="http://schemas.openxmlformats.org/officeDocument/2006/relationships/oleObject" Target="embeddings/oleObject32.bin"/><Relationship Id="rId133" Type="http://schemas.openxmlformats.org/officeDocument/2006/relationships/oleObject" Target="embeddings/oleObject37.bin"/><Relationship Id="rId16" Type="http://schemas.openxmlformats.org/officeDocument/2006/relationships/footer" Target="footer2.xml"/><Relationship Id="rId37" Type="http://schemas.openxmlformats.org/officeDocument/2006/relationships/oleObject" Target="embeddings/oleObject4.bin"/><Relationship Id="rId58" Type="http://schemas.openxmlformats.org/officeDocument/2006/relationships/header" Target="header12.xml"/><Relationship Id="rId79" Type="http://schemas.openxmlformats.org/officeDocument/2006/relationships/hyperlink" Target="mailto:info@afbini.gov.uk" TargetMode="External"/><Relationship Id="rId102" Type="http://schemas.openxmlformats.org/officeDocument/2006/relationships/header" Target="header15.xml"/><Relationship Id="rId123" Type="http://schemas.openxmlformats.org/officeDocument/2006/relationships/image" Target="media/image48.wmf"/><Relationship Id="rId144" Type="http://schemas.openxmlformats.org/officeDocument/2006/relationships/header" Target="header26.xml"/><Relationship Id="rId90" Type="http://schemas.openxmlformats.org/officeDocument/2006/relationships/oleObject" Target="embeddings/oleObject26.bin"/></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_draft_template_E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Critical t-value</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extLst>
            <c:ext xmlns:c16="http://schemas.microsoft.com/office/drawing/2014/chart" uri="{C3380CC4-5D6E-409C-BE32-E72D297353CC}">
              <c16:uniqueId val="{00000000-1467-4E73-82B3-9B27CC766F1F}"/>
            </c:ext>
          </c:extLst>
        </c:ser>
        <c:dLbls>
          <c:showLegendKey val="0"/>
          <c:showVal val="0"/>
          <c:showCatName val="0"/>
          <c:showSerName val="0"/>
          <c:showPercent val="0"/>
          <c:showBubbleSize val="0"/>
        </c:dLbls>
        <c:axId val="105232256"/>
        <c:axId val="105242624"/>
      </c:scatterChart>
      <c:valAx>
        <c:axId val="105232256"/>
        <c:scaling>
          <c:orientation val="minMax"/>
          <c:max val="25"/>
          <c:min val="0"/>
        </c:scaling>
        <c:delete val="0"/>
        <c:axPos val="b"/>
        <c:title>
          <c:tx>
            <c:rich>
              <a:bodyPr/>
              <a:lstStyle/>
              <a:p>
                <a:pPr algn="ctr" rtl="0">
                  <a:defRPr sz="900"/>
                </a:pPr>
                <a:r>
                  <a:rPr lang="de-DE" sz="900"/>
                  <a:t>Degrees of freedom</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105242624"/>
        <c:crosses val="autoZero"/>
        <c:crossBetween val="midCat"/>
        <c:majorUnit val="5"/>
        <c:minorUnit val="5"/>
      </c:valAx>
      <c:valAx>
        <c:axId val="105242624"/>
        <c:scaling>
          <c:orientation val="minMax"/>
        </c:scaling>
        <c:delete val="0"/>
        <c:axPos val="l"/>
        <c:majorGridlines/>
        <c:title>
          <c:tx>
            <c:rich>
              <a:bodyPr/>
              <a:lstStyle/>
              <a:p>
                <a:pPr>
                  <a:defRPr sz="900"/>
                </a:pPr>
                <a:r>
                  <a:rPr lang="en-US" sz="900"/>
                  <a:t>Critical t-value</a:t>
                </a:r>
              </a:p>
              <a:p>
                <a:pPr>
                  <a:defRPr sz="900"/>
                </a:pPr>
                <a:r>
                  <a:rPr lang="en-US" sz="900"/>
                  <a: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05232256"/>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50" b="1" i="0" u="none" strike="noStrike" baseline="0">
                <a:solidFill>
                  <a:srgbClr val="000000"/>
                </a:solidFill>
                <a:latin typeface="Arial" panose="020B0604020202020204" pitchFamily="34" charset="0"/>
                <a:ea typeface="Times New Roman"/>
                <a:cs typeface="Arial" panose="020B0604020202020204" pitchFamily="34" charset="0"/>
              </a:defRPr>
            </a:pPr>
            <a:r>
              <a:rPr lang="en-US" sz="750">
                <a:latin typeface="Arial" panose="020B0604020202020204" pitchFamily="34" charset="0"/>
                <a:cs typeface="Arial" panose="020B0604020202020204" pitchFamily="34" charset="0"/>
              </a:rPr>
              <a:t>Figure B1.   Heading date yearly variety means against over-year variety means</a:t>
            </a:r>
          </a:p>
        </c:rich>
      </c:tx>
      <c:layout>
        <c:manualLayout>
          <c:xMode val="edge"/>
          <c:yMode val="edge"/>
          <c:x val="0.10771463264232814"/>
          <c:y val="2.1163948175001852E-2"/>
        </c:manualLayout>
      </c:layout>
      <c:overlay val="0"/>
      <c:spPr>
        <a:noFill/>
        <a:ln w="18148">
          <a:noFill/>
        </a:ln>
      </c:spPr>
    </c:title>
    <c:autoTitleDeleted val="0"/>
    <c:plotArea>
      <c:layout>
        <c:manualLayout>
          <c:layoutTarget val="inner"/>
          <c:xMode val="edge"/>
          <c:yMode val="edge"/>
          <c:x val="9.8981077147016011E-2"/>
          <c:y val="0.17195767195767195"/>
          <c:w val="0.87918486171761279"/>
          <c:h val="0.55026455026455023"/>
        </c:manualLayout>
      </c:layout>
      <c:scatterChart>
        <c:scatterStyle val="lineMarker"/>
        <c:varyColors val="0"/>
        <c:ser>
          <c:idx val="0"/>
          <c:order val="0"/>
          <c:tx>
            <c:v>Parallel year lines</c:v>
          </c:tx>
          <c:spPr>
            <a:ln w="9074">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REGNLINE!$B$3:$B$125</c:f>
              <c:numCache>
                <c:formatCode>General</c:formatCode>
                <c:ptCount val="123"/>
                <c:pt idx="0">
                  <c:v>69.55</c:v>
                </c:pt>
                <c:pt idx="1">
                  <c:v>78.45</c:v>
                </c:pt>
                <c:pt idx="2">
                  <c:v>80.400000000000006</c:v>
                </c:pt>
                <c:pt idx="3">
                  <c:v>76.33</c:v>
                </c:pt>
                <c:pt idx="4">
                  <c:v>80.7</c:v>
                </c:pt>
                <c:pt idx="5">
                  <c:v>69</c:v>
                </c:pt>
                <c:pt idx="6">
                  <c:v>73.16</c:v>
                </c:pt>
                <c:pt idx="7">
                  <c:v>78.010000000000005</c:v>
                </c:pt>
                <c:pt idx="8">
                  <c:v>64.2</c:v>
                </c:pt>
                <c:pt idx="9">
                  <c:v>72.81</c:v>
                </c:pt>
                <c:pt idx="10">
                  <c:v>76.64</c:v>
                </c:pt>
                <c:pt idx="11">
                  <c:v>71.150000000000006</c:v>
                </c:pt>
                <c:pt idx="12">
                  <c:v>70.599999999999994</c:v>
                </c:pt>
                <c:pt idx="13">
                  <c:v>66.930000000000007</c:v>
                </c:pt>
                <c:pt idx="14">
                  <c:v>77.099999999999994</c:v>
                </c:pt>
                <c:pt idx="15">
                  <c:v>74.17</c:v>
                </c:pt>
                <c:pt idx="16">
                  <c:v>70.22</c:v>
                </c:pt>
                <c:pt idx="17">
                  <c:v>73.680000000000007</c:v>
                </c:pt>
                <c:pt idx="18">
                  <c:v>74.14</c:v>
                </c:pt>
                <c:pt idx="19">
                  <c:v>71.48</c:v>
                </c:pt>
                <c:pt idx="20">
                  <c:v>78.680000000000007</c:v>
                </c:pt>
                <c:pt idx="21">
                  <c:v>80.099999999999994</c:v>
                </c:pt>
                <c:pt idx="22">
                  <c:v>76.58</c:v>
                </c:pt>
                <c:pt idx="23">
                  <c:v>72.17</c:v>
                </c:pt>
                <c:pt idx="24">
                  <c:v>75.44</c:v>
                </c:pt>
                <c:pt idx="25">
                  <c:v>73.459999999999994</c:v>
                </c:pt>
                <c:pt idx="26">
                  <c:v>76.17</c:v>
                </c:pt>
                <c:pt idx="27">
                  <c:v>72.41</c:v>
                </c:pt>
                <c:pt idx="28">
                  <c:v>77.64</c:v>
                </c:pt>
                <c:pt idx="29">
                  <c:v>74.02</c:v>
                </c:pt>
                <c:pt idx="30">
                  <c:v>75.8</c:v>
                </c:pt>
                <c:pt idx="31">
                  <c:v>75.73</c:v>
                </c:pt>
                <c:pt idx="32">
                  <c:v>61.87</c:v>
                </c:pt>
                <c:pt idx="33">
                  <c:v>62.71</c:v>
                </c:pt>
                <c:pt idx="34">
                  <c:v>69.959999999999994</c:v>
                </c:pt>
                <c:pt idx="35">
                  <c:v>75.55</c:v>
                </c:pt>
                <c:pt idx="36">
                  <c:v>52.15</c:v>
                </c:pt>
                <c:pt idx="37">
                  <c:v>80.8</c:v>
                </c:pt>
                <c:pt idx="38">
                  <c:v>77.03</c:v>
                </c:pt>
                <c:pt idx="39">
                  <c:v>76.040000000000006</c:v>
                </c:pt>
                <c:pt idx="40">
                  <c:v>83.19</c:v>
                </c:pt>
              </c:numCache>
            </c:numRef>
          </c:yVal>
          <c:smooth val="0"/>
          <c:extLst>
            <c:ext xmlns:c16="http://schemas.microsoft.com/office/drawing/2014/chart" uri="{C3380CC4-5D6E-409C-BE32-E72D297353CC}">
              <c16:uniqueId val="{00000000-1056-4996-8268-5594A1EC8E6E}"/>
            </c:ext>
          </c:extLst>
        </c:ser>
        <c:ser>
          <c:idx val="1"/>
          <c:order val="1"/>
          <c:tx>
            <c:v>Individual year lines</c:v>
          </c:tx>
          <c:spPr>
            <a:ln w="9074">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REGNLINE!$C$3:$C$125</c:f>
              <c:numCache>
                <c:formatCode>General</c:formatCode>
                <c:ptCount val="123"/>
                <c:pt idx="0">
                  <c:v>69.94</c:v>
                </c:pt>
                <c:pt idx="1">
                  <c:v>77.97</c:v>
                </c:pt>
                <c:pt idx="2">
                  <c:v>79.73</c:v>
                </c:pt>
                <c:pt idx="3">
                  <c:v>76.06</c:v>
                </c:pt>
                <c:pt idx="4">
                  <c:v>80</c:v>
                </c:pt>
                <c:pt idx="5">
                  <c:v>69.44</c:v>
                </c:pt>
                <c:pt idx="6">
                  <c:v>73.2</c:v>
                </c:pt>
                <c:pt idx="7">
                  <c:v>77.58</c:v>
                </c:pt>
                <c:pt idx="8">
                  <c:v>65.11</c:v>
                </c:pt>
                <c:pt idx="9">
                  <c:v>72.88</c:v>
                </c:pt>
                <c:pt idx="10">
                  <c:v>76.34</c:v>
                </c:pt>
                <c:pt idx="11">
                  <c:v>71.39</c:v>
                </c:pt>
                <c:pt idx="12">
                  <c:v>70.89</c:v>
                </c:pt>
                <c:pt idx="13">
                  <c:v>67.58</c:v>
                </c:pt>
                <c:pt idx="14">
                  <c:v>76.760000000000005</c:v>
                </c:pt>
                <c:pt idx="15">
                  <c:v>74.12</c:v>
                </c:pt>
                <c:pt idx="16">
                  <c:v>70.55</c:v>
                </c:pt>
                <c:pt idx="17">
                  <c:v>73.67</c:v>
                </c:pt>
                <c:pt idx="18">
                  <c:v>74.08</c:v>
                </c:pt>
                <c:pt idx="19">
                  <c:v>71.69</c:v>
                </c:pt>
                <c:pt idx="20">
                  <c:v>78.180000000000007</c:v>
                </c:pt>
                <c:pt idx="21">
                  <c:v>79.47</c:v>
                </c:pt>
                <c:pt idx="22">
                  <c:v>76.290000000000006</c:v>
                </c:pt>
                <c:pt idx="23">
                  <c:v>72.3</c:v>
                </c:pt>
                <c:pt idx="24">
                  <c:v>75.260000000000005</c:v>
                </c:pt>
                <c:pt idx="25">
                  <c:v>73.47</c:v>
                </c:pt>
                <c:pt idx="26">
                  <c:v>75.92</c:v>
                </c:pt>
                <c:pt idx="27">
                  <c:v>72.52</c:v>
                </c:pt>
                <c:pt idx="28">
                  <c:v>77.25</c:v>
                </c:pt>
                <c:pt idx="29">
                  <c:v>73.98</c:v>
                </c:pt>
                <c:pt idx="30">
                  <c:v>75.59</c:v>
                </c:pt>
                <c:pt idx="31">
                  <c:v>75.52</c:v>
                </c:pt>
                <c:pt idx="32">
                  <c:v>63.02</c:v>
                </c:pt>
                <c:pt idx="33">
                  <c:v>63.77</c:v>
                </c:pt>
                <c:pt idx="34">
                  <c:v>70.31</c:v>
                </c:pt>
                <c:pt idx="35">
                  <c:v>75.36</c:v>
                </c:pt>
                <c:pt idx="36">
                  <c:v>54.24</c:v>
                </c:pt>
                <c:pt idx="37">
                  <c:v>80.099999999999994</c:v>
                </c:pt>
                <c:pt idx="38">
                  <c:v>76.69</c:v>
                </c:pt>
                <c:pt idx="39">
                  <c:v>75.8</c:v>
                </c:pt>
                <c:pt idx="40">
                  <c:v>82.25</c:v>
                </c:pt>
              </c:numCache>
            </c:numRef>
          </c:yVal>
          <c:smooth val="0"/>
          <c:extLst>
            <c:ext xmlns:c16="http://schemas.microsoft.com/office/drawing/2014/chart" uri="{C3380CC4-5D6E-409C-BE32-E72D297353CC}">
              <c16:uniqueId val="{00000001-1056-4996-8268-5594A1EC8E6E}"/>
            </c:ext>
          </c:extLst>
        </c:ser>
        <c:ser>
          <c:idx val="2"/>
          <c:order val="2"/>
          <c:tx>
            <c:v>1984</c:v>
          </c:tx>
          <c:spPr>
            <a:ln w="13611">
              <a:noFill/>
            </a:ln>
          </c:spPr>
          <c:marker>
            <c:symbol val="circle"/>
            <c:size val="3"/>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REGNLINE!$D$3:$D$125</c:f>
              <c:numCache>
                <c:formatCode>General</c:formatCode>
                <c:ptCount val="123"/>
                <c:pt idx="0">
                  <c:v>70.19</c:v>
                </c:pt>
                <c:pt idx="1">
                  <c:v>77.28</c:v>
                </c:pt>
                <c:pt idx="2">
                  <c:v>79.37</c:v>
                </c:pt>
                <c:pt idx="3">
                  <c:v>76.650000000000006</c:v>
                </c:pt>
                <c:pt idx="4">
                  <c:v>81.08</c:v>
                </c:pt>
                <c:pt idx="5">
                  <c:v>69.62</c:v>
                </c:pt>
                <c:pt idx="6">
                  <c:v>72.95</c:v>
                </c:pt>
                <c:pt idx="7">
                  <c:v>77.45</c:v>
                </c:pt>
                <c:pt idx="8">
                  <c:v>65.31</c:v>
                </c:pt>
                <c:pt idx="9">
                  <c:v>71.739999999999995</c:v>
                </c:pt>
                <c:pt idx="10">
                  <c:v>76.849999999999994</c:v>
                </c:pt>
                <c:pt idx="11">
                  <c:v>70.25</c:v>
                </c:pt>
                <c:pt idx="12">
                  <c:v>70.02</c:v>
                </c:pt>
                <c:pt idx="13">
                  <c:v>66.44</c:v>
                </c:pt>
                <c:pt idx="14">
                  <c:v>76.47</c:v>
                </c:pt>
                <c:pt idx="15">
                  <c:v>74.08</c:v>
                </c:pt>
                <c:pt idx="16">
                  <c:v>70.849999999999994</c:v>
                </c:pt>
                <c:pt idx="17">
                  <c:v>74.61</c:v>
                </c:pt>
                <c:pt idx="18">
                  <c:v>73.92</c:v>
                </c:pt>
                <c:pt idx="19">
                  <c:v>71.09</c:v>
                </c:pt>
                <c:pt idx="20">
                  <c:v>79.2</c:v>
                </c:pt>
                <c:pt idx="21">
                  <c:v>80.599999999999994</c:v>
                </c:pt>
                <c:pt idx="22">
                  <c:v>77.16</c:v>
                </c:pt>
                <c:pt idx="23">
                  <c:v>71.2</c:v>
                </c:pt>
                <c:pt idx="24">
                  <c:v>74.78</c:v>
                </c:pt>
                <c:pt idx="25">
                  <c:v>71.73</c:v>
                </c:pt>
                <c:pt idx="26">
                  <c:v>76.67</c:v>
                </c:pt>
                <c:pt idx="27">
                  <c:v>71.67</c:v>
                </c:pt>
                <c:pt idx="28">
                  <c:v>77.87</c:v>
                </c:pt>
                <c:pt idx="29">
                  <c:v>73.099999999999994</c:v>
                </c:pt>
                <c:pt idx="30">
                  <c:v>75.319999999999993</c:v>
                </c:pt>
                <c:pt idx="31">
                  <c:v>75.72</c:v>
                </c:pt>
                <c:pt idx="32">
                  <c:v>63</c:v>
                </c:pt>
                <c:pt idx="33">
                  <c:v>64.150000000000006</c:v>
                </c:pt>
                <c:pt idx="34">
                  <c:v>68.92</c:v>
                </c:pt>
                <c:pt idx="35">
                  <c:v>75.819999999999993</c:v>
                </c:pt>
                <c:pt idx="36">
                  <c:v>56.42</c:v>
                </c:pt>
                <c:pt idx="37">
                  <c:v>81.52</c:v>
                </c:pt>
                <c:pt idx="38">
                  <c:v>77.47</c:v>
                </c:pt>
                <c:pt idx="39">
                  <c:v>75.87</c:v>
                </c:pt>
                <c:pt idx="40">
                  <c:v>81.87</c:v>
                </c:pt>
              </c:numCache>
            </c:numRef>
          </c:yVal>
          <c:smooth val="0"/>
          <c:extLst>
            <c:ext xmlns:c16="http://schemas.microsoft.com/office/drawing/2014/chart" uri="{C3380CC4-5D6E-409C-BE32-E72D297353CC}">
              <c16:uniqueId val="{00000002-1056-4996-8268-5594A1EC8E6E}"/>
            </c:ext>
          </c:extLst>
        </c:ser>
        <c:ser>
          <c:idx val="3"/>
          <c:order val="3"/>
          <c:tx>
            <c:v>1985</c:v>
          </c:tx>
          <c:spPr>
            <a:ln w="13611">
              <a:noFill/>
            </a:ln>
          </c:spPr>
          <c:marker>
            <c:symbol val="x"/>
            <c:size val="3"/>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REGNLINE!$E$3:$E$125</c:f>
              <c:numCache>
                <c:formatCode>General</c:formatCode>
                <c:ptCount val="123"/>
                <c:pt idx="41">
                  <c:v>77.38</c:v>
                </c:pt>
                <c:pt idx="42">
                  <c:v>87.35</c:v>
                </c:pt>
                <c:pt idx="43">
                  <c:v>89.38</c:v>
                </c:pt>
                <c:pt idx="44">
                  <c:v>83.75</c:v>
                </c:pt>
                <c:pt idx="45">
                  <c:v>88.28</c:v>
                </c:pt>
                <c:pt idx="46">
                  <c:v>75.540000000000006</c:v>
                </c:pt>
                <c:pt idx="47">
                  <c:v>80.45</c:v>
                </c:pt>
                <c:pt idx="48">
                  <c:v>85.99</c:v>
                </c:pt>
                <c:pt idx="49">
                  <c:v>70.77</c:v>
                </c:pt>
                <c:pt idx="50">
                  <c:v>80.8</c:v>
                </c:pt>
                <c:pt idx="51">
                  <c:v>85.36</c:v>
                </c:pt>
                <c:pt idx="52">
                  <c:v>80.180000000000007</c:v>
                </c:pt>
                <c:pt idx="53">
                  <c:v>79.06</c:v>
                </c:pt>
                <c:pt idx="54">
                  <c:v>73.72</c:v>
                </c:pt>
                <c:pt idx="55">
                  <c:v>84.55</c:v>
                </c:pt>
                <c:pt idx="56">
                  <c:v>82.1</c:v>
                </c:pt>
                <c:pt idx="57">
                  <c:v>77.400000000000006</c:v>
                </c:pt>
                <c:pt idx="58">
                  <c:v>81.53</c:v>
                </c:pt>
                <c:pt idx="59">
                  <c:v>82.64</c:v>
                </c:pt>
                <c:pt idx="60">
                  <c:v>79.599999999999994</c:v>
                </c:pt>
                <c:pt idx="61">
                  <c:v>84.89</c:v>
                </c:pt>
                <c:pt idx="62">
                  <c:v>87.46</c:v>
                </c:pt>
                <c:pt idx="63">
                  <c:v>82.07</c:v>
                </c:pt>
                <c:pt idx="64">
                  <c:v>79.69</c:v>
                </c:pt>
                <c:pt idx="65">
                  <c:v>83.39</c:v>
                </c:pt>
                <c:pt idx="66">
                  <c:v>83.17</c:v>
                </c:pt>
                <c:pt idx="67">
                  <c:v>82.76</c:v>
                </c:pt>
                <c:pt idx="68">
                  <c:v>80.650000000000006</c:v>
                </c:pt>
                <c:pt idx="69">
                  <c:v>84.87</c:v>
                </c:pt>
                <c:pt idx="70">
                  <c:v>81.06</c:v>
                </c:pt>
                <c:pt idx="71">
                  <c:v>83.83</c:v>
                </c:pt>
                <c:pt idx="72">
                  <c:v>82.81</c:v>
                </c:pt>
                <c:pt idx="73">
                  <c:v>67.64</c:v>
                </c:pt>
                <c:pt idx="74">
                  <c:v>68.23</c:v>
                </c:pt>
                <c:pt idx="75">
                  <c:v>76.430000000000007</c:v>
                </c:pt>
                <c:pt idx="76">
                  <c:v>82.68</c:v>
                </c:pt>
                <c:pt idx="77">
                  <c:v>55.16</c:v>
                </c:pt>
                <c:pt idx="78">
                  <c:v>89.22</c:v>
                </c:pt>
                <c:pt idx="79">
                  <c:v>85.06</c:v>
                </c:pt>
                <c:pt idx="80">
                  <c:v>84.02</c:v>
                </c:pt>
                <c:pt idx="81">
                  <c:v>90.26</c:v>
                </c:pt>
              </c:numCache>
            </c:numRef>
          </c:yVal>
          <c:smooth val="0"/>
          <c:extLst>
            <c:ext xmlns:c16="http://schemas.microsoft.com/office/drawing/2014/chart" uri="{C3380CC4-5D6E-409C-BE32-E72D297353CC}">
              <c16:uniqueId val="{00000003-1056-4996-8268-5594A1EC8E6E}"/>
            </c:ext>
          </c:extLst>
        </c:ser>
        <c:ser>
          <c:idx val="4"/>
          <c:order val="4"/>
          <c:spPr>
            <a:ln w="9074">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REGNLINE!$F$3:$F$125</c:f>
              <c:numCache>
                <c:formatCode>General</c:formatCode>
                <c:ptCount val="123"/>
                <c:pt idx="41">
                  <c:v>76.989999999999995</c:v>
                </c:pt>
                <c:pt idx="42">
                  <c:v>85.88</c:v>
                </c:pt>
                <c:pt idx="43">
                  <c:v>87.84</c:v>
                </c:pt>
                <c:pt idx="44">
                  <c:v>83.77</c:v>
                </c:pt>
                <c:pt idx="45">
                  <c:v>88.13</c:v>
                </c:pt>
                <c:pt idx="46">
                  <c:v>76.430000000000007</c:v>
                </c:pt>
                <c:pt idx="47">
                  <c:v>80.59</c:v>
                </c:pt>
                <c:pt idx="48">
                  <c:v>85.45</c:v>
                </c:pt>
                <c:pt idx="49">
                  <c:v>71.64</c:v>
                </c:pt>
                <c:pt idx="50">
                  <c:v>80.239999999999995</c:v>
                </c:pt>
                <c:pt idx="51">
                  <c:v>84.08</c:v>
                </c:pt>
                <c:pt idx="52">
                  <c:v>78.59</c:v>
                </c:pt>
                <c:pt idx="53">
                  <c:v>78.040000000000006</c:v>
                </c:pt>
                <c:pt idx="54">
                  <c:v>74.37</c:v>
                </c:pt>
                <c:pt idx="55">
                  <c:v>84.54</c:v>
                </c:pt>
                <c:pt idx="56">
                  <c:v>81.61</c:v>
                </c:pt>
                <c:pt idx="57">
                  <c:v>77.66</c:v>
                </c:pt>
                <c:pt idx="58">
                  <c:v>81.12</c:v>
                </c:pt>
                <c:pt idx="59">
                  <c:v>81.58</c:v>
                </c:pt>
                <c:pt idx="60">
                  <c:v>78.92</c:v>
                </c:pt>
                <c:pt idx="61">
                  <c:v>86.12</c:v>
                </c:pt>
                <c:pt idx="62">
                  <c:v>87.54</c:v>
                </c:pt>
                <c:pt idx="63">
                  <c:v>84.02</c:v>
                </c:pt>
                <c:pt idx="64">
                  <c:v>79.599999999999994</c:v>
                </c:pt>
                <c:pt idx="65">
                  <c:v>82.88</c:v>
                </c:pt>
                <c:pt idx="66">
                  <c:v>80.89</c:v>
                </c:pt>
                <c:pt idx="67">
                  <c:v>83.61</c:v>
                </c:pt>
                <c:pt idx="68">
                  <c:v>79.849999999999994</c:v>
                </c:pt>
                <c:pt idx="69">
                  <c:v>85.08</c:v>
                </c:pt>
                <c:pt idx="70">
                  <c:v>81.459999999999994</c:v>
                </c:pt>
                <c:pt idx="71">
                  <c:v>83.24</c:v>
                </c:pt>
                <c:pt idx="72">
                  <c:v>83.17</c:v>
                </c:pt>
                <c:pt idx="73">
                  <c:v>69.31</c:v>
                </c:pt>
                <c:pt idx="74">
                  <c:v>70.150000000000006</c:v>
                </c:pt>
                <c:pt idx="75">
                  <c:v>77.39</c:v>
                </c:pt>
                <c:pt idx="76">
                  <c:v>82.99</c:v>
                </c:pt>
                <c:pt idx="77">
                  <c:v>59.59</c:v>
                </c:pt>
                <c:pt idx="78">
                  <c:v>88.24</c:v>
                </c:pt>
                <c:pt idx="79">
                  <c:v>84.47</c:v>
                </c:pt>
                <c:pt idx="80">
                  <c:v>83.48</c:v>
                </c:pt>
                <c:pt idx="81">
                  <c:v>90.63</c:v>
                </c:pt>
              </c:numCache>
            </c:numRef>
          </c:yVal>
          <c:smooth val="0"/>
          <c:extLst>
            <c:ext xmlns:c16="http://schemas.microsoft.com/office/drawing/2014/chart" uri="{C3380CC4-5D6E-409C-BE32-E72D297353CC}">
              <c16:uniqueId val="{00000004-1056-4996-8268-5594A1EC8E6E}"/>
            </c:ext>
          </c:extLst>
        </c:ser>
        <c:ser>
          <c:idx val="6"/>
          <c:order val="5"/>
          <c:tx>
            <c:v>1986</c:v>
          </c:tx>
          <c:spPr>
            <a:ln w="13611">
              <a:noFill/>
            </a:ln>
          </c:spPr>
          <c:marker>
            <c:symbol val="square"/>
            <c:size val="3"/>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REGNLINE!$H$3:$H$125</c:f>
              <c:numCache>
                <c:formatCode>General</c:formatCode>
                <c:ptCount val="123"/>
                <c:pt idx="82">
                  <c:v>83.27</c:v>
                </c:pt>
                <c:pt idx="83">
                  <c:v>92.9</c:v>
                </c:pt>
                <c:pt idx="84">
                  <c:v>94.65</c:v>
                </c:pt>
                <c:pt idx="85">
                  <c:v>90.8</c:v>
                </c:pt>
                <c:pt idx="86">
                  <c:v>94.92</c:v>
                </c:pt>
                <c:pt idx="87">
                  <c:v>84.03</c:v>
                </c:pt>
                <c:pt idx="88">
                  <c:v>88.26</c:v>
                </c:pt>
                <c:pt idx="89">
                  <c:v>92.79</c:v>
                </c:pt>
                <c:pt idx="90">
                  <c:v>78.72</c:v>
                </c:pt>
                <c:pt idx="91">
                  <c:v>88.08</c:v>
                </c:pt>
                <c:pt idx="92">
                  <c:v>89.92</c:v>
                </c:pt>
                <c:pt idx="93">
                  <c:v>85.22</c:v>
                </c:pt>
                <c:pt idx="94">
                  <c:v>84.91</c:v>
                </c:pt>
                <c:pt idx="95">
                  <c:v>82.83</c:v>
                </c:pt>
                <c:pt idx="96">
                  <c:v>92.48</c:v>
                </c:pt>
                <c:pt idx="97">
                  <c:v>88.54</c:v>
                </c:pt>
                <c:pt idx="98">
                  <c:v>84.62</c:v>
                </c:pt>
                <c:pt idx="99">
                  <c:v>87.1</c:v>
                </c:pt>
                <c:pt idx="100">
                  <c:v>88.05</c:v>
                </c:pt>
                <c:pt idx="101">
                  <c:v>85.95</c:v>
                </c:pt>
                <c:pt idx="102">
                  <c:v>94.16</c:v>
                </c:pt>
                <c:pt idx="103">
                  <c:v>94.45</c:v>
                </c:pt>
                <c:pt idx="104">
                  <c:v>92.71</c:v>
                </c:pt>
                <c:pt idx="105">
                  <c:v>87.8</c:v>
                </c:pt>
                <c:pt idx="106">
                  <c:v>90.35</c:v>
                </c:pt>
                <c:pt idx="107">
                  <c:v>87.66</c:v>
                </c:pt>
                <c:pt idx="108">
                  <c:v>91.28</c:v>
                </c:pt>
                <c:pt idx="109">
                  <c:v>87.1</c:v>
                </c:pt>
                <c:pt idx="110">
                  <c:v>92.39</c:v>
                </c:pt>
                <c:pt idx="111">
                  <c:v>90.1</c:v>
                </c:pt>
                <c:pt idx="112">
                  <c:v>90.46</c:v>
                </c:pt>
                <c:pt idx="113">
                  <c:v>90.87</c:v>
                </c:pt>
                <c:pt idx="114">
                  <c:v>77.180000000000007</c:v>
                </c:pt>
                <c:pt idx="115">
                  <c:v>77.959999999999994</c:v>
                </c:pt>
                <c:pt idx="116">
                  <c:v>86.72</c:v>
                </c:pt>
                <c:pt idx="117">
                  <c:v>90.35</c:v>
                </c:pt>
                <c:pt idx="118">
                  <c:v>67.069999999999993</c:v>
                </c:pt>
                <c:pt idx="119">
                  <c:v>93.87</c:v>
                </c:pt>
                <c:pt idx="120">
                  <c:v>90.77</c:v>
                </c:pt>
                <c:pt idx="121">
                  <c:v>90.43</c:v>
                </c:pt>
                <c:pt idx="122">
                  <c:v>99.63</c:v>
                </c:pt>
              </c:numCache>
            </c:numRef>
          </c:yVal>
          <c:smooth val="0"/>
          <c:extLst>
            <c:ext xmlns:c16="http://schemas.microsoft.com/office/drawing/2014/chart" uri="{C3380CC4-5D6E-409C-BE32-E72D297353CC}">
              <c16:uniqueId val="{00000005-1056-4996-8268-5594A1EC8E6E}"/>
            </c:ext>
          </c:extLst>
        </c:ser>
        <c:ser>
          <c:idx val="8"/>
          <c:order val="6"/>
          <c:spPr>
            <a:ln w="9074">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REGNLINE!$J$3:$J$125</c:f>
              <c:numCache>
                <c:formatCode>General</c:formatCode>
                <c:ptCount val="123"/>
                <c:pt idx="82">
                  <c:v>84.39</c:v>
                </c:pt>
                <c:pt idx="83">
                  <c:v>93.11</c:v>
                </c:pt>
                <c:pt idx="84">
                  <c:v>95.02</c:v>
                </c:pt>
                <c:pt idx="85">
                  <c:v>91.04</c:v>
                </c:pt>
                <c:pt idx="86">
                  <c:v>95.31</c:v>
                </c:pt>
                <c:pt idx="87">
                  <c:v>83.85</c:v>
                </c:pt>
                <c:pt idx="88">
                  <c:v>87.92</c:v>
                </c:pt>
                <c:pt idx="89">
                  <c:v>92.68</c:v>
                </c:pt>
                <c:pt idx="90">
                  <c:v>79.14</c:v>
                </c:pt>
                <c:pt idx="91">
                  <c:v>87.58</c:v>
                </c:pt>
                <c:pt idx="92">
                  <c:v>91.34</c:v>
                </c:pt>
                <c:pt idx="93">
                  <c:v>85.96</c:v>
                </c:pt>
                <c:pt idx="94">
                  <c:v>85.41</c:v>
                </c:pt>
                <c:pt idx="95">
                  <c:v>81.819999999999993</c:v>
                </c:pt>
                <c:pt idx="96">
                  <c:v>91.79</c:v>
                </c:pt>
                <c:pt idx="97">
                  <c:v>88.92</c:v>
                </c:pt>
                <c:pt idx="98">
                  <c:v>85.05</c:v>
                </c:pt>
                <c:pt idx="99">
                  <c:v>88.44</c:v>
                </c:pt>
                <c:pt idx="100">
                  <c:v>88.88</c:v>
                </c:pt>
                <c:pt idx="101">
                  <c:v>86.28</c:v>
                </c:pt>
                <c:pt idx="102">
                  <c:v>93.34</c:v>
                </c:pt>
                <c:pt idx="103">
                  <c:v>94.73</c:v>
                </c:pt>
                <c:pt idx="104">
                  <c:v>91.28</c:v>
                </c:pt>
                <c:pt idx="105">
                  <c:v>86.95</c:v>
                </c:pt>
                <c:pt idx="106">
                  <c:v>90.16</c:v>
                </c:pt>
                <c:pt idx="107">
                  <c:v>88.22</c:v>
                </c:pt>
                <c:pt idx="108">
                  <c:v>90.88</c:v>
                </c:pt>
                <c:pt idx="109">
                  <c:v>87.19</c:v>
                </c:pt>
                <c:pt idx="110">
                  <c:v>92.32</c:v>
                </c:pt>
                <c:pt idx="111">
                  <c:v>88.77</c:v>
                </c:pt>
                <c:pt idx="112">
                  <c:v>90.52</c:v>
                </c:pt>
                <c:pt idx="113">
                  <c:v>90.45</c:v>
                </c:pt>
                <c:pt idx="114">
                  <c:v>76.86</c:v>
                </c:pt>
                <c:pt idx="115">
                  <c:v>77.69</c:v>
                </c:pt>
                <c:pt idx="116">
                  <c:v>84.79</c:v>
                </c:pt>
                <c:pt idx="117">
                  <c:v>90.27</c:v>
                </c:pt>
                <c:pt idx="118">
                  <c:v>67.33</c:v>
                </c:pt>
                <c:pt idx="119">
                  <c:v>95.42</c:v>
                </c:pt>
                <c:pt idx="120">
                  <c:v>91.72</c:v>
                </c:pt>
                <c:pt idx="121">
                  <c:v>90.75</c:v>
                </c:pt>
                <c:pt idx="122">
                  <c:v>97.76</c:v>
                </c:pt>
              </c:numCache>
            </c:numRef>
          </c:yVal>
          <c:smooth val="0"/>
          <c:extLst>
            <c:ext xmlns:c16="http://schemas.microsoft.com/office/drawing/2014/chart" uri="{C3380CC4-5D6E-409C-BE32-E72D297353CC}">
              <c16:uniqueId val="{00000006-1056-4996-8268-5594A1EC8E6E}"/>
            </c:ext>
          </c:extLst>
        </c:ser>
        <c:ser>
          <c:idx val="5"/>
          <c:order val="7"/>
          <c:spPr>
            <a:ln w="9074">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REGNLINE!$G$3:$G$125</c:f>
              <c:numCache>
                <c:formatCode>General</c:formatCode>
                <c:ptCount val="123"/>
                <c:pt idx="41">
                  <c:v>76.510000000000005</c:v>
                </c:pt>
                <c:pt idx="42">
                  <c:v>86.46</c:v>
                </c:pt>
                <c:pt idx="43">
                  <c:v>88.64</c:v>
                </c:pt>
                <c:pt idx="44">
                  <c:v>84.1</c:v>
                </c:pt>
                <c:pt idx="45">
                  <c:v>88.97</c:v>
                </c:pt>
                <c:pt idx="46">
                  <c:v>75.900000000000006</c:v>
                </c:pt>
                <c:pt idx="47">
                  <c:v>80.540000000000006</c:v>
                </c:pt>
                <c:pt idx="48">
                  <c:v>85.97</c:v>
                </c:pt>
                <c:pt idx="49">
                  <c:v>70.53</c:v>
                </c:pt>
                <c:pt idx="50">
                  <c:v>80.16</c:v>
                </c:pt>
                <c:pt idx="51">
                  <c:v>84.44</c:v>
                </c:pt>
                <c:pt idx="52">
                  <c:v>78.3</c:v>
                </c:pt>
                <c:pt idx="53">
                  <c:v>77.69</c:v>
                </c:pt>
                <c:pt idx="54">
                  <c:v>73.59</c:v>
                </c:pt>
                <c:pt idx="55">
                  <c:v>84.95</c:v>
                </c:pt>
                <c:pt idx="56">
                  <c:v>81.680000000000007</c:v>
                </c:pt>
                <c:pt idx="57">
                  <c:v>77.27</c:v>
                </c:pt>
                <c:pt idx="58">
                  <c:v>81.13</c:v>
                </c:pt>
                <c:pt idx="59">
                  <c:v>81.64</c:v>
                </c:pt>
                <c:pt idx="60">
                  <c:v>78.680000000000007</c:v>
                </c:pt>
                <c:pt idx="61">
                  <c:v>86.72</c:v>
                </c:pt>
                <c:pt idx="62">
                  <c:v>88.31</c:v>
                </c:pt>
                <c:pt idx="63">
                  <c:v>84.37</c:v>
                </c:pt>
                <c:pt idx="64">
                  <c:v>79.44</c:v>
                </c:pt>
                <c:pt idx="65">
                  <c:v>83.1</c:v>
                </c:pt>
                <c:pt idx="66">
                  <c:v>80.88</c:v>
                </c:pt>
                <c:pt idx="67">
                  <c:v>83.92</c:v>
                </c:pt>
                <c:pt idx="68">
                  <c:v>79.709999999999994</c:v>
                </c:pt>
                <c:pt idx="69">
                  <c:v>85.56</c:v>
                </c:pt>
                <c:pt idx="70">
                  <c:v>81.510000000000005</c:v>
                </c:pt>
                <c:pt idx="71">
                  <c:v>83.5</c:v>
                </c:pt>
                <c:pt idx="72">
                  <c:v>83.43</c:v>
                </c:pt>
                <c:pt idx="73">
                  <c:v>67.94</c:v>
                </c:pt>
                <c:pt idx="74">
                  <c:v>68.88</c:v>
                </c:pt>
                <c:pt idx="75">
                  <c:v>76.97</c:v>
                </c:pt>
                <c:pt idx="76">
                  <c:v>83.22</c:v>
                </c:pt>
                <c:pt idx="77">
                  <c:v>57.07</c:v>
                </c:pt>
                <c:pt idx="78">
                  <c:v>89.09</c:v>
                </c:pt>
                <c:pt idx="79">
                  <c:v>84.88</c:v>
                </c:pt>
                <c:pt idx="80">
                  <c:v>83.77</c:v>
                </c:pt>
                <c:pt idx="81">
                  <c:v>91.76</c:v>
                </c:pt>
              </c:numCache>
            </c:numRef>
          </c:yVal>
          <c:smooth val="0"/>
          <c:extLst>
            <c:ext xmlns:c16="http://schemas.microsoft.com/office/drawing/2014/chart" uri="{C3380CC4-5D6E-409C-BE32-E72D297353CC}">
              <c16:uniqueId val="{00000007-1056-4996-8268-5594A1EC8E6E}"/>
            </c:ext>
          </c:extLst>
        </c:ser>
        <c:ser>
          <c:idx val="7"/>
          <c:order val="8"/>
          <c:spPr>
            <a:ln w="9074">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REGNLINE!$I$3:$I$125</c:f>
              <c:numCache>
                <c:formatCode>General</c:formatCode>
                <c:ptCount val="123"/>
                <c:pt idx="82">
                  <c:v>84.31</c:v>
                </c:pt>
                <c:pt idx="83">
                  <c:v>93.2</c:v>
                </c:pt>
                <c:pt idx="84">
                  <c:v>95.16</c:v>
                </c:pt>
                <c:pt idx="85">
                  <c:v>91.09</c:v>
                </c:pt>
                <c:pt idx="86">
                  <c:v>95.45</c:v>
                </c:pt>
                <c:pt idx="87">
                  <c:v>83.76</c:v>
                </c:pt>
                <c:pt idx="88">
                  <c:v>87.91</c:v>
                </c:pt>
                <c:pt idx="89">
                  <c:v>92.77</c:v>
                </c:pt>
                <c:pt idx="90">
                  <c:v>78.959999999999994</c:v>
                </c:pt>
                <c:pt idx="91">
                  <c:v>87.57</c:v>
                </c:pt>
                <c:pt idx="92">
                  <c:v>91.4</c:v>
                </c:pt>
                <c:pt idx="93">
                  <c:v>85.91</c:v>
                </c:pt>
                <c:pt idx="94">
                  <c:v>85.36</c:v>
                </c:pt>
                <c:pt idx="95">
                  <c:v>81.69</c:v>
                </c:pt>
                <c:pt idx="96">
                  <c:v>91.86</c:v>
                </c:pt>
                <c:pt idx="97">
                  <c:v>88.93</c:v>
                </c:pt>
                <c:pt idx="98">
                  <c:v>84.98</c:v>
                </c:pt>
                <c:pt idx="99">
                  <c:v>88.44</c:v>
                </c:pt>
                <c:pt idx="100">
                  <c:v>88.9</c:v>
                </c:pt>
                <c:pt idx="101">
                  <c:v>86.24</c:v>
                </c:pt>
                <c:pt idx="102">
                  <c:v>93.44</c:v>
                </c:pt>
                <c:pt idx="103">
                  <c:v>94.86</c:v>
                </c:pt>
                <c:pt idx="104">
                  <c:v>91.34</c:v>
                </c:pt>
                <c:pt idx="105">
                  <c:v>86.92</c:v>
                </c:pt>
                <c:pt idx="106">
                  <c:v>90.2</c:v>
                </c:pt>
                <c:pt idx="107">
                  <c:v>88.21</c:v>
                </c:pt>
                <c:pt idx="108">
                  <c:v>90.93</c:v>
                </c:pt>
                <c:pt idx="109">
                  <c:v>87.17</c:v>
                </c:pt>
                <c:pt idx="110">
                  <c:v>92.4</c:v>
                </c:pt>
                <c:pt idx="111">
                  <c:v>88.78</c:v>
                </c:pt>
                <c:pt idx="112">
                  <c:v>90.56</c:v>
                </c:pt>
                <c:pt idx="113">
                  <c:v>90.49</c:v>
                </c:pt>
                <c:pt idx="114">
                  <c:v>76.63</c:v>
                </c:pt>
                <c:pt idx="115">
                  <c:v>77.47</c:v>
                </c:pt>
                <c:pt idx="116">
                  <c:v>84.71</c:v>
                </c:pt>
                <c:pt idx="117">
                  <c:v>90.31</c:v>
                </c:pt>
                <c:pt idx="118">
                  <c:v>66.91</c:v>
                </c:pt>
                <c:pt idx="119">
                  <c:v>95.56</c:v>
                </c:pt>
                <c:pt idx="120">
                  <c:v>91.79</c:v>
                </c:pt>
                <c:pt idx="121">
                  <c:v>90.8</c:v>
                </c:pt>
                <c:pt idx="122">
                  <c:v>97.95</c:v>
                </c:pt>
              </c:numCache>
            </c:numRef>
          </c:yVal>
          <c:smooth val="0"/>
          <c:extLst>
            <c:ext xmlns:c16="http://schemas.microsoft.com/office/drawing/2014/chart" uri="{C3380CC4-5D6E-409C-BE32-E72D297353CC}">
              <c16:uniqueId val="{00000008-1056-4996-8268-5594A1EC8E6E}"/>
            </c:ext>
          </c:extLst>
        </c:ser>
        <c:dLbls>
          <c:showLegendKey val="0"/>
          <c:showVal val="0"/>
          <c:showCatName val="0"/>
          <c:showSerName val="0"/>
          <c:showPercent val="0"/>
          <c:showBubbleSize val="0"/>
        </c:dLbls>
        <c:axId val="1013651039"/>
        <c:axId val="1"/>
      </c:scatterChart>
      <c:valAx>
        <c:axId val="1013651039"/>
        <c:scaling>
          <c:orientation val="minMax"/>
          <c:max val="94"/>
          <c:min val="58"/>
        </c:scaling>
        <c:delete val="0"/>
        <c:axPos val="b"/>
        <c:title>
          <c:tx>
            <c:rich>
              <a:bodyPr/>
              <a:lstStyle/>
              <a:p>
                <a:pPr>
                  <a:defRPr sz="750" b="1" i="0" u="none" strike="noStrike" baseline="0">
                    <a:solidFill>
                      <a:srgbClr val="000000"/>
                    </a:solidFill>
                    <a:latin typeface="Arial" panose="020B0604020202020204" pitchFamily="34" charset="0"/>
                    <a:ea typeface="Times New Roman"/>
                    <a:cs typeface="Arial" panose="020B0604020202020204" pitchFamily="34" charset="0"/>
                  </a:defRPr>
                </a:pPr>
                <a:r>
                  <a:rPr lang="en-US" sz="750">
                    <a:latin typeface="Arial" panose="020B0604020202020204" pitchFamily="34" charset="0"/>
                    <a:cs typeface="Arial" panose="020B0604020202020204" pitchFamily="34" charset="0"/>
                  </a:rPr>
                  <a:t>Over Year Means</a:t>
                </a:r>
              </a:p>
            </c:rich>
          </c:tx>
          <c:layout>
            <c:manualLayout>
              <c:xMode val="edge"/>
              <c:yMode val="edge"/>
              <c:x val="0.44687041202537614"/>
              <c:y val="0.79100520237576755"/>
            </c:manualLayout>
          </c:layout>
          <c:overlay val="0"/>
          <c:spPr>
            <a:noFill/>
            <a:ln w="18148">
              <a:noFill/>
            </a:ln>
          </c:spPr>
        </c:title>
        <c:numFmt formatCode="General" sourceLinked="1"/>
        <c:majorTickMark val="cross"/>
        <c:minorTickMark val="none"/>
        <c:tickLblPos val="nextTo"/>
        <c:spPr>
          <a:ln w="2268">
            <a:solidFill>
              <a:srgbClr val="000000"/>
            </a:solidFill>
            <a:prstDash val="solid"/>
          </a:ln>
        </c:spPr>
        <c:txPr>
          <a:bodyPr rot="0" vert="horz"/>
          <a:lstStyle/>
          <a:p>
            <a:pPr>
              <a:defRPr sz="572" b="0" i="0" u="none" strike="noStrike" baseline="0">
                <a:solidFill>
                  <a:srgbClr val="000000"/>
                </a:solidFill>
                <a:latin typeface="Times New Roman"/>
                <a:ea typeface="Times New Roman"/>
                <a:cs typeface="Times New Roman"/>
              </a:defRPr>
            </a:pPr>
            <a:endParaRPr lang="en-US"/>
          </a:p>
        </c:txPr>
        <c:crossAx val="1"/>
        <c:crosses val="autoZero"/>
        <c:crossBetween val="midCat"/>
      </c:valAx>
      <c:valAx>
        <c:axId val="1"/>
        <c:scaling>
          <c:orientation val="minMax"/>
          <c:max val="100"/>
          <c:min val="50"/>
        </c:scaling>
        <c:delete val="0"/>
        <c:axPos val="l"/>
        <c:title>
          <c:tx>
            <c:rich>
              <a:bodyPr/>
              <a:lstStyle/>
              <a:p>
                <a:pPr>
                  <a:defRPr sz="750" b="1" i="0" u="none" strike="noStrike" baseline="0">
                    <a:solidFill>
                      <a:srgbClr val="000000"/>
                    </a:solidFill>
                    <a:latin typeface="Arial" panose="020B0604020202020204" pitchFamily="34" charset="0"/>
                    <a:ea typeface="Times New Roman"/>
                    <a:cs typeface="Arial" panose="020B0604020202020204" pitchFamily="34" charset="0"/>
                  </a:defRPr>
                </a:pPr>
                <a:r>
                  <a:rPr lang="en-US" sz="750">
                    <a:latin typeface="Arial" panose="020B0604020202020204" pitchFamily="34" charset="0"/>
                    <a:cs typeface="Arial" panose="020B0604020202020204" pitchFamily="34" charset="0"/>
                  </a:rPr>
                  <a:t>Year Means</a:t>
                </a:r>
              </a:p>
            </c:rich>
          </c:tx>
          <c:layout>
            <c:manualLayout>
              <c:xMode val="edge"/>
              <c:yMode val="edge"/>
              <c:x val="1.4556115124286652E-2"/>
              <c:y val="0.33068771077729897"/>
            </c:manualLayout>
          </c:layout>
          <c:overlay val="0"/>
          <c:spPr>
            <a:noFill/>
            <a:ln w="18148">
              <a:noFill/>
            </a:ln>
          </c:spPr>
        </c:title>
        <c:numFmt formatCode="General" sourceLinked="1"/>
        <c:majorTickMark val="cross"/>
        <c:minorTickMark val="none"/>
        <c:tickLblPos val="nextTo"/>
        <c:spPr>
          <a:ln w="2268">
            <a:solidFill>
              <a:srgbClr val="000000"/>
            </a:solidFill>
            <a:prstDash val="solid"/>
          </a:ln>
        </c:spPr>
        <c:txPr>
          <a:bodyPr rot="0" vert="horz"/>
          <a:lstStyle/>
          <a:p>
            <a:pPr>
              <a:defRPr sz="572" b="0" i="0" u="none" strike="noStrike" baseline="0">
                <a:solidFill>
                  <a:srgbClr val="000000"/>
                </a:solidFill>
                <a:latin typeface="Times New Roman"/>
                <a:ea typeface="Times New Roman"/>
                <a:cs typeface="Times New Roman"/>
              </a:defRPr>
            </a:pPr>
            <a:endParaRPr lang="en-US"/>
          </a:p>
        </c:txPr>
        <c:crossAx val="1013651039"/>
        <c:crosses val="autoZero"/>
        <c:crossBetween val="midCat"/>
      </c:valAx>
      <c:spPr>
        <a:noFill/>
        <a:ln w="18148">
          <a:noFill/>
        </a:ln>
      </c:spPr>
    </c:plotArea>
    <c:legend>
      <c:legendPos val="b"/>
      <c:legendEntry>
        <c:idx val="4"/>
        <c:delete val="1"/>
      </c:legendEntry>
      <c:legendEntry>
        <c:idx val="6"/>
        <c:delete val="1"/>
      </c:legendEntry>
      <c:legendEntry>
        <c:idx val="7"/>
        <c:delete val="1"/>
      </c:legendEntry>
      <c:legendEntry>
        <c:idx val="8"/>
        <c:delete val="1"/>
      </c:legendEntry>
      <c:layout>
        <c:manualLayout>
          <c:xMode val="edge"/>
          <c:yMode val="edge"/>
          <c:x val="4.8034870271449412E-2"/>
          <c:y val="0.87037050070790478"/>
          <c:w val="0.88355169828309998"/>
          <c:h val="9.5238189081120028E-2"/>
        </c:manualLayout>
      </c:layout>
      <c:overlay val="0"/>
      <c:spPr>
        <a:noFill/>
        <a:ln w="2268">
          <a:solidFill>
            <a:srgbClr val="000000"/>
          </a:solidFill>
          <a:prstDash val="solid"/>
        </a:ln>
      </c:spPr>
      <c:txPr>
        <a:bodyPr/>
        <a:lstStyle/>
        <a:p>
          <a:pPr>
            <a:defRPr sz="75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legend>
    <c:plotVisOnly val="1"/>
    <c:dispBlanksAs val="gap"/>
    <c:showDLblsOverMax val="0"/>
  </c:chart>
  <c:spPr>
    <a:solidFill>
      <a:srgbClr val="FFFFFF"/>
    </a:solidFill>
    <a:ln>
      <a:noFill/>
    </a:ln>
  </c:spPr>
  <c:txPr>
    <a:bodyPr/>
    <a:lstStyle/>
    <a:p>
      <a:pPr>
        <a:defRPr sz="572"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Critical t-value</a:t>
            </a:r>
          </a:p>
        </c:rich>
      </c:tx>
      <c:layout/>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extLst>
            <c:ext xmlns:c16="http://schemas.microsoft.com/office/drawing/2014/chart" uri="{C3380CC4-5D6E-409C-BE32-E72D297353CC}">
              <c16:uniqueId val="{00000000-30D1-4389-9EF3-AB1274E79B0B}"/>
            </c:ext>
          </c:extLst>
        </c:ser>
        <c:dLbls>
          <c:showLegendKey val="0"/>
          <c:showVal val="0"/>
          <c:showCatName val="0"/>
          <c:showSerName val="0"/>
          <c:showPercent val="0"/>
          <c:showBubbleSize val="0"/>
        </c:dLbls>
        <c:axId val="178318720"/>
        <c:axId val="118625792"/>
      </c:scatterChart>
      <c:valAx>
        <c:axId val="178318720"/>
        <c:scaling>
          <c:orientation val="minMax"/>
          <c:max val="25"/>
          <c:min val="0"/>
        </c:scaling>
        <c:delete val="0"/>
        <c:axPos val="b"/>
        <c:title>
          <c:tx>
            <c:rich>
              <a:bodyPr/>
              <a:lstStyle/>
              <a:p>
                <a:pPr algn="ctr" rtl="0">
                  <a:defRPr sz="900"/>
                </a:pPr>
                <a:r>
                  <a:rPr lang="de-DE" sz="900"/>
                  <a:t>Degrees of freedom</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118625792"/>
        <c:crosses val="autoZero"/>
        <c:crossBetween val="midCat"/>
        <c:majorUnit val="5"/>
        <c:minorUnit val="5"/>
      </c:valAx>
      <c:valAx>
        <c:axId val="118625792"/>
        <c:scaling>
          <c:orientation val="minMax"/>
        </c:scaling>
        <c:delete val="0"/>
        <c:axPos val="l"/>
        <c:majorGridlines/>
        <c:title>
          <c:tx>
            <c:rich>
              <a:bodyPr/>
              <a:lstStyle/>
              <a:p>
                <a:pPr>
                  <a:defRPr sz="900"/>
                </a:pPr>
                <a:r>
                  <a:rPr lang="en-US" sz="900"/>
                  <a:t>Critical t-value</a:t>
                </a:r>
              </a:p>
              <a:p>
                <a:pPr>
                  <a:defRPr sz="900"/>
                </a:pPr>
                <a:r>
                  <a:rPr lang="en-US" sz="900"/>
                  <a: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78318720"/>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29B4D-E815-4969-B503-2D15F20E8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tgp_draft_template_EN.dotx</Template>
  <TotalTime>38</TotalTime>
  <Pages>128</Pages>
  <Words>48455</Words>
  <Characters>250394</Characters>
  <Application>Microsoft Office Word</Application>
  <DocSecurity>0</DocSecurity>
  <Lines>2086</Lines>
  <Paragraphs>596</Paragraphs>
  <ScaleCrop>false</ScaleCrop>
  <HeadingPairs>
    <vt:vector size="2" baseType="variant">
      <vt:variant>
        <vt:lpstr>Title</vt:lpstr>
      </vt:variant>
      <vt:variant>
        <vt:i4>1</vt:i4>
      </vt:variant>
    </vt:vector>
  </HeadingPairs>
  <TitlesOfParts>
    <vt:vector size="1" baseType="lpstr">
      <vt:lpstr>TGP/8/4 Draft 1</vt:lpstr>
    </vt:vector>
  </TitlesOfParts>
  <Company>UPOV</Company>
  <LinksUpToDate>false</LinksUpToDate>
  <CharactersWithSpaces>298253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TGP/8/4 Draft 1</dc:title>
  <dc:creator>SANCHEZ VIZCAINO GOMEZ Rosa Maria</dc:creator>
  <cp:lastModifiedBy>SANTOS Carla Marina</cp:lastModifiedBy>
  <cp:revision>21</cp:revision>
  <cp:lastPrinted>2019-03-07T18:34:00Z</cp:lastPrinted>
  <dcterms:created xsi:type="dcterms:W3CDTF">2019-02-19T10:03:00Z</dcterms:created>
  <dcterms:modified xsi:type="dcterms:W3CDTF">2019-08-02T16:41:00Z</dcterms:modified>
</cp:coreProperties>
</file>