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E32109" w:rsidRPr="00784E02" w:rsidRDefault="00E32109" w:rsidP="00E3210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32109" w:rsidRPr="00784E02" w:rsidTr="0051411F">
        <w:tc>
          <w:tcPr>
            <w:tcW w:w="6512" w:type="dxa"/>
          </w:tcPr>
          <w:p w:rsidR="00E32109" w:rsidRPr="00784E02" w:rsidRDefault="00E32109" w:rsidP="0051411F">
            <w:pPr>
              <w:pStyle w:val="Sessiontcplacedate"/>
              <w:spacing w:before="0"/>
              <w:contextualSpacing w:val="0"/>
            </w:pPr>
          </w:p>
        </w:tc>
        <w:tc>
          <w:tcPr>
            <w:tcW w:w="3127" w:type="dxa"/>
          </w:tcPr>
          <w:p w:rsidR="00E32109" w:rsidRPr="00AD2569" w:rsidRDefault="00E32109" w:rsidP="0051411F">
            <w:pPr>
              <w:pStyle w:val="Doccode"/>
            </w:pPr>
            <w:r w:rsidRPr="00AD2569">
              <w:t>TGP/7/7 Draft 1</w:t>
            </w:r>
          </w:p>
          <w:p w:rsidR="00E32109" w:rsidRPr="00AD2569" w:rsidRDefault="00E32109" w:rsidP="0051411F">
            <w:pPr>
              <w:pStyle w:val="Docoriginal"/>
              <w:rPr>
                <w:lang w:val="en-US"/>
              </w:rPr>
            </w:pPr>
            <w:r w:rsidRPr="00AD2569">
              <w:rPr>
                <w:lang w:val="en-US"/>
              </w:rPr>
              <w:t>Original:</w:t>
            </w:r>
            <w:r w:rsidRPr="00AD2569">
              <w:rPr>
                <w:b w:val="0"/>
                <w:spacing w:val="0"/>
                <w:lang w:val="en-US"/>
              </w:rPr>
              <w:t xml:space="preserve">  English</w:t>
            </w:r>
          </w:p>
          <w:p w:rsidR="00E32109" w:rsidRPr="00784E02" w:rsidRDefault="00E32109" w:rsidP="00AD2569">
            <w:pPr>
              <w:pStyle w:val="Docoriginal"/>
              <w:rPr>
                <w:lang w:val="en-US"/>
              </w:rPr>
            </w:pPr>
            <w:r w:rsidRPr="00AD2569">
              <w:rPr>
                <w:lang w:val="en-US"/>
              </w:rPr>
              <w:t>Date:</w:t>
            </w:r>
            <w:r w:rsidRPr="00AD2569">
              <w:rPr>
                <w:b w:val="0"/>
                <w:spacing w:val="0"/>
                <w:lang w:val="en-US"/>
              </w:rPr>
              <w:t xml:space="preserve">  </w:t>
            </w:r>
            <w:r w:rsidR="00AD2569" w:rsidRPr="00AD2569">
              <w:rPr>
                <w:b w:val="0"/>
                <w:spacing w:val="0"/>
                <w:lang w:val="en-US"/>
              </w:rPr>
              <w:t>August 1</w:t>
            </w:r>
            <w:r w:rsidRPr="00AD2569">
              <w:rPr>
                <w:b w:val="0"/>
                <w:spacing w:val="0"/>
                <w:lang w:val="en-US"/>
              </w:rPr>
              <w:t>, 2019</w:t>
            </w:r>
          </w:p>
        </w:tc>
      </w:tr>
    </w:tbl>
    <w:p w:rsidR="00E32109" w:rsidRPr="00784E02" w:rsidRDefault="00E32109" w:rsidP="00E32109">
      <w:bookmarkStart w:id="0" w:name="TitleOfDoc"/>
      <w:bookmarkEnd w:id="0"/>
    </w:p>
    <w:p w:rsidR="00E32109" w:rsidRPr="00784E02" w:rsidRDefault="00E32109" w:rsidP="00E32109"/>
    <w:p w:rsidR="00E32109" w:rsidRPr="00784E02" w:rsidRDefault="00E32109" w:rsidP="00E32109"/>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E32109" w:rsidRPr="00784E02" w:rsidTr="0051411F">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109" w:rsidRPr="00784E02" w:rsidRDefault="00E32109" w:rsidP="0051411F">
            <w:pPr>
              <w:jc w:val="center"/>
              <w:rPr>
                <w:b/>
              </w:rPr>
            </w:pPr>
            <w:r w:rsidRPr="00784E02">
              <w:rPr>
                <w:b/>
              </w:rPr>
              <w:t>DRAFT</w:t>
            </w:r>
          </w:p>
          <w:p w:rsidR="00E32109" w:rsidRPr="00784E02" w:rsidRDefault="00E32109" w:rsidP="0051411F">
            <w:pPr>
              <w:jc w:val="center"/>
            </w:pPr>
            <w:r w:rsidRPr="00784E02">
              <w:rPr>
                <w:b/>
              </w:rPr>
              <w:t>(REVISION)</w:t>
            </w:r>
          </w:p>
        </w:tc>
      </w:tr>
    </w:tbl>
    <w:p w:rsidR="00E32109" w:rsidRPr="00784E02" w:rsidRDefault="00E32109" w:rsidP="00E32109"/>
    <w:p w:rsidR="00E32109" w:rsidRPr="00784E02" w:rsidRDefault="00E32109" w:rsidP="00E32109"/>
    <w:p w:rsidR="00E32109" w:rsidRPr="00D70948" w:rsidRDefault="00E32109" w:rsidP="00E32109"/>
    <w:p w:rsidR="00E32109" w:rsidRDefault="00E32109" w:rsidP="00E32109">
      <w:pPr>
        <w:pStyle w:val="TitleofDoc"/>
      </w:pPr>
      <w:r w:rsidRPr="00D70948">
        <w:t xml:space="preserve">Associated Document to the </w:t>
      </w:r>
    </w:p>
    <w:p w:rsidR="00E32109" w:rsidRPr="00D70948" w:rsidRDefault="00E32109" w:rsidP="00E32109">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E32109" w:rsidRPr="00784E02" w:rsidRDefault="00E32109" w:rsidP="00E32109">
      <w:pPr>
        <w:pStyle w:val="Titleofdoc0"/>
      </w:pPr>
      <w:r>
        <w:t>DOCUMENT TGP/7</w:t>
      </w:r>
      <w:r>
        <w:br/>
      </w:r>
      <w:r>
        <w:br/>
        <w:t>DEVELOPMENT OF TEST GUIDELINES</w:t>
      </w:r>
    </w:p>
    <w:p w:rsidR="00E32109" w:rsidRPr="00784E02" w:rsidRDefault="00E32109" w:rsidP="00E32109">
      <w:pPr>
        <w:pStyle w:val="preparedby1"/>
      </w:pPr>
      <w:bookmarkStart w:id="1" w:name="Prepared"/>
      <w:bookmarkEnd w:id="1"/>
      <w:r w:rsidRPr="00784E02">
        <w:t>Document prepared by the Office of the Union</w:t>
      </w:r>
    </w:p>
    <w:p w:rsidR="00E32109" w:rsidRDefault="00E32109" w:rsidP="00E32109">
      <w:pPr>
        <w:pStyle w:val="preparedby1"/>
      </w:pPr>
      <w:r w:rsidRPr="00784E02">
        <w:t xml:space="preserve">to be considered by </w:t>
      </w:r>
    </w:p>
    <w:p w:rsidR="00E32109" w:rsidRDefault="00E32109" w:rsidP="00E32109">
      <w:pPr>
        <w:pStyle w:val="preparedby1"/>
      </w:pPr>
      <w:r>
        <w:t>the Technical Committee at its fifty-fifth session</w:t>
      </w:r>
      <w:r>
        <w:br/>
        <w:t>to be held in Geneva on October 28 and 29, 2019,</w:t>
      </w:r>
    </w:p>
    <w:p w:rsidR="00E32109" w:rsidRPr="00644362" w:rsidRDefault="00E32109" w:rsidP="00E32109">
      <w:pPr>
        <w:pStyle w:val="preparedby1"/>
      </w:pPr>
      <w:r w:rsidRPr="00644362">
        <w:t>the Administrative and Legal Committee at its seventy-</w:t>
      </w:r>
      <w:r>
        <w:t>six</w:t>
      </w:r>
      <w:r w:rsidRPr="00644362">
        <w:t>th session</w:t>
      </w:r>
      <w:r w:rsidRPr="00644362">
        <w:br/>
        <w:t>to</w:t>
      </w:r>
      <w:r>
        <w:t xml:space="preserve"> be held in Geneva on October 30, 2019</w:t>
      </w:r>
    </w:p>
    <w:p w:rsidR="00E32109" w:rsidRPr="00644362" w:rsidRDefault="00E32109" w:rsidP="00E32109">
      <w:pPr>
        <w:pStyle w:val="preparedby1"/>
      </w:pPr>
      <w:r>
        <w:t>and</w:t>
      </w:r>
    </w:p>
    <w:p w:rsidR="00E32109" w:rsidRPr="00784E02" w:rsidRDefault="00E32109" w:rsidP="00E32109">
      <w:pPr>
        <w:pStyle w:val="preparedby1"/>
      </w:pPr>
      <w:r w:rsidRPr="00644362">
        <w:t>the Council at its fifty-</w:t>
      </w:r>
      <w:r>
        <w:t xml:space="preserve">third </w:t>
      </w:r>
      <w:r w:rsidRPr="00644362">
        <w:t>ordinary session</w:t>
      </w:r>
      <w:r w:rsidRPr="00644362">
        <w:br/>
        <w:t xml:space="preserve">to be held in Geneva on November </w:t>
      </w:r>
      <w:r>
        <w:t>1, 2019</w:t>
      </w:r>
    </w:p>
    <w:p w:rsidR="00E32109" w:rsidRPr="00784E02" w:rsidRDefault="00E32109" w:rsidP="00E32109">
      <w:pPr>
        <w:pStyle w:val="Disclaimer"/>
        <w:spacing w:after="1200"/>
      </w:pPr>
      <w:r w:rsidRPr="00784E02">
        <w:t>Disclaimer:  this document does not represent UPOV policies or guidance</w:t>
      </w:r>
    </w:p>
    <w:p w:rsidR="008922C9" w:rsidRPr="00784E02" w:rsidRDefault="008922C9">
      <w:pPr>
        <w:jc w:val="left"/>
      </w:pPr>
      <w:r w:rsidRPr="00784E02">
        <w:br w:type="page"/>
      </w:r>
    </w:p>
    <w:p w:rsidR="001A73DA" w:rsidRDefault="00E30A30">
      <w:pPr>
        <w:pStyle w:val="TOC1"/>
        <w:rPr>
          <w:rFonts w:asciiTheme="minorHAnsi" w:eastAsiaTheme="minorEastAsia" w:hAnsiTheme="minorHAnsi" w:cstheme="minorBidi"/>
          <w:b w:val="0"/>
          <w:caps w:val="0"/>
          <w:sz w:val="22"/>
          <w:szCs w:val="22"/>
        </w:rPr>
      </w:pPr>
      <w:r>
        <w:rPr>
          <w:b w:val="0"/>
          <w:bCs/>
          <w:caps w:val="0"/>
        </w:rPr>
        <w:lastRenderedPageBreak/>
        <w:fldChar w:fldCharType="begin"/>
      </w:r>
      <w:r>
        <w:rPr>
          <w:b w:val="0"/>
          <w:bCs/>
          <w:caps w:val="0"/>
        </w:rPr>
        <w:instrText xml:space="preserve"> TOC \o "1-5" \h \z </w:instrText>
      </w:r>
      <w:r>
        <w:rPr>
          <w:b w:val="0"/>
          <w:bCs/>
          <w:caps w:val="0"/>
        </w:rPr>
        <w:fldChar w:fldCharType="separate"/>
      </w:r>
      <w:hyperlink w:anchor="_Toc1466403" w:history="1">
        <w:r w:rsidR="001A73DA" w:rsidRPr="007D2886">
          <w:rPr>
            <w:rStyle w:val="Hyperlink"/>
          </w:rPr>
          <w:t>Section 1:  INTRODUCTION</w:t>
        </w:r>
        <w:r w:rsidR="001A73DA">
          <w:rPr>
            <w:webHidden/>
          </w:rPr>
          <w:tab/>
        </w:r>
        <w:r w:rsidR="001A73DA">
          <w:rPr>
            <w:webHidden/>
          </w:rPr>
          <w:fldChar w:fldCharType="begin"/>
        </w:r>
        <w:r w:rsidR="001A73DA">
          <w:rPr>
            <w:webHidden/>
          </w:rPr>
          <w:instrText xml:space="preserve"> PAGEREF _Toc1466403 \h </w:instrText>
        </w:r>
        <w:r w:rsidR="001A73DA">
          <w:rPr>
            <w:webHidden/>
          </w:rPr>
        </w:r>
        <w:r w:rsidR="001A73DA">
          <w:rPr>
            <w:webHidden/>
          </w:rPr>
          <w:fldChar w:fldCharType="separate"/>
        </w:r>
        <w:r w:rsidR="0051411F">
          <w:rPr>
            <w:webHidden/>
          </w:rPr>
          <w:t>6</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04" w:history="1">
        <w:r w:rsidR="001A73DA" w:rsidRPr="007D2886">
          <w:rPr>
            <w:rStyle w:val="Hyperlink"/>
          </w:rPr>
          <w:t>1.1</w:t>
        </w:r>
        <w:r w:rsidR="001A73DA">
          <w:rPr>
            <w:rFonts w:asciiTheme="minorHAnsi" w:eastAsiaTheme="minorEastAsia" w:hAnsiTheme="minorHAnsi" w:cstheme="minorBidi"/>
            <w:smallCaps w:val="0"/>
            <w:sz w:val="22"/>
            <w:szCs w:val="22"/>
          </w:rPr>
          <w:tab/>
        </w:r>
        <w:r w:rsidR="001A73DA" w:rsidRPr="007D2886">
          <w:rPr>
            <w:rStyle w:val="Hyperlink"/>
          </w:rPr>
          <w:t>UPOV Test Guidelines as the Basis for the DUS Test</w:t>
        </w:r>
        <w:r w:rsidR="001A73DA">
          <w:rPr>
            <w:webHidden/>
          </w:rPr>
          <w:tab/>
        </w:r>
        <w:r w:rsidR="001A73DA">
          <w:rPr>
            <w:webHidden/>
          </w:rPr>
          <w:fldChar w:fldCharType="begin"/>
        </w:r>
        <w:r w:rsidR="001A73DA">
          <w:rPr>
            <w:webHidden/>
          </w:rPr>
          <w:instrText xml:space="preserve"> PAGEREF _Toc1466404 \h </w:instrText>
        </w:r>
        <w:r w:rsidR="001A73DA">
          <w:rPr>
            <w:webHidden/>
          </w:rPr>
        </w:r>
        <w:r w:rsidR="001A73DA">
          <w:rPr>
            <w:webHidden/>
          </w:rPr>
          <w:fldChar w:fldCharType="separate"/>
        </w:r>
        <w:r w:rsidR="0051411F">
          <w:rPr>
            <w:webHidden/>
          </w:rPr>
          <w:t>6</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05" w:history="1">
        <w:r w:rsidR="001A73DA" w:rsidRPr="007D2886">
          <w:rPr>
            <w:rStyle w:val="Hyperlink"/>
          </w:rPr>
          <w:t>1.2</w:t>
        </w:r>
        <w:r w:rsidR="001A73DA">
          <w:rPr>
            <w:rFonts w:asciiTheme="minorHAnsi" w:eastAsiaTheme="minorEastAsia" w:hAnsiTheme="minorHAnsi" w:cstheme="minorBidi"/>
            <w:smallCaps w:val="0"/>
            <w:sz w:val="22"/>
            <w:szCs w:val="22"/>
          </w:rPr>
          <w:tab/>
        </w:r>
        <w:r w:rsidR="001A73DA" w:rsidRPr="007D2886">
          <w:rPr>
            <w:rStyle w:val="Hyperlink"/>
          </w:rPr>
          <w:t>Individual Authorities’ Test Guidelines</w:t>
        </w:r>
        <w:r w:rsidR="001A73DA">
          <w:rPr>
            <w:webHidden/>
          </w:rPr>
          <w:tab/>
        </w:r>
        <w:r w:rsidR="001A73DA">
          <w:rPr>
            <w:webHidden/>
          </w:rPr>
          <w:fldChar w:fldCharType="begin"/>
        </w:r>
        <w:r w:rsidR="001A73DA">
          <w:rPr>
            <w:webHidden/>
          </w:rPr>
          <w:instrText xml:space="preserve"> PAGEREF _Toc1466405 \h </w:instrText>
        </w:r>
        <w:r w:rsidR="001A73DA">
          <w:rPr>
            <w:webHidden/>
          </w:rPr>
        </w:r>
        <w:r w:rsidR="001A73DA">
          <w:rPr>
            <w:webHidden/>
          </w:rPr>
          <w:fldChar w:fldCharType="separate"/>
        </w:r>
        <w:r w:rsidR="0051411F">
          <w:rPr>
            <w:webHidden/>
          </w:rPr>
          <w:t>6</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06" w:history="1">
        <w:r w:rsidR="001A73DA" w:rsidRPr="007D2886">
          <w:rPr>
            <w:rStyle w:val="Hyperlink"/>
          </w:rPr>
          <w:t>1.3</w:t>
        </w:r>
        <w:r w:rsidR="001A73DA">
          <w:rPr>
            <w:rFonts w:asciiTheme="minorHAnsi" w:eastAsiaTheme="minorEastAsia" w:hAnsiTheme="minorHAnsi" w:cstheme="minorBidi"/>
            <w:smallCaps w:val="0"/>
            <w:sz w:val="22"/>
            <w:szCs w:val="22"/>
          </w:rPr>
          <w:tab/>
        </w:r>
        <w:r w:rsidR="001A73DA" w:rsidRPr="007D2886">
          <w:rPr>
            <w:rStyle w:val="Hyperlink"/>
          </w:rPr>
          <w:t>Structure of TGP/7</w:t>
        </w:r>
        <w:r w:rsidR="001A73DA">
          <w:rPr>
            <w:webHidden/>
          </w:rPr>
          <w:tab/>
        </w:r>
        <w:r w:rsidR="001A73DA">
          <w:rPr>
            <w:webHidden/>
          </w:rPr>
          <w:fldChar w:fldCharType="begin"/>
        </w:r>
        <w:r w:rsidR="001A73DA">
          <w:rPr>
            <w:webHidden/>
          </w:rPr>
          <w:instrText xml:space="preserve"> PAGEREF _Toc1466406 \h </w:instrText>
        </w:r>
        <w:r w:rsidR="001A73DA">
          <w:rPr>
            <w:webHidden/>
          </w:rPr>
        </w:r>
        <w:r w:rsidR="001A73DA">
          <w:rPr>
            <w:webHidden/>
          </w:rPr>
          <w:fldChar w:fldCharType="separate"/>
        </w:r>
        <w:r w:rsidR="0051411F">
          <w:rPr>
            <w:webHidden/>
          </w:rPr>
          <w:t>6</w:t>
        </w:r>
        <w:r w:rsidR="001A73DA">
          <w:rPr>
            <w:webHidden/>
          </w:rPr>
          <w:fldChar w:fldCharType="end"/>
        </w:r>
      </w:hyperlink>
    </w:p>
    <w:p w:rsidR="001A73DA" w:rsidRDefault="00A86952">
      <w:pPr>
        <w:pStyle w:val="TOC1"/>
        <w:rPr>
          <w:rFonts w:asciiTheme="minorHAnsi" w:eastAsiaTheme="minorEastAsia" w:hAnsiTheme="minorHAnsi" w:cstheme="minorBidi"/>
          <w:b w:val="0"/>
          <w:caps w:val="0"/>
          <w:sz w:val="22"/>
          <w:szCs w:val="22"/>
        </w:rPr>
      </w:pPr>
      <w:hyperlink w:anchor="_Toc1466407" w:history="1">
        <w:r w:rsidR="001A73DA" w:rsidRPr="007D2886">
          <w:rPr>
            <w:rStyle w:val="Hyperlink"/>
          </w:rPr>
          <w:t>Section 2:  Procedure for the Introduction and Revision of UPOV Test Guidelines</w:t>
        </w:r>
        <w:r w:rsidR="001A73DA">
          <w:rPr>
            <w:webHidden/>
          </w:rPr>
          <w:tab/>
        </w:r>
        <w:r w:rsidR="001A73DA">
          <w:rPr>
            <w:webHidden/>
          </w:rPr>
          <w:fldChar w:fldCharType="begin"/>
        </w:r>
        <w:r w:rsidR="001A73DA">
          <w:rPr>
            <w:webHidden/>
          </w:rPr>
          <w:instrText xml:space="preserve"> PAGEREF _Toc1466407 \h </w:instrText>
        </w:r>
        <w:r w:rsidR="001A73DA">
          <w:rPr>
            <w:webHidden/>
          </w:rPr>
        </w:r>
        <w:r w:rsidR="001A73DA">
          <w:rPr>
            <w:webHidden/>
          </w:rPr>
          <w:fldChar w:fldCharType="separate"/>
        </w:r>
        <w:r w:rsidR="0051411F">
          <w:rPr>
            <w:webHidden/>
          </w:rPr>
          <w:t>8</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08" w:history="1">
        <w:r w:rsidR="001A73DA" w:rsidRPr="007D2886">
          <w:rPr>
            <w:rStyle w:val="Hyperlink"/>
          </w:rPr>
          <w:t>2.1</w:t>
        </w:r>
        <w:r w:rsidR="001A73DA">
          <w:rPr>
            <w:rFonts w:asciiTheme="minorHAnsi" w:eastAsiaTheme="minorEastAsia" w:hAnsiTheme="minorHAnsi" w:cstheme="minorBidi"/>
            <w:smallCaps w:val="0"/>
            <w:sz w:val="22"/>
            <w:szCs w:val="22"/>
          </w:rPr>
          <w:tab/>
        </w:r>
        <w:r w:rsidR="001A73DA" w:rsidRPr="007D2886">
          <w:rPr>
            <w:rStyle w:val="Hyperlink"/>
          </w:rPr>
          <w:t>Introduction</w:t>
        </w:r>
        <w:r w:rsidR="001A73DA">
          <w:rPr>
            <w:webHidden/>
          </w:rPr>
          <w:tab/>
        </w:r>
        <w:r w:rsidR="001A73DA">
          <w:rPr>
            <w:webHidden/>
          </w:rPr>
          <w:fldChar w:fldCharType="begin"/>
        </w:r>
        <w:r w:rsidR="001A73DA">
          <w:rPr>
            <w:webHidden/>
          </w:rPr>
          <w:instrText xml:space="preserve"> PAGEREF _Toc1466408 \h </w:instrText>
        </w:r>
        <w:r w:rsidR="001A73DA">
          <w:rPr>
            <w:webHidden/>
          </w:rPr>
        </w:r>
        <w:r w:rsidR="001A73DA">
          <w:rPr>
            <w:webHidden/>
          </w:rPr>
          <w:fldChar w:fldCharType="separate"/>
        </w:r>
        <w:r w:rsidR="0051411F">
          <w:rPr>
            <w:webHidden/>
          </w:rPr>
          <w:t>8</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09" w:history="1">
        <w:r w:rsidR="001A73DA" w:rsidRPr="007D2886">
          <w:rPr>
            <w:rStyle w:val="Hyperlink"/>
          </w:rPr>
          <w:t>2.2</w:t>
        </w:r>
        <w:r w:rsidR="001A73DA">
          <w:rPr>
            <w:rFonts w:asciiTheme="minorHAnsi" w:eastAsiaTheme="minorEastAsia" w:hAnsiTheme="minorHAnsi" w:cstheme="minorBidi"/>
            <w:smallCaps w:val="0"/>
            <w:sz w:val="22"/>
            <w:szCs w:val="22"/>
          </w:rPr>
          <w:tab/>
        </w:r>
        <w:r w:rsidR="001A73DA" w:rsidRPr="007D2886">
          <w:rPr>
            <w:rStyle w:val="Hyperlink"/>
          </w:rPr>
          <w:t>Procedure for the Introduction of Test Guidelines</w:t>
        </w:r>
        <w:r w:rsidR="001A73DA">
          <w:rPr>
            <w:webHidden/>
          </w:rPr>
          <w:tab/>
        </w:r>
        <w:r w:rsidR="001A73DA">
          <w:rPr>
            <w:webHidden/>
          </w:rPr>
          <w:fldChar w:fldCharType="begin"/>
        </w:r>
        <w:r w:rsidR="001A73DA">
          <w:rPr>
            <w:webHidden/>
          </w:rPr>
          <w:instrText xml:space="preserve"> PAGEREF _Toc1466409 \h </w:instrText>
        </w:r>
        <w:r w:rsidR="001A73DA">
          <w:rPr>
            <w:webHidden/>
          </w:rPr>
        </w:r>
        <w:r w:rsidR="001A73DA">
          <w:rPr>
            <w:webHidden/>
          </w:rPr>
          <w:fldChar w:fldCharType="separate"/>
        </w:r>
        <w:r w:rsidR="0051411F">
          <w:rPr>
            <w:webHidden/>
          </w:rPr>
          <w:t>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10" w:history="1">
        <w:r w:rsidR="001A73DA" w:rsidRPr="007D2886">
          <w:rPr>
            <w:rStyle w:val="Hyperlink"/>
          </w:rPr>
          <w:t>2.2.1</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1</w:t>
        </w:r>
        <w:r w:rsidR="001A73DA" w:rsidRPr="007D2886">
          <w:rPr>
            <w:rStyle w:val="Hyperlink"/>
          </w:rPr>
          <w:t xml:space="preserve"> Proposals for the Commissioning of Work</w:t>
        </w:r>
        <w:r w:rsidR="001A73DA">
          <w:rPr>
            <w:webHidden/>
          </w:rPr>
          <w:tab/>
        </w:r>
        <w:r w:rsidR="001A73DA">
          <w:rPr>
            <w:webHidden/>
          </w:rPr>
          <w:fldChar w:fldCharType="begin"/>
        </w:r>
        <w:r w:rsidR="001A73DA">
          <w:rPr>
            <w:webHidden/>
          </w:rPr>
          <w:instrText xml:space="preserve"> PAGEREF _Toc1466410 \h </w:instrText>
        </w:r>
        <w:r w:rsidR="001A73DA">
          <w:rPr>
            <w:webHidden/>
          </w:rPr>
        </w:r>
        <w:r w:rsidR="001A73DA">
          <w:rPr>
            <w:webHidden/>
          </w:rPr>
          <w:fldChar w:fldCharType="separate"/>
        </w:r>
        <w:r w:rsidR="0051411F">
          <w:rPr>
            <w:webHidden/>
          </w:rPr>
          <w:t>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11" w:history="1">
        <w:r w:rsidR="001A73DA" w:rsidRPr="007D2886">
          <w:rPr>
            <w:rStyle w:val="Hyperlink"/>
          </w:rPr>
          <w:t>2.2.2</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2</w:t>
        </w:r>
        <w:r w:rsidR="001A73DA" w:rsidRPr="007D2886">
          <w:rPr>
            <w:rStyle w:val="Hyperlink"/>
          </w:rPr>
          <w:t xml:space="preserve"> Approval of the Proposals</w:t>
        </w:r>
        <w:r w:rsidR="001A73DA">
          <w:rPr>
            <w:webHidden/>
          </w:rPr>
          <w:tab/>
        </w:r>
        <w:r w:rsidR="001A73DA">
          <w:rPr>
            <w:webHidden/>
          </w:rPr>
          <w:fldChar w:fldCharType="begin"/>
        </w:r>
        <w:r w:rsidR="001A73DA">
          <w:rPr>
            <w:webHidden/>
          </w:rPr>
          <w:instrText xml:space="preserve"> PAGEREF _Toc1466411 \h </w:instrText>
        </w:r>
        <w:r w:rsidR="001A73DA">
          <w:rPr>
            <w:webHidden/>
          </w:rPr>
        </w:r>
        <w:r w:rsidR="001A73DA">
          <w:rPr>
            <w:webHidden/>
          </w:rPr>
          <w:fldChar w:fldCharType="separate"/>
        </w:r>
        <w:r w:rsidR="0051411F">
          <w:rPr>
            <w:webHidden/>
          </w:rPr>
          <w:t>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12" w:history="1">
        <w:r w:rsidR="001A73DA" w:rsidRPr="007D2886">
          <w:rPr>
            <w:rStyle w:val="Hyperlink"/>
          </w:rPr>
          <w:t>2.2.3</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3</w:t>
        </w:r>
        <w:r w:rsidR="001A73DA" w:rsidRPr="007D2886">
          <w:rPr>
            <w:rStyle w:val="Hyperlink"/>
          </w:rPr>
          <w:t xml:space="preserve"> Allocation of Drafting Work</w:t>
        </w:r>
        <w:r w:rsidR="001A73DA">
          <w:rPr>
            <w:webHidden/>
          </w:rPr>
          <w:tab/>
        </w:r>
        <w:r w:rsidR="001A73DA">
          <w:rPr>
            <w:webHidden/>
          </w:rPr>
          <w:fldChar w:fldCharType="begin"/>
        </w:r>
        <w:r w:rsidR="001A73DA">
          <w:rPr>
            <w:webHidden/>
          </w:rPr>
          <w:instrText xml:space="preserve"> PAGEREF _Toc1466412 \h </w:instrText>
        </w:r>
        <w:r w:rsidR="001A73DA">
          <w:rPr>
            <w:webHidden/>
          </w:rPr>
        </w:r>
        <w:r w:rsidR="001A73DA">
          <w:rPr>
            <w:webHidden/>
          </w:rPr>
          <w:fldChar w:fldCharType="separate"/>
        </w:r>
        <w:r w:rsidR="0051411F">
          <w:rPr>
            <w:webHidden/>
          </w:rPr>
          <w:t>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13" w:history="1">
        <w:r w:rsidR="001A73DA" w:rsidRPr="007D2886">
          <w:rPr>
            <w:rStyle w:val="Hyperlink"/>
          </w:rPr>
          <w:t>2.2.4</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4</w:t>
        </w:r>
        <w:r w:rsidR="001A73DA" w:rsidRPr="007D2886">
          <w:rPr>
            <w:rStyle w:val="Hyperlink"/>
          </w:rPr>
          <w:t xml:space="preserve"> Preparation of Draft Test Guidelines for the Technical Working Party</w:t>
        </w:r>
        <w:r w:rsidR="001A73DA">
          <w:rPr>
            <w:webHidden/>
          </w:rPr>
          <w:tab/>
        </w:r>
        <w:r w:rsidR="001A73DA">
          <w:rPr>
            <w:webHidden/>
          </w:rPr>
          <w:fldChar w:fldCharType="begin"/>
        </w:r>
        <w:r w:rsidR="001A73DA">
          <w:rPr>
            <w:webHidden/>
          </w:rPr>
          <w:instrText xml:space="preserve"> PAGEREF _Toc1466413 \h </w:instrText>
        </w:r>
        <w:r w:rsidR="001A73DA">
          <w:rPr>
            <w:webHidden/>
          </w:rPr>
        </w:r>
        <w:r w:rsidR="001A73DA">
          <w:rPr>
            <w:webHidden/>
          </w:rPr>
          <w:fldChar w:fldCharType="separate"/>
        </w:r>
        <w:r w:rsidR="0051411F">
          <w:rPr>
            <w:webHidden/>
          </w:rPr>
          <w:t>10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14" w:history="1">
        <w:r w:rsidR="001A73DA" w:rsidRPr="007D2886">
          <w:rPr>
            <w:rStyle w:val="Hyperlink"/>
          </w:rPr>
          <w:t>2.2.4.1</w:t>
        </w:r>
        <w:r w:rsidR="001A73DA">
          <w:rPr>
            <w:rFonts w:asciiTheme="minorHAnsi" w:eastAsiaTheme="minorEastAsia" w:hAnsiTheme="minorHAnsi" w:cstheme="minorBidi"/>
            <w:i w:val="0"/>
            <w:sz w:val="22"/>
            <w:szCs w:val="22"/>
          </w:rPr>
          <w:tab/>
        </w:r>
        <w:r w:rsidR="001A73DA" w:rsidRPr="007D2886">
          <w:rPr>
            <w:rStyle w:val="Hyperlink"/>
          </w:rPr>
          <w:t>The Leading Expert</w:t>
        </w:r>
        <w:r w:rsidR="001A73DA">
          <w:rPr>
            <w:webHidden/>
          </w:rPr>
          <w:tab/>
        </w:r>
        <w:r w:rsidR="001A73DA">
          <w:rPr>
            <w:webHidden/>
          </w:rPr>
          <w:fldChar w:fldCharType="begin"/>
        </w:r>
        <w:r w:rsidR="001A73DA">
          <w:rPr>
            <w:webHidden/>
          </w:rPr>
          <w:instrText xml:space="preserve"> PAGEREF _Toc1466414 \h </w:instrText>
        </w:r>
        <w:r w:rsidR="001A73DA">
          <w:rPr>
            <w:webHidden/>
          </w:rPr>
        </w:r>
        <w:r w:rsidR="001A73DA">
          <w:rPr>
            <w:webHidden/>
          </w:rPr>
          <w:fldChar w:fldCharType="separate"/>
        </w:r>
        <w:r w:rsidR="0051411F">
          <w:rPr>
            <w:webHidden/>
          </w:rPr>
          <w:t>10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15" w:history="1">
        <w:r w:rsidR="001A73DA" w:rsidRPr="007D2886">
          <w:rPr>
            <w:rStyle w:val="Hyperlink"/>
          </w:rPr>
          <w:t>2.2.4.2</w:t>
        </w:r>
        <w:r w:rsidR="001A73DA">
          <w:rPr>
            <w:rFonts w:asciiTheme="minorHAnsi" w:eastAsiaTheme="minorEastAsia" w:hAnsiTheme="minorHAnsi" w:cstheme="minorBidi"/>
            <w:i w:val="0"/>
            <w:sz w:val="22"/>
            <w:szCs w:val="22"/>
          </w:rPr>
          <w:tab/>
        </w:r>
        <w:r w:rsidR="001A73DA" w:rsidRPr="007D2886">
          <w:rPr>
            <w:rStyle w:val="Hyperlink"/>
          </w:rPr>
          <w:t>The Subgroup of Interested Experts (Subgroup)</w:t>
        </w:r>
        <w:r w:rsidR="001A73DA">
          <w:rPr>
            <w:webHidden/>
          </w:rPr>
          <w:tab/>
        </w:r>
        <w:r w:rsidR="001A73DA">
          <w:rPr>
            <w:webHidden/>
          </w:rPr>
          <w:fldChar w:fldCharType="begin"/>
        </w:r>
        <w:r w:rsidR="001A73DA">
          <w:rPr>
            <w:webHidden/>
          </w:rPr>
          <w:instrText xml:space="preserve"> PAGEREF _Toc1466415 \h </w:instrText>
        </w:r>
        <w:r w:rsidR="001A73DA">
          <w:rPr>
            <w:webHidden/>
          </w:rPr>
        </w:r>
        <w:r w:rsidR="001A73DA">
          <w:rPr>
            <w:webHidden/>
          </w:rPr>
          <w:fldChar w:fldCharType="separate"/>
        </w:r>
        <w:r w:rsidR="0051411F">
          <w:rPr>
            <w:webHidden/>
          </w:rPr>
          <w:t>10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16" w:history="1">
        <w:r w:rsidR="001A73DA" w:rsidRPr="007D2886">
          <w:rPr>
            <w:rStyle w:val="Hyperlink"/>
          </w:rPr>
          <w:t>2.2.4.3</w:t>
        </w:r>
        <w:r w:rsidR="001A73DA">
          <w:rPr>
            <w:rFonts w:asciiTheme="minorHAnsi" w:eastAsiaTheme="minorEastAsia" w:hAnsiTheme="minorHAnsi" w:cstheme="minorBidi"/>
            <w:i w:val="0"/>
            <w:sz w:val="22"/>
            <w:szCs w:val="22"/>
          </w:rPr>
          <w:tab/>
        </w:r>
        <w:r w:rsidR="001A73DA" w:rsidRPr="007D2886">
          <w:rPr>
            <w:rStyle w:val="Hyperlink"/>
          </w:rPr>
          <w:t>Preliminary Work on Draft Test Guidelines</w:t>
        </w:r>
        <w:r w:rsidR="001A73DA">
          <w:rPr>
            <w:webHidden/>
          </w:rPr>
          <w:tab/>
        </w:r>
        <w:r w:rsidR="001A73DA">
          <w:rPr>
            <w:webHidden/>
          </w:rPr>
          <w:fldChar w:fldCharType="begin"/>
        </w:r>
        <w:r w:rsidR="001A73DA">
          <w:rPr>
            <w:webHidden/>
          </w:rPr>
          <w:instrText xml:space="preserve"> PAGEREF _Toc1466416 \h </w:instrText>
        </w:r>
        <w:r w:rsidR="001A73DA">
          <w:rPr>
            <w:webHidden/>
          </w:rPr>
        </w:r>
        <w:r w:rsidR="001A73DA">
          <w:rPr>
            <w:webHidden/>
          </w:rPr>
          <w:fldChar w:fldCharType="separate"/>
        </w:r>
        <w:r w:rsidR="0051411F">
          <w:rPr>
            <w:webHidden/>
          </w:rPr>
          <w:t>10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17" w:history="1">
        <w:r w:rsidR="001A73DA" w:rsidRPr="007D2886">
          <w:rPr>
            <w:rStyle w:val="Hyperlink"/>
          </w:rPr>
          <w:t>2.2.4.4</w:t>
        </w:r>
        <w:r w:rsidR="001A73DA">
          <w:rPr>
            <w:rFonts w:asciiTheme="minorHAnsi" w:eastAsiaTheme="minorEastAsia" w:hAnsiTheme="minorHAnsi" w:cstheme="minorBidi"/>
            <w:i w:val="0"/>
            <w:sz w:val="22"/>
            <w:szCs w:val="22"/>
          </w:rPr>
          <w:tab/>
        </w:r>
        <w:r w:rsidR="001A73DA" w:rsidRPr="007D2886">
          <w:rPr>
            <w:rStyle w:val="Hyperlink"/>
          </w:rPr>
          <w:t>Preparation of the Draft(s) by the Leading Expert with the Subgroup</w:t>
        </w:r>
        <w:r w:rsidR="001A73DA">
          <w:rPr>
            <w:webHidden/>
          </w:rPr>
          <w:tab/>
        </w:r>
        <w:r w:rsidR="001A73DA">
          <w:rPr>
            <w:webHidden/>
          </w:rPr>
          <w:fldChar w:fldCharType="begin"/>
        </w:r>
        <w:r w:rsidR="001A73DA">
          <w:rPr>
            <w:webHidden/>
          </w:rPr>
          <w:instrText xml:space="preserve"> PAGEREF _Toc1466417 \h </w:instrText>
        </w:r>
        <w:r w:rsidR="001A73DA">
          <w:rPr>
            <w:webHidden/>
          </w:rPr>
        </w:r>
        <w:r w:rsidR="001A73DA">
          <w:rPr>
            <w:webHidden/>
          </w:rPr>
          <w:fldChar w:fldCharType="separate"/>
        </w:r>
        <w:r w:rsidR="0051411F">
          <w:rPr>
            <w:webHidden/>
          </w:rPr>
          <w:t>10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18" w:history="1">
        <w:r w:rsidR="001A73DA" w:rsidRPr="007D2886">
          <w:rPr>
            <w:rStyle w:val="Hyperlink"/>
          </w:rPr>
          <w:t>2.2.4.5</w:t>
        </w:r>
        <w:r w:rsidR="001A73DA">
          <w:rPr>
            <w:rFonts w:asciiTheme="minorHAnsi" w:eastAsiaTheme="minorEastAsia" w:hAnsiTheme="minorHAnsi" w:cstheme="minorBidi"/>
            <w:i w:val="0"/>
            <w:sz w:val="22"/>
            <w:szCs w:val="22"/>
          </w:rPr>
          <w:tab/>
        </w:r>
        <w:r w:rsidR="001A73DA" w:rsidRPr="007D2886">
          <w:rPr>
            <w:rStyle w:val="Hyperlink"/>
          </w:rPr>
          <w:t>Subgroup Meetings</w:t>
        </w:r>
        <w:r w:rsidR="001A73DA">
          <w:rPr>
            <w:webHidden/>
          </w:rPr>
          <w:tab/>
        </w:r>
        <w:r w:rsidR="001A73DA">
          <w:rPr>
            <w:webHidden/>
          </w:rPr>
          <w:fldChar w:fldCharType="begin"/>
        </w:r>
        <w:r w:rsidR="001A73DA">
          <w:rPr>
            <w:webHidden/>
          </w:rPr>
          <w:instrText xml:space="preserve"> PAGEREF _Toc1466418 \h </w:instrText>
        </w:r>
        <w:r w:rsidR="001A73DA">
          <w:rPr>
            <w:webHidden/>
          </w:rPr>
        </w:r>
        <w:r w:rsidR="001A73DA">
          <w:rPr>
            <w:webHidden/>
          </w:rPr>
          <w:fldChar w:fldCharType="separate"/>
        </w:r>
        <w:r w:rsidR="0051411F">
          <w:rPr>
            <w:webHidden/>
          </w:rPr>
          <w:t>11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19" w:history="1">
        <w:r w:rsidR="001A73DA" w:rsidRPr="007D2886">
          <w:rPr>
            <w:rStyle w:val="Hyperlink"/>
          </w:rPr>
          <w:t>2.2.4.6</w:t>
        </w:r>
        <w:r w:rsidR="001A73DA">
          <w:rPr>
            <w:rFonts w:asciiTheme="minorHAnsi" w:eastAsiaTheme="minorEastAsia" w:hAnsiTheme="minorHAnsi" w:cstheme="minorBidi"/>
            <w:i w:val="0"/>
            <w:sz w:val="22"/>
            <w:szCs w:val="22"/>
          </w:rPr>
          <w:tab/>
        </w:r>
        <w:r w:rsidR="001A73DA" w:rsidRPr="007D2886">
          <w:rPr>
            <w:rStyle w:val="Hyperlink"/>
          </w:rPr>
          <w:t>Exchange of Plant Material</w:t>
        </w:r>
        <w:r w:rsidR="001A73DA">
          <w:rPr>
            <w:webHidden/>
          </w:rPr>
          <w:tab/>
        </w:r>
        <w:r w:rsidR="001A73DA">
          <w:rPr>
            <w:webHidden/>
          </w:rPr>
          <w:fldChar w:fldCharType="begin"/>
        </w:r>
        <w:r w:rsidR="001A73DA">
          <w:rPr>
            <w:webHidden/>
          </w:rPr>
          <w:instrText xml:space="preserve"> PAGEREF _Toc1466419 \h </w:instrText>
        </w:r>
        <w:r w:rsidR="001A73DA">
          <w:rPr>
            <w:webHidden/>
          </w:rPr>
        </w:r>
        <w:r w:rsidR="001A73DA">
          <w:rPr>
            <w:webHidden/>
          </w:rPr>
          <w:fldChar w:fldCharType="separate"/>
        </w:r>
        <w:r w:rsidR="0051411F">
          <w:rPr>
            <w:webHidden/>
          </w:rPr>
          <w:t>11</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20" w:history="1">
        <w:r w:rsidR="001A73DA" w:rsidRPr="007D2886">
          <w:rPr>
            <w:rStyle w:val="Hyperlink"/>
          </w:rPr>
          <w:t>2.2.5</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5</w:t>
        </w:r>
        <w:r w:rsidR="001A73DA" w:rsidRPr="007D2886">
          <w:rPr>
            <w:rStyle w:val="Hyperlink"/>
          </w:rPr>
          <w:t xml:space="preserve"> Consideration of the Draft Test Guidelines by the Technical Working Parties</w:t>
        </w:r>
        <w:r w:rsidR="001A73DA">
          <w:rPr>
            <w:webHidden/>
          </w:rPr>
          <w:tab/>
        </w:r>
        <w:r w:rsidR="001A73DA">
          <w:rPr>
            <w:webHidden/>
          </w:rPr>
          <w:fldChar w:fldCharType="begin"/>
        </w:r>
        <w:r w:rsidR="001A73DA">
          <w:rPr>
            <w:webHidden/>
          </w:rPr>
          <w:instrText xml:space="preserve"> PAGEREF _Toc1466420 \h </w:instrText>
        </w:r>
        <w:r w:rsidR="001A73DA">
          <w:rPr>
            <w:webHidden/>
          </w:rPr>
        </w:r>
        <w:r w:rsidR="001A73DA">
          <w:rPr>
            <w:webHidden/>
          </w:rPr>
          <w:fldChar w:fldCharType="separate"/>
        </w:r>
        <w:r w:rsidR="0051411F">
          <w:rPr>
            <w:webHidden/>
          </w:rPr>
          <w:t>11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21" w:history="1">
        <w:r w:rsidR="001A73DA" w:rsidRPr="007D2886">
          <w:rPr>
            <w:rStyle w:val="Hyperlink"/>
          </w:rPr>
          <w:t>2.2.5.1</w:t>
        </w:r>
        <w:r w:rsidR="001A73DA">
          <w:rPr>
            <w:rFonts w:asciiTheme="minorHAnsi" w:eastAsiaTheme="minorEastAsia" w:hAnsiTheme="minorHAnsi" w:cstheme="minorBidi"/>
            <w:i w:val="0"/>
            <w:sz w:val="22"/>
            <w:szCs w:val="22"/>
          </w:rPr>
          <w:tab/>
        </w:r>
        <w:r w:rsidR="001A73DA" w:rsidRPr="007D2886">
          <w:rPr>
            <w:rStyle w:val="Hyperlink"/>
          </w:rPr>
          <w:t>Draft Test Guidelines developed by a single Technical Working Party</w:t>
        </w:r>
        <w:r w:rsidR="001A73DA">
          <w:rPr>
            <w:webHidden/>
          </w:rPr>
          <w:tab/>
        </w:r>
        <w:r w:rsidR="001A73DA">
          <w:rPr>
            <w:webHidden/>
          </w:rPr>
          <w:fldChar w:fldCharType="begin"/>
        </w:r>
        <w:r w:rsidR="001A73DA">
          <w:rPr>
            <w:webHidden/>
          </w:rPr>
          <w:instrText xml:space="preserve"> PAGEREF _Toc1466421 \h </w:instrText>
        </w:r>
        <w:r w:rsidR="001A73DA">
          <w:rPr>
            <w:webHidden/>
          </w:rPr>
        </w:r>
        <w:r w:rsidR="001A73DA">
          <w:rPr>
            <w:webHidden/>
          </w:rPr>
          <w:fldChar w:fldCharType="separate"/>
        </w:r>
        <w:r w:rsidR="0051411F">
          <w:rPr>
            <w:webHidden/>
          </w:rPr>
          <w:t>11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22" w:history="1">
        <w:r w:rsidR="001A73DA" w:rsidRPr="007D2886">
          <w:rPr>
            <w:rStyle w:val="Hyperlink"/>
          </w:rPr>
          <w:t>2.2.5.2</w:t>
        </w:r>
        <w:r w:rsidR="001A73DA">
          <w:rPr>
            <w:rFonts w:asciiTheme="minorHAnsi" w:eastAsiaTheme="minorEastAsia" w:hAnsiTheme="minorHAnsi" w:cstheme="minorBidi"/>
            <w:i w:val="0"/>
            <w:sz w:val="22"/>
            <w:szCs w:val="22"/>
          </w:rPr>
          <w:tab/>
        </w:r>
        <w:r w:rsidR="001A73DA" w:rsidRPr="007D2886">
          <w:rPr>
            <w:rStyle w:val="Hyperlink"/>
          </w:rPr>
          <w:t>Draft Test Guidelines developed jointly by more than one Technical Working Party</w:t>
        </w:r>
        <w:r w:rsidR="001A73DA">
          <w:rPr>
            <w:webHidden/>
          </w:rPr>
          <w:tab/>
        </w:r>
        <w:r w:rsidR="001A73DA">
          <w:rPr>
            <w:webHidden/>
          </w:rPr>
          <w:fldChar w:fldCharType="begin"/>
        </w:r>
        <w:r w:rsidR="001A73DA">
          <w:rPr>
            <w:webHidden/>
          </w:rPr>
          <w:instrText xml:space="preserve"> PAGEREF _Toc1466422 \h </w:instrText>
        </w:r>
        <w:r w:rsidR="001A73DA">
          <w:rPr>
            <w:webHidden/>
          </w:rPr>
        </w:r>
        <w:r w:rsidR="001A73DA">
          <w:rPr>
            <w:webHidden/>
          </w:rPr>
          <w:fldChar w:fldCharType="separate"/>
        </w:r>
        <w:r w:rsidR="0051411F">
          <w:rPr>
            <w:webHidden/>
          </w:rPr>
          <w:t>11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23" w:history="1">
        <w:r w:rsidR="001A73DA" w:rsidRPr="007D2886">
          <w:rPr>
            <w:rStyle w:val="Hyperlink"/>
          </w:rPr>
          <w:t>2.2.5.3</w:t>
        </w:r>
        <w:r w:rsidR="001A73DA">
          <w:rPr>
            <w:rFonts w:asciiTheme="minorHAnsi" w:eastAsiaTheme="minorEastAsia" w:hAnsiTheme="minorHAnsi" w:cstheme="minorBidi"/>
            <w:i w:val="0"/>
            <w:sz w:val="22"/>
            <w:szCs w:val="22"/>
          </w:rPr>
          <w:tab/>
        </w:r>
        <w:r w:rsidR="001A73DA" w:rsidRPr="007D2886">
          <w:rPr>
            <w:rStyle w:val="Hyperlink"/>
          </w:rPr>
          <w:t>Requirements for draft Test Guidelines to be considered by the Technical Working Parties</w:t>
        </w:r>
        <w:r w:rsidR="001A73DA">
          <w:rPr>
            <w:webHidden/>
          </w:rPr>
          <w:tab/>
        </w:r>
        <w:r w:rsidR="001A73DA">
          <w:rPr>
            <w:webHidden/>
          </w:rPr>
          <w:fldChar w:fldCharType="begin"/>
        </w:r>
        <w:r w:rsidR="001A73DA">
          <w:rPr>
            <w:webHidden/>
          </w:rPr>
          <w:instrText xml:space="preserve"> PAGEREF _Toc1466423 \h </w:instrText>
        </w:r>
        <w:r w:rsidR="001A73DA">
          <w:rPr>
            <w:webHidden/>
          </w:rPr>
        </w:r>
        <w:r w:rsidR="001A73DA">
          <w:rPr>
            <w:webHidden/>
          </w:rPr>
          <w:fldChar w:fldCharType="separate"/>
        </w:r>
        <w:r w:rsidR="0051411F">
          <w:rPr>
            <w:webHidden/>
          </w:rPr>
          <w:t>11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24" w:history="1">
        <w:r w:rsidR="001A73DA" w:rsidRPr="007D2886">
          <w:rPr>
            <w:rStyle w:val="Hyperlink"/>
          </w:rPr>
          <w:t>2.2.5.4</w:t>
        </w:r>
        <w:r w:rsidR="001A73DA">
          <w:rPr>
            <w:rFonts w:asciiTheme="minorHAnsi" w:eastAsiaTheme="minorEastAsia" w:hAnsiTheme="minorHAnsi" w:cstheme="minorBidi"/>
            <w:i w:val="0"/>
            <w:sz w:val="22"/>
            <w:szCs w:val="22"/>
          </w:rPr>
          <w:tab/>
        </w:r>
        <w:r w:rsidR="001A73DA" w:rsidRPr="007D2886">
          <w:rPr>
            <w:rStyle w:val="Hyperlink"/>
          </w:rPr>
          <w:t>Requirements for “final” draft Test Guidelines</w:t>
        </w:r>
        <w:r w:rsidR="001A73DA">
          <w:rPr>
            <w:webHidden/>
          </w:rPr>
          <w:tab/>
        </w:r>
        <w:r w:rsidR="001A73DA">
          <w:rPr>
            <w:webHidden/>
          </w:rPr>
          <w:fldChar w:fldCharType="begin"/>
        </w:r>
        <w:r w:rsidR="001A73DA">
          <w:rPr>
            <w:webHidden/>
          </w:rPr>
          <w:instrText xml:space="preserve"> PAGEREF _Toc1466424 \h </w:instrText>
        </w:r>
        <w:r w:rsidR="001A73DA">
          <w:rPr>
            <w:webHidden/>
          </w:rPr>
        </w:r>
        <w:r w:rsidR="001A73DA">
          <w:rPr>
            <w:webHidden/>
          </w:rPr>
          <w:fldChar w:fldCharType="separate"/>
        </w:r>
        <w:r w:rsidR="0051411F">
          <w:rPr>
            <w:webHidden/>
          </w:rPr>
          <w:t>11</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25" w:history="1">
        <w:r w:rsidR="001A73DA" w:rsidRPr="007D2886">
          <w:rPr>
            <w:rStyle w:val="Hyperlink"/>
          </w:rPr>
          <w:t>2.2.6</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6</w:t>
        </w:r>
        <w:r w:rsidR="001A73DA" w:rsidRPr="007D2886">
          <w:rPr>
            <w:rStyle w:val="Hyperlink"/>
          </w:rPr>
          <w:t xml:space="preserve"> Submission of Draft Test Guidelines by the Technical Working Party</w:t>
        </w:r>
        <w:r w:rsidR="001A73DA">
          <w:rPr>
            <w:webHidden/>
          </w:rPr>
          <w:tab/>
        </w:r>
        <w:r w:rsidR="001A73DA">
          <w:rPr>
            <w:webHidden/>
          </w:rPr>
          <w:fldChar w:fldCharType="begin"/>
        </w:r>
        <w:r w:rsidR="001A73DA">
          <w:rPr>
            <w:webHidden/>
          </w:rPr>
          <w:instrText xml:space="preserve"> PAGEREF _Toc1466425 \h </w:instrText>
        </w:r>
        <w:r w:rsidR="001A73DA">
          <w:rPr>
            <w:webHidden/>
          </w:rPr>
        </w:r>
        <w:r w:rsidR="001A73DA">
          <w:rPr>
            <w:webHidden/>
          </w:rPr>
          <w:fldChar w:fldCharType="separate"/>
        </w:r>
        <w:r w:rsidR="0051411F">
          <w:rPr>
            <w:webHidden/>
          </w:rPr>
          <w:t>12</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26" w:history="1">
        <w:r w:rsidR="001A73DA" w:rsidRPr="007D2886">
          <w:rPr>
            <w:rStyle w:val="Hyperlink"/>
          </w:rPr>
          <w:t>2.2.7</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7</w:t>
        </w:r>
        <w:r w:rsidR="001A73DA" w:rsidRPr="007D2886">
          <w:rPr>
            <w:rStyle w:val="Hyperlink"/>
          </w:rPr>
          <w:t xml:space="preserve"> Consideration of Draft Test Guidelines by the TC-EDC</w:t>
        </w:r>
        <w:r w:rsidR="001A73DA">
          <w:rPr>
            <w:webHidden/>
          </w:rPr>
          <w:tab/>
        </w:r>
        <w:r w:rsidR="001A73DA">
          <w:rPr>
            <w:webHidden/>
          </w:rPr>
          <w:fldChar w:fldCharType="begin"/>
        </w:r>
        <w:r w:rsidR="001A73DA">
          <w:rPr>
            <w:webHidden/>
          </w:rPr>
          <w:instrText xml:space="preserve"> PAGEREF _Toc1466426 \h </w:instrText>
        </w:r>
        <w:r w:rsidR="001A73DA">
          <w:rPr>
            <w:webHidden/>
          </w:rPr>
        </w:r>
        <w:r w:rsidR="001A73DA">
          <w:rPr>
            <w:webHidden/>
          </w:rPr>
          <w:fldChar w:fldCharType="separate"/>
        </w:r>
        <w:r w:rsidR="0051411F">
          <w:rPr>
            <w:webHidden/>
          </w:rPr>
          <w:t>12</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27" w:history="1">
        <w:r w:rsidR="001A73DA" w:rsidRPr="007D2886">
          <w:rPr>
            <w:rStyle w:val="Hyperlink"/>
          </w:rPr>
          <w:t>2.2.8</w:t>
        </w:r>
        <w:r w:rsidR="001A73DA">
          <w:rPr>
            <w:rFonts w:asciiTheme="minorHAnsi" w:eastAsiaTheme="minorEastAsia" w:hAnsiTheme="minorHAnsi" w:cstheme="minorBidi"/>
            <w:i w:val="0"/>
            <w:sz w:val="22"/>
            <w:szCs w:val="22"/>
            <w:lang w:val="en-US"/>
          </w:rPr>
          <w:tab/>
        </w:r>
        <w:r w:rsidR="001A73DA" w:rsidRPr="007D2886">
          <w:rPr>
            <w:rStyle w:val="Hyperlink"/>
            <w:bdr w:val="single" w:sz="4" w:space="0" w:color="auto"/>
          </w:rPr>
          <w:t>STEP 8</w:t>
        </w:r>
        <w:r w:rsidR="001A73DA" w:rsidRPr="007D2886">
          <w:rPr>
            <w:rStyle w:val="Hyperlink"/>
          </w:rPr>
          <w:t xml:space="preserve"> Adoption of Draft Test Guidelines by the Technical Committee</w:t>
        </w:r>
        <w:r w:rsidR="001A73DA">
          <w:rPr>
            <w:webHidden/>
          </w:rPr>
          <w:tab/>
        </w:r>
        <w:r w:rsidR="001A73DA">
          <w:rPr>
            <w:webHidden/>
          </w:rPr>
          <w:fldChar w:fldCharType="begin"/>
        </w:r>
        <w:r w:rsidR="001A73DA">
          <w:rPr>
            <w:webHidden/>
          </w:rPr>
          <w:instrText xml:space="preserve"> PAGEREF _Toc1466427 \h </w:instrText>
        </w:r>
        <w:r w:rsidR="001A73DA">
          <w:rPr>
            <w:webHidden/>
          </w:rPr>
        </w:r>
        <w:r w:rsidR="001A73DA">
          <w:rPr>
            <w:webHidden/>
          </w:rPr>
          <w:fldChar w:fldCharType="separate"/>
        </w:r>
        <w:r w:rsidR="0051411F">
          <w:rPr>
            <w:webHidden/>
          </w:rPr>
          <w:t>13</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28" w:history="1">
        <w:r w:rsidR="001A73DA" w:rsidRPr="007D2886">
          <w:rPr>
            <w:rStyle w:val="Hyperlink"/>
          </w:rPr>
          <w:t>2.3</w:t>
        </w:r>
        <w:r w:rsidR="001A73DA">
          <w:rPr>
            <w:rFonts w:asciiTheme="minorHAnsi" w:eastAsiaTheme="minorEastAsia" w:hAnsiTheme="minorHAnsi" w:cstheme="minorBidi"/>
            <w:smallCaps w:val="0"/>
            <w:sz w:val="22"/>
            <w:szCs w:val="22"/>
          </w:rPr>
          <w:tab/>
        </w:r>
        <w:r w:rsidR="001A73DA" w:rsidRPr="007D2886">
          <w:rPr>
            <w:rStyle w:val="Hyperlink"/>
          </w:rPr>
          <w:t>Procedure for the Revision of Test Guidelines</w:t>
        </w:r>
        <w:r w:rsidR="001A73DA">
          <w:rPr>
            <w:webHidden/>
          </w:rPr>
          <w:tab/>
        </w:r>
        <w:r w:rsidR="001A73DA">
          <w:rPr>
            <w:webHidden/>
          </w:rPr>
          <w:fldChar w:fldCharType="begin"/>
        </w:r>
        <w:r w:rsidR="001A73DA">
          <w:rPr>
            <w:webHidden/>
          </w:rPr>
          <w:instrText xml:space="preserve"> PAGEREF _Toc1466428 \h </w:instrText>
        </w:r>
        <w:r w:rsidR="001A73DA">
          <w:rPr>
            <w:webHidden/>
          </w:rPr>
        </w:r>
        <w:r w:rsidR="001A73DA">
          <w:rPr>
            <w:webHidden/>
          </w:rPr>
          <w:fldChar w:fldCharType="separate"/>
        </w:r>
        <w:r w:rsidR="0051411F">
          <w:rPr>
            <w:webHidden/>
          </w:rPr>
          <w:t>13</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29" w:history="1">
        <w:r w:rsidR="001A73DA" w:rsidRPr="007D2886">
          <w:rPr>
            <w:rStyle w:val="Hyperlink"/>
          </w:rPr>
          <w:t>2.3.1</w:t>
        </w:r>
        <w:r w:rsidR="001A73DA">
          <w:rPr>
            <w:rFonts w:asciiTheme="minorHAnsi" w:eastAsiaTheme="minorEastAsia" w:hAnsiTheme="minorHAnsi" w:cstheme="minorBidi"/>
            <w:i w:val="0"/>
            <w:sz w:val="22"/>
            <w:szCs w:val="22"/>
            <w:lang w:val="en-US"/>
          </w:rPr>
          <w:tab/>
        </w:r>
        <w:r w:rsidR="001A73DA" w:rsidRPr="007D2886">
          <w:rPr>
            <w:rStyle w:val="Hyperlink"/>
          </w:rPr>
          <w:t>Need for revision of Test Guidelines</w:t>
        </w:r>
        <w:r w:rsidR="001A73DA">
          <w:rPr>
            <w:webHidden/>
          </w:rPr>
          <w:tab/>
        </w:r>
        <w:r w:rsidR="001A73DA">
          <w:rPr>
            <w:webHidden/>
          </w:rPr>
          <w:fldChar w:fldCharType="begin"/>
        </w:r>
        <w:r w:rsidR="001A73DA">
          <w:rPr>
            <w:webHidden/>
          </w:rPr>
          <w:instrText xml:space="preserve"> PAGEREF _Toc1466429 \h </w:instrText>
        </w:r>
        <w:r w:rsidR="001A73DA">
          <w:rPr>
            <w:webHidden/>
          </w:rPr>
        </w:r>
        <w:r w:rsidR="001A73DA">
          <w:rPr>
            <w:webHidden/>
          </w:rPr>
          <w:fldChar w:fldCharType="separate"/>
        </w:r>
        <w:r w:rsidR="0051411F">
          <w:rPr>
            <w:webHidden/>
          </w:rPr>
          <w:t>13</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30" w:history="1">
        <w:r w:rsidR="001A73DA" w:rsidRPr="007D2886">
          <w:rPr>
            <w:rStyle w:val="Hyperlink"/>
          </w:rPr>
          <w:t>2.3.2</w:t>
        </w:r>
        <w:r w:rsidR="001A73DA">
          <w:rPr>
            <w:rFonts w:asciiTheme="minorHAnsi" w:eastAsiaTheme="minorEastAsia" w:hAnsiTheme="minorHAnsi" w:cstheme="minorBidi"/>
            <w:i w:val="0"/>
            <w:sz w:val="22"/>
            <w:szCs w:val="22"/>
            <w:lang w:val="en-US"/>
          </w:rPr>
          <w:tab/>
        </w:r>
        <w:r w:rsidR="001A73DA" w:rsidRPr="007D2886">
          <w:rPr>
            <w:rStyle w:val="Hyperlink"/>
          </w:rPr>
          <w:t>Full Revision</w:t>
        </w:r>
        <w:r w:rsidR="001A73DA">
          <w:rPr>
            <w:webHidden/>
          </w:rPr>
          <w:tab/>
        </w:r>
        <w:r w:rsidR="001A73DA">
          <w:rPr>
            <w:webHidden/>
          </w:rPr>
          <w:fldChar w:fldCharType="begin"/>
        </w:r>
        <w:r w:rsidR="001A73DA">
          <w:rPr>
            <w:webHidden/>
          </w:rPr>
          <w:instrText xml:space="preserve"> PAGEREF _Toc1466430 \h </w:instrText>
        </w:r>
        <w:r w:rsidR="001A73DA">
          <w:rPr>
            <w:webHidden/>
          </w:rPr>
        </w:r>
        <w:r w:rsidR="001A73DA">
          <w:rPr>
            <w:webHidden/>
          </w:rPr>
          <w:fldChar w:fldCharType="separate"/>
        </w:r>
        <w:r w:rsidR="0051411F">
          <w:rPr>
            <w:webHidden/>
          </w:rPr>
          <w:t>13</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31" w:history="1">
        <w:r w:rsidR="001A73DA" w:rsidRPr="007D2886">
          <w:rPr>
            <w:rStyle w:val="Hyperlink"/>
          </w:rPr>
          <w:t>2.3.3</w:t>
        </w:r>
        <w:r w:rsidR="001A73DA">
          <w:rPr>
            <w:rFonts w:asciiTheme="minorHAnsi" w:eastAsiaTheme="minorEastAsia" w:hAnsiTheme="minorHAnsi" w:cstheme="minorBidi"/>
            <w:i w:val="0"/>
            <w:sz w:val="22"/>
            <w:szCs w:val="22"/>
            <w:lang w:val="en-US"/>
          </w:rPr>
          <w:tab/>
        </w:r>
        <w:r w:rsidR="001A73DA" w:rsidRPr="007D2886">
          <w:rPr>
            <w:rStyle w:val="Hyperlink"/>
          </w:rPr>
          <w:t>Partial Revision</w:t>
        </w:r>
        <w:r w:rsidR="001A73DA">
          <w:rPr>
            <w:webHidden/>
          </w:rPr>
          <w:tab/>
        </w:r>
        <w:r w:rsidR="001A73DA">
          <w:rPr>
            <w:webHidden/>
          </w:rPr>
          <w:fldChar w:fldCharType="begin"/>
        </w:r>
        <w:r w:rsidR="001A73DA">
          <w:rPr>
            <w:webHidden/>
          </w:rPr>
          <w:instrText xml:space="preserve"> PAGEREF _Toc1466431 \h </w:instrText>
        </w:r>
        <w:r w:rsidR="001A73DA">
          <w:rPr>
            <w:webHidden/>
          </w:rPr>
        </w:r>
        <w:r w:rsidR="001A73DA">
          <w:rPr>
            <w:webHidden/>
          </w:rPr>
          <w:fldChar w:fldCharType="separate"/>
        </w:r>
        <w:r w:rsidR="0051411F">
          <w:rPr>
            <w:webHidden/>
          </w:rPr>
          <w:t>13</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32" w:history="1">
        <w:r w:rsidR="001A73DA" w:rsidRPr="007D2886">
          <w:rPr>
            <w:rStyle w:val="Hyperlink"/>
          </w:rPr>
          <w:t>2.4</w:t>
        </w:r>
        <w:r w:rsidR="001A73DA">
          <w:rPr>
            <w:rFonts w:asciiTheme="minorHAnsi" w:eastAsiaTheme="minorEastAsia" w:hAnsiTheme="minorHAnsi" w:cstheme="minorBidi"/>
            <w:smallCaps w:val="0"/>
            <w:sz w:val="22"/>
            <w:szCs w:val="22"/>
          </w:rPr>
          <w:tab/>
        </w:r>
        <w:r w:rsidR="001A73DA" w:rsidRPr="007D2886">
          <w:rPr>
            <w:rStyle w:val="Hyperlink"/>
          </w:rPr>
          <w:t>Procedure for the Correction of Test Guidelines</w:t>
        </w:r>
        <w:r w:rsidR="001A73DA">
          <w:rPr>
            <w:webHidden/>
          </w:rPr>
          <w:tab/>
        </w:r>
        <w:r w:rsidR="001A73DA">
          <w:rPr>
            <w:webHidden/>
          </w:rPr>
          <w:fldChar w:fldCharType="begin"/>
        </w:r>
        <w:r w:rsidR="001A73DA">
          <w:rPr>
            <w:webHidden/>
          </w:rPr>
          <w:instrText xml:space="preserve"> PAGEREF _Toc1466432 \h </w:instrText>
        </w:r>
        <w:r w:rsidR="001A73DA">
          <w:rPr>
            <w:webHidden/>
          </w:rPr>
        </w:r>
        <w:r w:rsidR="001A73DA">
          <w:rPr>
            <w:webHidden/>
          </w:rPr>
          <w:fldChar w:fldCharType="separate"/>
        </w:r>
        <w:r w:rsidR="0051411F">
          <w:rPr>
            <w:webHidden/>
          </w:rPr>
          <w:t>14</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33" w:history="1">
        <w:r w:rsidR="001A73DA" w:rsidRPr="007D2886">
          <w:rPr>
            <w:rStyle w:val="Hyperlink"/>
          </w:rPr>
          <w:t>2.5</w:t>
        </w:r>
        <w:r w:rsidR="001A73DA">
          <w:rPr>
            <w:rFonts w:asciiTheme="minorHAnsi" w:eastAsiaTheme="minorEastAsia" w:hAnsiTheme="minorHAnsi" w:cstheme="minorBidi"/>
            <w:smallCaps w:val="0"/>
            <w:sz w:val="22"/>
            <w:szCs w:val="22"/>
          </w:rPr>
          <w:tab/>
        </w:r>
        <w:r w:rsidR="001A73DA" w:rsidRPr="007D2886">
          <w:rPr>
            <w:rStyle w:val="Hyperlink"/>
          </w:rPr>
          <w:t>Document References</w:t>
        </w:r>
        <w:r w:rsidR="001A73DA">
          <w:rPr>
            <w:webHidden/>
          </w:rPr>
          <w:tab/>
        </w:r>
        <w:r w:rsidR="001A73DA">
          <w:rPr>
            <w:webHidden/>
          </w:rPr>
          <w:fldChar w:fldCharType="begin"/>
        </w:r>
        <w:r w:rsidR="001A73DA">
          <w:rPr>
            <w:webHidden/>
          </w:rPr>
          <w:instrText xml:space="preserve"> PAGEREF _Toc1466433 \h </w:instrText>
        </w:r>
        <w:r w:rsidR="001A73DA">
          <w:rPr>
            <w:webHidden/>
          </w:rPr>
        </w:r>
        <w:r w:rsidR="001A73DA">
          <w:rPr>
            <w:webHidden/>
          </w:rPr>
          <w:fldChar w:fldCharType="separate"/>
        </w:r>
        <w:r w:rsidR="0051411F">
          <w:rPr>
            <w:webHidden/>
          </w:rPr>
          <w:t>14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34" w:history="1">
        <w:r w:rsidR="001A73DA" w:rsidRPr="007D2886">
          <w:rPr>
            <w:rStyle w:val="Hyperlink"/>
          </w:rPr>
          <w:t>2.5.1</w:t>
        </w:r>
        <w:r w:rsidR="001A73DA">
          <w:rPr>
            <w:rFonts w:asciiTheme="minorHAnsi" w:eastAsiaTheme="minorEastAsia" w:hAnsiTheme="minorHAnsi" w:cstheme="minorBidi"/>
            <w:i w:val="0"/>
            <w:sz w:val="22"/>
            <w:szCs w:val="22"/>
            <w:lang w:val="en-US"/>
          </w:rPr>
          <w:tab/>
        </w:r>
        <w:r w:rsidR="001A73DA" w:rsidRPr="007D2886">
          <w:rPr>
            <w:rStyle w:val="Hyperlink"/>
          </w:rPr>
          <w:t>TG Reference</w:t>
        </w:r>
        <w:r w:rsidR="001A73DA">
          <w:rPr>
            <w:webHidden/>
          </w:rPr>
          <w:tab/>
        </w:r>
        <w:r w:rsidR="001A73DA">
          <w:rPr>
            <w:webHidden/>
          </w:rPr>
          <w:fldChar w:fldCharType="begin"/>
        </w:r>
        <w:r w:rsidR="001A73DA">
          <w:rPr>
            <w:webHidden/>
          </w:rPr>
          <w:instrText xml:space="preserve"> PAGEREF _Toc1466434 \h </w:instrText>
        </w:r>
        <w:r w:rsidR="001A73DA">
          <w:rPr>
            <w:webHidden/>
          </w:rPr>
        </w:r>
        <w:r w:rsidR="001A73DA">
          <w:rPr>
            <w:webHidden/>
          </w:rPr>
          <w:fldChar w:fldCharType="separate"/>
        </w:r>
        <w:r w:rsidR="0051411F">
          <w:rPr>
            <w:webHidden/>
          </w:rPr>
          <w:t>14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35" w:history="1">
        <w:r w:rsidR="001A73DA" w:rsidRPr="007D2886">
          <w:rPr>
            <w:rStyle w:val="Hyperlink"/>
          </w:rPr>
          <w:t>2.5.2</w:t>
        </w:r>
        <w:r w:rsidR="001A73DA">
          <w:rPr>
            <w:rFonts w:asciiTheme="minorHAnsi" w:eastAsiaTheme="minorEastAsia" w:hAnsiTheme="minorHAnsi" w:cstheme="minorBidi"/>
            <w:i w:val="0"/>
            <w:sz w:val="22"/>
            <w:szCs w:val="22"/>
            <w:lang w:val="en-US"/>
          </w:rPr>
          <w:tab/>
        </w:r>
        <w:r w:rsidR="001A73DA" w:rsidRPr="007D2886">
          <w:rPr>
            <w:rStyle w:val="Hyperlink"/>
          </w:rPr>
          <w:t>Introduction of New Test Guidelines</w:t>
        </w:r>
        <w:r w:rsidR="001A73DA">
          <w:rPr>
            <w:webHidden/>
          </w:rPr>
          <w:tab/>
        </w:r>
        <w:r w:rsidR="001A73DA">
          <w:rPr>
            <w:webHidden/>
          </w:rPr>
          <w:fldChar w:fldCharType="begin"/>
        </w:r>
        <w:r w:rsidR="001A73DA">
          <w:rPr>
            <w:webHidden/>
          </w:rPr>
          <w:instrText xml:space="preserve"> PAGEREF _Toc1466435 \h </w:instrText>
        </w:r>
        <w:r w:rsidR="001A73DA">
          <w:rPr>
            <w:webHidden/>
          </w:rPr>
        </w:r>
        <w:r w:rsidR="001A73DA">
          <w:rPr>
            <w:webHidden/>
          </w:rPr>
          <w:fldChar w:fldCharType="separate"/>
        </w:r>
        <w:r w:rsidR="0051411F">
          <w:rPr>
            <w:webHidden/>
          </w:rPr>
          <w:t>14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36" w:history="1">
        <w:r w:rsidR="001A73DA" w:rsidRPr="007D2886">
          <w:rPr>
            <w:rStyle w:val="Hyperlink"/>
          </w:rPr>
          <w:t>2.5.3</w:t>
        </w:r>
        <w:r w:rsidR="001A73DA">
          <w:rPr>
            <w:rFonts w:asciiTheme="minorHAnsi" w:eastAsiaTheme="minorEastAsia" w:hAnsiTheme="minorHAnsi" w:cstheme="minorBidi"/>
            <w:i w:val="0"/>
            <w:sz w:val="22"/>
            <w:szCs w:val="22"/>
            <w:lang w:val="en-US"/>
          </w:rPr>
          <w:tab/>
        </w:r>
        <w:r w:rsidR="001A73DA" w:rsidRPr="007D2886">
          <w:rPr>
            <w:rStyle w:val="Hyperlink"/>
          </w:rPr>
          <w:t>Full Revision of Test Guidelines</w:t>
        </w:r>
        <w:r w:rsidR="001A73DA">
          <w:rPr>
            <w:webHidden/>
          </w:rPr>
          <w:tab/>
        </w:r>
        <w:r w:rsidR="001A73DA">
          <w:rPr>
            <w:webHidden/>
          </w:rPr>
          <w:fldChar w:fldCharType="begin"/>
        </w:r>
        <w:r w:rsidR="001A73DA">
          <w:rPr>
            <w:webHidden/>
          </w:rPr>
          <w:instrText xml:space="preserve"> PAGEREF _Toc1466436 \h </w:instrText>
        </w:r>
        <w:r w:rsidR="001A73DA">
          <w:rPr>
            <w:webHidden/>
          </w:rPr>
        </w:r>
        <w:r w:rsidR="001A73DA">
          <w:rPr>
            <w:webHidden/>
          </w:rPr>
          <w:fldChar w:fldCharType="separate"/>
        </w:r>
        <w:r w:rsidR="0051411F">
          <w:rPr>
            <w:webHidden/>
          </w:rPr>
          <w:t>15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37" w:history="1">
        <w:r w:rsidR="001A73DA" w:rsidRPr="007D2886">
          <w:rPr>
            <w:rStyle w:val="Hyperlink"/>
          </w:rPr>
          <w:t>2.5.3.1</w:t>
        </w:r>
        <w:r w:rsidR="001A73DA">
          <w:rPr>
            <w:rFonts w:asciiTheme="minorHAnsi" w:eastAsiaTheme="minorEastAsia" w:hAnsiTheme="minorHAnsi" w:cstheme="minorBidi"/>
            <w:i w:val="0"/>
            <w:sz w:val="22"/>
            <w:szCs w:val="22"/>
          </w:rPr>
          <w:tab/>
        </w:r>
        <w:r w:rsidR="001A73DA" w:rsidRPr="007D2886">
          <w:rPr>
            <w:rStyle w:val="Hyperlink"/>
          </w:rPr>
          <w:t>Replacement of Existing Test Guidelines</w:t>
        </w:r>
        <w:r w:rsidR="001A73DA">
          <w:rPr>
            <w:webHidden/>
          </w:rPr>
          <w:tab/>
        </w:r>
        <w:r w:rsidR="001A73DA">
          <w:rPr>
            <w:webHidden/>
          </w:rPr>
          <w:fldChar w:fldCharType="begin"/>
        </w:r>
        <w:r w:rsidR="001A73DA">
          <w:rPr>
            <w:webHidden/>
          </w:rPr>
          <w:instrText xml:space="preserve"> PAGEREF _Toc1466437 \h </w:instrText>
        </w:r>
        <w:r w:rsidR="001A73DA">
          <w:rPr>
            <w:webHidden/>
          </w:rPr>
        </w:r>
        <w:r w:rsidR="001A73DA">
          <w:rPr>
            <w:webHidden/>
          </w:rPr>
          <w:fldChar w:fldCharType="separate"/>
        </w:r>
        <w:r w:rsidR="0051411F">
          <w:rPr>
            <w:webHidden/>
          </w:rPr>
          <w:t>15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38" w:history="1">
        <w:r w:rsidR="001A73DA" w:rsidRPr="007D2886">
          <w:rPr>
            <w:rStyle w:val="Hyperlink"/>
          </w:rPr>
          <w:t>2.5.3.2</w:t>
        </w:r>
        <w:r w:rsidR="001A73DA">
          <w:rPr>
            <w:rFonts w:asciiTheme="minorHAnsi" w:eastAsiaTheme="minorEastAsia" w:hAnsiTheme="minorHAnsi" w:cstheme="minorBidi"/>
            <w:i w:val="0"/>
            <w:sz w:val="22"/>
            <w:szCs w:val="22"/>
          </w:rPr>
          <w:tab/>
        </w:r>
        <w:r w:rsidR="001A73DA" w:rsidRPr="007D2886">
          <w:rPr>
            <w:rStyle w:val="Hyperlink"/>
          </w:rPr>
          <w:t>Splitting of Existing Test Guidelines</w:t>
        </w:r>
        <w:r w:rsidR="001A73DA">
          <w:rPr>
            <w:webHidden/>
          </w:rPr>
          <w:tab/>
        </w:r>
        <w:r w:rsidR="001A73DA">
          <w:rPr>
            <w:webHidden/>
          </w:rPr>
          <w:fldChar w:fldCharType="begin"/>
        </w:r>
        <w:r w:rsidR="001A73DA">
          <w:rPr>
            <w:webHidden/>
          </w:rPr>
          <w:instrText xml:space="preserve"> PAGEREF _Toc1466438 \h </w:instrText>
        </w:r>
        <w:r w:rsidR="001A73DA">
          <w:rPr>
            <w:webHidden/>
          </w:rPr>
        </w:r>
        <w:r w:rsidR="001A73DA">
          <w:rPr>
            <w:webHidden/>
          </w:rPr>
          <w:fldChar w:fldCharType="separate"/>
        </w:r>
        <w:r w:rsidR="0051411F">
          <w:rPr>
            <w:webHidden/>
          </w:rPr>
          <w:t>15</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39" w:history="1">
        <w:r w:rsidR="001A73DA" w:rsidRPr="007D2886">
          <w:rPr>
            <w:rStyle w:val="Hyperlink"/>
          </w:rPr>
          <w:t>2.5.4</w:t>
        </w:r>
        <w:r w:rsidR="001A73DA">
          <w:rPr>
            <w:rFonts w:asciiTheme="minorHAnsi" w:eastAsiaTheme="minorEastAsia" w:hAnsiTheme="minorHAnsi" w:cstheme="minorBidi"/>
            <w:i w:val="0"/>
            <w:sz w:val="22"/>
            <w:szCs w:val="22"/>
            <w:lang w:val="en-US"/>
          </w:rPr>
          <w:tab/>
        </w:r>
        <w:r w:rsidR="001A73DA" w:rsidRPr="007D2886">
          <w:rPr>
            <w:rStyle w:val="Hyperlink"/>
          </w:rPr>
          <w:t>Partial Revision of Test Guidelines</w:t>
        </w:r>
        <w:r w:rsidR="001A73DA">
          <w:rPr>
            <w:webHidden/>
          </w:rPr>
          <w:tab/>
        </w:r>
        <w:r w:rsidR="001A73DA">
          <w:rPr>
            <w:webHidden/>
          </w:rPr>
          <w:fldChar w:fldCharType="begin"/>
        </w:r>
        <w:r w:rsidR="001A73DA">
          <w:rPr>
            <w:webHidden/>
          </w:rPr>
          <w:instrText xml:space="preserve"> PAGEREF _Toc1466439 \h </w:instrText>
        </w:r>
        <w:r w:rsidR="001A73DA">
          <w:rPr>
            <w:webHidden/>
          </w:rPr>
        </w:r>
        <w:r w:rsidR="001A73DA">
          <w:rPr>
            <w:webHidden/>
          </w:rPr>
          <w:fldChar w:fldCharType="separate"/>
        </w:r>
        <w:r w:rsidR="0051411F">
          <w:rPr>
            <w:webHidden/>
          </w:rPr>
          <w:t>16</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40" w:history="1">
        <w:r w:rsidR="001A73DA" w:rsidRPr="007D2886">
          <w:rPr>
            <w:rStyle w:val="Hyperlink"/>
          </w:rPr>
          <w:t>2.5.5</w:t>
        </w:r>
        <w:r w:rsidR="001A73DA">
          <w:rPr>
            <w:rFonts w:asciiTheme="minorHAnsi" w:eastAsiaTheme="minorEastAsia" w:hAnsiTheme="minorHAnsi" w:cstheme="minorBidi"/>
            <w:i w:val="0"/>
            <w:sz w:val="22"/>
            <w:szCs w:val="22"/>
            <w:lang w:val="en-US"/>
          </w:rPr>
          <w:tab/>
        </w:r>
        <w:r w:rsidR="001A73DA" w:rsidRPr="007D2886">
          <w:rPr>
            <w:rStyle w:val="Hyperlink"/>
          </w:rPr>
          <w:t>Corrections to Test Guidelines</w:t>
        </w:r>
        <w:r w:rsidR="001A73DA">
          <w:rPr>
            <w:webHidden/>
          </w:rPr>
          <w:tab/>
        </w:r>
        <w:r w:rsidR="001A73DA">
          <w:rPr>
            <w:webHidden/>
          </w:rPr>
          <w:fldChar w:fldCharType="begin"/>
        </w:r>
        <w:r w:rsidR="001A73DA">
          <w:rPr>
            <w:webHidden/>
          </w:rPr>
          <w:instrText xml:space="preserve"> PAGEREF _Toc1466440 \h </w:instrText>
        </w:r>
        <w:r w:rsidR="001A73DA">
          <w:rPr>
            <w:webHidden/>
          </w:rPr>
        </w:r>
        <w:r w:rsidR="001A73DA">
          <w:rPr>
            <w:webHidden/>
          </w:rPr>
          <w:fldChar w:fldCharType="separate"/>
        </w:r>
        <w:r w:rsidR="0051411F">
          <w:rPr>
            <w:webHidden/>
          </w:rPr>
          <w:t>16</w:t>
        </w:r>
        <w:r w:rsidR="001A73DA">
          <w:rPr>
            <w:webHidden/>
          </w:rPr>
          <w:fldChar w:fldCharType="end"/>
        </w:r>
      </w:hyperlink>
    </w:p>
    <w:p w:rsidR="001A73DA" w:rsidRDefault="00A86952">
      <w:pPr>
        <w:pStyle w:val="TOC1"/>
        <w:rPr>
          <w:rFonts w:asciiTheme="minorHAnsi" w:eastAsiaTheme="minorEastAsia" w:hAnsiTheme="minorHAnsi" w:cstheme="minorBidi"/>
          <w:b w:val="0"/>
          <w:caps w:val="0"/>
          <w:sz w:val="22"/>
          <w:szCs w:val="22"/>
        </w:rPr>
      </w:pPr>
      <w:hyperlink w:anchor="_Toc1466441" w:history="1">
        <w:r w:rsidR="001A73DA" w:rsidRPr="007D2886">
          <w:rPr>
            <w:rStyle w:val="Hyperlink"/>
          </w:rPr>
          <w:t>Section 3:  Guidance for Drafting Test Guidelines</w:t>
        </w:r>
        <w:r w:rsidR="001A73DA">
          <w:rPr>
            <w:webHidden/>
          </w:rPr>
          <w:tab/>
        </w:r>
        <w:r w:rsidR="001A73DA">
          <w:rPr>
            <w:webHidden/>
          </w:rPr>
          <w:fldChar w:fldCharType="begin"/>
        </w:r>
        <w:r w:rsidR="001A73DA">
          <w:rPr>
            <w:webHidden/>
          </w:rPr>
          <w:instrText xml:space="preserve"> PAGEREF _Toc1466441 \h </w:instrText>
        </w:r>
        <w:r w:rsidR="001A73DA">
          <w:rPr>
            <w:webHidden/>
          </w:rPr>
        </w:r>
        <w:r w:rsidR="001A73DA">
          <w:rPr>
            <w:webHidden/>
          </w:rPr>
          <w:fldChar w:fldCharType="separate"/>
        </w:r>
        <w:r w:rsidR="0051411F">
          <w:rPr>
            <w:webHidden/>
          </w:rPr>
          <w:t>17</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42" w:history="1">
        <w:r w:rsidR="001A73DA" w:rsidRPr="007D2886">
          <w:rPr>
            <w:rStyle w:val="Hyperlink"/>
          </w:rPr>
          <w:t>3.1</w:t>
        </w:r>
        <w:r w:rsidR="001A73DA">
          <w:rPr>
            <w:rFonts w:asciiTheme="minorHAnsi" w:eastAsiaTheme="minorEastAsia" w:hAnsiTheme="minorHAnsi" w:cstheme="minorBidi"/>
            <w:smallCaps w:val="0"/>
            <w:sz w:val="22"/>
            <w:szCs w:val="22"/>
          </w:rPr>
          <w:tab/>
        </w:r>
        <w:r w:rsidR="001A73DA" w:rsidRPr="007D2886">
          <w:rPr>
            <w:rStyle w:val="Hyperlink"/>
          </w:rPr>
          <w:t>The TG Structure and Universal Standard Wording</w:t>
        </w:r>
        <w:r w:rsidR="001A73DA">
          <w:rPr>
            <w:webHidden/>
          </w:rPr>
          <w:tab/>
        </w:r>
        <w:r w:rsidR="001A73DA">
          <w:rPr>
            <w:webHidden/>
          </w:rPr>
          <w:fldChar w:fldCharType="begin"/>
        </w:r>
        <w:r w:rsidR="001A73DA">
          <w:rPr>
            <w:webHidden/>
          </w:rPr>
          <w:instrText xml:space="preserve"> PAGEREF _Toc1466442 \h </w:instrText>
        </w:r>
        <w:r w:rsidR="001A73DA">
          <w:rPr>
            <w:webHidden/>
          </w:rPr>
        </w:r>
        <w:r w:rsidR="001A73DA">
          <w:rPr>
            <w:webHidden/>
          </w:rPr>
          <w:fldChar w:fldCharType="separate"/>
        </w:r>
        <w:r w:rsidR="0051411F">
          <w:rPr>
            <w:webHidden/>
          </w:rPr>
          <w:t>17</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43" w:history="1">
        <w:r w:rsidR="001A73DA" w:rsidRPr="007D2886">
          <w:rPr>
            <w:rStyle w:val="Hyperlink"/>
          </w:rPr>
          <w:t>3.2</w:t>
        </w:r>
        <w:r w:rsidR="001A73DA">
          <w:rPr>
            <w:rFonts w:asciiTheme="minorHAnsi" w:eastAsiaTheme="minorEastAsia" w:hAnsiTheme="minorHAnsi" w:cstheme="minorBidi"/>
            <w:smallCaps w:val="0"/>
            <w:sz w:val="22"/>
            <w:szCs w:val="22"/>
          </w:rPr>
          <w:tab/>
        </w:r>
        <w:r w:rsidR="001A73DA" w:rsidRPr="007D2886">
          <w:rPr>
            <w:rStyle w:val="Hyperlink"/>
          </w:rPr>
          <w:t>Additional Standard Wording (ASW)</w:t>
        </w:r>
        <w:r w:rsidR="001A73DA">
          <w:rPr>
            <w:webHidden/>
          </w:rPr>
          <w:tab/>
        </w:r>
        <w:r w:rsidR="001A73DA">
          <w:rPr>
            <w:webHidden/>
          </w:rPr>
          <w:fldChar w:fldCharType="begin"/>
        </w:r>
        <w:r w:rsidR="001A73DA">
          <w:rPr>
            <w:webHidden/>
          </w:rPr>
          <w:instrText xml:space="preserve"> PAGEREF _Toc1466443 \h </w:instrText>
        </w:r>
        <w:r w:rsidR="001A73DA">
          <w:rPr>
            <w:webHidden/>
          </w:rPr>
        </w:r>
        <w:r w:rsidR="001A73DA">
          <w:rPr>
            <w:webHidden/>
          </w:rPr>
          <w:fldChar w:fldCharType="separate"/>
        </w:r>
        <w:r w:rsidR="0051411F">
          <w:rPr>
            <w:webHidden/>
          </w:rPr>
          <w:t>17</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44" w:history="1">
        <w:r w:rsidR="001A73DA" w:rsidRPr="007D2886">
          <w:rPr>
            <w:rStyle w:val="Hyperlink"/>
          </w:rPr>
          <w:t>3.3</w:t>
        </w:r>
        <w:r w:rsidR="001A73DA">
          <w:rPr>
            <w:rFonts w:asciiTheme="minorHAnsi" w:eastAsiaTheme="minorEastAsia" w:hAnsiTheme="minorHAnsi" w:cstheme="minorBidi"/>
            <w:smallCaps w:val="0"/>
            <w:sz w:val="22"/>
            <w:szCs w:val="22"/>
          </w:rPr>
          <w:tab/>
        </w:r>
        <w:r w:rsidR="001A73DA" w:rsidRPr="007D2886">
          <w:rPr>
            <w:rStyle w:val="Hyperlink"/>
          </w:rPr>
          <w:t>Guidance Notes (GN)</w:t>
        </w:r>
        <w:r w:rsidR="001A73DA">
          <w:rPr>
            <w:webHidden/>
          </w:rPr>
          <w:tab/>
        </w:r>
        <w:r w:rsidR="001A73DA">
          <w:rPr>
            <w:webHidden/>
          </w:rPr>
          <w:fldChar w:fldCharType="begin"/>
        </w:r>
        <w:r w:rsidR="001A73DA">
          <w:rPr>
            <w:webHidden/>
          </w:rPr>
          <w:instrText xml:space="preserve"> PAGEREF _Toc1466444 \h </w:instrText>
        </w:r>
        <w:r w:rsidR="001A73DA">
          <w:rPr>
            <w:webHidden/>
          </w:rPr>
        </w:r>
        <w:r w:rsidR="001A73DA">
          <w:rPr>
            <w:webHidden/>
          </w:rPr>
          <w:fldChar w:fldCharType="separate"/>
        </w:r>
        <w:r w:rsidR="0051411F">
          <w:rPr>
            <w:webHidden/>
          </w:rPr>
          <w:t>17</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45" w:history="1">
        <w:r w:rsidR="001A73DA" w:rsidRPr="007D2886">
          <w:rPr>
            <w:rStyle w:val="Hyperlink"/>
          </w:rPr>
          <w:t>3.4</w:t>
        </w:r>
        <w:r w:rsidR="001A73DA">
          <w:rPr>
            <w:rFonts w:asciiTheme="minorHAnsi" w:eastAsiaTheme="minorEastAsia" w:hAnsiTheme="minorHAnsi" w:cstheme="minorBidi"/>
            <w:smallCaps w:val="0"/>
            <w:sz w:val="22"/>
            <w:szCs w:val="22"/>
          </w:rPr>
          <w:tab/>
        </w:r>
        <w:r w:rsidR="001A73DA" w:rsidRPr="007D2886">
          <w:rPr>
            <w:rStyle w:val="Hyperlink"/>
          </w:rPr>
          <w:t>Web-based TG Template</w:t>
        </w:r>
        <w:r w:rsidR="001A73DA">
          <w:rPr>
            <w:webHidden/>
          </w:rPr>
          <w:tab/>
        </w:r>
        <w:r w:rsidR="001A73DA">
          <w:rPr>
            <w:webHidden/>
          </w:rPr>
          <w:fldChar w:fldCharType="begin"/>
        </w:r>
        <w:r w:rsidR="001A73DA">
          <w:rPr>
            <w:webHidden/>
          </w:rPr>
          <w:instrText xml:space="preserve"> PAGEREF _Toc1466445 \h </w:instrText>
        </w:r>
        <w:r w:rsidR="001A73DA">
          <w:rPr>
            <w:webHidden/>
          </w:rPr>
        </w:r>
        <w:r w:rsidR="001A73DA">
          <w:rPr>
            <w:webHidden/>
          </w:rPr>
          <w:fldChar w:fldCharType="separate"/>
        </w:r>
        <w:r w:rsidR="0051411F">
          <w:rPr>
            <w:webHidden/>
          </w:rPr>
          <w:t>17</w:t>
        </w:r>
        <w:r w:rsidR="001A73DA">
          <w:rPr>
            <w:webHidden/>
          </w:rPr>
          <w:fldChar w:fldCharType="end"/>
        </w:r>
      </w:hyperlink>
    </w:p>
    <w:p w:rsidR="001A73DA" w:rsidRDefault="00A86952">
      <w:pPr>
        <w:pStyle w:val="TOC1"/>
        <w:rPr>
          <w:rFonts w:asciiTheme="minorHAnsi" w:eastAsiaTheme="minorEastAsia" w:hAnsiTheme="minorHAnsi" w:cstheme="minorBidi"/>
          <w:b w:val="0"/>
          <w:caps w:val="0"/>
          <w:sz w:val="22"/>
          <w:szCs w:val="22"/>
        </w:rPr>
      </w:pPr>
      <w:hyperlink w:anchor="_Toc1466446" w:history="1">
        <w:r w:rsidR="001A73DA" w:rsidRPr="007D2886">
          <w:rPr>
            <w:rStyle w:val="Hyperlink"/>
          </w:rPr>
          <w:t>Section 4:  Development of individual authorities’ test guidelines</w:t>
        </w:r>
        <w:r w:rsidR="001A73DA">
          <w:rPr>
            <w:webHidden/>
          </w:rPr>
          <w:tab/>
        </w:r>
        <w:r w:rsidR="001A73DA">
          <w:rPr>
            <w:webHidden/>
          </w:rPr>
          <w:fldChar w:fldCharType="begin"/>
        </w:r>
        <w:r w:rsidR="001A73DA">
          <w:rPr>
            <w:webHidden/>
          </w:rPr>
          <w:instrText xml:space="preserve"> PAGEREF _Toc1466446 \h </w:instrText>
        </w:r>
        <w:r w:rsidR="001A73DA">
          <w:rPr>
            <w:webHidden/>
          </w:rPr>
        </w:r>
        <w:r w:rsidR="001A73DA">
          <w:rPr>
            <w:webHidden/>
          </w:rPr>
          <w:fldChar w:fldCharType="separate"/>
        </w:r>
        <w:r w:rsidR="0051411F">
          <w:rPr>
            <w:webHidden/>
          </w:rPr>
          <w:t>18</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47" w:history="1">
        <w:r w:rsidR="001A73DA" w:rsidRPr="007D2886">
          <w:rPr>
            <w:rStyle w:val="Hyperlink"/>
          </w:rPr>
          <w:t>4.1</w:t>
        </w:r>
        <w:r w:rsidR="001A73DA">
          <w:rPr>
            <w:rFonts w:asciiTheme="minorHAnsi" w:eastAsiaTheme="minorEastAsia" w:hAnsiTheme="minorHAnsi" w:cstheme="minorBidi"/>
            <w:smallCaps w:val="0"/>
            <w:sz w:val="22"/>
            <w:szCs w:val="22"/>
          </w:rPr>
          <w:tab/>
        </w:r>
        <w:r w:rsidR="001A73DA" w:rsidRPr="007D2886">
          <w:rPr>
            <w:rStyle w:val="Hyperlink"/>
          </w:rPr>
          <w:t>Individual Authorities’ Test Guidelines based on UPOV Test Guidelines</w:t>
        </w:r>
        <w:r w:rsidR="001A73DA">
          <w:rPr>
            <w:webHidden/>
          </w:rPr>
          <w:tab/>
        </w:r>
        <w:r w:rsidR="001A73DA">
          <w:rPr>
            <w:webHidden/>
          </w:rPr>
          <w:fldChar w:fldCharType="begin"/>
        </w:r>
        <w:r w:rsidR="001A73DA">
          <w:rPr>
            <w:webHidden/>
          </w:rPr>
          <w:instrText xml:space="preserve"> PAGEREF _Toc1466447 \h </w:instrText>
        </w:r>
        <w:r w:rsidR="001A73DA">
          <w:rPr>
            <w:webHidden/>
          </w:rPr>
        </w:r>
        <w:r w:rsidR="001A73DA">
          <w:rPr>
            <w:webHidden/>
          </w:rPr>
          <w:fldChar w:fldCharType="separate"/>
        </w:r>
        <w:r w:rsidR="0051411F">
          <w:rPr>
            <w:webHidden/>
          </w:rPr>
          <w:t>18</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48" w:history="1">
        <w:r w:rsidR="001A73DA" w:rsidRPr="007D2886">
          <w:rPr>
            <w:rStyle w:val="Hyperlink"/>
          </w:rPr>
          <w:t>4.2</w:t>
        </w:r>
        <w:r w:rsidR="001A73DA">
          <w:rPr>
            <w:rFonts w:asciiTheme="minorHAnsi" w:eastAsiaTheme="minorEastAsia" w:hAnsiTheme="minorHAnsi" w:cstheme="minorBidi"/>
            <w:smallCaps w:val="0"/>
            <w:sz w:val="22"/>
            <w:szCs w:val="22"/>
          </w:rPr>
          <w:tab/>
        </w:r>
        <w:r w:rsidR="001A73DA" w:rsidRPr="007D2886">
          <w:rPr>
            <w:rStyle w:val="Hyperlink"/>
          </w:rPr>
          <w:t>Individual Authorities’ Test Guidelines in the absence of UPOV Test Guidelines</w:t>
        </w:r>
        <w:r w:rsidR="001A73DA">
          <w:rPr>
            <w:webHidden/>
          </w:rPr>
          <w:tab/>
        </w:r>
        <w:r w:rsidR="001A73DA">
          <w:rPr>
            <w:webHidden/>
          </w:rPr>
          <w:fldChar w:fldCharType="begin"/>
        </w:r>
        <w:r w:rsidR="001A73DA">
          <w:rPr>
            <w:webHidden/>
          </w:rPr>
          <w:instrText xml:space="preserve"> PAGEREF _Toc1466448 \h </w:instrText>
        </w:r>
        <w:r w:rsidR="001A73DA">
          <w:rPr>
            <w:webHidden/>
          </w:rPr>
        </w:r>
        <w:r w:rsidR="001A73DA">
          <w:rPr>
            <w:webHidden/>
          </w:rPr>
          <w:fldChar w:fldCharType="separate"/>
        </w:r>
        <w:r w:rsidR="0051411F">
          <w:rPr>
            <w:webHidden/>
          </w:rPr>
          <w:t>19</w:t>
        </w:r>
        <w:r w:rsidR="001A73DA">
          <w:rPr>
            <w:webHidden/>
          </w:rPr>
          <w:fldChar w:fldCharType="end"/>
        </w:r>
      </w:hyperlink>
    </w:p>
    <w:p w:rsidR="001A73DA" w:rsidRDefault="00A86952">
      <w:pPr>
        <w:pStyle w:val="TOC2"/>
        <w:rPr>
          <w:rFonts w:asciiTheme="minorHAnsi" w:eastAsiaTheme="minorEastAsia" w:hAnsiTheme="minorHAnsi" w:cstheme="minorBidi"/>
          <w:smallCaps w:val="0"/>
          <w:sz w:val="22"/>
          <w:szCs w:val="22"/>
        </w:rPr>
      </w:pPr>
      <w:hyperlink w:anchor="_Toc1466449" w:history="1">
        <w:r w:rsidR="001A73DA" w:rsidRPr="007D2886">
          <w:rPr>
            <w:rStyle w:val="Hyperlink"/>
          </w:rPr>
          <w:t>4.3</w:t>
        </w:r>
        <w:r w:rsidR="001A73DA">
          <w:rPr>
            <w:rFonts w:asciiTheme="minorHAnsi" w:eastAsiaTheme="minorEastAsia" w:hAnsiTheme="minorHAnsi" w:cstheme="minorBidi"/>
            <w:smallCaps w:val="0"/>
            <w:sz w:val="22"/>
            <w:szCs w:val="22"/>
          </w:rPr>
          <w:tab/>
        </w:r>
        <w:r w:rsidR="001A73DA" w:rsidRPr="007D2886">
          <w:rPr>
            <w:rStyle w:val="Hyperlink"/>
          </w:rPr>
          <w:t>Guidance for Drafters of Individual Authorities’ Test Guidelines</w:t>
        </w:r>
        <w:r w:rsidR="001A73DA">
          <w:rPr>
            <w:webHidden/>
          </w:rPr>
          <w:tab/>
        </w:r>
        <w:r w:rsidR="001A73DA">
          <w:rPr>
            <w:webHidden/>
          </w:rPr>
          <w:fldChar w:fldCharType="begin"/>
        </w:r>
        <w:r w:rsidR="001A73DA">
          <w:rPr>
            <w:webHidden/>
          </w:rPr>
          <w:instrText xml:space="preserve"> PAGEREF _Toc1466449 \h </w:instrText>
        </w:r>
        <w:r w:rsidR="001A73DA">
          <w:rPr>
            <w:webHidden/>
          </w:rPr>
        </w:r>
        <w:r w:rsidR="001A73DA">
          <w:rPr>
            <w:webHidden/>
          </w:rPr>
          <w:fldChar w:fldCharType="separate"/>
        </w:r>
        <w:r w:rsidR="0051411F">
          <w:rPr>
            <w:webHidden/>
          </w:rPr>
          <w:t>20</w:t>
        </w:r>
        <w:r w:rsidR="001A73DA">
          <w:rPr>
            <w:webHidden/>
          </w:rPr>
          <w:fldChar w:fldCharType="end"/>
        </w:r>
      </w:hyperlink>
    </w:p>
    <w:p w:rsidR="001A73DA" w:rsidRDefault="00A86952">
      <w:pPr>
        <w:pStyle w:val="TOC1"/>
        <w:rPr>
          <w:rFonts w:asciiTheme="minorHAnsi" w:eastAsiaTheme="minorEastAsia" w:hAnsiTheme="minorHAnsi" w:cstheme="minorBidi"/>
          <w:b w:val="0"/>
          <w:caps w:val="0"/>
          <w:sz w:val="22"/>
          <w:szCs w:val="22"/>
        </w:rPr>
      </w:pPr>
      <w:hyperlink w:anchor="_Toc1466450" w:history="1">
        <w:r w:rsidR="001A73DA" w:rsidRPr="007D2886">
          <w:rPr>
            <w:rStyle w:val="Hyperlink"/>
            <w:lang w:bidi="th-TH"/>
          </w:rPr>
          <w:t>Annex 1: TG Structure and Universal Standard Wording</w:t>
        </w:r>
        <w:r w:rsidR="001A73DA">
          <w:rPr>
            <w:webHidden/>
          </w:rPr>
          <w:tab/>
        </w:r>
        <w:r w:rsidR="001A73DA">
          <w:rPr>
            <w:webHidden/>
          </w:rPr>
          <w:fldChar w:fldCharType="begin"/>
        </w:r>
        <w:r w:rsidR="001A73DA">
          <w:rPr>
            <w:webHidden/>
          </w:rPr>
          <w:instrText xml:space="preserve"> PAGEREF _Toc1466450 \h </w:instrText>
        </w:r>
        <w:r w:rsidR="001A73DA">
          <w:rPr>
            <w:webHidden/>
          </w:rPr>
        </w:r>
        <w:r w:rsidR="001A73DA">
          <w:rPr>
            <w:webHidden/>
          </w:rPr>
          <w:fldChar w:fldCharType="separate"/>
        </w:r>
        <w:r w:rsidR="0051411F">
          <w:rPr>
            <w:webHidden/>
          </w:rPr>
          <w:t>21</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51" w:history="1">
        <w:r w:rsidR="001A73DA" w:rsidRPr="007D2886">
          <w:rPr>
            <w:rStyle w:val="Hyperlink"/>
            <w:lang w:val="en-US" w:bidi="th-TH"/>
          </w:rPr>
          <w:t>1.</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Subject of these Test Guidelines</w:t>
        </w:r>
        <w:r w:rsidR="001A73DA">
          <w:rPr>
            <w:webHidden/>
          </w:rPr>
          <w:tab/>
        </w:r>
        <w:r w:rsidR="001A73DA">
          <w:rPr>
            <w:webHidden/>
          </w:rPr>
          <w:fldChar w:fldCharType="begin"/>
        </w:r>
        <w:r w:rsidR="001A73DA">
          <w:rPr>
            <w:webHidden/>
          </w:rPr>
          <w:instrText xml:space="preserve"> PAGEREF _Toc1466451 \h </w:instrText>
        </w:r>
        <w:r w:rsidR="001A73DA">
          <w:rPr>
            <w:webHidden/>
          </w:rPr>
        </w:r>
        <w:r w:rsidR="001A73DA">
          <w:rPr>
            <w:webHidden/>
          </w:rPr>
          <w:fldChar w:fldCharType="separate"/>
        </w:r>
        <w:r w:rsidR="0051411F">
          <w:rPr>
            <w:webHidden/>
          </w:rPr>
          <w:t>24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52" w:history="1">
        <w:r w:rsidR="001A73DA" w:rsidRPr="007D2886">
          <w:rPr>
            <w:rStyle w:val="Hyperlink"/>
            <w:lang w:val="en-US" w:bidi="th-TH"/>
          </w:rPr>
          <w:t>2.</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Material Required</w:t>
        </w:r>
        <w:r w:rsidR="001A73DA">
          <w:rPr>
            <w:webHidden/>
          </w:rPr>
          <w:tab/>
        </w:r>
        <w:r w:rsidR="001A73DA">
          <w:rPr>
            <w:webHidden/>
          </w:rPr>
          <w:fldChar w:fldCharType="begin"/>
        </w:r>
        <w:r w:rsidR="001A73DA">
          <w:rPr>
            <w:webHidden/>
          </w:rPr>
          <w:instrText xml:space="preserve"> PAGEREF _Toc1466452 \h </w:instrText>
        </w:r>
        <w:r w:rsidR="001A73DA">
          <w:rPr>
            <w:webHidden/>
          </w:rPr>
        </w:r>
        <w:r w:rsidR="001A73DA">
          <w:rPr>
            <w:webHidden/>
          </w:rPr>
          <w:fldChar w:fldCharType="separate"/>
        </w:r>
        <w:r w:rsidR="0051411F">
          <w:rPr>
            <w:webHidden/>
          </w:rPr>
          <w:t>24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53" w:history="1">
        <w:r w:rsidR="001A73DA" w:rsidRPr="007D2886">
          <w:rPr>
            <w:rStyle w:val="Hyperlink"/>
            <w:lang w:val="en-US" w:bidi="th-TH"/>
          </w:rPr>
          <w:t>3.</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Method of Examination</w:t>
        </w:r>
        <w:r w:rsidR="001A73DA">
          <w:rPr>
            <w:webHidden/>
          </w:rPr>
          <w:tab/>
        </w:r>
        <w:r w:rsidR="001A73DA">
          <w:rPr>
            <w:webHidden/>
          </w:rPr>
          <w:fldChar w:fldCharType="begin"/>
        </w:r>
        <w:r w:rsidR="001A73DA">
          <w:rPr>
            <w:webHidden/>
          </w:rPr>
          <w:instrText xml:space="preserve"> PAGEREF _Toc1466453 \h </w:instrText>
        </w:r>
        <w:r w:rsidR="001A73DA">
          <w:rPr>
            <w:webHidden/>
          </w:rPr>
        </w:r>
        <w:r w:rsidR="001A73DA">
          <w:rPr>
            <w:webHidden/>
          </w:rPr>
          <w:fldChar w:fldCharType="separate"/>
        </w:r>
        <w:r w:rsidR="0051411F">
          <w:rPr>
            <w:webHidden/>
          </w:rPr>
          <w:t>24</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54" w:history="1">
        <w:r w:rsidR="001A73DA" w:rsidRPr="007D2886">
          <w:rPr>
            <w:rStyle w:val="Hyperlink"/>
            <w:lang w:bidi="th-TH"/>
          </w:rPr>
          <w:t>3.1</w:t>
        </w:r>
        <w:r w:rsidR="001A73DA">
          <w:rPr>
            <w:rFonts w:asciiTheme="minorHAnsi" w:eastAsiaTheme="minorEastAsia" w:hAnsiTheme="minorHAnsi" w:cstheme="minorBidi"/>
            <w:i w:val="0"/>
            <w:sz w:val="22"/>
            <w:szCs w:val="22"/>
          </w:rPr>
          <w:tab/>
        </w:r>
        <w:r w:rsidR="001A73DA" w:rsidRPr="007D2886">
          <w:rPr>
            <w:rStyle w:val="Hyperlink"/>
            <w:lang w:bidi="th-TH"/>
          </w:rPr>
          <w:t>Number of Growing Cycles</w:t>
        </w:r>
        <w:r w:rsidR="001A73DA">
          <w:rPr>
            <w:webHidden/>
          </w:rPr>
          <w:tab/>
        </w:r>
        <w:r w:rsidR="001A73DA">
          <w:rPr>
            <w:webHidden/>
          </w:rPr>
          <w:fldChar w:fldCharType="begin"/>
        </w:r>
        <w:r w:rsidR="001A73DA">
          <w:rPr>
            <w:webHidden/>
          </w:rPr>
          <w:instrText xml:space="preserve"> PAGEREF _Toc1466454 \h </w:instrText>
        </w:r>
        <w:r w:rsidR="001A73DA">
          <w:rPr>
            <w:webHidden/>
          </w:rPr>
        </w:r>
        <w:r w:rsidR="001A73DA">
          <w:rPr>
            <w:webHidden/>
          </w:rPr>
          <w:fldChar w:fldCharType="separate"/>
        </w:r>
        <w:r w:rsidR="0051411F">
          <w:rPr>
            <w:webHidden/>
          </w:rPr>
          <w:t>24</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55" w:history="1">
        <w:r w:rsidR="001A73DA" w:rsidRPr="007D2886">
          <w:rPr>
            <w:rStyle w:val="Hyperlink"/>
            <w:lang w:bidi="th-TH"/>
          </w:rPr>
          <w:t>3.2</w:t>
        </w:r>
        <w:r w:rsidR="001A73DA">
          <w:rPr>
            <w:rFonts w:asciiTheme="minorHAnsi" w:eastAsiaTheme="minorEastAsia" w:hAnsiTheme="minorHAnsi" w:cstheme="minorBidi"/>
            <w:i w:val="0"/>
            <w:sz w:val="22"/>
            <w:szCs w:val="22"/>
          </w:rPr>
          <w:tab/>
        </w:r>
        <w:r w:rsidR="001A73DA" w:rsidRPr="007D2886">
          <w:rPr>
            <w:rStyle w:val="Hyperlink"/>
            <w:lang w:bidi="th-TH"/>
          </w:rPr>
          <w:t>Testing Place</w:t>
        </w:r>
        <w:r w:rsidR="001A73DA">
          <w:rPr>
            <w:webHidden/>
          </w:rPr>
          <w:tab/>
        </w:r>
        <w:r w:rsidR="001A73DA">
          <w:rPr>
            <w:webHidden/>
          </w:rPr>
          <w:fldChar w:fldCharType="begin"/>
        </w:r>
        <w:r w:rsidR="001A73DA">
          <w:rPr>
            <w:webHidden/>
          </w:rPr>
          <w:instrText xml:space="preserve"> PAGEREF _Toc1466455 \h </w:instrText>
        </w:r>
        <w:r w:rsidR="001A73DA">
          <w:rPr>
            <w:webHidden/>
          </w:rPr>
        </w:r>
        <w:r w:rsidR="001A73DA">
          <w:rPr>
            <w:webHidden/>
          </w:rPr>
          <w:fldChar w:fldCharType="separate"/>
        </w:r>
        <w:r w:rsidR="0051411F">
          <w:rPr>
            <w:webHidden/>
          </w:rPr>
          <w:t>24</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56" w:history="1">
        <w:r w:rsidR="001A73DA" w:rsidRPr="007D2886">
          <w:rPr>
            <w:rStyle w:val="Hyperlink"/>
            <w:lang w:bidi="th-TH"/>
          </w:rPr>
          <w:t>3.3</w:t>
        </w:r>
        <w:r w:rsidR="001A73DA">
          <w:rPr>
            <w:rFonts w:asciiTheme="minorHAnsi" w:eastAsiaTheme="minorEastAsia" w:hAnsiTheme="minorHAnsi" w:cstheme="minorBidi"/>
            <w:i w:val="0"/>
            <w:sz w:val="22"/>
            <w:szCs w:val="22"/>
          </w:rPr>
          <w:tab/>
        </w:r>
        <w:r w:rsidR="001A73DA" w:rsidRPr="007D2886">
          <w:rPr>
            <w:rStyle w:val="Hyperlink"/>
            <w:lang w:bidi="th-TH"/>
          </w:rPr>
          <w:t>Conditions for Conducting the Examination</w:t>
        </w:r>
        <w:r w:rsidR="001A73DA">
          <w:rPr>
            <w:webHidden/>
          </w:rPr>
          <w:tab/>
        </w:r>
        <w:r w:rsidR="001A73DA">
          <w:rPr>
            <w:webHidden/>
          </w:rPr>
          <w:fldChar w:fldCharType="begin"/>
        </w:r>
        <w:r w:rsidR="001A73DA">
          <w:rPr>
            <w:webHidden/>
          </w:rPr>
          <w:instrText xml:space="preserve"> PAGEREF _Toc1466456 \h </w:instrText>
        </w:r>
        <w:r w:rsidR="001A73DA">
          <w:rPr>
            <w:webHidden/>
          </w:rPr>
        </w:r>
        <w:r w:rsidR="001A73DA">
          <w:rPr>
            <w:webHidden/>
          </w:rPr>
          <w:fldChar w:fldCharType="separate"/>
        </w:r>
        <w:r w:rsidR="0051411F">
          <w:rPr>
            <w:webHidden/>
          </w:rPr>
          <w:t>24</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57" w:history="1">
        <w:r w:rsidR="001A73DA" w:rsidRPr="007D2886">
          <w:rPr>
            <w:rStyle w:val="Hyperlink"/>
            <w:lang w:bidi="th-TH"/>
          </w:rPr>
          <w:t>3.4</w:t>
        </w:r>
        <w:r w:rsidR="001A73DA">
          <w:rPr>
            <w:rFonts w:asciiTheme="minorHAnsi" w:eastAsiaTheme="minorEastAsia" w:hAnsiTheme="minorHAnsi" w:cstheme="minorBidi"/>
            <w:i w:val="0"/>
            <w:sz w:val="22"/>
            <w:szCs w:val="22"/>
          </w:rPr>
          <w:tab/>
        </w:r>
        <w:r w:rsidR="001A73DA" w:rsidRPr="007D2886">
          <w:rPr>
            <w:rStyle w:val="Hyperlink"/>
            <w:lang w:bidi="th-TH"/>
          </w:rPr>
          <w:t>Test Design</w:t>
        </w:r>
        <w:r w:rsidR="001A73DA">
          <w:rPr>
            <w:webHidden/>
          </w:rPr>
          <w:tab/>
        </w:r>
        <w:r w:rsidR="001A73DA">
          <w:rPr>
            <w:webHidden/>
          </w:rPr>
          <w:fldChar w:fldCharType="begin"/>
        </w:r>
        <w:r w:rsidR="001A73DA">
          <w:rPr>
            <w:webHidden/>
          </w:rPr>
          <w:instrText xml:space="preserve"> PAGEREF _Toc1466457 \h </w:instrText>
        </w:r>
        <w:r w:rsidR="001A73DA">
          <w:rPr>
            <w:webHidden/>
          </w:rPr>
        </w:r>
        <w:r w:rsidR="001A73DA">
          <w:rPr>
            <w:webHidden/>
          </w:rPr>
          <w:fldChar w:fldCharType="separate"/>
        </w:r>
        <w:r w:rsidR="0051411F">
          <w:rPr>
            <w:webHidden/>
          </w:rPr>
          <w:t>25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58" w:history="1">
        <w:r w:rsidR="001A73DA" w:rsidRPr="007D2886">
          <w:rPr>
            <w:rStyle w:val="Hyperlink"/>
            <w:lang w:bidi="th-TH"/>
          </w:rPr>
          <w:t>3.5</w:t>
        </w:r>
        <w:r w:rsidR="001A73DA">
          <w:rPr>
            <w:rFonts w:asciiTheme="minorHAnsi" w:eastAsiaTheme="minorEastAsia" w:hAnsiTheme="minorHAnsi" w:cstheme="minorBidi"/>
            <w:i w:val="0"/>
            <w:sz w:val="22"/>
            <w:szCs w:val="22"/>
          </w:rPr>
          <w:tab/>
        </w:r>
        <w:r w:rsidR="001A73DA" w:rsidRPr="007D2886">
          <w:rPr>
            <w:rStyle w:val="Hyperlink"/>
            <w:lang w:bidi="th-TH"/>
          </w:rPr>
          <w:t>Additional Tests</w:t>
        </w:r>
        <w:r w:rsidR="001A73DA">
          <w:rPr>
            <w:webHidden/>
          </w:rPr>
          <w:tab/>
        </w:r>
        <w:r w:rsidR="001A73DA">
          <w:rPr>
            <w:webHidden/>
          </w:rPr>
          <w:fldChar w:fldCharType="begin"/>
        </w:r>
        <w:r w:rsidR="001A73DA">
          <w:rPr>
            <w:webHidden/>
          </w:rPr>
          <w:instrText xml:space="preserve"> PAGEREF _Toc1466458 \h </w:instrText>
        </w:r>
        <w:r w:rsidR="001A73DA">
          <w:rPr>
            <w:webHidden/>
          </w:rPr>
        </w:r>
        <w:r w:rsidR="001A73DA">
          <w:rPr>
            <w:webHidden/>
          </w:rPr>
          <w:fldChar w:fldCharType="separate"/>
        </w:r>
        <w:r w:rsidR="0051411F">
          <w:rPr>
            <w:webHidden/>
          </w:rPr>
          <w:t>25</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59" w:history="1">
        <w:r w:rsidR="001A73DA" w:rsidRPr="007D2886">
          <w:rPr>
            <w:rStyle w:val="Hyperlink"/>
            <w:lang w:val="en-US" w:bidi="th-TH"/>
          </w:rPr>
          <w:t>4.</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Assessment of Distinctness, Uniformity and Stability</w:t>
        </w:r>
        <w:r w:rsidR="001A73DA">
          <w:rPr>
            <w:webHidden/>
          </w:rPr>
          <w:tab/>
        </w:r>
        <w:r w:rsidR="001A73DA">
          <w:rPr>
            <w:webHidden/>
          </w:rPr>
          <w:fldChar w:fldCharType="begin"/>
        </w:r>
        <w:r w:rsidR="001A73DA">
          <w:rPr>
            <w:webHidden/>
          </w:rPr>
          <w:instrText xml:space="preserve"> PAGEREF _Toc1466459 \h </w:instrText>
        </w:r>
        <w:r w:rsidR="001A73DA">
          <w:rPr>
            <w:webHidden/>
          </w:rPr>
        </w:r>
        <w:r w:rsidR="001A73DA">
          <w:rPr>
            <w:webHidden/>
          </w:rPr>
          <w:fldChar w:fldCharType="separate"/>
        </w:r>
        <w:r w:rsidR="0051411F">
          <w:rPr>
            <w:webHidden/>
          </w:rPr>
          <w:t>25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60" w:history="1">
        <w:r w:rsidR="001A73DA" w:rsidRPr="007D2886">
          <w:rPr>
            <w:rStyle w:val="Hyperlink"/>
            <w:lang w:bidi="th-TH"/>
          </w:rPr>
          <w:t>4.1</w:t>
        </w:r>
        <w:r w:rsidR="001A73DA">
          <w:rPr>
            <w:rFonts w:asciiTheme="minorHAnsi" w:eastAsiaTheme="minorEastAsia" w:hAnsiTheme="minorHAnsi" w:cstheme="minorBidi"/>
            <w:i w:val="0"/>
            <w:sz w:val="22"/>
            <w:szCs w:val="22"/>
          </w:rPr>
          <w:tab/>
        </w:r>
        <w:r w:rsidR="001A73DA" w:rsidRPr="007D2886">
          <w:rPr>
            <w:rStyle w:val="Hyperlink"/>
            <w:lang w:bidi="th-TH"/>
          </w:rPr>
          <w:t>Distinctness</w:t>
        </w:r>
        <w:r w:rsidR="001A73DA">
          <w:rPr>
            <w:webHidden/>
          </w:rPr>
          <w:tab/>
        </w:r>
        <w:r w:rsidR="001A73DA">
          <w:rPr>
            <w:webHidden/>
          </w:rPr>
          <w:fldChar w:fldCharType="begin"/>
        </w:r>
        <w:r w:rsidR="001A73DA">
          <w:rPr>
            <w:webHidden/>
          </w:rPr>
          <w:instrText xml:space="preserve"> PAGEREF _Toc1466460 \h </w:instrText>
        </w:r>
        <w:r w:rsidR="001A73DA">
          <w:rPr>
            <w:webHidden/>
          </w:rPr>
        </w:r>
        <w:r w:rsidR="001A73DA">
          <w:rPr>
            <w:webHidden/>
          </w:rPr>
          <w:fldChar w:fldCharType="separate"/>
        </w:r>
        <w:r w:rsidR="0051411F">
          <w:rPr>
            <w:webHidden/>
          </w:rPr>
          <w:t>25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61" w:history="1">
        <w:r w:rsidR="001A73DA" w:rsidRPr="007D2886">
          <w:rPr>
            <w:rStyle w:val="Hyperlink"/>
            <w:lang w:bidi="th-TH"/>
          </w:rPr>
          <w:t>4.2</w:t>
        </w:r>
        <w:r w:rsidR="001A73DA">
          <w:rPr>
            <w:rFonts w:asciiTheme="minorHAnsi" w:eastAsiaTheme="minorEastAsia" w:hAnsiTheme="minorHAnsi" w:cstheme="minorBidi"/>
            <w:i w:val="0"/>
            <w:sz w:val="22"/>
            <w:szCs w:val="22"/>
          </w:rPr>
          <w:tab/>
        </w:r>
        <w:r w:rsidR="001A73DA" w:rsidRPr="007D2886">
          <w:rPr>
            <w:rStyle w:val="Hyperlink"/>
            <w:lang w:bidi="th-TH"/>
          </w:rPr>
          <w:t>Uniformity</w:t>
        </w:r>
        <w:r w:rsidR="001A73DA">
          <w:rPr>
            <w:webHidden/>
          </w:rPr>
          <w:tab/>
        </w:r>
        <w:r w:rsidR="001A73DA">
          <w:rPr>
            <w:webHidden/>
          </w:rPr>
          <w:fldChar w:fldCharType="begin"/>
        </w:r>
        <w:r w:rsidR="001A73DA">
          <w:rPr>
            <w:webHidden/>
          </w:rPr>
          <w:instrText xml:space="preserve"> PAGEREF _Toc1466461 \h </w:instrText>
        </w:r>
        <w:r w:rsidR="001A73DA">
          <w:rPr>
            <w:webHidden/>
          </w:rPr>
        </w:r>
        <w:r w:rsidR="001A73DA">
          <w:rPr>
            <w:webHidden/>
          </w:rPr>
          <w:fldChar w:fldCharType="separate"/>
        </w:r>
        <w:r w:rsidR="0051411F">
          <w:rPr>
            <w:webHidden/>
          </w:rPr>
          <w:t>26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62" w:history="1">
        <w:r w:rsidR="001A73DA" w:rsidRPr="007D2886">
          <w:rPr>
            <w:rStyle w:val="Hyperlink"/>
            <w:lang w:bidi="th-TH"/>
          </w:rPr>
          <w:t>4.3</w:t>
        </w:r>
        <w:r w:rsidR="001A73DA">
          <w:rPr>
            <w:rFonts w:asciiTheme="minorHAnsi" w:eastAsiaTheme="minorEastAsia" w:hAnsiTheme="minorHAnsi" w:cstheme="minorBidi"/>
            <w:i w:val="0"/>
            <w:sz w:val="22"/>
            <w:szCs w:val="22"/>
          </w:rPr>
          <w:tab/>
        </w:r>
        <w:r w:rsidR="001A73DA" w:rsidRPr="007D2886">
          <w:rPr>
            <w:rStyle w:val="Hyperlink"/>
            <w:lang w:bidi="th-TH"/>
          </w:rPr>
          <w:t>Stability</w:t>
        </w:r>
        <w:r w:rsidR="001A73DA">
          <w:rPr>
            <w:webHidden/>
          </w:rPr>
          <w:tab/>
        </w:r>
        <w:r w:rsidR="001A73DA">
          <w:rPr>
            <w:webHidden/>
          </w:rPr>
          <w:fldChar w:fldCharType="begin"/>
        </w:r>
        <w:r w:rsidR="001A73DA">
          <w:rPr>
            <w:webHidden/>
          </w:rPr>
          <w:instrText xml:space="preserve"> PAGEREF _Toc1466462 \h </w:instrText>
        </w:r>
        <w:r w:rsidR="001A73DA">
          <w:rPr>
            <w:webHidden/>
          </w:rPr>
        </w:r>
        <w:r w:rsidR="001A73DA">
          <w:rPr>
            <w:webHidden/>
          </w:rPr>
          <w:fldChar w:fldCharType="separate"/>
        </w:r>
        <w:r w:rsidR="0051411F">
          <w:rPr>
            <w:webHidden/>
          </w:rPr>
          <w:t>26</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63" w:history="1">
        <w:r w:rsidR="001A73DA" w:rsidRPr="007D2886">
          <w:rPr>
            <w:rStyle w:val="Hyperlink"/>
            <w:lang w:val="en-US" w:bidi="th-TH"/>
          </w:rPr>
          <w:t>5.</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Grouping of Varieties and Organization of the Growing Trial</w:t>
        </w:r>
        <w:r w:rsidR="001A73DA">
          <w:rPr>
            <w:webHidden/>
          </w:rPr>
          <w:tab/>
        </w:r>
        <w:r w:rsidR="001A73DA">
          <w:rPr>
            <w:webHidden/>
          </w:rPr>
          <w:fldChar w:fldCharType="begin"/>
        </w:r>
        <w:r w:rsidR="001A73DA">
          <w:rPr>
            <w:webHidden/>
          </w:rPr>
          <w:instrText xml:space="preserve"> PAGEREF _Toc1466463 \h </w:instrText>
        </w:r>
        <w:r w:rsidR="001A73DA">
          <w:rPr>
            <w:webHidden/>
          </w:rPr>
        </w:r>
        <w:r w:rsidR="001A73DA">
          <w:rPr>
            <w:webHidden/>
          </w:rPr>
          <w:fldChar w:fldCharType="separate"/>
        </w:r>
        <w:r w:rsidR="0051411F">
          <w:rPr>
            <w:webHidden/>
          </w:rPr>
          <w:t>26</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64" w:history="1">
        <w:r w:rsidR="001A73DA" w:rsidRPr="007D2886">
          <w:rPr>
            <w:rStyle w:val="Hyperlink"/>
            <w:lang w:val="en-US" w:bidi="th-TH"/>
          </w:rPr>
          <w:t>6.</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Introduction to the Table of Characteristics</w:t>
        </w:r>
        <w:r w:rsidR="001A73DA">
          <w:rPr>
            <w:webHidden/>
          </w:rPr>
          <w:tab/>
        </w:r>
        <w:r w:rsidR="001A73DA">
          <w:rPr>
            <w:webHidden/>
          </w:rPr>
          <w:fldChar w:fldCharType="begin"/>
        </w:r>
        <w:r w:rsidR="001A73DA">
          <w:rPr>
            <w:webHidden/>
          </w:rPr>
          <w:instrText xml:space="preserve"> PAGEREF _Toc1466464 \h </w:instrText>
        </w:r>
        <w:r w:rsidR="001A73DA">
          <w:rPr>
            <w:webHidden/>
          </w:rPr>
        </w:r>
        <w:r w:rsidR="001A73DA">
          <w:rPr>
            <w:webHidden/>
          </w:rPr>
          <w:fldChar w:fldCharType="separate"/>
        </w:r>
        <w:r w:rsidR="0051411F">
          <w:rPr>
            <w:webHidden/>
          </w:rPr>
          <w:t>27</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65" w:history="1">
        <w:r w:rsidR="001A73DA" w:rsidRPr="007D2886">
          <w:rPr>
            <w:rStyle w:val="Hyperlink"/>
            <w:lang w:bidi="th-TH"/>
          </w:rPr>
          <w:t>6.1</w:t>
        </w:r>
        <w:r w:rsidR="001A73DA">
          <w:rPr>
            <w:rFonts w:asciiTheme="minorHAnsi" w:eastAsiaTheme="minorEastAsia" w:hAnsiTheme="minorHAnsi" w:cstheme="minorBidi"/>
            <w:i w:val="0"/>
            <w:sz w:val="22"/>
            <w:szCs w:val="22"/>
          </w:rPr>
          <w:tab/>
        </w:r>
        <w:r w:rsidR="001A73DA" w:rsidRPr="007D2886">
          <w:rPr>
            <w:rStyle w:val="Hyperlink"/>
            <w:lang w:bidi="th-TH"/>
          </w:rPr>
          <w:t>Categories of Characteristics</w:t>
        </w:r>
        <w:r w:rsidR="001A73DA">
          <w:rPr>
            <w:webHidden/>
          </w:rPr>
          <w:tab/>
        </w:r>
        <w:r w:rsidR="001A73DA">
          <w:rPr>
            <w:webHidden/>
          </w:rPr>
          <w:fldChar w:fldCharType="begin"/>
        </w:r>
        <w:r w:rsidR="001A73DA">
          <w:rPr>
            <w:webHidden/>
          </w:rPr>
          <w:instrText xml:space="preserve"> PAGEREF _Toc1466465 \h </w:instrText>
        </w:r>
        <w:r w:rsidR="001A73DA">
          <w:rPr>
            <w:webHidden/>
          </w:rPr>
        </w:r>
        <w:r w:rsidR="001A73DA">
          <w:rPr>
            <w:webHidden/>
          </w:rPr>
          <w:fldChar w:fldCharType="separate"/>
        </w:r>
        <w:r w:rsidR="0051411F">
          <w:rPr>
            <w:webHidden/>
          </w:rPr>
          <w:t>27</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66" w:history="1">
        <w:r w:rsidR="001A73DA" w:rsidRPr="007D2886">
          <w:rPr>
            <w:rStyle w:val="Hyperlink"/>
            <w:lang w:bidi="th-TH"/>
          </w:rPr>
          <w:t>6.2</w:t>
        </w:r>
        <w:r w:rsidR="001A73DA">
          <w:rPr>
            <w:rFonts w:asciiTheme="minorHAnsi" w:eastAsiaTheme="minorEastAsia" w:hAnsiTheme="minorHAnsi" w:cstheme="minorBidi"/>
            <w:i w:val="0"/>
            <w:sz w:val="22"/>
            <w:szCs w:val="22"/>
          </w:rPr>
          <w:tab/>
        </w:r>
        <w:r w:rsidR="001A73DA" w:rsidRPr="007D2886">
          <w:rPr>
            <w:rStyle w:val="Hyperlink"/>
            <w:lang w:bidi="th-TH"/>
          </w:rPr>
          <w:t>States of Expression and Corresponding Notes</w:t>
        </w:r>
        <w:r w:rsidR="001A73DA">
          <w:rPr>
            <w:webHidden/>
          </w:rPr>
          <w:tab/>
        </w:r>
        <w:r w:rsidR="001A73DA">
          <w:rPr>
            <w:webHidden/>
          </w:rPr>
          <w:fldChar w:fldCharType="begin"/>
        </w:r>
        <w:r w:rsidR="001A73DA">
          <w:rPr>
            <w:webHidden/>
          </w:rPr>
          <w:instrText xml:space="preserve"> PAGEREF _Toc1466466 \h </w:instrText>
        </w:r>
        <w:r w:rsidR="001A73DA">
          <w:rPr>
            <w:webHidden/>
          </w:rPr>
        </w:r>
        <w:r w:rsidR="001A73DA">
          <w:rPr>
            <w:webHidden/>
          </w:rPr>
          <w:fldChar w:fldCharType="separate"/>
        </w:r>
        <w:r w:rsidR="0051411F">
          <w:rPr>
            <w:webHidden/>
          </w:rPr>
          <w:t>27</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67" w:history="1">
        <w:r w:rsidR="001A73DA" w:rsidRPr="007D2886">
          <w:rPr>
            <w:rStyle w:val="Hyperlink"/>
            <w:lang w:bidi="th-TH"/>
          </w:rPr>
          <w:t>6.3</w:t>
        </w:r>
        <w:r w:rsidR="001A73DA">
          <w:rPr>
            <w:rFonts w:asciiTheme="minorHAnsi" w:eastAsiaTheme="minorEastAsia" w:hAnsiTheme="minorHAnsi" w:cstheme="minorBidi"/>
            <w:i w:val="0"/>
            <w:sz w:val="22"/>
            <w:szCs w:val="22"/>
          </w:rPr>
          <w:tab/>
        </w:r>
        <w:r w:rsidR="001A73DA" w:rsidRPr="007D2886">
          <w:rPr>
            <w:rStyle w:val="Hyperlink"/>
            <w:lang w:bidi="th-TH"/>
          </w:rPr>
          <w:t>Types of Expression</w:t>
        </w:r>
        <w:r w:rsidR="001A73DA">
          <w:rPr>
            <w:webHidden/>
          </w:rPr>
          <w:tab/>
        </w:r>
        <w:r w:rsidR="001A73DA">
          <w:rPr>
            <w:webHidden/>
          </w:rPr>
          <w:fldChar w:fldCharType="begin"/>
        </w:r>
        <w:r w:rsidR="001A73DA">
          <w:rPr>
            <w:webHidden/>
          </w:rPr>
          <w:instrText xml:space="preserve"> PAGEREF _Toc1466467 \h </w:instrText>
        </w:r>
        <w:r w:rsidR="001A73DA">
          <w:rPr>
            <w:webHidden/>
          </w:rPr>
        </w:r>
        <w:r w:rsidR="001A73DA">
          <w:rPr>
            <w:webHidden/>
          </w:rPr>
          <w:fldChar w:fldCharType="separate"/>
        </w:r>
        <w:r w:rsidR="0051411F">
          <w:rPr>
            <w:webHidden/>
          </w:rPr>
          <w:t>28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68" w:history="1">
        <w:r w:rsidR="001A73DA" w:rsidRPr="007D2886">
          <w:rPr>
            <w:rStyle w:val="Hyperlink"/>
            <w:lang w:bidi="th-TH"/>
          </w:rPr>
          <w:t>6.4</w:t>
        </w:r>
        <w:r w:rsidR="001A73DA">
          <w:rPr>
            <w:rFonts w:asciiTheme="minorHAnsi" w:eastAsiaTheme="minorEastAsia" w:hAnsiTheme="minorHAnsi" w:cstheme="minorBidi"/>
            <w:i w:val="0"/>
            <w:sz w:val="22"/>
            <w:szCs w:val="22"/>
          </w:rPr>
          <w:tab/>
        </w:r>
        <w:r w:rsidR="001A73DA" w:rsidRPr="007D2886">
          <w:rPr>
            <w:rStyle w:val="Hyperlink"/>
            <w:lang w:bidi="th-TH"/>
          </w:rPr>
          <w:t>Example Varieties</w:t>
        </w:r>
        <w:r w:rsidR="001A73DA">
          <w:rPr>
            <w:webHidden/>
          </w:rPr>
          <w:tab/>
        </w:r>
        <w:r w:rsidR="001A73DA">
          <w:rPr>
            <w:webHidden/>
          </w:rPr>
          <w:fldChar w:fldCharType="begin"/>
        </w:r>
        <w:r w:rsidR="001A73DA">
          <w:rPr>
            <w:webHidden/>
          </w:rPr>
          <w:instrText xml:space="preserve"> PAGEREF _Toc1466468 \h </w:instrText>
        </w:r>
        <w:r w:rsidR="001A73DA">
          <w:rPr>
            <w:webHidden/>
          </w:rPr>
        </w:r>
        <w:r w:rsidR="001A73DA">
          <w:rPr>
            <w:webHidden/>
          </w:rPr>
          <w:fldChar w:fldCharType="separate"/>
        </w:r>
        <w:r w:rsidR="0051411F">
          <w:rPr>
            <w:webHidden/>
          </w:rPr>
          <w:t>28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69" w:history="1">
        <w:r w:rsidR="001A73DA" w:rsidRPr="007D2886">
          <w:rPr>
            <w:rStyle w:val="Hyperlink"/>
            <w:lang w:bidi="th-TH"/>
          </w:rPr>
          <w:t>6.5</w:t>
        </w:r>
        <w:r w:rsidR="001A73DA">
          <w:rPr>
            <w:rFonts w:asciiTheme="minorHAnsi" w:eastAsiaTheme="minorEastAsia" w:hAnsiTheme="minorHAnsi" w:cstheme="minorBidi"/>
            <w:i w:val="0"/>
            <w:sz w:val="22"/>
            <w:szCs w:val="22"/>
          </w:rPr>
          <w:tab/>
        </w:r>
        <w:r w:rsidR="001A73DA" w:rsidRPr="007D2886">
          <w:rPr>
            <w:rStyle w:val="Hyperlink"/>
            <w:lang w:bidi="th-TH"/>
          </w:rPr>
          <w:t>Legend</w:t>
        </w:r>
        <w:r w:rsidR="001A73DA">
          <w:rPr>
            <w:webHidden/>
          </w:rPr>
          <w:tab/>
        </w:r>
        <w:r w:rsidR="001A73DA">
          <w:rPr>
            <w:webHidden/>
          </w:rPr>
          <w:fldChar w:fldCharType="begin"/>
        </w:r>
        <w:r w:rsidR="001A73DA">
          <w:rPr>
            <w:webHidden/>
          </w:rPr>
          <w:instrText xml:space="preserve"> PAGEREF _Toc1466469 \h </w:instrText>
        </w:r>
        <w:r w:rsidR="001A73DA">
          <w:rPr>
            <w:webHidden/>
          </w:rPr>
        </w:r>
        <w:r w:rsidR="001A73DA">
          <w:rPr>
            <w:webHidden/>
          </w:rPr>
          <w:fldChar w:fldCharType="separate"/>
        </w:r>
        <w:r w:rsidR="0051411F">
          <w:rPr>
            <w:webHidden/>
          </w:rPr>
          <w:t>28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70" w:history="1">
        <w:r w:rsidR="001A73DA" w:rsidRPr="007D2886">
          <w:rPr>
            <w:rStyle w:val="Hyperlink"/>
            <w:lang w:val="fr-CH" w:bidi="th-TH"/>
          </w:rPr>
          <w:t>7.</w:t>
        </w:r>
        <w:r w:rsidR="001A73DA">
          <w:rPr>
            <w:rFonts w:asciiTheme="minorHAnsi" w:eastAsiaTheme="minorEastAsia" w:hAnsiTheme="minorHAnsi" w:cstheme="minorBidi"/>
            <w:i w:val="0"/>
            <w:sz w:val="22"/>
            <w:szCs w:val="22"/>
            <w:lang w:val="en-US"/>
          </w:rPr>
          <w:tab/>
        </w:r>
        <w:r w:rsidR="001A73DA" w:rsidRPr="007D2886">
          <w:rPr>
            <w:rStyle w:val="Hyperlink"/>
            <w:lang w:val="fr-CH" w:bidi="th-TH"/>
          </w:rPr>
          <w:t>Table of Characteristics/Tableau des caractères/Merkmalstabelle/Tabla de caracteres</w:t>
        </w:r>
        <w:r w:rsidR="001A73DA">
          <w:rPr>
            <w:webHidden/>
          </w:rPr>
          <w:tab/>
        </w:r>
        <w:r w:rsidR="001A73DA">
          <w:rPr>
            <w:webHidden/>
          </w:rPr>
          <w:fldChar w:fldCharType="begin"/>
        </w:r>
        <w:r w:rsidR="001A73DA">
          <w:rPr>
            <w:webHidden/>
          </w:rPr>
          <w:instrText xml:space="preserve"> PAGEREF _Toc1466470 \h </w:instrText>
        </w:r>
        <w:r w:rsidR="001A73DA">
          <w:rPr>
            <w:webHidden/>
          </w:rPr>
        </w:r>
        <w:r w:rsidR="001A73DA">
          <w:rPr>
            <w:webHidden/>
          </w:rPr>
          <w:fldChar w:fldCharType="separate"/>
        </w:r>
        <w:r w:rsidR="0051411F">
          <w:rPr>
            <w:webHidden/>
          </w:rPr>
          <w:t>29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71" w:history="1">
        <w:r w:rsidR="001A73DA" w:rsidRPr="007D2886">
          <w:rPr>
            <w:rStyle w:val="Hyperlink"/>
            <w:lang w:val="en-US" w:bidi="th-TH"/>
          </w:rPr>
          <w:t>8.</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Explanations on the Table of Characteristics</w:t>
        </w:r>
        <w:r w:rsidR="001A73DA">
          <w:rPr>
            <w:webHidden/>
          </w:rPr>
          <w:tab/>
        </w:r>
        <w:r w:rsidR="001A73DA">
          <w:rPr>
            <w:webHidden/>
          </w:rPr>
          <w:fldChar w:fldCharType="begin"/>
        </w:r>
        <w:r w:rsidR="001A73DA">
          <w:rPr>
            <w:webHidden/>
          </w:rPr>
          <w:instrText xml:space="preserve"> PAGEREF _Toc1466471 \h </w:instrText>
        </w:r>
        <w:r w:rsidR="001A73DA">
          <w:rPr>
            <w:webHidden/>
          </w:rPr>
        </w:r>
        <w:r w:rsidR="001A73DA">
          <w:rPr>
            <w:webHidden/>
          </w:rPr>
          <w:fldChar w:fldCharType="separate"/>
        </w:r>
        <w:r w:rsidR="0051411F">
          <w:rPr>
            <w:webHidden/>
          </w:rPr>
          <w:t>30</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72" w:history="1">
        <w:r w:rsidR="001A73DA" w:rsidRPr="007D2886">
          <w:rPr>
            <w:rStyle w:val="Hyperlink"/>
            <w:lang w:val="en-US" w:bidi="th-TH"/>
          </w:rPr>
          <w:t>9.</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Literature</w:t>
        </w:r>
        <w:r w:rsidR="001A73DA">
          <w:rPr>
            <w:webHidden/>
          </w:rPr>
          <w:tab/>
        </w:r>
        <w:r w:rsidR="001A73DA">
          <w:rPr>
            <w:webHidden/>
          </w:rPr>
          <w:fldChar w:fldCharType="begin"/>
        </w:r>
        <w:r w:rsidR="001A73DA">
          <w:rPr>
            <w:webHidden/>
          </w:rPr>
          <w:instrText xml:space="preserve"> PAGEREF _Toc1466472 \h </w:instrText>
        </w:r>
        <w:r w:rsidR="001A73DA">
          <w:rPr>
            <w:webHidden/>
          </w:rPr>
        </w:r>
        <w:r w:rsidR="001A73DA">
          <w:rPr>
            <w:webHidden/>
          </w:rPr>
          <w:fldChar w:fldCharType="separate"/>
        </w:r>
        <w:r w:rsidR="0051411F">
          <w:rPr>
            <w:webHidden/>
          </w:rPr>
          <w:t>30</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73" w:history="1">
        <w:r w:rsidR="001A73DA" w:rsidRPr="007D2886">
          <w:rPr>
            <w:rStyle w:val="Hyperlink"/>
            <w:lang w:val="en-US" w:bidi="th-TH"/>
          </w:rPr>
          <w:t>10.</w:t>
        </w:r>
        <w:r w:rsidR="001A73DA">
          <w:rPr>
            <w:rFonts w:asciiTheme="minorHAnsi" w:eastAsiaTheme="minorEastAsia" w:hAnsiTheme="minorHAnsi" w:cstheme="minorBidi"/>
            <w:i w:val="0"/>
            <w:sz w:val="22"/>
            <w:szCs w:val="22"/>
            <w:lang w:val="en-US"/>
          </w:rPr>
          <w:tab/>
        </w:r>
        <w:r w:rsidR="001A73DA" w:rsidRPr="007D2886">
          <w:rPr>
            <w:rStyle w:val="Hyperlink"/>
            <w:lang w:val="en-US" w:bidi="th-TH"/>
          </w:rPr>
          <w:t>Technical Questionnaire</w:t>
        </w:r>
        <w:r w:rsidR="001A73DA">
          <w:rPr>
            <w:webHidden/>
          </w:rPr>
          <w:tab/>
        </w:r>
        <w:r w:rsidR="001A73DA">
          <w:rPr>
            <w:webHidden/>
          </w:rPr>
          <w:fldChar w:fldCharType="begin"/>
        </w:r>
        <w:r w:rsidR="001A73DA">
          <w:rPr>
            <w:webHidden/>
          </w:rPr>
          <w:instrText xml:space="preserve"> PAGEREF _Toc1466473 \h </w:instrText>
        </w:r>
        <w:r w:rsidR="001A73DA">
          <w:rPr>
            <w:webHidden/>
          </w:rPr>
        </w:r>
        <w:r w:rsidR="001A73DA">
          <w:rPr>
            <w:webHidden/>
          </w:rPr>
          <w:fldChar w:fldCharType="separate"/>
        </w:r>
        <w:r w:rsidR="0051411F">
          <w:rPr>
            <w:webHidden/>
          </w:rPr>
          <w:t>31</w:t>
        </w:r>
        <w:r w:rsidR="001A73DA">
          <w:rPr>
            <w:webHidden/>
          </w:rPr>
          <w:fldChar w:fldCharType="end"/>
        </w:r>
      </w:hyperlink>
    </w:p>
    <w:p w:rsidR="001A73DA" w:rsidRDefault="00A86952">
      <w:pPr>
        <w:pStyle w:val="TOC1"/>
        <w:rPr>
          <w:rFonts w:asciiTheme="minorHAnsi" w:eastAsiaTheme="minorEastAsia" w:hAnsiTheme="minorHAnsi" w:cstheme="minorBidi"/>
          <w:b w:val="0"/>
          <w:caps w:val="0"/>
          <w:sz w:val="22"/>
          <w:szCs w:val="22"/>
        </w:rPr>
      </w:pPr>
      <w:hyperlink w:anchor="_Toc1466474" w:history="1">
        <w:r w:rsidR="001A73DA" w:rsidRPr="007D2886">
          <w:rPr>
            <w:rStyle w:val="Hyperlink"/>
            <w:lang w:bidi="th-TH"/>
          </w:rPr>
          <w:t>Annex 2: Additional Standard Wording (ASW)</w:t>
        </w:r>
        <w:r w:rsidR="001A73DA">
          <w:rPr>
            <w:webHidden/>
          </w:rPr>
          <w:tab/>
        </w:r>
        <w:r w:rsidR="001A73DA">
          <w:rPr>
            <w:webHidden/>
          </w:rPr>
          <w:fldChar w:fldCharType="begin"/>
        </w:r>
        <w:r w:rsidR="001A73DA">
          <w:rPr>
            <w:webHidden/>
          </w:rPr>
          <w:instrText xml:space="preserve"> PAGEREF _Toc1466474 \h </w:instrText>
        </w:r>
        <w:r w:rsidR="001A73DA">
          <w:rPr>
            <w:webHidden/>
          </w:rPr>
        </w:r>
        <w:r w:rsidR="001A73DA">
          <w:rPr>
            <w:webHidden/>
          </w:rPr>
          <w:fldChar w:fldCharType="separate"/>
        </w:r>
        <w:r w:rsidR="0051411F">
          <w:rPr>
            <w:webHidden/>
          </w:rPr>
          <w:t>36</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75" w:history="1">
        <w:r w:rsidR="001A73DA" w:rsidRPr="007D2886">
          <w:rPr>
            <w:rStyle w:val="Hyperlink"/>
          </w:rPr>
          <w:t>ASW 0  (Chapter 1.1) – Coverage of types of varieties in Test Guidelines</w:t>
        </w:r>
        <w:r w:rsidR="001A73DA">
          <w:rPr>
            <w:webHidden/>
          </w:rPr>
          <w:tab/>
        </w:r>
        <w:r w:rsidR="001A73DA">
          <w:rPr>
            <w:webHidden/>
          </w:rPr>
          <w:fldChar w:fldCharType="begin"/>
        </w:r>
        <w:r w:rsidR="001A73DA">
          <w:rPr>
            <w:webHidden/>
          </w:rPr>
          <w:instrText xml:space="preserve"> PAGEREF _Toc1466475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76" w:history="1">
        <w:r w:rsidR="001A73DA" w:rsidRPr="007D2886">
          <w:rPr>
            <w:rStyle w:val="Hyperlink"/>
          </w:rPr>
          <w:t>ASW 1  (Chapter 2.3) – Seed quality requirements</w:t>
        </w:r>
        <w:r w:rsidR="001A73DA">
          <w:rPr>
            <w:webHidden/>
          </w:rPr>
          <w:tab/>
        </w:r>
        <w:r w:rsidR="001A73DA">
          <w:rPr>
            <w:webHidden/>
          </w:rPr>
          <w:fldChar w:fldCharType="begin"/>
        </w:r>
        <w:r w:rsidR="001A73DA">
          <w:rPr>
            <w:webHidden/>
          </w:rPr>
          <w:instrText xml:space="preserve"> PAGEREF _Toc1466476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77"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Test Guidelines which only apply to seed-propagated varieties</w:t>
        </w:r>
        <w:r w:rsidR="001A73DA">
          <w:rPr>
            <w:webHidden/>
          </w:rPr>
          <w:tab/>
        </w:r>
        <w:r w:rsidR="001A73DA">
          <w:rPr>
            <w:webHidden/>
          </w:rPr>
          <w:fldChar w:fldCharType="begin"/>
        </w:r>
        <w:r w:rsidR="001A73DA">
          <w:rPr>
            <w:webHidden/>
          </w:rPr>
          <w:instrText xml:space="preserve"> PAGEREF _Toc1466477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78"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Test Guidelines which apply to seed-propagated as well as other types of varieties</w:t>
        </w:r>
        <w:r w:rsidR="001A73DA">
          <w:rPr>
            <w:webHidden/>
          </w:rPr>
          <w:tab/>
        </w:r>
        <w:r w:rsidR="001A73DA">
          <w:rPr>
            <w:webHidden/>
          </w:rPr>
          <w:fldChar w:fldCharType="begin"/>
        </w:r>
        <w:r w:rsidR="001A73DA">
          <w:rPr>
            <w:webHidden/>
          </w:rPr>
          <w:instrText xml:space="preserve"> PAGEREF _Toc1466478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79" w:history="1">
        <w:r w:rsidR="001A73DA" w:rsidRPr="007D2886">
          <w:rPr>
            <w:rStyle w:val="Hyperlink"/>
          </w:rPr>
          <w:t>ASW 2  (Chapter 3.1) – Number of growing cycles</w:t>
        </w:r>
        <w:r w:rsidR="001A73DA">
          <w:rPr>
            <w:webHidden/>
          </w:rPr>
          <w:tab/>
        </w:r>
        <w:r w:rsidR="001A73DA">
          <w:rPr>
            <w:webHidden/>
          </w:rPr>
          <w:fldChar w:fldCharType="begin"/>
        </w:r>
        <w:r w:rsidR="001A73DA">
          <w:rPr>
            <w:webHidden/>
          </w:rPr>
          <w:instrText xml:space="preserve"> PAGEREF _Toc1466479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80"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Single growing cycle</w:t>
        </w:r>
        <w:r w:rsidR="001A73DA">
          <w:rPr>
            <w:webHidden/>
          </w:rPr>
          <w:tab/>
        </w:r>
        <w:r w:rsidR="001A73DA">
          <w:rPr>
            <w:webHidden/>
          </w:rPr>
          <w:fldChar w:fldCharType="begin"/>
        </w:r>
        <w:r w:rsidR="001A73DA">
          <w:rPr>
            <w:webHidden/>
          </w:rPr>
          <w:instrText xml:space="preserve"> PAGEREF _Toc1466480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81"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Two independent growing cycles</w:t>
        </w:r>
        <w:r w:rsidR="001A73DA">
          <w:rPr>
            <w:webHidden/>
          </w:rPr>
          <w:tab/>
        </w:r>
        <w:r w:rsidR="001A73DA">
          <w:rPr>
            <w:webHidden/>
          </w:rPr>
          <w:fldChar w:fldCharType="begin"/>
        </w:r>
        <w:r w:rsidR="001A73DA">
          <w:rPr>
            <w:webHidden/>
          </w:rPr>
          <w:instrText xml:space="preserve"> PAGEREF _Toc1466481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82" w:history="1">
        <w:r w:rsidR="001A73DA" w:rsidRPr="007D2886">
          <w:rPr>
            <w:rStyle w:val="Hyperlink"/>
          </w:rPr>
          <w:t>ASW 3  (Chapter 3.1.2) – Explanation of the growing cycle</w:t>
        </w:r>
        <w:r w:rsidR="001A73DA">
          <w:rPr>
            <w:webHidden/>
          </w:rPr>
          <w:tab/>
        </w:r>
        <w:r w:rsidR="001A73DA">
          <w:rPr>
            <w:webHidden/>
          </w:rPr>
          <w:fldChar w:fldCharType="begin"/>
        </w:r>
        <w:r w:rsidR="001A73DA">
          <w:rPr>
            <w:webHidden/>
          </w:rPr>
          <w:instrText xml:space="preserve"> PAGEREF _Toc1466482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83"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Fruit species with clearly defined dormant period</w:t>
        </w:r>
        <w:r w:rsidR="001A73DA">
          <w:rPr>
            <w:webHidden/>
          </w:rPr>
          <w:tab/>
        </w:r>
        <w:r w:rsidR="001A73DA">
          <w:rPr>
            <w:webHidden/>
          </w:rPr>
          <w:fldChar w:fldCharType="begin"/>
        </w:r>
        <w:r w:rsidR="001A73DA">
          <w:rPr>
            <w:webHidden/>
          </w:rPr>
          <w:instrText xml:space="preserve"> PAGEREF _Toc1466483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84"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Fruit species with no clearly defined dormant period</w:t>
        </w:r>
        <w:r w:rsidR="001A73DA">
          <w:rPr>
            <w:webHidden/>
          </w:rPr>
          <w:tab/>
        </w:r>
        <w:r w:rsidR="001A73DA">
          <w:rPr>
            <w:webHidden/>
          </w:rPr>
          <w:fldChar w:fldCharType="begin"/>
        </w:r>
        <w:r w:rsidR="001A73DA">
          <w:rPr>
            <w:webHidden/>
          </w:rPr>
          <w:instrText xml:space="preserve"> PAGEREF _Toc1466484 \h </w:instrText>
        </w:r>
        <w:r w:rsidR="001A73DA">
          <w:rPr>
            <w:webHidden/>
          </w:rPr>
        </w:r>
        <w:r w:rsidR="001A73DA">
          <w:rPr>
            <w:webHidden/>
          </w:rPr>
          <w:fldChar w:fldCharType="separate"/>
        </w:r>
        <w:r w:rsidR="0051411F">
          <w:rPr>
            <w:webHidden/>
          </w:rPr>
          <w:t>38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85" w:history="1">
        <w:r w:rsidR="001A73DA" w:rsidRPr="007D2886">
          <w:rPr>
            <w:rStyle w:val="Hyperlink"/>
            <w:iCs/>
          </w:rPr>
          <w:t>(c)</w:t>
        </w:r>
        <w:r w:rsidR="001A73DA">
          <w:rPr>
            <w:rFonts w:asciiTheme="minorHAnsi" w:eastAsiaTheme="minorEastAsia" w:hAnsiTheme="minorHAnsi" w:cstheme="minorBidi"/>
            <w:i w:val="0"/>
            <w:sz w:val="22"/>
            <w:szCs w:val="22"/>
          </w:rPr>
          <w:tab/>
        </w:r>
        <w:r w:rsidR="001A73DA" w:rsidRPr="007D2886">
          <w:rPr>
            <w:rStyle w:val="Hyperlink"/>
          </w:rPr>
          <w:t>Evergreen species with indeterminate growth</w:t>
        </w:r>
        <w:r w:rsidR="001A73DA">
          <w:rPr>
            <w:webHidden/>
          </w:rPr>
          <w:tab/>
        </w:r>
        <w:r w:rsidR="001A73DA">
          <w:rPr>
            <w:webHidden/>
          </w:rPr>
          <w:fldChar w:fldCharType="begin"/>
        </w:r>
        <w:r w:rsidR="001A73DA">
          <w:rPr>
            <w:webHidden/>
          </w:rPr>
          <w:instrText xml:space="preserve"> PAGEREF _Toc1466485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86" w:history="1">
        <w:r w:rsidR="001A73DA" w:rsidRPr="007D2886">
          <w:rPr>
            <w:rStyle w:val="Hyperlink"/>
          </w:rPr>
          <w:t>(d)</w:t>
        </w:r>
        <w:r w:rsidR="001A73DA">
          <w:rPr>
            <w:rFonts w:asciiTheme="minorHAnsi" w:eastAsiaTheme="minorEastAsia" w:hAnsiTheme="minorHAnsi" w:cstheme="minorBidi"/>
            <w:i w:val="0"/>
            <w:sz w:val="22"/>
            <w:szCs w:val="22"/>
          </w:rPr>
          <w:tab/>
        </w:r>
        <w:r w:rsidR="001A73DA" w:rsidRPr="007D2886">
          <w:rPr>
            <w:rStyle w:val="Hyperlink"/>
          </w:rPr>
          <w:t>Fruit species</w:t>
        </w:r>
        <w:r w:rsidR="001A73DA">
          <w:rPr>
            <w:webHidden/>
          </w:rPr>
          <w:tab/>
        </w:r>
        <w:r w:rsidR="001A73DA">
          <w:rPr>
            <w:webHidden/>
          </w:rPr>
          <w:fldChar w:fldCharType="begin"/>
        </w:r>
        <w:r w:rsidR="001A73DA">
          <w:rPr>
            <w:webHidden/>
          </w:rPr>
          <w:instrText xml:space="preserve"> PAGEREF _Toc1466486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87" w:history="1">
        <w:r w:rsidR="001A73DA" w:rsidRPr="007D2886">
          <w:rPr>
            <w:rStyle w:val="Hyperlink"/>
          </w:rPr>
          <w:t>(e)</w:t>
        </w:r>
        <w:r w:rsidR="001A73DA">
          <w:rPr>
            <w:rFonts w:asciiTheme="minorHAnsi" w:eastAsiaTheme="minorEastAsia" w:hAnsiTheme="minorHAnsi" w:cstheme="minorBidi"/>
            <w:i w:val="0"/>
            <w:sz w:val="22"/>
            <w:szCs w:val="22"/>
          </w:rPr>
          <w:tab/>
        </w:r>
        <w:r w:rsidR="001A73DA" w:rsidRPr="007D2886">
          <w:rPr>
            <w:rStyle w:val="Hyperlink"/>
          </w:rPr>
          <w:t>Two independent cycles in the form of two separate plantings</w:t>
        </w:r>
        <w:r w:rsidR="001A73DA">
          <w:rPr>
            <w:webHidden/>
          </w:rPr>
          <w:tab/>
        </w:r>
        <w:r w:rsidR="001A73DA">
          <w:rPr>
            <w:webHidden/>
          </w:rPr>
          <w:fldChar w:fldCharType="begin"/>
        </w:r>
        <w:r w:rsidR="001A73DA">
          <w:rPr>
            <w:webHidden/>
          </w:rPr>
          <w:instrText xml:space="preserve"> PAGEREF _Toc1466487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88" w:history="1">
        <w:r w:rsidR="001A73DA" w:rsidRPr="007D2886">
          <w:rPr>
            <w:rStyle w:val="Hyperlink"/>
          </w:rPr>
          <w:t>(f)</w:t>
        </w:r>
        <w:r w:rsidR="001A73DA">
          <w:rPr>
            <w:rFonts w:asciiTheme="minorHAnsi" w:eastAsiaTheme="minorEastAsia" w:hAnsiTheme="minorHAnsi" w:cstheme="minorBidi"/>
            <w:i w:val="0"/>
            <w:sz w:val="22"/>
            <w:szCs w:val="22"/>
          </w:rPr>
          <w:tab/>
        </w:r>
        <w:r w:rsidR="001A73DA" w:rsidRPr="007D2886">
          <w:rPr>
            <w:rStyle w:val="Hyperlink"/>
          </w:rPr>
          <w:t>Two independent cycles from a single planting</w:t>
        </w:r>
        <w:r w:rsidR="001A73DA">
          <w:rPr>
            <w:webHidden/>
          </w:rPr>
          <w:tab/>
        </w:r>
        <w:r w:rsidR="001A73DA">
          <w:rPr>
            <w:webHidden/>
          </w:rPr>
          <w:fldChar w:fldCharType="begin"/>
        </w:r>
        <w:r w:rsidR="001A73DA">
          <w:rPr>
            <w:webHidden/>
          </w:rPr>
          <w:instrText xml:space="preserve"> PAGEREF _Toc1466488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89" w:history="1">
        <w:r w:rsidR="001A73DA" w:rsidRPr="007D2886">
          <w:rPr>
            <w:rStyle w:val="Hyperlink"/>
          </w:rPr>
          <w:t>ASW 4  (Chapter 3.3) – Conditions for conducting the examination</w:t>
        </w:r>
        <w:r w:rsidR="001A73DA">
          <w:rPr>
            <w:webHidden/>
          </w:rPr>
          <w:tab/>
        </w:r>
        <w:r w:rsidR="001A73DA">
          <w:rPr>
            <w:webHidden/>
          </w:rPr>
          <w:fldChar w:fldCharType="begin"/>
        </w:r>
        <w:r w:rsidR="001A73DA">
          <w:rPr>
            <w:webHidden/>
          </w:rPr>
          <w:instrText xml:space="preserve"> PAGEREF _Toc1466489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90" w:history="1">
        <w:r w:rsidR="001A73DA" w:rsidRPr="007D2886">
          <w:rPr>
            <w:rStyle w:val="Hyperlink"/>
          </w:rPr>
          <w:t>Information for conducting the examination of particular characteristics</w:t>
        </w:r>
        <w:r w:rsidR="001A73DA">
          <w:rPr>
            <w:webHidden/>
          </w:rPr>
          <w:tab/>
        </w:r>
        <w:r w:rsidR="001A73DA">
          <w:rPr>
            <w:webHidden/>
          </w:rPr>
          <w:fldChar w:fldCharType="begin"/>
        </w:r>
        <w:r w:rsidR="001A73DA">
          <w:rPr>
            <w:webHidden/>
          </w:rPr>
          <w:instrText xml:space="preserve"> PAGEREF _Toc1466490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491" w:history="1">
        <w:r w:rsidR="001A73DA" w:rsidRPr="007D2886">
          <w:rPr>
            <w:rStyle w:val="Hyperlink"/>
          </w:rPr>
          <w:t>(a)</w:t>
        </w:r>
        <w:r w:rsidR="001A73DA">
          <w:rPr>
            <w:rFonts w:asciiTheme="minorHAnsi" w:eastAsiaTheme="minorEastAsia" w:hAnsiTheme="minorHAnsi" w:cstheme="minorBidi"/>
            <w:sz w:val="22"/>
            <w:szCs w:val="22"/>
            <w:lang w:val="en-US"/>
          </w:rPr>
          <w:tab/>
        </w:r>
        <w:r w:rsidR="001A73DA" w:rsidRPr="007D2886">
          <w:rPr>
            <w:rStyle w:val="Hyperlink"/>
          </w:rPr>
          <w:t>Stage of development for the assessment</w:t>
        </w:r>
        <w:r w:rsidR="001A73DA">
          <w:rPr>
            <w:webHidden/>
          </w:rPr>
          <w:tab/>
        </w:r>
        <w:r w:rsidR="001A73DA">
          <w:rPr>
            <w:webHidden/>
          </w:rPr>
          <w:fldChar w:fldCharType="begin"/>
        </w:r>
        <w:r w:rsidR="001A73DA">
          <w:rPr>
            <w:webHidden/>
          </w:rPr>
          <w:instrText xml:space="preserve"> PAGEREF _Toc1466491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492" w:history="1">
        <w:r w:rsidR="001A73DA" w:rsidRPr="007D2886">
          <w:rPr>
            <w:rStyle w:val="Hyperlink"/>
          </w:rPr>
          <w:t>(b)</w:t>
        </w:r>
        <w:r w:rsidR="001A73DA">
          <w:rPr>
            <w:rFonts w:asciiTheme="minorHAnsi" w:eastAsiaTheme="minorEastAsia" w:hAnsiTheme="minorHAnsi" w:cstheme="minorBidi"/>
            <w:sz w:val="22"/>
            <w:szCs w:val="22"/>
            <w:lang w:val="en-US"/>
          </w:rPr>
          <w:tab/>
        </w:r>
        <w:r w:rsidR="001A73DA" w:rsidRPr="007D2886">
          <w:rPr>
            <w:rStyle w:val="Hyperlink"/>
          </w:rPr>
          <w:t>Type of plot for observation</w:t>
        </w:r>
        <w:r w:rsidR="001A73DA">
          <w:rPr>
            <w:webHidden/>
          </w:rPr>
          <w:tab/>
        </w:r>
        <w:r w:rsidR="001A73DA">
          <w:rPr>
            <w:webHidden/>
          </w:rPr>
          <w:fldChar w:fldCharType="begin"/>
        </w:r>
        <w:r w:rsidR="001A73DA">
          <w:rPr>
            <w:webHidden/>
          </w:rPr>
          <w:instrText xml:space="preserve"> PAGEREF _Toc1466492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493" w:history="1">
        <w:r w:rsidR="001A73DA" w:rsidRPr="007D2886">
          <w:rPr>
            <w:rStyle w:val="Hyperlink"/>
          </w:rPr>
          <w:t>(c)</w:t>
        </w:r>
        <w:r w:rsidR="001A73DA">
          <w:rPr>
            <w:rFonts w:asciiTheme="minorHAnsi" w:eastAsiaTheme="minorEastAsia" w:hAnsiTheme="minorHAnsi" w:cstheme="minorBidi"/>
            <w:sz w:val="22"/>
            <w:szCs w:val="22"/>
            <w:lang w:val="en-US"/>
          </w:rPr>
          <w:tab/>
        </w:r>
        <w:r w:rsidR="001A73DA" w:rsidRPr="007D2886">
          <w:rPr>
            <w:rStyle w:val="Hyperlink"/>
          </w:rPr>
          <w:t>Observation of color by eye</w:t>
        </w:r>
        <w:r w:rsidR="001A73DA">
          <w:rPr>
            <w:webHidden/>
          </w:rPr>
          <w:tab/>
        </w:r>
        <w:r w:rsidR="001A73DA">
          <w:rPr>
            <w:webHidden/>
          </w:rPr>
          <w:fldChar w:fldCharType="begin"/>
        </w:r>
        <w:r w:rsidR="001A73DA">
          <w:rPr>
            <w:webHidden/>
          </w:rPr>
          <w:instrText xml:space="preserve"> PAGEREF _Toc1466493 \h </w:instrText>
        </w:r>
        <w:r w:rsidR="001A73DA">
          <w:rPr>
            <w:webHidden/>
          </w:rPr>
        </w:r>
        <w:r w:rsidR="001A73DA">
          <w:rPr>
            <w:webHidden/>
          </w:rPr>
          <w:fldChar w:fldCharType="separate"/>
        </w:r>
        <w:r w:rsidR="0051411F">
          <w:rPr>
            <w:webHidden/>
          </w:rPr>
          <w:t>39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94" w:history="1">
        <w:r w:rsidR="001A73DA" w:rsidRPr="007D2886">
          <w:rPr>
            <w:rStyle w:val="Hyperlink"/>
          </w:rPr>
          <w:t>ASW 5  (Chapter 3.4) – Plot design</w:t>
        </w:r>
        <w:r w:rsidR="001A73DA">
          <w:rPr>
            <w:webHidden/>
          </w:rPr>
          <w:tab/>
        </w:r>
        <w:r w:rsidR="001A73DA">
          <w:rPr>
            <w:webHidden/>
          </w:rPr>
          <w:fldChar w:fldCharType="begin"/>
        </w:r>
        <w:r w:rsidR="001A73DA">
          <w:rPr>
            <w:webHidden/>
          </w:rPr>
          <w:instrText xml:space="preserve"> PAGEREF _Toc1466494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95"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Single plots</w:t>
        </w:r>
        <w:r w:rsidR="001A73DA">
          <w:rPr>
            <w:webHidden/>
          </w:rPr>
          <w:tab/>
        </w:r>
        <w:r w:rsidR="001A73DA">
          <w:rPr>
            <w:webHidden/>
          </w:rPr>
          <w:fldChar w:fldCharType="begin"/>
        </w:r>
        <w:r w:rsidR="001A73DA">
          <w:rPr>
            <w:webHidden/>
          </w:rPr>
          <w:instrText xml:space="preserve"> PAGEREF _Toc1466495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96"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Spaced plants and row plots</w:t>
        </w:r>
        <w:r w:rsidR="001A73DA">
          <w:rPr>
            <w:webHidden/>
          </w:rPr>
          <w:tab/>
        </w:r>
        <w:r w:rsidR="001A73DA">
          <w:rPr>
            <w:webHidden/>
          </w:rPr>
          <w:fldChar w:fldCharType="begin"/>
        </w:r>
        <w:r w:rsidR="001A73DA">
          <w:rPr>
            <w:webHidden/>
          </w:rPr>
          <w:instrText xml:space="preserve"> PAGEREF _Toc1466496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497" w:history="1">
        <w:r w:rsidR="001A73DA" w:rsidRPr="007D2886">
          <w:rPr>
            <w:rStyle w:val="Hyperlink"/>
          </w:rPr>
          <w:t>(c)</w:t>
        </w:r>
        <w:r w:rsidR="001A73DA">
          <w:rPr>
            <w:rFonts w:asciiTheme="minorHAnsi" w:eastAsiaTheme="minorEastAsia" w:hAnsiTheme="minorHAnsi" w:cstheme="minorBidi"/>
            <w:i w:val="0"/>
            <w:sz w:val="22"/>
            <w:szCs w:val="22"/>
          </w:rPr>
          <w:tab/>
        </w:r>
        <w:r w:rsidR="001A73DA" w:rsidRPr="007D2886">
          <w:rPr>
            <w:rStyle w:val="Hyperlink"/>
          </w:rPr>
          <w:t>Replicated plots</w:t>
        </w:r>
        <w:r w:rsidR="001A73DA">
          <w:rPr>
            <w:webHidden/>
          </w:rPr>
          <w:tab/>
        </w:r>
        <w:r w:rsidR="001A73DA">
          <w:rPr>
            <w:webHidden/>
          </w:rPr>
          <w:fldChar w:fldCharType="begin"/>
        </w:r>
        <w:r w:rsidR="001A73DA">
          <w:rPr>
            <w:webHidden/>
          </w:rPr>
          <w:instrText xml:space="preserve"> PAGEREF _Toc1466497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98" w:history="1">
        <w:r w:rsidR="001A73DA" w:rsidRPr="007D2886">
          <w:rPr>
            <w:rStyle w:val="Hyperlink"/>
          </w:rPr>
          <w:t>ASW 6  (Chapter 3.4) – Removal of plants or parts of plants</w:t>
        </w:r>
        <w:r w:rsidR="001A73DA">
          <w:rPr>
            <w:webHidden/>
          </w:rPr>
          <w:tab/>
        </w:r>
        <w:r w:rsidR="001A73DA">
          <w:rPr>
            <w:webHidden/>
          </w:rPr>
          <w:fldChar w:fldCharType="begin"/>
        </w:r>
        <w:r w:rsidR="001A73DA">
          <w:rPr>
            <w:webHidden/>
          </w:rPr>
          <w:instrText xml:space="preserve"> PAGEREF _Toc1466498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499" w:history="1">
        <w:r w:rsidR="001A73DA" w:rsidRPr="007D2886">
          <w:rPr>
            <w:rStyle w:val="Hyperlink"/>
          </w:rPr>
          <w:t>ASW 7(a)  (Chapter 4.1.1) – Distinctness:  parent formula</w:t>
        </w:r>
        <w:r w:rsidR="001A73DA">
          <w:rPr>
            <w:webHidden/>
          </w:rPr>
          <w:tab/>
        </w:r>
        <w:r w:rsidR="001A73DA">
          <w:rPr>
            <w:webHidden/>
          </w:rPr>
          <w:fldChar w:fldCharType="begin"/>
        </w:r>
        <w:r w:rsidR="001A73DA">
          <w:rPr>
            <w:webHidden/>
          </w:rPr>
          <w:instrText xml:space="preserve"> PAGEREF _Toc1466499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00" w:history="1">
        <w:r w:rsidR="001A73DA" w:rsidRPr="007D2886">
          <w:rPr>
            <w:rStyle w:val="Hyperlink"/>
          </w:rPr>
          <w:t>ASW 7(b)  (Chapter 4.1.4) – Number of plants / parts of plants to be examined</w:t>
        </w:r>
        <w:r w:rsidR="001A73DA">
          <w:rPr>
            <w:webHidden/>
          </w:rPr>
          <w:tab/>
        </w:r>
        <w:r w:rsidR="001A73DA">
          <w:rPr>
            <w:webHidden/>
          </w:rPr>
          <w:fldChar w:fldCharType="begin"/>
        </w:r>
        <w:r w:rsidR="001A73DA">
          <w:rPr>
            <w:webHidden/>
          </w:rPr>
          <w:instrText xml:space="preserve"> PAGEREF _Toc1466500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01" w:history="1">
        <w:r w:rsidR="001A73DA" w:rsidRPr="007D2886">
          <w:rPr>
            <w:rStyle w:val="Hyperlink"/>
          </w:rPr>
          <w:t>ASW 8  (Chapter 4.2) – Uniformity assessment</w:t>
        </w:r>
        <w:r w:rsidR="001A73DA">
          <w:rPr>
            <w:webHidden/>
          </w:rPr>
          <w:tab/>
        </w:r>
        <w:r w:rsidR="001A73DA">
          <w:rPr>
            <w:webHidden/>
          </w:rPr>
          <w:fldChar w:fldCharType="begin"/>
        </w:r>
        <w:r w:rsidR="001A73DA">
          <w:rPr>
            <w:webHidden/>
          </w:rPr>
          <w:instrText xml:space="preserve"> PAGEREF _Toc1466501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02"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Cross-pollinated varieties</w:t>
        </w:r>
        <w:r w:rsidR="001A73DA">
          <w:rPr>
            <w:webHidden/>
          </w:rPr>
          <w:tab/>
        </w:r>
        <w:r w:rsidR="001A73DA">
          <w:rPr>
            <w:webHidden/>
          </w:rPr>
          <w:fldChar w:fldCharType="begin"/>
        </w:r>
        <w:r w:rsidR="001A73DA">
          <w:rPr>
            <w:webHidden/>
          </w:rPr>
          <w:instrText xml:space="preserve"> PAGEREF _Toc1466502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03" w:history="1">
        <w:r w:rsidR="001A73DA" w:rsidRPr="007D2886">
          <w:rPr>
            <w:rStyle w:val="Hyperlink"/>
          </w:rPr>
          <w:t>(i)   Test Guidelines covering only cross-pollinated varieties</w:t>
        </w:r>
        <w:r w:rsidR="001A73DA">
          <w:rPr>
            <w:webHidden/>
          </w:rPr>
          <w:tab/>
        </w:r>
        <w:r w:rsidR="001A73DA">
          <w:rPr>
            <w:webHidden/>
          </w:rPr>
          <w:fldChar w:fldCharType="begin"/>
        </w:r>
        <w:r w:rsidR="001A73DA">
          <w:rPr>
            <w:webHidden/>
          </w:rPr>
          <w:instrText xml:space="preserve"> PAGEREF _Toc1466503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04" w:history="1">
        <w:r w:rsidR="001A73DA" w:rsidRPr="007D2886">
          <w:rPr>
            <w:rStyle w:val="Hyperlink"/>
          </w:rPr>
          <w:t>(ii)  Test Guidelines covering cross-pollinated varieties and varieties with other forms of propagation</w:t>
        </w:r>
        <w:r w:rsidR="001A73DA">
          <w:rPr>
            <w:webHidden/>
          </w:rPr>
          <w:tab/>
        </w:r>
        <w:r w:rsidR="001A73DA">
          <w:rPr>
            <w:webHidden/>
          </w:rPr>
          <w:fldChar w:fldCharType="begin"/>
        </w:r>
        <w:r w:rsidR="001A73DA">
          <w:rPr>
            <w:webHidden/>
          </w:rPr>
          <w:instrText xml:space="preserve"> PAGEREF _Toc1466504 \h </w:instrText>
        </w:r>
        <w:r w:rsidR="001A73DA">
          <w:rPr>
            <w:webHidden/>
          </w:rPr>
        </w:r>
        <w:r w:rsidR="001A73DA">
          <w:rPr>
            <w:webHidden/>
          </w:rPr>
          <w:fldChar w:fldCharType="separate"/>
        </w:r>
        <w:r w:rsidR="0051411F">
          <w:rPr>
            <w:webHidden/>
          </w:rPr>
          <w:t>40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05"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Hybrid varieties</w:t>
        </w:r>
        <w:r w:rsidR="001A73DA">
          <w:rPr>
            <w:webHidden/>
          </w:rPr>
          <w:tab/>
        </w:r>
        <w:r w:rsidR="001A73DA">
          <w:rPr>
            <w:webHidden/>
          </w:rPr>
          <w:fldChar w:fldCharType="begin"/>
        </w:r>
        <w:r w:rsidR="001A73DA">
          <w:rPr>
            <w:webHidden/>
          </w:rPr>
          <w:instrText xml:space="preserve"> PAGEREF _Toc1466505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06" w:history="1">
        <w:r w:rsidR="001A73DA" w:rsidRPr="007D2886">
          <w:rPr>
            <w:rStyle w:val="Hyperlink"/>
          </w:rPr>
          <w:t>(c)</w:t>
        </w:r>
        <w:r w:rsidR="001A73DA">
          <w:rPr>
            <w:rFonts w:asciiTheme="minorHAnsi" w:eastAsiaTheme="minorEastAsia" w:hAnsiTheme="minorHAnsi" w:cstheme="minorBidi"/>
            <w:i w:val="0"/>
            <w:sz w:val="22"/>
            <w:szCs w:val="22"/>
          </w:rPr>
          <w:tab/>
        </w:r>
        <w:r w:rsidR="001A73DA" w:rsidRPr="007D2886">
          <w:rPr>
            <w:rStyle w:val="Hyperlink"/>
          </w:rPr>
          <w:t>Uniformity assessment by off-types (all characteristics observed on the same sample size)</w:t>
        </w:r>
        <w:r w:rsidR="001A73DA">
          <w:rPr>
            <w:webHidden/>
          </w:rPr>
          <w:tab/>
        </w:r>
        <w:r w:rsidR="001A73DA">
          <w:rPr>
            <w:webHidden/>
          </w:rPr>
          <w:fldChar w:fldCharType="begin"/>
        </w:r>
        <w:r w:rsidR="001A73DA">
          <w:rPr>
            <w:webHidden/>
          </w:rPr>
          <w:instrText xml:space="preserve"> PAGEREF _Toc1466506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07" w:history="1">
        <w:r w:rsidR="001A73DA" w:rsidRPr="007D2886">
          <w:rPr>
            <w:rStyle w:val="Hyperlink"/>
          </w:rPr>
          <w:t>(d)</w:t>
        </w:r>
        <w:r w:rsidR="001A73DA">
          <w:rPr>
            <w:rFonts w:asciiTheme="minorHAnsi" w:eastAsiaTheme="minorEastAsia" w:hAnsiTheme="minorHAnsi" w:cstheme="minorBidi"/>
            <w:i w:val="0"/>
            <w:sz w:val="22"/>
            <w:szCs w:val="22"/>
          </w:rPr>
          <w:tab/>
        </w:r>
        <w:r w:rsidR="001A73DA" w:rsidRPr="007D2886">
          <w:rPr>
            <w:rStyle w:val="Hyperlink"/>
          </w:rPr>
          <w:t>Uniformity assessment by off-types (characteristics observed on different sample sizes)</w:t>
        </w:r>
        <w:r w:rsidR="001A73DA">
          <w:rPr>
            <w:webHidden/>
          </w:rPr>
          <w:tab/>
        </w:r>
        <w:r w:rsidR="001A73DA">
          <w:rPr>
            <w:webHidden/>
          </w:rPr>
          <w:fldChar w:fldCharType="begin"/>
        </w:r>
        <w:r w:rsidR="001A73DA">
          <w:rPr>
            <w:webHidden/>
          </w:rPr>
          <w:instrText xml:space="preserve"> PAGEREF _Toc1466507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08" w:history="1">
        <w:r w:rsidR="001A73DA" w:rsidRPr="007D2886">
          <w:rPr>
            <w:rStyle w:val="Hyperlink"/>
          </w:rPr>
          <w:t>(i)   Uniformity assessment on all plants in the test</w:t>
        </w:r>
        <w:r w:rsidR="001A73DA">
          <w:rPr>
            <w:webHidden/>
          </w:rPr>
          <w:tab/>
        </w:r>
        <w:r w:rsidR="001A73DA">
          <w:rPr>
            <w:webHidden/>
          </w:rPr>
          <w:fldChar w:fldCharType="begin"/>
        </w:r>
        <w:r w:rsidR="001A73DA">
          <w:rPr>
            <w:webHidden/>
          </w:rPr>
          <w:instrText xml:space="preserve"> PAGEREF _Toc1466508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09" w:history="1">
        <w:r w:rsidR="001A73DA" w:rsidRPr="007D2886">
          <w:rPr>
            <w:rStyle w:val="Hyperlink"/>
          </w:rPr>
          <w:t>(ii)  Uniformity assessment on a sub-sample</w:t>
        </w:r>
        <w:r w:rsidR="001A73DA">
          <w:rPr>
            <w:webHidden/>
          </w:rPr>
          <w:tab/>
        </w:r>
        <w:r w:rsidR="001A73DA">
          <w:rPr>
            <w:webHidden/>
          </w:rPr>
          <w:fldChar w:fldCharType="begin"/>
        </w:r>
        <w:r w:rsidR="001A73DA">
          <w:rPr>
            <w:webHidden/>
          </w:rPr>
          <w:instrText xml:space="preserve"> PAGEREF _Toc1466509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10" w:history="1">
        <w:r w:rsidR="001A73DA" w:rsidRPr="007D2886">
          <w:rPr>
            <w:rStyle w:val="Hyperlink"/>
          </w:rPr>
          <w:t>(iii) Indication of sample size in the Table of Characteristics</w:t>
        </w:r>
        <w:r w:rsidR="001A73DA">
          <w:rPr>
            <w:webHidden/>
          </w:rPr>
          <w:tab/>
        </w:r>
        <w:r w:rsidR="001A73DA">
          <w:rPr>
            <w:webHidden/>
          </w:rPr>
          <w:fldChar w:fldCharType="begin"/>
        </w:r>
        <w:r w:rsidR="001A73DA">
          <w:rPr>
            <w:webHidden/>
          </w:rPr>
          <w:instrText xml:space="preserve"> PAGEREF _Toc1466510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11" w:history="1">
        <w:r w:rsidR="001A73DA" w:rsidRPr="007D2886">
          <w:rPr>
            <w:rStyle w:val="Hyperlink"/>
          </w:rPr>
          <w:t>(e)</w:t>
        </w:r>
        <w:r w:rsidR="001A73DA">
          <w:rPr>
            <w:rFonts w:asciiTheme="minorHAnsi" w:eastAsiaTheme="minorEastAsia" w:hAnsiTheme="minorHAnsi" w:cstheme="minorBidi"/>
            <w:i w:val="0"/>
            <w:sz w:val="22"/>
            <w:szCs w:val="22"/>
          </w:rPr>
          <w:tab/>
        </w:r>
        <w:r w:rsidR="001A73DA" w:rsidRPr="007D2886">
          <w:rPr>
            <w:rStyle w:val="Hyperlink"/>
          </w:rPr>
          <w:t>Uniformity assessment where the parent formula is used</w:t>
        </w:r>
        <w:r w:rsidR="001A73DA">
          <w:rPr>
            <w:webHidden/>
          </w:rPr>
          <w:tab/>
        </w:r>
        <w:r w:rsidR="001A73DA">
          <w:rPr>
            <w:webHidden/>
          </w:rPr>
          <w:fldChar w:fldCharType="begin"/>
        </w:r>
        <w:r w:rsidR="001A73DA">
          <w:rPr>
            <w:webHidden/>
          </w:rPr>
          <w:instrText xml:space="preserve"> PAGEREF _Toc1466511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12" w:history="1">
        <w:r w:rsidR="001A73DA" w:rsidRPr="007D2886">
          <w:rPr>
            <w:rStyle w:val="Hyperlink"/>
          </w:rPr>
          <w:t>ASW 9  (Chapter 4.3.2) – Stability assessment:  general</w:t>
        </w:r>
        <w:r w:rsidR="001A73DA">
          <w:rPr>
            <w:webHidden/>
          </w:rPr>
          <w:tab/>
        </w:r>
        <w:r w:rsidR="001A73DA">
          <w:rPr>
            <w:webHidden/>
          </w:rPr>
          <w:fldChar w:fldCharType="begin"/>
        </w:r>
        <w:r w:rsidR="001A73DA">
          <w:rPr>
            <w:webHidden/>
          </w:rPr>
          <w:instrText xml:space="preserve"> PAGEREF _Toc1466512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13"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Test Guidelines covering seed-propagated and vegetatively propagated varieties</w:t>
        </w:r>
        <w:r w:rsidR="001A73DA">
          <w:rPr>
            <w:webHidden/>
          </w:rPr>
          <w:tab/>
        </w:r>
        <w:r w:rsidR="001A73DA">
          <w:rPr>
            <w:webHidden/>
          </w:rPr>
          <w:fldChar w:fldCharType="begin"/>
        </w:r>
        <w:r w:rsidR="001A73DA">
          <w:rPr>
            <w:webHidden/>
          </w:rPr>
          <w:instrText xml:space="preserve"> PAGEREF _Toc1466513 \h </w:instrText>
        </w:r>
        <w:r w:rsidR="001A73DA">
          <w:rPr>
            <w:webHidden/>
          </w:rPr>
        </w:r>
        <w:r w:rsidR="001A73DA">
          <w:rPr>
            <w:webHidden/>
          </w:rPr>
          <w:fldChar w:fldCharType="separate"/>
        </w:r>
        <w:r w:rsidR="0051411F">
          <w:rPr>
            <w:webHidden/>
          </w:rPr>
          <w:t>41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14"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Test Guidelines covering only seed-propagated varieties</w:t>
        </w:r>
        <w:r w:rsidR="001A73DA">
          <w:rPr>
            <w:webHidden/>
          </w:rPr>
          <w:tab/>
        </w:r>
        <w:r w:rsidR="001A73DA">
          <w:rPr>
            <w:webHidden/>
          </w:rPr>
          <w:fldChar w:fldCharType="begin"/>
        </w:r>
        <w:r w:rsidR="001A73DA">
          <w:rPr>
            <w:webHidden/>
          </w:rPr>
          <w:instrText xml:space="preserve"> PAGEREF _Toc1466514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15" w:history="1">
        <w:r w:rsidR="001A73DA" w:rsidRPr="007D2886">
          <w:rPr>
            <w:rStyle w:val="Hyperlink"/>
          </w:rPr>
          <w:t>(c)</w:t>
        </w:r>
        <w:r w:rsidR="001A73DA">
          <w:rPr>
            <w:rFonts w:asciiTheme="minorHAnsi" w:eastAsiaTheme="minorEastAsia" w:hAnsiTheme="minorHAnsi" w:cstheme="minorBidi"/>
            <w:i w:val="0"/>
            <w:sz w:val="22"/>
            <w:szCs w:val="22"/>
          </w:rPr>
          <w:tab/>
        </w:r>
        <w:r w:rsidR="001A73DA" w:rsidRPr="007D2886">
          <w:rPr>
            <w:rStyle w:val="Hyperlink"/>
          </w:rPr>
          <w:t>Test Guidelines covering only vegetatively propagated varieties</w:t>
        </w:r>
        <w:r w:rsidR="001A73DA">
          <w:rPr>
            <w:webHidden/>
          </w:rPr>
          <w:tab/>
        </w:r>
        <w:r w:rsidR="001A73DA">
          <w:rPr>
            <w:webHidden/>
          </w:rPr>
          <w:fldChar w:fldCharType="begin"/>
        </w:r>
        <w:r w:rsidR="001A73DA">
          <w:rPr>
            <w:webHidden/>
          </w:rPr>
          <w:instrText xml:space="preserve"> PAGEREF _Toc1466515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16" w:history="1">
        <w:r w:rsidR="001A73DA" w:rsidRPr="007D2886">
          <w:rPr>
            <w:rStyle w:val="Hyperlink"/>
          </w:rPr>
          <w:t>ASW 10  (Chapter 4.3.3) – Stability assessment:  hybrid varieties</w:t>
        </w:r>
        <w:r w:rsidR="001A73DA">
          <w:rPr>
            <w:webHidden/>
          </w:rPr>
          <w:tab/>
        </w:r>
        <w:r w:rsidR="001A73DA">
          <w:rPr>
            <w:webHidden/>
          </w:rPr>
          <w:fldChar w:fldCharType="begin"/>
        </w:r>
        <w:r w:rsidR="001A73DA">
          <w:rPr>
            <w:webHidden/>
          </w:rPr>
          <w:instrText xml:space="preserve"> PAGEREF _Toc1466516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17" w:history="1">
        <w:r w:rsidR="001A73DA" w:rsidRPr="007D2886">
          <w:rPr>
            <w:rStyle w:val="Hyperlink"/>
            <w:spacing w:val="-2"/>
          </w:rPr>
          <w:t>ASW 11  </w:t>
        </w:r>
        <w:r w:rsidR="001A73DA" w:rsidRPr="007D2886">
          <w:rPr>
            <w:rStyle w:val="Hyperlink"/>
          </w:rPr>
          <w:t>(Chapter 6.5) – Legend:  Explanations covering several characteristics</w:t>
        </w:r>
        <w:r w:rsidR="001A73DA">
          <w:rPr>
            <w:webHidden/>
          </w:rPr>
          <w:tab/>
        </w:r>
        <w:r w:rsidR="001A73DA">
          <w:rPr>
            <w:webHidden/>
          </w:rPr>
          <w:fldChar w:fldCharType="begin"/>
        </w:r>
        <w:r w:rsidR="001A73DA">
          <w:rPr>
            <w:webHidden/>
          </w:rPr>
          <w:instrText xml:space="preserve"> PAGEREF _Toc1466517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18" w:history="1">
        <w:r w:rsidR="001A73DA" w:rsidRPr="007D2886">
          <w:rPr>
            <w:rStyle w:val="Hyperlink"/>
          </w:rPr>
          <w:t>ASW 12.1  (Chapter 8) – Explanations covering several characteristics</w:t>
        </w:r>
        <w:r w:rsidR="001A73DA">
          <w:rPr>
            <w:webHidden/>
          </w:rPr>
          <w:tab/>
        </w:r>
        <w:r w:rsidR="001A73DA">
          <w:rPr>
            <w:webHidden/>
          </w:rPr>
          <w:fldChar w:fldCharType="begin"/>
        </w:r>
        <w:r w:rsidR="001A73DA">
          <w:rPr>
            <w:webHidden/>
          </w:rPr>
          <w:instrText xml:space="preserve"> PAGEREF _Toc1466518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19" w:history="1">
        <w:r w:rsidR="001A73DA" w:rsidRPr="007D2886">
          <w:rPr>
            <w:rStyle w:val="Hyperlink"/>
          </w:rPr>
          <w:t>ASW 12.2  (Chapter 8) – Definition of time of eating maturity)</w:t>
        </w:r>
        <w:r w:rsidR="001A73DA">
          <w:rPr>
            <w:webHidden/>
          </w:rPr>
          <w:tab/>
        </w:r>
        <w:r w:rsidR="001A73DA">
          <w:rPr>
            <w:webHidden/>
          </w:rPr>
          <w:fldChar w:fldCharType="begin"/>
        </w:r>
        <w:r w:rsidR="001A73DA">
          <w:rPr>
            <w:webHidden/>
          </w:rPr>
          <w:instrText xml:space="preserve"> PAGEREF _Toc1466519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20"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Test Guidelines covering varieties with non-climacteric fruit (e.g. cherry, strawberry)</w:t>
        </w:r>
        <w:r w:rsidR="001A73DA">
          <w:rPr>
            <w:webHidden/>
          </w:rPr>
          <w:tab/>
        </w:r>
        <w:r w:rsidR="001A73DA">
          <w:rPr>
            <w:webHidden/>
          </w:rPr>
          <w:fldChar w:fldCharType="begin"/>
        </w:r>
        <w:r w:rsidR="001A73DA">
          <w:rPr>
            <w:webHidden/>
          </w:rPr>
          <w:instrText xml:space="preserve"> PAGEREF _Toc1466520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21"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Test Guidelines covering varieties with climacteric fruit (e.g. apple)</w:t>
        </w:r>
        <w:r w:rsidR="001A73DA">
          <w:rPr>
            <w:webHidden/>
          </w:rPr>
          <w:tab/>
        </w:r>
        <w:r w:rsidR="001A73DA">
          <w:rPr>
            <w:webHidden/>
          </w:rPr>
          <w:fldChar w:fldCharType="begin"/>
        </w:r>
        <w:r w:rsidR="001A73DA">
          <w:rPr>
            <w:webHidden/>
          </w:rPr>
          <w:instrText xml:space="preserve"> PAGEREF _Toc1466521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22" w:history="1">
        <w:r w:rsidR="001A73DA" w:rsidRPr="007D2886">
          <w:rPr>
            <w:rStyle w:val="Hyperlink"/>
          </w:rPr>
          <w:t>ASW 13  (Chapter 10:  TQ Title) – TQ for hybrid varieties</w:t>
        </w:r>
        <w:r w:rsidR="001A73DA">
          <w:rPr>
            <w:webHidden/>
          </w:rPr>
          <w:tab/>
        </w:r>
        <w:r w:rsidR="001A73DA">
          <w:rPr>
            <w:webHidden/>
          </w:rPr>
          <w:fldChar w:fldCharType="begin"/>
        </w:r>
        <w:r w:rsidR="001A73DA">
          <w:rPr>
            <w:webHidden/>
          </w:rPr>
          <w:instrText xml:space="preserve"> PAGEREF _Toc1466522 \h </w:instrText>
        </w:r>
        <w:r w:rsidR="001A73DA">
          <w:rPr>
            <w:webHidden/>
          </w:rPr>
        </w:r>
        <w:r w:rsidR="001A73DA">
          <w:rPr>
            <w:webHidden/>
          </w:rPr>
          <w:fldChar w:fldCharType="separate"/>
        </w:r>
        <w:r w:rsidR="0051411F">
          <w:rPr>
            <w:webHidden/>
          </w:rPr>
          <w:t>42</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23" w:history="1">
        <w:r w:rsidR="001A73DA" w:rsidRPr="007D2886">
          <w:rPr>
            <w:rStyle w:val="Hyperlink"/>
          </w:rPr>
          <w:t>ASW 14  (Chapter 10:  TQ 1) – Subject of the TQ</w:t>
        </w:r>
        <w:r w:rsidR="001A73DA">
          <w:rPr>
            <w:webHidden/>
          </w:rPr>
          <w:tab/>
        </w:r>
        <w:r w:rsidR="001A73DA">
          <w:rPr>
            <w:webHidden/>
          </w:rPr>
          <w:fldChar w:fldCharType="begin"/>
        </w:r>
        <w:r w:rsidR="001A73DA">
          <w:rPr>
            <w:webHidden/>
          </w:rPr>
          <w:instrText xml:space="preserve"> PAGEREF _Toc1466523 \h </w:instrText>
        </w:r>
        <w:r w:rsidR="001A73DA">
          <w:rPr>
            <w:webHidden/>
          </w:rPr>
        </w:r>
        <w:r w:rsidR="001A73DA">
          <w:rPr>
            <w:webHidden/>
          </w:rPr>
          <w:fldChar w:fldCharType="separate"/>
        </w:r>
        <w:r w:rsidR="0051411F">
          <w:rPr>
            <w:webHidden/>
          </w:rPr>
          <w:t>43</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24" w:history="1">
        <w:r w:rsidR="001A73DA" w:rsidRPr="007D2886">
          <w:rPr>
            <w:rStyle w:val="Hyperlink"/>
          </w:rPr>
          <w:t>ASW 15  (Chapter 10:  TQ 4.1) – Information on breeding scheme</w:t>
        </w:r>
        <w:r w:rsidR="001A73DA">
          <w:rPr>
            <w:webHidden/>
          </w:rPr>
          <w:tab/>
        </w:r>
        <w:r w:rsidR="001A73DA">
          <w:rPr>
            <w:webHidden/>
          </w:rPr>
          <w:fldChar w:fldCharType="begin"/>
        </w:r>
        <w:r w:rsidR="001A73DA">
          <w:rPr>
            <w:webHidden/>
          </w:rPr>
          <w:instrText xml:space="preserve"> PAGEREF _Toc1466524 \h </w:instrText>
        </w:r>
        <w:r w:rsidR="001A73DA">
          <w:rPr>
            <w:webHidden/>
          </w:rPr>
        </w:r>
        <w:r w:rsidR="001A73DA">
          <w:rPr>
            <w:webHidden/>
          </w:rPr>
          <w:fldChar w:fldCharType="separate"/>
        </w:r>
        <w:r w:rsidR="0051411F">
          <w:rPr>
            <w:webHidden/>
          </w:rPr>
          <w:t>43</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25" w:history="1">
        <w:r w:rsidR="001A73DA" w:rsidRPr="007D2886">
          <w:rPr>
            <w:rStyle w:val="Hyperlink"/>
          </w:rPr>
          <w:t>ASW 16  (Chapter 10:  TQ 7.3) – Where an image of the variety is to be provided</w:t>
        </w:r>
        <w:r w:rsidR="001A73DA">
          <w:rPr>
            <w:webHidden/>
          </w:rPr>
          <w:tab/>
        </w:r>
        <w:r w:rsidR="001A73DA">
          <w:rPr>
            <w:webHidden/>
          </w:rPr>
          <w:fldChar w:fldCharType="begin"/>
        </w:r>
        <w:r w:rsidR="001A73DA">
          <w:rPr>
            <w:webHidden/>
          </w:rPr>
          <w:instrText xml:space="preserve"> PAGEREF _Toc1466525 \h </w:instrText>
        </w:r>
        <w:r w:rsidR="001A73DA">
          <w:rPr>
            <w:webHidden/>
          </w:rPr>
        </w:r>
        <w:r w:rsidR="001A73DA">
          <w:rPr>
            <w:webHidden/>
          </w:rPr>
          <w:fldChar w:fldCharType="separate"/>
        </w:r>
        <w:r w:rsidR="0051411F">
          <w:rPr>
            <w:webHidden/>
          </w:rPr>
          <w:t>44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26" w:history="1">
        <w:r w:rsidR="001A73DA" w:rsidRPr="007D2886">
          <w:rPr>
            <w:rStyle w:val="Hyperlink"/>
          </w:rPr>
          <w:t>ASW 17  (Chapter 10:  TQ 9.3) – Tests for the presence of virus or other pathogens</w:t>
        </w:r>
        <w:r w:rsidR="001A73DA">
          <w:rPr>
            <w:webHidden/>
          </w:rPr>
          <w:tab/>
        </w:r>
        <w:r w:rsidR="001A73DA">
          <w:rPr>
            <w:webHidden/>
          </w:rPr>
          <w:fldChar w:fldCharType="begin"/>
        </w:r>
        <w:r w:rsidR="001A73DA">
          <w:rPr>
            <w:webHidden/>
          </w:rPr>
          <w:instrText xml:space="preserve"> PAGEREF _Toc1466526 \h </w:instrText>
        </w:r>
        <w:r w:rsidR="001A73DA">
          <w:rPr>
            <w:webHidden/>
          </w:rPr>
        </w:r>
        <w:r w:rsidR="001A73DA">
          <w:rPr>
            <w:webHidden/>
          </w:rPr>
          <w:fldChar w:fldCharType="separate"/>
        </w:r>
        <w:r w:rsidR="0051411F">
          <w:rPr>
            <w:webHidden/>
          </w:rPr>
          <w:t>44</w:t>
        </w:r>
        <w:r w:rsidR="001A73DA">
          <w:rPr>
            <w:webHidden/>
          </w:rPr>
          <w:fldChar w:fldCharType="end"/>
        </w:r>
      </w:hyperlink>
    </w:p>
    <w:p w:rsidR="001A73DA" w:rsidRDefault="00A86952">
      <w:pPr>
        <w:pStyle w:val="TOC1"/>
        <w:rPr>
          <w:rFonts w:asciiTheme="minorHAnsi" w:eastAsiaTheme="minorEastAsia" w:hAnsiTheme="minorHAnsi" w:cstheme="minorBidi"/>
          <w:b w:val="0"/>
          <w:caps w:val="0"/>
          <w:sz w:val="22"/>
          <w:szCs w:val="22"/>
        </w:rPr>
      </w:pPr>
      <w:hyperlink w:anchor="_Toc1466527" w:history="1">
        <w:r w:rsidR="001A73DA" w:rsidRPr="007D2886">
          <w:rPr>
            <w:rStyle w:val="Hyperlink"/>
            <w:lang w:bidi="th-TH"/>
          </w:rPr>
          <w:t>annex 3: guidance notes (GN)</w:t>
        </w:r>
        <w:r w:rsidR="001A73DA">
          <w:rPr>
            <w:webHidden/>
          </w:rPr>
          <w:tab/>
        </w:r>
        <w:r w:rsidR="001A73DA">
          <w:rPr>
            <w:webHidden/>
          </w:rPr>
          <w:fldChar w:fldCharType="begin"/>
        </w:r>
        <w:r w:rsidR="001A73DA">
          <w:rPr>
            <w:webHidden/>
          </w:rPr>
          <w:instrText xml:space="preserve"> PAGEREF _Toc1466527 \h </w:instrText>
        </w:r>
        <w:r w:rsidR="001A73DA">
          <w:rPr>
            <w:webHidden/>
          </w:rPr>
        </w:r>
        <w:r w:rsidR="001A73DA">
          <w:rPr>
            <w:webHidden/>
          </w:rPr>
          <w:fldChar w:fldCharType="separate"/>
        </w:r>
        <w:r w:rsidR="0051411F">
          <w:rPr>
            <w:webHidden/>
          </w:rPr>
          <w:t>45</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28" w:history="1">
        <w:r w:rsidR="001A73DA" w:rsidRPr="007D2886">
          <w:rPr>
            <w:rStyle w:val="Hyperlink"/>
          </w:rPr>
          <w:t>GN 0</w:t>
        </w:r>
        <w:r w:rsidR="001A73DA">
          <w:rPr>
            <w:rFonts w:asciiTheme="minorHAnsi" w:eastAsiaTheme="minorEastAsia" w:hAnsiTheme="minorHAnsi" w:cstheme="minorBidi"/>
            <w:i w:val="0"/>
            <w:sz w:val="22"/>
            <w:szCs w:val="22"/>
            <w:lang w:val="en-US"/>
          </w:rPr>
          <w:tab/>
        </w:r>
        <w:r w:rsidR="001A73DA" w:rsidRPr="007D2886">
          <w:rPr>
            <w:rStyle w:val="Hyperlink"/>
          </w:rPr>
          <w:t>(Cover page; Chapter 8) – Use of proprietary text, photographs and illustrations in Test Guidelines</w:t>
        </w:r>
        <w:r w:rsidR="001A73DA">
          <w:rPr>
            <w:webHidden/>
          </w:rPr>
          <w:tab/>
        </w:r>
        <w:r w:rsidR="001A73DA">
          <w:rPr>
            <w:webHidden/>
          </w:rPr>
          <w:fldChar w:fldCharType="begin"/>
        </w:r>
        <w:r w:rsidR="001A73DA">
          <w:rPr>
            <w:webHidden/>
          </w:rPr>
          <w:instrText xml:space="preserve"> PAGEREF _Toc1466528 \h </w:instrText>
        </w:r>
        <w:r w:rsidR="001A73DA">
          <w:rPr>
            <w:webHidden/>
          </w:rPr>
        </w:r>
        <w:r w:rsidR="001A73DA">
          <w:rPr>
            <w:webHidden/>
          </w:rPr>
          <w:fldChar w:fldCharType="separate"/>
        </w:r>
        <w:r w:rsidR="0051411F">
          <w:rPr>
            <w:webHidden/>
          </w:rPr>
          <w:t>47</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29" w:history="1">
        <w:r w:rsidR="001A73DA" w:rsidRPr="007D2886">
          <w:rPr>
            <w:rStyle w:val="Hyperlink"/>
          </w:rPr>
          <w:t>GN 1</w:t>
        </w:r>
        <w:r w:rsidR="001A73DA">
          <w:rPr>
            <w:rFonts w:asciiTheme="minorHAnsi" w:eastAsiaTheme="minorEastAsia" w:hAnsiTheme="minorHAnsi" w:cstheme="minorBidi"/>
            <w:i w:val="0"/>
            <w:sz w:val="22"/>
            <w:szCs w:val="22"/>
            <w:lang w:val="en-US"/>
          </w:rPr>
          <w:tab/>
        </w:r>
        <w:r w:rsidR="001A73DA" w:rsidRPr="007D2886">
          <w:rPr>
            <w:rStyle w:val="Hyperlink"/>
          </w:rPr>
          <w:t>(Cover page) – Botanical name</w:t>
        </w:r>
        <w:r w:rsidR="001A73DA">
          <w:rPr>
            <w:webHidden/>
          </w:rPr>
          <w:tab/>
        </w:r>
        <w:r w:rsidR="001A73DA">
          <w:rPr>
            <w:webHidden/>
          </w:rPr>
          <w:fldChar w:fldCharType="begin"/>
        </w:r>
        <w:r w:rsidR="001A73DA">
          <w:rPr>
            <w:webHidden/>
          </w:rPr>
          <w:instrText xml:space="preserve"> PAGEREF _Toc1466529 \h </w:instrText>
        </w:r>
        <w:r w:rsidR="001A73DA">
          <w:rPr>
            <w:webHidden/>
          </w:rPr>
        </w:r>
        <w:r w:rsidR="001A73DA">
          <w:rPr>
            <w:webHidden/>
          </w:rPr>
          <w:fldChar w:fldCharType="separate"/>
        </w:r>
        <w:r w:rsidR="0051411F">
          <w:rPr>
            <w:webHidden/>
          </w:rPr>
          <w:t>47</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0" w:history="1">
        <w:r w:rsidR="001A73DA" w:rsidRPr="007D2886">
          <w:rPr>
            <w:rStyle w:val="Hyperlink"/>
          </w:rPr>
          <w:t>GN 2</w:t>
        </w:r>
        <w:r w:rsidR="001A73DA">
          <w:rPr>
            <w:rFonts w:asciiTheme="minorHAnsi" w:eastAsiaTheme="minorEastAsia" w:hAnsiTheme="minorHAnsi" w:cstheme="minorBidi"/>
            <w:i w:val="0"/>
            <w:sz w:val="22"/>
            <w:szCs w:val="22"/>
            <w:lang w:val="en-US"/>
          </w:rPr>
          <w:tab/>
        </w:r>
        <w:r w:rsidR="001A73DA" w:rsidRPr="007D2886">
          <w:rPr>
            <w:rStyle w:val="Hyperlink"/>
          </w:rPr>
          <w:t>(Cover page) – Associated Documents</w:t>
        </w:r>
        <w:r w:rsidR="001A73DA">
          <w:rPr>
            <w:webHidden/>
          </w:rPr>
          <w:tab/>
        </w:r>
        <w:r w:rsidR="001A73DA">
          <w:rPr>
            <w:webHidden/>
          </w:rPr>
          <w:fldChar w:fldCharType="begin"/>
        </w:r>
        <w:r w:rsidR="001A73DA">
          <w:rPr>
            <w:webHidden/>
          </w:rPr>
          <w:instrText xml:space="preserve"> PAGEREF _Toc1466530 \h </w:instrText>
        </w:r>
        <w:r w:rsidR="001A73DA">
          <w:rPr>
            <w:webHidden/>
          </w:rPr>
        </w:r>
        <w:r w:rsidR="001A73DA">
          <w:rPr>
            <w:webHidden/>
          </w:rPr>
          <w:fldChar w:fldCharType="separate"/>
        </w:r>
        <w:r w:rsidR="0051411F">
          <w:rPr>
            <w:webHidden/>
          </w:rPr>
          <w:t>47</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1" w:history="1">
        <w:r w:rsidR="001A73DA" w:rsidRPr="007D2886">
          <w:rPr>
            <w:rStyle w:val="Hyperlink"/>
          </w:rPr>
          <w:t>GN 3</w:t>
        </w:r>
        <w:r w:rsidR="001A73DA">
          <w:rPr>
            <w:rFonts w:asciiTheme="minorHAnsi" w:eastAsiaTheme="minorEastAsia" w:hAnsiTheme="minorHAnsi" w:cstheme="minorBidi"/>
            <w:i w:val="0"/>
            <w:sz w:val="22"/>
            <w:szCs w:val="22"/>
            <w:lang w:val="en-US"/>
          </w:rPr>
          <w:tab/>
        </w:r>
        <w:r w:rsidR="001A73DA" w:rsidRPr="007D2886">
          <w:rPr>
            <w:rStyle w:val="Hyperlink"/>
          </w:rPr>
          <w:t>(Chapter 1.1) – Subject of the Test Guidelines:  More than one species</w:t>
        </w:r>
        <w:r w:rsidR="001A73DA">
          <w:rPr>
            <w:webHidden/>
          </w:rPr>
          <w:tab/>
        </w:r>
        <w:r w:rsidR="001A73DA">
          <w:rPr>
            <w:webHidden/>
          </w:rPr>
          <w:fldChar w:fldCharType="begin"/>
        </w:r>
        <w:r w:rsidR="001A73DA">
          <w:rPr>
            <w:webHidden/>
          </w:rPr>
          <w:instrText xml:space="preserve"> PAGEREF _Toc1466531 \h </w:instrText>
        </w:r>
        <w:r w:rsidR="001A73DA">
          <w:rPr>
            <w:webHidden/>
          </w:rPr>
        </w:r>
        <w:r w:rsidR="001A73DA">
          <w:rPr>
            <w:webHidden/>
          </w:rPr>
          <w:fldChar w:fldCharType="separate"/>
        </w:r>
        <w:r w:rsidR="0051411F">
          <w:rPr>
            <w:webHidden/>
          </w:rPr>
          <w:t>47</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2" w:history="1">
        <w:r w:rsidR="001A73DA" w:rsidRPr="007D2886">
          <w:rPr>
            <w:rStyle w:val="Hyperlink"/>
          </w:rPr>
          <w:t>GN 4</w:t>
        </w:r>
        <w:r w:rsidR="001A73DA">
          <w:rPr>
            <w:rFonts w:asciiTheme="minorHAnsi" w:eastAsiaTheme="minorEastAsia" w:hAnsiTheme="minorHAnsi" w:cstheme="minorBidi"/>
            <w:i w:val="0"/>
            <w:sz w:val="22"/>
            <w:szCs w:val="22"/>
            <w:lang w:val="en-US"/>
          </w:rPr>
          <w:tab/>
        </w:r>
        <w:r w:rsidR="001A73DA" w:rsidRPr="007D2886">
          <w:rPr>
            <w:rStyle w:val="Hyperlink"/>
          </w:rPr>
          <w:t>(Chapter 1.1) – Subject of the Test Guidelines:  Different types or groups within a species or genus</w:t>
        </w:r>
        <w:r w:rsidR="001A73DA">
          <w:rPr>
            <w:webHidden/>
          </w:rPr>
          <w:tab/>
        </w:r>
        <w:r w:rsidR="001A73DA">
          <w:rPr>
            <w:webHidden/>
          </w:rPr>
          <w:fldChar w:fldCharType="begin"/>
        </w:r>
        <w:r w:rsidR="001A73DA">
          <w:rPr>
            <w:webHidden/>
          </w:rPr>
          <w:instrText xml:space="preserve"> PAGEREF _Toc1466532 \h </w:instrText>
        </w:r>
        <w:r w:rsidR="001A73DA">
          <w:rPr>
            <w:webHidden/>
          </w:rPr>
        </w:r>
        <w:r w:rsidR="001A73DA">
          <w:rPr>
            <w:webHidden/>
          </w:rPr>
          <w:fldChar w:fldCharType="separate"/>
        </w:r>
        <w:r w:rsidR="0051411F">
          <w:rPr>
            <w:webHidden/>
          </w:rPr>
          <w:t>47</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3" w:history="1">
        <w:r w:rsidR="001A73DA" w:rsidRPr="007D2886">
          <w:rPr>
            <w:rStyle w:val="Hyperlink"/>
          </w:rPr>
          <w:t>GN 5</w:t>
        </w:r>
        <w:r w:rsidR="001A73DA">
          <w:rPr>
            <w:rFonts w:asciiTheme="minorHAnsi" w:eastAsiaTheme="minorEastAsia" w:hAnsiTheme="minorHAnsi" w:cstheme="minorBidi"/>
            <w:i w:val="0"/>
            <w:sz w:val="22"/>
            <w:szCs w:val="22"/>
            <w:lang w:val="en-US"/>
          </w:rPr>
          <w:tab/>
        </w:r>
        <w:r w:rsidR="001A73DA" w:rsidRPr="007D2886">
          <w:rPr>
            <w:rStyle w:val="Hyperlink"/>
          </w:rPr>
          <w:t>(Chapter 1.1) – Subject of the Test Guidelines:  Family name</w:t>
        </w:r>
        <w:r w:rsidR="001A73DA">
          <w:rPr>
            <w:webHidden/>
          </w:rPr>
          <w:tab/>
        </w:r>
        <w:r w:rsidR="001A73DA">
          <w:rPr>
            <w:webHidden/>
          </w:rPr>
          <w:fldChar w:fldCharType="begin"/>
        </w:r>
        <w:r w:rsidR="001A73DA">
          <w:rPr>
            <w:webHidden/>
          </w:rPr>
          <w:instrText xml:space="preserve"> PAGEREF _Toc1466533 \h </w:instrText>
        </w:r>
        <w:r w:rsidR="001A73DA">
          <w:rPr>
            <w:webHidden/>
          </w:rPr>
        </w:r>
        <w:r w:rsidR="001A73DA">
          <w:rPr>
            <w:webHidden/>
          </w:rPr>
          <w:fldChar w:fldCharType="separate"/>
        </w:r>
        <w:r w:rsidR="0051411F">
          <w:rPr>
            <w:webHidden/>
          </w:rPr>
          <w:t>48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4" w:history="1">
        <w:r w:rsidR="001A73DA" w:rsidRPr="007D2886">
          <w:rPr>
            <w:rStyle w:val="Hyperlink"/>
          </w:rPr>
          <w:t>GN 6</w:t>
        </w:r>
        <w:r w:rsidR="001A73DA">
          <w:rPr>
            <w:rFonts w:asciiTheme="minorHAnsi" w:eastAsiaTheme="minorEastAsia" w:hAnsiTheme="minorHAnsi" w:cstheme="minorBidi"/>
            <w:i w:val="0"/>
            <w:sz w:val="22"/>
            <w:szCs w:val="22"/>
            <w:lang w:val="en-US"/>
          </w:rPr>
          <w:tab/>
        </w:r>
        <w:r w:rsidR="001A73DA" w:rsidRPr="007D2886">
          <w:rPr>
            <w:rStyle w:val="Hyperlink"/>
          </w:rPr>
          <w:t>(Chapter 1.1) – Guidance for new types and species</w:t>
        </w:r>
        <w:r w:rsidR="001A73DA">
          <w:rPr>
            <w:webHidden/>
          </w:rPr>
          <w:tab/>
        </w:r>
        <w:r w:rsidR="001A73DA">
          <w:rPr>
            <w:webHidden/>
          </w:rPr>
          <w:fldChar w:fldCharType="begin"/>
        </w:r>
        <w:r w:rsidR="001A73DA">
          <w:rPr>
            <w:webHidden/>
          </w:rPr>
          <w:instrText xml:space="preserve"> PAGEREF _Toc1466534 \h </w:instrText>
        </w:r>
        <w:r w:rsidR="001A73DA">
          <w:rPr>
            <w:webHidden/>
          </w:rPr>
        </w:r>
        <w:r w:rsidR="001A73DA">
          <w:rPr>
            <w:webHidden/>
          </w:rPr>
          <w:fldChar w:fldCharType="separate"/>
        </w:r>
        <w:r w:rsidR="0051411F">
          <w:rPr>
            <w:webHidden/>
          </w:rPr>
          <w:t>48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5" w:history="1">
        <w:r w:rsidR="001A73DA" w:rsidRPr="007D2886">
          <w:rPr>
            <w:rStyle w:val="Hyperlink"/>
          </w:rPr>
          <w:t>GN 7</w:t>
        </w:r>
        <w:r w:rsidR="001A73DA">
          <w:rPr>
            <w:rFonts w:asciiTheme="minorHAnsi" w:eastAsiaTheme="minorEastAsia" w:hAnsiTheme="minorHAnsi" w:cstheme="minorBidi"/>
            <w:i w:val="0"/>
            <w:sz w:val="22"/>
            <w:szCs w:val="22"/>
            <w:lang w:val="en-US"/>
          </w:rPr>
          <w:tab/>
        </w:r>
        <w:r w:rsidR="001A73DA" w:rsidRPr="007D2886">
          <w:rPr>
            <w:rStyle w:val="Hyperlink"/>
          </w:rPr>
          <w:t>(Chapter 2.3) – Quantity of plant material required</w:t>
        </w:r>
        <w:r w:rsidR="001A73DA">
          <w:rPr>
            <w:webHidden/>
          </w:rPr>
          <w:tab/>
        </w:r>
        <w:r w:rsidR="001A73DA">
          <w:rPr>
            <w:webHidden/>
          </w:rPr>
          <w:fldChar w:fldCharType="begin"/>
        </w:r>
        <w:r w:rsidR="001A73DA">
          <w:rPr>
            <w:webHidden/>
          </w:rPr>
          <w:instrText xml:space="preserve"> PAGEREF _Toc1466535 \h </w:instrText>
        </w:r>
        <w:r w:rsidR="001A73DA">
          <w:rPr>
            <w:webHidden/>
          </w:rPr>
        </w:r>
        <w:r w:rsidR="001A73DA">
          <w:rPr>
            <w:webHidden/>
          </w:rPr>
          <w:fldChar w:fldCharType="separate"/>
        </w:r>
        <w:r w:rsidR="0051411F">
          <w:rPr>
            <w:webHidden/>
          </w:rPr>
          <w:t>48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6" w:history="1">
        <w:r w:rsidR="001A73DA" w:rsidRPr="007D2886">
          <w:rPr>
            <w:rStyle w:val="Hyperlink"/>
          </w:rPr>
          <w:t>GN 8</w:t>
        </w:r>
        <w:r w:rsidR="001A73DA">
          <w:rPr>
            <w:rFonts w:asciiTheme="minorHAnsi" w:eastAsiaTheme="minorEastAsia" w:hAnsiTheme="minorHAnsi" w:cstheme="minorBidi"/>
            <w:i w:val="0"/>
            <w:sz w:val="22"/>
            <w:szCs w:val="22"/>
            <w:lang w:val="en-US"/>
          </w:rPr>
          <w:tab/>
        </w:r>
        <w:r w:rsidR="001A73DA" w:rsidRPr="007D2886">
          <w:rPr>
            <w:rStyle w:val="Hyperlink"/>
          </w:rPr>
          <w:t>(Chapter 3.1.2) – Explanation of the growing cycle</w:t>
        </w:r>
        <w:r w:rsidR="001A73DA">
          <w:rPr>
            <w:webHidden/>
          </w:rPr>
          <w:tab/>
        </w:r>
        <w:r w:rsidR="001A73DA">
          <w:rPr>
            <w:webHidden/>
          </w:rPr>
          <w:fldChar w:fldCharType="begin"/>
        </w:r>
        <w:r w:rsidR="001A73DA">
          <w:rPr>
            <w:webHidden/>
          </w:rPr>
          <w:instrText xml:space="preserve"> PAGEREF _Toc1466536 \h </w:instrText>
        </w:r>
        <w:r w:rsidR="001A73DA">
          <w:rPr>
            <w:webHidden/>
          </w:rPr>
        </w:r>
        <w:r w:rsidR="001A73DA">
          <w:rPr>
            <w:webHidden/>
          </w:rPr>
          <w:fldChar w:fldCharType="separate"/>
        </w:r>
        <w:r w:rsidR="0051411F">
          <w:rPr>
            <w:webHidden/>
          </w:rPr>
          <w:t>49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7" w:history="1">
        <w:r w:rsidR="001A73DA" w:rsidRPr="007D2886">
          <w:rPr>
            <w:rStyle w:val="Hyperlink"/>
          </w:rPr>
          <w:t>GN 9</w:t>
        </w:r>
        <w:r w:rsidR="001A73DA">
          <w:rPr>
            <w:rFonts w:asciiTheme="minorHAnsi" w:eastAsiaTheme="minorEastAsia" w:hAnsiTheme="minorHAnsi" w:cstheme="minorBidi"/>
            <w:i w:val="0"/>
            <w:sz w:val="22"/>
            <w:szCs w:val="22"/>
            <w:lang w:val="en-US"/>
          </w:rPr>
          <w:tab/>
        </w:r>
        <w:r w:rsidR="001A73DA" w:rsidRPr="007D2886">
          <w:rPr>
            <w:rStyle w:val="Hyperlink"/>
          </w:rPr>
          <w:t>(Chapter 3.3) – Growth stage key</w:t>
        </w:r>
        <w:r w:rsidR="001A73DA">
          <w:rPr>
            <w:webHidden/>
          </w:rPr>
          <w:tab/>
        </w:r>
        <w:r w:rsidR="001A73DA">
          <w:rPr>
            <w:webHidden/>
          </w:rPr>
          <w:fldChar w:fldCharType="begin"/>
        </w:r>
        <w:r w:rsidR="001A73DA">
          <w:rPr>
            <w:webHidden/>
          </w:rPr>
          <w:instrText xml:space="preserve"> PAGEREF _Toc1466537 \h </w:instrText>
        </w:r>
        <w:r w:rsidR="001A73DA">
          <w:rPr>
            <w:webHidden/>
          </w:rPr>
        </w:r>
        <w:r w:rsidR="001A73DA">
          <w:rPr>
            <w:webHidden/>
          </w:rPr>
          <w:fldChar w:fldCharType="separate"/>
        </w:r>
        <w:r w:rsidR="0051411F">
          <w:rPr>
            <w:webHidden/>
          </w:rPr>
          <w:t>49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8" w:history="1">
        <w:r w:rsidR="001A73DA" w:rsidRPr="007D2886">
          <w:rPr>
            <w:rStyle w:val="Hyperlink"/>
          </w:rPr>
          <w:t>GN 10.1</w:t>
        </w:r>
        <w:r w:rsidR="001A73DA">
          <w:rPr>
            <w:rFonts w:asciiTheme="minorHAnsi" w:eastAsiaTheme="minorEastAsia" w:hAnsiTheme="minorHAnsi" w:cstheme="minorBidi"/>
            <w:i w:val="0"/>
            <w:sz w:val="22"/>
            <w:szCs w:val="22"/>
            <w:lang w:val="en-US"/>
          </w:rPr>
          <w:tab/>
        </w:r>
        <w:r w:rsidR="001A73DA" w:rsidRPr="007D2886">
          <w:rPr>
            <w:rStyle w:val="Hyperlink"/>
          </w:rPr>
          <w:t>(Chapter 3.4) – Test design</w:t>
        </w:r>
        <w:r w:rsidR="001A73DA">
          <w:rPr>
            <w:webHidden/>
          </w:rPr>
          <w:tab/>
        </w:r>
        <w:r w:rsidR="001A73DA">
          <w:rPr>
            <w:webHidden/>
          </w:rPr>
          <w:fldChar w:fldCharType="begin"/>
        </w:r>
        <w:r w:rsidR="001A73DA">
          <w:rPr>
            <w:webHidden/>
          </w:rPr>
          <w:instrText xml:space="preserve"> PAGEREF _Toc1466538 \h </w:instrText>
        </w:r>
        <w:r w:rsidR="001A73DA">
          <w:rPr>
            <w:webHidden/>
          </w:rPr>
        </w:r>
        <w:r w:rsidR="001A73DA">
          <w:rPr>
            <w:webHidden/>
          </w:rPr>
          <w:fldChar w:fldCharType="separate"/>
        </w:r>
        <w:r w:rsidR="0051411F">
          <w:rPr>
            <w:webHidden/>
          </w:rPr>
          <w:t>49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39" w:history="1">
        <w:r w:rsidR="001A73DA" w:rsidRPr="007D2886">
          <w:rPr>
            <w:rStyle w:val="Hyperlink"/>
          </w:rPr>
          <w:t>GN 10.2</w:t>
        </w:r>
        <w:r w:rsidR="001A73DA">
          <w:rPr>
            <w:rFonts w:asciiTheme="minorHAnsi" w:eastAsiaTheme="minorEastAsia" w:hAnsiTheme="minorHAnsi" w:cstheme="minorBidi"/>
            <w:i w:val="0"/>
            <w:sz w:val="22"/>
            <w:szCs w:val="22"/>
            <w:lang w:val="en-US"/>
          </w:rPr>
          <w:tab/>
        </w:r>
        <w:r w:rsidR="001A73DA" w:rsidRPr="007D2886">
          <w:rPr>
            <w:rStyle w:val="Hyperlink"/>
          </w:rPr>
          <w:t>(Chapter 4.1.4) – Number of Plants / Parts of Plants to be Examined (for distinctness)</w:t>
        </w:r>
        <w:r w:rsidR="001A73DA">
          <w:rPr>
            <w:webHidden/>
          </w:rPr>
          <w:tab/>
        </w:r>
        <w:r w:rsidR="001A73DA">
          <w:rPr>
            <w:webHidden/>
          </w:rPr>
          <w:fldChar w:fldCharType="begin"/>
        </w:r>
        <w:r w:rsidR="001A73DA">
          <w:rPr>
            <w:webHidden/>
          </w:rPr>
          <w:instrText xml:space="preserve"> PAGEREF _Toc1466539 \h </w:instrText>
        </w:r>
        <w:r w:rsidR="001A73DA">
          <w:rPr>
            <w:webHidden/>
          </w:rPr>
        </w:r>
        <w:r w:rsidR="001A73DA">
          <w:rPr>
            <w:webHidden/>
          </w:rPr>
          <w:fldChar w:fldCharType="separate"/>
        </w:r>
        <w:r w:rsidR="0051411F">
          <w:rPr>
            <w:webHidden/>
          </w:rPr>
          <w:t>49</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40" w:history="1">
        <w:r w:rsidR="001A73DA" w:rsidRPr="007D2886">
          <w:rPr>
            <w:rStyle w:val="Hyperlink"/>
          </w:rPr>
          <w:t>GN 11</w:t>
        </w:r>
        <w:r w:rsidR="001A73DA">
          <w:rPr>
            <w:rFonts w:asciiTheme="minorHAnsi" w:eastAsiaTheme="minorEastAsia" w:hAnsiTheme="minorHAnsi" w:cstheme="minorBidi"/>
            <w:i w:val="0"/>
            <w:sz w:val="22"/>
            <w:szCs w:val="22"/>
            <w:lang w:val="en-US"/>
          </w:rPr>
          <w:tab/>
        </w:r>
        <w:r w:rsidR="001A73DA" w:rsidRPr="007D2886">
          <w:rPr>
            <w:rStyle w:val="Hyperlink"/>
          </w:rPr>
          <w:t>(Chapter 4.2) – Uniformity assessment</w:t>
        </w:r>
        <w:r w:rsidR="001A73DA">
          <w:rPr>
            <w:webHidden/>
          </w:rPr>
          <w:tab/>
        </w:r>
        <w:r w:rsidR="001A73DA">
          <w:rPr>
            <w:webHidden/>
          </w:rPr>
          <w:fldChar w:fldCharType="begin"/>
        </w:r>
        <w:r w:rsidR="001A73DA">
          <w:rPr>
            <w:webHidden/>
          </w:rPr>
          <w:instrText xml:space="preserve"> PAGEREF _Toc1466540 \h </w:instrText>
        </w:r>
        <w:r w:rsidR="001A73DA">
          <w:rPr>
            <w:webHidden/>
          </w:rPr>
        </w:r>
        <w:r w:rsidR="001A73DA">
          <w:rPr>
            <w:webHidden/>
          </w:rPr>
          <w:fldChar w:fldCharType="separate"/>
        </w:r>
        <w:r w:rsidR="0051411F">
          <w:rPr>
            <w:webHidden/>
          </w:rPr>
          <w:t>50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41" w:history="1">
        <w:r w:rsidR="001A73DA" w:rsidRPr="007D2886">
          <w:rPr>
            <w:rStyle w:val="Hyperlink"/>
          </w:rPr>
          <w:t>(a)</w:t>
        </w:r>
        <w:r w:rsidR="001A73DA">
          <w:rPr>
            <w:rFonts w:asciiTheme="minorHAnsi" w:eastAsiaTheme="minorEastAsia" w:hAnsiTheme="minorHAnsi" w:cstheme="minorBidi"/>
            <w:i w:val="0"/>
            <w:sz w:val="22"/>
            <w:szCs w:val="22"/>
          </w:rPr>
          <w:tab/>
        </w:r>
        <w:r w:rsidR="001A73DA" w:rsidRPr="007D2886">
          <w:rPr>
            <w:rStyle w:val="Hyperlink"/>
          </w:rPr>
          <w:t>Test Guidelines covering varieties with different propagation types</w:t>
        </w:r>
        <w:r w:rsidR="001A73DA">
          <w:rPr>
            <w:webHidden/>
          </w:rPr>
          <w:tab/>
        </w:r>
        <w:r w:rsidR="001A73DA">
          <w:rPr>
            <w:webHidden/>
          </w:rPr>
          <w:fldChar w:fldCharType="begin"/>
        </w:r>
        <w:r w:rsidR="001A73DA">
          <w:rPr>
            <w:webHidden/>
          </w:rPr>
          <w:instrText xml:space="preserve"> PAGEREF _Toc1466541 \h </w:instrText>
        </w:r>
        <w:r w:rsidR="001A73DA">
          <w:rPr>
            <w:webHidden/>
          </w:rPr>
        </w:r>
        <w:r w:rsidR="001A73DA">
          <w:rPr>
            <w:webHidden/>
          </w:rPr>
          <w:fldChar w:fldCharType="separate"/>
        </w:r>
        <w:r w:rsidR="0051411F">
          <w:rPr>
            <w:webHidden/>
          </w:rPr>
          <w:t>50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42" w:history="1">
        <w:r w:rsidR="001A73DA" w:rsidRPr="007D2886">
          <w:rPr>
            <w:rStyle w:val="Hyperlink"/>
          </w:rPr>
          <w:t>(b)</w:t>
        </w:r>
        <w:r w:rsidR="001A73DA">
          <w:rPr>
            <w:rFonts w:asciiTheme="minorHAnsi" w:eastAsiaTheme="minorEastAsia" w:hAnsiTheme="minorHAnsi" w:cstheme="minorBidi"/>
            <w:i w:val="0"/>
            <w:sz w:val="22"/>
            <w:szCs w:val="22"/>
          </w:rPr>
          <w:tab/>
        </w:r>
        <w:r w:rsidR="001A73DA" w:rsidRPr="007D2886">
          <w:rPr>
            <w:rStyle w:val="Hyperlink"/>
          </w:rPr>
          <w:t>Sample size for uniformity assessment by off-types</w:t>
        </w:r>
        <w:r w:rsidR="001A73DA">
          <w:rPr>
            <w:webHidden/>
          </w:rPr>
          <w:tab/>
        </w:r>
        <w:r w:rsidR="001A73DA">
          <w:rPr>
            <w:webHidden/>
          </w:rPr>
          <w:fldChar w:fldCharType="begin"/>
        </w:r>
        <w:r w:rsidR="001A73DA">
          <w:rPr>
            <w:webHidden/>
          </w:rPr>
          <w:instrText xml:space="preserve"> PAGEREF _Toc1466542 \h </w:instrText>
        </w:r>
        <w:r w:rsidR="001A73DA">
          <w:rPr>
            <w:webHidden/>
          </w:rPr>
        </w:r>
        <w:r w:rsidR="001A73DA">
          <w:rPr>
            <w:webHidden/>
          </w:rPr>
          <w:fldChar w:fldCharType="separate"/>
        </w:r>
        <w:r w:rsidR="0051411F">
          <w:rPr>
            <w:webHidden/>
          </w:rPr>
          <w:t>50</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43" w:history="1">
        <w:r w:rsidR="001A73DA" w:rsidRPr="007D2886">
          <w:rPr>
            <w:rStyle w:val="Hyperlink"/>
          </w:rPr>
          <w:t>(c)</w:t>
        </w:r>
        <w:r w:rsidR="001A73DA">
          <w:rPr>
            <w:rFonts w:asciiTheme="minorHAnsi" w:eastAsiaTheme="minorEastAsia" w:hAnsiTheme="minorHAnsi" w:cstheme="minorBidi"/>
            <w:i w:val="0"/>
            <w:sz w:val="22"/>
            <w:szCs w:val="22"/>
          </w:rPr>
          <w:tab/>
        </w:r>
        <w:r w:rsidR="001A73DA" w:rsidRPr="007D2886">
          <w:rPr>
            <w:rStyle w:val="Hyperlink"/>
          </w:rPr>
          <w:t>Combining observations</w:t>
        </w:r>
        <w:r w:rsidR="001A73DA">
          <w:rPr>
            <w:webHidden/>
          </w:rPr>
          <w:tab/>
        </w:r>
        <w:r w:rsidR="001A73DA">
          <w:rPr>
            <w:webHidden/>
          </w:rPr>
          <w:fldChar w:fldCharType="begin"/>
        </w:r>
        <w:r w:rsidR="001A73DA">
          <w:rPr>
            <w:webHidden/>
          </w:rPr>
          <w:instrText xml:space="preserve"> PAGEREF _Toc1466543 \h </w:instrText>
        </w:r>
        <w:r w:rsidR="001A73DA">
          <w:rPr>
            <w:webHidden/>
          </w:rPr>
        </w:r>
        <w:r w:rsidR="001A73DA">
          <w:rPr>
            <w:webHidden/>
          </w:rPr>
          <w:fldChar w:fldCharType="separate"/>
        </w:r>
        <w:r w:rsidR="0051411F">
          <w:rPr>
            <w:webHidden/>
          </w:rPr>
          <w:t>50</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44" w:history="1">
        <w:r w:rsidR="001A73DA" w:rsidRPr="007D2886">
          <w:rPr>
            <w:rStyle w:val="Hyperlink"/>
          </w:rPr>
          <w:t>GN 12</w:t>
        </w:r>
        <w:r w:rsidR="001A73DA">
          <w:rPr>
            <w:rFonts w:asciiTheme="minorHAnsi" w:eastAsiaTheme="minorEastAsia" w:hAnsiTheme="minorHAnsi" w:cstheme="minorBidi"/>
            <w:i w:val="0"/>
            <w:sz w:val="22"/>
            <w:szCs w:val="22"/>
            <w:lang w:val="en-US"/>
          </w:rPr>
          <w:tab/>
        </w:r>
        <w:r w:rsidR="001A73DA" w:rsidRPr="007D2886">
          <w:rPr>
            <w:rStyle w:val="Hyperlink"/>
          </w:rPr>
          <w:t>(Chapter 7) – Selecting a characteristic for inclusion in the Table of Characteristics</w:t>
        </w:r>
        <w:r w:rsidR="001A73DA">
          <w:rPr>
            <w:webHidden/>
          </w:rPr>
          <w:tab/>
        </w:r>
        <w:r w:rsidR="001A73DA">
          <w:rPr>
            <w:webHidden/>
          </w:rPr>
          <w:fldChar w:fldCharType="begin"/>
        </w:r>
        <w:r w:rsidR="001A73DA">
          <w:rPr>
            <w:webHidden/>
          </w:rPr>
          <w:instrText xml:space="preserve"> PAGEREF _Toc1466544 \h </w:instrText>
        </w:r>
        <w:r w:rsidR="001A73DA">
          <w:rPr>
            <w:webHidden/>
          </w:rPr>
        </w:r>
        <w:r w:rsidR="001A73DA">
          <w:rPr>
            <w:webHidden/>
          </w:rPr>
          <w:fldChar w:fldCharType="separate"/>
        </w:r>
        <w:r w:rsidR="0051411F">
          <w:rPr>
            <w:webHidden/>
          </w:rPr>
          <w:t>51</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45" w:history="1">
        <w:r w:rsidR="001A73DA" w:rsidRPr="007D2886">
          <w:rPr>
            <w:rStyle w:val="Hyperlink"/>
          </w:rPr>
          <w:t>GN 13</w:t>
        </w:r>
        <w:r w:rsidR="001A73DA">
          <w:rPr>
            <w:rFonts w:asciiTheme="minorHAnsi" w:eastAsiaTheme="minorEastAsia" w:hAnsiTheme="minorHAnsi" w:cstheme="minorBidi"/>
            <w:i w:val="0"/>
            <w:sz w:val="22"/>
            <w:szCs w:val="22"/>
            <w:lang w:val="en-US"/>
          </w:rPr>
          <w:tab/>
        </w:r>
        <w:r w:rsidR="001A73DA" w:rsidRPr="007D2886">
          <w:rPr>
            <w:rStyle w:val="Hyperlink"/>
          </w:rPr>
          <w:t>Characteristics with specific functions</w:t>
        </w:r>
        <w:r w:rsidR="001A73DA">
          <w:rPr>
            <w:webHidden/>
          </w:rPr>
          <w:tab/>
        </w:r>
        <w:r w:rsidR="001A73DA">
          <w:rPr>
            <w:webHidden/>
          </w:rPr>
          <w:fldChar w:fldCharType="begin"/>
        </w:r>
        <w:r w:rsidR="001A73DA">
          <w:rPr>
            <w:webHidden/>
          </w:rPr>
          <w:instrText xml:space="preserve"> PAGEREF _Toc1466545 \h </w:instrText>
        </w:r>
        <w:r w:rsidR="001A73DA">
          <w:rPr>
            <w:webHidden/>
          </w:rPr>
        </w:r>
        <w:r w:rsidR="001A73DA">
          <w:rPr>
            <w:webHidden/>
          </w:rPr>
          <w:fldChar w:fldCharType="separate"/>
        </w:r>
        <w:r w:rsidR="0051411F">
          <w:rPr>
            <w:webHidden/>
          </w:rPr>
          <w:t>51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46" w:history="1">
        <w:r w:rsidR="001A73DA" w:rsidRPr="007D2886">
          <w:rPr>
            <w:rStyle w:val="Hyperlink"/>
          </w:rPr>
          <w:t xml:space="preserve">1. </w:t>
        </w:r>
        <w:r w:rsidR="001A73DA">
          <w:rPr>
            <w:rFonts w:asciiTheme="minorHAnsi" w:eastAsiaTheme="minorEastAsia" w:hAnsiTheme="minorHAnsi" w:cstheme="minorBidi"/>
            <w:i w:val="0"/>
            <w:sz w:val="22"/>
            <w:szCs w:val="22"/>
          </w:rPr>
          <w:tab/>
        </w:r>
        <w:r w:rsidR="001A73DA" w:rsidRPr="007D2886">
          <w:rPr>
            <w:rStyle w:val="Hyperlink"/>
          </w:rPr>
          <w:t>Asterisked characteristics (Chapter 7)</w:t>
        </w:r>
        <w:r w:rsidR="001A73DA">
          <w:rPr>
            <w:webHidden/>
          </w:rPr>
          <w:tab/>
        </w:r>
        <w:r w:rsidR="001A73DA">
          <w:rPr>
            <w:webHidden/>
          </w:rPr>
          <w:fldChar w:fldCharType="begin"/>
        </w:r>
        <w:r w:rsidR="001A73DA">
          <w:rPr>
            <w:webHidden/>
          </w:rPr>
          <w:instrText xml:space="preserve"> PAGEREF _Toc1466546 \h </w:instrText>
        </w:r>
        <w:r w:rsidR="001A73DA">
          <w:rPr>
            <w:webHidden/>
          </w:rPr>
        </w:r>
        <w:r w:rsidR="001A73DA">
          <w:rPr>
            <w:webHidden/>
          </w:rPr>
          <w:fldChar w:fldCharType="separate"/>
        </w:r>
        <w:r w:rsidR="0051411F">
          <w:rPr>
            <w:webHidden/>
          </w:rPr>
          <w:t>51</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47"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Grouping characteristics (Chapter 5.3)</w:t>
        </w:r>
        <w:r w:rsidR="001A73DA">
          <w:rPr>
            <w:webHidden/>
          </w:rPr>
          <w:tab/>
        </w:r>
        <w:r w:rsidR="001A73DA">
          <w:rPr>
            <w:webHidden/>
          </w:rPr>
          <w:fldChar w:fldCharType="begin"/>
        </w:r>
        <w:r w:rsidR="001A73DA">
          <w:rPr>
            <w:webHidden/>
          </w:rPr>
          <w:instrText xml:space="preserve"> PAGEREF _Toc1466547 \h </w:instrText>
        </w:r>
        <w:r w:rsidR="001A73DA">
          <w:rPr>
            <w:webHidden/>
          </w:rPr>
        </w:r>
        <w:r w:rsidR="001A73DA">
          <w:rPr>
            <w:webHidden/>
          </w:rPr>
          <w:fldChar w:fldCharType="separate"/>
        </w:r>
        <w:r w:rsidR="0051411F">
          <w:rPr>
            <w:webHidden/>
          </w:rPr>
          <w:t>52</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48" w:history="1">
        <w:r w:rsidR="001A73DA" w:rsidRPr="007D2886">
          <w:rPr>
            <w:rStyle w:val="Hyperlink"/>
          </w:rPr>
          <w:t>2.1</w:t>
        </w:r>
        <w:r w:rsidR="001A73DA">
          <w:rPr>
            <w:rFonts w:asciiTheme="minorHAnsi" w:eastAsiaTheme="minorEastAsia" w:hAnsiTheme="minorHAnsi" w:cstheme="minorBidi"/>
            <w:sz w:val="22"/>
            <w:szCs w:val="22"/>
            <w:lang w:val="en-US"/>
          </w:rPr>
          <w:tab/>
        </w:r>
        <w:r w:rsidR="001A73DA" w:rsidRPr="007D2886">
          <w:rPr>
            <w:rStyle w:val="Hyperlink"/>
          </w:rPr>
          <w:t>Selection</w:t>
        </w:r>
        <w:r w:rsidR="001A73DA">
          <w:rPr>
            <w:webHidden/>
          </w:rPr>
          <w:tab/>
        </w:r>
        <w:r w:rsidR="001A73DA">
          <w:rPr>
            <w:webHidden/>
          </w:rPr>
          <w:fldChar w:fldCharType="begin"/>
        </w:r>
        <w:r w:rsidR="001A73DA">
          <w:rPr>
            <w:webHidden/>
          </w:rPr>
          <w:instrText xml:space="preserve"> PAGEREF _Toc1466548 \h </w:instrText>
        </w:r>
        <w:r w:rsidR="001A73DA">
          <w:rPr>
            <w:webHidden/>
          </w:rPr>
        </w:r>
        <w:r w:rsidR="001A73DA">
          <w:rPr>
            <w:webHidden/>
          </w:rPr>
          <w:fldChar w:fldCharType="separate"/>
        </w:r>
        <w:r w:rsidR="0051411F">
          <w:rPr>
            <w:webHidden/>
          </w:rPr>
          <w:t>52</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49" w:history="1">
        <w:r w:rsidR="001A73DA" w:rsidRPr="007D2886">
          <w:rPr>
            <w:rStyle w:val="Hyperlink"/>
          </w:rPr>
          <w:t>2.2</w:t>
        </w:r>
        <w:r w:rsidR="001A73DA">
          <w:rPr>
            <w:rFonts w:asciiTheme="minorHAnsi" w:eastAsiaTheme="minorEastAsia" w:hAnsiTheme="minorHAnsi" w:cstheme="minorBidi"/>
            <w:sz w:val="22"/>
            <w:szCs w:val="22"/>
            <w:lang w:val="en-US"/>
          </w:rPr>
          <w:tab/>
        </w:r>
        <w:r w:rsidR="001A73DA" w:rsidRPr="007D2886">
          <w:rPr>
            <w:rStyle w:val="Hyperlink"/>
          </w:rPr>
          <w:t>Color</w:t>
        </w:r>
        <w:r w:rsidR="001A73DA">
          <w:rPr>
            <w:webHidden/>
          </w:rPr>
          <w:tab/>
        </w:r>
        <w:r w:rsidR="001A73DA">
          <w:rPr>
            <w:webHidden/>
          </w:rPr>
          <w:fldChar w:fldCharType="begin"/>
        </w:r>
        <w:r w:rsidR="001A73DA">
          <w:rPr>
            <w:webHidden/>
          </w:rPr>
          <w:instrText xml:space="preserve"> PAGEREF _Toc1466549 \h </w:instrText>
        </w:r>
        <w:r w:rsidR="001A73DA">
          <w:rPr>
            <w:webHidden/>
          </w:rPr>
        </w:r>
        <w:r w:rsidR="001A73DA">
          <w:rPr>
            <w:webHidden/>
          </w:rPr>
          <w:fldChar w:fldCharType="separate"/>
        </w:r>
        <w:r w:rsidR="0051411F">
          <w:rPr>
            <w:webHidden/>
          </w:rPr>
          <w:t>52</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50" w:history="1">
        <w:r w:rsidR="001A73DA" w:rsidRPr="007D2886">
          <w:rPr>
            <w:rStyle w:val="Hyperlink"/>
            <w:lang w:val="fr-CH"/>
          </w:rPr>
          <w:t>3.</w:t>
        </w:r>
        <w:r w:rsidR="001A73DA">
          <w:rPr>
            <w:rFonts w:asciiTheme="minorHAnsi" w:eastAsiaTheme="minorEastAsia" w:hAnsiTheme="minorHAnsi" w:cstheme="minorBidi"/>
            <w:i w:val="0"/>
            <w:sz w:val="22"/>
            <w:szCs w:val="22"/>
          </w:rPr>
          <w:tab/>
        </w:r>
        <w:r w:rsidR="001A73DA" w:rsidRPr="007D2886">
          <w:rPr>
            <w:rStyle w:val="Hyperlink"/>
            <w:lang w:val="fr-CH"/>
          </w:rPr>
          <w:t>Technical Questionnaire (TQ) characteristics (Chapter 10:  TQ 5)</w:t>
        </w:r>
        <w:r w:rsidR="001A73DA">
          <w:rPr>
            <w:webHidden/>
          </w:rPr>
          <w:tab/>
        </w:r>
        <w:r w:rsidR="001A73DA">
          <w:rPr>
            <w:webHidden/>
          </w:rPr>
          <w:fldChar w:fldCharType="begin"/>
        </w:r>
        <w:r w:rsidR="001A73DA">
          <w:rPr>
            <w:webHidden/>
          </w:rPr>
          <w:instrText xml:space="preserve"> PAGEREF _Toc1466550 \h </w:instrText>
        </w:r>
        <w:r w:rsidR="001A73DA">
          <w:rPr>
            <w:webHidden/>
          </w:rPr>
        </w:r>
        <w:r w:rsidR="001A73DA">
          <w:rPr>
            <w:webHidden/>
          </w:rPr>
          <w:fldChar w:fldCharType="separate"/>
        </w:r>
        <w:r w:rsidR="0051411F">
          <w:rPr>
            <w:webHidden/>
          </w:rPr>
          <w:t>52</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51" w:history="1">
        <w:r w:rsidR="001A73DA" w:rsidRPr="007D2886">
          <w:rPr>
            <w:rStyle w:val="Hyperlink"/>
          </w:rPr>
          <w:t>4.</w:t>
        </w:r>
        <w:r w:rsidR="001A73DA">
          <w:rPr>
            <w:rFonts w:asciiTheme="minorHAnsi" w:eastAsiaTheme="minorEastAsia" w:hAnsiTheme="minorHAnsi" w:cstheme="minorBidi"/>
            <w:i w:val="0"/>
            <w:sz w:val="22"/>
            <w:szCs w:val="22"/>
          </w:rPr>
          <w:tab/>
        </w:r>
        <w:r w:rsidR="001A73DA" w:rsidRPr="007D2886">
          <w:rPr>
            <w:rStyle w:val="Hyperlink"/>
          </w:rPr>
          <w:t>Relationship between Asterisked, Grouping and TQ characteristics</w:t>
        </w:r>
        <w:r w:rsidR="001A73DA">
          <w:rPr>
            <w:webHidden/>
          </w:rPr>
          <w:tab/>
        </w:r>
        <w:r w:rsidR="001A73DA">
          <w:rPr>
            <w:webHidden/>
          </w:rPr>
          <w:fldChar w:fldCharType="begin"/>
        </w:r>
        <w:r w:rsidR="001A73DA">
          <w:rPr>
            <w:webHidden/>
          </w:rPr>
          <w:instrText xml:space="preserve"> PAGEREF _Toc1466551 \h </w:instrText>
        </w:r>
        <w:r w:rsidR="001A73DA">
          <w:rPr>
            <w:webHidden/>
          </w:rPr>
        </w:r>
        <w:r w:rsidR="001A73DA">
          <w:rPr>
            <w:webHidden/>
          </w:rPr>
          <w:fldChar w:fldCharType="separate"/>
        </w:r>
        <w:r w:rsidR="0051411F">
          <w:rPr>
            <w:webHidden/>
          </w:rPr>
          <w:t>53</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52" w:history="1">
        <w:r w:rsidR="001A73DA" w:rsidRPr="007D2886">
          <w:rPr>
            <w:rStyle w:val="Hyperlink"/>
          </w:rPr>
          <w:t>GN 14</w:t>
        </w:r>
        <w:r w:rsidR="001A73DA">
          <w:rPr>
            <w:rFonts w:asciiTheme="minorHAnsi" w:eastAsiaTheme="minorEastAsia" w:hAnsiTheme="minorHAnsi" w:cstheme="minorBidi"/>
            <w:i w:val="0"/>
            <w:sz w:val="22"/>
            <w:szCs w:val="22"/>
            <w:lang w:val="en-US"/>
          </w:rPr>
          <w:tab/>
        </w:r>
        <w:r w:rsidR="001A73DA" w:rsidRPr="007D2886">
          <w:rPr>
            <w:rStyle w:val="Hyperlink"/>
          </w:rPr>
          <w:t>(Chapter 7) – Characteristics examined by patented methods</w:t>
        </w:r>
        <w:r w:rsidR="001A73DA">
          <w:rPr>
            <w:webHidden/>
          </w:rPr>
          <w:tab/>
        </w:r>
        <w:r w:rsidR="001A73DA">
          <w:rPr>
            <w:webHidden/>
          </w:rPr>
          <w:fldChar w:fldCharType="begin"/>
        </w:r>
        <w:r w:rsidR="001A73DA">
          <w:rPr>
            <w:webHidden/>
          </w:rPr>
          <w:instrText xml:space="preserve"> PAGEREF _Toc1466552 \h </w:instrText>
        </w:r>
        <w:r w:rsidR="001A73DA">
          <w:rPr>
            <w:webHidden/>
          </w:rPr>
        </w:r>
        <w:r w:rsidR="001A73DA">
          <w:rPr>
            <w:webHidden/>
          </w:rPr>
          <w:fldChar w:fldCharType="separate"/>
        </w:r>
        <w:r w:rsidR="0051411F">
          <w:rPr>
            <w:webHidden/>
          </w:rPr>
          <w:t>53</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53" w:history="1">
        <w:r w:rsidR="001A73DA" w:rsidRPr="007D2886">
          <w:rPr>
            <w:rStyle w:val="Hyperlink"/>
          </w:rPr>
          <w:t>GN 15</w:t>
        </w:r>
        <w:r w:rsidR="001A73DA">
          <w:rPr>
            <w:rFonts w:asciiTheme="minorHAnsi" w:eastAsiaTheme="minorEastAsia" w:hAnsiTheme="minorHAnsi" w:cstheme="minorBidi"/>
            <w:i w:val="0"/>
            <w:sz w:val="22"/>
            <w:szCs w:val="22"/>
            <w:lang w:val="en-US"/>
          </w:rPr>
          <w:tab/>
        </w:r>
        <w:r w:rsidR="001A73DA" w:rsidRPr="007D2886">
          <w:rPr>
            <w:rStyle w:val="Hyperlink"/>
          </w:rPr>
          <w:t>(Chapter 7) – Physiological characteristics</w:t>
        </w:r>
        <w:r w:rsidR="001A73DA">
          <w:rPr>
            <w:webHidden/>
          </w:rPr>
          <w:tab/>
        </w:r>
        <w:r w:rsidR="001A73DA">
          <w:rPr>
            <w:webHidden/>
          </w:rPr>
          <w:fldChar w:fldCharType="begin"/>
        </w:r>
        <w:r w:rsidR="001A73DA">
          <w:rPr>
            <w:webHidden/>
          </w:rPr>
          <w:instrText xml:space="preserve"> PAGEREF _Toc1466553 \h </w:instrText>
        </w:r>
        <w:r w:rsidR="001A73DA">
          <w:rPr>
            <w:webHidden/>
          </w:rPr>
        </w:r>
        <w:r w:rsidR="001A73DA">
          <w:rPr>
            <w:webHidden/>
          </w:rPr>
          <w:fldChar w:fldCharType="separate"/>
        </w:r>
        <w:r w:rsidR="0051411F">
          <w:rPr>
            <w:webHidden/>
          </w:rPr>
          <w:t>54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54" w:history="1">
        <w:r w:rsidR="001A73DA" w:rsidRPr="007D2886">
          <w:rPr>
            <w:rStyle w:val="Hyperlink"/>
          </w:rPr>
          <w:t>GN 16</w:t>
        </w:r>
        <w:r w:rsidR="001A73DA">
          <w:rPr>
            <w:rFonts w:asciiTheme="minorHAnsi" w:eastAsiaTheme="minorEastAsia" w:hAnsiTheme="minorHAnsi" w:cstheme="minorBidi"/>
            <w:i w:val="0"/>
            <w:sz w:val="22"/>
            <w:szCs w:val="22"/>
            <w:lang w:val="en-US"/>
          </w:rPr>
          <w:tab/>
        </w:r>
        <w:r w:rsidR="001A73DA" w:rsidRPr="007D2886">
          <w:rPr>
            <w:rStyle w:val="Hyperlink"/>
          </w:rPr>
          <w:t>(Chapter 7) – New types of characteristics</w:t>
        </w:r>
        <w:r w:rsidR="001A73DA">
          <w:rPr>
            <w:webHidden/>
          </w:rPr>
          <w:tab/>
        </w:r>
        <w:r w:rsidR="001A73DA">
          <w:rPr>
            <w:webHidden/>
          </w:rPr>
          <w:fldChar w:fldCharType="begin"/>
        </w:r>
        <w:r w:rsidR="001A73DA">
          <w:rPr>
            <w:webHidden/>
          </w:rPr>
          <w:instrText xml:space="preserve"> PAGEREF _Toc1466554 \h </w:instrText>
        </w:r>
        <w:r w:rsidR="001A73DA">
          <w:rPr>
            <w:webHidden/>
          </w:rPr>
        </w:r>
        <w:r w:rsidR="001A73DA">
          <w:rPr>
            <w:webHidden/>
          </w:rPr>
          <w:fldChar w:fldCharType="separate"/>
        </w:r>
        <w:r w:rsidR="0051411F">
          <w:rPr>
            <w:webHidden/>
          </w:rPr>
          <w:t>54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55" w:history="1">
        <w:r w:rsidR="001A73DA" w:rsidRPr="007D2886">
          <w:rPr>
            <w:rStyle w:val="Hyperlink"/>
          </w:rPr>
          <w:t>GN 17</w:t>
        </w:r>
        <w:r w:rsidR="001A73DA">
          <w:rPr>
            <w:rFonts w:asciiTheme="minorHAnsi" w:eastAsiaTheme="minorEastAsia" w:hAnsiTheme="minorHAnsi" w:cstheme="minorBidi"/>
            <w:i w:val="0"/>
            <w:sz w:val="22"/>
            <w:szCs w:val="22"/>
            <w:lang w:val="en-US"/>
          </w:rPr>
          <w:tab/>
        </w:r>
        <w:r w:rsidR="001A73DA" w:rsidRPr="007D2886">
          <w:rPr>
            <w:rStyle w:val="Hyperlink"/>
          </w:rPr>
          <w:t>(Chapter 7) – Presentation of Characteristics:  Approved characteristics</w:t>
        </w:r>
        <w:r w:rsidR="001A73DA">
          <w:rPr>
            <w:webHidden/>
          </w:rPr>
          <w:tab/>
        </w:r>
        <w:r w:rsidR="001A73DA">
          <w:rPr>
            <w:webHidden/>
          </w:rPr>
          <w:fldChar w:fldCharType="begin"/>
        </w:r>
        <w:r w:rsidR="001A73DA">
          <w:rPr>
            <w:webHidden/>
          </w:rPr>
          <w:instrText xml:space="preserve"> PAGEREF _Toc1466555 \h </w:instrText>
        </w:r>
        <w:r w:rsidR="001A73DA">
          <w:rPr>
            <w:webHidden/>
          </w:rPr>
        </w:r>
        <w:r w:rsidR="001A73DA">
          <w:rPr>
            <w:webHidden/>
          </w:rPr>
          <w:fldChar w:fldCharType="separate"/>
        </w:r>
        <w:r w:rsidR="0051411F">
          <w:rPr>
            <w:webHidden/>
          </w:rPr>
          <w:t>54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56" w:history="1">
        <w:r w:rsidR="001A73DA" w:rsidRPr="007D2886">
          <w:rPr>
            <w:rStyle w:val="Hyperlink"/>
          </w:rPr>
          <w:t>GN 18</w:t>
        </w:r>
        <w:r w:rsidR="001A73DA">
          <w:rPr>
            <w:rFonts w:asciiTheme="minorHAnsi" w:eastAsiaTheme="minorEastAsia" w:hAnsiTheme="minorHAnsi" w:cstheme="minorBidi"/>
            <w:i w:val="0"/>
            <w:sz w:val="22"/>
            <w:szCs w:val="22"/>
            <w:lang w:val="en-US"/>
          </w:rPr>
          <w:tab/>
        </w:r>
        <w:r w:rsidR="001A73DA" w:rsidRPr="007D2886">
          <w:rPr>
            <w:rStyle w:val="Hyperlink"/>
          </w:rPr>
          <w:t>(Chapter 7) – Presentation of Characteristics: Heading of a characteristic</w:t>
        </w:r>
        <w:r w:rsidR="001A73DA">
          <w:rPr>
            <w:webHidden/>
          </w:rPr>
          <w:tab/>
        </w:r>
        <w:r w:rsidR="001A73DA">
          <w:rPr>
            <w:webHidden/>
          </w:rPr>
          <w:fldChar w:fldCharType="begin"/>
        </w:r>
        <w:r w:rsidR="001A73DA">
          <w:rPr>
            <w:webHidden/>
          </w:rPr>
          <w:instrText xml:space="preserve"> PAGEREF _Toc1466556 \h </w:instrText>
        </w:r>
        <w:r w:rsidR="001A73DA">
          <w:rPr>
            <w:webHidden/>
          </w:rPr>
        </w:r>
        <w:r w:rsidR="001A73DA">
          <w:rPr>
            <w:webHidden/>
          </w:rPr>
          <w:fldChar w:fldCharType="separate"/>
        </w:r>
        <w:r w:rsidR="0051411F">
          <w:rPr>
            <w:webHidden/>
          </w:rPr>
          <w:t>55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57"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General</w:t>
        </w:r>
        <w:r w:rsidR="001A73DA">
          <w:rPr>
            <w:webHidden/>
          </w:rPr>
          <w:tab/>
        </w:r>
        <w:r w:rsidR="001A73DA">
          <w:rPr>
            <w:webHidden/>
          </w:rPr>
          <w:fldChar w:fldCharType="begin"/>
        </w:r>
        <w:r w:rsidR="001A73DA">
          <w:rPr>
            <w:webHidden/>
          </w:rPr>
          <w:instrText xml:space="preserve"> PAGEREF _Toc1466557 \h </w:instrText>
        </w:r>
        <w:r w:rsidR="001A73DA">
          <w:rPr>
            <w:webHidden/>
          </w:rPr>
        </w:r>
        <w:r w:rsidR="001A73DA">
          <w:rPr>
            <w:webHidden/>
          </w:rPr>
          <w:fldChar w:fldCharType="separate"/>
        </w:r>
        <w:r w:rsidR="0051411F">
          <w:rPr>
            <w:webHidden/>
          </w:rPr>
          <w:t>55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58"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Clarifying similar characteristics</w:t>
        </w:r>
        <w:r w:rsidR="001A73DA">
          <w:rPr>
            <w:webHidden/>
          </w:rPr>
          <w:tab/>
        </w:r>
        <w:r w:rsidR="001A73DA">
          <w:rPr>
            <w:webHidden/>
          </w:rPr>
          <w:fldChar w:fldCharType="begin"/>
        </w:r>
        <w:r w:rsidR="001A73DA">
          <w:rPr>
            <w:webHidden/>
          </w:rPr>
          <w:instrText xml:space="preserve"> PAGEREF _Toc1466558 \h </w:instrText>
        </w:r>
        <w:r w:rsidR="001A73DA">
          <w:rPr>
            <w:webHidden/>
          </w:rPr>
        </w:r>
        <w:r w:rsidR="001A73DA">
          <w:rPr>
            <w:webHidden/>
          </w:rPr>
          <w:fldChar w:fldCharType="separate"/>
        </w:r>
        <w:r w:rsidR="0051411F">
          <w:rPr>
            <w:webHidden/>
          </w:rPr>
          <w:t>55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59" w:history="1">
        <w:r w:rsidR="001A73DA" w:rsidRPr="007D2886">
          <w:rPr>
            <w:rStyle w:val="Hyperlink"/>
          </w:rPr>
          <w:t>3.</w:t>
        </w:r>
        <w:r w:rsidR="001A73DA">
          <w:rPr>
            <w:rFonts w:asciiTheme="minorHAnsi" w:eastAsiaTheme="minorEastAsia" w:hAnsiTheme="minorHAnsi" w:cstheme="minorBidi"/>
            <w:i w:val="0"/>
            <w:sz w:val="22"/>
            <w:szCs w:val="22"/>
          </w:rPr>
          <w:tab/>
        </w:r>
        <w:r w:rsidR="001A73DA" w:rsidRPr="007D2886">
          <w:rPr>
            <w:rStyle w:val="Hyperlink"/>
          </w:rPr>
          <w:t>Characteristics which only apply to certain varieties</w:t>
        </w:r>
        <w:r w:rsidR="001A73DA">
          <w:rPr>
            <w:webHidden/>
          </w:rPr>
          <w:tab/>
        </w:r>
        <w:r w:rsidR="001A73DA">
          <w:rPr>
            <w:webHidden/>
          </w:rPr>
          <w:fldChar w:fldCharType="begin"/>
        </w:r>
        <w:r w:rsidR="001A73DA">
          <w:rPr>
            <w:webHidden/>
          </w:rPr>
          <w:instrText xml:space="preserve"> PAGEREF _Toc1466559 \h </w:instrText>
        </w:r>
        <w:r w:rsidR="001A73DA">
          <w:rPr>
            <w:webHidden/>
          </w:rPr>
        </w:r>
        <w:r w:rsidR="001A73DA">
          <w:rPr>
            <w:webHidden/>
          </w:rPr>
          <w:fldChar w:fldCharType="separate"/>
        </w:r>
        <w:r w:rsidR="0051411F">
          <w:rPr>
            <w:webHidden/>
          </w:rPr>
          <w:t>55</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60" w:history="1">
        <w:r w:rsidR="001A73DA" w:rsidRPr="007D2886">
          <w:rPr>
            <w:rStyle w:val="Hyperlink"/>
          </w:rPr>
          <w:t>GN 19</w:t>
        </w:r>
        <w:r w:rsidR="001A73DA">
          <w:rPr>
            <w:rFonts w:asciiTheme="minorHAnsi" w:eastAsiaTheme="minorEastAsia" w:hAnsiTheme="minorHAnsi" w:cstheme="minorBidi"/>
            <w:i w:val="0"/>
            <w:sz w:val="22"/>
            <w:szCs w:val="22"/>
            <w:lang w:val="en-US"/>
          </w:rPr>
          <w:tab/>
        </w:r>
        <w:r w:rsidR="001A73DA" w:rsidRPr="007D2886">
          <w:rPr>
            <w:rStyle w:val="Hyperlink"/>
          </w:rPr>
          <w:t>(Chapter 7) – Presentation of characteristics:  General presentation of states of expression</w:t>
        </w:r>
        <w:r w:rsidR="001A73DA">
          <w:rPr>
            <w:webHidden/>
          </w:rPr>
          <w:tab/>
        </w:r>
        <w:r w:rsidR="001A73DA">
          <w:rPr>
            <w:webHidden/>
          </w:rPr>
          <w:fldChar w:fldCharType="begin"/>
        </w:r>
        <w:r w:rsidR="001A73DA">
          <w:rPr>
            <w:webHidden/>
          </w:rPr>
          <w:instrText xml:space="preserve"> PAGEREF _Toc1466560 \h </w:instrText>
        </w:r>
        <w:r w:rsidR="001A73DA">
          <w:rPr>
            <w:webHidden/>
          </w:rPr>
        </w:r>
        <w:r w:rsidR="001A73DA">
          <w:rPr>
            <w:webHidden/>
          </w:rPr>
          <w:fldChar w:fldCharType="separate"/>
        </w:r>
        <w:r w:rsidR="0051411F">
          <w:rPr>
            <w:webHidden/>
          </w:rPr>
          <w:t>55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61"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Order of states of expression</w:t>
        </w:r>
        <w:r w:rsidR="001A73DA">
          <w:rPr>
            <w:webHidden/>
          </w:rPr>
          <w:tab/>
        </w:r>
        <w:r w:rsidR="001A73DA">
          <w:rPr>
            <w:webHidden/>
          </w:rPr>
          <w:fldChar w:fldCharType="begin"/>
        </w:r>
        <w:r w:rsidR="001A73DA">
          <w:rPr>
            <w:webHidden/>
          </w:rPr>
          <w:instrText xml:space="preserve"> PAGEREF _Toc1466561 \h </w:instrText>
        </w:r>
        <w:r w:rsidR="001A73DA">
          <w:rPr>
            <w:webHidden/>
          </w:rPr>
        </w:r>
        <w:r w:rsidR="001A73DA">
          <w:rPr>
            <w:webHidden/>
          </w:rPr>
          <w:fldChar w:fldCharType="separate"/>
        </w:r>
        <w:r w:rsidR="0051411F">
          <w:rPr>
            <w:webHidden/>
          </w:rPr>
          <w:t>55</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62" w:history="1">
        <w:r w:rsidR="001A73DA" w:rsidRPr="007D2886">
          <w:rPr>
            <w:rStyle w:val="Hyperlink"/>
          </w:rPr>
          <w:t>1.1</w:t>
        </w:r>
        <w:r w:rsidR="001A73DA">
          <w:rPr>
            <w:rFonts w:asciiTheme="minorHAnsi" w:eastAsiaTheme="minorEastAsia" w:hAnsiTheme="minorHAnsi" w:cstheme="minorBidi"/>
            <w:sz w:val="22"/>
            <w:szCs w:val="22"/>
            <w:lang w:val="en-US"/>
          </w:rPr>
          <w:tab/>
        </w:r>
        <w:r w:rsidR="001A73DA" w:rsidRPr="007D2886">
          <w:rPr>
            <w:rStyle w:val="Hyperlink"/>
          </w:rPr>
          <w:t>General</w:t>
        </w:r>
        <w:r w:rsidR="001A73DA">
          <w:rPr>
            <w:webHidden/>
          </w:rPr>
          <w:tab/>
        </w:r>
        <w:r w:rsidR="001A73DA">
          <w:rPr>
            <w:webHidden/>
          </w:rPr>
          <w:fldChar w:fldCharType="begin"/>
        </w:r>
        <w:r w:rsidR="001A73DA">
          <w:rPr>
            <w:webHidden/>
          </w:rPr>
          <w:instrText xml:space="preserve"> PAGEREF _Toc1466562 \h </w:instrText>
        </w:r>
        <w:r w:rsidR="001A73DA">
          <w:rPr>
            <w:webHidden/>
          </w:rPr>
        </w:r>
        <w:r w:rsidR="001A73DA">
          <w:rPr>
            <w:webHidden/>
          </w:rPr>
          <w:fldChar w:fldCharType="separate"/>
        </w:r>
        <w:r w:rsidR="0051411F">
          <w:rPr>
            <w:webHidden/>
          </w:rPr>
          <w:t>55</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63" w:history="1">
        <w:r w:rsidR="001A73DA" w:rsidRPr="007D2886">
          <w:rPr>
            <w:rStyle w:val="Hyperlink"/>
          </w:rPr>
          <w:t>1.2</w:t>
        </w:r>
        <w:r w:rsidR="001A73DA">
          <w:rPr>
            <w:rFonts w:asciiTheme="minorHAnsi" w:eastAsiaTheme="minorEastAsia" w:hAnsiTheme="minorHAnsi" w:cstheme="minorBidi"/>
            <w:sz w:val="22"/>
            <w:szCs w:val="22"/>
            <w:lang w:val="en-US"/>
          </w:rPr>
          <w:tab/>
        </w:r>
        <w:r w:rsidR="001A73DA" w:rsidRPr="007D2886">
          <w:rPr>
            <w:rStyle w:val="Hyperlink"/>
          </w:rPr>
          <w:t>Color</w:t>
        </w:r>
        <w:r w:rsidR="001A73DA">
          <w:rPr>
            <w:webHidden/>
          </w:rPr>
          <w:tab/>
        </w:r>
        <w:r w:rsidR="001A73DA">
          <w:rPr>
            <w:webHidden/>
          </w:rPr>
          <w:fldChar w:fldCharType="begin"/>
        </w:r>
        <w:r w:rsidR="001A73DA">
          <w:rPr>
            <w:webHidden/>
          </w:rPr>
          <w:instrText xml:space="preserve"> PAGEREF _Toc1466563 \h </w:instrText>
        </w:r>
        <w:r w:rsidR="001A73DA">
          <w:rPr>
            <w:webHidden/>
          </w:rPr>
        </w:r>
        <w:r w:rsidR="001A73DA">
          <w:rPr>
            <w:webHidden/>
          </w:rPr>
          <w:fldChar w:fldCharType="separate"/>
        </w:r>
        <w:r w:rsidR="0051411F">
          <w:rPr>
            <w:webHidden/>
          </w:rPr>
          <w:t>56</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64" w:history="1">
        <w:r w:rsidR="001A73DA" w:rsidRPr="007D2886">
          <w:rPr>
            <w:rStyle w:val="Hyperlink"/>
          </w:rPr>
          <w:t>1.3</w:t>
        </w:r>
        <w:r w:rsidR="001A73DA">
          <w:rPr>
            <w:rFonts w:asciiTheme="minorHAnsi" w:eastAsiaTheme="minorEastAsia" w:hAnsiTheme="minorHAnsi" w:cstheme="minorBidi"/>
            <w:sz w:val="22"/>
            <w:szCs w:val="22"/>
            <w:lang w:val="en-US"/>
          </w:rPr>
          <w:tab/>
        </w:r>
        <w:r w:rsidR="001A73DA" w:rsidRPr="007D2886">
          <w:rPr>
            <w:rStyle w:val="Hyperlink"/>
          </w:rPr>
          <w:t>Shape</w:t>
        </w:r>
        <w:r w:rsidR="001A73DA">
          <w:rPr>
            <w:webHidden/>
          </w:rPr>
          <w:tab/>
        </w:r>
        <w:r w:rsidR="001A73DA">
          <w:rPr>
            <w:webHidden/>
          </w:rPr>
          <w:fldChar w:fldCharType="begin"/>
        </w:r>
        <w:r w:rsidR="001A73DA">
          <w:rPr>
            <w:webHidden/>
          </w:rPr>
          <w:instrText xml:space="preserve"> PAGEREF _Toc1466564 \h </w:instrText>
        </w:r>
        <w:r w:rsidR="001A73DA">
          <w:rPr>
            <w:webHidden/>
          </w:rPr>
        </w:r>
        <w:r w:rsidR="001A73DA">
          <w:rPr>
            <w:webHidden/>
          </w:rPr>
          <w:fldChar w:fldCharType="separate"/>
        </w:r>
        <w:r w:rsidR="0051411F">
          <w:rPr>
            <w:webHidden/>
          </w:rPr>
          <w:t>56</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65" w:history="1">
        <w:r w:rsidR="001A73DA" w:rsidRPr="007D2886">
          <w:rPr>
            <w:rStyle w:val="Hyperlink"/>
          </w:rPr>
          <w:t>1.4</w:t>
        </w:r>
        <w:r w:rsidR="001A73DA">
          <w:rPr>
            <w:rFonts w:asciiTheme="minorHAnsi" w:eastAsiaTheme="minorEastAsia" w:hAnsiTheme="minorHAnsi" w:cstheme="minorBidi"/>
            <w:sz w:val="22"/>
            <w:szCs w:val="22"/>
            <w:lang w:val="en-US"/>
          </w:rPr>
          <w:tab/>
        </w:r>
        <w:r w:rsidR="001A73DA" w:rsidRPr="007D2886">
          <w:rPr>
            <w:rStyle w:val="Hyperlink"/>
          </w:rPr>
          <w:t>Attitude / Growth Habit</w:t>
        </w:r>
        <w:r w:rsidR="001A73DA">
          <w:rPr>
            <w:webHidden/>
          </w:rPr>
          <w:tab/>
        </w:r>
        <w:r w:rsidR="001A73DA">
          <w:rPr>
            <w:webHidden/>
          </w:rPr>
          <w:fldChar w:fldCharType="begin"/>
        </w:r>
        <w:r w:rsidR="001A73DA">
          <w:rPr>
            <w:webHidden/>
          </w:rPr>
          <w:instrText xml:space="preserve"> PAGEREF _Toc1466565 \h </w:instrText>
        </w:r>
        <w:r w:rsidR="001A73DA">
          <w:rPr>
            <w:webHidden/>
          </w:rPr>
        </w:r>
        <w:r w:rsidR="001A73DA">
          <w:rPr>
            <w:webHidden/>
          </w:rPr>
          <w:fldChar w:fldCharType="separate"/>
        </w:r>
        <w:r w:rsidR="0051411F">
          <w:rPr>
            <w:webHidden/>
          </w:rPr>
          <w:t>56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66"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Hyphen (-)</w:t>
        </w:r>
        <w:r w:rsidR="001A73DA">
          <w:rPr>
            <w:webHidden/>
          </w:rPr>
          <w:tab/>
        </w:r>
        <w:r w:rsidR="001A73DA">
          <w:rPr>
            <w:webHidden/>
          </w:rPr>
          <w:fldChar w:fldCharType="begin"/>
        </w:r>
        <w:r w:rsidR="001A73DA">
          <w:rPr>
            <w:webHidden/>
          </w:rPr>
          <w:instrText xml:space="preserve"> PAGEREF _Toc1466566 \h </w:instrText>
        </w:r>
        <w:r w:rsidR="001A73DA">
          <w:rPr>
            <w:webHidden/>
          </w:rPr>
        </w:r>
        <w:r w:rsidR="001A73DA">
          <w:rPr>
            <w:webHidden/>
          </w:rPr>
          <w:fldChar w:fldCharType="separate"/>
        </w:r>
        <w:r w:rsidR="0051411F">
          <w:rPr>
            <w:webHidden/>
          </w:rPr>
          <w:t>56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67" w:history="1">
        <w:r w:rsidR="001A73DA" w:rsidRPr="007D2886">
          <w:rPr>
            <w:rStyle w:val="Hyperlink"/>
          </w:rPr>
          <w:t>3.</w:t>
        </w:r>
        <w:r w:rsidR="001A73DA">
          <w:rPr>
            <w:rFonts w:asciiTheme="minorHAnsi" w:eastAsiaTheme="minorEastAsia" w:hAnsiTheme="minorHAnsi" w:cstheme="minorBidi"/>
            <w:i w:val="0"/>
            <w:sz w:val="22"/>
            <w:szCs w:val="22"/>
          </w:rPr>
          <w:tab/>
        </w:r>
        <w:r w:rsidR="001A73DA" w:rsidRPr="007D2886">
          <w:rPr>
            <w:rStyle w:val="Hyperlink"/>
          </w:rPr>
          <w:t>Numbers</w:t>
        </w:r>
        <w:r w:rsidR="001A73DA">
          <w:rPr>
            <w:webHidden/>
          </w:rPr>
          <w:tab/>
        </w:r>
        <w:r w:rsidR="001A73DA">
          <w:rPr>
            <w:webHidden/>
          </w:rPr>
          <w:fldChar w:fldCharType="begin"/>
        </w:r>
        <w:r w:rsidR="001A73DA">
          <w:rPr>
            <w:webHidden/>
          </w:rPr>
          <w:instrText xml:space="preserve"> PAGEREF _Toc1466567 \h </w:instrText>
        </w:r>
        <w:r w:rsidR="001A73DA">
          <w:rPr>
            <w:webHidden/>
          </w:rPr>
        </w:r>
        <w:r w:rsidR="001A73DA">
          <w:rPr>
            <w:webHidden/>
          </w:rPr>
          <w:fldChar w:fldCharType="separate"/>
        </w:r>
        <w:r w:rsidR="0051411F">
          <w:rPr>
            <w:webHidden/>
          </w:rPr>
          <w:t>56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68" w:history="1">
        <w:r w:rsidR="001A73DA" w:rsidRPr="007D2886">
          <w:rPr>
            <w:rStyle w:val="Hyperlink"/>
          </w:rPr>
          <w:t>4.</w:t>
        </w:r>
        <w:r w:rsidR="001A73DA">
          <w:rPr>
            <w:rFonts w:asciiTheme="minorHAnsi" w:eastAsiaTheme="minorEastAsia" w:hAnsiTheme="minorHAnsi" w:cstheme="minorBidi"/>
            <w:i w:val="0"/>
            <w:sz w:val="22"/>
            <w:szCs w:val="22"/>
          </w:rPr>
          <w:tab/>
        </w:r>
        <w:r w:rsidR="001A73DA" w:rsidRPr="007D2886">
          <w:rPr>
            <w:rStyle w:val="Hyperlink"/>
          </w:rPr>
          <w:t>Figures and Ranges</w:t>
        </w:r>
        <w:r w:rsidR="001A73DA">
          <w:rPr>
            <w:webHidden/>
          </w:rPr>
          <w:tab/>
        </w:r>
        <w:r w:rsidR="001A73DA">
          <w:rPr>
            <w:webHidden/>
          </w:rPr>
          <w:fldChar w:fldCharType="begin"/>
        </w:r>
        <w:r w:rsidR="001A73DA">
          <w:rPr>
            <w:webHidden/>
          </w:rPr>
          <w:instrText xml:space="preserve"> PAGEREF _Toc1466568 \h </w:instrText>
        </w:r>
        <w:r w:rsidR="001A73DA">
          <w:rPr>
            <w:webHidden/>
          </w:rPr>
        </w:r>
        <w:r w:rsidR="001A73DA">
          <w:rPr>
            <w:webHidden/>
          </w:rPr>
          <w:fldChar w:fldCharType="separate"/>
        </w:r>
        <w:r w:rsidR="0051411F">
          <w:rPr>
            <w:webHidden/>
          </w:rPr>
          <w:t>56</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69" w:history="1">
        <w:r w:rsidR="001A73DA" w:rsidRPr="007D2886">
          <w:rPr>
            <w:rStyle w:val="Hyperlink"/>
          </w:rPr>
          <w:t>GN 20</w:t>
        </w:r>
        <w:r w:rsidR="001A73DA">
          <w:rPr>
            <w:rFonts w:asciiTheme="minorHAnsi" w:eastAsiaTheme="minorEastAsia" w:hAnsiTheme="minorHAnsi" w:cstheme="minorBidi"/>
            <w:i w:val="0"/>
            <w:sz w:val="22"/>
            <w:szCs w:val="22"/>
            <w:lang w:val="en-US"/>
          </w:rPr>
          <w:tab/>
        </w:r>
        <w:r w:rsidR="001A73DA" w:rsidRPr="007D2886">
          <w:rPr>
            <w:rStyle w:val="Hyperlink"/>
          </w:rPr>
          <w:t>(Chapter 7) – Presentation of characteristics:  States of expression according to type of expression of a characteristic</w:t>
        </w:r>
        <w:r w:rsidR="001A73DA">
          <w:rPr>
            <w:webHidden/>
          </w:rPr>
          <w:tab/>
        </w:r>
        <w:r w:rsidR="001A73DA">
          <w:rPr>
            <w:webHidden/>
          </w:rPr>
          <w:fldChar w:fldCharType="begin"/>
        </w:r>
        <w:r w:rsidR="001A73DA">
          <w:rPr>
            <w:webHidden/>
          </w:rPr>
          <w:instrText xml:space="preserve"> PAGEREF _Toc1466569 \h </w:instrText>
        </w:r>
        <w:r w:rsidR="001A73DA">
          <w:rPr>
            <w:webHidden/>
          </w:rPr>
        </w:r>
        <w:r w:rsidR="001A73DA">
          <w:rPr>
            <w:webHidden/>
          </w:rPr>
          <w:fldChar w:fldCharType="separate"/>
        </w:r>
        <w:r w:rsidR="0051411F">
          <w:rPr>
            <w:webHidden/>
          </w:rPr>
          <w:t>56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70"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Introduction</w:t>
        </w:r>
        <w:r w:rsidR="001A73DA">
          <w:rPr>
            <w:webHidden/>
          </w:rPr>
          <w:tab/>
        </w:r>
        <w:r w:rsidR="001A73DA">
          <w:rPr>
            <w:webHidden/>
          </w:rPr>
          <w:fldChar w:fldCharType="begin"/>
        </w:r>
        <w:r w:rsidR="001A73DA">
          <w:rPr>
            <w:webHidden/>
          </w:rPr>
          <w:instrText xml:space="preserve"> PAGEREF _Toc1466570 \h </w:instrText>
        </w:r>
        <w:r w:rsidR="001A73DA">
          <w:rPr>
            <w:webHidden/>
          </w:rPr>
        </w:r>
        <w:r w:rsidR="001A73DA">
          <w:rPr>
            <w:webHidden/>
          </w:rPr>
          <w:fldChar w:fldCharType="separate"/>
        </w:r>
        <w:r w:rsidR="0051411F">
          <w:rPr>
            <w:webHidden/>
          </w:rPr>
          <w:t>56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71"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Qualitative characteristics</w:t>
        </w:r>
        <w:r w:rsidR="001A73DA">
          <w:rPr>
            <w:webHidden/>
          </w:rPr>
          <w:tab/>
        </w:r>
        <w:r w:rsidR="001A73DA">
          <w:rPr>
            <w:webHidden/>
          </w:rPr>
          <w:fldChar w:fldCharType="begin"/>
        </w:r>
        <w:r w:rsidR="001A73DA">
          <w:rPr>
            <w:webHidden/>
          </w:rPr>
          <w:instrText xml:space="preserve"> PAGEREF _Toc1466571 \h </w:instrText>
        </w:r>
        <w:r w:rsidR="001A73DA">
          <w:rPr>
            <w:webHidden/>
          </w:rPr>
        </w:r>
        <w:r w:rsidR="001A73DA">
          <w:rPr>
            <w:webHidden/>
          </w:rPr>
          <w:fldChar w:fldCharType="separate"/>
        </w:r>
        <w:r w:rsidR="0051411F">
          <w:rPr>
            <w:webHidden/>
          </w:rPr>
          <w:t>57</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72" w:history="1">
        <w:r w:rsidR="001A73DA" w:rsidRPr="007D2886">
          <w:rPr>
            <w:rStyle w:val="Hyperlink"/>
          </w:rPr>
          <w:t>2.1</w:t>
        </w:r>
        <w:r w:rsidR="001A73DA">
          <w:rPr>
            <w:rFonts w:asciiTheme="minorHAnsi" w:eastAsiaTheme="minorEastAsia" w:hAnsiTheme="minorHAnsi" w:cstheme="minorBidi"/>
            <w:sz w:val="22"/>
            <w:szCs w:val="22"/>
            <w:lang w:val="en-US"/>
          </w:rPr>
          <w:tab/>
        </w:r>
        <w:r w:rsidR="001A73DA" w:rsidRPr="007D2886">
          <w:rPr>
            <w:rStyle w:val="Hyperlink"/>
          </w:rPr>
          <w:t>Explanation</w:t>
        </w:r>
        <w:r w:rsidR="001A73DA">
          <w:rPr>
            <w:webHidden/>
          </w:rPr>
          <w:tab/>
        </w:r>
        <w:r w:rsidR="001A73DA">
          <w:rPr>
            <w:webHidden/>
          </w:rPr>
          <w:fldChar w:fldCharType="begin"/>
        </w:r>
        <w:r w:rsidR="001A73DA">
          <w:rPr>
            <w:webHidden/>
          </w:rPr>
          <w:instrText xml:space="preserve"> PAGEREF _Toc1466572 \h </w:instrText>
        </w:r>
        <w:r w:rsidR="001A73DA">
          <w:rPr>
            <w:webHidden/>
          </w:rPr>
        </w:r>
        <w:r w:rsidR="001A73DA">
          <w:rPr>
            <w:webHidden/>
          </w:rPr>
          <w:fldChar w:fldCharType="separate"/>
        </w:r>
        <w:r w:rsidR="0051411F">
          <w:rPr>
            <w:webHidden/>
          </w:rPr>
          <w:t>57</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73" w:history="1">
        <w:r w:rsidR="001A73DA" w:rsidRPr="007D2886">
          <w:rPr>
            <w:rStyle w:val="Hyperlink"/>
          </w:rPr>
          <w:t>2.2</w:t>
        </w:r>
        <w:r w:rsidR="001A73DA">
          <w:rPr>
            <w:rFonts w:asciiTheme="minorHAnsi" w:eastAsiaTheme="minorEastAsia" w:hAnsiTheme="minorHAnsi" w:cstheme="minorBidi"/>
            <w:sz w:val="22"/>
            <w:szCs w:val="22"/>
            <w:lang w:val="en-US"/>
          </w:rPr>
          <w:tab/>
        </w:r>
        <w:r w:rsidR="001A73DA" w:rsidRPr="007D2886">
          <w:rPr>
            <w:rStyle w:val="Hyperlink"/>
          </w:rPr>
          <w:t>Separating Qualitative Characteristics</w:t>
        </w:r>
        <w:r w:rsidR="001A73DA">
          <w:rPr>
            <w:webHidden/>
          </w:rPr>
          <w:tab/>
        </w:r>
        <w:r w:rsidR="001A73DA">
          <w:rPr>
            <w:webHidden/>
          </w:rPr>
          <w:fldChar w:fldCharType="begin"/>
        </w:r>
        <w:r w:rsidR="001A73DA">
          <w:rPr>
            <w:webHidden/>
          </w:rPr>
          <w:instrText xml:space="preserve"> PAGEREF _Toc1466573 \h </w:instrText>
        </w:r>
        <w:r w:rsidR="001A73DA">
          <w:rPr>
            <w:webHidden/>
          </w:rPr>
        </w:r>
        <w:r w:rsidR="001A73DA">
          <w:rPr>
            <w:webHidden/>
          </w:rPr>
          <w:fldChar w:fldCharType="separate"/>
        </w:r>
        <w:r w:rsidR="0051411F">
          <w:rPr>
            <w:webHidden/>
          </w:rPr>
          <w:t>57</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74" w:history="1">
        <w:r w:rsidR="001A73DA" w:rsidRPr="007D2886">
          <w:rPr>
            <w:rStyle w:val="Hyperlink"/>
          </w:rPr>
          <w:t>2.3</w:t>
        </w:r>
        <w:r w:rsidR="001A73DA">
          <w:rPr>
            <w:rFonts w:asciiTheme="minorHAnsi" w:eastAsiaTheme="minorEastAsia" w:hAnsiTheme="minorHAnsi" w:cstheme="minorBidi"/>
            <w:sz w:val="22"/>
            <w:szCs w:val="22"/>
            <w:lang w:val="en-US"/>
          </w:rPr>
          <w:tab/>
        </w:r>
        <w:r w:rsidR="001A73DA" w:rsidRPr="007D2886">
          <w:rPr>
            <w:rStyle w:val="Hyperlink"/>
          </w:rPr>
          <w:t>Division of Range of Expression into States and Notes</w:t>
        </w:r>
        <w:r w:rsidR="001A73DA">
          <w:rPr>
            <w:webHidden/>
          </w:rPr>
          <w:tab/>
        </w:r>
        <w:r w:rsidR="001A73DA">
          <w:rPr>
            <w:webHidden/>
          </w:rPr>
          <w:fldChar w:fldCharType="begin"/>
        </w:r>
        <w:r w:rsidR="001A73DA">
          <w:rPr>
            <w:webHidden/>
          </w:rPr>
          <w:instrText xml:space="preserve"> PAGEREF _Toc1466574 \h </w:instrText>
        </w:r>
        <w:r w:rsidR="001A73DA">
          <w:rPr>
            <w:webHidden/>
          </w:rPr>
        </w:r>
        <w:r w:rsidR="001A73DA">
          <w:rPr>
            <w:webHidden/>
          </w:rPr>
          <w:fldChar w:fldCharType="separate"/>
        </w:r>
        <w:r w:rsidR="0051411F">
          <w:rPr>
            <w:webHidden/>
          </w:rPr>
          <w:t>58</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75" w:history="1">
        <w:r w:rsidR="001A73DA" w:rsidRPr="007D2886">
          <w:rPr>
            <w:rStyle w:val="Hyperlink"/>
          </w:rPr>
          <w:t>3.</w:t>
        </w:r>
        <w:r w:rsidR="001A73DA">
          <w:rPr>
            <w:rFonts w:asciiTheme="minorHAnsi" w:eastAsiaTheme="minorEastAsia" w:hAnsiTheme="minorHAnsi" w:cstheme="minorBidi"/>
            <w:i w:val="0"/>
            <w:sz w:val="22"/>
            <w:szCs w:val="22"/>
          </w:rPr>
          <w:tab/>
        </w:r>
        <w:r w:rsidR="001A73DA" w:rsidRPr="007D2886">
          <w:rPr>
            <w:rStyle w:val="Hyperlink"/>
          </w:rPr>
          <w:t>Quantitative characteristics</w:t>
        </w:r>
        <w:r w:rsidR="001A73DA">
          <w:rPr>
            <w:webHidden/>
          </w:rPr>
          <w:tab/>
        </w:r>
        <w:r w:rsidR="001A73DA">
          <w:rPr>
            <w:webHidden/>
          </w:rPr>
          <w:fldChar w:fldCharType="begin"/>
        </w:r>
        <w:r w:rsidR="001A73DA">
          <w:rPr>
            <w:webHidden/>
          </w:rPr>
          <w:instrText xml:space="preserve"> PAGEREF _Toc1466575 \h </w:instrText>
        </w:r>
        <w:r w:rsidR="001A73DA">
          <w:rPr>
            <w:webHidden/>
          </w:rPr>
        </w:r>
        <w:r w:rsidR="001A73DA">
          <w:rPr>
            <w:webHidden/>
          </w:rPr>
          <w:fldChar w:fldCharType="separate"/>
        </w:r>
        <w:r w:rsidR="0051411F">
          <w:rPr>
            <w:webHidden/>
          </w:rPr>
          <w:t>58</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76" w:history="1">
        <w:r w:rsidR="001A73DA" w:rsidRPr="007D2886">
          <w:rPr>
            <w:rStyle w:val="Hyperlink"/>
          </w:rPr>
          <w:t>3.1</w:t>
        </w:r>
        <w:r w:rsidR="001A73DA">
          <w:rPr>
            <w:rFonts w:asciiTheme="minorHAnsi" w:eastAsiaTheme="minorEastAsia" w:hAnsiTheme="minorHAnsi" w:cstheme="minorBidi"/>
            <w:sz w:val="22"/>
            <w:szCs w:val="22"/>
            <w:lang w:val="en-US"/>
          </w:rPr>
          <w:tab/>
        </w:r>
        <w:r w:rsidR="001A73DA" w:rsidRPr="007D2886">
          <w:rPr>
            <w:rStyle w:val="Hyperlink"/>
          </w:rPr>
          <w:t>Explanation</w:t>
        </w:r>
        <w:r w:rsidR="001A73DA">
          <w:rPr>
            <w:webHidden/>
          </w:rPr>
          <w:tab/>
        </w:r>
        <w:r w:rsidR="001A73DA">
          <w:rPr>
            <w:webHidden/>
          </w:rPr>
          <w:fldChar w:fldCharType="begin"/>
        </w:r>
        <w:r w:rsidR="001A73DA">
          <w:rPr>
            <w:webHidden/>
          </w:rPr>
          <w:instrText xml:space="preserve"> PAGEREF _Toc1466576 \h </w:instrText>
        </w:r>
        <w:r w:rsidR="001A73DA">
          <w:rPr>
            <w:webHidden/>
          </w:rPr>
        </w:r>
        <w:r w:rsidR="001A73DA">
          <w:rPr>
            <w:webHidden/>
          </w:rPr>
          <w:fldChar w:fldCharType="separate"/>
        </w:r>
        <w:r w:rsidR="0051411F">
          <w:rPr>
            <w:webHidden/>
          </w:rPr>
          <w:t>58</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77" w:history="1">
        <w:r w:rsidR="001A73DA" w:rsidRPr="007D2886">
          <w:rPr>
            <w:rStyle w:val="Hyperlink"/>
          </w:rPr>
          <w:t>3.2</w:t>
        </w:r>
        <w:r w:rsidR="001A73DA">
          <w:rPr>
            <w:rFonts w:asciiTheme="minorHAnsi" w:eastAsiaTheme="minorEastAsia" w:hAnsiTheme="minorHAnsi" w:cstheme="minorBidi"/>
            <w:sz w:val="22"/>
            <w:szCs w:val="22"/>
            <w:lang w:val="en-US"/>
          </w:rPr>
          <w:tab/>
        </w:r>
        <w:r w:rsidR="001A73DA" w:rsidRPr="007D2886">
          <w:rPr>
            <w:rStyle w:val="Hyperlink"/>
          </w:rPr>
          <w:t>Division of Range of Expression into States and Notes</w:t>
        </w:r>
        <w:r w:rsidR="001A73DA">
          <w:rPr>
            <w:webHidden/>
          </w:rPr>
          <w:tab/>
        </w:r>
        <w:r w:rsidR="001A73DA">
          <w:rPr>
            <w:webHidden/>
          </w:rPr>
          <w:fldChar w:fldCharType="begin"/>
        </w:r>
        <w:r w:rsidR="001A73DA">
          <w:rPr>
            <w:webHidden/>
          </w:rPr>
          <w:instrText xml:space="preserve"> PAGEREF _Toc1466577 \h </w:instrText>
        </w:r>
        <w:r w:rsidR="001A73DA">
          <w:rPr>
            <w:webHidden/>
          </w:rPr>
        </w:r>
        <w:r w:rsidR="001A73DA">
          <w:rPr>
            <w:webHidden/>
          </w:rPr>
          <w:fldChar w:fldCharType="separate"/>
        </w:r>
        <w:r w:rsidR="0051411F">
          <w:rPr>
            <w:webHidden/>
          </w:rPr>
          <w:t>58</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78" w:history="1">
        <w:r w:rsidR="001A73DA" w:rsidRPr="007D2886">
          <w:rPr>
            <w:rStyle w:val="Hyperlink"/>
          </w:rPr>
          <w:t>3.3</w:t>
        </w:r>
        <w:r w:rsidR="001A73DA">
          <w:rPr>
            <w:rFonts w:asciiTheme="minorHAnsi" w:eastAsiaTheme="minorEastAsia" w:hAnsiTheme="minorHAnsi" w:cstheme="minorBidi"/>
            <w:sz w:val="22"/>
            <w:szCs w:val="22"/>
            <w:lang w:val="en-US"/>
          </w:rPr>
          <w:tab/>
        </w:r>
        <w:r w:rsidR="001A73DA" w:rsidRPr="007D2886">
          <w:rPr>
            <w:rStyle w:val="Hyperlink"/>
          </w:rPr>
          <w:t>The “1-9” scale</w:t>
        </w:r>
        <w:r w:rsidR="001A73DA">
          <w:rPr>
            <w:webHidden/>
          </w:rPr>
          <w:tab/>
        </w:r>
        <w:r w:rsidR="001A73DA">
          <w:rPr>
            <w:webHidden/>
          </w:rPr>
          <w:fldChar w:fldCharType="begin"/>
        </w:r>
        <w:r w:rsidR="001A73DA">
          <w:rPr>
            <w:webHidden/>
          </w:rPr>
          <w:instrText xml:space="preserve"> PAGEREF _Toc1466578 \h </w:instrText>
        </w:r>
        <w:r w:rsidR="001A73DA">
          <w:rPr>
            <w:webHidden/>
          </w:rPr>
        </w:r>
        <w:r w:rsidR="001A73DA">
          <w:rPr>
            <w:webHidden/>
          </w:rPr>
          <w:fldChar w:fldCharType="separate"/>
        </w:r>
        <w:r w:rsidR="0051411F">
          <w:rPr>
            <w:webHidden/>
          </w:rPr>
          <w:t>59</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79" w:history="1">
        <w:r w:rsidR="001A73DA" w:rsidRPr="007D2886">
          <w:rPr>
            <w:rStyle w:val="Hyperlink"/>
          </w:rPr>
          <w:t>3.4</w:t>
        </w:r>
        <w:r w:rsidR="001A73DA">
          <w:rPr>
            <w:rFonts w:asciiTheme="minorHAnsi" w:eastAsiaTheme="minorEastAsia" w:hAnsiTheme="minorHAnsi" w:cstheme="minorBidi"/>
            <w:sz w:val="22"/>
            <w:szCs w:val="22"/>
            <w:lang w:val="en-US"/>
          </w:rPr>
          <w:tab/>
        </w:r>
        <w:r w:rsidR="001A73DA" w:rsidRPr="007D2886">
          <w:rPr>
            <w:rStyle w:val="Hyperlink"/>
          </w:rPr>
          <w:t>“Limited” range 1-5 scale</w:t>
        </w:r>
        <w:r w:rsidR="001A73DA">
          <w:rPr>
            <w:webHidden/>
          </w:rPr>
          <w:tab/>
        </w:r>
        <w:r w:rsidR="001A73DA">
          <w:rPr>
            <w:webHidden/>
          </w:rPr>
          <w:fldChar w:fldCharType="begin"/>
        </w:r>
        <w:r w:rsidR="001A73DA">
          <w:rPr>
            <w:webHidden/>
          </w:rPr>
          <w:instrText xml:space="preserve"> PAGEREF _Toc1466579 \h </w:instrText>
        </w:r>
        <w:r w:rsidR="001A73DA">
          <w:rPr>
            <w:webHidden/>
          </w:rPr>
        </w:r>
        <w:r w:rsidR="001A73DA">
          <w:rPr>
            <w:webHidden/>
          </w:rPr>
          <w:fldChar w:fldCharType="separate"/>
        </w:r>
        <w:r w:rsidR="0051411F">
          <w:rPr>
            <w:webHidden/>
          </w:rPr>
          <w:t>61</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0" w:history="1">
        <w:r w:rsidR="001A73DA" w:rsidRPr="007D2886">
          <w:rPr>
            <w:rStyle w:val="Hyperlink"/>
          </w:rPr>
          <w:t>3.5</w:t>
        </w:r>
        <w:r w:rsidR="001A73DA">
          <w:rPr>
            <w:rFonts w:asciiTheme="minorHAnsi" w:eastAsiaTheme="minorEastAsia" w:hAnsiTheme="minorHAnsi" w:cstheme="minorBidi"/>
            <w:sz w:val="22"/>
            <w:szCs w:val="22"/>
            <w:lang w:val="en-US"/>
          </w:rPr>
          <w:tab/>
        </w:r>
        <w:r w:rsidR="001A73DA" w:rsidRPr="007D2886">
          <w:rPr>
            <w:rStyle w:val="Hyperlink"/>
          </w:rPr>
          <w:t>The “1-3” scale</w:t>
        </w:r>
        <w:r w:rsidR="001A73DA">
          <w:rPr>
            <w:webHidden/>
          </w:rPr>
          <w:tab/>
        </w:r>
        <w:r w:rsidR="001A73DA">
          <w:rPr>
            <w:webHidden/>
          </w:rPr>
          <w:fldChar w:fldCharType="begin"/>
        </w:r>
        <w:r w:rsidR="001A73DA">
          <w:rPr>
            <w:webHidden/>
          </w:rPr>
          <w:instrText xml:space="preserve"> PAGEREF _Toc1466580 \h </w:instrText>
        </w:r>
        <w:r w:rsidR="001A73DA">
          <w:rPr>
            <w:webHidden/>
          </w:rPr>
        </w:r>
        <w:r w:rsidR="001A73DA">
          <w:rPr>
            <w:webHidden/>
          </w:rPr>
          <w:fldChar w:fldCharType="separate"/>
        </w:r>
        <w:r w:rsidR="0051411F">
          <w:rPr>
            <w:webHidden/>
          </w:rPr>
          <w:t>61</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1" w:history="1">
        <w:r w:rsidR="001A73DA" w:rsidRPr="007D2886">
          <w:rPr>
            <w:rStyle w:val="Hyperlink"/>
          </w:rPr>
          <w:t>3.6</w:t>
        </w:r>
        <w:r w:rsidR="001A73DA">
          <w:rPr>
            <w:rFonts w:asciiTheme="minorHAnsi" w:eastAsiaTheme="minorEastAsia" w:hAnsiTheme="minorHAnsi" w:cstheme="minorBidi"/>
            <w:sz w:val="22"/>
            <w:szCs w:val="22"/>
            <w:lang w:val="en-US"/>
          </w:rPr>
          <w:tab/>
        </w:r>
        <w:r w:rsidR="001A73DA" w:rsidRPr="007D2886">
          <w:rPr>
            <w:rStyle w:val="Hyperlink"/>
          </w:rPr>
          <w:t>The “1-4” scale</w:t>
        </w:r>
        <w:r w:rsidR="001A73DA">
          <w:rPr>
            <w:webHidden/>
          </w:rPr>
          <w:tab/>
        </w:r>
        <w:r w:rsidR="001A73DA">
          <w:rPr>
            <w:webHidden/>
          </w:rPr>
          <w:fldChar w:fldCharType="begin"/>
        </w:r>
        <w:r w:rsidR="001A73DA">
          <w:rPr>
            <w:webHidden/>
          </w:rPr>
          <w:instrText xml:space="preserve"> PAGEREF _Toc1466581 \h </w:instrText>
        </w:r>
        <w:r w:rsidR="001A73DA">
          <w:rPr>
            <w:webHidden/>
          </w:rPr>
        </w:r>
        <w:r w:rsidR="001A73DA">
          <w:rPr>
            <w:webHidden/>
          </w:rPr>
          <w:fldChar w:fldCharType="separate"/>
        </w:r>
        <w:r w:rsidR="0051411F">
          <w:rPr>
            <w:webHidden/>
          </w:rPr>
          <w:t>62</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2" w:history="1">
        <w:r w:rsidR="001A73DA" w:rsidRPr="007D2886">
          <w:rPr>
            <w:rStyle w:val="Hyperlink"/>
          </w:rPr>
          <w:t>3.7</w:t>
        </w:r>
        <w:r w:rsidR="001A73DA">
          <w:rPr>
            <w:rFonts w:asciiTheme="minorHAnsi" w:eastAsiaTheme="minorEastAsia" w:hAnsiTheme="minorHAnsi" w:cstheme="minorBidi"/>
            <w:sz w:val="22"/>
            <w:szCs w:val="22"/>
            <w:lang w:val="en-US"/>
          </w:rPr>
          <w:tab/>
        </w:r>
        <w:r w:rsidR="001A73DA" w:rsidRPr="007D2886">
          <w:rPr>
            <w:rStyle w:val="Hyperlink"/>
          </w:rPr>
          <w:t>The “&gt;9” scale</w:t>
        </w:r>
        <w:r w:rsidR="001A73DA">
          <w:rPr>
            <w:webHidden/>
          </w:rPr>
          <w:tab/>
        </w:r>
        <w:r w:rsidR="001A73DA">
          <w:rPr>
            <w:webHidden/>
          </w:rPr>
          <w:fldChar w:fldCharType="begin"/>
        </w:r>
        <w:r w:rsidR="001A73DA">
          <w:rPr>
            <w:webHidden/>
          </w:rPr>
          <w:instrText xml:space="preserve"> PAGEREF _Toc1466582 \h </w:instrText>
        </w:r>
        <w:r w:rsidR="001A73DA">
          <w:rPr>
            <w:webHidden/>
          </w:rPr>
        </w:r>
        <w:r w:rsidR="001A73DA">
          <w:rPr>
            <w:webHidden/>
          </w:rPr>
          <w:fldChar w:fldCharType="separate"/>
        </w:r>
        <w:r w:rsidR="0051411F">
          <w:rPr>
            <w:webHidden/>
          </w:rPr>
          <w:t>62</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3" w:history="1">
        <w:r w:rsidR="001A73DA" w:rsidRPr="007D2886">
          <w:rPr>
            <w:rStyle w:val="Hyperlink"/>
          </w:rPr>
          <w:t>3.8</w:t>
        </w:r>
        <w:r w:rsidR="001A73DA">
          <w:rPr>
            <w:rFonts w:asciiTheme="minorHAnsi" w:eastAsiaTheme="minorEastAsia" w:hAnsiTheme="minorHAnsi" w:cstheme="minorBidi"/>
            <w:sz w:val="22"/>
            <w:szCs w:val="22"/>
            <w:lang w:val="en-US"/>
          </w:rPr>
          <w:tab/>
        </w:r>
        <w:r w:rsidR="001A73DA" w:rsidRPr="007D2886">
          <w:rPr>
            <w:rStyle w:val="Hyperlink"/>
          </w:rPr>
          <w:t>Wording of States</w:t>
        </w:r>
        <w:r w:rsidR="001A73DA">
          <w:rPr>
            <w:webHidden/>
          </w:rPr>
          <w:tab/>
        </w:r>
        <w:r w:rsidR="001A73DA">
          <w:rPr>
            <w:webHidden/>
          </w:rPr>
          <w:fldChar w:fldCharType="begin"/>
        </w:r>
        <w:r w:rsidR="001A73DA">
          <w:rPr>
            <w:webHidden/>
          </w:rPr>
          <w:instrText xml:space="preserve"> PAGEREF _Toc1466583 \h </w:instrText>
        </w:r>
        <w:r w:rsidR="001A73DA">
          <w:rPr>
            <w:webHidden/>
          </w:rPr>
        </w:r>
        <w:r w:rsidR="001A73DA">
          <w:rPr>
            <w:webHidden/>
          </w:rPr>
          <w:fldChar w:fldCharType="separate"/>
        </w:r>
        <w:r w:rsidR="0051411F">
          <w:rPr>
            <w:webHidden/>
          </w:rPr>
          <w:t>63</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4" w:history="1">
        <w:r w:rsidR="001A73DA" w:rsidRPr="007D2886">
          <w:rPr>
            <w:rStyle w:val="Hyperlink"/>
          </w:rPr>
          <w:t>3.9</w:t>
        </w:r>
        <w:r w:rsidR="001A73DA">
          <w:rPr>
            <w:rFonts w:asciiTheme="minorHAnsi" w:eastAsiaTheme="minorEastAsia" w:hAnsiTheme="minorHAnsi" w:cstheme="minorBidi"/>
            <w:sz w:val="22"/>
            <w:szCs w:val="22"/>
            <w:lang w:val="en-US"/>
          </w:rPr>
          <w:tab/>
        </w:r>
        <w:r w:rsidR="001A73DA" w:rsidRPr="007D2886">
          <w:rPr>
            <w:rStyle w:val="Hyperlink"/>
          </w:rPr>
          <w:t>Color</w:t>
        </w:r>
        <w:r w:rsidR="001A73DA">
          <w:rPr>
            <w:webHidden/>
          </w:rPr>
          <w:tab/>
        </w:r>
        <w:r w:rsidR="001A73DA">
          <w:rPr>
            <w:webHidden/>
          </w:rPr>
          <w:fldChar w:fldCharType="begin"/>
        </w:r>
        <w:r w:rsidR="001A73DA">
          <w:rPr>
            <w:webHidden/>
          </w:rPr>
          <w:instrText xml:space="preserve"> PAGEREF _Toc1466584 \h </w:instrText>
        </w:r>
        <w:r w:rsidR="001A73DA">
          <w:rPr>
            <w:webHidden/>
          </w:rPr>
        </w:r>
        <w:r w:rsidR="001A73DA">
          <w:rPr>
            <w:webHidden/>
          </w:rPr>
          <w:fldChar w:fldCharType="separate"/>
        </w:r>
        <w:r w:rsidR="0051411F">
          <w:rPr>
            <w:webHidden/>
          </w:rPr>
          <w:t>63</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85" w:history="1">
        <w:r w:rsidR="001A73DA" w:rsidRPr="007D2886">
          <w:rPr>
            <w:rStyle w:val="Hyperlink"/>
          </w:rPr>
          <w:t>4.</w:t>
        </w:r>
        <w:r w:rsidR="001A73DA">
          <w:rPr>
            <w:rFonts w:asciiTheme="minorHAnsi" w:eastAsiaTheme="minorEastAsia" w:hAnsiTheme="minorHAnsi" w:cstheme="minorBidi"/>
            <w:i w:val="0"/>
            <w:sz w:val="22"/>
            <w:szCs w:val="22"/>
          </w:rPr>
          <w:tab/>
        </w:r>
        <w:r w:rsidR="001A73DA" w:rsidRPr="007D2886">
          <w:rPr>
            <w:rStyle w:val="Hyperlink"/>
          </w:rPr>
          <w:t>Pseudo-Qualitative characteristics</w:t>
        </w:r>
        <w:r w:rsidR="001A73DA">
          <w:rPr>
            <w:webHidden/>
          </w:rPr>
          <w:tab/>
        </w:r>
        <w:r w:rsidR="001A73DA">
          <w:rPr>
            <w:webHidden/>
          </w:rPr>
          <w:fldChar w:fldCharType="begin"/>
        </w:r>
        <w:r w:rsidR="001A73DA">
          <w:rPr>
            <w:webHidden/>
          </w:rPr>
          <w:instrText xml:space="preserve"> PAGEREF _Toc1466585 \h </w:instrText>
        </w:r>
        <w:r w:rsidR="001A73DA">
          <w:rPr>
            <w:webHidden/>
          </w:rPr>
        </w:r>
        <w:r w:rsidR="001A73DA">
          <w:rPr>
            <w:webHidden/>
          </w:rPr>
          <w:fldChar w:fldCharType="separate"/>
        </w:r>
        <w:r w:rsidR="0051411F">
          <w:rPr>
            <w:webHidden/>
          </w:rPr>
          <w:t>63</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6" w:history="1">
        <w:r w:rsidR="001A73DA" w:rsidRPr="007D2886">
          <w:rPr>
            <w:rStyle w:val="Hyperlink"/>
          </w:rPr>
          <w:t>4.1</w:t>
        </w:r>
        <w:r w:rsidR="001A73DA">
          <w:rPr>
            <w:rFonts w:asciiTheme="minorHAnsi" w:eastAsiaTheme="minorEastAsia" w:hAnsiTheme="minorHAnsi" w:cstheme="minorBidi"/>
            <w:sz w:val="22"/>
            <w:szCs w:val="22"/>
            <w:lang w:val="en-US"/>
          </w:rPr>
          <w:tab/>
        </w:r>
        <w:r w:rsidR="001A73DA" w:rsidRPr="007D2886">
          <w:rPr>
            <w:rStyle w:val="Hyperlink"/>
          </w:rPr>
          <w:t>Explanation</w:t>
        </w:r>
        <w:r w:rsidR="001A73DA">
          <w:rPr>
            <w:webHidden/>
          </w:rPr>
          <w:tab/>
        </w:r>
        <w:r w:rsidR="001A73DA">
          <w:rPr>
            <w:webHidden/>
          </w:rPr>
          <w:fldChar w:fldCharType="begin"/>
        </w:r>
        <w:r w:rsidR="001A73DA">
          <w:rPr>
            <w:webHidden/>
          </w:rPr>
          <w:instrText xml:space="preserve"> PAGEREF _Toc1466586 \h </w:instrText>
        </w:r>
        <w:r w:rsidR="001A73DA">
          <w:rPr>
            <w:webHidden/>
          </w:rPr>
        </w:r>
        <w:r w:rsidR="001A73DA">
          <w:rPr>
            <w:webHidden/>
          </w:rPr>
          <w:fldChar w:fldCharType="separate"/>
        </w:r>
        <w:r w:rsidR="0051411F">
          <w:rPr>
            <w:webHidden/>
          </w:rPr>
          <w:t>63</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7" w:history="1">
        <w:r w:rsidR="001A73DA" w:rsidRPr="007D2886">
          <w:rPr>
            <w:rStyle w:val="Hyperlink"/>
          </w:rPr>
          <w:t>4.2</w:t>
        </w:r>
        <w:r w:rsidR="001A73DA">
          <w:rPr>
            <w:rFonts w:asciiTheme="minorHAnsi" w:eastAsiaTheme="minorEastAsia" w:hAnsiTheme="minorHAnsi" w:cstheme="minorBidi"/>
            <w:sz w:val="22"/>
            <w:szCs w:val="22"/>
            <w:lang w:val="en-US"/>
          </w:rPr>
          <w:tab/>
        </w:r>
        <w:r w:rsidR="001A73DA" w:rsidRPr="007D2886">
          <w:rPr>
            <w:rStyle w:val="Hyperlink"/>
          </w:rPr>
          <w:t>Division of Range of Expression into States and Notes</w:t>
        </w:r>
        <w:r w:rsidR="001A73DA">
          <w:rPr>
            <w:webHidden/>
          </w:rPr>
          <w:tab/>
        </w:r>
        <w:r w:rsidR="001A73DA">
          <w:rPr>
            <w:webHidden/>
          </w:rPr>
          <w:fldChar w:fldCharType="begin"/>
        </w:r>
        <w:r w:rsidR="001A73DA">
          <w:rPr>
            <w:webHidden/>
          </w:rPr>
          <w:instrText xml:space="preserve"> PAGEREF _Toc1466587 \h </w:instrText>
        </w:r>
        <w:r w:rsidR="001A73DA">
          <w:rPr>
            <w:webHidden/>
          </w:rPr>
        </w:r>
        <w:r w:rsidR="001A73DA">
          <w:rPr>
            <w:webHidden/>
          </w:rPr>
          <w:fldChar w:fldCharType="separate"/>
        </w:r>
        <w:r w:rsidR="0051411F">
          <w:rPr>
            <w:webHidden/>
          </w:rPr>
          <w:t>63</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8" w:history="1">
        <w:r w:rsidR="001A73DA" w:rsidRPr="007D2886">
          <w:rPr>
            <w:rStyle w:val="Hyperlink"/>
          </w:rPr>
          <w:t>4.3</w:t>
        </w:r>
        <w:r w:rsidR="001A73DA">
          <w:rPr>
            <w:rFonts w:asciiTheme="minorHAnsi" w:eastAsiaTheme="minorEastAsia" w:hAnsiTheme="minorHAnsi" w:cstheme="minorBidi"/>
            <w:sz w:val="22"/>
            <w:szCs w:val="22"/>
            <w:lang w:val="en-US"/>
          </w:rPr>
          <w:tab/>
        </w:r>
        <w:r w:rsidR="001A73DA" w:rsidRPr="007D2886">
          <w:rPr>
            <w:rStyle w:val="Hyperlink"/>
          </w:rPr>
          <w:t>Individual and Combined States of Expression</w:t>
        </w:r>
        <w:r w:rsidR="001A73DA">
          <w:rPr>
            <w:webHidden/>
          </w:rPr>
          <w:tab/>
        </w:r>
        <w:r w:rsidR="001A73DA">
          <w:rPr>
            <w:webHidden/>
          </w:rPr>
          <w:fldChar w:fldCharType="begin"/>
        </w:r>
        <w:r w:rsidR="001A73DA">
          <w:rPr>
            <w:webHidden/>
          </w:rPr>
          <w:instrText xml:space="preserve"> PAGEREF _Toc1466588 \h </w:instrText>
        </w:r>
        <w:r w:rsidR="001A73DA">
          <w:rPr>
            <w:webHidden/>
          </w:rPr>
        </w:r>
        <w:r w:rsidR="001A73DA">
          <w:rPr>
            <w:webHidden/>
          </w:rPr>
          <w:fldChar w:fldCharType="separate"/>
        </w:r>
        <w:r w:rsidR="0051411F">
          <w:rPr>
            <w:webHidden/>
          </w:rPr>
          <w:t>64</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89" w:history="1">
        <w:r w:rsidR="001A73DA" w:rsidRPr="007D2886">
          <w:rPr>
            <w:rStyle w:val="Hyperlink"/>
          </w:rPr>
          <w:t>4.4</w:t>
        </w:r>
        <w:r w:rsidR="001A73DA">
          <w:rPr>
            <w:rFonts w:asciiTheme="minorHAnsi" w:eastAsiaTheme="minorEastAsia" w:hAnsiTheme="minorHAnsi" w:cstheme="minorBidi"/>
            <w:sz w:val="22"/>
            <w:szCs w:val="22"/>
            <w:lang w:val="en-US"/>
          </w:rPr>
          <w:tab/>
        </w:r>
        <w:r w:rsidR="001A73DA" w:rsidRPr="007D2886">
          <w:rPr>
            <w:rStyle w:val="Hyperlink"/>
          </w:rPr>
          <w:t>Color</w:t>
        </w:r>
        <w:r w:rsidR="001A73DA">
          <w:rPr>
            <w:webHidden/>
          </w:rPr>
          <w:tab/>
        </w:r>
        <w:r w:rsidR="001A73DA">
          <w:rPr>
            <w:webHidden/>
          </w:rPr>
          <w:fldChar w:fldCharType="begin"/>
        </w:r>
        <w:r w:rsidR="001A73DA">
          <w:rPr>
            <w:webHidden/>
          </w:rPr>
          <w:instrText xml:space="preserve"> PAGEREF _Toc1466589 \h </w:instrText>
        </w:r>
        <w:r w:rsidR="001A73DA">
          <w:rPr>
            <w:webHidden/>
          </w:rPr>
        </w:r>
        <w:r w:rsidR="001A73DA">
          <w:rPr>
            <w:webHidden/>
          </w:rPr>
          <w:fldChar w:fldCharType="separate"/>
        </w:r>
        <w:r w:rsidR="0051411F">
          <w:rPr>
            <w:webHidden/>
          </w:rPr>
          <w:t>64</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590" w:history="1">
        <w:r w:rsidR="001A73DA" w:rsidRPr="007D2886">
          <w:rPr>
            <w:rStyle w:val="Hyperlink"/>
          </w:rPr>
          <w:t>4.5</w:t>
        </w:r>
        <w:r w:rsidR="001A73DA">
          <w:rPr>
            <w:rFonts w:asciiTheme="minorHAnsi" w:eastAsiaTheme="minorEastAsia" w:hAnsiTheme="minorHAnsi" w:cstheme="minorBidi"/>
            <w:sz w:val="22"/>
            <w:szCs w:val="22"/>
            <w:lang w:val="en-US"/>
          </w:rPr>
          <w:tab/>
        </w:r>
        <w:r w:rsidR="001A73DA" w:rsidRPr="007D2886">
          <w:rPr>
            <w:rStyle w:val="Hyperlink"/>
          </w:rPr>
          <w:t>Shape</w:t>
        </w:r>
        <w:r w:rsidR="001A73DA">
          <w:rPr>
            <w:webHidden/>
          </w:rPr>
          <w:tab/>
        </w:r>
        <w:r w:rsidR="001A73DA">
          <w:rPr>
            <w:webHidden/>
          </w:rPr>
          <w:fldChar w:fldCharType="begin"/>
        </w:r>
        <w:r w:rsidR="001A73DA">
          <w:rPr>
            <w:webHidden/>
          </w:rPr>
          <w:instrText xml:space="preserve"> PAGEREF _Toc1466590 \h </w:instrText>
        </w:r>
        <w:r w:rsidR="001A73DA">
          <w:rPr>
            <w:webHidden/>
          </w:rPr>
        </w:r>
        <w:r w:rsidR="001A73DA">
          <w:rPr>
            <w:webHidden/>
          </w:rPr>
          <w:fldChar w:fldCharType="separate"/>
        </w:r>
        <w:r w:rsidR="0051411F">
          <w:rPr>
            <w:webHidden/>
          </w:rPr>
          <w:t>64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91" w:history="1">
        <w:r w:rsidR="001A73DA" w:rsidRPr="007D2886">
          <w:rPr>
            <w:rStyle w:val="Hyperlink"/>
          </w:rPr>
          <w:t>GN 21</w:t>
        </w:r>
        <w:r w:rsidR="001A73DA">
          <w:rPr>
            <w:rFonts w:asciiTheme="minorHAnsi" w:eastAsiaTheme="minorEastAsia" w:hAnsiTheme="minorHAnsi" w:cstheme="minorBidi"/>
            <w:i w:val="0"/>
            <w:sz w:val="22"/>
            <w:szCs w:val="22"/>
            <w:lang w:val="en-US"/>
          </w:rPr>
          <w:tab/>
        </w:r>
        <w:r w:rsidR="001A73DA" w:rsidRPr="007D2886">
          <w:rPr>
            <w:rStyle w:val="Hyperlink"/>
          </w:rPr>
          <w:t>(Chapter 7) – Type of expression of the characteristic</w:t>
        </w:r>
        <w:r w:rsidR="001A73DA">
          <w:rPr>
            <w:webHidden/>
          </w:rPr>
          <w:tab/>
        </w:r>
        <w:r w:rsidR="001A73DA">
          <w:rPr>
            <w:webHidden/>
          </w:rPr>
          <w:fldChar w:fldCharType="begin"/>
        </w:r>
        <w:r w:rsidR="001A73DA">
          <w:rPr>
            <w:webHidden/>
          </w:rPr>
          <w:instrText xml:space="preserve"> PAGEREF _Toc1466591 \h </w:instrText>
        </w:r>
        <w:r w:rsidR="001A73DA">
          <w:rPr>
            <w:webHidden/>
          </w:rPr>
        </w:r>
        <w:r w:rsidR="001A73DA">
          <w:rPr>
            <w:webHidden/>
          </w:rPr>
          <w:fldChar w:fldCharType="separate"/>
        </w:r>
        <w:r w:rsidR="0051411F">
          <w:rPr>
            <w:webHidden/>
          </w:rPr>
          <w:t>64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92" w:history="1">
        <w:r w:rsidR="001A73DA" w:rsidRPr="007D2886">
          <w:rPr>
            <w:rStyle w:val="Hyperlink"/>
          </w:rPr>
          <w:t xml:space="preserve">GN 22 </w:t>
        </w:r>
        <w:r w:rsidR="001A73DA">
          <w:rPr>
            <w:rFonts w:asciiTheme="minorHAnsi" w:eastAsiaTheme="minorEastAsia" w:hAnsiTheme="minorHAnsi" w:cstheme="minorBidi"/>
            <w:i w:val="0"/>
            <w:sz w:val="22"/>
            <w:szCs w:val="22"/>
            <w:lang w:val="en-US"/>
          </w:rPr>
          <w:tab/>
        </w:r>
        <w:r w:rsidR="001A73DA" w:rsidRPr="007D2886">
          <w:rPr>
            <w:rStyle w:val="Hyperlink"/>
          </w:rPr>
          <w:t>(Chapter 7) – Explanations for individual characteristics</w:t>
        </w:r>
        <w:r w:rsidR="001A73DA">
          <w:rPr>
            <w:webHidden/>
          </w:rPr>
          <w:tab/>
        </w:r>
        <w:r w:rsidR="001A73DA">
          <w:rPr>
            <w:webHidden/>
          </w:rPr>
          <w:fldChar w:fldCharType="begin"/>
        </w:r>
        <w:r w:rsidR="001A73DA">
          <w:rPr>
            <w:webHidden/>
          </w:rPr>
          <w:instrText xml:space="preserve"> PAGEREF _Toc1466592 \h </w:instrText>
        </w:r>
        <w:r w:rsidR="001A73DA">
          <w:rPr>
            <w:webHidden/>
          </w:rPr>
        </w:r>
        <w:r w:rsidR="001A73DA">
          <w:rPr>
            <w:webHidden/>
          </w:rPr>
          <w:fldChar w:fldCharType="separate"/>
        </w:r>
        <w:r w:rsidR="0051411F">
          <w:rPr>
            <w:webHidden/>
          </w:rPr>
          <w:t>64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93" w:history="1">
        <w:r w:rsidR="001A73DA" w:rsidRPr="007D2886">
          <w:rPr>
            <w:rStyle w:val="Hyperlink"/>
          </w:rPr>
          <w:t>GN 23</w:t>
        </w:r>
        <w:r w:rsidR="001A73DA">
          <w:rPr>
            <w:rFonts w:asciiTheme="minorHAnsi" w:eastAsiaTheme="minorEastAsia" w:hAnsiTheme="minorHAnsi" w:cstheme="minorBidi"/>
            <w:i w:val="0"/>
            <w:sz w:val="22"/>
            <w:szCs w:val="22"/>
            <w:lang w:val="en-US"/>
          </w:rPr>
          <w:tab/>
        </w:r>
        <w:r w:rsidR="001A73DA" w:rsidRPr="007D2886">
          <w:rPr>
            <w:rStyle w:val="Hyperlink"/>
          </w:rPr>
          <w:t>(Chapter 7) – Explanations covering several characteristics</w:t>
        </w:r>
        <w:r w:rsidR="001A73DA">
          <w:rPr>
            <w:webHidden/>
          </w:rPr>
          <w:tab/>
        </w:r>
        <w:r w:rsidR="001A73DA">
          <w:rPr>
            <w:webHidden/>
          </w:rPr>
          <w:fldChar w:fldCharType="begin"/>
        </w:r>
        <w:r w:rsidR="001A73DA">
          <w:rPr>
            <w:webHidden/>
          </w:rPr>
          <w:instrText xml:space="preserve"> PAGEREF _Toc1466593 \h </w:instrText>
        </w:r>
        <w:r w:rsidR="001A73DA">
          <w:rPr>
            <w:webHidden/>
          </w:rPr>
        </w:r>
        <w:r w:rsidR="001A73DA">
          <w:rPr>
            <w:webHidden/>
          </w:rPr>
          <w:fldChar w:fldCharType="separate"/>
        </w:r>
        <w:r w:rsidR="0051411F">
          <w:rPr>
            <w:webHidden/>
          </w:rPr>
          <w:t>64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94" w:history="1">
        <w:r w:rsidR="001A73DA" w:rsidRPr="007D2886">
          <w:rPr>
            <w:rStyle w:val="Hyperlink"/>
          </w:rPr>
          <w:t>GN 24</w:t>
        </w:r>
        <w:r w:rsidR="001A73DA">
          <w:rPr>
            <w:rFonts w:asciiTheme="minorHAnsi" w:eastAsiaTheme="minorEastAsia" w:hAnsiTheme="minorHAnsi" w:cstheme="minorBidi"/>
            <w:i w:val="0"/>
            <w:sz w:val="22"/>
            <w:szCs w:val="22"/>
            <w:lang w:val="en-US"/>
          </w:rPr>
          <w:tab/>
        </w:r>
        <w:r w:rsidR="001A73DA" w:rsidRPr="007D2886">
          <w:rPr>
            <w:rStyle w:val="Hyperlink"/>
          </w:rPr>
          <w:t>(Chapter 7) – Growth stage</w:t>
        </w:r>
        <w:r w:rsidR="001A73DA">
          <w:rPr>
            <w:webHidden/>
          </w:rPr>
          <w:tab/>
        </w:r>
        <w:r w:rsidR="001A73DA">
          <w:rPr>
            <w:webHidden/>
          </w:rPr>
          <w:fldChar w:fldCharType="begin"/>
        </w:r>
        <w:r w:rsidR="001A73DA">
          <w:rPr>
            <w:webHidden/>
          </w:rPr>
          <w:instrText xml:space="preserve"> PAGEREF _Toc1466594 \h </w:instrText>
        </w:r>
        <w:r w:rsidR="001A73DA">
          <w:rPr>
            <w:webHidden/>
          </w:rPr>
        </w:r>
        <w:r w:rsidR="001A73DA">
          <w:rPr>
            <w:webHidden/>
          </w:rPr>
          <w:fldChar w:fldCharType="separate"/>
        </w:r>
        <w:r w:rsidR="0051411F">
          <w:rPr>
            <w:webHidden/>
          </w:rPr>
          <w:t>65</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95" w:history="1">
        <w:r w:rsidR="001A73DA" w:rsidRPr="007D2886">
          <w:rPr>
            <w:rStyle w:val="Hyperlink"/>
          </w:rPr>
          <w:t>GN 25</w:t>
        </w:r>
        <w:r w:rsidR="001A73DA">
          <w:rPr>
            <w:rFonts w:asciiTheme="minorHAnsi" w:eastAsiaTheme="minorEastAsia" w:hAnsiTheme="minorHAnsi" w:cstheme="minorBidi"/>
            <w:i w:val="0"/>
            <w:sz w:val="22"/>
            <w:szCs w:val="22"/>
            <w:lang w:val="en-US"/>
          </w:rPr>
          <w:tab/>
        </w:r>
        <w:r w:rsidR="001A73DA" w:rsidRPr="007D2886">
          <w:rPr>
            <w:rStyle w:val="Hyperlink"/>
          </w:rPr>
          <w:t>(Chapter 7) – Recommendations for conducting the examination</w:t>
        </w:r>
        <w:r w:rsidR="001A73DA">
          <w:rPr>
            <w:webHidden/>
          </w:rPr>
          <w:tab/>
        </w:r>
        <w:r w:rsidR="001A73DA">
          <w:rPr>
            <w:webHidden/>
          </w:rPr>
          <w:fldChar w:fldCharType="begin"/>
        </w:r>
        <w:r w:rsidR="001A73DA">
          <w:rPr>
            <w:webHidden/>
          </w:rPr>
          <w:instrText xml:space="preserve"> PAGEREF _Toc1466595 \h </w:instrText>
        </w:r>
        <w:r w:rsidR="001A73DA">
          <w:rPr>
            <w:webHidden/>
          </w:rPr>
        </w:r>
        <w:r w:rsidR="001A73DA">
          <w:rPr>
            <w:webHidden/>
          </w:rPr>
          <w:fldChar w:fldCharType="separate"/>
        </w:r>
        <w:r w:rsidR="0051411F">
          <w:rPr>
            <w:webHidden/>
          </w:rPr>
          <w:t>65</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96" w:history="1">
        <w:r w:rsidR="001A73DA" w:rsidRPr="007D2886">
          <w:rPr>
            <w:rStyle w:val="Hyperlink"/>
          </w:rPr>
          <w:t>GN 26</w:t>
        </w:r>
        <w:r w:rsidR="001A73DA">
          <w:rPr>
            <w:rFonts w:asciiTheme="minorHAnsi" w:eastAsiaTheme="minorEastAsia" w:hAnsiTheme="minorHAnsi" w:cstheme="minorBidi"/>
            <w:i w:val="0"/>
            <w:sz w:val="22"/>
            <w:szCs w:val="22"/>
            <w:lang w:val="en-US"/>
          </w:rPr>
          <w:tab/>
        </w:r>
        <w:r w:rsidR="001A73DA" w:rsidRPr="007D2886">
          <w:rPr>
            <w:rStyle w:val="Hyperlink"/>
          </w:rPr>
          <w:t>(Chapter 7) – Order of characteristics in the Table of Characteristics</w:t>
        </w:r>
        <w:r w:rsidR="001A73DA">
          <w:rPr>
            <w:webHidden/>
          </w:rPr>
          <w:tab/>
        </w:r>
        <w:r w:rsidR="001A73DA">
          <w:rPr>
            <w:webHidden/>
          </w:rPr>
          <w:fldChar w:fldCharType="begin"/>
        </w:r>
        <w:r w:rsidR="001A73DA">
          <w:rPr>
            <w:webHidden/>
          </w:rPr>
          <w:instrText xml:space="preserve"> PAGEREF _Toc1466596 \h </w:instrText>
        </w:r>
        <w:r w:rsidR="001A73DA">
          <w:rPr>
            <w:webHidden/>
          </w:rPr>
        </w:r>
        <w:r w:rsidR="001A73DA">
          <w:rPr>
            <w:webHidden/>
          </w:rPr>
          <w:fldChar w:fldCharType="separate"/>
        </w:r>
        <w:r w:rsidR="0051411F">
          <w:rPr>
            <w:webHidden/>
          </w:rPr>
          <w:t>66</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97" w:history="1">
        <w:r w:rsidR="001A73DA" w:rsidRPr="007D2886">
          <w:rPr>
            <w:rStyle w:val="Hyperlink"/>
          </w:rPr>
          <w:t>GN 27</w:t>
        </w:r>
        <w:r w:rsidR="001A73DA">
          <w:rPr>
            <w:rFonts w:asciiTheme="minorHAnsi" w:eastAsiaTheme="minorEastAsia" w:hAnsiTheme="minorHAnsi" w:cstheme="minorBidi"/>
            <w:i w:val="0"/>
            <w:sz w:val="22"/>
            <w:szCs w:val="22"/>
            <w:lang w:val="en-US"/>
          </w:rPr>
          <w:tab/>
        </w:r>
        <w:r w:rsidR="001A73DA" w:rsidRPr="007D2886">
          <w:rPr>
            <w:rStyle w:val="Hyperlink"/>
          </w:rPr>
          <w:t>(Chapter 7) – Handling a long list of characteristics in the Table of Characteristics</w:t>
        </w:r>
        <w:r w:rsidR="001A73DA">
          <w:rPr>
            <w:webHidden/>
          </w:rPr>
          <w:tab/>
        </w:r>
        <w:r w:rsidR="001A73DA">
          <w:rPr>
            <w:webHidden/>
          </w:rPr>
          <w:fldChar w:fldCharType="begin"/>
        </w:r>
        <w:r w:rsidR="001A73DA">
          <w:rPr>
            <w:webHidden/>
          </w:rPr>
          <w:instrText xml:space="preserve"> PAGEREF _Toc1466597 \h </w:instrText>
        </w:r>
        <w:r w:rsidR="001A73DA">
          <w:rPr>
            <w:webHidden/>
          </w:rPr>
        </w:r>
        <w:r w:rsidR="001A73DA">
          <w:rPr>
            <w:webHidden/>
          </w:rPr>
          <w:fldChar w:fldCharType="separate"/>
        </w:r>
        <w:r w:rsidR="0051411F">
          <w:rPr>
            <w:webHidden/>
          </w:rPr>
          <w:t>67</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598" w:history="1">
        <w:r w:rsidR="001A73DA" w:rsidRPr="007D2886">
          <w:rPr>
            <w:rStyle w:val="Hyperlink"/>
          </w:rPr>
          <w:t>GN 28</w:t>
        </w:r>
        <w:r w:rsidR="001A73DA">
          <w:rPr>
            <w:rFonts w:asciiTheme="minorHAnsi" w:eastAsiaTheme="minorEastAsia" w:hAnsiTheme="minorHAnsi" w:cstheme="minorBidi"/>
            <w:i w:val="0"/>
            <w:sz w:val="22"/>
            <w:szCs w:val="22"/>
            <w:lang w:val="en-US"/>
          </w:rPr>
          <w:tab/>
        </w:r>
        <w:r w:rsidR="001A73DA" w:rsidRPr="007D2886">
          <w:rPr>
            <w:rStyle w:val="Hyperlink"/>
          </w:rPr>
          <w:t>(Chapter 6.4) – Example varieties</w:t>
        </w:r>
        <w:r w:rsidR="001A73DA">
          <w:rPr>
            <w:webHidden/>
          </w:rPr>
          <w:tab/>
        </w:r>
        <w:r w:rsidR="001A73DA">
          <w:rPr>
            <w:webHidden/>
          </w:rPr>
          <w:fldChar w:fldCharType="begin"/>
        </w:r>
        <w:r w:rsidR="001A73DA">
          <w:rPr>
            <w:webHidden/>
          </w:rPr>
          <w:instrText xml:space="preserve"> PAGEREF _Toc1466598 \h </w:instrText>
        </w:r>
        <w:r w:rsidR="001A73DA">
          <w:rPr>
            <w:webHidden/>
          </w:rPr>
        </w:r>
        <w:r w:rsidR="001A73DA">
          <w:rPr>
            <w:webHidden/>
          </w:rPr>
          <w:fldChar w:fldCharType="separate"/>
        </w:r>
        <w:r w:rsidR="0051411F">
          <w:rPr>
            <w:webHidden/>
          </w:rPr>
          <w:t>67</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599"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Deciding where example varieties are needed for a characteristic</w:t>
        </w:r>
        <w:r w:rsidR="001A73DA">
          <w:rPr>
            <w:webHidden/>
          </w:rPr>
          <w:tab/>
        </w:r>
        <w:r w:rsidR="001A73DA">
          <w:rPr>
            <w:webHidden/>
          </w:rPr>
          <w:fldChar w:fldCharType="begin"/>
        </w:r>
        <w:r w:rsidR="001A73DA">
          <w:rPr>
            <w:webHidden/>
          </w:rPr>
          <w:instrText xml:space="preserve"> PAGEREF _Toc1466599 \h </w:instrText>
        </w:r>
        <w:r w:rsidR="001A73DA">
          <w:rPr>
            <w:webHidden/>
          </w:rPr>
        </w:r>
        <w:r w:rsidR="001A73DA">
          <w:rPr>
            <w:webHidden/>
          </w:rPr>
          <w:fldChar w:fldCharType="separate"/>
        </w:r>
        <w:r w:rsidR="0051411F">
          <w:rPr>
            <w:webHidden/>
          </w:rPr>
          <w:t>67</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600"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Criteria for Example Varieties</w:t>
        </w:r>
        <w:r w:rsidR="001A73DA">
          <w:rPr>
            <w:webHidden/>
          </w:rPr>
          <w:tab/>
        </w:r>
        <w:r w:rsidR="001A73DA">
          <w:rPr>
            <w:webHidden/>
          </w:rPr>
          <w:fldChar w:fldCharType="begin"/>
        </w:r>
        <w:r w:rsidR="001A73DA">
          <w:rPr>
            <w:webHidden/>
          </w:rPr>
          <w:instrText xml:space="preserve"> PAGEREF _Toc1466600 \h </w:instrText>
        </w:r>
        <w:r w:rsidR="001A73DA">
          <w:rPr>
            <w:webHidden/>
          </w:rPr>
        </w:r>
        <w:r w:rsidR="001A73DA">
          <w:rPr>
            <w:webHidden/>
          </w:rPr>
          <w:fldChar w:fldCharType="separate"/>
        </w:r>
        <w:r w:rsidR="0051411F">
          <w:rPr>
            <w:webHidden/>
          </w:rPr>
          <w:t>68</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01" w:history="1">
        <w:r w:rsidR="001A73DA" w:rsidRPr="007D2886">
          <w:rPr>
            <w:rStyle w:val="Hyperlink"/>
          </w:rPr>
          <w:t>2.1</w:t>
        </w:r>
        <w:r w:rsidR="001A73DA">
          <w:rPr>
            <w:rFonts w:asciiTheme="minorHAnsi" w:eastAsiaTheme="minorEastAsia" w:hAnsiTheme="minorHAnsi" w:cstheme="minorBidi"/>
            <w:sz w:val="22"/>
            <w:szCs w:val="22"/>
            <w:lang w:val="en-US"/>
          </w:rPr>
          <w:tab/>
        </w:r>
        <w:r w:rsidR="001A73DA" w:rsidRPr="007D2886">
          <w:rPr>
            <w:rStyle w:val="Hyperlink"/>
          </w:rPr>
          <w:t>Availability</w:t>
        </w:r>
        <w:r w:rsidR="001A73DA">
          <w:rPr>
            <w:webHidden/>
          </w:rPr>
          <w:tab/>
        </w:r>
        <w:r w:rsidR="001A73DA">
          <w:rPr>
            <w:webHidden/>
          </w:rPr>
          <w:fldChar w:fldCharType="begin"/>
        </w:r>
        <w:r w:rsidR="001A73DA">
          <w:rPr>
            <w:webHidden/>
          </w:rPr>
          <w:instrText xml:space="preserve"> PAGEREF _Toc1466601 \h </w:instrText>
        </w:r>
        <w:r w:rsidR="001A73DA">
          <w:rPr>
            <w:webHidden/>
          </w:rPr>
        </w:r>
        <w:r w:rsidR="001A73DA">
          <w:rPr>
            <w:webHidden/>
          </w:rPr>
          <w:fldChar w:fldCharType="separate"/>
        </w:r>
        <w:r w:rsidR="0051411F">
          <w:rPr>
            <w:webHidden/>
          </w:rPr>
          <w:t>68</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02" w:history="1">
        <w:r w:rsidR="001A73DA" w:rsidRPr="007D2886">
          <w:rPr>
            <w:rStyle w:val="Hyperlink"/>
          </w:rPr>
          <w:t>2.2</w:t>
        </w:r>
        <w:r w:rsidR="001A73DA">
          <w:rPr>
            <w:rFonts w:asciiTheme="minorHAnsi" w:eastAsiaTheme="minorEastAsia" w:hAnsiTheme="minorHAnsi" w:cstheme="minorBidi"/>
            <w:sz w:val="22"/>
            <w:szCs w:val="22"/>
            <w:lang w:val="en-US"/>
          </w:rPr>
          <w:tab/>
        </w:r>
        <w:r w:rsidR="001A73DA" w:rsidRPr="007D2886">
          <w:rPr>
            <w:rStyle w:val="Hyperlink"/>
          </w:rPr>
          <w:t>Minimizing the number</w:t>
        </w:r>
        <w:r w:rsidR="001A73DA">
          <w:rPr>
            <w:webHidden/>
          </w:rPr>
          <w:tab/>
        </w:r>
        <w:r w:rsidR="001A73DA">
          <w:rPr>
            <w:webHidden/>
          </w:rPr>
          <w:fldChar w:fldCharType="begin"/>
        </w:r>
        <w:r w:rsidR="001A73DA">
          <w:rPr>
            <w:webHidden/>
          </w:rPr>
          <w:instrText xml:space="preserve"> PAGEREF _Toc1466602 \h </w:instrText>
        </w:r>
        <w:r w:rsidR="001A73DA">
          <w:rPr>
            <w:webHidden/>
          </w:rPr>
        </w:r>
        <w:r w:rsidR="001A73DA">
          <w:rPr>
            <w:webHidden/>
          </w:rPr>
          <w:fldChar w:fldCharType="separate"/>
        </w:r>
        <w:r w:rsidR="0051411F">
          <w:rPr>
            <w:webHidden/>
          </w:rPr>
          <w:t>68</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03" w:history="1">
        <w:r w:rsidR="001A73DA" w:rsidRPr="007D2886">
          <w:rPr>
            <w:rStyle w:val="Hyperlink"/>
          </w:rPr>
          <w:t>2.3</w:t>
        </w:r>
        <w:r w:rsidR="001A73DA">
          <w:rPr>
            <w:rFonts w:asciiTheme="minorHAnsi" w:eastAsiaTheme="minorEastAsia" w:hAnsiTheme="minorHAnsi" w:cstheme="minorBidi"/>
            <w:sz w:val="22"/>
            <w:szCs w:val="22"/>
            <w:lang w:val="en-US"/>
          </w:rPr>
          <w:tab/>
        </w:r>
        <w:r w:rsidR="001A73DA" w:rsidRPr="007D2886">
          <w:rPr>
            <w:rStyle w:val="Hyperlink"/>
          </w:rPr>
          <w:t>Agreement of interested experts</w:t>
        </w:r>
        <w:r w:rsidR="001A73DA">
          <w:rPr>
            <w:webHidden/>
          </w:rPr>
          <w:tab/>
        </w:r>
        <w:r w:rsidR="001A73DA">
          <w:rPr>
            <w:webHidden/>
          </w:rPr>
          <w:fldChar w:fldCharType="begin"/>
        </w:r>
        <w:r w:rsidR="001A73DA">
          <w:rPr>
            <w:webHidden/>
          </w:rPr>
          <w:instrText xml:space="preserve"> PAGEREF _Toc1466603 \h </w:instrText>
        </w:r>
        <w:r w:rsidR="001A73DA">
          <w:rPr>
            <w:webHidden/>
          </w:rPr>
        </w:r>
        <w:r w:rsidR="001A73DA">
          <w:rPr>
            <w:webHidden/>
          </w:rPr>
          <w:fldChar w:fldCharType="separate"/>
        </w:r>
        <w:r w:rsidR="0051411F">
          <w:rPr>
            <w:webHidden/>
          </w:rPr>
          <w:t>68</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04" w:history="1">
        <w:r w:rsidR="001A73DA" w:rsidRPr="007D2886">
          <w:rPr>
            <w:rStyle w:val="Hyperlink"/>
          </w:rPr>
          <w:t>2.4</w:t>
        </w:r>
        <w:r w:rsidR="001A73DA">
          <w:rPr>
            <w:rFonts w:asciiTheme="minorHAnsi" w:eastAsiaTheme="minorEastAsia" w:hAnsiTheme="minorHAnsi" w:cstheme="minorBidi"/>
            <w:sz w:val="22"/>
            <w:szCs w:val="22"/>
            <w:lang w:val="en-US"/>
          </w:rPr>
          <w:tab/>
        </w:r>
        <w:r w:rsidR="001A73DA" w:rsidRPr="007D2886">
          <w:rPr>
            <w:rStyle w:val="Hyperlink"/>
          </w:rPr>
          <w:t>Illustration of the range of expression within the variety collection</w:t>
        </w:r>
        <w:r w:rsidR="001A73DA">
          <w:rPr>
            <w:webHidden/>
          </w:rPr>
          <w:tab/>
        </w:r>
        <w:r w:rsidR="001A73DA">
          <w:rPr>
            <w:webHidden/>
          </w:rPr>
          <w:fldChar w:fldCharType="begin"/>
        </w:r>
        <w:r w:rsidR="001A73DA">
          <w:rPr>
            <w:webHidden/>
          </w:rPr>
          <w:instrText xml:space="preserve"> PAGEREF _Toc1466604 \h </w:instrText>
        </w:r>
        <w:r w:rsidR="001A73DA">
          <w:rPr>
            <w:webHidden/>
          </w:rPr>
        </w:r>
        <w:r w:rsidR="001A73DA">
          <w:rPr>
            <w:webHidden/>
          </w:rPr>
          <w:fldChar w:fldCharType="separate"/>
        </w:r>
        <w:r w:rsidR="0051411F">
          <w:rPr>
            <w:webHidden/>
          </w:rPr>
          <w:t>68</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05" w:history="1">
        <w:r w:rsidR="001A73DA" w:rsidRPr="007D2886">
          <w:rPr>
            <w:rStyle w:val="Hyperlink"/>
          </w:rPr>
          <w:t>2.5</w:t>
        </w:r>
        <w:r w:rsidR="001A73DA">
          <w:rPr>
            <w:rFonts w:asciiTheme="minorHAnsi" w:eastAsiaTheme="minorEastAsia" w:hAnsiTheme="minorHAnsi" w:cstheme="minorBidi"/>
            <w:sz w:val="22"/>
            <w:szCs w:val="22"/>
            <w:lang w:val="en-US"/>
          </w:rPr>
          <w:tab/>
        </w:r>
        <w:r w:rsidR="001A73DA" w:rsidRPr="007D2886">
          <w:rPr>
            <w:rStyle w:val="Hyperlink"/>
          </w:rPr>
          <w:t>Regional sets of example varieties</w:t>
        </w:r>
        <w:r w:rsidR="001A73DA">
          <w:rPr>
            <w:webHidden/>
          </w:rPr>
          <w:tab/>
        </w:r>
        <w:r w:rsidR="001A73DA">
          <w:rPr>
            <w:webHidden/>
          </w:rPr>
          <w:fldChar w:fldCharType="begin"/>
        </w:r>
        <w:r w:rsidR="001A73DA">
          <w:rPr>
            <w:webHidden/>
          </w:rPr>
          <w:instrText xml:space="preserve"> PAGEREF _Toc1466605 \h </w:instrText>
        </w:r>
        <w:r w:rsidR="001A73DA">
          <w:rPr>
            <w:webHidden/>
          </w:rPr>
        </w:r>
        <w:r w:rsidR="001A73DA">
          <w:rPr>
            <w:webHidden/>
          </w:rPr>
          <w:fldChar w:fldCharType="separate"/>
        </w:r>
        <w:r w:rsidR="0051411F">
          <w:rPr>
            <w:webHidden/>
          </w:rPr>
          <w:t>69</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606" w:history="1">
        <w:r w:rsidR="001A73DA" w:rsidRPr="007D2886">
          <w:rPr>
            <w:rStyle w:val="Hyperlink"/>
          </w:rPr>
          <w:t xml:space="preserve">3. </w:t>
        </w:r>
        <w:r w:rsidR="001A73DA">
          <w:rPr>
            <w:rFonts w:asciiTheme="minorHAnsi" w:eastAsiaTheme="minorEastAsia" w:hAnsiTheme="minorHAnsi" w:cstheme="minorBidi"/>
            <w:i w:val="0"/>
            <w:sz w:val="22"/>
            <w:szCs w:val="22"/>
          </w:rPr>
          <w:tab/>
        </w:r>
        <w:r w:rsidR="001A73DA" w:rsidRPr="007D2886">
          <w:rPr>
            <w:rStyle w:val="Hyperlink"/>
          </w:rPr>
          <w:t>Multiple sets of example varieties</w:t>
        </w:r>
        <w:r w:rsidR="001A73DA">
          <w:rPr>
            <w:webHidden/>
          </w:rPr>
          <w:tab/>
        </w:r>
        <w:r w:rsidR="001A73DA">
          <w:rPr>
            <w:webHidden/>
          </w:rPr>
          <w:fldChar w:fldCharType="begin"/>
        </w:r>
        <w:r w:rsidR="001A73DA">
          <w:rPr>
            <w:webHidden/>
          </w:rPr>
          <w:instrText xml:space="preserve"> PAGEREF _Toc1466606 \h </w:instrText>
        </w:r>
        <w:r w:rsidR="001A73DA">
          <w:rPr>
            <w:webHidden/>
          </w:rPr>
        </w:r>
        <w:r w:rsidR="001A73DA">
          <w:rPr>
            <w:webHidden/>
          </w:rPr>
          <w:fldChar w:fldCharType="separate"/>
        </w:r>
        <w:r w:rsidR="0051411F">
          <w:rPr>
            <w:webHidden/>
          </w:rPr>
          <w:t>73</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07" w:history="1">
        <w:r w:rsidR="001A73DA" w:rsidRPr="007D2886">
          <w:rPr>
            <w:rStyle w:val="Hyperlink"/>
          </w:rPr>
          <w:t>3.1</w:t>
        </w:r>
        <w:r w:rsidR="001A73DA">
          <w:rPr>
            <w:rFonts w:asciiTheme="minorHAnsi" w:eastAsiaTheme="minorEastAsia" w:hAnsiTheme="minorHAnsi" w:cstheme="minorBidi"/>
            <w:sz w:val="22"/>
            <w:szCs w:val="22"/>
            <w:lang w:val="en-US"/>
          </w:rPr>
          <w:tab/>
        </w:r>
        <w:r w:rsidR="001A73DA" w:rsidRPr="007D2886">
          <w:rPr>
            <w:rStyle w:val="Hyperlink"/>
          </w:rPr>
          <w:t>Presentation of Regional Sets of Example Varieties</w:t>
        </w:r>
        <w:r w:rsidR="001A73DA">
          <w:rPr>
            <w:webHidden/>
          </w:rPr>
          <w:tab/>
        </w:r>
        <w:r w:rsidR="001A73DA">
          <w:rPr>
            <w:webHidden/>
          </w:rPr>
          <w:fldChar w:fldCharType="begin"/>
        </w:r>
        <w:r w:rsidR="001A73DA">
          <w:rPr>
            <w:webHidden/>
          </w:rPr>
          <w:instrText xml:space="preserve"> PAGEREF _Toc1466607 \h </w:instrText>
        </w:r>
        <w:r w:rsidR="001A73DA">
          <w:rPr>
            <w:webHidden/>
          </w:rPr>
        </w:r>
        <w:r w:rsidR="001A73DA">
          <w:rPr>
            <w:webHidden/>
          </w:rPr>
          <w:fldChar w:fldCharType="separate"/>
        </w:r>
        <w:r w:rsidR="0051411F">
          <w:rPr>
            <w:webHidden/>
          </w:rPr>
          <w:t>73</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08" w:history="1">
        <w:r w:rsidR="001A73DA" w:rsidRPr="007D2886">
          <w:rPr>
            <w:rStyle w:val="Hyperlink"/>
          </w:rPr>
          <w:t>3.2</w:t>
        </w:r>
        <w:r w:rsidR="001A73DA">
          <w:rPr>
            <w:rFonts w:asciiTheme="minorHAnsi" w:eastAsiaTheme="minorEastAsia" w:hAnsiTheme="minorHAnsi" w:cstheme="minorBidi"/>
            <w:sz w:val="22"/>
            <w:szCs w:val="22"/>
            <w:lang w:val="en-US"/>
          </w:rPr>
          <w:tab/>
        </w:r>
        <w:r w:rsidR="001A73DA" w:rsidRPr="007D2886">
          <w:rPr>
            <w:rStyle w:val="Hyperlink"/>
          </w:rPr>
          <w:t>Different types of variety</w:t>
        </w:r>
        <w:r w:rsidR="001A73DA">
          <w:rPr>
            <w:webHidden/>
          </w:rPr>
          <w:tab/>
        </w:r>
        <w:r w:rsidR="001A73DA">
          <w:rPr>
            <w:webHidden/>
          </w:rPr>
          <w:fldChar w:fldCharType="begin"/>
        </w:r>
        <w:r w:rsidR="001A73DA">
          <w:rPr>
            <w:webHidden/>
          </w:rPr>
          <w:instrText xml:space="preserve"> PAGEREF _Toc1466608 \h </w:instrText>
        </w:r>
        <w:r w:rsidR="001A73DA">
          <w:rPr>
            <w:webHidden/>
          </w:rPr>
        </w:r>
        <w:r w:rsidR="001A73DA">
          <w:rPr>
            <w:webHidden/>
          </w:rPr>
          <w:fldChar w:fldCharType="separate"/>
        </w:r>
        <w:r w:rsidR="0051411F">
          <w:rPr>
            <w:webHidden/>
          </w:rPr>
          <w:t>73</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609" w:history="1">
        <w:r w:rsidR="001A73DA" w:rsidRPr="007D2886">
          <w:rPr>
            <w:rStyle w:val="Hyperlink"/>
          </w:rPr>
          <w:t>4.</w:t>
        </w:r>
        <w:r w:rsidR="001A73DA">
          <w:rPr>
            <w:rFonts w:asciiTheme="minorHAnsi" w:eastAsiaTheme="minorEastAsia" w:hAnsiTheme="minorHAnsi" w:cstheme="minorBidi"/>
            <w:i w:val="0"/>
            <w:sz w:val="22"/>
            <w:szCs w:val="22"/>
          </w:rPr>
          <w:tab/>
        </w:r>
        <w:r w:rsidR="001A73DA" w:rsidRPr="007D2886">
          <w:rPr>
            <w:rStyle w:val="Hyperlink"/>
          </w:rPr>
          <w:t>Purpose of example varieties</w:t>
        </w:r>
        <w:r w:rsidR="001A73DA">
          <w:rPr>
            <w:webHidden/>
          </w:rPr>
          <w:tab/>
        </w:r>
        <w:r w:rsidR="001A73DA">
          <w:rPr>
            <w:webHidden/>
          </w:rPr>
          <w:fldChar w:fldCharType="begin"/>
        </w:r>
        <w:r w:rsidR="001A73DA">
          <w:rPr>
            <w:webHidden/>
          </w:rPr>
          <w:instrText xml:space="preserve"> PAGEREF _Toc1466609 \h </w:instrText>
        </w:r>
        <w:r w:rsidR="001A73DA">
          <w:rPr>
            <w:webHidden/>
          </w:rPr>
        </w:r>
        <w:r w:rsidR="001A73DA">
          <w:rPr>
            <w:webHidden/>
          </w:rPr>
          <w:fldChar w:fldCharType="separate"/>
        </w:r>
        <w:r w:rsidR="0051411F">
          <w:rPr>
            <w:webHidden/>
          </w:rPr>
          <w:t>74</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10" w:history="1">
        <w:r w:rsidR="001A73DA" w:rsidRPr="007D2886">
          <w:rPr>
            <w:rStyle w:val="Hyperlink"/>
          </w:rPr>
          <w:t>4.1</w:t>
        </w:r>
        <w:r w:rsidR="001A73DA">
          <w:rPr>
            <w:rFonts w:asciiTheme="minorHAnsi" w:eastAsiaTheme="minorEastAsia" w:hAnsiTheme="minorHAnsi" w:cstheme="minorBidi"/>
            <w:sz w:val="22"/>
            <w:szCs w:val="22"/>
            <w:lang w:val="en-US"/>
          </w:rPr>
          <w:tab/>
        </w:r>
        <w:r w:rsidR="001A73DA" w:rsidRPr="007D2886">
          <w:rPr>
            <w:rStyle w:val="Hyperlink"/>
          </w:rPr>
          <w:t>Illustration of a characteristic</w:t>
        </w:r>
        <w:r w:rsidR="001A73DA">
          <w:rPr>
            <w:webHidden/>
          </w:rPr>
          <w:tab/>
        </w:r>
        <w:r w:rsidR="001A73DA">
          <w:rPr>
            <w:webHidden/>
          </w:rPr>
          <w:fldChar w:fldCharType="begin"/>
        </w:r>
        <w:r w:rsidR="001A73DA">
          <w:rPr>
            <w:webHidden/>
          </w:rPr>
          <w:instrText xml:space="preserve"> PAGEREF _Toc1466610 \h </w:instrText>
        </w:r>
        <w:r w:rsidR="001A73DA">
          <w:rPr>
            <w:webHidden/>
          </w:rPr>
        </w:r>
        <w:r w:rsidR="001A73DA">
          <w:rPr>
            <w:webHidden/>
          </w:rPr>
          <w:fldChar w:fldCharType="separate"/>
        </w:r>
        <w:r w:rsidR="0051411F">
          <w:rPr>
            <w:webHidden/>
          </w:rPr>
          <w:t>74</w:t>
        </w:r>
        <w:r w:rsidR="001A73DA">
          <w:rPr>
            <w:webHidden/>
          </w:rPr>
          <w:fldChar w:fldCharType="end"/>
        </w:r>
      </w:hyperlink>
    </w:p>
    <w:p w:rsidR="001A73DA" w:rsidRDefault="00A86952">
      <w:pPr>
        <w:pStyle w:val="TOC5"/>
        <w:rPr>
          <w:rFonts w:asciiTheme="minorHAnsi" w:eastAsiaTheme="minorEastAsia" w:hAnsiTheme="minorHAnsi" w:cstheme="minorBidi"/>
          <w:sz w:val="22"/>
          <w:szCs w:val="22"/>
          <w:lang w:val="en-US"/>
        </w:rPr>
      </w:pPr>
      <w:hyperlink w:anchor="_Toc1466611" w:history="1">
        <w:r w:rsidR="001A73DA" w:rsidRPr="007D2886">
          <w:rPr>
            <w:rStyle w:val="Hyperlink"/>
          </w:rPr>
          <w:t>4.2</w:t>
        </w:r>
        <w:r w:rsidR="001A73DA">
          <w:rPr>
            <w:rFonts w:asciiTheme="minorHAnsi" w:eastAsiaTheme="minorEastAsia" w:hAnsiTheme="minorHAnsi" w:cstheme="minorBidi"/>
            <w:sz w:val="22"/>
            <w:szCs w:val="22"/>
            <w:lang w:val="en-US"/>
          </w:rPr>
          <w:tab/>
        </w:r>
        <w:r w:rsidR="001A73DA" w:rsidRPr="007D2886">
          <w:rPr>
            <w:rStyle w:val="Hyperlink"/>
          </w:rPr>
          <w:t>International Harmonization of Variety Descriptions</w:t>
        </w:r>
        <w:r w:rsidR="001A73DA">
          <w:rPr>
            <w:webHidden/>
          </w:rPr>
          <w:tab/>
        </w:r>
        <w:r w:rsidR="001A73DA">
          <w:rPr>
            <w:webHidden/>
          </w:rPr>
          <w:fldChar w:fldCharType="begin"/>
        </w:r>
        <w:r w:rsidR="001A73DA">
          <w:rPr>
            <w:webHidden/>
          </w:rPr>
          <w:instrText xml:space="preserve"> PAGEREF _Toc1466611 \h </w:instrText>
        </w:r>
        <w:r w:rsidR="001A73DA">
          <w:rPr>
            <w:webHidden/>
          </w:rPr>
        </w:r>
        <w:r w:rsidR="001A73DA">
          <w:rPr>
            <w:webHidden/>
          </w:rPr>
          <w:fldChar w:fldCharType="separate"/>
        </w:r>
        <w:r w:rsidR="0051411F">
          <w:rPr>
            <w:webHidden/>
          </w:rPr>
          <w:t>74</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612" w:history="1">
        <w:r w:rsidR="001A73DA" w:rsidRPr="007D2886">
          <w:rPr>
            <w:rStyle w:val="Hyperlink"/>
          </w:rPr>
          <w:t>GN 29</w:t>
        </w:r>
        <w:r w:rsidR="001A73DA">
          <w:rPr>
            <w:rFonts w:asciiTheme="minorHAnsi" w:eastAsiaTheme="minorEastAsia" w:hAnsiTheme="minorHAnsi" w:cstheme="minorBidi"/>
            <w:i w:val="0"/>
            <w:sz w:val="22"/>
            <w:szCs w:val="22"/>
            <w:lang w:val="en-US"/>
          </w:rPr>
          <w:tab/>
        </w:r>
        <w:r w:rsidR="001A73DA" w:rsidRPr="007D2886">
          <w:rPr>
            <w:rStyle w:val="Hyperlink"/>
          </w:rPr>
          <w:t>(Chapter 8) – Example varieties:  names</w:t>
        </w:r>
        <w:r w:rsidR="001A73DA">
          <w:rPr>
            <w:webHidden/>
          </w:rPr>
          <w:tab/>
        </w:r>
        <w:r w:rsidR="001A73DA">
          <w:rPr>
            <w:webHidden/>
          </w:rPr>
          <w:fldChar w:fldCharType="begin"/>
        </w:r>
        <w:r w:rsidR="001A73DA">
          <w:rPr>
            <w:webHidden/>
          </w:rPr>
          <w:instrText xml:space="preserve"> PAGEREF _Toc1466612 \h </w:instrText>
        </w:r>
        <w:r w:rsidR="001A73DA">
          <w:rPr>
            <w:webHidden/>
          </w:rPr>
        </w:r>
        <w:r w:rsidR="001A73DA">
          <w:rPr>
            <w:webHidden/>
          </w:rPr>
          <w:fldChar w:fldCharType="separate"/>
        </w:r>
        <w:r w:rsidR="0051411F">
          <w:rPr>
            <w:webHidden/>
          </w:rPr>
          <w:t>75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613"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Presentation of variety names</w:t>
        </w:r>
        <w:r w:rsidR="001A73DA">
          <w:rPr>
            <w:webHidden/>
          </w:rPr>
          <w:tab/>
        </w:r>
        <w:r w:rsidR="001A73DA">
          <w:rPr>
            <w:webHidden/>
          </w:rPr>
          <w:fldChar w:fldCharType="begin"/>
        </w:r>
        <w:r w:rsidR="001A73DA">
          <w:rPr>
            <w:webHidden/>
          </w:rPr>
          <w:instrText xml:space="preserve"> PAGEREF _Toc1466613 \h </w:instrText>
        </w:r>
        <w:r w:rsidR="001A73DA">
          <w:rPr>
            <w:webHidden/>
          </w:rPr>
        </w:r>
        <w:r w:rsidR="001A73DA">
          <w:rPr>
            <w:webHidden/>
          </w:rPr>
          <w:fldChar w:fldCharType="separate"/>
        </w:r>
        <w:r w:rsidR="0051411F">
          <w:rPr>
            <w:webHidden/>
          </w:rPr>
          <w:t>75</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614" w:history="1">
        <w:r w:rsidR="001A73DA" w:rsidRPr="007D2886">
          <w:rPr>
            <w:rStyle w:val="Hyperlink"/>
          </w:rPr>
          <w:t xml:space="preserve">2. </w:t>
        </w:r>
        <w:r w:rsidR="001A73DA">
          <w:rPr>
            <w:rFonts w:asciiTheme="minorHAnsi" w:eastAsiaTheme="minorEastAsia" w:hAnsiTheme="minorHAnsi" w:cstheme="minorBidi"/>
            <w:i w:val="0"/>
            <w:sz w:val="22"/>
            <w:szCs w:val="22"/>
          </w:rPr>
          <w:tab/>
        </w:r>
        <w:r w:rsidR="001A73DA" w:rsidRPr="007D2886">
          <w:rPr>
            <w:rStyle w:val="Hyperlink"/>
          </w:rPr>
          <w:t>Synonyms</w:t>
        </w:r>
        <w:r w:rsidR="001A73DA">
          <w:rPr>
            <w:webHidden/>
          </w:rPr>
          <w:tab/>
        </w:r>
        <w:r w:rsidR="001A73DA">
          <w:rPr>
            <w:webHidden/>
          </w:rPr>
          <w:fldChar w:fldCharType="begin"/>
        </w:r>
        <w:r w:rsidR="001A73DA">
          <w:rPr>
            <w:webHidden/>
          </w:rPr>
          <w:instrText xml:space="preserve"> PAGEREF _Toc1466614 \h </w:instrText>
        </w:r>
        <w:r w:rsidR="001A73DA">
          <w:rPr>
            <w:webHidden/>
          </w:rPr>
        </w:r>
        <w:r w:rsidR="001A73DA">
          <w:rPr>
            <w:webHidden/>
          </w:rPr>
          <w:fldChar w:fldCharType="separate"/>
        </w:r>
        <w:r w:rsidR="0051411F">
          <w:rPr>
            <w:webHidden/>
          </w:rPr>
          <w:t>75</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615" w:history="1">
        <w:r w:rsidR="001A73DA" w:rsidRPr="007D2886">
          <w:rPr>
            <w:rStyle w:val="Hyperlink"/>
          </w:rPr>
          <w:t>GN 30</w:t>
        </w:r>
        <w:r w:rsidR="001A73DA">
          <w:rPr>
            <w:rFonts w:asciiTheme="minorHAnsi" w:eastAsiaTheme="minorEastAsia" w:hAnsiTheme="minorHAnsi" w:cstheme="minorBidi"/>
            <w:i w:val="0"/>
            <w:sz w:val="22"/>
            <w:szCs w:val="22"/>
            <w:lang w:val="en-US"/>
          </w:rPr>
          <w:tab/>
        </w:r>
        <w:r w:rsidR="001A73DA" w:rsidRPr="007D2886">
          <w:rPr>
            <w:rStyle w:val="Hyperlink"/>
          </w:rPr>
          <w:t>(Chapter 9) – Literature</w:t>
        </w:r>
        <w:r w:rsidR="001A73DA">
          <w:rPr>
            <w:webHidden/>
          </w:rPr>
          <w:tab/>
        </w:r>
        <w:r w:rsidR="001A73DA">
          <w:rPr>
            <w:webHidden/>
          </w:rPr>
          <w:fldChar w:fldCharType="begin"/>
        </w:r>
        <w:r w:rsidR="001A73DA">
          <w:rPr>
            <w:webHidden/>
          </w:rPr>
          <w:instrText xml:space="preserve"> PAGEREF _Toc1466615 \h </w:instrText>
        </w:r>
        <w:r w:rsidR="001A73DA">
          <w:rPr>
            <w:webHidden/>
          </w:rPr>
        </w:r>
        <w:r w:rsidR="001A73DA">
          <w:rPr>
            <w:webHidden/>
          </w:rPr>
          <w:fldChar w:fldCharType="separate"/>
        </w:r>
        <w:r w:rsidR="0051411F">
          <w:rPr>
            <w:webHidden/>
          </w:rPr>
          <w:t>76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616" w:history="1">
        <w:r w:rsidR="001A73DA" w:rsidRPr="007D2886">
          <w:rPr>
            <w:rStyle w:val="Hyperlink"/>
          </w:rPr>
          <w:t>1.</w:t>
        </w:r>
        <w:r w:rsidR="001A73DA">
          <w:rPr>
            <w:rFonts w:asciiTheme="minorHAnsi" w:eastAsiaTheme="minorEastAsia" w:hAnsiTheme="minorHAnsi" w:cstheme="minorBidi"/>
            <w:i w:val="0"/>
            <w:sz w:val="22"/>
            <w:szCs w:val="22"/>
          </w:rPr>
          <w:tab/>
        </w:r>
        <w:r w:rsidR="001A73DA" w:rsidRPr="007D2886">
          <w:rPr>
            <w:rStyle w:val="Hyperlink"/>
          </w:rPr>
          <w:t>Format</w:t>
        </w:r>
        <w:r w:rsidR="001A73DA">
          <w:rPr>
            <w:webHidden/>
          </w:rPr>
          <w:tab/>
        </w:r>
        <w:r w:rsidR="001A73DA">
          <w:rPr>
            <w:webHidden/>
          </w:rPr>
          <w:fldChar w:fldCharType="begin"/>
        </w:r>
        <w:r w:rsidR="001A73DA">
          <w:rPr>
            <w:webHidden/>
          </w:rPr>
          <w:instrText xml:space="preserve"> PAGEREF _Toc1466616 \h </w:instrText>
        </w:r>
        <w:r w:rsidR="001A73DA">
          <w:rPr>
            <w:webHidden/>
          </w:rPr>
        </w:r>
        <w:r w:rsidR="001A73DA">
          <w:rPr>
            <w:webHidden/>
          </w:rPr>
          <w:fldChar w:fldCharType="separate"/>
        </w:r>
        <w:r w:rsidR="0051411F">
          <w:rPr>
            <w:webHidden/>
          </w:rPr>
          <w:t>76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617" w:history="1">
        <w:r w:rsidR="001A73DA" w:rsidRPr="007D2886">
          <w:rPr>
            <w:rStyle w:val="Hyperlink"/>
          </w:rPr>
          <w:t>2.</w:t>
        </w:r>
        <w:r w:rsidR="001A73DA">
          <w:rPr>
            <w:rFonts w:asciiTheme="minorHAnsi" w:eastAsiaTheme="minorEastAsia" w:hAnsiTheme="minorHAnsi" w:cstheme="minorBidi"/>
            <w:i w:val="0"/>
            <w:sz w:val="22"/>
            <w:szCs w:val="22"/>
          </w:rPr>
          <w:tab/>
        </w:r>
        <w:r w:rsidR="001A73DA" w:rsidRPr="007D2886">
          <w:rPr>
            <w:rStyle w:val="Hyperlink"/>
          </w:rPr>
          <w:t>Languages</w:t>
        </w:r>
        <w:r w:rsidR="001A73DA">
          <w:rPr>
            <w:webHidden/>
          </w:rPr>
          <w:tab/>
        </w:r>
        <w:r w:rsidR="001A73DA">
          <w:rPr>
            <w:webHidden/>
          </w:rPr>
          <w:fldChar w:fldCharType="begin"/>
        </w:r>
        <w:r w:rsidR="001A73DA">
          <w:rPr>
            <w:webHidden/>
          </w:rPr>
          <w:instrText xml:space="preserve"> PAGEREF _Toc1466617 \h </w:instrText>
        </w:r>
        <w:r w:rsidR="001A73DA">
          <w:rPr>
            <w:webHidden/>
          </w:rPr>
        </w:r>
        <w:r w:rsidR="001A73DA">
          <w:rPr>
            <w:webHidden/>
          </w:rPr>
          <w:fldChar w:fldCharType="separate"/>
        </w:r>
        <w:r w:rsidR="0051411F">
          <w:rPr>
            <w:webHidden/>
          </w:rPr>
          <w:t>76</w:t>
        </w:r>
        <w:r w:rsidR="001A73DA">
          <w:rPr>
            <w:webHidden/>
          </w:rPr>
          <w:fldChar w:fldCharType="end"/>
        </w:r>
      </w:hyperlink>
    </w:p>
    <w:p w:rsidR="001A73DA" w:rsidRDefault="00A86952">
      <w:pPr>
        <w:pStyle w:val="TOC4"/>
        <w:rPr>
          <w:rFonts w:asciiTheme="minorHAnsi" w:eastAsiaTheme="minorEastAsia" w:hAnsiTheme="minorHAnsi" w:cstheme="minorBidi"/>
          <w:i w:val="0"/>
          <w:sz w:val="22"/>
          <w:szCs w:val="22"/>
        </w:rPr>
      </w:pPr>
      <w:hyperlink w:anchor="_Toc1466618" w:history="1">
        <w:r w:rsidR="001A73DA" w:rsidRPr="007D2886">
          <w:rPr>
            <w:rStyle w:val="Hyperlink"/>
          </w:rPr>
          <w:t>3.</w:t>
        </w:r>
        <w:r w:rsidR="001A73DA">
          <w:rPr>
            <w:rFonts w:asciiTheme="minorHAnsi" w:eastAsiaTheme="minorEastAsia" w:hAnsiTheme="minorHAnsi" w:cstheme="minorBidi"/>
            <w:i w:val="0"/>
            <w:sz w:val="22"/>
            <w:szCs w:val="22"/>
          </w:rPr>
          <w:tab/>
        </w:r>
        <w:r w:rsidR="001A73DA" w:rsidRPr="007D2886">
          <w:rPr>
            <w:rStyle w:val="Hyperlink"/>
          </w:rPr>
          <w:t>Relevant literature</w:t>
        </w:r>
        <w:r w:rsidR="001A73DA">
          <w:rPr>
            <w:webHidden/>
          </w:rPr>
          <w:tab/>
        </w:r>
        <w:r w:rsidR="001A73DA">
          <w:rPr>
            <w:webHidden/>
          </w:rPr>
          <w:fldChar w:fldCharType="begin"/>
        </w:r>
        <w:r w:rsidR="001A73DA">
          <w:rPr>
            <w:webHidden/>
          </w:rPr>
          <w:instrText xml:space="preserve"> PAGEREF _Toc1466618 \h </w:instrText>
        </w:r>
        <w:r w:rsidR="001A73DA">
          <w:rPr>
            <w:webHidden/>
          </w:rPr>
        </w:r>
        <w:r w:rsidR="001A73DA">
          <w:rPr>
            <w:webHidden/>
          </w:rPr>
          <w:fldChar w:fldCharType="separate"/>
        </w:r>
        <w:r w:rsidR="0051411F">
          <w:rPr>
            <w:webHidden/>
          </w:rPr>
          <w:t>76</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619" w:history="1">
        <w:r w:rsidR="001A73DA" w:rsidRPr="007D2886">
          <w:rPr>
            <w:rStyle w:val="Hyperlink"/>
          </w:rPr>
          <w:t>GN 31</w:t>
        </w:r>
        <w:r w:rsidR="001A73DA">
          <w:rPr>
            <w:rFonts w:asciiTheme="minorHAnsi" w:eastAsiaTheme="minorEastAsia" w:hAnsiTheme="minorHAnsi" w:cstheme="minorBidi"/>
            <w:i w:val="0"/>
            <w:sz w:val="22"/>
            <w:szCs w:val="22"/>
            <w:lang w:val="en-US"/>
          </w:rPr>
          <w:tab/>
        </w:r>
        <w:r w:rsidR="001A73DA" w:rsidRPr="007D2886">
          <w:rPr>
            <w:rStyle w:val="Hyperlink"/>
          </w:rPr>
          <w:t>(Chapter 10:   TQ 4.2) – Information on method of propagating the variety</w:t>
        </w:r>
        <w:r w:rsidR="001A73DA">
          <w:rPr>
            <w:webHidden/>
          </w:rPr>
          <w:tab/>
        </w:r>
        <w:r w:rsidR="001A73DA">
          <w:rPr>
            <w:webHidden/>
          </w:rPr>
          <w:fldChar w:fldCharType="begin"/>
        </w:r>
        <w:r w:rsidR="001A73DA">
          <w:rPr>
            <w:webHidden/>
          </w:rPr>
          <w:instrText xml:space="preserve"> PAGEREF _Toc1466619 \h </w:instrText>
        </w:r>
        <w:r w:rsidR="001A73DA">
          <w:rPr>
            <w:webHidden/>
          </w:rPr>
        </w:r>
        <w:r w:rsidR="001A73DA">
          <w:rPr>
            <w:webHidden/>
          </w:rPr>
          <w:fldChar w:fldCharType="separate"/>
        </w:r>
        <w:r w:rsidR="0051411F">
          <w:rPr>
            <w:webHidden/>
          </w:rPr>
          <w:t>76</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620" w:history="1">
        <w:r w:rsidR="001A73DA" w:rsidRPr="007D2886">
          <w:rPr>
            <w:rStyle w:val="Hyperlink"/>
          </w:rPr>
          <w:t>GN 32</w:t>
        </w:r>
        <w:r w:rsidR="001A73DA">
          <w:rPr>
            <w:rFonts w:asciiTheme="minorHAnsi" w:eastAsiaTheme="minorEastAsia" w:hAnsiTheme="minorHAnsi" w:cstheme="minorBidi"/>
            <w:i w:val="0"/>
            <w:sz w:val="22"/>
            <w:szCs w:val="22"/>
            <w:lang w:val="en-US"/>
          </w:rPr>
          <w:tab/>
        </w:r>
        <w:r w:rsidR="001A73DA" w:rsidRPr="007D2886">
          <w:rPr>
            <w:rStyle w:val="Hyperlink"/>
          </w:rPr>
          <w:t>(Chapter 10:   TQ 4.2) – Information on method of propagation of hybrid varieties</w:t>
        </w:r>
        <w:r w:rsidR="001A73DA">
          <w:rPr>
            <w:webHidden/>
          </w:rPr>
          <w:tab/>
        </w:r>
        <w:r w:rsidR="001A73DA">
          <w:rPr>
            <w:webHidden/>
          </w:rPr>
          <w:fldChar w:fldCharType="begin"/>
        </w:r>
        <w:r w:rsidR="001A73DA">
          <w:rPr>
            <w:webHidden/>
          </w:rPr>
          <w:instrText xml:space="preserve"> PAGEREF _Toc1466620 \h </w:instrText>
        </w:r>
        <w:r w:rsidR="001A73DA">
          <w:rPr>
            <w:webHidden/>
          </w:rPr>
        </w:r>
        <w:r w:rsidR="001A73DA">
          <w:rPr>
            <w:webHidden/>
          </w:rPr>
          <w:fldChar w:fldCharType="separate"/>
        </w:r>
        <w:r w:rsidR="0051411F">
          <w:rPr>
            <w:webHidden/>
          </w:rPr>
          <w:t>77</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621" w:history="1">
        <w:r w:rsidR="001A73DA" w:rsidRPr="007D2886">
          <w:rPr>
            <w:rStyle w:val="Hyperlink"/>
          </w:rPr>
          <w:t>GN 33</w:t>
        </w:r>
        <w:r w:rsidR="001A73DA">
          <w:rPr>
            <w:rFonts w:asciiTheme="minorHAnsi" w:eastAsiaTheme="minorEastAsia" w:hAnsiTheme="minorHAnsi" w:cstheme="minorBidi"/>
            <w:i w:val="0"/>
            <w:sz w:val="22"/>
            <w:szCs w:val="22"/>
            <w:lang w:val="en-US"/>
          </w:rPr>
          <w:tab/>
        </w:r>
        <w:r w:rsidR="001A73DA" w:rsidRPr="007D2886">
          <w:rPr>
            <w:rStyle w:val="Hyperlink"/>
          </w:rPr>
          <w:t>(Chapter 10:  TQ 6) – Similar varieties</w:t>
        </w:r>
        <w:r w:rsidR="001A73DA">
          <w:rPr>
            <w:webHidden/>
          </w:rPr>
          <w:tab/>
        </w:r>
        <w:r w:rsidR="001A73DA">
          <w:rPr>
            <w:webHidden/>
          </w:rPr>
          <w:fldChar w:fldCharType="begin"/>
        </w:r>
        <w:r w:rsidR="001A73DA">
          <w:rPr>
            <w:webHidden/>
          </w:rPr>
          <w:instrText xml:space="preserve"> PAGEREF _Toc1466621 \h </w:instrText>
        </w:r>
        <w:r w:rsidR="001A73DA">
          <w:rPr>
            <w:webHidden/>
          </w:rPr>
        </w:r>
        <w:r w:rsidR="001A73DA">
          <w:rPr>
            <w:webHidden/>
          </w:rPr>
          <w:fldChar w:fldCharType="separate"/>
        </w:r>
        <w:r w:rsidR="0051411F">
          <w:rPr>
            <w:webHidden/>
          </w:rPr>
          <w:t>78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622" w:history="1">
        <w:r w:rsidR="001A73DA" w:rsidRPr="007D2886">
          <w:rPr>
            <w:rStyle w:val="Hyperlink"/>
          </w:rPr>
          <w:t>GN 34</w:t>
        </w:r>
        <w:r w:rsidR="001A73DA">
          <w:rPr>
            <w:rFonts w:asciiTheme="minorHAnsi" w:eastAsiaTheme="minorEastAsia" w:hAnsiTheme="minorHAnsi" w:cstheme="minorBidi"/>
            <w:i w:val="0"/>
            <w:sz w:val="22"/>
            <w:szCs w:val="22"/>
            <w:lang w:val="en-US"/>
          </w:rPr>
          <w:tab/>
        </w:r>
        <w:r w:rsidR="001A73DA" w:rsidRPr="007D2886">
          <w:rPr>
            <w:rStyle w:val="Hyperlink"/>
          </w:rPr>
          <w:t>(Chapter 10: TQ 7.3) – Variety use</w:t>
        </w:r>
        <w:r w:rsidR="001A73DA">
          <w:rPr>
            <w:webHidden/>
          </w:rPr>
          <w:tab/>
        </w:r>
        <w:r w:rsidR="001A73DA">
          <w:rPr>
            <w:webHidden/>
          </w:rPr>
          <w:fldChar w:fldCharType="begin"/>
        </w:r>
        <w:r w:rsidR="001A73DA">
          <w:rPr>
            <w:webHidden/>
          </w:rPr>
          <w:instrText xml:space="preserve"> PAGEREF _Toc1466622 \h </w:instrText>
        </w:r>
        <w:r w:rsidR="001A73DA">
          <w:rPr>
            <w:webHidden/>
          </w:rPr>
        </w:r>
        <w:r w:rsidR="001A73DA">
          <w:rPr>
            <w:webHidden/>
          </w:rPr>
          <w:fldChar w:fldCharType="separate"/>
        </w:r>
        <w:r w:rsidR="0051411F">
          <w:rPr>
            <w:webHidden/>
          </w:rPr>
          <w:t>78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623" w:history="1">
        <w:r w:rsidR="001A73DA" w:rsidRPr="007D2886">
          <w:rPr>
            <w:rStyle w:val="Hyperlink"/>
          </w:rPr>
          <w:t>GN 35</w:t>
        </w:r>
        <w:r w:rsidR="001A73DA">
          <w:rPr>
            <w:rFonts w:asciiTheme="minorHAnsi" w:eastAsiaTheme="minorEastAsia" w:hAnsiTheme="minorHAnsi" w:cstheme="minorBidi"/>
            <w:i w:val="0"/>
            <w:sz w:val="22"/>
            <w:szCs w:val="22"/>
            <w:lang w:val="en-US"/>
          </w:rPr>
          <w:tab/>
        </w:r>
        <w:r w:rsidR="001A73DA" w:rsidRPr="007D2886">
          <w:rPr>
            <w:rStyle w:val="Hyperlink"/>
          </w:rPr>
          <w:t>(Chapter 10: TQ 7.3) – Guidance for applicants on providing suitable photographs of the candidate variety as accompaniment to the Technical Questionnaire</w:t>
        </w:r>
        <w:r w:rsidR="001A73DA">
          <w:rPr>
            <w:webHidden/>
          </w:rPr>
          <w:tab/>
        </w:r>
        <w:r w:rsidR="001A73DA">
          <w:rPr>
            <w:webHidden/>
          </w:rPr>
          <w:fldChar w:fldCharType="begin"/>
        </w:r>
        <w:r w:rsidR="001A73DA">
          <w:rPr>
            <w:webHidden/>
          </w:rPr>
          <w:instrText xml:space="preserve"> PAGEREF _Toc1466623 \h </w:instrText>
        </w:r>
        <w:r w:rsidR="001A73DA">
          <w:rPr>
            <w:webHidden/>
          </w:rPr>
        </w:r>
        <w:r w:rsidR="001A73DA">
          <w:rPr>
            <w:webHidden/>
          </w:rPr>
          <w:fldChar w:fldCharType="separate"/>
        </w:r>
        <w:r w:rsidR="0051411F">
          <w:rPr>
            <w:webHidden/>
          </w:rPr>
          <w:t>78</w:t>
        </w:r>
        <w:r w:rsidR="001A73DA">
          <w:rPr>
            <w:webHidden/>
          </w:rPr>
          <w:fldChar w:fldCharType="end"/>
        </w:r>
      </w:hyperlink>
    </w:p>
    <w:p w:rsidR="001A73DA" w:rsidRDefault="00A86952">
      <w:pPr>
        <w:pStyle w:val="TOC3"/>
        <w:rPr>
          <w:rFonts w:asciiTheme="minorHAnsi" w:eastAsiaTheme="minorEastAsia" w:hAnsiTheme="minorHAnsi" w:cstheme="minorBidi"/>
          <w:i w:val="0"/>
          <w:sz w:val="22"/>
          <w:szCs w:val="22"/>
          <w:lang w:val="en-US"/>
        </w:rPr>
      </w:pPr>
      <w:hyperlink w:anchor="_Toc1466624" w:history="1">
        <w:r w:rsidR="001A73DA" w:rsidRPr="007D2886">
          <w:rPr>
            <w:rStyle w:val="Hyperlink"/>
          </w:rPr>
          <w:t>GN 36</w:t>
        </w:r>
        <w:r w:rsidR="001A73DA">
          <w:rPr>
            <w:rFonts w:asciiTheme="minorHAnsi" w:eastAsiaTheme="minorEastAsia" w:hAnsiTheme="minorHAnsi" w:cstheme="minorBidi"/>
            <w:i w:val="0"/>
            <w:sz w:val="22"/>
            <w:szCs w:val="22"/>
            <w:lang w:val="en-US"/>
          </w:rPr>
          <w:tab/>
        </w:r>
        <w:r w:rsidR="001A73DA" w:rsidRPr="007D2886">
          <w:rPr>
            <w:rStyle w:val="Hyperlink"/>
          </w:rPr>
          <w:t>(Chapter 8) – Providing illustrations of color in Test Guidelines</w:t>
        </w:r>
        <w:r w:rsidR="001A73DA">
          <w:rPr>
            <w:webHidden/>
          </w:rPr>
          <w:tab/>
        </w:r>
        <w:r w:rsidR="001A73DA">
          <w:rPr>
            <w:webHidden/>
          </w:rPr>
          <w:fldChar w:fldCharType="begin"/>
        </w:r>
        <w:r w:rsidR="001A73DA">
          <w:rPr>
            <w:webHidden/>
          </w:rPr>
          <w:instrText xml:space="preserve"> PAGEREF _Toc1466624 \h </w:instrText>
        </w:r>
        <w:r w:rsidR="001A73DA">
          <w:rPr>
            <w:webHidden/>
          </w:rPr>
        </w:r>
        <w:r w:rsidR="001A73DA">
          <w:rPr>
            <w:webHidden/>
          </w:rPr>
          <w:fldChar w:fldCharType="separate"/>
        </w:r>
        <w:r w:rsidR="0051411F">
          <w:rPr>
            <w:webHidden/>
          </w:rPr>
          <w:t>80</w:t>
        </w:r>
        <w:r w:rsidR="001A73DA">
          <w:rPr>
            <w:webHidden/>
          </w:rPr>
          <w:fldChar w:fldCharType="end"/>
        </w:r>
      </w:hyperlink>
    </w:p>
    <w:p w:rsidR="00482BCB" w:rsidRPr="00784E02" w:rsidRDefault="00E30A30" w:rsidP="00482BCB">
      <w:pPr>
        <w:jc w:val="left"/>
        <w:rPr>
          <w:b/>
          <w:bCs/>
          <w:caps/>
          <w:noProof/>
        </w:rPr>
      </w:pPr>
      <w:r>
        <w:rPr>
          <w:b/>
          <w:bCs/>
          <w:caps/>
          <w:noProof/>
          <w:sz w:val="18"/>
        </w:rPr>
        <w:fldChar w:fldCharType="end"/>
      </w:r>
    </w:p>
    <w:p w:rsidR="00482BCB" w:rsidRPr="00784E02" w:rsidRDefault="00482BCB" w:rsidP="00482BCB">
      <w:pPr>
        <w:jc w:val="left"/>
        <w:sectPr w:rsidR="00482BCB" w:rsidRPr="00784E02" w:rsidSect="00AD789A">
          <w:headerReference w:type="default" r:id="rId9"/>
          <w:pgSz w:w="11907" w:h="16840" w:code="9"/>
          <w:pgMar w:top="510" w:right="1134" w:bottom="1134" w:left="1134" w:header="510" w:footer="680" w:gutter="0"/>
          <w:cols w:space="720"/>
          <w:titlePg/>
        </w:sectPr>
      </w:pPr>
    </w:p>
    <w:p w:rsidR="00482BCB" w:rsidRPr="00784E02" w:rsidRDefault="00482BCB" w:rsidP="00482BCB">
      <w:pPr>
        <w:pStyle w:val="Heading1"/>
        <w:jc w:val="left"/>
      </w:pPr>
      <w:bookmarkStart w:id="2" w:name="_Toc1466403"/>
      <w:r w:rsidRPr="00784E02">
        <w:lastRenderedPageBreak/>
        <w:t>Section 1:  INTRODUCTION</w:t>
      </w:r>
      <w:bookmarkEnd w:id="2"/>
    </w:p>
    <w:p w:rsidR="00482BCB" w:rsidRPr="00784E02" w:rsidRDefault="00482BCB" w:rsidP="00482BCB">
      <w:pPr>
        <w:pStyle w:val="Heading2"/>
      </w:pPr>
      <w:bookmarkStart w:id="3" w:name="_Toc27819124"/>
      <w:bookmarkStart w:id="4" w:name="_Toc27819305"/>
      <w:bookmarkStart w:id="5" w:name="_Toc27819486"/>
      <w:bookmarkStart w:id="6" w:name="_Toc1466404"/>
      <w:r w:rsidRPr="00784E02">
        <w:t>1.1</w:t>
      </w:r>
      <w:r w:rsidRPr="00784E02">
        <w:tab/>
        <w:t xml:space="preserve">UPOV </w:t>
      </w:r>
      <w:r w:rsidR="007D2474">
        <w:t>Test Guidelines</w:t>
      </w:r>
      <w:r w:rsidRPr="00784E02">
        <w:t xml:space="preserve"> as the Basis for the DUS Test</w:t>
      </w:r>
      <w:bookmarkEnd w:id="3"/>
      <w:bookmarkEnd w:id="4"/>
      <w:bookmarkEnd w:id="5"/>
      <w:bookmarkEnd w:id="6"/>
    </w:p>
    <w:p w:rsidR="00482BCB" w:rsidRPr="00784E02" w:rsidRDefault="00482BCB" w:rsidP="00482BCB">
      <w:r w:rsidRPr="00784E02">
        <w:t xml:space="preserve">The General Introduction (Chapter 2, section 2.2.1)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w:t>
      </w:r>
      <w:r w:rsidRPr="00784E02">
        <w:rPr>
          <w:color w:val="000000"/>
        </w:rPr>
        <w:t xml:space="preserve">It further states in Chapter 8, section 8.2.1, that “The individual </w:t>
      </w:r>
      <w:r w:rsidR="007D2474">
        <w:rPr>
          <w:color w:val="000000"/>
        </w:rPr>
        <w:t>Test Guidelines</w:t>
      </w:r>
      <w:r w:rsidRPr="00784E02">
        <w:rPr>
          <w:color w:val="000000"/>
        </w:rPr>
        <w:t xml:space="preserve"> are prepared or, where appropriate, revised according to the procedures set out in document TGP/7, Development of </w:t>
      </w:r>
      <w:r w:rsidR="007D2474">
        <w:rPr>
          <w:color w:val="000000"/>
        </w:rPr>
        <w:t>Test Guidelines</w:t>
      </w:r>
      <w:r w:rsidRPr="00784E02">
        <w:rPr>
          <w:color w:val="000000"/>
        </w:rPr>
        <w:t>”.  Thus, the purpose</w:t>
      </w:r>
      <w:r w:rsidRPr="00784E02">
        <w:t xml:space="preserve"> of this document is to provide guidance on the development of these UPOV </w:t>
      </w:r>
      <w:r w:rsidR="007D2474">
        <w:t>Test Guidelines</w:t>
      </w:r>
      <w:r w:rsidRPr="00784E02">
        <w:t xml:space="preserve"> (“</w:t>
      </w:r>
      <w:r w:rsidR="007D2474">
        <w:t>Test Guidelines</w:t>
      </w:r>
      <w:r w:rsidRPr="00784E02">
        <w:t>”).</w:t>
      </w:r>
    </w:p>
    <w:p w:rsidR="00482BCB" w:rsidRPr="00784E02" w:rsidRDefault="00482BCB" w:rsidP="00482BCB"/>
    <w:p w:rsidR="00482BCB" w:rsidRPr="00784E02" w:rsidRDefault="00482BCB" w:rsidP="00482BCB"/>
    <w:p w:rsidR="00482BCB" w:rsidRPr="00784E02" w:rsidRDefault="00482BCB" w:rsidP="00482BCB">
      <w:pPr>
        <w:pStyle w:val="Heading2"/>
      </w:pPr>
      <w:bookmarkStart w:id="7" w:name="_Toc27819125"/>
      <w:bookmarkStart w:id="8" w:name="_Toc27819306"/>
      <w:bookmarkStart w:id="9" w:name="_Toc27819487"/>
      <w:bookmarkStart w:id="10" w:name="_Toc1466405"/>
      <w:r w:rsidRPr="00784E02">
        <w:t>1.2</w:t>
      </w:r>
      <w:r w:rsidRPr="00784E02">
        <w:tab/>
        <w:t xml:space="preserve">Individual Authorities’ </w:t>
      </w:r>
      <w:r w:rsidR="007D2474">
        <w:t>Test Guidelines</w:t>
      </w:r>
      <w:bookmarkEnd w:id="7"/>
      <w:bookmarkEnd w:id="8"/>
      <w:bookmarkEnd w:id="9"/>
      <w:bookmarkEnd w:id="10"/>
    </w:p>
    <w:p w:rsidR="00482BCB" w:rsidRPr="00784E02" w:rsidRDefault="00482BCB" w:rsidP="00482BCB">
      <w:pPr>
        <w:rPr>
          <w:strike/>
        </w:rPr>
      </w:pPr>
      <w:r w:rsidRPr="00784E02">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Section 4 “Development of individual authorities’ test guidelines” provides guidance on the development </w:t>
      </w:r>
      <w:r w:rsidR="007D2474">
        <w:t>of individual authorities’ test </w:t>
      </w:r>
      <w:r w:rsidRPr="00784E02">
        <w:t>guidelines.</w:t>
      </w:r>
    </w:p>
    <w:p w:rsidR="00482BCB" w:rsidRPr="00784E02" w:rsidRDefault="00482BCB" w:rsidP="00482BCB"/>
    <w:p w:rsidR="00482BCB" w:rsidRPr="00784E02" w:rsidRDefault="00482BCB" w:rsidP="00482BCB"/>
    <w:p w:rsidR="00482BCB" w:rsidRPr="00784E02" w:rsidRDefault="00482BCB" w:rsidP="00482BCB">
      <w:pPr>
        <w:pStyle w:val="Heading2"/>
      </w:pPr>
      <w:bookmarkStart w:id="11" w:name="_Toc27819126"/>
      <w:bookmarkStart w:id="12" w:name="_Toc27819307"/>
      <w:bookmarkStart w:id="13" w:name="_Toc27819488"/>
      <w:bookmarkStart w:id="14" w:name="_Toc1466406"/>
      <w:r w:rsidRPr="00784E02">
        <w:t>1.3</w:t>
      </w:r>
      <w:r w:rsidRPr="00784E02">
        <w:tab/>
        <w:t>Structure</w:t>
      </w:r>
      <w:bookmarkEnd w:id="11"/>
      <w:bookmarkEnd w:id="12"/>
      <w:bookmarkEnd w:id="13"/>
      <w:r w:rsidRPr="00784E02">
        <w:t xml:space="preserve"> of TGP/7</w:t>
      </w:r>
      <w:bookmarkEnd w:id="14"/>
    </w:p>
    <w:p w:rsidR="00482BCB" w:rsidRPr="00784E02" w:rsidRDefault="00482BCB" w:rsidP="00482BCB">
      <w:r w:rsidRPr="00784E02">
        <w:t>This document is structured in the following way:</w:t>
      </w:r>
    </w:p>
    <w:p w:rsidR="00482BCB" w:rsidRPr="00784E02" w:rsidRDefault="00482BCB" w:rsidP="00482BCB"/>
    <w:p w:rsidR="00482BCB" w:rsidRPr="00784E02" w:rsidRDefault="00482BCB" w:rsidP="00482BCB">
      <w:pPr>
        <w:ind w:left="426"/>
      </w:pPr>
      <w:r w:rsidRPr="00784E02">
        <w:t>Section 1:</w:t>
      </w:r>
      <w:r w:rsidRPr="00784E02">
        <w:tab/>
        <w:t>Introduction (this section)</w:t>
      </w:r>
    </w:p>
    <w:p w:rsidR="00482BCB" w:rsidRPr="00784E02" w:rsidRDefault="00482BCB" w:rsidP="00482BCB">
      <w:pPr>
        <w:ind w:left="426"/>
      </w:pPr>
    </w:p>
    <w:p w:rsidR="00482BCB" w:rsidRPr="00784E02" w:rsidRDefault="00482BCB" w:rsidP="00482BCB">
      <w:pPr>
        <w:ind w:left="426"/>
      </w:pPr>
      <w:r w:rsidRPr="00784E02">
        <w:t>Section 2:</w:t>
      </w:r>
      <w:r w:rsidRPr="00784E02">
        <w:tab/>
        <w:t xml:space="preserve">Procedure for the Introduction and Revision of UPOV </w:t>
      </w:r>
      <w:r w:rsidR="007D2474">
        <w:t>Test Guidelines</w:t>
      </w:r>
    </w:p>
    <w:p w:rsidR="00482BCB" w:rsidRPr="00784E02" w:rsidRDefault="00482BCB" w:rsidP="00482BCB">
      <w:pPr>
        <w:ind w:left="426"/>
      </w:pPr>
    </w:p>
    <w:p w:rsidR="00482BCB" w:rsidRPr="00784E02" w:rsidRDefault="00482BCB" w:rsidP="00482BCB">
      <w:pPr>
        <w:ind w:left="426"/>
      </w:pPr>
      <w:r w:rsidRPr="00784E02">
        <w:t>Section 3:</w:t>
      </w:r>
      <w:r w:rsidRPr="00784E02">
        <w:tab/>
        <w:t xml:space="preserve">Guidance for Drafting </w:t>
      </w:r>
      <w:r w:rsidR="007D2474">
        <w:t>Test Guidelines</w:t>
      </w:r>
    </w:p>
    <w:p w:rsidR="00482BCB" w:rsidRPr="00784E02" w:rsidRDefault="00482BCB" w:rsidP="00482BCB">
      <w:pPr>
        <w:ind w:left="426"/>
      </w:pPr>
    </w:p>
    <w:p w:rsidR="00482BCB" w:rsidRPr="00784E02" w:rsidRDefault="00482BCB" w:rsidP="00482BCB">
      <w:pPr>
        <w:tabs>
          <w:tab w:val="left" w:pos="1418"/>
        </w:tabs>
        <w:spacing w:after="240"/>
        <w:ind w:left="851"/>
      </w:pPr>
      <w:r w:rsidRPr="00784E02">
        <w:t>3.1</w:t>
      </w:r>
      <w:r w:rsidRPr="00784E02">
        <w:tab/>
        <w:t>The TG </w:t>
      </w:r>
      <w:r w:rsidR="007812D8">
        <w:t>Structure and Universal Standard Wording</w:t>
      </w:r>
    </w:p>
    <w:p w:rsidR="00482BCB" w:rsidRPr="00784E02" w:rsidRDefault="00482BCB" w:rsidP="00482BCB">
      <w:pPr>
        <w:tabs>
          <w:tab w:val="left" w:pos="1418"/>
        </w:tabs>
        <w:spacing w:after="240"/>
        <w:ind w:left="851"/>
      </w:pPr>
      <w:r w:rsidRPr="00784E02">
        <w:t xml:space="preserve">This section introduces the </w:t>
      </w:r>
      <w:r w:rsidR="007D2474">
        <w:t>Test Guidelines</w:t>
      </w:r>
      <w:r w:rsidRPr="00784E02">
        <w:t xml:space="preserve"> structure and the universal standard wording </w:t>
      </w:r>
      <w:r w:rsidR="007812D8">
        <w:t xml:space="preserve">that </w:t>
      </w:r>
      <w:r w:rsidRPr="00784E02">
        <w:t xml:space="preserve">is appropriate for all </w:t>
      </w:r>
      <w:r w:rsidR="007D2474">
        <w:t>Test Guidelines</w:t>
      </w:r>
      <w:r w:rsidR="007812D8">
        <w:t>, as provided</w:t>
      </w:r>
      <w:r w:rsidRPr="00784E02">
        <w:t xml:space="preserve"> </w:t>
      </w:r>
      <w:r w:rsidR="007812D8">
        <w:t xml:space="preserve">in </w:t>
      </w:r>
      <w:r w:rsidRPr="00784E02">
        <w:t>Annex 1 of this document.</w:t>
      </w:r>
    </w:p>
    <w:p w:rsidR="00482BCB" w:rsidRPr="00784E02" w:rsidRDefault="00482BCB" w:rsidP="00482BCB">
      <w:pPr>
        <w:tabs>
          <w:tab w:val="left" w:pos="1418"/>
        </w:tabs>
        <w:spacing w:after="240"/>
        <w:ind w:left="851"/>
      </w:pPr>
      <w:r w:rsidRPr="00784E02">
        <w:t>3.2</w:t>
      </w:r>
      <w:r w:rsidRPr="00784E02">
        <w:tab/>
        <w:t>Ad</w:t>
      </w:r>
      <w:r w:rsidR="006F55C4">
        <w:t>ditional Standard Wording (ASW)</w:t>
      </w:r>
    </w:p>
    <w:p w:rsidR="00482BCB" w:rsidRPr="00784E02" w:rsidRDefault="006F55C4" w:rsidP="00482BCB">
      <w:pPr>
        <w:tabs>
          <w:tab w:val="left" w:pos="1418"/>
        </w:tabs>
        <w:spacing w:after="240"/>
        <w:ind w:left="851"/>
      </w:pPr>
      <w:r>
        <w:t xml:space="preserve">Annex 1 </w:t>
      </w:r>
      <w:r w:rsidR="00482BCB" w:rsidRPr="00784E02">
        <w:t xml:space="preserve">contains the universal standard wording </w:t>
      </w:r>
      <w:r w:rsidR="00C415D7">
        <w:t xml:space="preserve">that </w:t>
      </w:r>
      <w:r w:rsidR="00482BCB" w:rsidRPr="00784E02">
        <w:t xml:space="preserve">is appropriate for all </w:t>
      </w:r>
      <w:r w:rsidR="007D2474">
        <w:t>Test Guidelines</w:t>
      </w:r>
      <w:r w:rsidR="00482BCB" w:rsidRPr="00784E02">
        <w:t xml:space="preserve">. However, this section explains that UPOV has developed additional standard wording (ASW) which should be used, where appropriate, for the </w:t>
      </w:r>
      <w:r w:rsidR="007D2474">
        <w:t>Test Guidelines</w:t>
      </w:r>
      <w:r w:rsidR="00482BCB" w:rsidRPr="00784E02">
        <w:t xml:space="preserve"> concerned.  The additional standard wording is provided in Annex 2 of this document.</w:t>
      </w:r>
    </w:p>
    <w:p w:rsidR="00482BCB" w:rsidRPr="00784E02" w:rsidRDefault="00C415D7" w:rsidP="00482BCB">
      <w:pPr>
        <w:tabs>
          <w:tab w:val="left" w:pos="1418"/>
        </w:tabs>
        <w:spacing w:after="240"/>
        <w:ind w:left="851"/>
      </w:pPr>
      <w:r>
        <w:t>3.3</w:t>
      </w:r>
      <w:r>
        <w:tab/>
        <w:t>Guidance Notes (GN)</w:t>
      </w:r>
    </w:p>
    <w:p w:rsidR="00482BCB" w:rsidRDefault="00482BCB" w:rsidP="00482BCB">
      <w:pPr>
        <w:tabs>
          <w:tab w:val="left" w:pos="1418"/>
        </w:tabs>
        <w:spacing w:after="240"/>
        <w:ind w:left="851"/>
      </w:pPr>
      <w:r w:rsidRPr="00784E02">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the </w:t>
      </w:r>
      <w:r w:rsidR="00C415D7">
        <w:t>c</w:t>
      </w:r>
      <w:r w:rsidRPr="00784E02">
        <w:t>haracteristics</w:t>
      </w:r>
      <w:r w:rsidR="00C415D7">
        <w:t xml:space="preserve"> </w:t>
      </w:r>
      <w:r w:rsidR="00C415D7" w:rsidRPr="00C415D7">
        <w:t>which have been inclu</w:t>
      </w:r>
      <w:r w:rsidR="00C5337B">
        <w:t xml:space="preserve">ded in adopted </w:t>
      </w:r>
      <w:r w:rsidR="007D2474">
        <w:t>Test Guidelines</w:t>
      </w:r>
      <w:r w:rsidR="00C5337B">
        <w:t xml:space="preserve"> </w:t>
      </w:r>
      <w:r w:rsidR="00C415D7" w:rsidRPr="00C415D7">
        <w:t>after the adoption of document TGP/7 (“approved characteristics”)</w:t>
      </w:r>
      <w:r w:rsidR="00C415D7">
        <w:t xml:space="preserve"> (see GN </w:t>
      </w:r>
      <w:r w:rsidRPr="00784E02">
        <w:t>17).</w:t>
      </w:r>
    </w:p>
    <w:p w:rsidR="00C5337B" w:rsidRPr="00C5337B" w:rsidRDefault="00C5337B" w:rsidP="00C5337B">
      <w:pPr>
        <w:tabs>
          <w:tab w:val="left" w:pos="1418"/>
        </w:tabs>
        <w:spacing w:after="240"/>
        <w:ind w:left="851"/>
      </w:pPr>
      <w:r w:rsidRPr="00C5337B">
        <w:t>3.4</w:t>
      </w:r>
      <w:r w:rsidRPr="00C5337B">
        <w:tab/>
        <w:t>Web-based TG Template</w:t>
      </w:r>
    </w:p>
    <w:p w:rsidR="00C5337B" w:rsidRPr="00C5337B" w:rsidRDefault="00C5337B" w:rsidP="00C5337B">
      <w:pPr>
        <w:tabs>
          <w:tab w:val="left" w:pos="1418"/>
        </w:tabs>
        <w:spacing w:after="240"/>
        <w:ind w:left="851"/>
      </w:pPr>
      <w:r w:rsidRPr="00C5337B">
        <w:t xml:space="preserve">UPOV has developed the </w:t>
      </w:r>
      <w:r w:rsidR="00BA446E">
        <w:t>w</w:t>
      </w:r>
      <w:r w:rsidRPr="00C5337B">
        <w:t xml:space="preserve">eb-based TG Template (see: </w:t>
      </w:r>
      <w:hyperlink r:id="rId10" w:history="1">
        <w:r w:rsidRPr="0094693F">
          <w:rPr>
            <w:rStyle w:val="Hyperlink"/>
          </w:rPr>
          <w:t>https://www3.wipo.int/upovtg/</w:t>
        </w:r>
      </w:hyperlink>
      <w:r w:rsidRPr="00C5337B">
        <w:t>)</w:t>
      </w:r>
      <w:r>
        <w:t xml:space="preserve"> </w:t>
      </w:r>
      <w:r w:rsidRPr="00C5337B">
        <w:t xml:space="preserve">to implement the guidance for drafting </w:t>
      </w:r>
      <w:r w:rsidR="007D2474">
        <w:t>Test Guidelines</w:t>
      </w:r>
      <w:r w:rsidRPr="00C5337B">
        <w:t xml:space="preserve"> provided in document TGP/7. </w:t>
      </w:r>
    </w:p>
    <w:p w:rsidR="00482BCB" w:rsidRPr="00784E02" w:rsidRDefault="00482BCB" w:rsidP="007D2474">
      <w:pPr>
        <w:ind w:left="426"/>
      </w:pPr>
      <w:r w:rsidRPr="00784E02">
        <w:t>Section 4:</w:t>
      </w:r>
      <w:r w:rsidRPr="00784E02">
        <w:tab/>
        <w:t>Development of individual authorities’ test guidelines</w:t>
      </w:r>
    </w:p>
    <w:p w:rsidR="00482BCB" w:rsidRPr="00784E02" w:rsidRDefault="00482BCB" w:rsidP="007D2474">
      <w:pPr>
        <w:ind w:left="426"/>
      </w:pPr>
    </w:p>
    <w:p w:rsidR="00482BCB" w:rsidRPr="00784E02" w:rsidRDefault="00482BCB" w:rsidP="007D2474">
      <w:pPr>
        <w:keepNext/>
        <w:ind w:left="426"/>
      </w:pPr>
      <w:r w:rsidRPr="00784E02">
        <w:t>Annex 1:</w:t>
      </w:r>
      <w:r w:rsidRPr="00784E02">
        <w:tab/>
      </w:r>
      <w:r w:rsidR="00BD288D" w:rsidRPr="00BD288D">
        <w:t>TG Structure and Universal Standard Wording</w:t>
      </w:r>
    </w:p>
    <w:p w:rsidR="00482BCB" w:rsidRPr="00784E02" w:rsidRDefault="00482BCB" w:rsidP="007D2474">
      <w:pPr>
        <w:keepNext/>
        <w:ind w:left="426"/>
      </w:pPr>
    </w:p>
    <w:p w:rsidR="00482BCB" w:rsidRPr="00784E02" w:rsidRDefault="00482BCB" w:rsidP="007D2474">
      <w:pPr>
        <w:keepNext/>
        <w:ind w:left="426"/>
      </w:pPr>
      <w:r w:rsidRPr="00784E02">
        <w:t>Annex 2:</w:t>
      </w:r>
      <w:r w:rsidRPr="00784E02">
        <w:tab/>
        <w:t>Ad</w:t>
      </w:r>
      <w:r w:rsidR="00BD288D">
        <w:t>ditional Standard Wording (ASW)</w:t>
      </w:r>
    </w:p>
    <w:p w:rsidR="00482BCB" w:rsidRPr="00784E02" w:rsidRDefault="00482BCB" w:rsidP="007D2474">
      <w:pPr>
        <w:keepNext/>
        <w:ind w:left="426"/>
      </w:pPr>
    </w:p>
    <w:p w:rsidR="00482BCB" w:rsidRPr="00784E02" w:rsidRDefault="00BD288D" w:rsidP="007D2474">
      <w:pPr>
        <w:keepNext/>
        <w:ind w:left="426"/>
      </w:pPr>
      <w:r>
        <w:t>Annex 3:</w:t>
      </w:r>
      <w:r>
        <w:tab/>
        <w:t>Guidance Notes (GN)</w:t>
      </w:r>
    </w:p>
    <w:p w:rsidR="00482BCB" w:rsidRDefault="00482BCB" w:rsidP="00482BCB"/>
    <w:p w:rsidR="00BD288D" w:rsidRPr="00784E02" w:rsidRDefault="00BD288D" w:rsidP="00482BCB"/>
    <w:p w:rsidR="00482BCB" w:rsidRPr="00784E02" w:rsidRDefault="00482BCB" w:rsidP="00482BCB"/>
    <w:p w:rsidR="00482BCB" w:rsidRPr="00784E02" w:rsidRDefault="00482BCB" w:rsidP="00482BCB">
      <w:pPr>
        <w:jc w:val="left"/>
        <w:sectPr w:rsidR="00482BCB" w:rsidRPr="00784E02" w:rsidSect="00621C0E">
          <w:headerReference w:type="default" r:id="rId11"/>
          <w:headerReference w:type="first" r:id="rId12"/>
          <w:pgSz w:w="11907" w:h="16840" w:code="9"/>
          <w:pgMar w:top="510" w:right="1134" w:bottom="1134" w:left="1134" w:header="510" w:footer="680" w:gutter="0"/>
          <w:cols w:space="720"/>
        </w:sectPr>
      </w:pPr>
    </w:p>
    <w:p w:rsidR="00482BCB" w:rsidRPr="00784E02" w:rsidRDefault="00482BCB" w:rsidP="00482BCB">
      <w:pPr>
        <w:pStyle w:val="Heading1"/>
      </w:pPr>
      <w:bookmarkStart w:id="15" w:name="_Toc1466407"/>
      <w:r w:rsidRPr="00784E02">
        <w:lastRenderedPageBreak/>
        <w:t xml:space="preserve">Section 2:  Procedure for the Introduction and Revision of UPOV </w:t>
      </w:r>
      <w:r w:rsidR="007D2474">
        <w:t>Test Guidelines</w:t>
      </w:r>
      <w:bookmarkEnd w:id="15"/>
    </w:p>
    <w:p w:rsidR="00482BCB" w:rsidRPr="00784E02" w:rsidRDefault="00482BCB" w:rsidP="00482BCB">
      <w:pPr>
        <w:pStyle w:val="Heading2"/>
      </w:pPr>
      <w:bookmarkStart w:id="16" w:name="_Toc27819273"/>
      <w:bookmarkStart w:id="17" w:name="_Toc27819454"/>
      <w:bookmarkStart w:id="18" w:name="_Toc27819635"/>
      <w:bookmarkStart w:id="19" w:name="_Toc1466408"/>
      <w:r w:rsidRPr="00784E02">
        <w:t>2.1</w:t>
      </w:r>
      <w:r w:rsidRPr="00784E02">
        <w:tab/>
      </w:r>
      <w:bookmarkEnd w:id="16"/>
      <w:bookmarkEnd w:id="17"/>
      <w:bookmarkEnd w:id="18"/>
      <w:r w:rsidRPr="00784E02">
        <w:t>Introduction</w:t>
      </w:r>
      <w:bookmarkEnd w:id="19"/>
    </w:p>
    <w:p w:rsidR="00482BCB" w:rsidRPr="00784E02" w:rsidRDefault="00482BCB" w:rsidP="00482BCB">
      <w:r w:rsidRPr="00784E02">
        <w:t>2.1.1</w:t>
      </w:r>
      <w:r w:rsidRPr="00784E02">
        <w:tab/>
        <w:t xml:space="preserve">The General Introduction (Chapter 1, Section 1.4) explains that the individual </w:t>
      </w:r>
      <w:r w:rsidR="007D2474">
        <w:t>Test Guidelines</w:t>
      </w:r>
      <w:r w:rsidRPr="00784E02">
        <w:t xml:space="preserve"> are prepared by the appropriate Technical Working Party, which is composed of government-appointed experts from each member of the Union with invited experts from other interested States and observer organizations.  The involvement, as observer organizations, of the main international non</w:t>
      </w:r>
      <w:r w:rsidRPr="00784E02">
        <w:noBreakHyphen/>
        <w:t xml:space="preserve">governmental organizations in the field of plant breeding and the seed and plant industries ensures that the knowledge and experience of breeders and the seed and plant industries are taken into account.  Once developed, the </w:t>
      </w:r>
      <w:r w:rsidR="007D2474">
        <w:t>Test Guidelines</w:t>
      </w:r>
      <w:r w:rsidRPr="00784E02">
        <w:t xml:space="preserve"> are submitted for approval by the Technical Committee.</w:t>
      </w:r>
    </w:p>
    <w:p w:rsidR="00482BCB" w:rsidRPr="00784E02" w:rsidRDefault="00482BCB" w:rsidP="00482BCB"/>
    <w:p w:rsidR="00482BCB" w:rsidRPr="00784E02" w:rsidRDefault="00482BCB" w:rsidP="00482BCB">
      <w:r w:rsidRPr="00784E02">
        <w:t xml:space="preserve">2.1.2 </w:t>
      </w:r>
      <w:r w:rsidRPr="00784E02">
        <w:tab/>
        <w:t>To facilitate its work, the Technical Committee has established the Enlarged Editorial Committee (TC</w:t>
      </w:r>
      <w:r w:rsidRPr="00784E02">
        <w:noBreakHyphen/>
        <w:t xml:space="preserve">EDC) which examines drafts of all </w:t>
      </w:r>
      <w:r w:rsidR="007D2474">
        <w:t>Test Guidelines</w:t>
      </w:r>
      <w:r w:rsidRPr="00784E02">
        <w:t xml:space="preserve">, produced by the Technical Working Parties (TWPs), and makes recommendations before these are put forward for adoption by the Technical Committee. </w:t>
      </w:r>
    </w:p>
    <w:p w:rsidR="00482BCB" w:rsidRPr="00784E02" w:rsidRDefault="00482BCB" w:rsidP="00482BCB"/>
    <w:p w:rsidR="00482BCB" w:rsidRPr="00784E02" w:rsidRDefault="00482BCB" w:rsidP="00482BCB">
      <w:r w:rsidRPr="00784E02">
        <w:t>2.1.3</w:t>
      </w:r>
      <w:r w:rsidRPr="00784E02">
        <w:tab/>
        <w:t>Transparency and Responsibility</w:t>
      </w:r>
    </w:p>
    <w:p w:rsidR="00482BCB" w:rsidRPr="00784E02" w:rsidRDefault="00482BCB" w:rsidP="00482BCB"/>
    <w:p w:rsidR="00482BCB" w:rsidRPr="00784E02" w:rsidRDefault="00482BCB" w:rsidP="00482BCB">
      <w:r w:rsidRPr="00784E02">
        <w:t xml:space="preserve">This section has been developed in recognition of the need to ensure that the procedure for the introduction and revision of </w:t>
      </w:r>
      <w:r w:rsidR="007D2474">
        <w:t>Test Guidelines</w:t>
      </w:r>
      <w:r w:rsidRPr="00784E02">
        <w:t xml:space="preserve"> is transparent and to clarify responsibility for each step in the procedure.</w:t>
      </w:r>
    </w:p>
    <w:p w:rsidR="00482BCB" w:rsidRPr="00784E02" w:rsidRDefault="00482BCB" w:rsidP="00482BCB"/>
    <w:p w:rsidR="00482BCB" w:rsidRPr="00784E02" w:rsidRDefault="00482BCB" w:rsidP="00482BCB">
      <w:bookmarkStart w:id="20" w:name="_Toc27819275"/>
      <w:bookmarkStart w:id="21" w:name="_Toc27819456"/>
      <w:bookmarkStart w:id="22" w:name="_Toc27819637"/>
      <w:r w:rsidRPr="00784E02">
        <w:t>2.1.4</w:t>
      </w:r>
      <w:r w:rsidRPr="00784E02">
        <w:tab/>
        <w:t>Leading Expert</w:t>
      </w:r>
      <w:bookmarkEnd w:id="20"/>
      <w:bookmarkEnd w:id="21"/>
      <w:bookmarkEnd w:id="22"/>
    </w:p>
    <w:p w:rsidR="00482BCB" w:rsidRPr="00784E02" w:rsidRDefault="00482BCB" w:rsidP="00482BCB"/>
    <w:p w:rsidR="00482BCB" w:rsidRPr="00784E02" w:rsidRDefault="00482BCB" w:rsidP="00482BCB">
      <w:r w:rsidRPr="00784E02">
        <w:t xml:space="preserve">The procedure recognizes that the drafting of </w:t>
      </w:r>
      <w:r w:rsidR="007D2474">
        <w:t>Test Guidelines</w:t>
      </w:r>
      <w:r w:rsidRPr="00784E02">
        <w:t xml:space="preserve"> is led by an expert or experts</w:t>
      </w:r>
      <w:r w:rsidRPr="00784E02">
        <w:rPr>
          <w:rStyle w:val="EndnoteReference"/>
        </w:rPr>
        <w:t xml:space="preserve"> </w:t>
      </w:r>
      <w:r w:rsidRPr="00784E02">
        <w:t>(referred to as the “Leading Expert” in this document) from within one of the UPOV Technical Working Parties (TWPs).</w:t>
      </w:r>
    </w:p>
    <w:p w:rsidR="00482BCB" w:rsidRPr="00784E02" w:rsidRDefault="00482BCB" w:rsidP="00482BCB"/>
    <w:p w:rsidR="00482BCB" w:rsidRPr="00784E02" w:rsidRDefault="00482BCB" w:rsidP="00482BCB">
      <w:bookmarkStart w:id="23" w:name="_Toc27819276"/>
      <w:bookmarkStart w:id="24" w:name="_Toc27819457"/>
      <w:bookmarkStart w:id="25" w:name="_Toc27819638"/>
      <w:r w:rsidRPr="00784E02">
        <w:t>2.1.5</w:t>
      </w:r>
      <w:r w:rsidRPr="00784E02">
        <w:tab/>
        <w:t>Interested Experts</w:t>
      </w:r>
      <w:bookmarkEnd w:id="23"/>
      <w:bookmarkEnd w:id="24"/>
      <w:bookmarkEnd w:id="25"/>
    </w:p>
    <w:p w:rsidR="00482BCB" w:rsidRPr="00784E02" w:rsidRDefault="00482BCB" w:rsidP="00482BCB"/>
    <w:p w:rsidR="00482BCB" w:rsidRPr="00784E02" w:rsidRDefault="00482BCB" w:rsidP="00482BCB">
      <w:r w:rsidRPr="00784E02">
        <w:t xml:space="preserve">The Leading Expert drafts the </w:t>
      </w:r>
      <w:r w:rsidR="007D2474">
        <w:t>Test Guidelines</w:t>
      </w:r>
      <w:r w:rsidRPr="00784E02">
        <w:t xml:space="preserve"> in close cooperation with all those experts of the TWPs who have expressed an interest (the “interested experts”), to ensure that the full extent of knowledge and expertise is reflected in the draft.   </w:t>
      </w:r>
    </w:p>
    <w:p w:rsidR="00482BCB" w:rsidRPr="00784E02" w:rsidRDefault="00482BCB" w:rsidP="00482BCB"/>
    <w:p w:rsidR="00482BCB" w:rsidRPr="00784E02" w:rsidRDefault="00482BCB" w:rsidP="00482BCB">
      <w:r w:rsidRPr="00784E02">
        <w:t>2.1.6</w:t>
      </w:r>
      <w:r w:rsidRPr="00784E02">
        <w:tab/>
        <w:t>The Subgroup of Interested Experts (“Subgroup”)</w:t>
      </w:r>
    </w:p>
    <w:p w:rsidR="00482BCB" w:rsidRPr="00784E02" w:rsidRDefault="00482BCB" w:rsidP="00482BCB"/>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For the purpose of this document, the term “subgroup” also applies where the interested experts comprise all the experts in the TWP concerned.  In the case of </w:t>
      </w:r>
      <w:r w:rsidR="007D2474">
        <w:t>Test Guidelines</w:t>
      </w:r>
      <w:r w:rsidRPr="00784E02">
        <w:t xml:space="preserve"> being developed by more than one TWP, the interested experts will be identified for each TWP and the subgroup will comprise the interested experts in all relevant </w:t>
      </w:r>
      <w:proofErr w:type="spellStart"/>
      <w:r w:rsidRPr="00784E02">
        <w:t>TWPs.</w:t>
      </w:r>
      <w:proofErr w:type="spellEnd"/>
    </w:p>
    <w:p w:rsidR="00482BCB" w:rsidRPr="00784E02" w:rsidRDefault="00482BCB" w:rsidP="00482BCB"/>
    <w:p w:rsidR="00482BCB" w:rsidRPr="00784E02" w:rsidRDefault="00482BCB" w:rsidP="00482BCB">
      <w:bookmarkStart w:id="26" w:name="_Toc27819277"/>
      <w:bookmarkStart w:id="27" w:name="_Toc27819458"/>
      <w:bookmarkStart w:id="28" w:name="_Toc27819639"/>
      <w:r w:rsidRPr="00784E02">
        <w:t>2.1.7</w:t>
      </w:r>
      <w:r w:rsidRPr="00784E02">
        <w:tab/>
        <w:t>Consultation</w:t>
      </w:r>
      <w:bookmarkEnd w:id="26"/>
      <w:bookmarkEnd w:id="27"/>
      <w:bookmarkEnd w:id="28"/>
    </w:p>
    <w:p w:rsidR="00482BCB" w:rsidRPr="00784E02" w:rsidRDefault="00482BCB" w:rsidP="00482BCB"/>
    <w:p w:rsidR="00482BCB" w:rsidRPr="00784E02" w:rsidRDefault="00482BCB" w:rsidP="00482BCB">
      <w:r w:rsidRPr="00784E02">
        <w:t>2.1.7.1</w:t>
      </w:r>
      <w:r w:rsidRPr="00784E02">
        <w:tab/>
        <w:t xml:space="preserve">The drafts of </w:t>
      </w:r>
      <w:r w:rsidR="007D2474">
        <w:t>Test Guidelines</w:t>
      </w:r>
      <w:r w:rsidRPr="00784E02">
        <w:t>, prepared by the Leading Expert in conjunction with the interested experts, are considered at the relevant TWP meetings before submission to the Technical Committee for approval.  This procedure involves the main international non</w:t>
      </w:r>
      <w:r w:rsidRPr="00784E02">
        <w:noBreakHyphen/>
        <w:t>governmental organizations in the field of plant breeding and genetic resource management, by means of their invitation to participate in the meetings of the relevant TWPs and Technical Committee as observers.</w:t>
      </w:r>
    </w:p>
    <w:p w:rsidR="00482BCB" w:rsidRPr="00784E02" w:rsidRDefault="00482BCB" w:rsidP="00482BCB"/>
    <w:p w:rsidR="00482BCB" w:rsidRPr="00784E02" w:rsidRDefault="00482BCB" w:rsidP="00482BCB">
      <w:r w:rsidRPr="00784E02">
        <w:t>2.1.7.2</w:t>
      </w:r>
      <w:r w:rsidRPr="00784E02">
        <w:tab/>
        <w:t xml:space="preserve">In addition, 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between the TWP sessions.</w:t>
      </w:r>
      <w:r w:rsidRPr="00784E02">
        <w:rPr>
          <w:strike/>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29" w:name="_Toc27819278"/>
      <w:bookmarkStart w:id="30" w:name="_Toc27819459"/>
      <w:bookmarkStart w:id="31" w:name="_Toc27819640"/>
      <w:bookmarkStart w:id="32" w:name="_Toc1466409"/>
      <w:r w:rsidRPr="00784E02">
        <w:t>2.2</w:t>
      </w:r>
      <w:r w:rsidRPr="00784E02">
        <w:tab/>
        <w:t xml:space="preserve">Procedure for the Introduction of </w:t>
      </w:r>
      <w:r w:rsidR="007D2474">
        <w:t>Test Guidelines</w:t>
      </w:r>
      <w:bookmarkEnd w:id="29"/>
      <w:bookmarkEnd w:id="30"/>
      <w:bookmarkEnd w:id="31"/>
      <w:bookmarkEnd w:id="32"/>
    </w:p>
    <w:p w:rsidR="00482BCB" w:rsidRPr="00784E02" w:rsidRDefault="00482BCB" w:rsidP="00482BCB">
      <w:pPr>
        <w:pStyle w:val="Heading3"/>
      </w:pPr>
      <w:bookmarkStart w:id="33" w:name="_Toc27819279"/>
      <w:bookmarkStart w:id="34" w:name="_Toc27819460"/>
      <w:bookmarkStart w:id="35" w:name="_Toc27819641"/>
      <w:bookmarkStart w:id="36" w:name="_Toc1466410"/>
      <w:r w:rsidRPr="00784E02">
        <w:t>2.2.1</w:t>
      </w:r>
      <w:r w:rsidRPr="00784E02">
        <w:tab/>
      </w:r>
      <w:r w:rsidRPr="00784E02">
        <w:rPr>
          <w:bdr w:val="single" w:sz="4" w:space="0" w:color="auto"/>
        </w:rPr>
        <w:t>STEP 1</w:t>
      </w:r>
      <w:r w:rsidRPr="00784E02">
        <w:tab/>
        <w:t>Proposals for the Commissioning of Work</w:t>
      </w:r>
      <w:bookmarkEnd w:id="33"/>
      <w:bookmarkEnd w:id="34"/>
      <w:bookmarkEnd w:id="35"/>
      <w:bookmarkEnd w:id="36"/>
    </w:p>
    <w:p w:rsidR="00482BCB" w:rsidRPr="00784E02" w:rsidRDefault="00482BCB" w:rsidP="00482BCB">
      <w:r w:rsidRPr="00784E02">
        <w:t xml:space="preserve">The Technical Committee is responsible for the commissioning of any work concerning </w:t>
      </w:r>
      <w:r w:rsidR="007D2474">
        <w:t>Test Guidelines</w:t>
      </w:r>
      <w:r w:rsidRPr="00784E02">
        <w:t>.  Proposals for the commissioning of work by the Technical Committee can be made:</w:t>
      </w:r>
    </w:p>
    <w:p w:rsidR="00482BCB" w:rsidRPr="00784E02" w:rsidRDefault="00482BCB" w:rsidP="00482BCB"/>
    <w:p w:rsidR="00482BCB" w:rsidRPr="00784E02" w:rsidRDefault="00482BCB" w:rsidP="00482BCB">
      <w:pPr>
        <w:keepNext/>
        <w:ind w:left="851"/>
      </w:pPr>
      <w:r w:rsidRPr="00784E02">
        <w:lastRenderedPageBreak/>
        <w:t>(a)</w:t>
      </w:r>
      <w:r w:rsidRPr="00784E02">
        <w:tab/>
        <w:t xml:space="preserve">by a UPOV body </w:t>
      </w:r>
    </w:p>
    <w:p w:rsidR="00482BCB" w:rsidRPr="00784E02" w:rsidRDefault="00482BCB" w:rsidP="00482BCB">
      <w:pPr>
        <w:keepNext/>
      </w:pPr>
    </w:p>
    <w:p w:rsidR="00482BCB" w:rsidRPr="00784E02" w:rsidRDefault="00482BCB" w:rsidP="00482BCB">
      <w:r w:rsidRPr="00784E02">
        <w:tab/>
        <w:t xml:space="preserve">Most </w:t>
      </w:r>
      <w:r w:rsidR="007D2474">
        <w:t>Test Guidelines</w:t>
      </w:r>
      <w:r w:rsidRPr="00784E02">
        <w:t xml:space="preserve"> are commissioned on the basis of proposals from a TWP, but may also be proposed by the Technical Committee itself, the Council, the Consultative Committee or the Administrative and Legal Committee (hereinafter referred to as “the CAJ”).</w:t>
      </w:r>
    </w:p>
    <w:p w:rsidR="00482BCB" w:rsidRPr="00784E02" w:rsidRDefault="00482BCB" w:rsidP="00482BCB"/>
    <w:p w:rsidR="00482BCB" w:rsidRPr="00784E02" w:rsidRDefault="00482BCB" w:rsidP="00482BCB">
      <w:r w:rsidRPr="00784E02">
        <w:tab/>
        <w:t>(b)</w:t>
      </w:r>
      <w:r w:rsidRPr="00784E02">
        <w:tab/>
        <w:t>directly to the Technical Committee by a member of the Union;</w:t>
      </w:r>
    </w:p>
    <w:p w:rsidR="00482BCB" w:rsidRPr="00784E02" w:rsidRDefault="00482BCB" w:rsidP="00482BCB"/>
    <w:p w:rsidR="00482BCB" w:rsidRPr="00784E02" w:rsidRDefault="00482BCB" w:rsidP="00482BCB">
      <w:r w:rsidRPr="00784E02">
        <w:tab/>
        <w:t>(c)</w:t>
      </w:r>
      <w:r w:rsidRPr="00784E02">
        <w:tab/>
        <w:t xml:space="preserve">directly to the Technical Committee by an observer State or observer organization to the Technical Committee. </w:t>
      </w:r>
    </w:p>
    <w:p w:rsidR="00482BCB" w:rsidRPr="00784E02" w:rsidRDefault="00482BCB" w:rsidP="00482BCB"/>
    <w:p w:rsidR="00482BCB" w:rsidRPr="00784E02" w:rsidRDefault="00482BCB" w:rsidP="00482BCB">
      <w:pPr>
        <w:pStyle w:val="Heading3"/>
      </w:pPr>
      <w:bookmarkStart w:id="37" w:name="_Toc27819280"/>
      <w:bookmarkStart w:id="38" w:name="_Toc27819461"/>
      <w:bookmarkStart w:id="39" w:name="_Toc27819642"/>
      <w:bookmarkStart w:id="40" w:name="_Toc1466411"/>
      <w:r w:rsidRPr="00784E02">
        <w:t>2.2.2</w:t>
      </w:r>
      <w:r w:rsidRPr="00784E02">
        <w:tab/>
      </w:r>
      <w:r w:rsidRPr="00784E02">
        <w:rPr>
          <w:bdr w:val="single" w:sz="4" w:space="0" w:color="auto"/>
        </w:rPr>
        <w:t>STEP 2</w:t>
      </w:r>
      <w:r w:rsidRPr="00784E02">
        <w:tab/>
        <w:t>Approval of the Proposals</w:t>
      </w:r>
      <w:bookmarkEnd w:id="37"/>
      <w:bookmarkEnd w:id="38"/>
      <w:bookmarkEnd w:id="39"/>
      <w:bookmarkEnd w:id="40"/>
    </w:p>
    <w:p w:rsidR="00482BCB" w:rsidRPr="00784E02" w:rsidRDefault="00482BCB" w:rsidP="00482BCB">
      <w:r w:rsidRPr="00784E02">
        <w:t>2.2.2.1</w:t>
      </w:r>
      <w:r w:rsidRPr="00784E02">
        <w:tab/>
        <w:t xml:space="preserve">The purpose of </w:t>
      </w:r>
      <w:r w:rsidR="007D2474">
        <w:t>Test Guidelines</w:t>
      </w:r>
      <w:r w:rsidRPr="00784E02">
        <w:t xml:space="preserve"> is to elaborate the principles contained in the General Introduction, and its associated TGP documents, into detailed practical guidance for the harmonized examination of DUS and, in particular, to identify appropriate characteristics for the examination of DUS and production of harmonized variety descriptions.  In the case of species or crops which are only of interest at a national or local level and where international harmonization is not necessary, the development of </w:t>
      </w:r>
      <w:r w:rsidR="007D2474">
        <w:t>Test Guidelines</w:t>
      </w:r>
      <w:r w:rsidRPr="00784E02">
        <w:t xml:space="preserve"> may be of low priority.  For such situations, UPOV still provides effective guidance fo</w:t>
      </w:r>
      <w:r w:rsidR="007D2474">
        <w:t>r developing a robust DUS </w:t>
      </w:r>
      <w:r w:rsidRPr="00784E02">
        <w:t xml:space="preserve">examination by means of the General Introduction and, in particular, documents TGP/7, Development of </w:t>
      </w:r>
      <w:r w:rsidR="007D2474">
        <w:t>Test Guidelines</w:t>
      </w:r>
      <w:r w:rsidRPr="00784E02">
        <w:t xml:space="preserve">, which is aimed at drafters of both (UPOV) </w:t>
      </w:r>
      <w:r w:rsidR="007D2474">
        <w:t>Test Guidelines individual authorities’ test </w:t>
      </w:r>
      <w:r w:rsidRPr="00784E02">
        <w:t>guidelines, and TGP/13, Guidance for New Types and Species.</w:t>
      </w:r>
    </w:p>
    <w:p w:rsidR="00482BCB" w:rsidRPr="00784E02" w:rsidRDefault="00482BCB" w:rsidP="00482BCB"/>
    <w:p w:rsidR="00482BCB" w:rsidRPr="00784E02" w:rsidRDefault="00482BCB" w:rsidP="00482BCB">
      <w:r w:rsidRPr="00784E02">
        <w:t>2.2.2.2</w:t>
      </w:r>
      <w:r w:rsidRPr="00784E02">
        <w:tab/>
        <w:t xml:space="preserve">In recognition of the importance of international harmonization, the Technical Committee will take into account the following factors when considering and prioritizing the commissioning of </w:t>
      </w:r>
      <w:r w:rsidR="007D2474">
        <w:t>Test Guidelines</w:t>
      </w:r>
      <w:r w:rsidRPr="00784E02">
        <w:t>:</w:t>
      </w:r>
    </w:p>
    <w:p w:rsidR="00482BCB" w:rsidRPr="00784E02" w:rsidRDefault="00482BCB" w:rsidP="00482BCB">
      <w:pPr>
        <w:tabs>
          <w:tab w:val="left" w:pos="1701"/>
        </w:tabs>
      </w:pPr>
    </w:p>
    <w:p w:rsidR="00482BCB" w:rsidRPr="00784E02" w:rsidRDefault="00482BCB" w:rsidP="00482BCB">
      <w:r w:rsidRPr="00784E02">
        <w:tab/>
        <w:t>(a)</w:t>
      </w:r>
      <w:r w:rsidRPr="00784E02">
        <w:tab/>
        <w:t>Total number of applications for plant breeders’ rights within the territories of the members of the Union.</w:t>
      </w:r>
    </w:p>
    <w:p w:rsidR="00482BCB" w:rsidRPr="00784E02" w:rsidRDefault="00482BCB" w:rsidP="00482BCB"/>
    <w:p w:rsidR="00482BCB" w:rsidRPr="00784E02" w:rsidRDefault="00482BCB" w:rsidP="00482BCB">
      <w:r w:rsidRPr="00784E02">
        <w:tab/>
        <w:t xml:space="preserve">The Technical Committee is unlikely to prioritize </w:t>
      </w:r>
      <w:r w:rsidR="007D2474">
        <w:t>Test Guidelines</w:t>
      </w:r>
      <w:r w:rsidRPr="00784E02">
        <w:t xml:space="preserve"> where there are very few applications, unless certain other factors make this appropriate e.g. it is known that there is an intensive breeding effort in progress at the international level (see (e)).</w:t>
      </w:r>
    </w:p>
    <w:p w:rsidR="00482BCB" w:rsidRPr="00784E02" w:rsidRDefault="00482BCB" w:rsidP="00482BCB"/>
    <w:p w:rsidR="00482BCB" w:rsidRPr="00784E02" w:rsidRDefault="00482BCB" w:rsidP="00482BCB">
      <w:r w:rsidRPr="00784E02">
        <w:tab/>
        <w:t>(b)</w:t>
      </w:r>
      <w:r w:rsidRPr="00784E02">
        <w:tab/>
        <w:t xml:space="preserve">Number of authorities receiving applications for the varieties which would be covered by the </w:t>
      </w:r>
      <w:r w:rsidR="007D2474">
        <w:t>Test Guidelines</w:t>
      </w:r>
      <w:r w:rsidRPr="00784E02">
        <w:t xml:space="preserve">.  </w:t>
      </w:r>
    </w:p>
    <w:p w:rsidR="00482BCB" w:rsidRPr="00784E02" w:rsidRDefault="00482BCB" w:rsidP="00482BCB"/>
    <w:p w:rsidR="00482BCB" w:rsidRPr="00784E02" w:rsidRDefault="00482BCB" w:rsidP="00482BCB">
      <w:r w:rsidRPr="00784E02">
        <w:tab/>
        <w:t xml:space="preserve">In general, </w:t>
      </w:r>
      <w:r w:rsidR="007D2474">
        <w:t>Test Guidelines</w:t>
      </w:r>
      <w:r w:rsidRPr="00784E02">
        <w:t xml:space="preserve"> where only one or two authorities are receiving applications would not normally be given a high priority.</w:t>
      </w:r>
    </w:p>
    <w:p w:rsidR="00482BCB" w:rsidRPr="00784E02" w:rsidRDefault="00482BCB" w:rsidP="00482BCB"/>
    <w:p w:rsidR="00482BCB" w:rsidRPr="00784E02" w:rsidRDefault="00482BCB" w:rsidP="00482BCB">
      <w:r w:rsidRPr="00784E02">
        <w:tab/>
        <w:t>(c)</w:t>
      </w:r>
      <w:r w:rsidRPr="00784E02">
        <w:tab/>
        <w:t>Number of foreign applications received by members of the Union.</w:t>
      </w:r>
    </w:p>
    <w:p w:rsidR="00482BCB" w:rsidRPr="00784E02" w:rsidRDefault="00482BCB" w:rsidP="00482BCB"/>
    <w:p w:rsidR="00482BCB" w:rsidRPr="00784E02" w:rsidRDefault="00482BCB" w:rsidP="00482BCB">
      <w:r w:rsidRPr="00784E02">
        <w:tab/>
        <w:t>A high level of foreign applications indicates that international harmonization is important.</w:t>
      </w:r>
    </w:p>
    <w:p w:rsidR="00482BCB" w:rsidRPr="00784E02" w:rsidRDefault="00482BCB" w:rsidP="00482BCB"/>
    <w:p w:rsidR="00482BCB" w:rsidRPr="00784E02" w:rsidRDefault="00482BCB" w:rsidP="00482BCB">
      <w:r w:rsidRPr="00784E02">
        <w:tab/>
        <w:t>(d)</w:t>
      </w:r>
      <w:r w:rsidRPr="00784E02">
        <w:tab/>
        <w:t xml:space="preserve">Economic importance of the crop/species. </w:t>
      </w:r>
    </w:p>
    <w:p w:rsidR="00482BCB" w:rsidRPr="00784E02" w:rsidRDefault="00482BCB" w:rsidP="00482BCB"/>
    <w:p w:rsidR="00482BCB" w:rsidRPr="00784E02" w:rsidRDefault="00482BCB" w:rsidP="00482BCB">
      <w:r w:rsidRPr="00784E02">
        <w:tab/>
        <w:t>(e)</w:t>
      </w:r>
      <w:r w:rsidRPr="00784E02">
        <w:tab/>
        <w:t xml:space="preserve">The level of breeding activity. </w:t>
      </w:r>
    </w:p>
    <w:p w:rsidR="00482BCB" w:rsidRPr="00784E02" w:rsidRDefault="00482BCB" w:rsidP="00482BCB"/>
    <w:p w:rsidR="00482BCB" w:rsidRPr="00784E02" w:rsidRDefault="00482BCB" w:rsidP="00482BCB">
      <w:r w:rsidRPr="00784E02">
        <w:tab/>
        <w:t>It may be important to know if the number of new varieties is likely to increase, or decrease significantly</w:t>
      </w:r>
    </w:p>
    <w:p w:rsidR="00482BCB" w:rsidRPr="00784E02" w:rsidRDefault="00482BCB" w:rsidP="00482BCB"/>
    <w:p w:rsidR="00482BCB" w:rsidRPr="00784E02" w:rsidRDefault="00482BCB" w:rsidP="00482BCB">
      <w:r w:rsidRPr="00784E02">
        <w:tab/>
        <w:t>(f)</w:t>
      </w:r>
      <w:r w:rsidRPr="00784E02">
        <w:tab/>
        <w:t xml:space="preserve">Any other factors considered relevant by the Technical Committee. </w:t>
      </w:r>
    </w:p>
    <w:p w:rsidR="00482BCB" w:rsidRPr="00784E02" w:rsidRDefault="00482BCB" w:rsidP="00482BCB"/>
    <w:p w:rsidR="00482BCB" w:rsidRPr="00784E02" w:rsidRDefault="00482BCB" w:rsidP="00482BCB">
      <w:r w:rsidRPr="00784E02">
        <w:t>2.2.2.3</w:t>
      </w:r>
      <w:r w:rsidRPr="00784E02">
        <w:tab/>
        <w:t>The proposer should provide as much information as possible concerning these factors.</w:t>
      </w:r>
    </w:p>
    <w:p w:rsidR="00482BCB" w:rsidRPr="00784E02" w:rsidRDefault="00482BCB" w:rsidP="00482BCB"/>
    <w:p w:rsidR="00482BCB" w:rsidRPr="00784E02" w:rsidRDefault="00482BCB" w:rsidP="00482BCB">
      <w:pPr>
        <w:pStyle w:val="Heading3"/>
      </w:pPr>
      <w:bookmarkStart w:id="41" w:name="_Toc27819281"/>
      <w:bookmarkStart w:id="42" w:name="_Toc27819462"/>
      <w:bookmarkStart w:id="43" w:name="_Toc27819643"/>
      <w:bookmarkStart w:id="44" w:name="_Toc1466412"/>
      <w:r w:rsidRPr="00784E02">
        <w:t>2.2.3</w:t>
      </w:r>
      <w:r w:rsidRPr="00784E02">
        <w:tab/>
      </w:r>
      <w:r w:rsidRPr="00784E02">
        <w:rPr>
          <w:bdr w:val="single" w:sz="4" w:space="0" w:color="auto"/>
        </w:rPr>
        <w:t>STEP 3</w:t>
      </w:r>
      <w:r w:rsidRPr="00784E02">
        <w:tab/>
        <w:t>Allocation of Drafting Work</w:t>
      </w:r>
      <w:bookmarkEnd w:id="41"/>
      <w:bookmarkEnd w:id="42"/>
      <w:bookmarkEnd w:id="43"/>
      <w:bookmarkEnd w:id="44"/>
      <w:r w:rsidRPr="00784E02">
        <w:t xml:space="preserve"> </w:t>
      </w:r>
    </w:p>
    <w:p w:rsidR="00482BCB" w:rsidRPr="00784E02" w:rsidRDefault="00482BCB" w:rsidP="00482BCB">
      <w:r w:rsidRPr="00784E02">
        <w:t>2.2.3.1</w:t>
      </w:r>
      <w:r w:rsidRPr="00784E02">
        <w:tab/>
        <w:t xml:space="preserve">The Technical Committee will decide which Technical Working Party (TWP) or Parties (TWPs) should be responsible for the drafting of the </w:t>
      </w:r>
      <w:r w:rsidR="007D2474">
        <w:t>Test Guidelines</w:t>
      </w:r>
      <w:r w:rsidRPr="00784E02">
        <w:t xml:space="preserve"> in question.  In general, where the proposal is made by a TWP, the Technical Committee will commission the work from that same TWP, but it may decide to request the approval of another TWP before a draft is submitted for adoption.  </w:t>
      </w:r>
    </w:p>
    <w:p w:rsidR="00482BCB" w:rsidRPr="00784E02" w:rsidRDefault="00482BCB" w:rsidP="00482BCB"/>
    <w:p w:rsidR="00482BCB" w:rsidRPr="00784E02" w:rsidRDefault="00482BCB" w:rsidP="00482BCB">
      <w:r w:rsidRPr="00784E02">
        <w:lastRenderedPageBreak/>
        <w:t>2.2.3.2</w:t>
      </w:r>
      <w:r w:rsidRPr="00784E02">
        <w:tab/>
        <w:t xml:space="preserve">In cases where more than one TWP has proposed the development of </w:t>
      </w:r>
      <w:r w:rsidR="007D2474">
        <w:t>Test Guidelines</w:t>
      </w:r>
      <w:r w:rsidRPr="00784E02">
        <w:t xml:space="preserve"> with the same coverage, the Technical Committee will decide which TWP should be responsible for the drafting of the </w:t>
      </w:r>
      <w:r w:rsidR="007D2474">
        <w:t>Test Guidelines</w:t>
      </w:r>
      <w:r w:rsidRPr="00784E02">
        <w:t xml:space="preserve"> and which other TWPs should cooperate.  This will be decided on the basis of the level of experience in the TWPs concerned.  In such cases, the Technical Committee will request the approval of other cooperating TWPs before a draft is submitted for adoption.</w:t>
      </w:r>
    </w:p>
    <w:p w:rsidR="00482BCB" w:rsidRPr="00784E02" w:rsidRDefault="00482BCB" w:rsidP="00482BCB"/>
    <w:p w:rsidR="00482BCB" w:rsidRPr="00784E02" w:rsidRDefault="00482BCB" w:rsidP="00482BCB">
      <w:r w:rsidRPr="00784E02">
        <w:t>2.2.3.3</w:t>
      </w:r>
      <w:r w:rsidRPr="00784E02">
        <w:tab/>
        <w:t xml:space="preserve">Information on proposals for the drafting of </w:t>
      </w:r>
      <w:r w:rsidR="007D2474">
        <w:t>Test Guidelines</w:t>
      </w:r>
      <w:r w:rsidRPr="00784E02">
        <w:t xml:space="preserve"> by the TWPs is presented in document TC/[Session reference]/2. </w:t>
      </w:r>
    </w:p>
    <w:p w:rsidR="00482BCB" w:rsidRPr="00784E02" w:rsidRDefault="00482BCB" w:rsidP="00482BCB"/>
    <w:p w:rsidR="00482BCB" w:rsidRPr="00784E02" w:rsidRDefault="00482BCB" w:rsidP="00482BCB">
      <w:pPr>
        <w:pStyle w:val="Heading3"/>
      </w:pPr>
      <w:bookmarkStart w:id="45" w:name="_Toc27819282"/>
      <w:bookmarkStart w:id="46" w:name="_Toc27819463"/>
      <w:bookmarkStart w:id="47" w:name="_Toc27819644"/>
      <w:bookmarkStart w:id="48" w:name="_Toc1466413"/>
      <w:r w:rsidRPr="00784E02">
        <w:t>2.2.4</w:t>
      </w:r>
      <w:r w:rsidRPr="00784E02">
        <w:tab/>
      </w:r>
      <w:r w:rsidRPr="00784E02">
        <w:rPr>
          <w:bdr w:val="single" w:sz="4" w:space="0" w:color="auto"/>
        </w:rPr>
        <w:t>STEP 4</w:t>
      </w:r>
      <w:r w:rsidRPr="00784E02">
        <w:tab/>
        <w:t xml:space="preserve">Preparation of Draft </w:t>
      </w:r>
      <w:r w:rsidR="007D2474">
        <w:t>Test Guidelines</w:t>
      </w:r>
      <w:r w:rsidRPr="00784E02">
        <w:t xml:space="preserve"> for the T</w:t>
      </w:r>
      <w:bookmarkEnd w:id="45"/>
      <w:bookmarkEnd w:id="46"/>
      <w:bookmarkEnd w:id="47"/>
      <w:r w:rsidRPr="00784E02">
        <w:t>echnical Working Party</w:t>
      </w:r>
      <w:bookmarkEnd w:id="48"/>
    </w:p>
    <w:p w:rsidR="00482BCB" w:rsidRPr="00784E02" w:rsidRDefault="00482BCB" w:rsidP="00482BCB">
      <w:pPr>
        <w:pStyle w:val="Heading4"/>
        <w:rPr>
          <w:lang w:val="en-US"/>
        </w:rPr>
      </w:pPr>
      <w:bookmarkStart w:id="49" w:name="_Toc27819283"/>
      <w:bookmarkStart w:id="50" w:name="_Toc27819464"/>
      <w:bookmarkStart w:id="51" w:name="_Toc27819645"/>
      <w:bookmarkStart w:id="52" w:name="_Toc1466414"/>
      <w:r w:rsidRPr="00784E02">
        <w:rPr>
          <w:lang w:val="en-US"/>
        </w:rPr>
        <w:t>2.2.4.1</w:t>
      </w:r>
      <w:r w:rsidRPr="00784E02">
        <w:rPr>
          <w:lang w:val="en-US"/>
        </w:rPr>
        <w:tab/>
        <w:t>The Leading Expert</w:t>
      </w:r>
      <w:bookmarkEnd w:id="49"/>
      <w:bookmarkEnd w:id="50"/>
      <w:bookmarkEnd w:id="51"/>
      <w:bookmarkEnd w:id="52"/>
    </w:p>
    <w:p w:rsidR="00482BCB" w:rsidRPr="00784E02" w:rsidRDefault="00482BCB" w:rsidP="00482BCB">
      <w:r w:rsidRPr="00784E02">
        <w:t xml:space="preserve">The TWP will agree on a Leading Expert who will be responsible for preparing all drafts of the </w:t>
      </w:r>
      <w:r w:rsidR="007D2474">
        <w:t>Test Guidelines</w:t>
      </w:r>
      <w:r w:rsidRPr="00784E02">
        <w:t xml:space="preserve"> until a document is agreed by the TWP. </w:t>
      </w:r>
    </w:p>
    <w:p w:rsidR="00482BCB" w:rsidRPr="00784E02" w:rsidRDefault="00482BCB" w:rsidP="00482BCB">
      <w:pPr>
        <w:rPr>
          <w:i/>
          <w:iCs/>
        </w:rPr>
      </w:pPr>
    </w:p>
    <w:p w:rsidR="00482BCB" w:rsidRPr="00784E02" w:rsidRDefault="00482BCB" w:rsidP="00482BCB">
      <w:pPr>
        <w:pStyle w:val="Heading4"/>
        <w:rPr>
          <w:lang w:val="en-US"/>
        </w:rPr>
      </w:pPr>
      <w:bookmarkStart w:id="53" w:name="_Toc27819284"/>
      <w:bookmarkStart w:id="54" w:name="_Toc27819465"/>
      <w:bookmarkStart w:id="55" w:name="_Toc27819646"/>
      <w:bookmarkStart w:id="56" w:name="_Toc1466415"/>
      <w:r w:rsidRPr="00784E02">
        <w:rPr>
          <w:lang w:val="en-US"/>
        </w:rPr>
        <w:t>2.2.4.2</w:t>
      </w:r>
      <w:r w:rsidRPr="00784E02">
        <w:rPr>
          <w:lang w:val="en-US"/>
        </w:rPr>
        <w:tab/>
        <w:t>The Subgroup of Interested Experts</w:t>
      </w:r>
      <w:bookmarkEnd w:id="53"/>
      <w:bookmarkEnd w:id="54"/>
      <w:bookmarkEnd w:id="55"/>
      <w:r w:rsidRPr="00784E02">
        <w:rPr>
          <w:lang w:val="en-US"/>
        </w:rPr>
        <w:t xml:space="preserve"> (Subgroup)</w:t>
      </w:r>
      <w:bookmarkEnd w:id="56"/>
    </w:p>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w:t>
      </w:r>
    </w:p>
    <w:p w:rsidR="00482BCB" w:rsidRPr="00784E02" w:rsidRDefault="00482BCB" w:rsidP="00482BCB"/>
    <w:p w:rsidR="00482BCB" w:rsidRPr="00784E02" w:rsidRDefault="00482BCB" w:rsidP="00482BCB">
      <w:pPr>
        <w:pStyle w:val="Heading4"/>
        <w:rPr>
          <w:lang w:val="en-US"/>
        </w:rPr>
      </w:pPr>
      <w:bookmarkStart w:id="57" w:name="_Toc1466416"/>
      <w:bookmarkStart w:id="58" w:name="_Toc27819285"/>
      <w:bookmarkStart w:id="59" w:name="_Toc27819466"/>
      <w:bookmarkStart w:id="60" w:name="_Toc27819647"/>
      <w:r w:rsidRPr="00784E02">
        <w:rPr>
          <w:lang w:val="en-US"/>
        </w:rPr>
        <w:t>2.2.4.3</w:t>
      </w:r>
      <w:r w:rsidRPr="00784E02">
        <w:rPr>
          <w:lang w:val="en-US"/>
        </w:rPr>
        <w:tab/>
        <w:t xml:space="preserve">Preliminary Work on Draft </w:t>
      </w:r>
      <w:r w:rsidR="007D2474">
        <w:rPr>
          <w:lang w:val="en-US"/>
        </w:rPr>
        <w:t>Test Guidelines</w:t>
      </w:r>
      <w:bookmarkEnd w:id="57"/>
      <w:r w:rsidRPr="00784E02">
        <w:rPr>
          <w:lang w:val="en-US"/>
        </w:rPr>
        <w:t xml:space="preserve"> </w:t>
      </w:r>
      <w:bookmarkEnd w:id="58"/>
      <w:bookmarkEnd w:id="59"/>
      <w:bookmarkEnd w:id="60"/>
    </w:p>
    <w:p w:rsidR="00482BCB" w:rsidRPr="00784E02" w:rsidRDefault="00482BCB" w:rsidP="00482BCB">
      <w:r w:rsidRPr="00784E02">
        <w:t xml:space="preserve">Pending the commissioning of the work by the Technical Committee, the TWP may establish the subgroup (see 2.2.4.2) and preliminary work on the preparation of the </w:t>
      </w:r>
      <w:r w:rsidR="007D2474">
        <w:t>Test Guidelines</w:t>
      </w:r>
      <w:r w:rsidRPr="00784E02">
        <w:t xml:space="preserve"> may commence.</w:t>
      </w:r>
    </w:p>
    <w:p w:rsidR="00482BCB" w:rsidRPr="00784E02" w:rsidRDefault="00482BCB" w:rsidP="00482BCB"/>
    <w:p w:rsidR="00482BCB" w:rsidRPr="00784E02" w:rsidRDefault="00482BCB" w:rsidP="00482BCB">
      <w:pPr>
        <w:pStyle w:val="Heading4"/>
        <w:rPr>
          <w:lang w:val="en-US"/>
        </w:rPr>
      </w:pPr>
      <w:bookmarkStart w:id="61" w:name="_Toc27819286"/>
      <w:bookmarkStart w:id="62" w:name="_Toc27819467"/>
      <w:bookmarkStart w:id="63" w:name="_Toc27819648"/>
      <w:bookmarkStart w:id="64" w:name="_Toc1466417"/>
      <w:r w:rsidRPr="00784E02">
        <w:rPr>
          <w:lang w:val="en-US"/>
        </w:rPr>
        <w:t>2.2.4.4</w:t>
      </w:r>
      <w:r w:rsidRPr="00784E02">
        <w:rPr>
          <w:lang w:val="en-US"/>
        </w:rPr>
        <w:tab/>
        <w:t>Preparation of the Draft(s) by the Leading Expert with the Subgroup</w:t>
      </w:r>
      <w:bookmarkEnd w:id="61"/>
      <w:bookmarkEnd w:id="62"/>
      <w:bookmarkEnd w:id="63"/>
      <w:bookmarkEnd w:id="64"/>
    </w:p>
    <w:p w:rsidR="0096342F" w:rsidRDefault="0096342F" w:rsidP="0096342F">
      <w:r>
        <w:t>2.2.4.4.1</w:t>
      </w:r>
      <w:r>
        <w:tab/>
      </w:r>
      <w:r w:rsidRPr="0096342F">
        <w:t xml:space="preserve">The web-based TG Template is to be used for preparing draft UPOV </w:t>
      </w:r>
      <w:r w:rsidR="007D2474">
        <w:t>Test Guidelines</w:t>
      </w:r>
      <w:r w:rsidRPr="0096342F">
        <w:t xml:space="preserve"> (see: </w:t>
      </w:r>
      <w:hyperlink r:id="rId13" w:history="1">
        <w:r w:rsidRPr="0094693F">
          <w:rPr>
            <w:rStyle w:val="Hyperlink"/>
          </w:rPr>
          <w:t>https://www3.wipo.int/upovtg/</w:t>
        </w:r>
      </w:hyperlink>
      <w:r w:rsidRPr="0096342F">
        <w:t>).</w:t>
      </w:r>
    </w:p>
    <w:p w:rsidR="0096342F" w:rsidRPr="0096342F" w:rsidRDefault="0096342F" w:rsidP="0096342F"/>
    <w:p w:rsidR="0096342F" w:rsidRDefault="0096342F" w:rsidP="00482BCB">
      <w:r>
        <w:t>2.2.4.4.2</w:t>
      </w:r>
      <w:r>
        <w:tab/>
      </w:r>
      <w:r w:rsidR="00482BCB" w:rsidRPr="00784E02">
        <w:t xml:space="preserve">In advance of the TWP session, the Leading Expert should prepare a preliminary draft of the </w:t>
      </w:r>
      <w:r w:rsidR="007D2474">
        <w:t>Test Guidelines</w:t>
      </w:r>
      <w:r w:rsidR="00482BCB" w:rsidRPr="00784E02">
        <w:t xml:space="preserve"> (“Subgroup draft”) for comments by the subgroup</w:t>
      </w:r>
      <w:r>
        <w:t xml:space="preserve"> </w:t>
      </w:r>
      <w:r w:rsidRPr="0096342F">
        <w:t>using the web-based TG Template.</w:t>
      </w:r>
      <w:r w:rsidR="00482BCB" w:rsidRPr="00784E02">
        <w:t xml:space="preserve">  </w:t>
      </w:r>
    </w:p>
    <w:p w:rsidR="0096342F" w:rsidRDefault="0096342F" w:rsidP="00482BCB"/>
    <w:p w:rsidR="0096342F" w:rsidRDefault="0096342F" w:rsidP="00482BCB">
      <w:r>
        <w:t>2.2.4.4.3</w:t>
      </w:r>
      <w:r>
        <w:tab/>
      </w:r>
      <w:r w:rsidRPr="0096342F">
        <w:t xml:space="preserve">The subgroup of interested experts participating in the drafting of the </w:t>
      </w:r>
      <w:r w:rsidR="007D2474">
        <w:t>Test Guidelines</w:t>
      </w:r>
      <w:r w:rsidRPr="0096342F">
        <w:t xml:space="preserve"> will be invited to provide comments to the Leading Expert using the web-based TG template.</w:t>
      </w:r>
    </w:p>
    <w:p w:rsidR="0096342F" w:rsidRDefault="0096342F" w:rsidP="00482BCB"/>
    <w:p w:rsidR="0096342F" w:rsidRDefault="0096342F" w:rsidP="00482BCB">
      <w:r>
        <w:t>2.2.4.4.4</w:t>
      </w:r>
      <w:r>
        <w:tab/>
      </w:r>
      <w:r w:rsidR="00482BCB" w:rsidRPr="00784E02">
        <w:t xml:space="preserve">On the basis of the comments received from the subgroup, the Leading Expert should establish a first draft for the TWP(s).  This draft is </w:t>
      </w:r>
      <w:r>
        <w:t xml:space="preserve">provided </w:t>
      </w:r>
      <w:r w:rsidR="00482BCB" w:rsidRPr="00784E02">
        <w:t>to the Office</w:t>
      </w:r>
      <w:r>
        <w:t>,</w:t>
      </w:r>
      <w:r w:rsidR="00482BCB" w:rsidRPr="00784E02">
        <w:t xml:space="preserve"> which will produce a document for distribution to the members of the TWP(s) concerned for discussion at their session(s).  Prior to the TWP session, the Office will make a preliminary check that the draft has been prepared according to </w:t>
      </w:r>
      <w:r>
        <w:t xml:space="preserve">the guidance provided in </w:t>
      </w:r>
      <w:r w:rsidR="00482BCB" w:rsidRPr="00784E02">
        <w:t xml:space="preserve">document TGP/7.  A result of that check will be provided to the </w:t>
      </w:r>
      <w:r w:rsidR="00482BCB" w:rsidRPr="00784E02">
        <w:rPr>
          <w:iCs/>
          <w:snapToGrid w:val="0"/>
          <w:color w:val="000000"/>
        </w:rPr>
        <w:t>Leading Expert at least one week before the session.</w:t>
      </w:r>
      <w:r w:rsidR="00482BCB" w:rsidRPr="00784E02">
        <w:t xml:space="preserve">  </w:t>
      </w:r>
    </w:p>
    <w:p w:rsidR="0096342F" w:rsidRDefault="0096342F" w:rsidP="00482BCB"/>
    <w:p w:rsidR="00482BCB" w:rsidRPr="00784E02" w:rsidRDefault="0096342F" w:rsidP="00482BCB">
      <w:r>
        <w:t>2.2.4.4.5</w:t>
      </w:r>
      <w:r>
        <w:tab/>
      </w:r>
      <w:r w:rsidR="00482BCB" w:rsidRPr="00784E02">
        <w:t xml:space="preserve">In the case of </w:t>
      </w:r>
      <w:r w:rsidR="007D2474">
        <w:t>Test Guidelines</w:t>
      </w:r>
      <w:r w:rsidR="00482BCB" w:rsidRPr="00784E02">
        <w:t xml:space="preserve"> which have been considered by the relevant TWP(s) (Step 5) and where the responsible TWP has requested amendment of the draft, the Leading Expert should, after consulting the members of the subgroup, establish a further draft for con</w:t>
      </w:r>
      <w:r>
        <w:t>sideration at the following TWP </w:t>
      </w:r>
      <w:r w:rsidR="00482BCB" w:rsidRPr="00784E02">
        <w:t xml:space="preserve">meeting in the manner explained above.  </w:t>
      </w:r>
      <w:r w:rsidRPr="0096342F">
        <w:t xml:space="preserve">To assist Leading Experts in preparing draft </w:t>
      </w:r>
      <w:r w:rsidR="007D2474">
        <w:t>Test Guidelines</w:t>
      </w:r>
      <w:r w:rsidRPr="0096342F">
        <w:t xml:space="preserve"> </w:t>
      </w:r>
      <w:r>
        <w:br/>
      </w:r>
      <w:r w:rsidRPr="0096342F">
        <w:t xml:space="preserve">the following </w:t>
      </w:r>
      <w:r>
        <w:t>g</w:t>
      </w:r>
      <w:r w:rsidR="00482BCB" w:rsidRPr="00784E02">
        <w:t xml:space="preserve">uidance information and materials </w:t>
      </w:r>
      <w:r>
        <w:t xml:space="preserve">are </w:t>
      </w:r>
      <w:r w:rsidR="00482BCB" w:rsidRPr="00784E02">
        <w:t xml:space="preserve">provided </w:t>
      </w:r>
      <w:r>
        <w:t xml:space="preserve">on </w:t>
      </w:r>
      <w:r w:rsidR="00482BCB" w:rsidRPr="00784E02">
        <w:t>the UPOV website</w:t>
      </w:r>
      <w:r>
        <w:t xml:space="preserve"> (see </w:t>
      </w:r>
      <w:hyperlink r:id="rId14" w:history="1">
        <w:r w:rsidRPr="0094693F">
          <w:rPr>
            <w:rStyle w:val="Hyperlink"/>
          </w:rPr>
          <w:t>http://www.upov.int/resource/en/dus_guidance.html</w:t>
        </w:r>
      </w:hyperlink>
      <w:r>
        <w:t>):</w:t>
      </w:r>
    </w:p>
    <w:p w:rsidR="00482BCB" w:rsidRPr="00784E02" w:rsidRDefault="00482BCB" w:rsidP="00482BCB"/>
    <w:p w:rsidR="00482BCB" w:rsidRPr="00784E02" w:rsidRDefault="00482BCB" w:rsidP="0096342F">
      <w:pPr>
        <w:ind w:left="851"/>
      </w:pPr>
      <w:r w:rsidRPr="00784E02">
        <w:t>(</w:t>
      </w:r>
      <w:proofErr w:type="spellStart"/>
      <w:r w:rsidRPr="00784E02">
        <w:t>i</w:t>
      </w:r>
      <w:proofErr w:type="spellEnd"/>
      <w:r w:rsidRPr="00784E02">
        <w:t>)</w:t>
      </w:r>
      <w:r w:rsidRPr="00784E02">
        <w:tab/>
      </w:r>
      <w:r w:rsidR="00384E18">
        <w:t>General Introduction to DUS</w:t>
      </w:r>
      <w:r w:rsidRPr="00784E02">
        <w:t>;</w:t>
      </w:r>
    </w:p>
    <w:p w:rsidR="00482BCB" w:rsidRPr="00784E02" w:rsidRDefault="00482BCB" w:rsidP="0096342F">
      <w:pPr>
        <w:ind w:left="851"/>
      </w:pPr>
      <w:r w:rsidRPr="00784E02">
        <w:t>(ii)</w:t>
      </w:r>
      <w:r w:rsidRPr="00784E02">
        <w:tab/>
      </w:r>
      <w:r w:rsidR="00384E18">
        <w:t>TGP Documents;</w:t>
      </w:r>
    </w:p>
    <w:p w:rsidR="00482BCB" w:rsidRPr="00784E02" w:rsidRDefault="00482BCB" w:rsidP="0096342F">
      <w:pPr>
        <w:ind w:left="851"/>
      </w:pPr>
      <w:r w:rsidRPr="00784E02">
        <w:t>(iii)</w:t>
      </w:r>
      <w:r w:rsidRPr="00784E02">
        <w:tab/>
      </w:r>
      <w:r w:rsidR="007D2474">
        <w:t>Test Guidelines</w:t>
      </w:r>
      <w:r w:rsidRPr="00784E02">
        <w:t>;</w:t>
      </w:r>
    </w:p>
    <w:p w:rsidR="00482BCB" w:rsidRPr="00784E02" w:rsidRDefault="00482BCB" w:rsidP="0096342F">
      <w:pPr>
        <w:ind w:left="851"/>
      </w:pPr>
      <w:r w:rsidRPr="00784E02">
        <w:t>(iv)</w:t>
      </w:r>
      <w:r w:rsidRPr="00784E02">
        <w:tab/>
      </w:r>
      <w:r w:rsidR="00384E18">
        <w:t>Practical Technical Knowledge</w:t>
      </w:r>
      <w:r w:rsidRPr="00784E02">
        <w:t>;</w:t>
      </w:r>
    </w:p>
    <w:p w:rsidR="00482BCB" w:rsidRPr="00784E02" w:rsidRDefault="00482BCB" w:rsidP="0096342F">
      <w:pPr>
        <w:ind w:left="851"/>
      </w:pPr>
      <w:r w:rsidRPr="00784E02">
        <w:t>(v)</w:t>
      </w:r>
      <w:r w:rsidRPr="00784E02">
        <w:tab/>
      </w:r>
      <w:r w:rsidR="00384E18">
        <w:t xml:space="preserve">Cooperation in </w:t>
      </w:r>
      <w:r w:rsidR="00BA446E">
        <w:t>E</w:t>
      </w:r>
      <w:r w:rsidR="00384E18">
        <w:t>xamination</w:t>
      </w:r>
      <w:r w:rsidRPr="00784E02">
        <w:t xml:space="preserve">; </w:t>
      </w:r>
    </w:p>
    <w:p w:rsidR="00482BCB" w:rsidRPr="00784E02" w:rsidRDefault="00482BCB" w:rsidP="00384E18">
      <w:pPr>
        <w:ind w:left="851"/>
      </w:pPr>
      <w:r w:rsidRPr="00784E02">
        <w:t>(</w:t>
      </w:r>
      <w:r w:rsidR="00384E18">
        <w:t>v</w:t>
      </w:r>
      <w:r w:rsidRPr="00784E02">
        <w:t>i)</w:t>
      </w:r>
      <w:r w:rsidRPr="00784E02">
        <w:tab/>
      </w:r>
      <w:r w:rsidR="00384E18" w:rsidRPr="00384E18">
        <w:t xml:space="preserve">Web-based TG </w:t>
      </w:r>
      <w:r w:rsidR="00BA446E">
        <w:t>T</w:t>
      </w:r>
      <w:r w:rsidR="00384E18" w:rsidRPr="00384E18">
        <w:t>emplate</w:t>
      </w:r>
      <w:r w:rsidRPr="00784E02">
        <w:t xml:space="preserve">; </w:t>
      </w:r>
    </w:p>
    <w:p w:rsidR="00482BCB" w:rsidRPr="00784E02" w:rsidRDefault="00482BCB" w:rsidP="00384E18">
      <w:pPr>
        <w:ind w:left="851"/>
      </w:pPr>
      <w:r w:rsidRPr="00784E02">
        <w:t>(</w:t>
      </w:r>
      <w:r w:rsidR="008A5258">
        <w:t>v</w:t>
      </w:r>
      <w:r w:rsidRPr="00784E02">
        <w:t>ii)</w:t>
      </w:r>
      <w:r w:rsidRPr="00784E02">
        <w:tab/>
      </w:r>
      <w:r w:rsidR="008A5258" w:rsidRPr="008A5258">
        <w:t>Additional characteristics</w:t>
      </w:r>
      <w:r w:rsidRPr="00784E02">
        <w:t>;</w:t>
      </w:r>
    </w:p>
    <w:p w:rsidR="008A5258" w:rsidRDefault="00482BCB" w:rsidP="00384E18">
      <w:pPr>
        <w:ind w:left="1701" w:hanging="850"/>
      </w:pPr>
      <w:r w:rsidRPr="00784E02">
        <w:t>(</w:t>
      </w:r>
      <w:r w:rsidR="008A5258">
        <w:t>v</w:t>
      </w:r>
      <w:r w:rsidRPr="00784E02">
        <w:t>iii)</w:t>
      </w:r>
      <w:r w:rsidRPr="00784E02">
        <w:tab/>
      </w:r>
      <w:r w:rsidR="007D2474">
        <w:t>Test Guidelines</w:t>
      </w:r>
      <w:r w:rsidR="008A5258" w:rsidRPr="008A5258">
        <w:t xml:space="preserve"> under development (</w:t>
      </w:r>
      <w:r w:rsidR="008A5258">
        <w:t xml:space="preserve">document </w:t>
      </w:r>
      <w:r w:rsidR="008A5258" w:rsidRPr="008A5258">
        <w:t>TC/xx/2)</w:t>
      </w:r>
      <w:r w:rsidR="008A5258">
        <w:t>;</w:t>
      </w:r>
    </w:p>
    <w:p w:rsidR="00482BCB" w:rsidRPr="00784E02" w:rsidRDefault="008A5258" w:rsidP="00384E18">
      <w:pPr>
        <w:ind w:left="1701" w:hanging="850"/>
      </w:pPr>
      <w:r>
        <w:t>(ix)</w:t>
      </w:r>
      <w:r>
        <w:tab/>
      </w:r>
      <w:r w:rsidRPr="008A5258">
        <w:t xml:space="preserve">Summary information on quantity of plant material required on adopted </w:t>
      </w:r>
      <w:r w:rsidR="007D2474">
        <w:t>Test Guidelines</w:t>
      </w:r>
      <w:r w:rsidR="00482BCB" w:rsidRPr="00784E02">
        <w:t>;  and</w:t>
      </w:r>
    </w:p>
    <w:p w:rsidR="00482BCB" w:rsidRPr="00784E02" w:rsidRDefault="00482BCB" w:rsidP="00384E18">
      <w:pPr>
        <w:ind w:left="1701" w:hanging="850"/>
      </w:pPr>
      <w:r w:rsidRPr="00784E02">
        <w:t>(</w:t>
      </w:r>
      <w:r w:rsidR="008A5258">
        <w:t>x</w:t>
      </w:r>
      <w:r w:rsidRPr="00784E02">
        <w:t>)</w:t>
      </w:r>
      <w:r w:rsidRPr="00784E02">
        <w:tab/>
      </w:r>
      <w:r w:rsidR="0064276D">
        <w:t xml:space="preserve">Document </w:t>
      </w:r>
      <w:r w:rsidR="008A5258" w:rsidRPr="008A5258">
        <w:t>TGP/14 “Glossary of Terms Used in UPOV Documents”</w:t>
      </w:r>
      <w:r w:rsidRPr="00784E02">
        <w:t>.</w:t>
      </w:r>
    </w:p>
    <w:p w:rsidR="00482BCB" w:rsidRPr="00784E02" w:rsidRDefault="00482BCB" w:rsidP="00482BCB">
      <w:pPr>
        <w:pStyle w:val="Heading4"/>
        <w:rPr>
          <w:lang w:val="en-US"/>
        </w:rPr>
      </w:pPr>
      <w:bookmarkStart w:id="65" w:name="_Toc1466418"/>
      <w:r w:rsidRPr="00784E02">
        <w:rPr>
          <w:lang w:val="en-US"/>
        </w:rPr>
        <w:lastRenderedPageBreak/>
        <w:t>2.2.4.5</w:t>
      </w:r>
      <w:r w:rsidRPr="00784E02">
        <w:rPr>
          <w:lang w:val="en-US"/>
        </w:rPr>
        <w:tab/>
        <w:t>Subgroup Meetings</w:t>
      </w:r>
      <w:bookmarkEnd w:id="65"/>
    </w:p>
    <w:p w:rsidR="00482BCB" w:rsidRPr="00784E02" w:rsidRDefault="00482BCB" w:rsidP="00482BCB">
      <w:r w:rsidRPr="00784E02">
        <w:t xml:space="preserve">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w:t>
      </w:r>
      <w:r w:rsidR="007D2474">
        <w:t>Test Guidelines</w:t>
      </w:r>
      <w:r w:rsidRPr="00784E02">
        <w:t xml:space="preserve"> for consideration by the TWP. </w:t>
      </w:r>
    </w:p>
    <w:p w:rsidR="00482BCB" w:rsidRPr="00784E02" w:rsidRDefault="00482BCB" w:rsidP="00482BCB"/>
    <w:p w:rsidR="00482BCB" w:rsidRPr="00784E02" w:rsidRDefault="00482BCB" w:rsidP="00482BCB">
      <w:pPr>
        <w:pStyle w:val="Heading4"/>
        <w:rPr>
          <w:lang w:val="en-US"/>
        </w:rPr>
      </w:pPr>
      <w:bookmarkStart w:id="66" w:name="_Toc1466419"/>
      <w:r w:rsidRPr="00784E02">
        <w:rPr>
          <w:lang w:val="en-US"/>
        </w:rPr>
        <w:t>2.2.4.6</w:t>
      </w:r>
      <w:r w:rsidRPr="00784E02">
        <w:rPr>
          <w:lang w:val="en-US"/>
        </w:rPr>
        <w:tab/>
        <w:t>Exchange of Plant Material</w:t>
      </w:r>
      <w:bookmarkEnd w:id="66"/>
    </w:p>
    <w:p w:rsidR="00482BCB" w:rsidRPr="00784E02" w:rsidRDefault="00482BCB" w:rsidP="00482BCB">
      <w:r w:rsidRPr="00784E02">
        <w:t>Where appropriate, the Leading Expert may arrange an exchange of plant material of representative varieties in order to develop suitable grouping and asterisked characteristics.</w:t>
      </w:r>
    </w:p>
    <w:p w:rsidR="00482BCB" w:rsidRPr="00784E02" w:rsidRDefault="00482BCB" w:rsidP="00482BCB"/>
    <w:p w:rsidR="00482BCB" w:rsidRPr="00784E02" w:rsidRDefault="00482BCB" w:rsidP="00482BCB">
      <w:pPr>
        <w:pStyle w:val="Heading3"/>
      </w:pPr>
      <w:bookmarkStart w:id="67" w:name="_Toc27819287"/>
      <w:bookmarkStart w:id="68" w:name="_Toc27819468"/>
      <w:bookmarkStart w:id="69" w:name="_Toc27819649"/>
      <w:bookmarkStart w:id="70" w:name="_Toc1466420"/>
      <w:r w:rsidRPr="00784E02">
        <w:t>2.2.5</w:t>
      </w:r>
      <w:r w:rsidRPr="00784E02">
        <w:tab/>
      </w:r>
      <w:r w:rsidRPr="00784E02">
        <w:rPr>
          <w:bdr w:val="single" w:sz="4" w:space="0" w:color="auto"/>
        </w:rPr>
        <w:t>STEP 5</w:t>
      </w:r>
      <w:r w:rsidRPr="00784E02">
        <w:tab/>
        <w:t xml:space="preserve">Consideration of the Draft </w:t>
      </w:r>
      <w:r w:rsidR="007D2474">
        <w:t>Test Guidelines</w:t>
      </w:r>
      <w:r w:rsidRPr="00784E02">
        <w:t xml:space="preserve"> by the </w:t>
      </w:r>
      <w:bookmarkEnd w:id="67"/>
      <w:bookmarkEnd w:id="68"/>
      <w:bookmarkEnd w:id="69"/>
      <w:r w:rsidRPr="00784E02">
        <w:t>Technical Working Parties</w:t>
      </w:r>
      <w:bookmarkEnd w:id="70"/>
    </w:p>
    <w:p w:rsidR="00482BCB" w:rsidRPr="00784E02" w:rsidRDefault="00482BCB" w:rsidP="00482BCB">
      <w:pPr>
        <w:pStyle w:val="Heading4"/>
        <w:rPr>
          <w:lang w:val="en-US"/>
        </w:rPr>
      </w:pPr>
      <w:bookmarkStart w:id="71" w:name="_Toc27819288"/>
      <w:bookmarkStart w:id="72" w:name="_Toc27819469"/>
      <w:bookmarkStart w:id="73" w:name="_Toc27819650"/>
      <w:bookmarkStart w:id="74" w:name="_Toc1466421"/>
      <w:r w:rsidRPr="00784E02">
        <w:rPr>
          <w:lang w:val="en-US"/>
        </w:rPr>
        <w:t>2.2.5.1</w:t>
      </w:r>
      <w:r w:rsidRPr="00784E02">
        <w:rPr>
          <w:lang w:val="en-US"/>
        </w:rPr>
        <w:tab/>
        <w:t xml:space="preserve">Draft </w:t>
      </w:r>
      <w:r w:rsidR="007D2474">
        <w:rPr>
          <w:lang w:val="en-US"/>
        </w:rPr>
        <w:t>Test Guidelines</w:t>
      </w:r>
      <w:r w:rsidRPr="00784E02">
        <w:rPr>
          <w:lang w:val="en-US"/>
        </w:rPr>
        <w:t xml:space="preserve"> developed by a single </w:t>
      </w:r>
      <w:bookmarkEnd w:id="71"/>
      <w:bookmarkEnd w:id="72"/>
      <w:bookmarkEnd w:id="73"/>
      <w:r w:rsidRPr="00784E02">
        <w:rPr>
          <w:lang w:val="en-US"/>
        </w:rPr>
        <w:t>Technical Working Party</w:t>
      </w:r>
      <w:bookmarkEnd w:id="74"/>
    </w:p>
    <w:p w:rsidR="00482BCB" w:rsidRPr="00784E02" w:rsidRDefault="00482BCB" w:rsidP="00482BCB">
      <w:r w:rsidRPr="00784E02">
        <w:t xml:space="preserve">The TWP decides if the draft is ready for submission to the Technical Committee (Step 6) for adoption, or whether it should be revised and re-presented at a subsequent session of the TWP (Step 4). </w:t>
      </w:r>
    </w:p>
    <w:p w:rsidR="00482BCB" w:rsidRPr="00784E02" w:rsidRDefault="00482BCB" w:rsidP="00482BCB"/>
    <w:p w:rsidR="00482BCB" w:rsidRPr="00784E02" w:rsidRDefault="00482BCB" w:rsidP="00482BCB">
      <w:pPr>
        <w:pStyle w:val="Heading4"/>
        <w:rPr>
          <w:lang w:val="en-US"/>
        </w:rPr>
      </w:pPr>
      <w:bookmarkStart w:id="75" w:name="_Toc27819289"/>
      <w:bookmarkStart w:id="76" w:name="_Toc27819470"/>
      <w:bookmarkStart w:id="77" w:name="_Toc27819651"/>
      <w:bookmarkStart w:id="78" w:name="_Toc1466422"/>
      <w:r w:rsidRPr="00784E02">
        <w:rPr>
          <w:lang w:val="en-US"/>
        </w:rPr>
        <w:t>2.2.5.2</w:t>
      </w:r>
      <w:r w:rsidRPr="00784E02">
        <w:rPr>
          <w:lang w:val="en-US"/>
        </w:rPr>
        <w:tab/>
        <w:t xml:space="preserve">Draft </w:t>
      </w:r>
      <w:r w:rsidR="007D2474">
        <w:rPr>
          <w:lang w:val="en-US"/>
        </w:rPr>
        <w:t>Test Guidelines</w:t>
      </w:r>
      <w:r w:rsidRPr="00784E02">
        <w:rPr>
          <w:lang w:val="en-US"/>
        </w:rPr>
        <w:t xml:space="preserve"> developed jointly by more than one </w:t>
      </w:r>
      <w:bookmarkEnd w:id="75"/>
      <w:bookmarkEnd w:id="76"/>
      <w:bookmarkEnd w:id="77"/>
      <w:r w:rsidRPr="00784E02">
        <w:rPr>
          <w:lang w:val="en-US"/>
        </w:rPr>
        <w:t>Technical Working Party</w:t>
      </w:r>
      <w:bookmarkEnd w:id="78"/>
    </w:p>
    <w:p w:rsidR="00482BCB" w:rsidRPr="00784E02" w:rsidRDefault="00482BCB" w:rsidP="00482BCB">
      <w:r w:rsidRPr="00784E02">
        <w:t xml:space="preserve">Where more than one TWP is involved in drafting particular </w:t>
      </w:r>
      <w:r w:rsidR="007D2474">
        <w:t>Test Guidelines</w:t>
      </w:r>
      <w:r w:rsidRPr="00784E02">
        <w:t xml:space="preserve">, the leading TWP is the one from which the Leading Expert derives.  The leading TWP will decide at what stage to send it to the other interested TWPs for comment. The comments from the other TWPs will be reported to the Leading Expert.  The Leading Expert, in consultation with the other interested experts will then develop a revised draft for submission to all interested </w:t>
      </w:r>
      <w:proofErr w:type="spellStart"/>
      <w:r w:rsidRPr="00784E02">
        <w:t>TWPs.</w:t>
      </w:r>
      <w:proofErr w:type="spellEnd"/>
      <w:r w:rsidRPr="00784E02">
        <w:t xml:space="preserve">  Only when all interested TWPs have agreed will the draft be submitted to the Technical Committee. </w:t>
      </w:r>
    </w:p>
    <w:p w:rsidR="00482BCB" w:rsidRPr="00784E02" w:rsidRDefault="00482BCB" w:rsidP="00482BCB"/>
    <w:p w:rsidR="00482BCB" w:rsidRPr="00784E02" w:rsidRDefault="00482BCB" w:rsidP="00482BCB">
      <w:pPr>
        <w:pStyle w:val="Heading4"/>
        <w:rPr>
          <w:lang w:val="en-US"/>
        </w:rPr>
      </w:pPr>
      <w:bookmarkStart w:id="79" w:name="_Toc1466423"/>
      <w:r w:rsidRPr="00784E02">
        <w:rPr>
          <w:lang w:val="en-US"/>
        </w:rPr>
        <w:t>2.2.5.3</w:t>
      </w:r>
      <w:r w:rsidRPr="00784E02">
        <w:rPr>
          <w:lang w:val="en-US"/>
        </w:rPr>
        <w:tab/>
        <w:t xml:space="preserve">Requirements for draft </w:t>
      </w:r>
      <w:r w:rsidR="007D2474">
        <w:rPr>
          <w:lang w:val="en-US"/>
        </w:rPr>
        <w:t>Test Guidelines</w:t>
      </w:r>
      <w:r w:rsidRPr="00784E02">
        <w:rPr>
          <w:lang w:val="en-US"/>
        </w:rPr>
        <w:t xml:space="preserve"> to be considered by the Technical Working Parties</w:t>
      </w:r>
      <w:bookmarkEnd w:id="79"/>
      <w:r w:rsidRPr="00784E02">
        <w:rPr>
          <w:lang w:val="en-US"/>
        </w:rPr>
        <w:t xml:space="preserve"> </w:t>
      </w:r>
    </w:p>
    <w:p w:rsidR="00482BCB" w:rsidRPr="00784E02" w:rsidRDefault="00482BCB" w:rsidP="00482BCB">
      <w:r w:rsidRPr="00784E02">
        <w:t xml:space="preserve">Unless otherwise agreed at the TWP session, or thereafter by the TWP Chairperson, the timetable for the consideration of draft </w:t>
      </w:r>
      <w:r w:rsidR="007D2474">
        <w:t>Test Guidelines</w:t>
      </w:r>
      <w:r w:rsidRPr="00784E02">
        <w:t xml:space="preserve"> by the Technical Working Parties is as follows:</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c>
          <w:tcPr>
            <w:tcW w:w="5386" w:type="dxa"/>
          </w:tcPr>
          <w:p w:rsidR="00482BCB" w:rsidRPr="00784E02" w:rsidRDefault="00482BCB" w:rsidP="00947E51">
            <w:pPr>
              <w:jc w:val="center"/>
            </w:pPr>
            <w:r w:rsidRPr="00784E02">
              <w:t>Action</w:t>
            </w:r>
          </w:p>
        </w:tc>
        <w:tc>
          <w:tcPr>
            <w:tcW w:w="3544" w:type="dxa"/>
          </w:tcPr>
          <w:p w:rsidR="00482BCB" w:rsidRPr="00784E02" w:rsidRDefault="00482BCB" w:rsidP="00947E51">
            <w:pPr>
              <w:jc w:val="center"/>
            </w:pPr>
            <w:r w:rsidRPr="00784E02">
              <w:t xml:space="preserve">Latest date </w:t>
            </w:r>
            <w:r w:rsidRPr="00784E02">
              <w:br/>
              <w:t>before the TWP session</w:t>
            </w:r>
          </w:p>
        </w:tc>
      </w:tr>
      <w:tr w:rsidR="00482BCB" w:rsidRPr="00784E02" w:rsidTr="00947E51">
        <w:tc>
          <w:tcPr>
            <w:tcW w:w="5386" w:type="dxa"/>
          </w:tcPr>
          <w:p w:rsidR="00482BCB" w:rsidRPr="00784E02" w:rsidRDefault="00482BCB" w:rsidP="00947E51">
            <w:r w:rsidRPr="00784E02">
              <w:t xml:space="preserve">Circulation of Subgroup draft by </w:t>
            </w:r>
            <w:r w:rsidRPr="00784E02">
              <w:rPr>
                <w:iCs/>
                <w:snapToGrid w:val="0"/>
                <w:color w:val="000000"/>
              </w:rPr>
              <w:t>Leading Expert</w:t>
            </w:r>
            <w:r w:rsidRPr="00784E02">
              <w:t>:</w:t>
            </w:r>
          </w:p>
        </w:tc>
        <w:tc>
          <w:tcPr>
            <w:tcW w:w="3544" w:type="dxa"/>
          </w:tcPr>
          <w:p w:rsidR="00482BCB" w:rsidRPr="00784E02" w:rsidRDefault="00482BCB" w:rsidP="00947E51">
            <w:pPr>
              <w:jc w:val="center"/>
            </w:pPr>
            <w:r w:rsidRPr="00784E02">
              <w:t>14 weeks</w:t>
            </w:r>
          </w:p>
        </w:tc>
      </w:tr>
      <w:tr w:rsidR="00482BCB" w:rsidRPr="00784E02" w:rsidTr="00947E51">
        <w:tc>
          <w:tcPr>
            <w:tcW w:w="5386" w:type="dxa"/>
          </w:tcPr>
          <w:p w:rsidR="00482BCB" w:rsidRPr="00784E02" w:rsidRDefault="00482BCB" w:rsidP="00947E51">
            <w:r w:rsidRPr="00784E02">
              <w:t>Comments to be received from Subgroup:</w:t>
            </w:r>
          </w:p>
        </w:tc>
        <w:tc>
          <w:tcPr>
            <w:tcW w:w="3544" w:type="dxa"/>
          </w:tcPr>
          <w:p w:rsidR="00482BCB" w:rsidRPr="00784E02" w:rsidRDefault="00482BCB" w:rsidP="00947E51">
            <w:pPr>
              <w:jc w:val="center"/>
            </w:pPr>
            <w:r w:rsidRPr="00784E02">
              <w:t>10 weeks</w:t>
            </w:r>
          </w:p>
        </w:tc>
      </w:tr>
      <w:tr w:rsidR="00482BCB" w:rsidRPr="00784E02" w:rsidTr="00947E51">
        <w:tc>
          <w:tcPr>
            <w:tcW w:w="5386" w:type="dxa"/>
          </w:tcPr>
          <w:p w:rsidR="00482BCB" w:rsidRPr="00784E02" w:rsidRDefault="00AB4CCF" w:rsidP="00947E51">
            <w:r>
              <w:t xml:space="preserve">Provision </w:t>
            </w:r>
            <w:r w:rsidR="00482BCB" w:rsidRPr="00784E02">
              <w:t xml:space="preserve">of draft to the Office by the </w:t>
            </w:r>
            <w:r w:rsidR="00482BCB" w:rsidRPr="00784E02">
              <w:rPr>
                <w:iCs/>
                <w:snapToGrid w:val="0"/>
                <w:color w:val="000000"/>
              </w:rPr>
              <w:t>Leading Expert:</w:t>
            </w:r>
          </w:p>
        </w:tc>
        <w:tc>
          <w:tcPr>
            <w:tcW w:w="3544" w:type="dxa"/>
          </w:tcPr>
          <w:p w:rsidR="00482BCB" w:rsidRPr="00784E02" w:rsidRDefault="00482BCB" w:rsidP="00947E51">
            <w:pPr>
              <w:jc w:val="center"/>
            </w:pPr>
            <w:r w:rsidRPr="00784E02">
              <w:t>6 weeks</w:t>
            </w:r>
          </w:p>
        </w:tc>
      </w:tr>
      <w:tr w:rsidR="00482BCB" w:rsidRPr="00784E02" w:rsidTr="00947E51">
        <w:tc>
          <w:tcPr>
            <w:tcW w:w="5386" w:type="dxa"/>
          </w:tcPr>
          <w:p w:rsidR="00482BCB" w:rsidRPr="00784E02" w:rsidRDefault="00482BCB" w:rsidP="00947E51">
            <w:r w:rsidRPr="00784E02">
              <w:t>Posting of draft on the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 xml:space="preserve">In cases where </w:t>
      </w:r>
      <w:r w:rsidRPr="00784E02">
        <w:rPr>
          <w:i/>
          <w:iCs/>
        </w:rPr>
        <w:t>either</w:t>
      </w:r>
      <w:r w:rsidRPr="00784E02">
        <w:t xml:space="preserve"> of the deadlines for circulation of the Subgroup draft or for the </w:t>
      </w:r>
      <w:r w:rsidR="00AB4CCF">
        <w:t>provision</w:t>
      </w:r>
      <w:r w:rsidRPr="00784E02">
        <w:t xml:space="preserve"> of the draft to the Office by the </w:t>
      </w:r>
      <w:r w:rsidRPr="00784E02">
        <w:rPr>
          <w:iCs/>
          <w:snapToGrid w:val="0"/>
          <w:color w:val="000000"/>
        </w:rPr>
        <w:t>Leading Expert</w:t>
      </w:r>
      <w:r w:rsidRPr="00784E02">
        <w:t xml:space="preserve"> is not met, the </w:t>
      </w:r>
      <w:r w:rsidR="007D2474">
        <w:t>Test Guidelines</w:t>
      </w:r>
      <w:r w:rsidRPr="00784E02">
        <w:t xml:space="preserve"> would be withdrawn from the TWP agenda and the Office would inform the TWP accordingly at the earliest opportunity (i.e. not later than 4 weeks before the TWP session).  In those cases where draft </w:t>
      </w:r>
      <w:r w:rsidR="007D2474">
        <w:t>Test Guidelines</w:t>
      </w:r>
      <w:r w:rsidRPr="00784E02">
        <w:t xml:space="preserve"> are withdrawn from the TWP agenda because of failure by the </w:t>
      </w:r>
      <w:r w:rsidRPr="00784E02">
        <w:rPr>
          <w:iCs/>
          <w:snapToGrid w:val="0"/>
          <w:color w:val="000000"/>
        </w:rPr>
        <w:t>Leading Expert</w:t>
      </w:r>
      <w:r w:rsidRPr="00784E02">
        <w:t xml:space="preserve"> to meet the relevant dates, it would be possible for specific matters concerning those </w:t>
      </w:r>
      <w:r w:rsidR="007D2474">
        <w:t>Test Guidelines</w:t>
      </w:r>
      <w:r w:rsidRPr="00784E02">
        <w:t xml:space="preserve"> to be discussed at the TWP session.  However, to consider specific matters it would be necessary for a document to be provided to the Office </w:t>
      </w:r>
      <w:r w:rsidR="002406AD">
        <w:t>at least 6 weeks before the TWP </w:t>
      </w:r>
      <w:r w:rsidRPr="00784E02">
        <w:t>session.</w:t>
      </w:r>
    </w:p>
    <w:p w:rsidR="00482BCB" w:rsidRPr="00784E02" w:rsidRDefault="00482BCB" w:rsidP="00482BCB"/>
    <w:p w:rsidR="00482BCB" w:rsidRPr="00784E02" w:rsidRDefault="00482BCB" w:rsidP="00482BCB">
      <w:r w:rsidRPr="00784E02">
        <w:t xml:space="preserve">In order to be considered by a TWP, the Leading Expert of the draft </w:t>
      </w:r>
      <w:r w:rsidR="007D2474">
        <w:t>Test Guidelines</w:t>
      </w:r>
      <w:r w:rsidRPr="00784E02">
        <w:t xml:space="preserve"> should be present at the session.  Subject to approval by the TWP Chairperson, and where arranged sufficiently in advance of the session, a suitable alternative expert may act as the Leading Expert at the session, or the Leading Expert may participate by electronic means, where that enables the </w:t>
      </w:r>
      <w:r w:rsidR="007D2474">
        <w:t>Test Guidelines</w:t>
      </w:r>
      <w:r w:rsidRPr="00784E02">
        <w:t xml:space="preserve"> to be considered in an effective way.</w:t>
      </w:r>
    </w:p>
    <w:p w:rsidR="00482BCB" w:rsidRPr="00784E02" w:rsidRDefault="00482BCB" w:rsidP="00482BCB"/>
    <w:p w:rsidR="00482BCB" w:rsidRPr="00784E02" w:rsidRDefault="00482BCB" w:rsidP="00482BCB">
      <w:pPr>
        <w:pStyle w:val="Heading4"/>
        <w:keepNext w:val="0"/>
        <w:rPr>
          <w:lang w:val="en-US"/>
        </w:rPr>
      </w:pPr>
      <w:bookmarkStart w:id="80" w:name="_Toc1466424"/>
      <w:r w:rsidRPr="00784E02">
        <w:rPr>
          <w:lang w:val="en-US"/>
        </w:rPr>
        <w:t>2.2.5.4</w:t>
      </w:r>
      <w:r w:rsidRPr="00784E02">
        <w:rPr>
          <w:lang w:val="en-US"/>
        </w:rPr>
        <w:tab/>
        <w:t xml:space="preserve">Requirements for “final” draft </w:t>
      </w:r>
      <w:r w:rsidR="007D2474">
        <w:rPr>
          <w:lang w:val="en-US"/>
        </w:rPr>
        <w:t>Test Guidelines</w:t>
      </w:r>
      <w:bookmarkEnd w:id="80"/>
      <w:r w:rsidRPr="00784E02">
        <w:rPr>
          <w:lang w:val="en-US"/>
        </w:rPr>
        <w:t xml:space="preserve"> </w:t>
      </w:r>
    </w:p>
    <w:p w:rsidR="00482BCB" w:rsidRPr="00784E02" w:rsidRDefault="00482BCB" w:rsidP="00482BCB">
      <w:r w:rsidRPr="00784E02">
        <w:t xml:space="preserve">The elements set out in this section only apply to those </w:t>
      </w:r>
      <w:r w:rsidR="007D2474">
        <w:t>Test Guidelines</w:t>
      </w:r>
      <w:r w:rsidRPr="00784E02">
        <w:t xml:space="preserve"> which the TWP may decide are ready to submit to the Technical Committee (“final” draft </w:t>
      </w:r>
      <w:r w:rsidR="007D2474">
        <w:t>Test Guidelines</w:t>
      </w:r>
      <w:r w:rsidRPr="00784E02">
        <w:t xml:space="preserve">) and do not apply to </w:t>
      </w:r>
      <w:r w:rsidR="007D2474">
        <w:t>Test Guidelines</w:t>
      </w:r>
      <w:r w:rsidRPr="00784E02">
        <w:t xml:space="preserve"> where further drafts are to be developed for discussion in subsequent sessions of the TWP.  In order for the TWP to be able to agree to submit draft </w:t>
      </w:r>
      <w:r w:rsidR="007D2474">
        <w:t>Test Guidelines</w:t>
      </w:r>
      <w:r w:rsidRPr="00784E02">
        <w:t xml:space="preserve"> to the Technical Committee, there are certain elements in their preparation which should, in general, be met.  Thus, the TWP will, in general, only consider the submission of </w:t>
      </w:r>
      <w:r w:rsidR="007D2474">
        <w:t>Test Guidelines</w:t>
      </w:r>
      <w:r w:rsidRPr="00784E02">
        <w:t xml:space="preserve"> to the Technical Committee where a “complete” draft has been issued to the members of </w:t>
      </w:r>
      <w:r w:rsidRPr="00784E02">
        <w:lastRenderedPageBreak/>
        <w:t xml:space="preserve">the TWP in accordance with the schedule set out in Section 2.2.5.3.  A draft would be considered to be “complete” if there was no missing information from any chapter of the </w:t>
      </w:r>
      <w:r w:rsidR="007D2474">
        <w:t>Test Guidelines</w:t>
      </w:r>
      <w:r w:rsidRPr="00784E02">
        <w:t xml:space="preserve">.  Thus, it should include, for example, explanations of </w:t>
      </w:r>
      <w:r w:rsidRPr="00784E02">
        <w:rPr>
          <w:snapToGrid w:val="0"/>
          <w:color w:val="000000"/>
        </w:rPr>
        <w:t>characteristics</w:t>
      </w:r>
      <w:r w:rsidRPr="00784E02">
        <w:t xml:space="preserve"> contained in the Table of C</w:t>
      </w:r>
      <w:r w:rsidRPr="00784E02">
        <w:rPr>
          <w:snapToGrid w:val="0"/>
          <w:color w:val="000000"/>
        </w:rPr>
        <w:t>haracteristics and an appropriate set of example varieties</w:t>
      </w:r>
      <w:r w:rsidRPr="00784E02">
        <w:t xml:space="preserve">.  Where the TWP amends the “complete” draft at its session, the amendments are to be specified and approved in a report of the meeting (i.e. the report on the conclusions or detailed report), and the </w:t>
      </w:r>
      <w:r w:rsidR="007D2474">
        <w:t>Test Guidelines</w:t>
      </w:r>
      <w:r w:rsidRPr="00784E02">
        <w:t xml:space="preserve"> are submitted to the Technical Committee on this basis. </w:t>
      </w:r>
    </w:p>
    <w:p w:rsidR="00482BCB" w:rsidRPr="00784E02" w:rsidRDefault="00482BCB" w:rsidP="00482BCB"/>
    <w:p w:rsidR="00482BCB" w:rsidRPr="00784E02" w:rsidRDefault="00482BCB" w:rsidP="00482BCB">
      <w:pPr>
        <w:pStyle w:val="Heading3"/>
      </w:pPr>
      <w:bookmarkStart w:id="81" w:name="_Toc27819291"/>
      <w:bookmarkStart w:id="82" w:name="_Toc27819472"/>
      <w:bookmarkStart w:id="83" w:name="_Toc27819653"/>
      <w:bookmarkStart w:id="84" w:name="_Toc1466425"/>
      <w:r w:rsidRPr="00784E02">
        <w:t>2.2.6</w:t>
      </w:r>
      <w:r w:rsidRPr="00784E02">
        <w:tab/>
      </w:r>
      <w:r w:rsidRPr="00784E02">
        <w:rPr>
          <w:bdr w:val="single" w:sz="4" w:space="0" w:color="auto"/>
        </w:rPr>
        <w:t>STEP 6</w:t>
      </w:r>
      <w:r w:rsidRPr="00784E02">
        <w:tab/>
        <w:t xml:space="preserve">Submission of Draft </w:t>
      </w:r>
      <w:r w:rsidR="007D2474">
        <w:t>Test Guidelines</w:t>
      </w:r>
      <w:r w:rsidRPr="00784E02">
        <w:t xml:space="preserve"> by the </w:t>
      </w:r>
      <w:bookmarkEnd w:id="81"/>
      <w:bookmarkEnd w:id="82"/>
      <w:bookmarkEnd w:id="83"/>
      <w:r w:rsidRPr="00784E02">
        <w:t>Technical Working Party</w:t>
      </w:r>
      <w:bookmarkEnd w:id="84"/>
    </w:p>
    <w:p w:rsidR="00482BCB" w:rsidRPr="00784E02" w:rsidRDefault="00482BCB" w:rsidP="00482BCB">
      <w:r w:rsidRPr="00784E02">
        <w:t>2.2.6.1</w:t>
      </w:r>
      <w:r w:rsidRPr="00784E02">
        <w:tab/>
        <w:t xml:space="preserve">Once the TWP has agreed to submit particular draft </w:t>
      </w:r>
      <w:r w:rsidR="007D2474">
        <w:t>Test Guidelines</w:t>
      </w:r>
      <w:r w:rsidRPr="00784E02">
        <w:t xml:space="preserve"> to the Technical Committee, the Office will prepare the necessary documents in all the UPOV languages (see also 2.2.6.2).  Where the TWP has specified amendments to be made to the draft prior to submission to the Technical Committee (which will be recorded in a report of the TWP session), the Office will, if necessary in consultation with the Leading Expert and Chairperson of the TWP, be responsible for incorporating these amendments.  Where the amendments requested by the TWP require further information to be provided to the Office by the Leading Expert, this should be provided within six weeks of the TWP session, or according to a deadline agreed by the Chairperson of the TWP in conjunction with the Office.  If specified by the TWP, this information must first be agreed by all interested experts.  In general, if the Leading Expert is unable to provide the agreed information within the specified deadline, the </w:t>
      </w:r>
      <w:r w:rsidR="007D2474">
        <w:t>Test Guidelines</w:t>
      </w:r>
      <w:r w:rsidRPr="00784E02">
        <w:t xml:space="preserve"> would be re-presented at the following TWP session (Step 4). After translation into all the UPOV languages, the </w:t>
      </w:r>
      <w:r w:rsidR="007D2474">
        <w:t>Test Guidelines</w:t>
      </w:r>
      <w:r w:rsidRPr="00784E02">
        <w:t xml:space="preserve"> are issued, by the Office, to members of, and observers to, the Technical Committee.  In general, the </w:t>
      </w:r>
      <w:r w:rsidR="007D2474">
        <w:t>Test Guidelines</w:t>
      </w:r>
      <w:r w:rsidRPr="00784E02">
        <w:t xml:space="preserve"> are to be issued at least four weeks prior to the relevant session of the Technical Committee. </w:t>
      </w:r>
    </w:p>
    <w:p w:rsidR="00482BCB" w:rsidRPr="00784E02" w:rsidRDefault="00482BCB" w:rsidP="00482BCB"/>
    <w:p w:rsidR="00482BCB" w:rsidRPr="00784E02" w:rsidRDefault="00482BCB" w:rsidP="00482BCB">
      <w:r w:rsidRPr="00784E02">
        <w:t>2.2.6.2</w:t>
      </w:r>
      <w:r w:rsidRPr="00784E02">
        <w:tab/>
        <w:t xml:space="preserve">If, for any reason, it is not possible for all draft </w:t>
      </w:r>
      <w:r w:rsidR="007D2474">
        <w:t>Test Guidelines</w:t>
      </w:r>
      <w:r w:rsidRPr="00784E02">
        <w:t xml:space="preserve"> to be translated prior to the relevant session of the TC, the TC-EDC will recommend to the TC the order of priority on the basis of the factors identified in Section 2.2.2.2 and the amount of translation work required for each of the </w:t>
      </w:r>
      <w:r w:rsidR="007D2474">
        <w:t>Test Guidelines</w:t>
      </w:r>
      <w:r w:rsidRPr="00784E02">
        <w:t xml:space="preserve">.  Draft </w:t>
      </w:r>
      <w:r w:rsidR="007D2474">
        <w:t>Test Guidelines</w:t>
      </w:r>
      <w:r w:rsidRPr="00784E02">
        <w:t xml:space="preserve"> which are not translated will resume from Step 6 for the following session. </w:t>
      </w:r>
    </w:p>
    <w:p w:rsidR="00482BCB" w:rsidRPr="00784E02" w:rsidRDefault="00482BCB" w:rsidP="00482BCB">
      <w:pPr>
        <w:ind w:left="1134" w:hanging="1134"/>
        <w:rPr>
          <w:u w:val="single"/>
        </w:rPr>
      </w:pPr>
    </w:p>
    <w:p w:rsidR="00482BCB" w:rsidRPr="00784E02" w:rsidRDefault="00482BCB" w:rsidP="00482BCB">
      <w:pPr>
        <w:pStyle w:val="Heading3"/>
      </w:pPr>
      <w:bookmarkStart w:id="85" w:name="_Toc1466426"/>
      <w:bookmarkStart w:id="86" w:name="_Toc27819292"/>
      <w:bookmarkStart w:id="87" w:name="_Toc27819473"/>
      <w:bookmarkStart w:id="88" w:name="_Toc27819654"/>
      <w:r w:rsidRPr="00784E02">
        <w:t>2.2.7</w:t>
      </w:r>
      <w:r w:rsidRPr="00784E02">
        <w:tab/>
      </w:r>
      <w:r w:rsidRPr="00784E02">
        <w:rPr>
          <w:bdr w:val="single" w:sz="4" w:space="0" w:color="auto"/>
        </w:rPr>
        <w:t>STEP 7</w:t>
      </w:r>
      <w:r w:rsidRPr="00784E02">
        <w:tab/>
        <w:t xml:space="preserve">Consideration of Draft </w:t>
      </w:r>
      <w:r w:rsidR="007D2474">
        <w:t>Test Guidelines</w:t>
      </w:r>
      <w:r w:rsidRPr="00784E02">
        <w:t xml:space="preserve"> by the TC-EDC</w:t>
      </w:r>
      <w:bookmarkEnd w:id="85"/>
      <w:r w:rsidRPr="00784E02">
        <w:t xml:space="preserve"> </w:t>
      </w:r>
      <w:bookmarkEnd w:id="86"/>
      <w:bookmarkEnd w:id="87"/>
      <w:bookmarkEnd w:id="88"/>
      <w:r w:rsidRPr="00784E02">
        <w:t xml:space="preserve"> </w:t>
      </w:r>
    </w:p>
    <w:p w:rsidR="00482BCB" w:rsidRPr="00784E02" w:rsidRDefault="00482BCB" w:rsidP="00482BCB">
      <w:r w:rsidRPr="00784E02">
        <w:t>2.2.7.1</w:t>
      </w:r>
      <w:r w:rsidRPr="00784E02">
        <w:tab/>
        <w:t xml:space="preserve">The TC-EDC has been established by the Technical Committee to examine drafts of all </w:t>
      </w:r>
      <w:r w:rsidR="007D2474">
        <w:t>Test Guidelines</w:t>
      </w:r>
      <w:r w:rsidRPr="00784E02">
        <w:t xml:space="preserve">, produced by the TWPs, before these are put forward for adoption by the Technical Committee.  The role of the TC-EDC is to ensure consistency of the </w:t>
      </w:r>
      <w:r w:rsidR="007D2474">
        <w:t>Test Guidelines</w:t>
      </w:r>
      <w:r w:rsidRPr="00784E02">
        <w:t xml:space="preserve"> with the requirements of document TGP/7 and to check the alignment of texts across all the official UPOV languages.  It does not conduct a substantive technical review of the </w:t>
      </w:r>
      <w:r w:rsidR="007D2474">
        <w:t>Test Guidelines</w:t>
      </w:r>
      <w:r w:rsidRPr="00784E02">
        <w:t>.  The members of the TC-EDC are selected by the TC, both to provide broad experience of the UPOV system and also to represent the UPOV languages – English, French, German and Spanish.  The Chairperson of the TC-EDC is provided by the UPOV Secretariat.</w:t>
      </w:r>
    </w:p>
    <w:p w:rsidR="00482BCB" w:rsidRPr="00784E02" w:rsidRDefault="00482BCB" w:rsidP="00482BCB"/>
    <w:p w:rsidR="00482BCB" w:rsidRPr="00784E02" w:rsidRDefault="00482BCB" w:rsidP="00482BCB">
      <w:r w:rsidRPr="00784E02">
        <w:t>2.2.7.2</w:t>
      </w:r>
      <w:r w:rsidRPr="00784E02">
        <w:tab/>
        <w:t xml:space="preserve">The TC-EDC reviews the draft </w:t>
      </w:r>
      <w:r w:rsidR="007D2474">
        <w:t>Test Guidelines</w:t>
      </w:r>
      <w:r w:rsidRPr="00784E02">
        <w:t xml:space="preserve">, taking into account any specific instructions from the Technical Committee, and makes a recommendation on whether the </w:t>
      </w:r>
      <w:r w:rsidR="007D2474">
        <w:t>Test Guidelines</w:t>
      </w:r>
      <w:r w:rsidRPr="00784E02">
        <w:t xml:space="preserve"> are suitable for adoption (Step 8). It may make a proposal to the Technical Committee for adoption subject to amendments of an editorial nature, which it specifies. </w:t>
      </w:r>
    </w:p>
    <w:p w:rsidR="00482BCB" w:rsidRPr="00784E02" w:rsidRDefault="00482BCB" w:rsidP="00482BCB"/>
    <w:p w:rsidR="00401D56" w:rsidRPr="00A17B81" w:rsidRDefault="00482BCB" w:rsidP="00401D56">
      <w:r w:rsidRPr="00A17B81">
        <w:t>2.2.7.3</w:t>
      </w:r>
      <w:r w:rsidRPr="00A17B81">
        <w:tab/>
      </w:r>
      <w:r w:rsidR="00401D56" w:rsidRPr="00A17B81">
        <w:t>Unless otherwise agreed by the TC, the TC-EDC meets twice each year, once in the period March/April and once in conjunction with the TC session (October/November).  The TC-EDC will consider Test Guidelines submitted by the Technical Working Parties at least 14 weeks prior to the TC-EDC meeting.  Test Guidelines submitted less than 14 weeks prior to the TC-EDC meeting will be considered at its subsequent meeting.</w:t>
      </w:r>
    </w:p>
    <w:p w:rsidR="00401D56" w:rsidRPr="00A17B81" w:rsidRDefault="00401D56" w:rsidP="00401D56"/>
    <w:p w:rsidR="00401D56" w:rsidRPr="00A17B81" w:rsidRDefault="00401D56" w:rsidP="00401D56">
      <w:r w:rsidRPr="00A17B81">
        <w:t>2.2.7.4</w:t>
      </w:r>
      <w:r w:rsidRPr="00A17B81">
        <w:tab/>
        <w:t>The potential outcomes for Test Guidelines considered by the TC-EDC are as follows:</w:t>
      </w:r>
    </w:p>
    <w:p w:rsidR="00401D56" w:rsidRPr="00A17B81" w:rsidRDefault="00401D56" w:rsidP="00401D56"/>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(a)</w:t>
      </w:r>
      <w:r w:rsidRPr="00A17B81">
        <w:rPr>
          <w:rFonts w:cs="Arial"/>
          <w:lang w:val="en-GB" w:eastAsia="en-GB"/>
        </w:rPr>
        <w:tab/>
        <w:t>no changes required to the Test Guidelines, or strictly editorial changes for which recommendations are agreed by the TC-EDC; or</w:t>
      </w:r>
    </w:p>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(b)</w:t>
      </w:r>
      <w:r w:rsidRPr="00A17B81">
        <w:rPr>
          <w:rFonts w:cs="Arial"/>
          <w:lang w:val="en-GB" w:eastAsia="en-GB"/>
        </w:rPr>
        <w:tab/>
        <w:t>editorial clarifications required; or</w:t>
      </w:r>
    </w:p>
    <w:p w:rsidR="00401D56" w:rsidRPr="00A17B81" w:rsidRDefault="00401D56" w:rsidP="00401D56">
      <w:pPr>
        <w:tabs>
          <w:tab w:val="left" w:pos="851"/>
          <w:tab w:val="left" w:pos="1418"/>
        </w:tabs>
        <w:ind w:left="1418" w:hanging="1418"/>
        <w:rPr>
          <w:rFonts w:cs="Arial"/>
          <w:lang w:val="en-GB" w:eastAsia="en-GB"/>
        </w:rPr>
      </w:pPr>
      <w:r w:rsidRPr="00A17B81">
        <w:rPr>
          <w:rFonts w:cs="Arial"/>
          <w:lang w:val="en-GB" w:eastAsia="en-GB"/>
        </w:rPr>
        <w:tab/>
        <w:t>(c)</w:t>
      </w:r>
      <w:r w:rsidRPr="00A17B81">
        <w:rPr>
          <w:rFonts w:cs="Arial"/>
          <w:lang w:val="en-GB" w:eastAsia="en-GB"/>
        </w:rPr>
        <w:tab/>
        <w:t>technical issues to be resolved.</w:t>
      </w:r>
    </w:p>
    <w:p w:rsidR="00401D56" w:rsidRPr="00A17B81" w:rsidRDefault="00401D56" w:rsidP="00401D56"/>
    <w:p w:rsidR="00401D56" w:rsidRPr="00A17B81" w:rsidRDefault="00401D56" w:rsidP="00401D56">
      <w:r w:rsidRPr="00A17B81">
        <w:t>2.2.7.5</w:t>
      </w:r>
      <w:r w:rsidRPr="00A17B81">
        <w:tab/>
        <w:t xml:space="preserve">In cases where no changes are required to the Test Guidelines, or strictly editorial changes for which recommendations are agreed by the TC-EDC, the Test Guidelines will be put forward for adoption by the Technical Committee. </w:t>
      </w:r>
    </w:p>
    <w:p w:rsidR="00401D56" w:rsidRPr="00A17B81" w:rsidRDefault="00401D56" w:rsidP="00401D56"/>
    <w:p w:rsidR="00401D56" w:rsidRPr="00A17B81" w:rsidRDefault="00401D56" w:rsidP="00401D56">
      <w:pPr>
        <w:keepNext/>
      </w:pPr>
      <w:r w:rsidRPr="00A17B81">
        <w:lastRenderedPageBreak/>
        <w:t>2.2.7.6</w:t>
      </w:r>
      <w:r w:rsidRPr="00A17B81">
        <w:tab/>
        <w:t xml:space="preserve">The following procedure applies for Test Guidelines when editorial clarifications are required: </w:t>
      </w:r>
    </w:p>
    <w:p w:rsidR="00401D56" w:rsidRPr="00A17B81" w:rsidRDefault="00401D56" w:rsidP="00401D56">
      <w:pPr>
        <w:keepNext/>
        <w:rPr>
          <w:rFonts w:cs="Arial"/>
        </w:rPr>
      </w:pP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request for clarifications is transmitted to the Leading Expert;</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clarifications to be provided within four weeks;</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if the clarifications are agreed by the TC-EDC, the Test Guidelines will be recommended for adoption at the TC-EDC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the Test Guidelines are considered for adoption by the TC.</w:t>
      </w:r>
    </w:p>
    <w:p w:rsidR="00401D56" w:rsidRPr="00A17B81" w:rsidRDefault="00401D56" w:rsidP="00401D56"/>
    <w:p w:rsidR="00401D56" w:rsidRPr="00A17B81" w:rsidRDefault="00401D56" w:rsidP="00401D56">
      <w:r w:rsidRPr="00A17B81">
        <w:t>2.2.7.7</w:t>
      </w:r>
      <w:r w:rsidRPr="00A17B81">
        <w:tab/>
        <w:t>The following procedure applies for Test Guidelines with technical issues to be resolved:</w:t>
      </w:r>
    </w:p>
    <w:p w:rsidR="00401D56" w:rsidRPr="00A17B81" w:rsidRDefault="00401D56" w:rsidP="00401D56">
      <w:pPr>
        <w:rPr>
          <w:rFonts w:cs="Arial"/>
        </w:rPr>
      </w:pP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technical issues to be transmitted to the Leading Expert;</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the technical issues are to be addressed at the respective Technical Working Party by means of a TWP document prepared by the Leading Expert at least four weeks before the TWP session (new draft Test Guidelines should not be prepared);</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resolution of the issues to be provided to the TC-EDC at least seven weeks before the TC</w:t>
      </w:r>
      <w:r w:rsidRPr="00A17B81">
        <w:rPr>
          <w:rFonts w:cs="Arial"/>
          <w:lang w:val="en-GB" w:eastAsia="en-GB"/>
        </w:rPr>
        <w:noBreakHyphen/>
        <w:t>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if agreed by the TC-EDC, the Test Guidelines would be recommended for adoption at the TC</w:t>
      </w:r>
      <w:r w:rsidRPr="00A17B81">
        <w:rPr>
          <w:rFonts w:cs="Arial"/>
          <w:lang w:val="en-GB" w:eastAsia="en-GB"/>
        </w:rPr>
        <w:noBreakHyphen/>
        <w:t>EDC meeting;</w:t>
      </w:r>
    </w:p>
    <w:p w:rsidR="00401D56" w:rsidRPr="00A17B81" w:rsidRDefault="00401D56" w:rsidP="00401D56">
      <w:pPr>
        <w:pStyle w:val="ListParagraph"/>
        <w:numPr>
          <w:ilvl w:val="0"/>
          <w:numId w:val="27"/>
        </w:numPr>
        <w:ind w:left="1276" w:hanging="425"/>
        <w:rPr>
          <w:rFonts w:cs="Arial"/>
          <w:lang w:val="en-GB" w:eastAsia="en-GB"/>
        </w:rPr>
      </w:pPr>
      <w:r w:rsidRPr="00A17B81">
        <w:rPr>
          <w:rFonts w:cs="Arial"/>
          <w:lang w:val="en-GB" w:eastAsia="en-GB"/>
        </w:rPr>
        <w:t>Test Guidelines are considered for adoption by the TC.</w:t>
      </w:r>
    </w:p>
    <w:p w:rsidR="00401D56" w:rsidRPr="00A17B81" w:rsidRDefault="00401D56" w:rsidP="00401D56"/>
    <w:p w:rsidR="00482BCB" w:rsidRPr="00A17B81" w:rsidRDefault="00482BCB" w:rsidP="00482BCB"/>
    <w:p w:rsidR="00482BCB" w:rsidRPr="00A17B81" w:rsidRDefault="00482BCB" w:rsidP="00482BCB">
      <w:pPr>
        <w:pStyle w:val="Heading3"/>
      </w:pPr>
      <w:bookmarkStart w:id="89" w:name="_Toc27819293"/>
      <w:bookmarkStart w:id="90" w:name="_Toc27819474"/>
      <w:bookmarkStart w:id="91" w:name="_Toc27819655"/>
      <w:bookmarkStart w:id="92" w:name="_Toc1466427"/>
      <w:r w:rsidRPr="00A17B81">
        <w:t>2.2.8</w:t>
      </w:r>
      <w:r w:rsidRPr="00A17B81">
        <w:tab/>
      </w:r>
      <w:r w:rsidRPr="00A17B81">
        <w:rPr>
          <w:bdr w:val="single" w:sz="4" w:space="0" w:color="auto"/>
        </w:rPr>
        <w:t>STEP 8</w:t>
      </w:r>
      <w:r w:rsidRPr="00A17B81">
        <w:tab/>
        <w:t xml:space="preserve">Adoption of Draft </w:t>
      </w:r>
      <w:r w:rsidR="007D2474" w:rsidRPr="00A17B81">
        <w:t>Test Guidelines</w:t>
      </w:r>
      <w:r w:rsidRPr="00A17B81">
        <w:t xml:space="preserve"> by the Technical Committee</w:t>
      </w:r>
      <w:bookmarkEnd w:id="89"/>
      <w:bookmarkEnd w:id="90"/>
      <w:bookmarkEnd w:id="91"/>
      <w:bookmarkEnd w:id="92"/>
      <w:r w:rsidRPr="00A17B81">
        <w:t xml:space="preserve">  </w:t>
      </w:r>
    </w:p>
    <w:p w:rsidR="00482BCB" w:rsidRPr="00A17B81" w:rsidRDefault="00482BCB" w:rsidP="00482BCB">
      <w:r w:rsidRPr="00A17B81">
        <w:t>2.2.8.1</w:t>
      </w:r>
      <w:r w:rsidRPr="00A17B81">
        <w:tab/>
        <w:t>The Technical Committee will, on the basis of the recommendations of the TC</w:t>
      </w:r>
      <w:r w:rsidRPr="00A17B81">
        <w:noBreakHyphen/>
        <w:t xml:space="preserve">EDC, decide whether to adopt the </w:t>
      </w:r>
      <w:r w:rsidR="007D2474" w:rsidRPr="00A17B81">
        <w:t>Test Guidelines</w:t>
      </w:r>
      <w:r w:rsidRPr="00A17B81">
        <w:t>, or refer them back to the TWP concerned.</w:t>
      </w:r>
    </w:p>
    <w:p w:rsidR="00482BCB" w:rsidRPr="00A17B81" w:rsidRDefault="00482BCB" w:rsidP="00482BCB"/>
    <w:p w:rsidR="0036546F" w:rsidRPr="00A17B81" w:rsidRDefault="0036546F" w:rsidP="0036546F">
      <w:r w:rsidRPr="00A17B81">
        <w:t>2.2.8.2</w:t>
      </w:r>
      <w:r w:rsidRPr="00A17B81">
        <w:tab/>
        <w:t>The Technical Committee may adopt Test Guidelines at its session or by correspondence.  Test Guidelines may be adopted by correspondence according to the following procedure:</w:t>
      </w:r>
    </w:p>
    <w:p w:rsidR="0036546F" w:rsidRPr="00A17B81" w:rsidRDefault="0036546F" w:rsidP="0036546F"/>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t</w:t>
      </w:r>
      <w:r w:rsidR="0036546F" w:rsidRPr="00A17B81">
        <w:rPr>
          <w:rFonts w:cs="Arial"/>
          <w:lang w:val="en-GB" w:eastAsia="en-GB"/>
        </w:rPr>
        <w:t>he draft Test Guidelines are circulated to the TC for adoption by correspondence with the recommendations by the TC-EDC;</w:t>
      </w:r>
    </w:p>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t</w:t>
      </w:r>
      <w:r w:rsidR="0036546F" w:rsidRPr="00A17B81">
        <w:rPr>
          <w:rFonts w:cs="Arial"/>
          <w:lang w:val="en-GB" w:eastAsia="en-GB"/>
        </w:rPr>
        <w:t>he draft Test Guidelines are considered as adopted if no comments are received within six weeks;</w:t>
      </w:r>
    </w:p>
    <w:p w:rsidR="0036546F" w:rsidRPr="00A17B81" w:rsidRDefault="001B74C7" w:rsidP="0036546F">
      <w:pPr>
        <w:pStyle w:val="ListParagraph"/>
        <w:numPr>
          <w:ilvl w:val="0"/>
          <w:numId w:val="27"/>
        </w:numPr>
        <w:ind w:left="1276" w:hanging="425"/>
        <w:rPr>
          <w:rFonts w:cs="Arial"/>
          <w:lang w:val="en-GB" w:eastAsia="en-GB"/>
        </w:rPr>
      </w:pPr>
      <w:r w:rsidRPr="00A17B81">
        <w:rPr>
          <w:rFonts w:cs="Arial"/>
          <w:lang w:val="en-GB" w:eastAsia="en-GB"/>
        </w:rPr>
        <w:t>i</w:t>
      </w:r>
      <w:r w:rsidR="0036546F" w:rsidRPr="00A17B81">
        <w:rPr>
          <w:rFonts w:cs="Arial"/>
          <w:lang w:val="en-GB" w:eastAsia="en-GB"/>
        </w:rPr>
        <w:t>f any comments are received, the draft Test Guidelines are referred to the relevant TWP to address those comments.</w:t>
      </w:r>
    </w:p>
    <w:p w:rsidR="0036546F" w:rsidRPr="00A17B81" w:rsidRDefault="0036546F" w:rsidP="00482BCB"/>
    <w:p w:rsidR="00482BCB" w:rsidRPr="00784E02" w:rsidRDefault="00482BCB" w:rsidP="00482BCB">
      <w:r w:rsidRPr="00A17B81">
        <w:t>2.2.8.</w:t>
      </w:r>
      <w:r w:rsidR="0036546F" w:rsidRPr="00A17B81">
        <w:t>3</w:t>
      </w:r>
      <w:r w:rsidRPr="00A17B81">
        <w:tab/>
        <w:t xml:space="preserve">Where the Technical Committee adopts the </w:t>
      </w:r>
      <w:r w:rsidR="007D2474" w:rsidRPr="00A17B81">
        <w:t>Test Guidelines</w:t>
      </w:r>
      <w:r w:rsidRPr="00A17B81">
        <w:t xml:space="preserve">, the Office will make all amendments agreed by the Technical Committee, which will be recorded in a report of the relevant Technical Committee meeting.  The Office will then publish the adopted </w:t>
      </w:r>
      <w:r w:rsidR="007D2474" w:rsidRPr="00A17B81">
        <w:t>Test Guidelines</w:t>
      </w:r>
      <w:r w:rsidRPr="00A17B81">
        <w:t>.</w:t>
      </w:r>
      <w:r w:rsidRPr="00784E02">
        <w:t xml:space="preserve"> </w:t>
      </w:r>
    </w:p>
    <w:p w:rsidR="00482BCB" w:rsidRPr="00784E02" w:rsidRDefault="00482BCB" w:rsidP="00482BCB">
      <w:pPr>
        <w:rPr>
          <w:strike/>
        </w:rPr>
      </w:pPr>
    </w:p>
    <w:p w:rsidR="00482BCB" w:rsidRPr="00784E02" w:rsidRDefault="00482BCB" w:rsidP="00482BCB"/>
    <w:p w:rsidR="00482BCB" w:rsidRPr="00784E02" w:rsidRDefault="00482BCB" w:rsidP="00482BCB">
      <w:pPr>
        <w:pStyle w:val="Heading2"/>
      </w:pPr>
      <w:bookmarkStart w:id="93" w:name="_Toc27819294"/>
      <w:bookmarkStart w:id="94" w:name="_Toc27819475"/>
      <w:bookmarkStart w:id="95" w:name="_Toc27819656"/>
      <w:bookmarkStart w:id="96" w:name="_Toc1466428"/>
      <w:r w:rsidRPr="00784E02">
        <w:t>2.3</w:t>
      </w:r>
      <w:r w:rsidRPr="00784E02">
        <w:tab/>
        <w:t xml:space="preserve">Procedure for the Revision of </w:t>
      </w:r>
      <w:r w:rsidR="007D2474">
        <w:t>Test Guidelines</w:t>
      </w:r>
      <w:bookmarkEnd w:id="93"/>
      <w:bookmarkEnd w:id="94"/>
      <w:bookmarkEnd w:id="95"/>
      <w:bookmarkEnd w:id="96"/>
    </w:p>
    <w:p w:rsidR="00482BCB" w:rsidRPr="00784E02" w:rsidRDefault="00482BCB" w:rsidP="00482BCB">
      <w:pPr>
        <w:pStyle w:val="Heading3"/>
      </w:pPr>
      <w:bookmarkStart w:id="97" w:name="_Toc1466429"/>
      <w:r w:rsidRPr="00784E02">
        <w:t>2.3.1</w:t>
      </w:r>
      <w:r w:rsidRPr="00784E02">
        <w:tab/>
        <w:t xml:space="preserve">Need for revision of </w:t>
      </w:r>
      <w:r w:rsidR="007D2474">
        <w:t>Test Guidelines</w:t>
      </w:r>
      <w:bookmarkEnd w:id="97"/>
      <w:r w:rsidRPr="00784E02">
        <w:t xml:space="preserve"> </w:t>
      </w:r>
    </w:p>
    <w:p w:rsidR="00482BCB" w:rsidRPr="00784E02" w:rsidRDefault="00482BCB" w:rsidP="00482BCB">
      <w:r w:rsidRPr="00784E02">
        <w:t xml:space="preserve">Developments in plant breeding and variety production may result in a need to revise the existing </w:t>
      </w:r>
      <w:r w:rsidR="007D2474">
        <w:t>Test Guidelines</w:t>
      </w:r>
      <w:r w:rsidRPr="00784E02">
        <w:t xml:space="preserve">.  For example, there may be a need to update the: </w:t>
      </w:r>
    </w:p>
    <w:p w:rsidR="00482BCB" w:rsidRPr="00784E02" w:rsidRDefault="00482BCB" w:rsidP="00482BCB"/>
    <w:p w:rsidR="00482BCB" w:rsidRPr="00784E02" w:rsidRDefault="00482BCB" w:rsidP="00482BCB">
      <w:r w:rsidRPr="00784E02">
        <w:tab/>
        <w:t>(a)</w:t>
      </w:r>
      <w:r w:rsidRPr="00784E02">
        <w:tab/>
        <w:t xml:space="preserve">Table of Characteristics;  and/or </w:t>
      </w:r>
    </w:p>
    <w:p w:rsidR="00482BCB" w:rsidRPr="00784E02" w:rsidRDefault="00482BCB" w:rsidP="00482BCB">
      <w:r w:rsidRPr="00784E02">
        <w:tab/>
        <w:t>(b)</w:t>
      </w:r>
      <w:r w:rsidRPr="00784E02">
        <w:tab/>
        <w:t>Example varieties</w:t>
      </w:r>
    </w:p>
    <w:p w:rsidR="00482BCB" w:rsidRPr="00784E02" w:rsidRDefault="00482BCB" w:rsidP="00482BCB"/>
    <w:p w:rsidR="00482BCB" w:rsidRPr="00784E02" w:rsidRDefault="00482BCB" w:rsidP="00482BCB">
      <w:pPr>
        <w:pStyle w:val="Heading3"/>
      </w:pPr>
      <w:bookmarkStart w:id="98" w:name="_Toc1466430"/>
      <w:r w:rsidRPr="00784E02">
        <w:t>2.3.2</w:t>
      </w:r>
      <w:r w:rsidRPr="00784E02">
        <w:tab/>
        <w:t>Full Revision</w:t>
      </w:r>
      <w:bookmarkEnd w:id="98"/>
    </w:p>
    <w:p w:rsidR="00482BCB" w:rsidRPr="00784E02" w:rsidRDefault="00482BCB" w:rsidP="00482BCB">
      <w:r w:rsidRPr="00784E02">
        <w:t xml:space="preserve">Where there is a need to update the </w:t>
      </w:r>
      <w:r w:rsidR="007D2474">
        <w:t>Test Guidelines</w:t>
      </w:r>
      <w:r w:rsidRPr="00784E02">
        <w:t xml:space="preserve"> in a comprehensive way, for example to update the Table of Characteristics, a “full revision” is undertaken and the procedure is the same as for the introduction of new </w:t>
      </w:r>
      <w:r w:rsidR="007D2474">
        <w:t>Test Guidelines</w:t>
      </w:r>
      <w:r w:rsidRPr="00784E02">
        <w:t xml:space="preserve"> as set out in Section 2.2.  </w:t>
      </w:r>
    </w:p>
    <w:p w:rsidR="00482BCB" w:rsidRPr="00784E02" w:rsidRDefault="00482BCB" w:rsidP="00482BCB"/>
    <w:p w:rsidR="00482BCB" w:rsidRPr="00784E02" w:rsidRDefault="00482BCB" w:rsidP="00482BCB">
      <w:pPr>
        <w:pStyle w:val="Heading3"/>
      </w:pPr>
      <w:bookmarkStart w:id="99" w:name="_Toc1466431"/>
      <w:r w:rsidRPr="00784E02">
        <w:t>2.3.3</w:t>
      </w:r>
      <w:r w:rsidRPr="00784E02">
        <w:tab/>
        <w:t>Partial Revision</w:t>
      </w:r>
      <w:bookmarkEnd w:id="99"/>
      <w:r w:rsidRPr="00784E02">
        <w:t xml:space="preserve"> </w:t>
      </w:r>
    </w:p>
    <w:p w:rsidR="00482BCB" w:rsidRPr="00784E02" w:rsidRDefault="00482BCB" w:rsidP="00482BCB">
      <w:r w:rsidRPr="00784E02">
        <w:t>2.3.3.1</w:t>
      </w:r>
      <w:r w:rsidRPr="00784E02">
        <w:tab/>
        <w:t xml:space="preserve">Where it is appropriate to update only a specific part of the </w:t>
      </w:r>
      <w:r w:rsidR="007D2474">
        <w:t>Test Guidelines</w:t>
      </w:r>
      <w:r w:rsidRPr="00784E02">
        <w:t xml:space="preserve"> without undertaking a comprehensive review of the entire </w:t>
      </w:r>
      <w:r w:rsidR="007D2474">
        <w:t>Test Guidelines</w:t>
      </w:r>
      <w:r w:rsidRPr="00784E02">
        <w:t xml:space="preserve">, a “partial revision” is undertaken. </w:t>
      </w:r>
    </w:p>
    <w:p w:rsidR="00482BCB" w:rsidRPr="00784E02" w:rsidRDefault="00482BCB" w:rsidP="00482BCB"/>
    <w:p w:rsidR="00482BCB" w:rsidRPr="00784E02" w:rsidRDefault="00482BCB" w:rsidP="00482BCB">
      <w:r w:rsidRPr="00784E02">
        <w:lastRenderedPageBreak/>
        <w:t>2.3.3.2</w:t>
      </w:r>
      <w:r w:rsidRPr="00784E02">
        <w:tab/>
        <w:t xml:space="preserve">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w:t>
      </w:r>
      <w:r w:rsidR="007D2474">
        <w:t>Test Guidelines</w:t>
      </w:r>
      <w:r w:rsidRPr="00784E02">
        <w:t xml:space="preserve">.  Therefore, as an alternative to following the procedure for a full revision of the </w:t>
      </w:r>
      <w:r w:rsidR="007D2474">
        <w:t>Test Guidelines</w:t>
      </w:r>
      <w:r w:rsidRPr="00784E02">
        <w:t xml:space="preserve"> (see Section 2.3.2), any member of the Union or observer State or observer organization to the Technical Committee may make a proposal for a partial revision directly to the relevant TWP(s).  It is not necessary for a </w:t>
      </w:r>
      <w:r w:rsidRPr="00784E02">
        <w:rPr>
          <w:iCs/>
          <w:snapToGrid w:val="0"/>
          <w:color w:val="000000"/>
        </w:rPr>
        <w:t>Leading Expert</w:t>
      </w:r>
      <w:r w:rsidRPr="00784E02">
        <w:t xml:space="preserve"> or subgroup of interested experts to be established, although it would be beneficial for the proposer of the partial revision to consult with interested experts before developing a specific proposal. </w:t>
      </w:r>
    </w:p>
    <w:p w:rsidR="00482BCB" w:rsidRPr="00784E02" w:rsidRDefault="00482BCB" w:rsidP="00482BCB"/>
    <w:p w:rsidR="00482BCB" w:rsidRPr="00784E02" w:rsidRDefault="00482BCB" w:rsidP="00482BCB">
      <w:r w:rsidRPr="00784E02">
        <w:t>2.3.3.3</w:t>
      </w:r>
      <w:r w:rsidRPr="00784E02">
        <w:tab/>
        <w:t xml:space="preserve">For a partial revision of </w:t>
      </w:r>
      <w:r w:rsidR="007D2474">
        <w:t>Test Guidelines</w:t>
      </w:r>
      <w:r w:rsidRPr="00784E02">
        <w:t xml:space="preserve">, a new draft of the </w:t>
      </w:r>
      <w:r w:rsidR="007D2474">
        <w:t>Test Guidelines</w:t>
      </w:r>
      <w:r w:rsidRPr="00784E02">
        <w:t xml:space="preserve"> should not be prepared.  The proposer of the partial revision should prepare a TWP document specifying only the revisions to be made to the adopted </w:t>
      </w:r>
      <w:r w:rsidR="007D2474">
        <w:t>Test Guidelines</w:t>
      </w:r>
      <w:r w:rsidRPr="00784E02">
        <w:t>.  The timetable for the consideration of the proposal by the Technical</w:t>
      </w:r>
      <w:r w:rsidR="00D527D3">
        <w:t> </w:t>
      </w:r>
      <w:r w:rsidRPr="00784E02">
        <w:t xml:space="preserve">Working Parties is as follows:    </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rPr>
          <w:cantSplit/>
        </w:trPr>
        <w:tc>
          <w:tcPr>
            <w:tcW w:w="5386" w:type="dxa"/>
          </w:tcPr>
          <w:p w:rsidR="00482BCB" w:rsidRPr="00784E02" w:rsidRDefault="00482BCB" w:rsidP="00947E51">
            <w:pPr>
              <w:keepNext/>
              <w:jc w:val="center"/>
            </w:pPr>
            <w:r w:rsidRPr="00784E02">
              <w:t>Action</w:t>
            </w:r>
          </w:p>
        </w:tc>
        <w:tc>
          <w:tcPr>
            <w:tcW w:w="3544" w:type="dxa"/>
          </w:tcPr>
          <w:p w:rsidR="00482BCB" w:rsidRPr="00784E02" w:rsidRDefault="00482BCB" w:rsidP="00947E51">
            <w:pPr>
              <w:keepNext/>
              <w:jc w:val="center"/>
            </w:pPr>
            <w:r w:rsidRPr="00784E02">
              <w:t xml:space="preserve">Latest date </w:t>
            </w:r>
            <w:r w:rsidRPr="00784E02">
              <w:br/>
              <w:t>before the TWP session</w:t>
            </w:r>
          </w:p>
        </w:tc>
      </w:tr>
      <w:tr w:rsidR="00482BCB" w:rsidRPr="00784E02" w:rsidTr="00947E51">
        <w:trPr>
          <w:cantSplit/>
        </w:trPr>
        <w:tc>
          <w:tcPr>
            <w:tcW w:w="5386" w:type="dxa"/>
          </w:tcPr>
          <w:p w:rsidR="00482BCB" w:rsidRPr="00784E02" w:rsidRDefault="00482BCB" w:rsidP="00947E51">
            <w:pPr>
              <w:keepNext/>
            </w:pPr>
            <w:r w:rsidRPr="00784E02">
              <w:t>Circulation of draft TWP document to TWP by proposer (to be distributed by the Office):</w:t>
            </w:r>
          </w:p>
        </w:tc>
        <w:tc>
          <w:tcPr>
            <w:tcW w:w="3544" w:type="dxa"/>
          </w:tcPr>
          <w:p w:rsidR="00482BCB" w:rsidRPr="00784E02" w:rsidRDefault="00482BCB" w:rsidP="00947E51">
            <w:pPr>
              <w:keepNext/>
              <w:jc w:val="center"/>
            </w:pPr>
            <w:r w:rsidRPr="00784E02">
              <w:t>14 weeks</w:t>
            </w:r>
          </w:p>
        </w:tc>
      </w:tr>
      <w:tr w:rsidR="00482BCB" w:rsidRPr="00784E02" w:rsidTr="00947E51">
        <w:trPr>
          <w:cantSplit/>
        </w:trPr>
        <w:tc>
          <w:tcPr>
            <w:tcW w:w="5386" w:type="dxa"/>
          </w:tcPr>
          <w:p w:rsidR="00482BCB" w:rsidRPr="00784E02" w:rsidRDefault="00482BCB" w:rsidP="00947E51">
            <w:pPr>
              <w:keepNext/>
            </w:pPr>
            <w:r w:rsidRPr="00784E02">
              <w:t>Comments to be received from TWP:</w:t>
            </w:r>
          </w:p>
        </w:tc>
        <w:tc>
          <w:tcPr>
            <w:tcW w:w="3544" w:type="dxa"/>
          </w:tcPr>
          <w:p w:rsidR="00482BCB" w:rsidRPr="00784E02" w:rsidRDefault="00482BCB" w:rsidP="00947E51">
            <w:pPr>
              <w:keepNext/>
              <w:jc w:val="center"/>
            </w:pPr>
            <w:r w:rsidRPr="00784E02">
              <w:t>10 weeks</w:t>
            </w:r>
          </w:p>
        </w:tc>
      </w:tr>
      <w:tr w:rsidR="00482BCB" w:rsidRPr="00784E02" w:rsidTr="00947E51">
        <w:trPr>
          <w:cantSplit/>
        </w:trPr>
        <w:tc>
          <w:tcPr>
            <w:tcW w:w="5386" w:type="dxa"/>
          </w:tcPr>
          <w:p w:rsidR="00482BCB" w:rsidRPr="00784E02" w:rsidRDefault="00744B92" w:rsidP="00947E51">
            <w:pPr>
              <w:keepNext/>
            </w:pPr>
            <w:r>
              <w:t xml:space="preserve">Provision </w:t>
            </w:r>
            <w:r w:rsidR="00482BCB" w:rsidRPr="00784E02">
              <w:t xml:space="preserve">of draft TWP document to the Office by the </w:t>
            </w:r>
            <w:r w:rsidR="00482BCB" w:rsidRPr="00784E02">
              <w:rPr>
                <w:iCs/>
                <w:snapToGrid w:val="0"/>
                <w:color w:val="000000"/>
              </w:rPr>
              <w:t>proposer:</w:t>
            </w:r>
          </w:p>
        </w:tc>
        <w:tc>
          <w:tcPr>
            <w:tcW w:w="3544" w:type="dxa"/>
          </w:tcPr>
          <w:p w:rsidR="00482BCB" w:rsidRPr="00784E02" w:rsidRDefault="00482BCB" w:rsidP="00947E51">
            <w:pPr>
              <w:keepNext/>
              <w:jc w:val="center"/>
            </w:pPr>
            <w:r w:rsidRPr="00784E02">
              <w:t>6 weeks</w:t>
            </w:r>
          </w:p>
        </w:tc>
      </w:tr>
      <w:tr w:rsidR="00482BCB" w:rsidRPr="00784E02" w:rsidTr="00947E51">
        <w:trPr>
          <w:cantSplit/>
        </w:trPr>
        <w:tc>
          <w:tcPr>
            <w:tcW w:w="5386" w:type="dxa"/>
          </w:tcPr>
          <w:p w:rsidR="00482BCB" w:rsidRPr="00784E02" w:rsidRDefault="00482BCB" w:rsidP="00947E51">
            <w:r w:rsidRPr="00784E02">
              <w:t>Posting of TWP document on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2.3.3.4</w:t>
      </w:r>
      <w:r w:rsidRPr="00784E02">
        <w:tab/>
        <w:t xml:space="preserve">The procedure for approval of the proposed partial revision would be as set out in Sections 2.2.6 to 2.2.8, except that reference to draft </w:t>
      </w:r>
      <w:r w:rsidR="007D2474">
        <w:t>Test Guidelines</w:t>
      </w:r>
      <w:r w:rsidRPr="00784E02">
        <w:t xml:space="preserve"> would be replaced by reference to a TC document specifying the revisions to be made to the adopted </w:t>
      </w:r>
      <w:r w:rsidR="007D2474">
        <w:t>Test Guidelines</w:t>
      </w:r>
      <w:r w:rsidRPr="00784E02">
        <w:t xml:space="preserve"> and the reference to </w:t>
      </w:r>
      <w:r w:rsidRPr="00784E02">
        <w:rPr>
          <w:iCs/>
          <w:snapToGrid w:val="0"/>
          <w:color w:val="000000"/>
        </w:rPr>
        <w:t>Leading Expert</w:t>
      </w:r>
      <w:r w:rsidRPr="00784E02">
        <w:t xml:space="preserve"> and interested experts would be replaced by reference to the proposer and the TWP, respectively. </w:t>
      </w:r>
    </w:p>
    <w:p w:rsidR="00482BCB" w:rsidRPr="00784E02" w:rsidRDefault="00482BCB" w:rsidP="00482BCB"/>
    <w:p w:rsidR="00482BCB" w:rsidRPr="00784E02" w:rsidRDefault="00482BCB" w:rsidP="00482BCB"/>
    <w:p w:rsidR="00482BCB" w:rsidRPr="00784E02" w:rsidRDefault="00482BCB" w:rsidP="00482BCB">
      <w:pPr>
        <w:pStyle w:val="Heading2"/>
      </w:pPr>
      <w:bookmarkStart w:id="100" w:name="_Toc27819295"/>
      <w:bookmarkStart w:id="101" w:name="_Toc27819476"/>
      <w:bookmarkStart w:id="102" w:name="_Toc27819657"/>
      <w:bookmarkStart w:id="103" w:name="_Toc1466432"/>
      <w:r w:rsidRPr="00784E02">
        <w:t>2.4</w:t>
      </w:r>
      <w:r w:rsidRPr="00784E02">
        <w:tab/>
        <w:t xml:space="preserve">Procedure for the Correction of </w:t>
      </w:r>
      <w:r w:rsidR="007D2474">
        <w:t>Test Guidelines</w:t>
      </w:r>
      <w:bookmarkEnd w:id="100"/>
      <w:bookmarkEnd w:id="101"/>
      <w:bookmarkEnd w:id="102"/>
      <w:bookmarkEnd w:id="103"/>
    </w:p>
    <w:p w:rsidR="00482BCB" w:rsidRPr="00784E02" w:rsidRDefault="00482BCB" w:rsidP="00482BCB">
      <w:r w:rsidRPr="00784E02">
        <w:t xml:space="preserve">The Office may make amendments to correct clear editorial mistakes in adopted </w:t>
      </w:r>
      <w:r w:rsidR="007D2474">
        <w:t>Test Guidelines</w:t>
      </w:r>
      <w:r w:rsidRPr="00784E02">
        <w:t xml:space="preserve">.  The corrected </w:t>
      </w:r>
      <w:r w:rsidR="007D2474">
        <w:t>Test Guidelines</w:t>
      </w:r>
      <w:r w:rsidRPr="00784E02">
        <w:t xml:space="preserve"> will be shown with “Corr.” after the TG reference.  All such corrections will be reported to the Technical Committee at the first session following such corrections.</w:t>
      </w:r>
    </w:p>
    <w:p w:rsidR="00482BCB" w:rsidRPr="00784E02" w:rsidRDefault="00482BCB" w:rsidP="00482BCB"/>
    <w:p w:rsidR="00482BCB" w:rsidRPr="00784E02" w:rsidRDefault="00482BCB" w:rsidP="00482BCB"/>
    <w:p w:rsidR="00482BCB" w:rsidRPr="00784E02" w:rsidRDefault="00482BCB" w:rsidP="00482BCB">
      <w:pPr>
        <w:pStyle w:val="Heading2"/>
      </w:pPr>
      <w:bookmarkStart w:id="104" w:name="_Toc27819296"/>
      <w:bookmarkStart w:id="105" w:name="_Toc27819477"/>
      <w:bookmarkStart w:id="106" w:name="_Toc27819658"/>
      <w:bookmarkStart w:id="107" w:name="_Toc1466433"/>
      <w:r w:rsidRPr="00784E02">
        <w:t>2.5</w:t>
      </w:r>
      <w:r w:rsidRPr="00784E02">
        <w:tab/>
        <w:t>Document References</w:t>
      </w:r>
      <w:bookmarkEnd w:id="104"/>
      <w:bookmarkEnd w:id="105"/>
      <w:bookmarkEnd w:id="106"/>
      <w:bookmarkEnd w:id="107"/>
    </w:p>
    <w:p w:rsidR="00482BCB" w:rsidRPr="00784E02" w:rsidRDefault="00482BCB" w:rsidP="00482BCB">
      <w:pPr>
        <w:pStyle w:val="Heading3"/>
      </w:pPr>
      <w:bookmarkStart w:id="108" w:name="_Toc27819297"/>
      <w:bookmarkStart w:id="109" w:name="_Toc27819478"/>
      <w:bookmarkStart w:id="110" w:name="_Toc27819659"/>
      <w:bookmarkStart w:id="111" w:name="_Toc1466434"/>
      <w:r w:rsidRPr="00784E02">
        <w:t>2.5.1</w:t>
      </w:r>
      <w:r w:rsidRPr="00784E02">
        <w:tab/>
        <w:t>TG Reference</w:t>
      </w:r>
      <w:bookmarkEnd w:id="108"/>
      <w:bookmarkEnd w:id="109"/>
      <w:bookmarkEnd w:id="110"/>
      <w:bookmarkEnd w:id="111"/>
    </w:p>
    <w:p w:rsidR="00482BCB" w:rsidRPr="00784E02" w:rsidRDefault="00482BCB" w:rsidP="00482BCB">
      <w:r w:rsidRPr="00784E02">
        <w:t xml:space="preserve">All adopted </w:t>
      </w:r>
      <w:r w:rsidR="007D2474">
        <w:t>Test Guidelines</w:t>
      </w:r>
      <w:r w:rsidRPr="00784E02">
        <w:t xml:space="preserve"> receive a reference constructed as follows:</w:t>
      </w:r>
    </w:p>
    <w:p w:rsidR="00482BCB" w:rsidRPr="00784E02" w:rsidRDefault="00482BCB" w:rsidP="00482BCB"/>
    <w:p w:rsidR="00482BCB" w:rsidRPr="00784E02" w:rsidRDefault="00482BCB" w:rsidP="00482BCB">
      <w:pPr>
        <w:ind w:left="851"/>
        <w:outlineLvl w:val="0"/>
      </w:pPr>
      <w:r w:rsidRPr="00784E02">
        <w:t>TG / [sequential number allocated to the TG - fixed] / [version number – updated at adoption]</w:t>
      </w:r>
    </w:p>
    <w:p w:rsidR="00482BCB" w:rsidRPr="00784E02" w:rsidRDefault="00482BCB" w:rsidP="00482BCB">
      <w:pPr>
        <w:ind w:left="2835"/>
      </w:pPr>
      <w:r w:rsidRPr="00784E02">
        <w:t xml:space="preserve">e.g. </w:t>
      </w:r>
      <w:r w:rsidRPr="00784E02">
        <w:tab/>
        <w:t>TG/100/6</w:t>
      </w:r>
    </w:p>
    <w:p w:rsidR="00482BCB" w:rsidRPr="00784E02" w:rsidRDefault="00482BCB" w:rsidP="00482BCB"/>
    <w:p w:rsidR="00482BCB" w:rsidRPr="00784E02" w:rsidRDefault="00482BCB" w:rsidP="00482BCB">
      <w:pPr>
        <w:pStyle w:val="Heading3"/>
      </w:pPr>
      <w:bookmarkStart w:id="112" w:name="_Toc27819301"/>
      <w:bookmarkStart w:id="113" w:name="_Toc27819482"/>
      <w:bookmarkStart w:id="114" w:name="_Toc27819663"/>
      <w:bookmarkStart w:id="115" w:name="_Toc1466435"/>
      <w:bookmarkStart w:id="116" w:name="_Toc27819298"/>
      <w:bookmarkStart w:id="117" w:name="_Toc27819479"/>
      <w:bookmarkStart w:id="118" w:name="_Toc27819660"/>
      <w:r w:rsidRPr="00784E02">
        <w:t>2.5.2</w:t>
      </w:r>
      <w:r w:rsidRPr="00784E02">
        <w:tab/>
        <w:t xml:space="preserve">Introduction of New </w:t>
      </w:r>
      <w:r w:rsidR="007D2474">
        <w:t>Test Guidelines</w:t>
      </w:r>
      <w:bookmarkEnd w:id="112"/>
      <w:bookmarkEnd w:id="113"/>
      <w:bookmarkEnd w:id="114"/>
      <w:bookmarkEnd w:id="115"/>
    </w:p>
    <w:p w:rsidR="00482BCB" w:rsidRPr="00784E02" w:rsidRDefault="00482BCB" w:rsidP="00482BCB">
      <w:r w:rsidRPr="00784E02">
        <w:t>2.5.2.1</w:t>
      </w:r>
      <w:r w:rsidRPr="00784E02">
        <w:tab/>
        <w:t>This section explains how the document references are developed for draft </w:t>
      </w:r>
      <w:r w:rsidR="007D2474">
        <w:t>Test Guidelines</w:t>
      </w:r>
      <w:r w:rsidRPr="00784E02">
        <w:t xml:space="preserve"> on the basis of the following example:</w:t>
      </w:r>
    </w:p>
    <w:p w:rsidR="00482BCB" w:rsidRPr="00784E02" w:rsidRDefault="00482BCB" w:rsidP="00482BCB"/>
    <w:p w:rsidR="00482BCB" w:rsidRPr="00784E02" w:rsidRDefault="00482BCB" w:rsidP="00482BCB">
      <w:pPr>
        <w:ind w:left="851"/>
      </w:pPr>
      <w:r w:rsidRPr="00784E02">
        <w:t xml:space="preserve">Coverage of </w:t>
      </w:r>
      <w:r w:rsidR="007D2474">
        <w:t>Test Guidelines</w:t>
      </w:r>
      <w:r w:rsidRPr="00784E02">
        <w:t>:</w:t>
      </w:r>
      <w:r w:rsidRPr="00784E02">
        <w:tab/>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(Common name:  Alpha)</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r w:rsidRPr="00784E02">
        <w:t>2.5.2.2</w:t>
      </w:r>
      <w:r w:rsidRPr="00784E02">
        <w:tab/>
        <w:t xml:space="preserve">At the point of proposing/commissioning of draft </w:t>
      </w:r>
      <w:r w:rsidR="007D2474">
        <w:t>Test Guidelines</w:t>
      </w:r>
      <w:r w:rsidRPr="00784E02">
        <w:t xml:space="preserve"> they are given a simple short reference by the TWP/Technical Committee based on the botanical or common name, according to which is considered the most appropriate reference.  This reference is used only as a code and is based on the botanical or common name as a means of aiding recognition.</w:t>
      </w:r>
    </w:p>
    <w:p w:rsidR="00482BCB" w:rsidRPr="00784E02" w:rsidRDefault="00482BCB" w:rsidP="00482BCB"/>
    <w:p w:rsidR="00482BCB" w:rsidRPr="00784E02" w:rsidRDefault="00482BCB" w:rsidP="00482BCB">
      <w:pPr>
        <w:keepNext/>
        <w:ind w:left="851"/>
        <w:outlineLvl w:val="0"/>
        <w:rPr>
          <w:u w:val="single"/>
        </w:rPr>
      </w:pPr>
      <w:r w:rsidRPr="00784E02">
        <w:rPr>
          <w:u w:val="single"/>
        </w:rPr>
        <w:lastRenderedPageBreak/>
        <w:t xml:space="preserve">Example 1: </w:t>
      </w:r>
    </w:p>
    <w:p w:rsidR="00482BCB" w:rsidRPr="00784E02" w:rsidRDefault="00482BCB" w:rsidP="00482BCB">
      <w:pPr>
        <w:keepNext/>
        <w:ind w:left="851"/>
        <w:rPr>
          <w:u w:val="single"/>
        </w:rPr>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 xml:space="preserve">Draft to Technical Committee (2007): </w:t>
      </w:r>
      <w:r w:rsidRPr="00784E02">
        <w:tab/>
        <w:t>Alpha proj.3</w:t>
      </w:r>
    </w:p>
    <w:p w:rsidR="00482BCB" w:rsidRPr="00784E02" w:rsidRDefault="00482BCB" w:rsidP="00482BCB">
      <w:pPr>
        <w:keepNext/>
        <w:tabs>
          <w:tab w:val="left" w:pos="5670"/>
        </w:tabs>
        <w:ind w:left="851"/>
      </w:pPr>
      <w:r w:rsidRPr="00784E02">
        <w:t>Final adopted document:</w:t>
      </w:r>
      <w:r w:rsidRPr="00784E02">
        <w:tab/>
        <w:t>TG/500/1</w:t>
      </w:r>
    </w:p>
    <w:p w:rsidR="00482BCB" w:rsidRPr="00784E02" w:rsidRDefault="00482BCB" w:rsidP="00482BCB">
      <w:pPr>
        <w:keepNext/>
        <w:tabs>
          <w:tab w:val="left" w:pos="5670"/>
        </w:tabs>
        <w:ind w:left="851"/>
        <w:rPr>
          <w:u w:val="single"/>
        </w:rPr>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Draft to TWX Subgroup Meeting (2006):</w:t>
      </w:r>
      <w:r w:rsidRPr="00784E02">
        <w:tab/>
        <w:t>Alpha proj.3</w:t>
      </w:r>
    </w:p>
    <w:p w:rsidR="00482BCB" w:rsidRPr="00784E02" w:rsidRDefault="00482BCB" w:rsidP="00482BCB">
      <w:pPr>
        <w:keepNext/>
        <w:tabs>
          <w:tab w:val="left" w:pos="5670"/>
        </w:tabs>
        <w:ind w:left="851"/>
      </w:pPr>
      <w:r w:rsidRPr="00784E02">
        <w:t xml:space="preserve">Draft to TWX (2007): </w:t>
      </w:r>
      <w:r w:rsidRPr="00784E02">
        <w:tab/>
        <w:t>Alpha proj.4</w:t>
      </w:r>
    </w:p>
    <w:p w:rsidR="00482BCB" w:rsidRPr="00784E02" w:rsidRDefault="00482BCB" w:rsidP="00482BCB">
      <w:pPr>
        <w:keepNext/>
        <w:tabs>
          <w:tab w:val="left" w:pos="5670"/>
        </w:tabs>
        <w:ind w:left="851"/>
      </w:pPr>
      <w:r w:rsidRPr="00784E02">
        <w:t xml:space="preserve">Draft to Technical Committee (2008): </w:t>
      </w:r>
      <w:r w:rsidRPr="00784E02">
        <w:tab/>
        <w:t>Alpha proj.5</w:t>
      </w:r>
    </w:p>
    <w:p w:rsidR="00482BCB" w:rsidRPr="00784E02" w:rsidRDefault="00482BCB" w:rsidP="00482BCB">
      <w:pPr>
        <w:tabs>
          <w:tab w:val="left" w:pos="5670"/>
        </w:tabs>
        <w:ind w:left="851"/>
      </w:pPr>
      <w:r w:rsidRPr="00784E02">
        <w:t>Final adopted document:</w:t>
      </w:r>
      <w:r w:rsidRPr="00784E02">
        <w:tab/>
        <w:t>TG/500/1</w:t>
      </w:r>
    </w:p>
    <w:p w:rsidR="00482BCB" w:rsidRPr="00784E02" w:rsidRDefault="00482BCB" w:rsidP="00482BCB"/>
    <w:p w:rsidR="00482BCB" w:rsidRPr="00784E02" w:rsidRDefault="00482BCB" w:rsidP="00482BCB">
      <w:r w:rsidRPr="00784E02">
        <w:t>2.5.2.3</w:t>
      </w:r>
      <w:r w:rsidRPr="00784E02">
        <w:tab/>
        <w:t xml:space="preserve">Thus, the progress of the document can be easily followed and versions can be produced for other TWPs and UPOV meetings and if the </w:t>
      </w:r>
      <w:r w:rsidR="007D2474">
        <w:t>Test Guidelines</w:t>
      </w:r>
      <w:r w:rsidRPr="00784E02">
        <w:t xml:space="preserve"> are not put forward for adoption, the sequence of TG</w:t>
      </w:r>
      <w:r w:rsidR="00D527D3">
        <w:t> </w:t>
      </w:r>
      <w:r w:rsidRPr="00784E02">
        <w:t xml:space="preserve">references is not affected. </w:t>
      </w:r>
    </w:p>
    <w:p w:rsidR="00482BCB" w:rsidRPr="00784E02" w:rsidRDefault="00482BCB" w:rsidP="00482BCB"/>
    <w:p w:rsidR="00482BCB" w:rsidRPr="00784E02" w:rsidRDefault="00482BCB" w:rsidP="00482BCB">
      <w:pPr>
        <w:pStyle w:val="Heading3"/>
      </w:pPr>
      <w:bookmarkStart w:id="119" w:name="_Toc1466436"/>
      <w:r w:rsidRPr="00784E02">
        <w:t>2.5.3</w:t>
      </w:r>
      <w:r w:rsidRPr="00784E02">
        <w:tab/>
        <w:t xml:space="preserve">Full Revision of </w:t>
      </w:r>
      <w:r w:rsidR="007D2474">
        <w:t>Test Guidelines</w:t>
      </w:r>
      <w:bookmarkEnd w:id="116"/>
      <w:bookmarkEnd w:id="117"/>
      <w:bookmarkEnd w:id="118"/>
      <w:bookmarkEnd w:id="119"/>
      <w:r w:rsidRPr="00784E02">
        <w:t xml:space="preserve"> </w:t>
      </w:r>
    </w:p>
    <w:p w:rsidR="00482BCB" w:rsidRPr="00784E02" w:rsidRDefault="00482BCB" w:rsidP="00482BCB">
      <w:r w:rsidRPr="00784E02">
        <w:t xml:space="preserve">Where existing </w:t>
      </w:r>
      <w:r w:rsidR="007D2474">
        <w:t>Test Guidelines</w:t>
      </w:r>
      <w:r w:rsidRPr="00784E02">
        <w:t xml:space="preserve"> are to be fully revised, different circumstances can arise.  For example, the revised </w:t>
      </w:r>
      <w:r w:rsidR="007D2474">
        <w:t>Test Guidelines</w:t>
      </w:r>
      <w:r w:rsidRPr="00784E02">
        <w:t xml:space="preserve"> may be a straightforward replacement of the existing </w:t>
      </w:r>
      <w:r w:rsidR="007D2474">
        <w:t>Test Guidelines</w:t>
      </w:r>
      <w:r w:rsidRPr="00784E02">
        <w:t xml:space="preserve"> or the original </w:t>
      </w:r>
      <w:r w:rsidR="007D2474">
        <w:t>Test Guidelines</w:t>
      </w:r>
      <w:r w:rsidRPr="00784E02">
        <w:t xml:space="preserve"> may need to be split into two or more </w:t>
      </w:r>
      <w:r w:rsidR="007D2474">
        <w:t>Test Guidelines</w:t>
      </w:r>
      <w:r w:rsidRPr="00784E02">
        <w:t>.  The document references for these two particular situations are explained below using the following starting point:</w:t>
      </w:r>
    </w:p>
    <w:p w:rsidR="00482BCB" w:rsidRPr="00784E02" w:rsidRDefault="00482BCB" w:rsidP="00482BCB"/>
    <w:p w:rsidR="00482BCB" w:rsidRPr="00784E02" w:rsidRDefault="00482BCB" w:rsidP="002406AD">
      <w:pPr>
        <w:keepNext/>
        <w:ind w:left="851"/>
      </w:pPr>
      <w:r w:rsidRPr="00784E02">
        <w:t xml:space="preserve">Coverage of </w:t>
      </w:r>
      <w:r w:rsidR="007D2474">
        <w:t>Test Guidelines</w:t>
      </w:r>
      <w:r w:rsidRPr="00784E02">
        <w:t>:</w:t>
      </w:r>
      <w:r w:rsidRPr="00784E02">
        <w:tab/>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(Common name:  Alpha)</w:t>
      </w:r>
    </w:p>
    <w:p w:rsidR="00482BCB" w:rsidRPr="00784E02" w:rsidRDefault="007D2474" w:rsidP="002406AD">
      <w:pPr>
        <w:keepNext/>
        <w:ind w:left="851"/>
      </w:pPr>
      <w:r>
        <w:t>Test Guidelines</w:t>
      </w:r>
      <w:r w:rsidR="00482BCB" w:rsidRPr="00784E02">
        <w:t xml:space="preserve"> Reference:</w:t>
      </w:r>
      <w:r w:rsidR="00482BCB" w:rsidRPr="00784E02">
        <w:tab/>
      </w:r>
      <w:r w:rsidR="00482BCB" w:rsidRPr="00784E02">
        <w:tab/>
        <w:t>TG/500/1</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pPr>
        <w:pStyle w:val="Heading4"/>
        <w:rPr>
          <w:lang w:val="en-US"/>
        </w:rPr>
      </w:pPr>
      <w:bookmarkStart w:id="120" w:name="_Toc27819299"/>
      <w:bookmarkStart w:id="121" w:name="_Toc27819480"/>
      <w:bookmarkStart w:id="122" w:name="_Toc27819661"/>
      <w:bookmarkStart w:id="123" w:name="_Toc1466437"/>
      <w:r w:rsidRPr="00784E02">
        <w:rPr>
          <w:lang w:val="en-US"/>
        </w:rPr>
        <w:t>2.5.3.1</w:t>
      </w:r>
      <w:r w:rsidRPr="00784E02">
        <w:rPr>
          <w:lang w:val="en-US"/>
        </w:rPr>
        <w:tab/>
        <w:t xml:space="preserve">Replacement of Existing </w:t>
      </w:r>
      <w:r w:rsidR="007D2474">
        <w:rPr>
          <w:lang w:val="en-US"/>
        </w:rPr>
        <w:t>Test Guidelines</w:t>
      </w:r>
      <w:bookmarkEnd w:id="120"/>
      <w:bookmarkEnd w:id="121"/>
      <w:bookmarkEnd w:id="122"/>
      <w:bookmarkEnd w:id="123"/>
    </w:p>
    <w:p w:rsidR="00482BCB" w:rsidRPr="00784E02" w:rsidRDefault="00482BCB" w:rsidP="00482BCB">
      <w:r w:rsidRPr="00784E02">
        <w:t xml:space="preserve">In a case where TG/500/1 is being updated without any change to the coverage of the </w:t>
      </w:r>
      <w:r w:rsidR="007D2474">
        <w:t>Test Guidelines</w:t>
      </w:r>
      <w:r w:rsidRPr="00784E02">
        <w:t>, the document references would be, for example, as follows:</w:t>
      </w:r>
    </w:p>
    <w:p w:rsidR="00482BCB" w:rsidRPr="00784E02" w:rsidRDefault="00482BCB" w:rsidP="00482BCB"/>
    <w:p w:rsidR="00482BCB" w:rsidRPr="00784E02" w:rsidRDefault="00482BCB" w:rsidP="00482BCB">
      <w:pPr>
        <w:tabs>
          <w:tab w:val="left" w:pos="5670"/>
        </w:tabs>
        <w:ind w:left="851"/>
        <w:outlineLvl w:val="0"/>
        <w:rPr>
          <w:u w:val="single"/>
        </w:rPr>
      </w:pPr>
      <w:r w:rsidRPr="00784E02">
        <w:rPr>
          <w:u w:val="single"/>
        </w:rPr>
        <w:t>Example 1:</w:t>
      </w:r>
    </w:p>
    <w:p w:rsidR="00482BCB" w:rsidRPr="00784E02" w:rsidRDefault="00482BCB" w:rsidP="00482BCB">
      <w:pPr>
        <w:tabs>
          <w:tab w:val="left" w:pos="5670"/>
        </w:tabs>
        <w:ind w:left="851"/>
      </w:pPr>
    </w:p>
    <w:p w:rsidR="00482BCB" w:rsidRPr="00784E02" w:rsidRDefault="00482BCB" w:rsidP="00482BCB">
      <w:pPr>
        <w:tabs>
          <w:tab w:val="left" w:pos="5670"/>
        </w:tabs>
        <w:ind w:left="851"/>
        <w:outlineLvl w:val="0"/>
      </w:pPr>
      <w:r w:rsidRPr="00784E02">
        <w:t>Draft to TWX (2005):</w:t>
      </w:r>
      <w:r w:rsidRPr="00784E02">
        <w:tab/>
        <w:t>TG/500/2 proj.1</w:t>
      </w:r>
    </w:p>
    <w:p w:rsidR="00482BCB" w:rsidRPr="00784E02" w:rsidRDefault="00482BCB" w:rsidP="00482BCB">
      <w:pPr>
        <w:tabs>
          <w:tab w:val="left" w:pos="5670"/>
        </w:tabs>
        <w:ind w:left="851"/>
      </w:pPr>
      <w:r w:rsidRPr="00784E02">
        <w:t>Draft to TWX (2006):</w:t>
      </w:r>
      <w:r w:rsidRPr="00784E02">
        <w:tab/>
        <w:t>TG/500/2 proj.2</w:t>
      </w:r>
    </w:p>
    <w:p w:rsidR="00482BCB" w:rsidRPr="00784E02" w:rsidRDefault="00482BCB" w:rsidP="00482BCB">
      <w:pPr>
        <w:tabs>
          <w:tab w:val="left" w:pos="5670"/>
        </w:tabs>
        <w:ind w:left="851"/>
      </w:pPr>
      <w:r w:rsidRPr="00784E02">
        <w:t xml:space="preserve">Draft to Technical Committee (2007): </w:t>
      </w:r>
      <w:r w:rsidRPr="00784E02">
        <w:tab/>
        <w:t>TG/500/2 proj.3</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Pr>
        <w:tabs>
          <w:tab w:val="left" w:pos="5670"/>
        </w:tabs>
        <w:ind w:left="851"/>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TG/500/2 proj.1</w:t>
      </w:r>
    </w:p>
    <w:p w:rsidR="00482BCB" w:rsidRPr="00784E02" w:rsidRDefault="00482BCB" w:rsidP="00482BCB">
      <w:pPr>
        <w:keepNext/>
        <w:tabs>
          <w:tab w:val="left" w:pos="5670"/>
        </w:tabs>
        <w:ind w:left="851"/>
      </w:pPr>
      <w:r w:rsidRPr="00784E02">
        <w:t>Draft to TWX (2006):</w:t>
      </w:r>
      <w:r w:rsidRPr="00784E02">
        <w:tab/>
        <w:t>TG/500/2 proj.2</w:t>
      </w:r>
    </w:p>
    <w:p w:rsidR="00482BCB" w:rsidRPr="00784E02" w:rsidRDefault="00482BCB" w:rsidP="00482BCB">
      <w:pPr>
        <w:keepNext/>
        <w:tabs>
          <w:tab w:val="left" w:pos="5670"/>
        </w:tabs>
        <w:ind w:left="851"/>
        <w:jc w:val="left"/>
      </w:pPr>
      <w:r w:rsidRPr="00784E02">
        <w:t>Draft to TWX Subgroup Meeting (2006):</w:t>
      </w:r>
      <w:r w:rsidRPr="00784E02">
        <w:tab/>
        <w:t>TG/500/2 proj.3</w:t>
      </w:r>
    </w:p>
    <w:p w:rsidR="00482BCB" w:rsidRPr="00784E02" w:rsidRDefault="00482BCB" w:rsidP="00482BCB">
      <w:pPr>
        <w:keepNext/>
        <w:tabs>
          <w:tab w:val="left" w:pos="5670"/>
        </w:tabs>
        <w:ind w:left="851"/>
      </w:pPr>
      <w:r w:rsidRPr="00784E02">
        <w:t xml:space="preserve">Draft to TWX (2007): </w:t>
      </w:r>
      <w:r w:rsidRPr="00784E02">
        <w:tab/>
        <w:t>TG/500/2 proj.4</w:t>
      </w:r>
    </w:p>
    <w:p w:rsidR="00482BCB" w:rsidRPr="00784E02" w:rsidRDefault="00482BCB" w:rsidP="00482BCB">
      <w:pPr>
        <w:keepNext/>
        <w:tabs>
          <w:tab w:val="left" w:pos="5670"/>
        </w:tabs>
        <w:ind w:left="851"/>
      </w:pPr>
      <w:r w:rsidRPr="00784E02">
        <w:t xml:space="preserve">Draft to Technical Committee (2008): </w:t>
      </w:r>
      <w:r w:rsidRPr="00784E02">
        <w:tab/>
        <w:t>TG/500/2 proj.5</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 w:rsidR="00482BCB" w:rsidRPr="00784E02" w:rsidRDefault="00482BCB" w:rsidP="00482BCB">
      <w:pPr>
        <w:pStyle w:val="Heading4"/>
        <w:rPr>
          <w:lang w:val="en-US"/>
        </w:rPr>
      </w:pPr>
      <w:bookmarkStart w:id="124" w:name="_Toc27819300"/>
      <w:bookmarkStart w:id="125" w:name="_Toc27819481"/>
      <w:bookmarkStart w:id="126" w:name="_Toc27819662"/>
      <w:bookmarkStart w:id="127" w:name="_Toc1466438"/>
      <w:r w:rsidRPr="00784E02">
        <w:rPr>
          <w:lang w:val="en-US"/>
        </w:rPr>
        <w:t>2.5.3.2</w:t>
      </w:r>
      <w:r w:rsidRPr="00784E02">
        <w:rPr>
          <w:lang w:val="en-US"/>
        </w:rPr>
        <w:tab/>
        <w:t xml:space="preserve">Splitting of Existing </w:t>
      </w:r>
      <w:r w:rsidR="007D2474">
        <w:rPr>
          <w:lang w:val="en-US"/>
        </w:rPr>
        <w:t>Test Guidelines</w:t>
      </w:r>
      <w:bookmarkEnd w:id="124"/>
      <w:bookmarkEnd w:id="125"/>
      <w:bookmarkEnd w:id="126"/>
      <w:bookmarkEnd w:id="127"/>
    </w:p>
    <w:p w:rsidR="00482BCB" w:rsidRPr="00784E02" w:rsidRDefault="00482BCB" w:rsidP="00482BCB">
      <w:r w:rsidRPr="00784E02">
        <w:t xml:space="preserve">In a case where the existing </w:t>
      </w:r>
      <w:r w:rsidR="007D2474">
        <w:t>Test Guidelines</w:t>
      </w:r>
      <w:r w:rsidRPr="00784E02">
        <w:t xml:space="preserve"> are to be split – for example, into </w:t>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w:t>
      </w:r>
      <w:r w:rsidRPr="00784E02">
        <w:rPr>
          <w:i/>
        </w:rPr>
        <w:t xml:space="preserve">major </w:t>
      </w:r>
      <w:r w:rsidRPr="00784E02">
        <w:t xml:space="preserve">and </w:t>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w:t>
      </w:r>
      <w:r w:rsidRPr="00784E02">
        <w:rPr>
          <w:i/>
        </w:rPr>
        <w:t xml:space="preserve">minor - </w:t>
      </w:r>
      <w:r w:rsidRPr="00784E02">
        <w:t xml:space="preserve">the Technical Committee would decide on which type retains the TG/500 reference.  If </w:t>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w:t>
      </w:r>
      <w:r w:rsidRPr="00784E02">
        <w:rPr>
          <w:i/>
        </w:rPr>
        <w:t>major</w:t>
      </w:r>
      <w:r w:rsidRPr="00784E02">
        <w:t xml:space="preserve">  retained the reference TG/500, it would be handled in exactly the same way as in 2.5.3.1, i.e. it would become TG/500/2. </w:t>
      </w:r>
      <w:proofErr w:type="spellStart"/>
      <w:r w:rsidRPr="00784E02">
        <w:rPr>
          <w:i/>
        </w:rPr>
        <w:t>Plantus</w:t>
      </w:r>
      <w:proofErr w:type="spellEnd"/>
      <w:r w:rsidRPr="00784E02">
        <w:rPr>
          <w:i/>
        </w:rPr>
        <w:t xml:space="preserve"> </w:t>
      </w:r>
      <w:proofErr w:type="spellStart"/>
      <w:r w:rsidRPr="00784E02">
        <w:rPr>
          <w:i/>
        </w:rPr>
        <w:t>magnifica</w:t>
      </w:r>
      <w:proofErr w:type="spellEnd"/>
      <w:r w:rsidRPr="00784E02">
        <w:t xml:space="preserve"> L. </w:t>
      </w:r>
      <w:r w:rsidRPr="00784E02">
        <w:rPr>
          <w:i/>
        </w:rPr>
        <w:t>minor</w:t>
      </w:r>
      <w:r w:rsidRPr="00784E02">
        <w:t xml:space="preserve"> would be handled as a new document of </w:t>
      </w:r>
      <w:r w:rsidR="007D2474">
        <w:t>Test Guidelines</w:t>
      </w:r>
      <w:r w:rsidRPr="00784E02">
        <w:t xml:space="preserve"> according to 2.5.2 and would become TG/xxx/1.</w:t>
      </w:r>
    </w:p>
    <w:p w:rsidR="00482BCB" w:rsidRPr="00784E02" w:rsidRDefault="00482BCB" w:rsidP="00482BCB"/>
    <w:p w:rsidR="00482BCB" w:rsidRPr="00784E02" w:rsidRDefault="00482BCB" w:rsidP="00482BCB">
      <w:pPr>
        <w:pStyle w:val="Heading3"/>
      </w:pPr>
      <w:bookmarkStart w:id="128" w:name="_Toc27819302"/>
      <w:bookmarkStart w:id="129" w:name="_Toc27819483"/>
      <w:bookmarkStart w:id="130" w:name="_Toc27819664"/>
      <w:bookmarkStart w:id="131" w:name="_Toc1466439"/>
      <w:r w:rsidRPr="00784E02">
        <w:lastRenderedPageBreak/>
        <w:t>2.5.4</w:t>
      </w:r>
      <w:r w:rsidRPr="00784E02">
        <w:tab/>
        <w:t xml:space="preserve">Partial Revision of </w:t>
      </w:r>
      <w:r w:rsidR="007D2474">
        <w:t>Test Guidelines</w:t>
      </w:r>
      <w:bookmarkEnd w:id="128"/>
      <w:bookmarkEnd w:id="129"/>
      <w:bookmarkEnd w:id="130"/>
      <w:bookmarkEnd w:id="131"/>
    </w:p>
    <w:p w:rsidR="00482BCB" w:rsidRPr="00784E02" w:rsidRDefault="00482BCB" w:rsidP="00482BCB">
      <w:r w:rsidRPr="00784E02">
        <w:t xml:space="preserve">In the case of </w:t>
      </w:r>
      <w:r w:rsidR="007D2474">
        <w:t>Test Guidelines</w:t>
      </w:r>
      <w:r w:rsidRPr="00784E02">
        <w:t xml:space="preserve"> being only partly revised this would be indicated by the addition of “Rev.”, “Rev. 2”, etc.</w:t>
      </w:r>
    </w:p>
    <w:p w:rsidR="00482BCB" w:rsidRPr="00784E02" w:rsidRDefault="00482BCB" w:rsidP="00482BCB"/>
    <w:p w:rsidR="00482BCB" w:rsidRPr="00784E02" w:rsidRDefault="00482BCB" w:rsidP="00482BCB">
      <w:pPr>
        <w:keepNext/>
        <w:tabs>
          <w:tab w:val="left" w:pos="5670"/>
        </w:tabs>
        <w:ind w:left="851"/>
        <w:outlineLvl w:val="0"/>
        <w:rPr>
          <w:u w:val="single"/>
        </w:rPr>
      </w:pPr>
      <w:r w:rsidRPr="00784E02">
        <w:rPr>
          <w:u w:val="single"/>
        </w:rPr>
        <w:t xml:space="preserve">Example 1: </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TWX/[session]/x</w:t>
      </w:r>
    </w:p>
    <w:p w:rsidR="00482BCB" w:rsidRPr="00784E02" w:rsidRDefault="00482BCB" w:rsidP="00482BCB">
      <w:pPr>
        <w:keepNext/>
        <w:tabs>
          <w:tab w:val="left" w:pos="5670"/>
        </w:tabs>
        <w:ind w:left="851"/>
      </w:pPr>
      <w:r w:rsidRPr="00784E02">
        <w:t>Draft to TWX (2006):</w:t>
      </w:r>
      <w:r w:rsidRPr="00784E02">
        <w:tab/>
        <w:t>TWX/[session]/y</w:t>
      </w:r>
    </w:p>
    <w:p w:rsidR="00482BCB" w:rsidRPr="00784E02" w:rsidRDefault="00482BCB" w:rsidP="00482BCB">
      <w:pPr>
        <w:tabs>
          <w:tab w:val="left" w:pos="5670"/>
        </w:tabs>
        <w:ind w:left="851"/>
      </w:pPr>
      <w:r w:rsidRPr="00784E02">
        <w:t xml:space="preserve">Draft to Technical Committee (2007): </w:t>
      </w:r>
      <w:r w:rsidRPr="00784E02">
        <w:tab/>
        <w:t>TC/[session]/z</w:t>
      </w:r>
    </w:p>
    <w:p w:rsidR="00482BCB" w:rsidRPr="00784E02" w:rsidRDefault="00482BCB" w:rsidP="00482BCB">
      <w:pPr>
        <w:tabs>
          <w:tab w:val="left" w:pos="5670"/>
        </w:tabs>
        <w:ind w:left="851"/>
      </w:pPr>
      <w:r w:rsidRPr="00784E02">
        <w:t>Final adopted document:</w:t>
      </w:r>
      <w:r w:rsidRPr="00784E02">
        <w:tab/>
        <w:t>TG/500/1 Rev.</w:t>
      </w:r>
    </w:p>
    <w:p w:rsidR="00482BCB" w:rsidRPr="00784E02" w:rsidRDefault="00482BCB" w:rsidP="00482BCB"/>
    <w:p w:rsidR="00482BCB" w:rsidRPr="00784E02" w:rsidRDefault="00482BCB" w:rsidP="00482BCB">
      <w:pPr>
        <w:pStyle w:val="Heading3"/>
      </w:pPr>
      <w:bookmarkStart w:id="132" w:name="_Toc27819303"/>
      <w:bookmarkStart w:id="133" w:name="_Toc27819484"/>
      <w:bookmarkStart w:id="134" w:name="_Toc27819665"/>
      <w:bookmarkStart w:id="135" w:name="_Toc1466440"/>
      <w:r w:rsidRPr="00784E02">
        <w:t>2.5.5</w:t>
      </w:r>
      <w:r w:rsidRPr="00784E02">
        <w:tab/>
        <w:t xml:space="preserve">Corrections to </w:t>
      </w:r>
      <w:r w:rsidR="007D2474">
        <w:t>Test Guidelines</w:t>
      </w:r>
      <w:bookmarkEnd w:id="132"/>
      <w:bookmarkEnd w:id="133"/>
      <w:bookmarkEnd w:id="134"/>
      <w:bookmarkEnd w:id="135"/>
    </w:p>
    <w:p w:rsidR="00482BCB" w:rsidRPr="00784E02" w:rsidRDefault="00482BCB" w:rsidP="00482BCB">
      <w:r w:rsidRPr="00784E02">
        <w:t xml:space="preserve">In the case of a correction to the </w:t>
      </w:r>
      <w:r w:rsidR="007D2474">
        <w:t>Test Guidelines</w:t>
      </w:r>
      <w:r w:rsidRPr="00784E02">
        <w:t>, this would be indicated by the addition of “Corr.”, “Corr. 2”, etc.</w:t>
      </w:r>
    </w:p>
    <w:p w:rsidR="00482BCB" w:rsidRPr="00784E02" w:rsidRDefault="00482BCB" w:rsidP="00482BCB">
      <w:pPr>
        <w:keepNext/>
      </w:pPr>
    </w:p>
    <w:p w:rsidR="00482BCB" w:rsidRPr="00784E02" w:rsidRDefault="00482BCB" w:rsidP="00482BCB">
      <w:pPr>
        <w:keepNext/>
        <w:ind w:left="851"/>
      </w:pPr>
      <w:r w:rsidRPr="00784E02">
        <w:t>Example:</w:t>
      </w:r>
    </w:p>
    <w:p w:rsidR="00482BCB" w:rsidRPr="00784E02" w:rsidRDefault="00482BCB" w:rsidP="00482BCB">
      <w:pPr>
        <w:ind w:left="851"/>
      </w:pPr>
    </w:p>
    <w:p w:rsidR="00482BCB" w:rsidRPr="00784E02" w:rsidRDefault="00482BCB" w:rsidP="00482BCB">
      <w:pPr>
        <w:ind w:left="851"/>
      </w:pPr>
      <w:r w:rsidRPr="00784E02">
        <w:t>Starting version</w:t>
      </w:r>
      <w:r w:rsidRPr="00784E02">
        <w:tab/>
      </w:r>
      <w:r w:rsidRPr="00784E02">
        <w:tab/>
        <w:t>TG/500/1</w:t>
      </w:r>
    </w:p>
    <w:p w:rsidR="00482BCB" w:rsidRPr="00784E02" w:rsidRDefault="00482BCB" w:rsidP="00482BCB">
      <w:pPr>
        <w:ind w:left="851"/>
      </w:pPr>
      <w:r w:rsidRPr="00784E02">
        <w:t>Corrected version</w:t>
      </w:r>
      <w:r w:rsidRPr="00784E02">
        <w:tab/>
      </w:r>
      <w:r w:rsidRPr="00784E02">
        <w:tab/>
        <w:t xml:space="preserve">TG/500/1 Corr. </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5"/>
          <w:headerReference w:type="first" r:id="rId16"/>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36" w:name="_Toc1466441"/>
      <w:bookmarkStart w:id="137" w:name="_Toc27819160"/>
      <w:bookmarkStart w:id="138" w:name="_Toc27819341"/>
      <w:bookmarkStart w:id="139" w:name="_Toc27819522"/>
      <w:r w:rsidRPr="00784E02">
        <w:lastRenderedPageBreak/>
        <w:t xml:space="preserve">Section 3:  Guidance for Drafting </w:t>
      </w:r>
      <w:r w:rsidR="007D2474">
        <w:t>Test Guidelines</w:t>
      </w:r>
      <w:bookmarkEnd w:id="136"/>
    </w:p>
    <w:p w:rsidR="00482BCB" w:rsidRPr="00784E02" w:rsidRDefault="00482BCB" w:rsidP="00482BCB">
      <w:pPr>
        <w:pStyle w:val="Heading2"/>
      </w:pPr>
      <w:bookmarkStart w:id="140" w:name="_Toc1466442"/>
      <w:r w:rsidRPr="00784E02">
        <w:t>3.1</w:t>
      </w:r>
      <w:r w:rsidRPr="00784E02">
        <w:tab/>
        <w:t>The TG </w:t>
      </w:r>
      <w:r w:rsidR="0091205B">
        <w:t>Structure and Universal Standard Wording</w:t>
      </w:r>
      <w:bookmarkEnd w:id="140"/>
    </w:p>
    <w:p w:rsidR="00482BCB" w:rsidRPr="00784E02" w:rsidRDefault="00482BCB" w:rsidP="00482BCB">
      <w:r w:rsidRPr="00784E02">
        <w:t>3.1.1</w:t>
      </w:r>
      <w:r w:rsidRPr="00784E02">
        <w:tab/>
        <w:t xml:space="preserve">UPOV has developed a </w:t>
      </w:r>
      <w:r w:rsidR="0091205B">
        <w:t xml:space="preserve">standard structure and </w:t>
      </w:r>
      <w:r w:rsidRPr="00784E02">
        <w:t xml:space="preserve">universal standard wording </w:t>
      </w:r>
      <w:r w:rsidR="0091205B">
        <w:t xml:space="preserve">that </w:t>
      </w:r>
      <w:r w:rsidRPr="00784E02">
        <w:t xml:space="preserve">is appropriate for all UPOV </w:t>
      </w:r>
      <w:r w:rsidR="007D2474">
        <w:t>Test Guidelines</w:t>
      </w:r>
      <w:r w:rsidRPr="00784E02">
        <w:t xml:space="preserve"> (“</w:t>
      </w:r>
      <w:r w:rsidR="007D2474">
        <w:t>Test Guidelines</w:t>
      </w:r>
      <w:r w:rsidRPr="00784E02">
        <w:t xml:space="preserve">”).  </w:t>
      </w:r>
      <w:r w:rsidR="0091205B">
        <w:t xml:space="preserve">This </w:t>
      </w:r>
      <w:r w:rsidRPr="00784E02">
        <w:t>is presented in Annex 1.</w:t>
      </w:r>
    </w:p>
    <w:p w:rsidR="00482BCB" w:rsidRPr="00784E02" w:rsidRDefault="00482BCB" w:rsidP="00482BCB"/>
    <w:p w:rsidR="00482BCB" w:rsidRPr="00784E02" w:rsidRDefault="00482BCB" w:rsidP="00482BCB">
      <w:r w:rsidRPr="00784E02">
        <w:t>3.1.2</w:t>
      </w:r>
      <w:r w:rsidRPr="00784E02">
        <w:tab/>
      </w:r>
      <w:r w:rsidR="0091205B">
        <w:t>F</w:t>
      </w:r>
      <w:r w:rsidRPr="00784E02">
        <w:t xml:space="preserve">urther guidance for drafters of </w:t>
      </w:r>
      <w:r w:rsidR="007D2474">
        <w:t>Test Guidelines</w:t>
      </w:r>
      <w:r w:rsidRPr="00784E02">
        <w:t xml:space="preserve"> is provided by means of additional standard wording (ASW) and guidance notes (GN)</w:t>
      </w:r>
      <w:r w:rsidR="0091205B">
        <w:t>.</w:t>
      </w:r>
      <w:r w:rsidRPr="00784E02">
        <w:t xml:space="preserve"> </w:t>
      </w:r>
      <w:r w:rsidR="0091205B">
        <w:t xml:space="preserve"> </w:t>
      </w:r>
      <w:r w:rsidR="0091205B" w:rsidRPr="00784E02">
        <w:t xml:space="preserve">Indications </w:t>
      </w:r>
      <w:r w:rsidRPr="00784E02">
        <w:t xml:space="preserve">are provided </w:t>
      </w:r>
      <w:r w:rsidR="0091205B">
        <w:t>in Annex 1</w:t>
      </w:r>
      <w:r w:rsidRPr="00784E02">
        <w:t xml:space="preserve"> on where this further guidance is available (see Sections 3.2 and 3.3).</w:t>
      </w:r>
    </w:p>
    <w:p w:rsidR="00482BCB" w:rsidRPr="00784E02" w:rsidRDefault="00482BCB" w:rsidP="00482BCB"/>
    <w:p w:rsidR="00482BCB" w:rsidRPr="00784E02" w:rsidRDefault="00482BCB" w:rsidP="00482BCB"/>
    <w:p w:rsidR="00482BCB" w:rsidRPr="00784E02" w:rsidRDefault="00482BCB" w:rsidP="00482BCB">
      <w:pPr>
        <w:pStyle w:val="Heading2"/>
      </w:pPr>
      <w:bookmarkStart w:id="141" w:name="_Toc1466443"/>
      <w:r w:rsidRPr="00784E02">
        <w:t>3.2</w:t>
      </w:r>
      <w:r w:rsidRPr="00784E02">
        <w:tab/>
        <w:t>Additional Standard Wording (ASW)</w:t>
      </w:r>
      <w:bookmarkEnd w:id="141"/>
    </w:p>
    <w:p w:rsidR="00482BCB" w:rsidRPr="00784E02" w:rsidRDefault="00482BCB" w:rsidP="00482BCB">
      <w:r w:rsidRPr="00784E02">
        <w:t>3.2.1</w:t>
      </w:r>
      <w:r w:rsidRPr="00784E02">
        <w:tab/>
      </w:r>
      <w:r w:rsidR="0091205B">
        <w:t>In addition to the universal standard wording</w:t>
      </w:r>
      <w:r w:rsidRPr="00784E02">
        <w:t xml:space="preserve">, UPOV has developed additional standard wording which should be used, where appropriate, for the </w:t>
      </w:r>
      <w:r w:rsidR="007D2474">
        <w:t>Test Guidelines</w:t>
      </w:r>
      <w:r w:rsidRPr="00784E02">
        <w:t xml:space="preserve"> concerned.  For example, for </w:t>
      </w:r>
      <w:r w:rsidR="007D2474">
        <w:t>Test Guidelines</w:t>
      </w:r>
      <w:r w:rsidRPr="00784E02">
        <w:t xml:space="preserve"> where the material is supplied in the form of seed, there is standard wording concerning the quality of the seed to be supplied.  Of course, this standard wording for seed should not be included in </w:t>
      </w:r>
      <w:r w:rsidR="007D2474">
        <w:t>Test Guidelines</w:t>
      </w:r>
      <w:r w:rsidRPr="00784E02">
        <w:t xml:space="preserve"> where, for example, the material is to be provided as tubers and for this reason such additional standard wording is not included </w:t>
      </w:r>
      <w:r w:rsidR="00FE7119">
        <w:t>as universal standard wording</w:t>
      </w:r>
      <w:r w:rsidRPr="00784E02">
        <w:t>.  The additional standard wording</w:t>
      </w:r>
      <w:r w:rsidR="00FE7119">
        <w:t xml:space="preserve"> </w:t>
      </w:r>
      <w:r w:rsidR="00FE7119" w:rsidRPr="008D14E8">
        <w:t>(ASW)</w:t>
      </w:r>
      <w:r w:rsidRPr="008D14E8">
        <w:t xml:space="preserve"> is</w:t>
      </w:r>
      <w:r w:rsidRPr="00784E02">
        <w:t xml:space="preserve"> presented in Annex 2.</w:t>
      </w:r>
    </w:p>
    <w:p w:rsidR="00482BCB" w:rsidRPr="00784E02" w:rsidRDefault="00482BCB" w:rsidP="00482BCB"/>
    <w:p w:rsidR="00482BCB" w:rsidRPr="00784E02" w:rsidRDefault="00482BCB" w:rsidP="00482BCB">
      <w:r w:rsidRPr="00784E02">
        <w:t>3.2.2</w:t>
      </w:r>
      <w:r w:rsidRPr="00784E02">
        <w:tab/>
        <w:t xml:space="preserve">Where such additional standard wording is available, an insert is highlighted </w:t>
      </w:r>
      <w:r w:rsidR="00CC51D2">
        <w:t xml:space="preserve">in </w:t>
      </w:r>
      <w:r w:rsidR="0015579B">
        <w:t xml:space="preserve">Annex 1 </w:t>
      </w:r>
      <w:r w:rsidRPr="00784E02">
        <w:t>at the appropriate location, e.g.</w:t>
      </w:r>
    </w:p>
    <w:p w:rsidR="00482BCB" w:rsidRPr="00784E02" w:rsidRDefault="00482BCB" w:rsidP="00482BCB"/>
    <w:p w:rsidR="00482BCB" w:rsidRPr="00784E02" w:rsidRDefault="00482BCB" w:rsidP="00482BCB">
      <w:r w:rsidRPr="00784E02">
        <w:t>{</w:t>
      </w:r>
      <w:r w:rsidRPr="00784E02">
        <w:rPr>
          <w:b/>
          <w:bdr w:val="single" w:sz="12" w:space="0" w:color="auto"/>
          <w:shd w:val="pct12" w:color="auto" w:fill="auto"/>
        </w:rPr>
        <w:t xml:space="preserve"> ASW</w:t>
      </w:r>
      <w:r w:rsidRPr="00784E02">
        <w:rPr>
          <w:b/>
          <w:bdr w:val="single" w:sz="12" w:space="0" w:color="auto"/>
        </w:rPr>
        <w:t xml:space="preserve"> 1</w:t>
      </w:r>
      <w:r w:rsidRPr="00784E02">
        <w:rPr>
          <w:bdr w:val="single" w:sz="12" w:space="0" w:color="auto"/>
        </w:rPr>
        <w:t xml:space="preserve"> </w:t>
      </w:r>
      <w:r w:rsidRPr="00784E02">
        <w:t xml:space="preserve"> (Chapter 2.3) – seed quality requirements}</w:t>
      </w:r>
    </w:p>
    <w:p w:rsidR="00482BCB" w:rsidRPr="00784E02" w:rsidRDefault="00482BCB" w:rsidP="00482BCB"/>
    <w:p w:rsidR="00482BCB" w:rsidRPr="00784E02" w:rsidRDefault="00482BCB" w:rsidP="00482BCB"/>
    <w:p w:rsidR="00482BCB" w:rsidRPr="00784E02" w:rsidRDefault="00482BCB" w:rsidP="00482BCB">
      <w:pPr>
        <w:pStyle w:val="Heading2"/>
      </w:pPr>
      <w:bookmarkStart w:id="142" w:name="_Toc1466444"/>
      <w:r w:rsidRPr="00784E02">
        <w:t>3.3</w:t>
      </w:r>
      <w:r w:rsidRPr="00784E02">
        <w:tab/>
        <w:t>Guidance Notes (GN)</w:t>
      </w:r>
      <w:bookmarkEnd w:id="142"/>
    </w:p>
    <w:p w:rsidR="00482BCB" w:rsidRPr="00784E02" w:rsidRDefault="00482BCB" w:rsidP="00482BCB">
      <w:r w:rsidRPr="00784E02">
        <w:t>3.3.1</w:t>
      </w:r>
      <w:r w:rsidRPr="00784E02">
        <w:tab/>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w:t>
      </w:r>
      <w:r w:rsidR="008D14E8">
        <w:t xml:space="preserve">(GN) </w:t>
      </w:r>
      <w:r w:rsidRPr="00784E02">
        <w:t>presented in Annex 3.</w:t>
      </w:r>
    </w:p>
    <w:p w:rsidR="00482BCB" w:rsidRPr="00784E02" w:rsidRDefault="00482BCB" w:rsidP="00482BCB"/>
    <w:p w:rsidR="00482BCB" w:rsidRPr="00784E02" w:rsidRDefault="00482BCB" w:rsidP="00482BCB">
      <w:r w:rsidRPr="00784E02">
        <w:t>3.3.2</w:t>
      </w:r>
      <w:r w:rsidRPr="00784E02">
        <w:tab/>
        <w:t xml:space="preserve">Where such guidance is available for drafters, an insert is highlighted in </w:t>
      </w:r>
      <w:r w:rsidR="00F32006">
        <w:t xml:space="preserve">Annex 1 </w:t>
      </w:r>
      <w:r w:rsidRPr="00784E02">
        <w:t>at the appropriate location, e.g.</w:t>
      </w:r>
    </w:p>
    <w:p w:rsidR="00482BCB" w:rsidRPr="00784E02" w:rsidRDefault="00482BCB" w:rsidP="00482BCB"/>
    <w:p w:rsidR="00482BCB" w:rsidRDefault="00482BCB" w:rsidP="00482BCB">
      <w:r w:rsidRPr="00784E02">
        <w:t>{</w:t>
      </w:r>
      <w:r w:rsidRPr="00784E02">
        <w:rPr>
          <w:bdr w:val="single" w:sz="12" w:space="0" w:color="auto"/>
        </w:rPr>
        <w:t xml:space="preserve"> </w:t>
      </w:r>
      <w:r w:rsidRPr="00784E02">
        <w:rPr>
          <w:highlight w:val="lightGray"/>
          <w:bdr w:val="single" w:sz="12" w:space="0" w:color="auto"/>
        </w:rPr>
        <w:t>GN</w:t>
      </w:r>
      <w:r w:rsidRPr="00784E02">
        <w:rPr>
          <w:bdr w:val="single" w:sz="12" w:space="0" w:color="auto"/>
        </w:rPr>
        <w:t xml:space="preserve"> 5</w:t>
      </w:r>
      <w:r w:rsidRPr="00784E02">
        <w:t xml:space="preserve"> (Chapter 1.1) – Subject of the </w:t>
      </w:r>
      <w:r w:rsidR="007D2474">
        <w:t>Test Guidelines</w:t>
      </w:r>
      <w:r w:rsidRPr="00784E02">
        <w:t>:  Family Name}</w:t>
      </w:r>
      <w:bookmarkEnd w:id="137"/>
      <w:bookmarkEnd w:id="138"/>
      <w:bookmarkEnd w:id="139"/>
    </w:p>
    <w:p w:rsidR="00840A65" w:rsidRDefault="00840A65" w:rsidP="00482BCB"/>
    <w:p w:rsidR="00840A65" w:rsidRDefault="00840A65" w:rsidP="00482BCB"/>
    <w:p w:rsidR="00840A65" w:rsidRDefault="00840A65" w:rsidP="00840A65">
      <w:pPr>
        <w:pStyle w:val="Heading2"/>
      </w:pPr>
      <w:bookmarkStart w:id="143" w:name="_Toc1466445"/>
      <w:r>
        <w:t>3.4</w:t>
      </w:r>
      <w:r>
        <w:tab/>
        <w:t>Web-based TG Template</w:t>
      </w:r>
      <w:bookmarkEnd w:id="143"/>
    </w:p>
    <w:p w:rsidR="00840A65" w:rsidRPr="00784E02" w:rsidRDefault="00840A65" w:rsidP="00840A65">
      <w:r>
        <w:t xml:space="preserve">UPOV has developed the </w:t>
      </w:r>
      <w:r w:rsidR="00DD5008">
        <w:t>w</w:t>
      </w:r>
      <w:r>
        <w:t xml:space="preserve">eb-based TG Template (see: </w:t>
      </w:r>
      <w:hyperlink r:id="rId17" w:history="1">
        <w:r w:rsidRPr="0094693F">
          <w:rPr>
            <w:rStyle w:val="Hyperlink"/>
          </w:rPr>
          <w:t>https://www3.wipo.int/upovtg/</w:t>
        </w:r>
      </w:hyperlink>
      <w:r>
        <w:t xml:space="preserve">) to implement the guidance for drafting </w:t>
      </w:r>
      <w:r w:rsidR="007D2474">
        <w:t>Test Guidelines</w:t>
      </w:r>
      <w:r>
        <w:t xml:space="preserve"> provided in document TGP/7.</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8"/>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44" w:name="_Toc1466446"/>
      <w:r w:rsidRPr="00784E02">
        <w:lastRenderedPageBreak/>
        <w:t>Section 4:  Development of individual authorities’ test guidelines</w:t>
      </w:r>
      <w:bookmarkEnd w:id="144"/>
    </w:p>
    <w:p w:rsidR="00482BCB" w:rsidRPr="00784E02" w:rsidRDefault="00482BCB" w:rsidP="00482BCB">
      <w:pPr>
        <w:pStyle w:val="Heading2"/>
      </w:pPr>
      <w:bookmarkStart w:id="145" w:name="_Toc1466447"/>
      <w:r w:rsidRPr="00784E02">
        <w:t>4.1</w:t>
      </w:r>
      <w:r w:rsidRPr="00784E02">
        <w:tab/>
        <w:t xml:space="preserve">Individual Authorities’ </w:t>
      </w:r>
      <w:r w:rsidR="007D2474">
        <w:t>Test Guidelines</w:t>
      </w:r>
      <w:r w:rsidRPr="00784E02">
        <w:t xml:space="preserve"> based on UPOV </w:t>
      </w:r>
      <w:r w:rsidR="007D2474">
        <w:t>Test Guidelines</w:t>
      </w:r>
      <w:bookmarkEnd w:id="145"/>
    </w:p>
    <w:p w:rsidR="00482BCB" w:rsidRPr="00784E02" w:rsidRDefault="00482BCB" w:rsidP="00482BCB">
      <w:r w:rsidRPr="00784E02">
        <w:t>4.1.1</w:t>
      </w:r>
      <w:r w:rsidRPr="00784E02">
        <w:tab/>
        <w:t xml:space="preserve">As explained in Section 1.1, the General Introduction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Thus, it is intended that the </w:t>
      </w:r>
      <w:r w:rsidR="007D2474">
        <w:t>Test Guidelines</w:t>
      </w:r>
      <w:r w:rsidRPr="00784E02">
        <w:t xml:space="preserve"> can be used by individual authorities, with appropriate administrative changes, as the basis of the DUS test.  Whilst it may be appropriate to modify certain aspects of the </w:t>
      </w:r>
      <w:r w:rsidR="007D2474">
        <w:t>Test Guidelines</w:t>
      </w:r>
      <w:r w:rsidRPr="00784E02">
        <w:t xml:space="preserve"> for use by an individual authority, the use of </w:t>
      </w:r>
      <w:r w:rsidR="007D2474">
        <w:t>Test Guidelines</w:t>
      </w:r>
      <w:r w:rsidRPr="00784E02">
        <w:t xml:space="preserve"> as individual authorities’ test guidelines is important for the harmonization of variety descriptions.  In that regard, the “Model Administrative Agreement for International Cooperation in the Testing of Varieties”, Article 2 states that “Where the Council of UPOV has adopted Guidelines for the Conduct of Tests for Distinctness, Uniformity and Stability (“</w:t>
      </w:r>
      <w:r w:rsidR="007D2474">
        <w:t>Test Guidelines</w:t>
      </w:r>
      <w:r w:rsidRPr="00784E02">
        <w:t xml:space="preserve">”) for a genus or species covered by this Agreement, the examination shall be conducted according to those </w:t>
      </w:r>
      <w:r w:rsidR="007D2474">
        <w:t>Test Guidelines</w:t>
      </w:r>
      <w:r w:rsidRPr="00784E02">
        <w:t>. […]” (see document TGP/5 “Experience and Cooperation in</w:t>
      </w:r>
      <w:r w:rsidR="00E5324E">
        <w:t xml:space="preserve"> DUS Testing”, Section 1).  The </w:t>
      </w:r>
      <w:r w:rsidRPr="00784E02">
        <w:t>following explanations may be helpful for individual authorities in considering the development of their own test guidelines:</w:t>
      </w:r>
    </w:p>
    <w:p w:rsidR="00482BCB" w:rsidRPr="00784E02" w:rsidRDefault="00482BCB" w:rsidP="00482BCB"/>
    <w:p w:rsidR="00482BCB" w:rsidRPr="00784E02" w:rsidRDefault="00482BCB" w:rsidP="00482BCB">
      <w:pPr>
        <w:rPr>
          <w:i/>
        </w:rPr>
      </w:pPr>
      <w:r w:rsidRPr="00784E02">
        <w:rPr>
          <w:i/>
        </w:rPr>
        <w:t>(a)</w:t>
      </w:r>
      <w:r w:rsidRPr="00784E02">
        <w:rPr>
          <w:i/>
        </w:rPr>
        <w:tab/>
        <w:t>Quantity of plant material to be supplied by the applicant</w:t>
      </w:r>
    </w:p>
    <w:p w:rsidR="00482BCB" w:rsidRPr="00784E02" w:rsidRDefault="00482BCB" w:rsidP="00482BCB">
      <w:pPr>
        <w:rPr>
          <w:i/>
        </w:rPr>
      </w:pPr>
    </w:p>
    <w:p w:rsidR="00482BCB" w:rsidRPr="00784E02" w:rsidRDefault="00482BCB" w:rsidP="00482BCB">
      <w:pPr>
        <w:rPr>
          <w:i/>
          <w:iCs/>
        </w:rPr>
      </w:pPr>
      <w:r w:rsidRPr="00784E02">
        <w:t>4.1.2</w:t>
      </w:r>
      <w:r w:rsidRPr="00784E02">
        <w:tab/>
        <w:t xml:space="preserve">The quantity of plant material specified in Chapter 2.3 of the </w:t>
      </w:r>
      <w:r w:rsidR="007D2474">
        <w:t>Test Guidelines</w:t>
      </w:r>
      <w:r w:rsidRPr="00784E02">
        <w:t xml:space="preserve"> is the </w:t>
      </w:r>
      <w:r w:rsidRPr="00784E02">
        <w:rPr>
          <w:i/>
          <w:iCs/>
        </w:rPr>
        <w:t xml:space="preserve">minimum </w:t>
      </w:r>
      <w:r w:rsidRPr="00784E02">
        <w:t>quantity that an authority might request of the applicant.  Therefore, each authority may decide to request a larger quantity of plant material, for example to allow for potential losses during establishment, or for a standard sample (see GN 7 “Quantity of plant material required”).</w:t>
      </w:r>
    </w:p>
    <w:p w:rsidR="00482BCB" w:rsidRPr="00784E02" w:rsidRDefault="00482BCB" w:rsidP="00482BCB">
      <w:pPr>
        <w:rPr>
          <w:i/>
          <w:iCs/>
        </w:rPr>
      </w:pPr>
    </w:p>
    <w:p w:rsidR="00482BCB" w:rsidRPr="00784E02" w:rsidRDefault="00482BCB" w:rsidP="00482BCB">
      <w:pPr>
        <w:rPr>
          <w:i/>
        </w:rPr>
      </w:pPr>
      <w:r w:rsidRPr="00784E02">
        <w:rPr>
          <w:i/>
        </w:rPr>
        <w:t>(b)</w:t>
      </w:r>
      <w:r w:rsidRPr="00784E02">
        <w:rPr>
          <w:i/>
        </w:rPr>
        <w:tab/>
        <w:t xml:space="preserve">Selection of characteristics from the </w:t>
      </w:r>
      <w:r w:rsidR="007D2474">
        <w:rPr>
          <w:i/>
        </w:rPr>
        <w:t>Test Guidelines</w:t>
      </w:r>
      <w:r w:rsidRPr="00784E02">
        <w:rPr>
          <w:i/>
        </w:rPr>
        <w:t xml:space="preserve">  </w:t>
      </w:r>
    </w:p>
    <w:p w:rsidR="00482BCB" w:rsidRPr="00784E02" w:rsidRDefault="00482BCB" w:rsidP="00482BCB">
      <w:pPr>
        <w:rPr>
          <w:i/>
        </w:rPr>
      </w:pPr>
    </w:p>
    <w:p w:rsidR="00482BCB" w:rsidRPr="00784E02" w:rsidRDefault="00482BCB" w:rsidP="00482BCB">
      <w:r w:rsidRPr="00784E02">
        <w:t>4.1.3</w:t>
      </w:r>
      <w:r w:rsidRPr="00784E02">
        <w:tab/>
        <w:t xml:space="preserve">The General Introduction (Chapter 4.8;  Table) explains that asterisked characteristics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  </w:t>
      </w:r>
    </w:p>
    <w:p w:rsidR="00482BCB" w:rsidRPr="00784E02" w:rsidRDefault="00482BCB" w:rsidP="00482BCB"/>
    <w:p w:rsidR="00482BCB" w:rsidRPr="00784E02" w:rsidRDefault="00482BCB" w:rsidP="00482BCB">
      <w:r w:rsidRPr="00784E02">
        <w:t>4.1.4</w:t>
      </w:r>
      <w:r w:rsidRPr="00784E02">
        <w:tab/>
        <w:t xml:space="preserve">Standard </w:t>
      </w:r>
      <w:r w:rsidR="007D2474">
        <w:t>Test Guidelines</w:t>
      </w:r>
      <w:r w:rsidRPr="00784E02">
        <w:t xml:space="preserve"> characteristics are “characteristics that are accepted by UPOV for examination of DUS and from which members of the Union can select those suitable for their particular circumstances”, i.e. members of the Union may choose not to include all characteristics in the </w:t>
      </w:r>
      <w:r w:rsidR="007D2474">
        <w:t>Test Guidelines</w:t>
      </w:r>
      <w:r w:rsidRPr="00784E02">
        <w:t xml:space="preserve"> in their own authority test guidelines.  As explained in Section 4.1, the use of </w:t>
      </w:r>
      <w:r w:rsidR="007D2474">
        <w:t>Test Guidelines</w:t>
      </w:r>
      <w:r w:rsidRPr="00784E02">
        <w:t xml:space="preserve"> as individual authorities’ test guidelines is important for the harmonization of variety descriptions.  Therefore, reference to the corresponding characteristic number in the </w:t>
      </w:r>
      <w:r w:rsidR="007D2474">
        <w:t>Test Guidelines</w:t>
      </w:r>
      <w:r w:rsidRPr="00784E02">
        <w:t xml:space="preserve"> should be made in the individual authorities’ test guidelines.   </w:t>
      </w:r>
    </w:p>
    <w:p w:rsidR="00482BCB" w:rsidRPr="00784E02" w:rsidRDefault="00482BCB" w:rsidP="00482BCB"/>
    <w:p w:rsidR="00482BCB" w:rsidRPr="00784E02" w:rsidRDefault="00482BCB" w:rsidP="00482BCB">
      <w:pPr>
        <w:rPr>
          <w:i/>
        </w:rPr>
      </w:pPr>
      <w:r w:rsidRPr="00784E02">
        <w:rPr>
          <w:i/>
        </w:rPr>
        <w:t>(c)</w:t>
      </w:r>
      <w:r w:rsidRPr="00784E02">
        <w:rPr>
          <w:i/>
        </w:rPr>
        <w:tab/>
        <w:t xml:space="preserve">Example Varieties </w:t>
      </w:r>
    </w:p>
    <w:p w:rsidR="00482BCB" w:rsidRPr="00784E02" w:rsidRDefault="00482BCB" w:rsidP="00482BCB">
      <w:pPr>
        <w:rPr>
          <w:i/>
        </w:rPr>
      </w:pPr>
    </w:p>
    <w:p w:rsidR="00482BCB" w:rsidRPr="00784E02" w:rsidRDefault="00482BCB" w:rsidP="00482BCB">
      <w:r w:rsidRPr="00784E02">
        <w:t>4.1.5</w:t>
      </w:r>
      <w:r w:rsidRPr="00784E02">
        <w:tab/>
        <w:t xml:space="preserve">Annex 3 to this document:  GN 28(1), explains that one of the reasons why example varieties are included in </w:t>
      </w:r>
      <w:r w:rsidR="007D2474">
        <w:t>Test Guidelines</w:t>
      </w:r>
      <w:r w:rsidRPr="00784E02">
        <w:rPr>
          <w:color w:val="000000"/>
        </w:rPr>
        <w:t xml:space="preserve"> is “to p</w:t>
      </w:r>
      <w:r w:rsidRPr="00784E02">
        <w:t xml:space="preserve">rovide the basis for ascribing the appropriate state of expression to each variety and, thereby, to develop internationally harmonized variety descriptions”.  That purpose can be achieved by using the same example varieties in the individual authorities’ test guidelines as in the </w:t>
      </w:r>
      <w:r w:rsidR="007D2474">
        <w:t>Test Guidelines</w:t>
      </w:r>
      <w:r w:rsidRPr="00784E02">
        <w:t xml:space="preserve"> or, where appropriate, by using other example varieties have been found to have the same state of expression for the characteristic concerned but which may be more readily available in the territory for which the individual authorities’ test guidelines apply.  Furthermore, it may be possible to develop a more complete set of example varieties for individual authorities’ test guidelines than are provided in the </w:t>
      </w:r>
      <w:r w:rsidR="007D2474">
        <w:t>Test Guidelines</w:t>
      </w:r>
      <w:r w:rsidRPr="00784E02">
        <w:t xml:space="preserve">.  However, if the example varieties in the individual authorities’ test guidelines do not correspond to the states of expression of the example varieties in the </w:t>
      </w:r>
      <w:r w:rsidR="007D2474">
        <w:t>Test Guidelines</w:t>
      </w:r>
      <w:r w:rsidRPr="00784E02">
        <w:t xml:space="preserve">, international harmonization of variety descriptions could be lost.   </w:t>
      </w:r>
    </w:p>
    <w:p w:rsidR="00482BCB" w:rsidRPr="00784E02" w:rsidRDefault="00482BCB" w:rsidP="00482BCB"/>
    <w:p w:rsidR="00482BCB" w:rsidRPr="00784E02" w:rsidRDefault="00482BCB" w:rsidP="00482BCB">
      <w:r w:rsidRPr="00784E02">
        <w:t>4.1.6</w:t>
      </w:r>
      <w:r w:rsidRPr="00784E02">
        <w:tab/>
        <w:t xml:space="preserve">The regional adaptation of varieties in some genera and species may mean that it is impractical to seek to harmonize variety descriptions on a global basis and, in such cases, </w:t>
      </w:r>
      <w:r w:rsidR="007D2474">
        <w:t>Test Guidelines</w:t>
      </w:r>
      <w:r w:rsidRPr="00784E02">
        <w:t xml:space="preserve"> may have regional sets of example varieties (see GN 28(4.2)).  For such situations, individual authorities can select the most appropriate regional set of example varieties as a basis for their individual authority test guidelines.   </w:t>
      </w:r>
    </w:p>
    <w:p w:rsidR="00482BCB" w:rsidRPr="00784E02" w:rsidRDefault="00482BCB" w:rsidP="00482BCB">
      <w:pPr>
        <w:rPr>
          <w:i/>
          <w:iCs/>
        </w:rPr>
      </w:pPr>
    </w:p>
    <w:p w:rsidR="00482BCB" w:rsidRPr="00784E02" w:rsidRDefault="00482BCB" w:rsidP="00482BCB">
      <w:r w:rsidRPr="00784E02">
        <w:t>4.1.7</w:t>
      </w:r>
      <w:r w:rsidRPr="00784E02">
        <w:tab/>
        <w:t xml:space="preserve">Where included in individual authorities’ test guidelines and in the growing trial, example varieties help to ensure that the variety descriptions produced in the territory concerned are harmonized as far as </w:t>
      </w:r>
      <w:r w:rsidRPr="00784E02">
        <w:lastRenderedPageBreak/>
        <w:t>possible.</w:t>
      </w:r>
      <w:r w:rsidRPr="00784E02">
        <w:rPr>
          <w:i/>
          <w:iCs/>
        </w:rPr>
        <w:t xml:space="preserve">  </w:t>
      </w:r>
      <w:r w:rsidRPr="00784E02">
        <w:t>Such harmonization of variety descriptions is valuable for the selection of varieties for the growing trial and the organization of the growing trial (see document TGP/9/1:  Section 2 “Selecting varieties for the growing trial”;  and Section 3 “Growing trial organization”, respectively).  In addition, a comprehensive set of example varieties that are well known and readily available in the territory of the authority concerned, assists breeders to provide more precise information on their varieties in the Technical Questionnaire or application form.</w:t>
      </w:r>
      <w:r w:rsidRPr="00784E02">
        <w:rPr>
          <w:u w:val="single"/>
        </w:rPr>
        <w:t xml:space="preserve"> </w:t>
      </w:r>
    </w:p>
    <w:p w:rsidR="00482BCB" w:rsidRPr="00784E02" w:rsidRDefault="00482BCB" w:rsidP="00482BCB"/>
    <w:p w:rsidR="00482BCB" w:rsidRPr="00784E02" w:rsidRDefault="00482BCB" w:rsidP="00482BCB">
      <w:pPr>
        <w:rPr>
          <w:i/>
        </w:rPr>
      </w:pPr>
      <w:r w:rsidRPr="00784E02">
        <w:rPr>
          <w:i/>
        </w:rPr>
        <w:t>(d)</w:t>
      </w:r>
      <w:r w:rsidRPr="00784E02">
        <w:rPr>
          <w:i/>
        </w:rPr>
        <w:tab/>
        <w:t>Additional characteristics</w:t>
      </w:r>
    </w:p>
    <w:p w:rsidR="00482BCB" w:rsidRPr="00784E02" w:rsidRDefault="00482BCB" w:rsidP="00482BCB">
      <w:pPr>
        <w:rPr>
          <w:i/>
        </w:rPr>
      </w:pPr>
    </w:p>
    <w:p w:rsidR="00482BCB" w:rsidRPr="00784E02" w:rsidRDefault="00482BCB" w:rsidP="00482BCB">
      <w:r w:rsidRPr="00784E02">
        <w:t>4.1.8</w:t>
      </w:r>
      <w:r w:rsidRPr="00784E02">
        <w:tab/>
        <w:t xml:space="preserve">The General Introduction (Chapter 4.8;  Table)  explains that “additional characteristics” are “characteristics, not included in the </w:t>
      </w:r>
      <w:r w:rsidR="007D2474">
        <w:t>Test Guidelines</w:t>
      </w:r>
      <w:r w:rsidRPr="00784E02">
        <w:t xml:space="preserve">, that have been used by members of the Union in the examination of DUS and which should be considered for inclusion in future </w:t>
      </w:r>
      <w:r w:rsidR="007D2474">
        <w:t>Test Guidelines</w:t>
      </w:r>
      <w:r w:rsidRPr="00784E02">
        <w:t xml:space="preserve">.”.  Additional characteristics must satisfy the criteria for use of any characteristic for DUS as set out in the General Introduction, Chapter 4.2 and must have been used to establish DUS in at least one member of the Union.  Such characteristics should be reported at the relevant Technical Working Party and/or submitted to UPOV for inclusion in document TGP/5, Section 10  “Notification of Additional Characteristics”.  As appropriate, such additional characteristics might be included in individual authorities’ test guidelines, or might be used by individual authorities on an </w:t>
      </w:r>
      <w:r w:rsidRPr="00784E02">
        <w:rPr>
          <w:i/>
          <w:iCs/>
        </w:rPr>
        <w:t>ad hoc</w:t>
      </w:r>
      <w:r w:rsidRPr="00784E02">
        <w:t xml:space="preserve"> basis where appropriate for the examination of [a] particular variety[</w:t>
      </w:r>
      <w:proofErr w:type="spellStart"/>
      <w:r w:rsidRPr="00784E02">
        <w:t>ies</w:t>
      </w:r>
      <w:proofErr w:type="spellEnd"/>
      <w:r w:rsidRPr="00784E02">
        <w:t xml:space="preserve">].  </w:t>
      </w:r>
    </w:p>
    <w:p w:rsidR="00482BCB" w:rsidRPr="00784E02" w:rsidRDefault="00482BCB" w:rsidP="00482BCB"/>
    <w:p w:rsidR="00482BCB" w:rsidRPr="00784E02" w:rsidRDefault="00482BCB" w:rsidP="00482BCB">
      <w:pPr>
        <w:rPr>
          <w:i/>
        </w:rPr>
      </w:pPr>
      <w:r w:rsidRPr="00784E02">
        <w:rPr>
          <w:i/>
        </w:rPr>
        <w:t>(e)</w:t>
      </w:r>
      <w:r w:rsidRPr="00784E02">
        <w:rPr>
          <w:i/>
        </w:rPr>
        <w:tab/>
        <w:t xml:space="preserve">Modification of </w:t>
      </w:r>
      <w:r w:rsidR="007D2474">
        <w:rPr>
          <w:i/>
        </w:rPr>
        <w:t>Test Guidelines</w:t>
      </w:r>
      <w:r w:rsidRPr="00784E02">
        <w:rPr>
          <w:i/>
        </w:rPr>
        <w:t xml:space="preserve"> characteristics</w:t>
      </w:r>
    </w:p>
    <w:p w:rsidR="00482BCB" w:rsidRPr="00784E02" w:rsidRDefault="00482BCB" w:rsidP="00482BCB">
      <w:pPr>
        <w:rPr>
          <w:i/>
        </w:rPr>
      </w:pPr>
    </w:p>
    <w:p w:rsidR="00482BCB" w:rsidRPr="00784E02" w:rsidRDefault="00482BCB" w:rsidP="00482BCB">
      <w:r w:rsidRPr="00784E02">
        <w:t>4.1.9</w:t>
      </w:r>
      <w:r w:rsidRPr="00784E02">
        <w:tab/>
        <w:t xml:space="preserve">It may become necessary for a characteristic in individual authorities’ test guidelines to be changed over time, e.g. to create new states of expression arising from breeding developments.  Such changes would mean that the characteristic in the individual authorities’ test guidelines would become different from that in the </w:t>
      </w:r>
      <w:r w:rsidR="007D2474">
        <w:t>Test Guidelines</w:t>
      </w:r>
      <w:r w:rsidRPr="00784E02">
        <w:t xml:space="preserve">.  In order to retain internationally harmonized variety descriptions, in particular for asterisked characteristics, such changes should be reported at the relevant Technical Working Party and/or submitted to UPOV for inclusion in document TGP/5, Section 10  “Notification of Additional Characteristics”.  In the interim, members of the Union may indicate in DUS reports that the characteristic in the individual authorities’ test guidelines has some differences to the characteristic in the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(f)</w:t>
      </w:r>
      <w:r w:rsidRPr="00784E02">
        <w:rPr>
          <w:i/>
        </w:rPr>
        <w:tab/>
        <w:t xml:space="preserve">Revision of </w:t>
      </w:r>
      <w:r w:rsidR="007D2474">
        <w:rPr>
          <w:i/>
        </w:rPr>
        <w:t>Test Guidelines</w:t>
      </w:r>
    </w:p>
    <w:p w:rsidR="00482BCB" w:rsidRPr="00784E02" w:rsidRDefault="00482BCB" w:rsidP="00482BCB">
      <w:pPr>
        <w:rPr>
          <w:i/>
        </w:rPr>
      </w:pPr>
    </w:p>
    <w:p w:rsidR="00482BCB" w:rsidRPr="00784E02" w:rsidRDefault="00482BCB" w:rsidP="00482BCB">
      <w:r w:rsidRPr="00784E02">
        <w:t>4.1.10</w:t>
      </w:r>
      <w:r w:rsidRPr="00784E02">
        <w:tab/>
        <w:t xml:space="preserve">As explained in Section 4.1.1, the use of </w:t>
      </w:r>
      <w:r w:rsidR="007D2474">
        <w:t>Test Guidelines</w:t>
      </w:r>
      <w:r w:rsidRPr="00784E02">
        <w:t xml:space="preserve"> as individual authorities’ test guidelines is important for the harmonization of variety descriptions.  Therefore, individual authorities’ test guidelines should be reviewed following a revision of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(g)</w:t>
      </w:r>
      <w:r w:rsidRPr="00784E02">
        <w:rPr>
          <w:i/>
        </w:rPr>
        <w:tab/>
        <w:t xml:space="preserve">Technical Questionnaire characteristics </w:t>
      </w:r>
    </w:p>
    <w:p w:rsidR="00482BCB" w:rsidRPr="00784E02" w:rsidRDefault="00482BCB" w:rsidP="00482BCB">
      <w:pPr>
        <w:rPr>
          <w:i/>
        </w:rPr>
      </w:pPr>
    </w:p>
    <w:p w:rsidR="00482BCB" w:rsidRPr="00784E02" w:rsidRDefault="00482BCB" w:rsidP="00482BCB">
      <w:pPr>
        <w:rPr>
          <w:snapToGrid w:val="0"/>
        </w:rPr>
      </w:pPr>
      <w:r w:rsidRPr="00784E02">
        <w:t>4.1.11</w:t>
      </w:r>
      <w:r w:rsidRPr="00784E02">
        <w:tab/>
        <w:t xml:space="preserve">The General Introduction (Chapter 5.3.1.4) explains that “To help in the process of examining varieties, certain information is requested from the breeder, usually through a Technical Questionnaire to be submitted with the application.  The model Technical Questionnaire, included in the </w:t>
      </w:r>
      <w:r w:rsidR="007D2474">
        <w:t>Test Guidelines</w:t>
      </w:r>
      <w:r w:rsidRPr="00784E02">
        <w:t xml:space="preserve">, seeks information on specific characteristics of importance for distinguishing varieties, […]”.  Thus, the characteristics included in Chapter 10, Section 5 “Characteristics of the variety to be indicated” of the </w:t>
      </w:r>
      <w:r w:rsidR="007D2474">
        <w:t>Test Guidelines</w:t>
      </w:r>
      <w:r w:rsidRPr="00784E02">
        <w:t xml:space="preserve"> are intended to provide guidance to authorities on characteristics for which information from the breeder would be particularly useful.  The individual authorities’ </w:t>
      </w:r>
      <w:r w:rsidRPr="00784E02">
        <w:rPr>
          <w:snapToGrid w:val="0"/>
        </w:rPr>
        <w:t>technical questionnaire</w:t>
      </w:r>
      <w:r w:rsidRPr="00784E02">
        <w:t xml:space="preserve"> </w:t>
      </w:r>
      <w:r w:rsidRPr="00784E02">
        <w:rPr>
          <w:snapToGrid w:val="0"/>
        </w:rPr>
        <w:t xml:space="preserve">may request additional information to that requested in the Technical Questionnaire of the </w:t>
      </w:r>
      <w:r w:rsidR="007D2474">
        <w:rPr>
          <w:snapToGrid w:val="0"/>
        </w:rPr>
        <w:t>Test Guidelines</w:t>
      </w:r>
      <w:r w:rsidRPr="00784E02">
        <w:rPr>
          <w:snapToGrid w:val="0"/>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146" w:name="_Toc1466448"/>
      <w:r w:rsidRPr="00784E02">
        <w:t>4.2</w:t>
      </w:r>
      <w:r w:rsidRPr="00784E02">
        <w:tab/>
        <w:t xml:space="preserve">Individual Authorities’ </w:t>
      </w:r>
      <w:r w:rsidR="007D2474">
        <w:t>Test Guidelines</w:t>
      </w:r>
      <w:r w:rsidRPr="00784E02">
        <w:t xml:space="preserve"> in the absence of UPOV </w:t>
      </w:r>
      <w:r w:rsidR="007D2474">
        <w:t>Test Guidelines</w:t>
      </w:r>
      <w:bookmarkEnd w:id="146"/>
    </w:p>
    <w:p w:rsidR="00482BCB" w:rsidRPr="00784E02" w:rsidRDefault="00482BCB" w:rsidP="00482BCB">
      <w:r w:rsidRPr="00784E02">
        <w:t>4.2.1</w:t>
      </w:r>
      <w:r w:rsidRPr="00784E02">
        <w:tab/>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Thus, in the absence of </w:t>
      </w:r>
      <w:r w:rsidR="007D2474">
        <w:t>Test Guidelines</w:t>
      </w:r>
      <w:r w:rsidRPr="00784E02">
        <w:t>, this document is also aimed at the drafters of individu</w:t>
      </w:r>
      <w:r w:rsidR="00E5324E">
        <w:t>al authorities’ test </w:t>
      </w:r>
      <w:r w:rsidRPr="00784E02">
        <w:t>guidelines.</w:t>
      </w:r>
    </w:p>
    <w:p w:rsidR="00482BCB" w:rsidRPr="00784E02" w:rsidRDefault="00482BCB" w:rsidP="00482BCB"/>
    <w:p w:rsidR="00482BCB" w:rsidRPr="00784E02" w:rsidRDefault="00482BCB" w:rsidP="00482BCB">
      <w:r w:rsidRPr="00784E02">
        <w:t>4.2.2</w:t>
      </w:r>
      <w:r w:rsidRPr="00784E02">
        <w:tab/>
        <w:t>As a first step, the GENIE database (</w:t>
      </w:r>
      <w:hyperlink r:id="rId19" w:history="1">
        <w:r w:rsidRPr="00784E02">
          <w:rPr>
            <w:rStyle w:val="Hyperlink"/>
          </w:rPr>
          <w:t>http://www.upov.int/genie/en</w:t>
        </w:r>
      </w:hyperlink>
      <w:r w:rsidRPr="00784E02">
        <w:t xml:space="preserve">), or document TGP/5 “Experience and Cooperation in DUS testing”: Section 9: List of Species in Which Practical Knowledge has Been Acquired or for Which National </w:t>
      </w:r>
      <w:r w:rsidR="007D2474">
        <w:t>Test Guidelines</w:t>
      </w:r>
      <w:r w:rsidRPr="00784E02">
        <w:t xml:space="preserve"> Have Been Established (TGP/5/1 Section 9), can be used to identify members of the Union which have practical experience of DUS testing for the species concerned.  In some cases, those members of the Union may already have prepared individual authorities’ test guidelines which </w:t>
      </w:r>
      <w:r w:rsidRPr="00784E02">
        <w:lastRenderedPageBreak/>
        <w:t xml:space="preserve">can be used as a basis, thereby also helping to ensure international harmonization in DUS testing where </w:t>
      </w:r>
      <w:r w:rsidR="007D2474">
        <w:t>Test Guidelines</w:t>
      </w:r>
      <w:r w:rsidRPr="00784E02">
        <w:t xml:space="preserve"> have not been developed.</w:t>
      </w:r>
    </w:p>
    <w:p w:rsidR="00482BCB" w:rsidRPr="00784E02" w:rsidRDefault="00482BCB" w:rsidP="00482BCB"/>
    <w:p w:rsidR="00482BCB" w:rsidRPr="00784E02" w:rsidRDefault="00482BCB" w:rsidP="00482BCB">
      <w:pPr>
        <w:rPr>
          <w:rFonts w:eastAsia="MS Mincho"/>
        </w:rPr>
      </w:pPr>
      <w:r w:rsidRPr="00784E02">
        <w:rPr>
          <w:rFonts w:eastAsia="MS Mincho"/>
        </w:rPr>
        <w:t>4.2.3</w:t>
      </w:r>
      <w:r w:rsidRPr="00784E02">
        <w:rPr>
          <w:rFonts w:eastAsia="MS Mincho"/>
        </w:rPr>
        <w:tab/>
        <w:t xml:space="preserve">In the case of authorities which require assistance in the development </w:t>
      </w:r>
      <w:r w:rsidR="00E5324E">
        <w:rPr>
          <w:rFonts w:eastAsia="MS Mincho"/>
        </w:rPr>
        <w:t>of individual authorities’ test </w:t>
      </w:r>
      <w:r w:rsidRPr="00784E02">
        <w:rPr>
          <w:rFonts w:eastAsia="MS Mincho"/>
        </w:rPr>
        <w:t xml:space="preserve">guidelines in the absence of </w:t>
      </w:r>
      <w:r w:rsidR="007D2474">
        <w:rPr>
          <w:rFonts w:eastAsia="MS Mincho"/>
        </w:rPr>
        <w:t>Test Guidelines</w:t>
      </w:r>
      <w:r w:rsidRPr="00784E02">
        <w:rPr>
          <w:rFonts w:eastAsia="MS Mincho"/>
        </w:rPr>
        <w:t xml:space="preserve">, the Office of the Union (“Office”) can identify experienced UPOV DUS experts who will be able to provide assistance in that process. </w:t>
      </w:r>
    </w:p>
    <w:p w:rsidR="00482BCB" w:rsidRPr="00784E02" w:rsidRDefault="00482BCB" w:rsidP="00482BCB">
      <w:pPr>
        <w:rPr>
          <w:rFonts w:eastAsia="MS Mincho"/>
        </w:rPr>
      </w:pPr>
    </w:p>
    <w:p w:rsidR="00482BCB" w:rsidRPr="00784E02" w:rsidRDefault="00482BCB" w:rsidP="00482BCB">
      <w:pPr>
        <w:rPr>
          <w:rFonts w:eastAsia="MS Mincho"/>
        </w:rPr>
      </w:pPr>
      <w:r w:rsidRPr="00784E02">
        <w:rPr>
          <w:rFonts w:eastAsia="MS Mincho"/>
        </w:rPr>
        <w:t>4.2.4</w:t>
      </w:r>
      <w:r w:rsidRPr="00784E02">
        <w:rPr>
          <w:rFonts w:eastAsia="MS Mincho"/>
        </w:rPr>
        <w:tab/>
        <w:t xml:space="preserve">Once an authority has acquired experience in testing a particular species, it should communicate this to the Office for updating of </w:t>
      </w:r>
      <w:r w:rsidRPr="00784E02">
        <w:t>the GENIE database (</w:t>
      </w:r>
      <w:hyperlink r:id="rId20" w:history="1">
        <w:r w:rsidRPr="00784E02">
          <w:rPr>
            <w:rStyle w:val="Hyperlink"/>
          </w:rPr>
          <w:t>http://www.upov.int/genie/en</w:t>
        </w:r>
      </w:hyperlink>
      <w:r w:rsidRPr="00784E02">
        <w:t xml:space="preserve">) and document TGP/5.  </w:t>
      </w:r>
      <w:r w:rsidRPr="00784E02">
        <w:rPr>
          <w:rFonts w:eastAsia="MS Mincho"/>
        </w:rPr>
        <w:t xml:space="preserve">Where considered appropriate, according to the factors for prioritizing the commissioning of </w:t>
      </w:r>
      <w:r w:rsidR="007D2474">
        <w:rPr>
          <w:rFonts w:eastAsia="MS Mincho"/>
        </w:rPr>
        <w:t>Test Guidelines</w:t>
      </w:r>
      <w:r w:rsidRPr="00784E02">
        <w:rPr>
          <w:rFonts w:eastAsia="MS Mincho"/>
        </w:rPr>
        <w:t xml:space="preserve"> set out in TGP/7 “Development of </w:t>
      </w:r>
      <w:r w:rsidR="007D2474">
        <w:rPr>
          <w:rFonts w:eastAsia="MS Mincho"/>
        </w:rPr>
        <w:t>Test Guidelines</w:t>
      </w:r>
      <w:r w:rsidRPr="00784E02">
        <w:rPr>
          <w:rFonts w:eastAsia="MS Mincho"/>
        </w:rPr>
        <w:t xml:space="preserve">”, Section 2, proposals may be made for the development of </w:t>
      </w:r>
      <w:r w:rsidR="007D2474">
        <w:rPr>
          <w:rFonts w:eastAsia="MS Mincho"/>
        </w:rPr>
        <w:t>Test Guidelines</w:t>
      </w:r>
      <w:r w:rsidRPr="00784E02">
        <w:rPr>
          <w:rFonts w:eastAsia="MS Mincho"/>
        </w:rPr>
        <w:t>.</w:t>
      </w:r>
    </w:p>
    <w:p w:rsidR="00482BCB" w:rsidRPr="00784E02" w:rsidRDefault="00482BCB" w:rsidP="00482BCB">
      <w:pPr>
        <w:rPr>
          <w:rFonts w:eastAsia="MS Mincho"/>
        </w:rPr>
      </w:pPr>
    </w:p>
    <w:p w:rsidR="00482BCB" w:rsidRPr="00784E02" w:rsidRDefault="00482BCB" w:rsidP="00482BCB">
      <w:pPr>
        <w:rPr>
          <w:rFonts w:eastAsia="MS Mincho"/>
        </w:rPr>
      </w:pPr>
    </w:p>
    <w:p w:rsidR="00482BCB" w:rsidRPr="00784E02" w:rsidRDefault="00482BCB" w:rsidP="00482BCB">
      <w:pPr>
        <w:pStyle w:val="Heading2"/>
      </w:pPr>
      <w:bookmarkStart w:id="147" w:name="_Toc1466449"/>
      <w:r w:rsidRPr="00784E02">
        <w:t>4.3</w:t>
      </w:r>
      <w:r w:rsidRPr="00784E02">
        <w:tab/>
      </w:r>
      <w:r w:rsidR="00EE04DD" w:rsidRPr="00EE04DD">
        <w:t>Guidance for Drafters of Individual Authorities</w:t>
      </w:r>
      <w:r w:rsidR="00EE04DD">
        <w:t>’</w:t>
      </w:r>
      <w:r w:rsidR="00EE04DD" w:rsidRPr="00EE04DD">
        <w:t xml:space="preserve"> </w:t>
      </w:r>
      <w:r w:rsidR="007D2474">
        <w:t>Test Guidelines</w:t>
      </w:r>
      <w:bookmarkEnd w:id="147"/>
    </w:p>
    <w:p w:rsidR="00482BCB" w:rsidRPr="00784E02" w:rsidRDefault="00482BCB" w:rsidP="00482BCB">
      <w:pPr>
        <w:rPr>
          <w:rFonts w:eastAsia="MS Mincho"/>
        </w:rPr>
      </w:pPr>
      <w:r w:rsidRPr="00784E02">
        <w:t>To assist individual authorities’ in the drafting of their test guidelines, UPOV has provided certain practical information on the UPOV website (</w:t>
      </w:r>
      <w:hyperlink r:id="rId21" w:history="1">
        <w:r w:rsidR="00501C91" w:rsidRPr="0094693F">
          <w:rPr>
            <w:rStyle w:val="Hyperlink"/>
          </w:rPr>
          <w:t>http://www.upov.int/resource/en/dus_guidance.html</w:t>
        </w:r>
      </w:hyperlink>
      <w:r w:rsidRPr="00784E02">
        <w:t>)</w:t>
      </w:r>
      <w:r w:rsidR="00501C91">
        <w:t xml:space="preserve"> including</w:t>
      </w:r>
      <w:r w:rsidRPr="00784E02">
        <w:t xml:space="preserve"> all adopted </w:t>
      </w:r>
      <w:r w:rsidR="007D2474">
        <w:t>Test Guidelines</w:t>
      </w:r>
      <w:r w:rsidRPr="00784E02">
        <w:t xml:space="preserve"> in Word format.  </w:t>
      </w:r>
      <w:r w:rsidR="00501C91" w:rsidRPr="00501C91">
        <w:t>Additional characteristics and states of expression notified to the Office of the Union in accordance with document TGP/5 Section 10 “Notification of Additional Characteristics and States of Expression</w:t>
      </w:r>
      <w:r w:rsidR="00501C91">
        <w:t>”</w:t>
      </w:r>
      <w:r w:rsidR="00501C91" w:rsidRPr="00501C91">
        <w:t xml:space="preserve"> are also provided.</w:t>
      </w:r>
    </w:p>
    <w:p w:rsidR="00482BCB" w:rsidRPr="00784E02" w:rsidRDefault="00482BCB" w:rsidP="00482BCB"/>
    <w:p w:rsidR="00482BCB" w:rsidRPr="00784E02" w:rsidRDefault="00482BCB" w:rsidP="00482BCB"/>
    <w:p w:rsidR="00482BCB" w:rsidRPr="00784E02" w:rsidRDefault="00482BCB" w:rsidP="00482BCB"/>
    <w:p w:rsidR="00482BCB" w:rsidRPr="00784E02" w:rsidRDefault="00482BCB" w:rsidP="00482BCB">
      <w:pPr>
        <w:jc w:val="right"/>
      </w:pPr>
      <w:r w:rsidRPr="00784E02">
        <w:t>[Annex 1 follows]</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22"/>
          <w:pgSz w:w="11907" w:h="16840" w:code="9"/>
          <w:pgMar w:top="510" w:right="1134" w:bottom="1134" w:left="1134" w:header="510" w:footer="680" w:gutter="0"/>
          <w:cols w:space="720"/>
          <w:docGrid w:linePitch="272"/>
        </w:sectPr>
      </w:pPr>
    </w:p>
    <w:p w:rsidR="00482BCB" w:rsidRPr="00784E02" w:rsidRDefault="00482BCB" w:rsidP="00482BCB">
      <w:pPr>
        <w:pStyle w:val="Annex"/>
        <w:spacing w:after="120"/>
        <w:ind w:right="1134"/>
      </w:pPr>
      <w:r w:rsidRPr="00784E02">
        <w:lastRenderedPageBreak/>
        <w:br/>
      </w:r>
      <w:bookmarkStart w:id="148" w:name="_Toc1466450"/>
      <w:r w:rsidRPr="00784E02">
        <w:t>Annex 1:</w:t>
      </w:r>
      <w:r w:rsidRPr="00784E02">
        <w:br/>
        <w:t>TG </w:t>
      </w:r>
      <w:r w:rsidR="005E2477">
        <w:t>Structure and</w:t>
      </w:r>
      <w:r w:rsidR="005E2477">
        <w:br/>
      </w:r>
      <w:r w:rsidR="005E2477" w:rsidRPr="005E2477">
        <w:t>Universal Standard Wording</w:t>
      </w:r>
      <w:bookmarkEnd w:id="148"/>
    </w:p>
    <w:p w:rsidR="00482BCB" w:rsidRPr="00784E02" w:rsidRDefault="00482BCB" w:rsidP="00482BCB">
      <w:pPr>
        <w:jc w:val="left"/>
      </w:pPr>
    </w:p>
    <w:p w:rsidR="00482BCB" w:rsidRPr="00784E02" w:rsidRDefault="00482BCB" w:rsidP="00482BCB">
      <w:pPr>
        <w:jc w:val="left"/>
      </w:pPr>
    </w:p>
    <w:p w:rsidR="00482BCB" w:rsidRPr="00784E02" w:rsidRDefault="00482BCB" w:rsidP="00482BCB">
      <w:r w:rsidRPr="00784E02">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482BCB" w:rsidRPr="00784E02" w:rsidTr="00A14082">
        <w:trPr>
          <w:trHeight w:val="1760"/>
        </w:trPr>
        <w:tc>
          <w:tcPr>
            <w:tcW w:w="3650" w:type="dxa"/>
          </w:tcPr>
          <w:p w:rsidR="00482BCB" w:rsidRPr="00784E02" w:rsidRDefault="00482BCB" w:rsidP="00947E51"/>
        </w:tc>
        <w:tc>
          <w:tcPr>
            <w:tcW w:w="2835" w:type="dxa"/>
            <w:gridSpan w:val="3"/>
            <w:vAlign w:val="center"/>
          </w:tcPr>
          <w:p w:rsidR="00482BCB" w:rsidRPr="00784E02" w:rsidRDefault="00A14082" w:rsidP="00947E51">
            <w:pPr>
              <w:pStyle w:val="LogoUPOV"/>
            </w:pPr>
            <w:r>
              <w:rPr>
                <w:noProof/>
                <w:snapToGrid/>
              </w:rPr>
              <w:drawing>
                <wp:inline distT="0" distB="0" distL="0" distR="0" wp14:anchorId="3C1EC7BB" wp14:editId="03E12442">
                  <wp:extent cx="1576800" cy="410400"/>
                  <wp:effectExtent l="0" t="0" r="4445" b="889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482BCB" w:rsidRPr="00E1346F" w:rsidRDefault="00482BCB" w:rsidP="00947E51">
            <w:pPr>
              <w:pStyle w:val="Lettrine"/>
              <w:rPr>
                <w:lang w:val="pt-BR"/>
              </w:rPr>
            </w:pPr>
            <w:r w:rsidRPr="00E1346F">
              <w:rPr>
                <w:lang w:val="pt-BR"/>
              </w:rPr>
              <w:t>E</w:t>
            </w:r>
          </w:p>
          <w:p w:rsidR="00482BCB" w:rsidRPr="00E1346F" w:rsidRDefault="00482BCB" w:rsidP="00947E51">
            <w:pPr>
              <w:pStyle w:val="Docoriginal"/>
              <w:rPr>
                <w:sz w:val="20"/>
                <w:lang w:val="pt-BR"/>
              </w:rPr>
            </w:pPr>
            <w:r w:rsidRPr="00E1346F">
              <w:rPr>
                <w:sz w:val="20"/>
                <w:lang w:val="pt-BR"/>
              </w:rPr>
              <w:t>TG/{xx}</w:t>
            </w:r>
          </w:p>
          <w:p w:rsidR="00482BCB" w:rsidRPr="00E1346F" w:rsidRDefault="00482BCB" w:rsidP="00947E51">
            <w:pPr>
              <w:pStyle w:val="Docoriginal"/>
              <w:rPr>
                <w:b w:val="0"/>
                <w:spacing w:val="0"/>
                <w:sz w:val="20"/>
                <w:lang w:val="pt-BR"/>
              </w:rPr>
            </w:pPr>
            <w:r w:rsidRPr="00E1346F">
              <w:rPr>
                <w:rStyle w:val="StyleDoclangBold"/>
                <w:b/>
                <w:spacing w:val="0"/>
                <w:lang w:val="pt-BR"/>
              </w:rPr>
              <w:t>ORIGINAL:</w:t>
            </w:r>
            <w:r w:rsidRPr="00E1346F">
              <w:rPr>
                <w:rStyle w:val="StyleDocoriginalNotBold1"/>
                <w:b/>
                <w:spacing w:val="0"/>
                <w:sz w:val="20"/>
                <w:lang w:val="pt-BR"/>
              </w:rPr>
              <w:t xml:space="preserve"> </w:t>
            </w:r>
            <w:r w:rsidRPr="00E1346F">
              <w:rPr>
                <w:b w:val="0"/>
                <w:spacing w:val="0"/>
                <w:sz w:val="20"/>
                <w:lang w:val="pt-BR"/>
              </w:rPr>
              <w:t xml:space="preserve"> </w:t>
            </w:r>
            <w:bookmarkStart w:id="149" w:name="Original"/>
            <w:bookmarkEnd w:id="149"/>
            <w:r w:rsidRPr="00E1346F">
              <w:rPr>
                <w:b w:val="0"/>
                <w:spacing w:val="0"/>
                <w:sz w:val="20"/>
                <w:lang w:val="pt-BR"/>
              </w:rPr>
              <w:t>{xx}</w:t>
            </w:r>
          </w:p>
          <w:p w:rsidR="00482BCB" w:rsidRPr="00784E02" w:rsidRDefault="00482BCB" w:rsidP="00947E51">
            <w:pPr>
              <w:pStyle w:val="Docoriginal"/>
              <w:rPr>
                <w:lang w:val="en-US"/>
              </w:rPr>
            </w:pPr>
            <w:r w:rsidRPr="00420F50">
              <w:rPr>
                <w:spacing w:val="0"/>
                <w:sz w:val="20"/>
                <w:lang w:val="en-US"/>
              </w:rPr>
              <w:t xml:space="preserve">DATE: </w:t>
            </w:r>
            <w:r w:rsidRPr="00420F50">
              <w:rPr>
                <w:rStyle w:val="StyleDocoriginalNotBold1"/>
                <w:spacing w:val="0"/>
                <w:sz w:val="20"/>
              </w:rPr>
              <w:t xml:space="preserve"> </w:t>
            </w:r>
            <w:r w:rsidRPr="00420F50">
              <w:rPr>
                <w:b w:val="0"/>
                <w:spacing w:val="0"/>
                <w:sz w:val="20"/>
                <w:lang w:val="en-US"/>
              </w:rPr>
              <w:t>{xx}</w:t>
            </w:r>
          </w:p>
        </w:tc>
      </w:tr>
      <w:tr w:rsidR="00482BCB" w:rsidRPr="00420F50" w:rsidTr="00947E51">
        <w:tc>
          <w:tcPr>
            <w:tcW w:w="10131" w:type="dxa"/>
            <w:gridSpan w:val="5"/>
          </w:tcPr>
          <w:p w:rsidR="00482BCB" w:rsidRPr="00420F50" w:rsidRDefault="00482BCB" w:rsidP="008810C9">
            <w:pPr>
              <w:pStyle w:val="upove"/>
              <w:jc w:val="center"/>
              <w:rPr>
                <w:b/>
                <w:sz w:val="20"/>
              </w:rPr>
            </w:pPr>
            <w:r w:rsidRPr="00420F50">
              <w:rPr>
                <w:b/>
                <w:snapToGrid w:val="0"/>
                <w:sz w:val="20"/>
              </w:rPr>
              <w:t>INTERNATIONAL UNION FOR THE PROTECTION OF NEW VARIETIES OF PLANTS</w:t>
            </w:r>
          </w:p>
        </w:tc>
      </w:tr>
      <w:tr w:rsidR="00482BCB" w:rsidRPr="00784E02" w:rsidTr="00947E51">
        <w:tc>
          <w:tcPr>
            <w:tcW w:w="10131" w:type="dxa"/>
            <w:gridSpan w:val="5"/>
          </w:tcPr>
          <w:p w:rsidR="00482BCB" w:rsidRPr="00784E02" w:rsidRDefault="00482BCB" w:rsidP="00947E51">
            <w:pPr>
              <w:pStyle w:val="Country"/>
            </w:pPr>
            <w:r w:rsidRPr="00784E02">
              <w:t>Geneva</w:t>
            </w:r>
          </w:p>
        </w:tc>
      </w:tr>
      <w:tr w:rsidR="00482BCB" w:rsidRPr="00784E02" w:rsidTr="00947E51">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482BCB" w:rsidRPr="00784E02" w:rsidRDefault="00482BCB" w:rsidP="00947E51">
            <w:pPr>
              <w:pStyle w:val="Draft"/>
            </w:pPr>
            <w:r w:rsidRPr="00784E02">
              <w:t>DRAFT</w:t>
            </w:r>
          </w:p>
        </w:tc>
      </w:tr>
    </w:tbl>
    <w:p w:rsidR="00482BCB" w:rsidRPr="00784E02" w:rsidRDefault="00482BCB" w:rsidP="00482BCB">
      <w:pPr>
        <w:rPr>
          <w:szCs w:val="16"/>
        </w:rPr>
      </w:pPr>
    </w:p>
    <w:p w:rsidR="0093152F" w:rsidRPr="00784E02" w:rsidRDefault="0093152F" w:rsidP="0093152F">
      <w:pPr>
        <w:jc w:val="center"/>
        <w:rPr>
          <w:szCs w:val="16"/>
        </w:rPr>
      </w:pPr>
      <w:r w:rsidRPr="00784E02">
        <w:t xml:space="preserve">{ </w:t>
      </w:r>
      <w:r w:rsidRPr="00784E02">
        <w:rPr>
          <w:highlight w:val="lightGray"/>
          <w:bdr w:val="single" w:sz="12" w:space="0" w:color="auto"/>
        </w:rPr>
        <w:t>GN</w:t>
      </w:r>
      <w:r w:rsidRPr="00784E02">
        <w:rPr>
          <w:bdr w:val="single" w:sz="12" w:space="0" w:color="auto"/>
        </w:rPr>
        <w:t xml:space="preserve"> 0 </w:t>
      </w:r>
      <w:r w:rsidRPr="00784E02">
        <w:t xml:space="preserve"> (Cover page</w:t>
      </w:r>
      <w:r w:rsidR="003E7E58" w:rsidRPr="00784E02">
        <w:t>; Chapter 8</w:t>
      </w:r>
      <w:r w:rsidRPr="00784E02">
        <w:t xml:space="preserve">) – Use of proprietary text, photographs and illustrations in </w:t>
      </w:r>
      <w:r w:rsidR="007D2474">
        <w:t>Test Guidelines</w:t>
      </w:r>
      <w:r w:rsidRPr="00784E02">
        <w:t xml:space="preserve"> }</w:t>
      </w:r>
    </w:p>
    <w:p w:rsidR="00482BCB" w:rsidRPr="00784E02" w:rsidRDefault="00482BCB" w:rsidP="00482BCB">
      <w:pPr>
        <w:rPr>
          <w:szCs w:val="16"/>
        </w:rPr>
      </w:pPr>
    </w:p>
    <w:tbl>
      <w:tblPr>
        <w:tblW w:w="0" w:type="auto"/>
        <w:jc w:val="center"/>
        <w:tblLayout w:type="fixed"/>
        <w:tblLook w:val="0000" w:firstRow="0" w:lastRow="0" w:firstColumn="0" w:lastColumn="0" w:noHBand="0" w:noVBand="0"/>
      </w:tblPr>
      <w:tblGrid>
        <w:gridCol w:w="283"/>
        <w:gridCol w:w="4525"/>
        <w:gridCol w:w="270"/>
      </w:tblGrid>
      <w:tr w:rsidR="00482BCB" w:rsidRPr="00784E02" w:rsidTr="00947E51">
        <w:trPr>
          <w:trHeight w:val="1421"/>
          <w:jc w:val="center"/>
        </w:trPr>
        <w:tc>
          <w:tcPr>
            <w:tcW w:w="283" w:type="dxa"/>
          </w:tcPr>
          <w:p w:rsidR="00482BCB" w:rsidRPr="00784E02" w:rsidRDefault="00482BCB" w:rsidP="00947E51">
            <w:pPr>
              <w:jc w:val="center"/>
            </w:pPr>
          </w:p>
        </w:tc>
        <w:tc>
          <w:tcPr>
            <w:tcW w:w="4525" w:type="dxa"/>
            <w:tcBorders>
              <w:top w:val="single" w:sz="12" w:space="0" w:color="auto"/>
              <w:left w:val="single" w:sz="12" w:space="0" w:color="auto"/>
              <w:bottom w:val="single" w:sz="12" w:space="0" w:color="auto"/>
              <w:right w:val="single" w:sz="12" w:space="0" w:color="auto"/>
            </w:tcBorders>
          </w:tcPr>
          <w:p w:rsidR="00482BCB" w:rsidRPr="00784E02" w:rsidRDefault="00482BCB" w:rsidP="00947E51">
            <w:pPr>
              <w:jc w:val="center"/>
            </w:pPr>
          </w:p>
          <w:p w:rsidR="00482BCB" w:rsidRPr="00784E02" w:rsidRDefault="00482BCB" w:rsidP="00947E51">
            <w:pPr>
              <w:jc w:val="center"/>
              <w:rPr>
                <w:b/>
              </w:rPr>
            </w:pPr>
            <w:r w:rsidRPr="00784E02">
              <w:rPr>
                <w:b/>
              </w:rPr>
              <w:t>{MAIN COMMON NAME}</w:t>
            </w:r>
          </w:p>
          <w:p w:rsidR="00482BCB" w:rsidRPr="00784E02" w:rsidRDefault="00482BCB" w:rsidP="00947E51">
            <w:pPr>
              <w:jc w:val="center"/>
            </w:pPr>
          </w:p>
          <w:p w:rsidR="00482BCB" w:rsidRPr="00784E02" w:rsidRDefault="00482BCB" w:rsidP="00947E51">
            <w:pPr>
              <w:spacing w:line="360" w:lineRule="auto"/>
              <w:jc w:val="center"/>
              <w:rPr>
                <w:sz w:val="16"/>
                <w:szCs w:val="16"/>
              </w:rPr>
            </w:pPr>
            <w:r w:rsidRPr="00784E02">
              <w:t>([types of] botanical name)</w:t>
            </w:r>
          </w:p>
          <w:p w:rsidR="00482BCB" w:rsidRPr="00784E02" w:rsidRDefault="00482BCB" w:rsidP="00947E51">
            <w:pPr>
              <w:spacing w:line="360" w:lineRule="auto"/>
              <w:jc w:val="center"/>
              <w:rPr>
                <w:sz w:val="16"/>
                <w:szCs w:val="16"/>
              </w:rPr>
            </w:pPr>
            <w:r w:rsidRPr="00784E02">
              <w:t>(UPOV Code)</w:t>
            </w:r>
          </w:p>
          <w:p w:rsidR="00482BCB" w:rsidRPr="00784E02" w:rsidRDefault="00482BCB" w:rsidP="00947E51">
            <w:pPr>
              <w:spacing w:line="360" w:lineRule="auto"/>
              <w:jc w:val="center"/>
              <w:rPr>
                <w:vertAlign w:val="superscript"/>
              </w:rPr>
            </w:pPr>
            <w:r w:rsidRPr="00784E02">
              <w:t xml:space="preserve">{ </w:t>
            </w:r>
            <w:r w:rsidRPr="00784E02">
              <w:rPr>
                <w:highlight w:val="lightGray"/>
                <w:bdr w:val="single" w:sz="12" w:space="0" w:color="auto"/>
              </w:rPr>
              <w:t>GN</w:t>
            </w:r>
            <w:r w:rsidRPr="00784E02">
              <w:rPr>
                <w:bdr w:val="single" w:sz="12" w:space="0" w:color="auto"/>
              </w:rPr>
              <w:t xml:space="preserve"> 1 </w:t>
            </w:r>
            <w:r w:rsidRPr="00784E02">
              <w:t xml:space="preserve"> (Cover page) – Botanical name }</w:t>
            </w:r>
          </w:p>
        </w:tc>
        <w:tc>
          <w:tcPr>
            <w:tcW w:w="270" w:type="dxa"/>
            <w:tcBorders>
              <w:left w:val="nil"/>
            </w:tcBorders>
          </w:tcPr>
          <w:p w:rsidR="00482BCB" w:rsidRPr="00784E02" w:rsidRDefault="00482BCB" w:rsidP="00947E51">
            <w:pPr>
              <w:jc w:val="center"/>
            </w:pPr>
            <w:bookmarkStart w:id="150" w:name="_Ref19589480"/>
            <w:r w:rsidRPr="00784E02">
              <w:rPr>
                <w:rStyle w:val="FootnoteReference"/>
              </w:rPr>
              <w:footnoteReference w:customMarkFollows="1" w:id="2"/>
              <w:t>*</w:t>
            </w:r>
            <w:bookmarkEnd w:id="150"/>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rPr>
                <w:sz w:val="16"/>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center"/>
        <w:outlineLvl w:val="0"/>
        <w:rPr>
          <w:b/>
        </w:rPr>
      </w:pPr>
      <w:r w:rsidRPr="00784E02">
        <w:rPr>
          <w:b/>
        </w:rPr>
        <w:t>GUIDELINES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THE CONDUCT OF TESTS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DISTINCTNESS, UNIFORMITY AND STABILITY</w:t>
      </w:r>
    </w:p>
    <w:p w:rsidR="00482BCB" w:rsidRPr="00784E02" w:rsidRDefault="00482BCB" w:rsidP="00482BCB">
      <w:pPr>
        <w:jc w:val="center"/>
      </w:pPr>
    </w:p>
    <w:p w:rsidR="00482BCB" w:rsidRPr="00784E02" w:rsidRDefault="00482BCB" w:rsidP="00482BCB">
      <w:pPr>
        <w:pStyle w:val="preparedby0"/>
        <w:tabs>
          <w:tab w:val="left" w:pos="8789"/>
        </w:tabs>
        <w:spacing w:before="0" w:after="0"/>
        <w:ind w:left="567" w:right="849" w:hanging="283"/>
        <w:rPr>
          <w:color w:val="000000"/>
        </w:rPr>
      </w:pPr>
      <w:r w:rsidRPr="00784E02">
        <w:rPr>
          <w:color w:val="000000"/>
        </w:rPr>
        <w:t>prepared by [an expert] / [experts] from [drafting country(</w:t>
      </w:r>
      <w:proofErr w:type="spellStart"/>
      <w:r w:rsidRPr="00784E02">
        <w:rPr>
          <w:color w:val="000000"/>
        </w:rPr>
        <w:t>ies</w:t>
      </w:r>
      <w:proofErr w:type="spellEnd"/>
      <w:r w:rsidRPr="00784E02">
        <w:rPr>
          <w:color w:val="000000"/>
        </w:rPr>
        <w:t xml:space="preserve">) / organization(s)] </w:t>
      </w:r>
    </w:p>
    <w:p w:rsidR="00482BCB" w:rsidRPr="00784E02" w:rsidRDefault="00482BCB" w:rsidP="00482BCB">
      <w:pPr>
        <w:pStyle w:val="preparedby0"/>
        <w:spacing w:before="0" w:after="0"/>
        <w:ind w:left="851" w:right="849"/>
        <w:rPr>
          <w:color w:val="000000"/>
        </w:rPr>
      </w:pPr>
    </w:p>
    <w:p w:rsidR="00482BCB" w:rsidRPr="00784E02" w:rsidRDefault="00482BCB" w:rsidP="00482BCB">
      <w:pPr>
        <w:pStyle w:val="preparedby0"/>
        <w:spacing w:before="0" w:after="0"/>
        <w:ind w:left="567" w:right="281"/>
      </w:pPr>
      <w:r w:rsidRPr="00784E02">
        <w:rPr>
          <w:color w:val="000000"/>
        </w:rPr>
        <w:t>to be considered by the</w:t>
      </w:r>
      <w:r w:rsidRPr="00784E02">
        <w:rPr>
          <w:color w:val="000000"/>
        </w:rPr>
        <w:br/>
      </w:r>
      <w:r w:rsidRPr="00784E02">
        <w:t>Technical Working Party for [xxx] at its [xxx] session, to be held in [xxx] from [xxx}</w:t>
      </w:r>
    </w:p>
    <w:p w:rsidR="00482BCB" w:rsidRPr="00784E02" w:rsidRDefault="00482BCB" w:rsidP="00482BCB">
      <w:pPr>
        <w:pStyle w:val="Normaltg"/>
        <w:tabs>
          <w:tab w:val="clear" w:pos="709"/>
          <w:tab w:val="clear" w:pos="1418"/>
        </w:tabs>
        <w:jc w:val="center"/>
        <w:rPr>
          <w:lang w:val="en-US"/>
        </w:rPr>
      </w:pPr>
    </w:p>
    <w:p w:rsidR="00482BCB" w:rsidRPr="00784E02" w:rsidRDefault="00482BCB" w:rsidP="00482BCB">
      <w:pPr>
        <w:jc w:val="left"/>
        <w:outlineLvl w:val="0"/>
      </w:pPr>
      <w:r w:rsidRPr="00784E02">
        <w:t>Alternative Names:</w:t>
      </w:r>
      <w:r w:rsidRPr="00784E02">
        <w:rPr>
          <w:vertAlign w:val="superscript"/>
        </w:rPr>
        <w:t>*</w:t>
      </w:r>
    </w:p>
    <w:p w:rsidR="00482BCB" w:rsidRPr="00784E02" w:rsidRDefault="00482BCB" w:rsidP="00482BCB">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2BCB" w:rsidRPr="00784E02" w:rsidTr="00947E51">
        <w:trPr>
          <w:cantSplit/>
          <w:jc w:val="center"/>
        </w:trPr>
        <w:tc>
          <w:tcPr>
            <w:tcW w:w="1853" w:type="dxa"/>
          </w:tcPr>
          <w:p w:rsidR="00482BCB" w:rsidRPr="00784E02" w:rsidRDefault="00482BCB" w:rsidP="00947E51">
            <w:pPr>
              <w:spacing w:before="60"/>
              <w:jc w:val="left"/>
              <w:rPr>
                <w:i/>
              </w:rPr>
            </w:pPr>
            <w:r w:rsidRPr="00784E02">
              <w:rPr>
                <w:i/>
              </w:rPr>
              <w:t>Botanical name</w:t>
            </w:r>
          </w:p>
        </w:tc>
        <w:tc>
          <w:tcPr>
            <w:tcW w:w="2016" w:type="dxa"/>
          </w:tcPr>
          <w:p w:rsidR="00482BCB" w:rsidRPr="00784E02" w:rsidRDefault="00482BCB" w:rsidP="00947E51">
            <w:pPr>
              <w:spacing w:before="60"/>
              <w:jc w:val="left"/>
              <w:rPr>
                <w:i/>
              </w:rPr>
            </w:pPr>
            <w:r w:rsidRPr="00784E02">
              <w:rPr>
                <w:i/>
              </w:rPr>
              <w:t>English</w:t>
            </w:r>
          </w:p>
        </w:tc>
        <w:tc>
          <w:tcPr>
            <w:tcW w:w="2048" w:type="dxa"/>
          </w:tcPr>
          <w:p w:rsidR="00482BCB" w:rsidRPr="00784E02" w:rsidRDefault="00482BCB" w:rsidP="00947E51">
            <w:pPr>
              <w:spacing w:before="60"/>
              <w:jc w:val="left"/>
              <w:rPr>
                <w:i/>
              </w:rPr>
            </w:pPr>
            <w:r w:rsidRPr="00784E02">
              <w:rPr>
                <w:i/>
              </w:rPr>
              <w:t>French</w:t>
            </w:r>
          </w:p>
        </w:tc>
        <w:tc>
          <w:tcPr>
            <w:tcW w:w="2011" w:type="dxa"/>
          </w:tcPr>
          <w:p w:rsidR="00482BCB" w:rsidRPr="00784E02" w:rsidRDefault="00482BCB" w:rsidP="00947E51">
            <w:pPr>
              <w:spacing w:before="60"/>
              <w:jc w:val="left"/>
              <w:rPr>
                <w:i/>
              </w:rPr>
            </w:pPr>
            <w:r w:rsidRPr="00784E02">
              <w:rPr>
                <w:i/>
              </w:rPr>
              <w:t>German</w:t>
            </w:r>
          </w:p>
        </w:tc>
        <w:tc>
          <w:tcPr>
            <w:tcW w:w="2011" w:type="dxa"/>
          </w:tcPr>
          <w:p w:rsidR="00482BCB" w:rsidRPr="00784E02" w:rsidRDefault="00482BCB" w:rsidP="00947E51">
            <w:pPr>
              <w:spacing w:before="60"/>
              <w:jc w:val="left"/>
              <w:rPr>
                <w:i/>
              </w:rPr>
            </w:pPr>
            <w:r w:rsidRPr="00784E02">
              <w:rPr>
                <w:i/>
              </w:rPr>
              <w:t>Spanish</w:t>
            </w:r>
          </w:p>
        </w:tc>
      </w:tr>
      <w:tr w:rsidR="00482BCB" w:rsidRPr="00784E02" w:rsidTr="00947E51">
        <w:trPr>
          <w:cantSplit/>
          <w:jc w:val="center"/>
        </w:trPr>
        <w:tc>
          <w:tcPr>
            <w:tcW w:w="1853" w:type="dxa"/>
          </w:tcPr>
          <w:p w:rsidR="00482BCB" w:rsidRPr="00784E02" w:rsidRDefault="00482BCB" w:rsidP="00947E51">
            <w:pPr>
              <w:spacing w:before="60"/>
              <w:jc w:val="left"/>
            </w:pPr>
          </w:p>
        </w:tc>
        <w:tc>
          <w:tcPr>
            <w:tcW w:w="2016" w:type="dxa"/>
          </w:tcPr>
          <w:p w:rsidR="00482BCB" w:rsidRPr="00784E02" w:rsidRDefault="00482BCB" w:rsidP="00947E51">
            <w:pPr>
              <w:spacing w:before="60"/>
              <w:jc w:val="left"/>
            </w:pPr>
          </w:p>
        </w:tc>
        <w:tc>
          <w:tcPr>
            <w:tcW w:w="2048"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r>
    </w:tbl>
    <w:p w:rsidR="00482BCB" w:rsidRPr="00784E02" w:rsidRDefault="00482BCB" w:rsidP="00482BCB">
      <w:pPr>
        <w:jc w:val="left"/>
      </w:pPr>
    </w:p>
    <w:p w:rsidR="00482BCB" w:rsidRPr="00784E02" w:rsidRDefault="00482BCB" w:rsidP="00482BCB">
      <w:pPr>
        <w:pBdr>
          <w:top w:val="single" w:sz="4" w:space="1" w:color="auto"/>
          <w:left w:val="single" w:sz="4" w:space="4" w:color="auto"/>
          <w:bottom w:val="single" w:sz="4" w:space="1" w:color="auto"/>
          <w:right w:val="single" w:sz="4" w:space="4" w:color="auto"/>
        </w:pBdr>
      </w:pPr>
      <w:r w:rsidRPr="00784E02">
        <w:t>The purpose of these guidelines (“</w:t>
      </w:r>
      <w:r w:rsidR="007D2474">
        <w:t>Test Guidelines</w:t>
      </w:r>
      <w:r w:rsidRPr="00784E02">
        <w:t>”)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784E02">
        <w:rPr>
          <w:rStyle w:val="EndnoteReference"/>
        </w:rPr>
        <w:t xml:space="preserve"> </w:t>
      </w:r>
    </w:p>
    <w:p w:rsidR="00482BCB" w:rsidRPr="00784E02" w:rsidRDefault="00482BCB" w:rsidP="00482BCB">
      <w:pPr>
        <w:jc w:val="left"/>
        <w:rPr>
          <w:b/>
        </w:rPr>
      </w:pPr>
    </w:p>
    <w:p w:rsidR="00482BCB" w:rsidRPr="00784E02" w:rsidRDefault="00482BCB" w:rsidP="00482BCB">
      <w:pPr>
        <w:jc w:val="left"/>
        <w:outlineLvl w:val="0"/>
        <w:rPr>
          <w:b/>
        </w:rPr>
      </w:pPr>
      <w:r w:rsidRPr="00784E02">
        <w:rPr>
          <w:b/>
        </w:rPr>
        <w:t>ASSOCIATED DOCUMENTS</w:t>
      </w:r>
    </w:p>
    <w:p w:rsidR="00482BCB" w:rsidRPr="00784E02" w:rsidRDefault="00482BCB" w:rsidP="00482BCB">
      <w:pPr>
        <w:jc w:val="left"/>
      </w:pPr>
    </w:p>
    <w:p w:rsidR="00482BCB" w:rsidRPr="00784E02" w:rsidRDefault="00482BCB" w:rsidP="00482BCB">
      <w:r w:rsidRPr="00784E02">
        <w:t xml:space="preserve">These </w:t>
      </w:r>
      <w:r w:rsidR="007D2474">
        <w:t>Test Guidelines</w:t>
      </w:r>
      <w:r w:rsidRPr="00784E02">
        <w:t xml:space="preserve"> should be read in conjunction with the General Intr</w:t>
      </w:r>
      <w:r w:rsidR="00E5324E">
        <w:t>oduction and its associated TGP </w:t>
      </w:r>
      <w:r w:rsidRPr="00784E02">
        <w:t>documents.</w:t>
      </w:r>
    </w:p>
    <w:p w:rsidR="00482BCB" w:rsidRPr="00784E02" w:rsidRDefault="00482BCB" w:rsidP="00482BCB">
      <w:pPr>
        <w:outlineLvl w:val="0"/>
      </w:pPr>
    </w:p>
    <w:p w:rsidR="00482BCB" w:rsidRPr="00784E02" w:rsidRDefault="00482BCB" w:rsidP="00482BCB">
      <w:pPr>
        <w:outlineLvl w:val="0"/>
      </w:pPr>
      <w:r w:rsidRPr="00784E02">
        <w:t>Other associated UPOV documents:</w:t>
      </w:r>
      <w:r w:rsidRPr="00784E02">
        <w:tab/>
        <w:t>{</w:t>
      </w:r>
      <w:bookmarkStart w:id="151" w:name="_Toc15713656"/>
      <w:r w:rsidRPr="00784E02">
        <w:t xml:space="preserve"> </w:t>
      </w:r>
      <w:r w:rsidRPr="00784E02">
        <w:rPr>
          <w:highlight w:val="lightGray"/>
          <w:bdr w:val="single" w:sz="12" w:space="0" w:color="auto"/>
        </w:rPr>
        <w:t>GN</w:t>
      </w:r>
      <w:r w:rsidRPr="00784E02">
        <w:rPr>
          <w:bdr w:val="single" w:sz="12" w:space="0" w:color="auto"/>
        </w:rPr>
        <w:t xml:space="preserve"> 2 </w:t>
      </w:r>
      <w:r w:rsidRPr="00784E02">
        <w:t xml:space="preserve"> (Cover page) – Associated Documents</w:t>
      </w:r>
      <w:bookmarkEnd w:id="151"/>
      <w:r w:rsidRPr="00784E02">
        <w:t xml:space="preserve"> }</w:t>
      </w:r>
    </w:p>
    <w:p w:rsidR="00482BCB" w:rsidRPr="00784E02" w:rsidRDefault="00482BCB" w:rsidP="00482BCB">
      <w:pPr>
        <w:tabs>
          <w:tab w:val="right" w:pos="9639"/>
        </w:tabs>
        <w:jc w:val="left"/>
        <w:rPr>
          <w:u w:val="single"/>
        </w:rPr>
      </w:pPr>
      <w:r w:rsidRPr="00784E02">
        <w:br w:type="page"/>
      </w:r>
      <w:r w:rsidRPr="00784E02">
        <w:rPr>
          <w:u w:val="single"/>
        </w:rPr>
        <w:lastRenderedPageBreak/>
        <w:t>TABLE OF CONTENTS</w:t>
      </w:r>
      <w:r w:rsidRPr="00784E02">
        <w:tab/>
      </w:r>
      <w:r w:rsidRPr="00784E02">
        <w:rPr>
          <w:u w:val="single"/>
        </w:rPr>
        <w:t>PAGE</w:t>
      </w:r>
    </w:p>
    <w:p w:rsidR="00482BCB" w:rsidRPr="00784E02" w:rsidRDefault="00482BCB" w:rsidP="00482BCB">
      <w:pPr>
        <w:pStyle w:val="TOC8"/>
      </w:pPr>
    </w:p>
    <w:p w:rsidR="00A443CC" w:rsidRDefault="00482BCB">
      <w:pPr>
        <w:pStyle w:val="TOC8"/>
        <w:rPr>
          <w:rFonts w:asciiTheme="minorHAnsi" w:eastAsiaTheme="minorEastAsia" w:hAnsiTheme="minorHAnsi" w:cstheme="minorBidi"/>
          <w:caps w:val="0"/>
          <w:sz w:val="22"/>
          <w:szCs w:val="22"/>
          <w:lang w:eastAsia="en-US" w:bidi="ar-SA"/>
        </w:rPr>
      </w:pPr>
      <w:r w:rsidRPr="00784E02">
        <w:fldChar w:fldCharType="begin"/>
      </w:r>
      <w:r w:rsidRPr="00784E02">
        <w:instrText xml:space="preserve"> TOC \t "Heading 3tg,8,Heading 4tg,9" </w:instrText>
      </w:r>
      <w:r w:rsidRPr="00784E02">
        <w:fldChar w:fldCharType="separate"/>
      </w:r>
      <w:r w:rsidR="00A443CC" w:rsidRPr="00B35B04">
        <w:t>1.</w:t>
      </w:r>
      <w:r w:rsidR="00A443CC">
        <w:rPr>
          <w:rFonts w:asciiTheme="minorHAnsi" w:eastAsiaTheme="minorEastAsia" w:hAnsiTheme="minorHAnsi" w:cstheme="minorBidi"/>
          <w:caps w:val="0"/>
          <w:sz w:val="22"/>
          <w:szCs w:val="22"/>
          <w:lang w:eastAsia="en-US" w:bidi="ar-SA"/>
        </w:rPr>
        <w:tab/>
      </w:r>
      <w:r w:rsidR="00A443CC" w:rsidRPr="00B35B04">
        <w:t>Subject of these Test Guidelines</w:t>
      </w:r>
      <w:r w:rsidR="00A443CC">
        <w:tab/>
      </w:r>
      <w:r w:rsidR="00A443CC">
        <w:fldChar w:fldCharType="begin"/>
      </w:r>
      <w:r w:rsidR="00A443CC">
        <w:instrText xml:space="preserve"> PAGEREF _Toc13659266 \h </w:instrText>
      </w:r>
      <w:r w:rsidR="00A443CC">
        <w:fldChar w:fldCharType="separate"/>
      </w:r>
      <w:r w:rsidR="00A443CC">
        <w:t>24</w:t>
      </w:r>
      <w:r w:rsidR="00A443CC">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2.</w:t>
      </w:r>
      <w:r>
        <w:rPr>
          <w:rFonts w:asciiTheme="minorHAnsi" w:eastAsiaTheme="minorEastAsia" w:hAnsiTheme="minorHAnsi" w:cstheme="minorBidi"/>
          <w:caps w:val="0"/>
          <w:sz w:val="22"/>
          <w:szCs w:val="22"/>
          <w:lang w:eastAsia="en-US" w:bidi="ar-SA"/>
        </w:rPr>
        <w:tab/>
      </w:r>
      <w:r w:rsidRPr="00B35B04">
        <w:t>Material Required</w:t>
      </w:r>
      <w:r>
        <w:tab/>
      </w:r>
      <w:r>
        <w:fldChar w:fldCharType="begin"/>
      </w:r>
      <w:r>
        <w:instrText xml:space="preserve"> PAGEREF _Toc13659267 \h </w:instrText>
      </w:r>
      <w:r>
        <w:fldChar w:fldCharType="separate"/>
      </w:r>
      <w:r>
        <w:t>24</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3.</w:t>
      </w:r>
      <w:r>
        <w:rPr>
          <w:rFonts w:asciiTheme="minorHAnsi" w:eastAsiaTheme="minorEastAsia" w:hAnsiTheme="minorHAnsi" w:cstheme="minorBidi"/>
          <w:caps w:val="0"/>
          <w:sz w:val="22"/>
          <w:szCs w:val="22"/>
          <w:lang w:eastAsia="en-US" w:bidi="ar-SA"/>
        </w:rPr>
        <w:tab/>
      </w:r>
      <w:r w:rsidRPr="00B35B04">
        <w:t>Method of Examination</w:t>
      </w:r>
      <w:r>
        <w:tab/>
      </w:r>
      <w:r>
        <w:fldChar w:fldCharType="begin"/>
      </w:r>
      <w:r>
        <w:instrText xml:space="preserve"> PAGEREF _Toc13659268 \h </w:instrText>
      </w:r>
      <w:r>
        <w:fldChar w:fldCharType="separate"/>
      </w:r>
      <w:r>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Number of Growing Cycles</w:t>
      </w:r>
      <w:r>
        <w:tab/>
      </w:r>
      <w:r>
        <w:fldChar w:fldCharType="begin"/>
      </w:r>
      <w:r>
        <w:instrText xml:space="preserve"> PAGEREF _Toc13659269 \h </w:instrText>
      </w:r>
      <w:r>
        <w:fldChar w:fldCharType="separate"/>
      </w:r>
      <w:r>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Testing Place</w:t>
      </w:r>
      <w:r>
        <w:tab/>
      </w:r>
      <w:r>
        <w:fldChar w:fldCharType="begin"/>
      </w:r>
      <w:r>
        <w:instrText xml:space="preserve"> PAGEREF _Toc13659270 \h </w:instrText>
      </w:r>
      <w:r>
        <w:fldChar w:fldCharType="separate"/>
      </w:r>
      <w:r>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Conditions for Conducting the Examination</w:t>
      </w:r>
      <w:r>
        <w:tab/>
      </w:r>
      <w:r>
        <w:fldChar w:fldCharType="begin"/>
      </w:r>
      <w:r>
        <w:instrText xml:space="preserve"> PAGEREF _Toc13659271 \h </w:instrText>
      </w:r>
      <w:r>
        <w:fldChar w:fldCharType="separate"/>
      </w:r>
      <w:r>
        <w:t>24</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Test Design</w:t>
      </w:r>
      <w:r>
        <w:tab/>
      </w:r>
      <w:r>
        <w:fldChar w:fldCharType="begin"/>
      </w:r>
      <w:r>
        <w:instrText xml:space="preserve"> PAGEREF _Toc13659272 \h </w:instrText>
      </w:r>
      <w:r>
        <w:fldChar w:fldCharType="separate"/>
      </w:r>
      <w:r>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Additional Tests</w:t>
      </w:r>
      <w:r>
        <w:tab/>
      </w:r>
      <w:r>
        <w:fldChar w:fldCharType="begin"/>
      </w:r>
      <w:r>
        <w:instrText xml:space="preserve"> PAGEREF _Toc13659273 \h </w:instrText>
      </w:r>
      <w:r>
        <w:fldChar w:fldCharType="separate"/>
      </w:r>
      <w:r>
        <w:t>25</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4.</w:t>
      </w:r>
      <w:r>
        <w:rPr>
          <w:rFonts w:asciiTheme="minorHAnsi" w:eastAsiaTheme="minorEastAsia" w:hAnsiTheme="minorHAnsi" w:cstheme="minorBidi"/>
          <w:caps w:val="0"/>
          <w:sz w:val="22"/>
          <w:szCs w:val="22"/>
          <w:lang w:eastAsia="en-US" w:bidi="ar-SA"/>
        </w:rPr>
        <w:tab/>
      </w:r>
      <w:r w:rsidRPr="00B35B04">
        <w:t>Assessment of Distinctness, Uniformity and Stability</w:t>
      </w:r>
      <w:r>
        <w:tab/>
      </w:r>
      <w:r>
        <w:fldChar w:fldCharType="begin"/>
      </w:r>
      <w:r>
        <w:instrText xml:space="preserve"> PAGEREF _Toc13659274 \h </w:instrText>
      </w:r>
      <w:r>
        <w:fldChar w:fldCharType="separate"/>
      </w:r>
      <w:r>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Distinctness</w:t>
      </w:r>
      <w:r>
        <w:tab/>
      </w:r>
      <w:r>
        <w:fldChar w:fldCharType="begin"/>
      </w:r>
      <w:r>
        <w:instrText xml:space="preserve"> PAGEREF _Toc13659275 \h </w:instrText>
      </w:r>
      <w:r>
        <w:fldChar w:fldCharType="separate"/>
      </w:r>
      <w:r>
        <w:t>25</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Uniformity</w:t>
      </w:r>
      <w:r>
        <w:tab/>
      </w:r>
      <w:r>
        <w:fldChar w:fldCharType="begin"/>
      </w:r>
      <w:r>
        <w:instrText xml:space="preserve"> PAGEREF _Toc13659276 \h </w:instrText>
      </w:r>
      <w:r>
        <w:fldChar w:fldCharType="separate"/>
      </w:r>
      <w:r>
        <w:t>26</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Stability</w:t>
      </w:r>
      <w:r>
        <w:tab/>
      </w:r>
      <w:r>
        <w:fldChar w:fldCharType="begin"/>
      </w:r>
      <w:r>
        <w:instrText xml:space="preserve"> PAGEREF _Toc13659277 \h </w:instrText>
      </w:r>
      <w:r>
        <w:fldChar w:fldCharType="separate"/>
      </w:r>
      <w:r>
        <w:t>26</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5.</w:t>
      </w:r>
      <w:r>
        <w:rPr>
          <w:rFonts w:asciiTheme="minorHAnsi" w:eastAsiaTheme="minorEastAsia" w:hAnsiTheme="minorHAnsi" w:cstheme="minorBidi"/>
          <w:caps w:val="0"/>
          <w:sz w:val="22"/>
          <w:szCs w:val="22"/>
          <w:lang w:eastAsia="en-US" w:bidi="ar-SA"/>
        </w:rPr>
        <w:tab/>
      </w:r>
      <w:r w:rsidRPr="00B35B04">
        <w:t>Grouping of Varieties and Organization of the Growing Trial</w:t>
      </w:r>
      <w:r>
        <w:tab/>
      </w:r>
      <w:r>
        <w:fldChar w:fldCharType="begin"/>
      </w:r>
      <w:r>
        <w:instrText xml:space="preserve"> PAGEREF _Toc13659278 \h </w:instrText>
      </w:r>
      <w:r>
        <w:fldChar w:fldCharType="separate"/>
      </w:r>
      <w:r>
        <w:t>26</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6.</w:t>
      </w:r>
      <w:r>
        <w:rPr>
          <w:rFonts w:asciiTheme="minorHAnsi" w:eastAsiaTheme="minorEastAsia" w:hAnsiTheme="minorHAnsi" w:cstheme="minorBidi"/>
          <w:caps w:val="0"/>
          <w:sz w:val="22"/>
          <w:szCs w:val="22"/>
          <w:lang w:eastAsia="en-US" w:bidi="ar-SA"/>
        </w:rPr>
        <w:tab/>
      </w:r>
      <w:r w:rsidRPr="00B35B04">
        <w:t>Introduction to the Table of Characteristics</w:t>
      </w:r>
      <w:r>
        <w:tab/>
      </w:r>
      <w:r>
        <w:fldChar w:fldCharType="begin"/>
      </w:r>
      <w:r>
        <w:instrText xml:space="preserve"> PAGEREF _Toc13659279 \h </w:instrText>
      </w:r>
      <w:r>
        <w:fldChar w:fldCharType="separate"/>
      </w:r>
      <w:r>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Categories of Characteristics</w:t>
      </w:r>
      <w:r>
        <w:tab/>
      </w:r>
      <w:r>
        <w:fldChar w:fldCharType="begin"/>
      </w:r>
      <w:r>
        <w:instrText xml:space="preserve"> PAGEREF _Toc13659280 \h </w:instrText>
      </w:r>
      <w:r>
        <w:fldChar w:fldCharType="separate"/>
      </w:r>
      <w:r>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States of Expression and Corresponding Notes</w:t>
      </w:r>
      <w:r>
        <w:tab/>
      </w:r>
      <w:r>
        <w:fldChar w:fldCharType="begin"/>
      </w:r>
      <w:r>
        <w:instrText xml:space="preserve"> PAGEREF _Toc13659281 \h </w:instrText>
      </w:r>
      <w:r>
        <w:fldChar w:fldCharType="separate"/>
      </w:r>
      <w:r>
        <w:t>27</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Types of Expression</w:t>
      </w:r>
      <w:r>
        <w:tab/>
      </w:r>
      <w:r>
        <w:fldChar w:fldCharType="begin"/>
      </w:r>
      <w:r>
        <w:instrText xml:space="preserve"> PAGEREF _Toc13659282 \h </w:instrText>
      </w:r>
      <w:r>
        <w:fldChar w:fldCharType="separate"/>
      </w:r>
      <w:r>
        <w:t>28</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Example Varieties</w:t>
      </w:r>
      <w:r>
        <w:tab/>
      </w:r>
      <w:r>
        <w:fldChar w:fldCharType="begin"/>
      </w:r>
      <w:r>
        <w:instrText xml:space="preserve"> PAGEREF _Toc13659283 \h </w:instrText>
      </w:r>
      <w:r>
        <w:fldChar w:fldCharType="separate"/>
      </w:r>
      <w:r>
        <w:t>28</w:t>
      </w:r>
      <w:r>
        <w:fldChar w:fldCharType="end"/>
      </w:r>
    </w:p>
    <w:p w:rsidR="00A443CC" w:rsidRDefault="00A443CC">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Legend</w:t>
      </w:r>
      <w:r>
        <w:tab/>
      </w:r>
      <w:r>
        <w:fldChar w:fldCharType="begin"/>
      </w:r>
      <w:r>
        <w:instrText xml:space="preserve"> PAGEREF _Toc13659284 \h </w:instrText>
      </w:r>
      <w:r>
        <w:fldChar w:fldCharType="separate"/>
      </w:r>
      <w:r>
        <w:t>28</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rPr>
          <w:lang w:val="fr-CH"/>
        </w:rPr>
        <w:t>7.</w:t>
      </w:r>
      <w:r>
        <w:rPr>
          <w:rFonts w:asciiTheme="minorHAnsi" w:eastAsiaTheme="minorEastAsia" w:hAnsiTheme="minorHAnsi" w:cstheme="minorBidi"/>
          <w:caps w:val="0"/>
          <w:sz w:val="22"/>
          <w:szCs w:val="22"/>
          <w:lang w:eastAsia="en-US" w:bidi="ar-SA"/>
        </w:rPr>
        <w:tab/>
      </w:r>
      <w:r w:rsidRPr="00B35B04">
        <w:rPr>
          <w:lang w:val="fr-CH"/>
        </w:rPr>
        <w:t>Table of Characteristics/Tableau des caractères/Merkmalstabelle/Tabla de caracteres</w:t>
      </w:r>
      <w:r>
        <w:tab/>
      </w:r>
      <w:r>
        <w:fldChar w:fldCharType="begin"/>
      </w:r>
      <w:r>
        <w:instrText xml:space="preserve"> PAGEREF _Toc13659285 \h </w:instrText>
      </w:r>
      <w:r>
        <w:fldChar w:fldCharType="separate"/>
      </w:r>
      <w:r>
        <w:t>29</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8.</w:t>
      </w:r>
      <w:r>
        <w:rPr>
          <w:rFonts w:asciiTheme="minorHAnsi" w:eastAsiaTheme="minorEastAsia" w:hAnsiTheme="minorHAnsi" w:cstheme="minorBidi"/>
          <w:caps w:val="0"/>
          <w:sz w:val="22"/>
          <w:szCs w:val="22"/>
          <w:lang w:eastAsia="en-US" w:bidi="ar-SA"/>
        </w:rPr>
        <w:tab/>
      </w:r>
      <w:r w:rsidRPr="00B35B04">
        <w:t>Explanations on the Table of Characteristics</w:t>
      </w:r>
      <w:r>
        <w:tab/>
      </w:r>
      <w:r>
        <w:fldChar w:fldCharType="begin"/>
      </w:r>
      <w:r>
        <w:instrText xml:space="preserve"> PAGEREF _Toc13659286 \h </w:instrText>
      </w:r>
      <w:r>
        <w:fldChar w:fldCharType="separate"/>
      </w:r>
      <w:r>
        <w:t>30</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9.</w:t>
      </w:r>
      <w:r>
        <w:rPr>
          <w:rFonts w:asciiTheme="minorHAnsi" w:eastAsiaTheme="minorEastAsia" w:hAnsiTheme="minorHAnsi" w:cstheme="minorBidi"/>
          <w:caps w:val="0"/>
          <w:sz w:val="22"/>
          <w:szCs w:val="22"/>
          <w:lang w:eastAsia="en-US" w:bidi="ar-SA"/>
        </w:rPr>
        <w:tab/>
      </w:r>
      <w:r w:rsidRPr="00B35B04">
        <w:t>Literature</w:t>
      </w:r>
      <w:r>
        <w:tab/>
      </w:r>
      <w:r>
        <w:fldChar w:fldCharType="begin"/>
      </w:r>
      <w:r>
        <w:instrText xml:space="preserve"> PAGEREF _Toc13659287 \h </w:instrText>
      </w:r>
      <w:r>
        <w:fldChar w:fldCharType="separate"/>
      </w:r>
      <w:r>
        <w:t>30</w:t>
      </w:r>
      <w:r>
        <w:fldChar w:fldCharType="end"/>
      </w:r>
    </w:p>
    <w:p w:rsidR="00A443CC" w:rsidRDefault="00A443CC">
      <w:pPr>
        <w:pStyle w:val="TOC8"/>
        <w:rPr>
          <w:rFonts w:asciiTheme="minorHAnsi" w:eastAsiaTheme="minorEastAsia" w:hAnsiTheme="minorHAnsi" w:cstheme="minorBidi"/>
          <w:caps w:val="0"/>
          <w:sz w:val="22"/>
          <w:szCs w:val="22"/>
          <w:lang w:eastAsia="en-US" w:bidi="ar-SA"/>
        </w:rPr>
      </w:pPr>
      <w:r w:rsidRPr="00B35B04">
        <w:t>10.</w:t>
      </w:r>
      <w:r>
        <w:rPr>
          <w:rFonts w:asciiTheme="minorHAnsi" w:eastAsiaTheme="minorEastAsia" w:hAnsiTheme="minorHAnsi" w:cstheme="minorBidi"/>
          <w:caps w:val="0"/>
          <w:sz w:val="22"/>
          <w:szCs w:val="22"/>
          <w:lang w:eastAsia="en-US" w:bidi="ar-SA"/>
        </w:rPr>
        <w:tab/>
      </w:r>
      <w:r w:rsidRPr="00B35B04">
        <w:t>Technical Questionnaire</w:t>
      </w:r>
      <w:r>
        <w:tab/>
      </w:r>
      <w:r>
        <w:fldChar w:fldCharType="begin"/>
      </w:r>
      <w:r>
        <w:instrText xml:space="preserve"> PAGEREF _Toc13659288 \h </w:instrText>
      </w:r>
      <w:r>
        <w:fldChar w:fldCharType="separate"/>
      </w:r>
      <w:r>
        <w:t>31</w:t>
      </w:r>
      <w:r>
        <w:fldChar w:fldCharType="end"/>
      </w:r>
    </w:p>
    <w:p w:rsidR="00482BCB" w:rsidRPr="00784E02" w:rsidRDefault="00482BCB" w:rsidP="00482BCB">
      <w:pPr>
        <w:tabs>
          <w:tab w:val="right" w:pos="9072"/>
        </w:tabs>
        <w:spacing w:before="60"/>
        <w:ind w:left="567" w:hanging="567"/>
        <w:jc w:val="left"/>
      </w:pPr>
      <w:r w:rsidRPr="00784E02">
        <w:fldChar w:fldCharType="end"/>
      </w:r>
    </w:p>
    <w:p w:rsidR="00482BCB" w:rsidRPr="00784E02" w:rsidRDefault="00482BCB" w:rsidP="00482BCB">
      <w:pPr>
        <w:jc w:val="left"/>
      </w:pPr>
    </w:p>
    <w:p w:rsidR="00482BCB" w:rsidRPr="00784E02" w:rsidRDefault="00482BCB" w:rsidP="00482BCB">
      <w:pPr>
        <w:pStyle w:val="Heading3tg"/>
        <w:rPr>
          <w:lang w:val="en-US"/>
        </w:rPr>
      </w:pPr>
      <w:r w:rsidRPr="00784E02">
        <w:rPr>
          <w:lang w:val="en-US"/>
        </w:rPr>
        <w:br w:type="page"/>
      </w:r>
      <w:bookmarkStart w:id="152" w:name="_Toc27819210"/>
      <w:bookmarkStart w:id="153" w:name="_Toc27819391"/>
      <w:bookmarkStart w:id="154" w:name="_Toc27819572"/>
      <w:bookmarkStart w:id="155" w:name="_Toc27976623"/>
      <w:bookmarkStart w:id="156" w:name="_Toc1466451"/>
      <w:bookmarkStart w:id="157" w:name="_Toc13659266"/>
      <w:r w:rsidRPr="00784E02">
        <w:rPr>
          <w:lang w:val="en-US"/>
        </w:rPr>
        <w:lastRenderedPageBreak/>
        <w:t xml:space="preserve">Subject of these </w:t>
      </w:r>
      <w:r w:rsidR="007D2474">
        <w:rPr>
          <w:lang w:val="en-US"/>
        </w:rPr>
        <w:t>Test Guidelines</w:t>
      </w:r>
      <w:bookmarkEnd w:id="152"/>
      <w:bookmarkEnd w:id="153"/>
      <w:bookmarkEnd w:id="154"/>
      <w:bookmarkEnd w:id="155"/>
      <w:bookmarkEnd w:id="156"/>
      <w:bookmarkEnd w:id="157"/>
    </w:p>
    <w:p w:rsidR="00482BCB" w:rsidRPr="00784E02" w:rsidRDefault="00482BCB" w:rsidP="00482BCB">
      <w:pPr>
        <w:pStyle w:val="Normaltg"/>
        <w:rPr>
          <w:lang w:val="en-US"/>
        </w:rPr>
      </w:pPr>
      <w:r w:rsidRPr="00784E02">
        <w:rPr>
          <w:lang w:val="en-US"/>
        </w:rPr>
        <w:t xml:space="preserve">These </w:t>
      </w:r>
      <w:r w:rsidR="007D2474">
        <w:rPr>
          <w:lang w:val="en-US"/>
        </w:rPr>
        <w:t>Test Guidelines</w:t>
      </w:r>
      <w:r w:rsidRPr="00784E02">
        <w:rPr>
          <w:lang w:val="en-US"/>
        </w:rPr>
        <w:t xml:space="preserve"> apply to all varieties of </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119" w:hanging="2410"/>
        <w:rPr>
          <w:lang w:val="en-US"/>
        </w:rPr>
      </w:pPr>
      <w:r w:rsidRPr="00784E02">
        <w:rPr>
          <w:lang w:val="en-US"/>
        </w:rPr>
        <w:t>{</w:t>
      </w:r>
      <w:bookmarkStart w:id="158" w:name="_Toc15713657"/>
      <w:r w:rsidRPr="00784E02">
        <w:rPr>
          <w:highlight w:val="lightGray"/>
          <w:bdr w:val="single" w:sz="12" w:space="0" w:color="auto"/>
          <w:lang w:val="en-US"/>
        </w:rPr>
        <w:t xml:space="preserve"> GN</w:t>
      </w:r>
      <w:r w:rsidRPr="00784E02">
        <w:rPr>
          <w:bdr w:val="single" w:sz="12" w:space="0" w:color="auto"/>
          <w:lang w:val="en-US"/>
        </w:rPr>
        <w:t xml:space="preserve"> 3 </w:t>
      </w:r>
      <w:r w:rsidRPr="00784E02">
        <w:rPr>
          <w:lang w:val="en-US"/>
        </w:rPr>
        <w:t xml:space="preserve"> (Chapter 1.1) –</w:t>
      </w:r>
      <w:r w:rsidRPr="00784E02">
        <w:rPr>
          <w:lang w:val="en-US"/>
        </w:rPr>
        <w:tab/>
        <w:t xml:space="preserve">Subject of the </w:t>
      </w:r>
      <w:r w:rsidR="007D2474">
        <w:rPr>
          <w:lang w:val="en-US"/>
        </w:rPr>
        <w:t>Test Guidelines</w:t>
      </w:r>
      <w:bookmarkEnd w:id="158"/>
      <w:r w:rsidRPr="00784E02">
        <w:rPr>
          <w:lang w:val="en-US"/>
        </w:rPr>
        <w:t>:  More than one species}</w:t>
      </w:r>
    </w:p>
    <w:p w:rsidR="00482BCB" w:rsidRPr="00784E02" w:rsidRDefault="00482BCB" w:rsidP="00482BCB">
      <w:pPr>
        <w:pStyle w:val="Normaltg"/>
        <w:tabs>
          <w:tab w:val="clear" w:pos="709"/>
        </w:tabs>
        <w:ind w:left="3119" w:hanging="2410"/>
        <w:rPr>
          <w:lang w:val="en-US"/>
        </w:rPr>
      </w:pPr>
      <w:r w:rsidRPr="00784E02">
        <w:rPr>
          <w:lang w:val="en-US"/>
        </w:rPr>
        <w:t>{</w:t>
      </w:r>
      <w:r w:rsidRPr="00784E02">
        <w:rPr>
          <w:highlight w:val="lightGray"/>
          <w:bdr w:val="single" w:sz="12" w:space="0" w:color="auto"/>
          <w:lang w:val="en-US"/>
        </w:rPr>
        <w:t xml:space="preserve"> GN</w:t>
      </w:r>
      <w:r w:rsidRPr="00784E02">
        <w:rPr>
          <w:bdr w:val="single" w:sz="12" w:space="0" w:color="auto"/>
          <w:lang w:val="en-US"/>
        </w:rPr>
        <w:t xml:space="preserve"> 4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Different types or groups within a species or genus}</w:t>
      </w:r>
    </w:p>
    <w:p w:rsidR="00482BCB" w:rsidRPr="00784E02" w:rsidRDefault="00482BCB" w:rsidP="00482BCB">
      <w:pPr>
        <w:pStyle w:val="Normaltg"/>
        <w:tabs>
          <w:tab w:val="clear" w:pos="709"/>
        </w:tabs>
        <w:ind w:left="3119" w:hanging="2410"/>
        <w:rPr>
          <w:lang w:val="en-US"/>
        </w:rPr>
      </w:pPr>
      <w:r w:rsidRPr="00784E02">
        <w:rPr>
          <w:lang w:val="en-US"/>
        </w:rPr>
        <w:t>{</w:t>
      </w:r>
      <w:bookmarkStart w:id="159" w:name="_Toc15713660"/>
      <w:r w:rsidRPr="00784E02">
        <w:rPr>
          <w:highlight w:val="lightGray"/>
          <w:bdr w:val="single" w:sz="12" w:space="0" w:color="auto"/>
          <w:lang w:val="en-US"/>
        </w:rPr>
        <w:t xml:space="preserve"> GN</w:t>
      </w:r>
      <w:r w:rsidRPr="00784E02">
        <w:rPr>
          <w:bdr w:val="single" w:sz="12" w:space="0" w:color="auto"/>
          <w:lang w:val="en-US"/>
        </w:rPr>
        <w:t xml:space="preserve"> 5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Family name</w:t>
      </w:r>
      <w:bookmarkEnd w:id="159"/>
      <w:r w:rsidRPr="00784E02">
        <w:rPr>
          <w:lang w:val="en-US"/>
        </w:rPr>
        <w:t>}</w:t>
      </w:r>
    </w:p>
    <w:p w:rsidR="00482BCB" w:rsidRPr="00784E02" w:rsidRDefault="00482BCB" w:rsidP="00482BCB">
      <w:pPr>
        <w:pStyle w:val="Normaltg"/>
        <w:tabs>
          <w:tab w:val="clear" w:pos="709"/>
        </w:tabs>
        <w:ind w:left="3119" w:hanging="2410"/>
        <w:rPr>
          <w:lang w:val="en-US"/>
        </w:rPr>
      </w:pPr>
      <w:r w:rsidRPr="00784E02">
        <w:rPr>
          <w:lang w:val="en-US"/>
        </w:rPr>
        <w:t>{</w:t>
      </w:r>
      <w:r w:rsidRPr="00784E02">
        <w:rPr>
          <w:highlight w:val="lightGray"/>
          <w:bdr w:val="single" w:sz="12" w:space="0" w:color="auto"/>
          <w:lang w:val="en-US"/>
        </w:rPr>
        <w:t xml:space="preserve"> GN</w:t>
      </w:r>
      <w:r w:rsidRPr="00784E02">
        <w:rPr>
          <w:bdr w:val="single" w:sz="12" w:space="0" w:color="auto"/>
          <w:lang w:val="en-US"/>
        </w:rPr>
        <w:t xml:space="preserve"> 6 </w:t>
      </w:r>
      <w:r w:rsidRPr="00784E02">
        <w:rPr>
          <w:lang w:val="en-US"/>
        </w:rPr>
        <w:t xml:space="preserve"> (Chapter 1.1) –</w:t>
      </w:r>
      <w:r w:rsidRPr="00784E02">
        <w:rPr>
          <w:lang w:val="en-US"/>
        </w:rPr>
        <w:tab/>
        <w:t>Guidance for New Types and Species}</w:t>
      </w:r>
    </w:p>
    <w:p w:rsidR="00482BCB" w:rsidRPr="00784E02" w:rsidRDefault="00482BCB" w:rsidP="00482BCB">
      <w:pPr>
        <w:pStyle w:val="Normaltg"/>
        <w:tabs>
          <w:tab w:val="clear" w:pos="709"/>
          <w:tab w:val="left" w:pos="1560"/>
        </w:tabs>
        <w:ind w:left="3261" w:hanging="2552"/>
        <w:rPr>
          <w:lang w:val="en-US"/>
        </w:rPr>
      </w:pPr>
    </w:p>
    <w:p w:rsidR="00482BCB" w:rsidRPr="00784E02" w:rsidRDefault="00482BCB" w:rsidP="00482BCB">
      <w:pPr>
        <w:pStyle w:val="Normaltg"/>
        <w:tabs>
          <w:tab w:val="clear" w:pos="709"/>
          <w:tab w:val="left" w:pos="1560"/>
        </w:tabs>
        <w:ind w:left="3261" w:hanging="2552"/>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0</w:t>
      </w:r>
      <w:r w:rsidRPr="00784E02">
        <w:rPr>
          <w:bdr w:val="single" w:sz="12" w:space="0" w:color="auto"/>
          <w:lang w:val="en-US"/>
        </w:rPr>
        <w:t xml:space="preserve"> </w:t>
      </w:r>
      <w:r w:rsidRPr="00784E02">
        <w:rPr>
          <w:lang w:val="en-US"/>
        </w:rPr>
        <w:t xml:space="preserve"> (Chapter 1.1) – Coverage of types of varieties in </w:t>
      </w:r>
      <w:r w:rsidR="007D2474">
        <w:rPr>
          <w:lang w:val="en-US"/>
        </w:rPr>
        <w:t>Test Guidelines</w:t>
      </w:r>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0" w:name="_Toc27819211"/>
      <w:bookmarkStart w:id="161" w:name="_Toc27819392"/>
      <w:bookmarkStart w:id="162" w:name="_Toc27819573"/>
      <w:bookmarkStart w:id="163" w:name="_Toc27976624"/>
      <w:bookmarkStart w:id="164" w:name="_Toc1466452"/>
      <w:bookmarkStart w:id="165" w:name="_Toc13659267"/>
      <w:r w:rsidRPr="00784E02">
        <w:rPr>
          <w:lang w:val="en-US"/>
        </w:rPr>
        <w:t>Material Required</w:t>
      </w:r>
      <w:bookmarkEnd w:id="160"/>
      <w:bookmarkEnd w:id="161"/>
      <w:bookmarkEnd w:id="162"/>
      <w:bookmarkEnd w:id="163"/>
      <w:bookmarkEnd w:id="164"/>
      <w:bookmarkEnd w:id="165"/>
    </w:p>
    <w:p w:rsidR="00482BCB" w:rsidRPr="00784E02" w:rsidRDefault="00482BCB" w:rsidP="00482BCB">
      <w:pPr>
        <w:pStyle w:val="Normaltg"/>
        <w:rPr>
          <w:lang w:val="en-US"/>
        </w:rPr>
      </w:pPr>
      <w:r w:rsidRPr="00784E02">
        <w:rPr>
          <w:lang w:val="en-US"/>
        </w:rPr>
        <w:t>2.1</w:t>
      </w:r>
      <w:r w:rsidRPr="00784E02">
        <w:rPr>
          <w:lang w:val="en-US"/>
        </w:rPr>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784E02">
        <w:rPr>
          <w:lang w:val="en-US"/>
        </w:rPr>
        <w:t>phytosanitary</w:t>
      </w:r>
      <w:proofErr w:type="spellEnd"/>
      <w:r w:rsidRPr="00784E02">
        <w:rPr>
          <w:lang w:val="en-US"/>
        </w:rPr>
        <w:t xml:space="preserve"> requirements are complied with.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2.2</w:t>
      </w:r>
      <w:r w:rsidRPr="00784E02">
        <w:rPr>
          <w:lang w:val="en-US"/>
        </w:rPr>
        <w:tab/>
        <w:t>The material is to be supplied in the form of {xx}.</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2.3</w:t>
      </w:r>
      <w:r w:rsidRPr="00784E02">
        <w:rPr>
          <w:lang w:val="en-US"/>
        </w:rPr>
        <w:tab/>
        <w:t>The minimum quantity of plant material, to be supplied by the applicant, should be:</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261" w:hanging="2552"/>
        <w:rPr>
          <w:lang w:val="en-US"/>
        </w:rPr>
      </w:pPr>
      <w:r w:rsidRPr="00784E02">
        <w:rPr>
          <w:lang w:val="en-US"/>
        </w:rPr>
        <w:t>{</w:t>
      </w:r>
      <w:bookmarkStart w:id="166" w:name="_Toc15713661"/>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7 </w:t>
      </w:r>
      <w:r w:rsidRPr="00784E02">
        <w:rPr>
          <w:lang w:val="en-US"/>
        </w:rPr>
        <w:t xml:space="preserve"> (Chapter 2.3) – quantity of plant material required</w:t>
      </w:r>
      <w:bookmarkEnd w:id="166"/>
      <w:r w:rsidRPr="00784E02">
        <w:rPr>
          <w:lang w:val="en-US"/>
        </w:rPr>
        <w:t xml:space="preserve"> }</w:t>
      </w:r>
    </w:p>
    <w:p w:rsidR="00482BCB" w:rsidRPr="00784E02" w:rsidRDefault="00482BCB" w:rsidP="00482BCB">
      <w:pPr>
        <w:pStyle w:val="Normaltg"/>
        <w:tabs>
          <w:tab w:val="clear" w:pos="709"/>
          <w:tab w:val="left" w:pos="1560"/>
        </w:tabs>
        <w:ind w:left="3261" w:hanging="2552"/>
        <w:rPr>
          <w:lang w:val="en-US"/>
        </w:rPr>
      </w:pPr>
      <w:r w:rsidRPr="00784E02">
        <w:rPr>
          <w:lang w:val="en-US"/>
        </w:rPr>
        <w:t>{</w:t>
      </w:r>
      <w:bookmarkStart w:id="167" w:name="_Toc15713628"/>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w:t>
      </w:r>
      <w:r w:rsidRPr="00784E02">
        <w:rPr>
          <w:bdr w:val="single" w:sz="12" w:space="0" w:color="auto"/>
          <w:lang w:val="en-US"/>
        </w:rPr>
        <w:t xml:space="preserve"> </w:t>
      </w:r>
      <w:r w:rsidRPr="00784E02">
        <w:rPr>
          <w:lang w:val="en-US"/>
        </w:rPr>
        <w:t xml:space="preserve"> (Chapter 2.3) – seed quality requirements</w:t>
      </w:r>
      <w:bookmarkEnd w:id="167"/>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2.4</w:t>
      </w:r>
      <w:r w:rsidRPr="00784E02">
        <w:rPr>
          <w:lang w:val="en-US"/>
        </w:rPr>
        <w:tab/>
        <w:t xml:space="preserve">The plant material supplied should be visibly healthy, not lacking in vigor, nor affected by any important pest or disease.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2.5</w:t>
      </w:r>
      <w:r w:rsidRPr="00784E02">
        <w:rPr>
          <w:lang w:val="en-US"/>
        </w:rP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8" w:name="_Toc27819212"/>
      <w:bookmarkStart w:id="169" w:name="_Toc27819393"/>
      <w:bookmarkStart w:id="170" w:name="_Toc27819574"/>
      <w:bookmarkStart w:id="171" w:name="_Toc27976625"/>
      <w:bookmarkStart w:id="172" w:name="_Toc1466453"/>
      <w:bookmarkStart w:id="173" w:name="_Toc13659268"/>
      <w:r w:rsidRPr="00784E02">
        <w:rPr>
          <w:lang w:val="en-US"/>
        </w:rPr>
        <w:t>Method of Examination</w:t>
      </w:r>
      <w:bookmarkEnd w:id="168"/>
      <w:bookmarkEnd w:id="169"/>
      <w:bookmarkEnd w:id="170"/>
      <w:bookmarkEnd w:id="171"/>
      <w:bookmarkEnd w:id="172"/>
      <w:bookmarkEnd w:id="173"/>
    </w:p>
    <w:p w:rsidR="00482BCB" w:rsidRPr="00784E02" w:rsidRDefault="00482BCB" w:rsidP="00482BCB">
      <w:pPr>
        <w:pStyle w:val="Heading4tg"/>
        <w:outlineLvl w:val="0"/>
      </w:pPr>
      <w:bookmarkStart w:id="174" w:name="_Toc27819213"/>
      <w:bookmarkStart w:id="175" w:name="_Toc27819394"/>
      <w:bookmarkStart w:id="176" w:name="_Toc27819575"/>
      <w:bookmarkStart w:id="177" w:name="_Toc27976626"/>
      <w:bookmarkStart w:id="178" w:name="_Toc1466454"/>
      <w:bookmarkStart w:id="179" w:name="_Toc13659269"/>
      <w:r w:rsidRPr="00784E02">
        <w:t>3.1</w:t>
      </w:r>
      <w:r w:rsidRPr="00784E02">
        <w:tab/>
        <w:t>Number of Growing Cycles</w:t>
      </w:r>
      <w:bookmarkEnd w:id="174"/>
      <w:bookmarkEnd w:id="175"/>
      <w:bookmarkEnd w:id="176"/>
      <w:bookmarkEnd w:id="177"/>
      <w:bookmarkEnd w:id="178"/>
      <w:bookmarkEnd w:id="179"/>
    </w:p>
    <w:p w:rsidR="00482BCB" w:rsidRPr="00784E02" w:rsidRDefault="00482BCB" w:rsidP="00482BCB">
      <w:pPr>
        <w:pStyle w:val="Normaltg"/>
        <w:ind w:left="709"/>
        <w:rPr>
          <w:lang w:val="en-US"/>
        </w:rPr>
      </w:pPr>
      <w:r w:rsidRPr="00784E02">
        <w:rPr>
          <w:lang w:val="en-US"/>
        </w:rPr>
        <w:t xml:space="preserve">The minimum duration of tests should normally be: </w:t>
      </w:r>
    </w:p>
    <w:p w:rsidR="00482BCB" w:rsidRPr="00784E02" w:rsidRDefault="00482BCB" w:rsidP="00482BCB">
      <w:pPr>
        <w:pStyle w:val="Normaltg"/>
        <w:ind w:left="709"/>
        <w:rPr>
          <w:lang w:val="en-US"/>
        </w:rPr>
      </w:pPr>
    </w:p>
    <w:p w:rsidR="00482BCB" w:rsidRPr="00784E02" w:rsidRDefault="00482BCB" w:rsidP="00482BCB">
      <w:pPr>
        <w:pStyle w:val="Normaltg"/>
        <w:ind w:left="709"/>
        <w:rPr>
          <w:lang w:val="en-US"/>
        </w:rPr>
      </w:pPr>
      <w:r w:rsidRPr="00784E02">
        <w:rPr>
          <w:lang w:val="en-US"/>
        </w:rPr>
        <w:t>{</w:t>
      </w:r>
      <w:bookmarkStart w:id="180" w:name="_Toc15713631"/>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2</w:t>
      </w:r>
      <w:r w:rsidRPr="00784E02">
        <w:rPr>
          <w:bdr w:val="single" w:sz="12" w:space="0" w:color="auto"/>
          <w:lang w:val="en-US"/>
        </w:rPr>
        <w:t xml:space="preserve"> </w:t>
      </w:r>
      <w:r w:rsidRPr="00784E02">
        <w:rPr>
          <w:lang w:val="en-US"/>
        </w:rPr>
        <w:t xml:space="preserve"> (Chapter 3.1(.1)) – number of growing cycles</w:t>
      </w:r>
      <w:bookmarkEnd w:id="180"/>
      <w:r w:rsidRPr="00784E02">
        <w:rPr>
          <w:lang w:val="en-US"/>
        </w:rPr>
        <w:t xml:space="preserve"> }</w:t>
      </w:r>
    </w:p>
    <w:p w:rsidR="00482BCB" w:rsidRPr="00784E02" w:rsidRDefault="00482BCB" w:rsidP="00482BCB">
      <w:pPr>
        <w:pStyle w:val="Normaltg"/>
        <w:ind w:left="709"/>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8 </w:t>
      </w:r>
      <w:r w:rsidRPr="00784E02">
        <w:rPr>
          <w:lang w:val="en-US"/>
        </w:rPr>
        <w:t xml:space="preserve"> (Chapter 3.1.2) – explanation of the growing cycle }</w:t>
      </w:r>
    </w:p>
    <w:p w:rsidR="00482BCB" w:rsidRPr="00784E02" w:rsidRDefault="00482BCB" w:rsidP="00482BCB">
      <w:pPr>
        <w:pStyle w:val="Normaltg"/>
        <w:ind w:left="709"/>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3</w:t>
      </w:r>
      <w:r w:rsidRPr="00784E02">
        <w:rPr>
          <w:bdr w:val="single" w:sz="12" w:space="0" w:color="auto"/>
          <w:lang w:val="en-US"/>
        </w:rPr>
        <w:t xml:space="preserve"> </w:t>
      </w:r>
      <w:r w:rsidRPr="00784E02">
        <w:rPr>
          <w:lang w:val="en-US"/>
        </w:rPr>
        <w:t xml:space="preserve"> (Chapter 3.1.2) – explanation of the growing cycle }</w:t>
      </w:r>
    </w:p>
    <w:p w:rsidR="0051411F" w:rsidRDefault="0051411F" w:rsidP="0051411F"/>
    <w:p w:rsidR="0051411F" w:rsidRPr="00784E02" w:rsidRDefault="0051411F" w:rsidP="0051411F">
      <w:pPr>
        <w:ind w:left="709"/>
      </w:pPr>
      <w:r w:rsidRPr="00A86952">
        <w:t>The testing of a variety may be concluded when the competent authority can determine with certainty the outcome of the test.</w:t>
      </w:r>
      <w:bookmarkStart w:id="181" w:name="_GoBack"/>
      <w:bookmarkEnd w:id="181"/>
    </w:p>
    <w:p w:rsidR="00482BCB" w:rsidRPr="00784E02" w:rsidRDefault="00482BCB" w:rsidP="00482BCB">
      <w:pPr>
        <w:pStyle w:val="Normaltg"/>
        <w:rPr>
          <w:lang w:val="en-US"/>
        </w:rPr>
      </w:pPr>
    </w:p>
    <w:p w:rsidR="00482BCB" w:rsidRPr="00784E02" w:rsidRDefault="00482BCB" w:rsidP="00482BCB">
      <w:pPr>
        <w:pStyle w:val="Heading4tg"/>
        <w:outlineLvl w:val="0"/>
      </w:pPr>
      <w:bookmarkStart w:id="182" w:name="_Ref536264200"/>
      <w:bookmarkStart w:id="183" w:name="_Toc27819214"/>
      <w:bookmarkStart w:id="184" w:name="_Toc27819395"/>
      <w:bookmarkStart w:id="185" w:name="_Toc27819576"/>
      <w:bookmarkStart w:id="186" w:name="_Toc27976627"/>
      <w:bookmarkStart w:id="187" w:name="_Toc1466455"/>
      <w:bookmarkStart w:id="188" w:name="_Toc13659270"/>
      <w:r w:rsidRPr="00784E02">
        <w:t>3.2</w:t>
      </w:r>
      <w:r w:rsidRPr="00784E02">
        <w:tab/>
        <w:t>Testing Place</w:t>
      </w:r>
      <w:bookmarkEnd w:id="182"/>
      <w:bookmarkEnd w:id="183"/>
      <w:bookmarkEnd w:id="184"/>
      <w:bookmarkEnd w:id="185"/>
      <w:bookmarkEnd w:id="186"/>
      <w:bookmarkEnd w:id="187"/>
      <w:bookmarkEnd w:id="188"/>
    </w:p>
    <w:p w:rsidR="00482BCB" w:rsidRPr="00784E02" w:rsidRDefault="00482BCB" w:rsidP="00482BCB">
      <w:pPr>
        <w:pStyle w:val="Normaltg"/>
        <w:rPr>
          <w:lang w:val="en-US"/>
        </w:rPr>
      </w:pPr>
      <w:r w:rsidRPr="00784E02">
        <w:rPr>
          <w:lang w:val="en-US"/>
        </w:rPr>
        <w:t>Tests are normally conducted at one place.  In the case of tests conducted at more than one place, guidance is provided in TGP/9 “Examining Distinctness”.</w:t>
      </w:r>
      <w:r w:rsidRPr="00784E02">
        <w:rPr>
          <w:rStyle w:val="EndnoteReference"/>
          <w:lang w:val="en-US"/>
        </w:rPr>
        <w:t xml:space="preserve"> </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9" w:name="_Ref536264409"/>
      <w:bookmarkStart w:id="190" w:name="_Toc27819215"/>
      <w:bookmarkStart w:id="191" w:name="_Toc27819396"/>
      <w:bookmarkStart w:id="192" w:name="_Toc27819577"/>
      <w:bookmarkStart w:id="193" w:name="_Toc27976628"/>
      <w:bookmarkStart w:id="194" w:name="_Toc1466456"/>
      <w:bookmarkStart w:id="195" w:name="_Toc13659271"/>
      <w:r w:rsidRPr="00784E02">
        <w:t>3.3</w:t>
      </w:r>
      <w:r w:rsidRPr="00784E02">
        <w:tab/>
        <w:t>Conditions</w:t>
      </w:r>
      <w:bookmarkEnd w:id="189"/>
      <w:r w:rsidRPr="00784E02">
        <w:t xml:space="preserve"> for Conducting the Examination</w:t>
      </w:r>
      <w:bookmarkEnd w:id="190"/>
      <w:bookmarkEnd w:id="191"/>
      <w:bookmarkEnd w:id="192"/>
      <w:bookmarkEnd w:id="193"/>
      <w:bookmarkEnd w:id="194"/>
      <w:bookmarkEnd w:id="195"/>
    </w:p>
    <w:p w:rsidR="00482BCB" w:rsidRPr="00784E02" w:rsidRDefault="00482BCB" w:rsidP="00482BCB">
      <w:pPr>
        <w:pStyle w:val="Normaltg"/>
        <w:rPr>
          <w:lang w:val="en-US"/>
        </w:rPr>
      </w:pPr>
      <w:r w:rsidRPr="00784E02">
        <w:rPr>
          <w:lang w:val="en-US"/>
        </w:rPr>
        <w:t>[3.3.1]</w:t>
      </w:r>
      <w:r w:rsidRPr="00784E02">
        <w:rPr>
          <w:lang w:val="en-US"/>
        </w:rPr>
        <w:tab/>
        <w:t>The tests should be carried out under conditions ensuring satisfactory growth for the expression of the relevant characteristics of the variety and for the conduct of the examination.</w:t>
      </w:r>
      <w:bookmarkStart w:id="196" w:name="_Ref536264760"/>
    </w:p>
    <w:p w:rsidR="00482BCB" w:rsidRPr="00784E02" w:rsidRDefault="00482BCB" w:rsidP="00482BCB">
      <w:pPr>
        <w:pStyle w:val="Normaltg"/>
        <w:rPr>
          <w:lang w:val="en-US"/>
        </w:rPr>
      </w:pPr>
    </w:p>
    <w:p w:rsidR="00482BCB" w:rsidRPr="00784E02" w:rsidRDefault="00482BCB" w:rsidP="00482BCB">
      <w:pPr>
        <w:pStyle w:val="Normaltg"/>
        <w:tabs>
          <w:tab w:val="clear" w:pos="709"/>
          <w:tab w:val="left" w:pos="4111"/>
          <w:tab w:val="left" w:pos="4536"/>
        </w:tabs>
        <w:ind w:left="3317" w:hanging="2608"/>
        <w:rPr>
          <w:lang w:val="en-US"/>
        </w:rPr>
      </w:pPr>
      <w:r w:rsidRPr="00784E02">
        <w:rPr>
          <w:lang w:val="en-US"/>
        </w:rPr>
        <w:t>{</w:t>
      </w:r>
      <w:bookmarkStart w:id="197" w:name="_Toc15713634"/>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4</w:t>
      </w:r>
      <w:r w:rsidRPr="00784E02">
        <w:rPr>
          <w:bdr w:val="single" w:sz="12" w:space="0" w:color="auto"/>
          <w:lang w:val="en-US"/>
        </w:rPr>
        <w:t xml:space="preserve"> </w:t>
      </w:r>
      <w:r w:rsidRPr="00784E02">
        <w:rPr>
          <w:lang w:val="en-US"/>
        </w:rPr>
        <w:t xml:space="preserve"> (Chapter 3.3) – conditions for conducting the examination </w:t>
      </w:r>
      <w:bookmarkEnd w:id="197"/>
      <w:r w:rsidRPr="00784E02">
        <w:rPr>
          <w:lang w:val="en-US"/>
        </w:rPr>
        <w:t>}</w:t>
      </w:r>
    </w:p>
    <w:p w:rsidR="00482BCB" w:rsidRPr="00784E02" w:rsidRDefault="00482BCB" w:rsidP="00482BCB">
      <w:pPr>
        <w:pStyle w:val="Normaltg"/>
        <w:tabs>
          <w:tab w:val="clear" w:pos="709"/>
          <w:tab w:val="left" w:pos="4111"/>
          <w:tab w:val="left" w:pos="4536"/>
        </w:tabs>
        <w:ind w:left="3317" w:hanging="2608"/>
        <w:rPr>
          <w:lang w:val="en-US"/>
        </w:rPr>
      </w:pPr>
    </w:p>
    <w:p w:rsidR="00482BCB" w:rsidRPr="00784E02" w:rsidRDefault="00482BCB" w:rsidP="00482BCB">
      <w:pPr>
        <w:pStyle w:val="Normaltg"/>
        <w:tabs>
          <w:tab w:val="clear" w:pos="709"/>
        </w:tabs>
        <w:ind w:left="3402" w:hanging="2693"/>
        <w:rPr>
          <w:strike/>
          <w:lang w:val="en-US"/>
        </w:rPr>
      </w:pPr>
      <w:r w:rsidRPr="00784E02">
        <w:rPr>
          <w:lang w:val="en-US"/>
        </w:rPr>
        <w:lastRenderedPageBreak/>
        <w:t xml:space="preserve">{ </w:t>
      </w:r>
      <w:r w:rsidRPr="00784E02">
        <w:rPr>
          <w:highlight w:val="lightGray"/>
          <w:bdr w:val="single" w:sz="12" w:space="0" w:color="auto"/>
          <w:lang w:val="en-US"/>
        </w:rPr>
        <w:t>GN</w:t>
      </w:r>
      <w:r w:rsidRPr="00784E02">
        <w:rPr>
          <w:bdr w:val="single" w:sz="12" w:space="0" w:color="auto"/>
          <w:lang w:val="en-US"/>
        </w:rPr>
        <w:t xml:space="preserve"> 9 </w:t>
      </w:r>
      <w:r w:rsidRPr="00784E02">
        <w:rPr>
          <w:lang w:val="en-US"/>
        </w:rPr>
        <w:t xml:space="preserve"> (Chapter 3.3) – growth stage key}</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198" w:name="_Toc27819216"/>
      <w:bookmarkStart w:id="199" w:name="_Toc27819397"/>
      <w:bookmarkStart w:id="200" w:name="_Toc27819578"/>
      <w:bookmarkStart w:id="201" w:name="_Toc27976629"/>
      <w:bookmarkStart w:id="202" w:name="_Toc1466457"/>
      <w:bookmarkStart w:id="203" w:name="_Toc13659272"/>
      <w:r w:rsidRPr="00784E02">
        <w:t>3.4</w:t>
      </w:r>
      <w:r w:rsidRPr="00784E02">
        <w:tab/>
        <w:t>Test Design</w:t>
      </w:r>
      <w:bookmarkEnd w:id="196"/>
      <w:bookmarkEnd w:id="198"/>
      <w:bookmarkEnd w:id="199"/>
      <w:bookmarkEnd w:id="200"/>
      <w:bookmarkEnd w:id="201"/>
      <w:bookmarkEnd w:id="202"/>
      <w:bookmarkEnd w:id="203"/>
    </w:p>
    <w:p w:rsidR="00482BCB" w:rsidRPr="00784E02" w:rsidRDefault="00482BCB" w:rsidP="00482BCB">
      <w:pPr>
        <w:pStyle w:val="Normaltg"/>
        <w:ind w:left="709"/>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10.1 </w:t>
      </w:r>
      <w:r w:rsidRPr="00784E02">
        <w:rPr>
          <w:lang w:val="en-US"/>
        </w:rPr>
        <w:t xml:space="preserve"> (Chapter 3.4) – test design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t>{</w:t>
      </w:r>
      <w:bookmarkStart w:id="204" w:name="_Toc15713640"/>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5</w:t>
      </w:r>
      <w:r w:rsidRPr="00784E02">
        <w:rPr>
          <w:bdr w:val="single" w:sz="12" w:space="0" w:color="auto"/>
          <w:lang w:val="en-US"/>
        </w:rPr>
        <w:t xml:space="preserve"> </w:t>
      </w:r>
      <w:r w:rsidRPr="00784E02">
        <w:rPr>
          <w:lang w:val="en-US"/>
        </w:rPr>
        <w:t xml:space="preserve"> (Chapter 3.4) – plot design</w:t>
      </w:r>
      <w:bookmarkEnd w:id="204"/>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t xml:space="preserve">{ </w:t>
      </w:r>
      <w:r w:rsidRPr="00784E02">
        <w:rPr>
          <w:b/>
          <w:bdr w:val="single" w:sz="12" w:space="0" w:color="auto"/>
          <w:shd w:val="pct12" w:color="auto" w:fill="auto"/>
          <w:lang w:val="en-US"/>
        </w:rPr>
        <w:t>ASW</w:t>
      </w:r>
      <w:r w:rsidRPr="00784E02">
        <w:rPr>
          <w:b/>
          <w:bdr w:val="single" w:sz="12" w:space="0" w:color="auto"/>
          <w:lang w:val="en-US"/>
        </w:rPr>
        <w:t xml:space="preserve"> 6</w:t>
      </w:r>
      <w:r w:rsidRPr="00784E02">
        <w:rPr>
          <w:bdr w:val="single" w:sz="12" w:space="0" w:color="auto"/>
          <w:lang w:val="en-US"/>
        </w:rPr>
        <w:t xml:space="preserve"> </w:t>
      </w:r>
      <w:r w:rsidRPr="00784E02">
        <w:rPr>
          <w:lang w:val="en-US"/>
        </w:rPr>
        <w:t xml:space="preserve"> (Chapter 3.4) – removal of plants or parts of plants }</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205" w:name="_Toc27819218"/>
      <w:bookmarkStart w:id="206" w:name="_Toc27819399"/>
      <w:bookmarkStart w:id="207" w:name="_Toc27819580"/>
      <w:bookmarkStart w:id="208" w:name="_Toc27976631"/>
      <w:bookmarkStart w:id="209" w:name="_Toc226858672"/>
      <w:bookmarkStart w:id="210" w:name="_Toc1466458"/>
      <w:bookmarkStart w:id="211" w:name="_Toc13659273"/>
      <w:r w:rsidRPr="00784E02">
        <w:t>3.5</w:t>
      </w:r>
      <w:r w:rsidRPr="00784E02">
        <w:tab/>
        <w:t>Additional Tests</w:t>
      </w:r>
      <w:bookmarkEnd w:id="205"/>
      <w:bookmarkEnd w:id="206"/>
      <w:bookmarkEnd w:id="207"/>
      <w:bookmarkEnd w:id="208"/>
      <w:bookmarkEnd w:id="209"/>
      <w:bookmarkEnd w:id="210"/>
      <w:bookmarkEnd w:id="211"/>
    </w:p>
    <w:p w:rsidR="00482BCB" w:rsidRPr="00784E02" w:rsidRDefault="00482BCB" w:rsidP="00482BCB">
      <w:pPr>
        <w:pStyle w:val="Normaltg"/>
        <w:rPr>
          <w:lang w:val="en-US"/>
        </w:rPr>
      </w:pPr>
      <w:r w:rsidRPr="00784E02">
        <w:rPr>
          <w:lang w:val="en-US"/>
        </w:rPr>
        <w:tab/>
        <w:t>Additional tests, for examining relevant characteristics, may be established.</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12" w:name="_Toc27819219"/>
      <w:bookmarkStart w:id="213" w:name="_Toc27819400"/>
      <w:bookmarkStart w:id="214" w:name="_Toc27819581"/>
      <w:bookmarkStart w:id="215" w:name="_Toc27976632"/>
      <w:bookmarkStart w:id="216" w:name="_Toc1466459"/>
      <w:bookmarkStart w:id="217" w:name="_Toc13659274"/>
      <w:r w:rsidRPr="00784E02">
        <w:rPr>
          <w:lang w:val="en-US"/>
        </w:rPr>
        <w:t>Assessment of Distinctness, Uniformity and Stability</w:t>
      </w:r>
      <w:bookmarkEnd w:id="212"/>
      <w:bookmarkEnd w:id="213"/>
      <w:bookmarkEnd w:id="214"/>
      <w:bookmarkEnd w:id="215"/>
      <w:bookmarkEnd w:id="216"/>
      <w:bookmarkEnd w:id="217"/>
    </w:p>
    <w:p w:rsidR="00482BCB" w:rsidRPr="00784E02" w:rsidRDefault="00482BCB" w:rsidP="00482BCB">
      <w:pPr>
        <w:pStyle w:val="Heading4tg"/>
        <w:outlineLvl w:val="0"/>
      </w:pPr>
      <w:bookmarkStart w:id="218" w:name="_Toc27819220"/>
      <w:bookmarkStart w:id="219" w:name="_Toc27819401"/>
      <w:bookmarkStart w:id="220" w:name="_Toc27819582"/>
      <w:bookmarkStart w:id="221" w:name="_Toc27976633"/>
      <w:bookmarkStart w:id="222" w:name="_Toc1466460"/>
      <w:bookmarkStart w:id="223" w:name="_Toc13659275"/>
      <w:r w:rsidRPr="00784E02">
        <w:t>4.1</w:t>
      </w:r>
      <w:r w:rsidRPr="00784E02">
        <w:tab/>
        <w:t>Distinctness</w:t>
      </w:r>
      <w:bookmarkStart w:id="224" w:name="_Ref57623873"/>
      <w:bookmarkEnd w:id="218"/>
      <w:bookmarkEnd w:id="219"/>
      <w:bookmarkEnd w:id="220"/>
      <w:bookmarkEnd w:id="221"/>
      <w:bookmarkEnd w:id="222"/>
      <w:bookmarkEnd w:id="223"/>
      <w:r w:rsidRPr="00784E02">
        <w:t xml:space="preserve"> </w:t>
      </w:r>
      <w:bookmarkEnd w:id="224"/>
    </w:p>
    <w:p w:rsidR="00482BCB" w:rsidRPr="00784E02" w:rsidRDefault="00482BCB" w:rsidP="00482BCB">
      <w:pPr>
        <w:tabs>
          <w:tab w:val="left" w:pos="709"/>
          <w:tab w:val="left" w:pos="1418"/>
        </w:tabs>
      </w:pPr>
      <w:r w:rsidRPr="00784E02">
        <w:tab/>
        <w:t>4.1.1</w:t>
      </w:r>
      <w:r w:rsidRPr="00784E02">
        <w:tab/>
        <w:t>General Recommendations</w:t>
      </w:r>
    </w:p>
    <w:p w:rsidR="00482BCB" w:rsidRPr="00784E02" w:rsidRDefault="00482BCB" w:rsidP="00482BCB"/>
    <w:p w:rsidR="00482BCB" w:rsidRPr="00784E02" w:rsidRDefault="00482BCB" w:rsidP="00482BCB">
      <w:r w:rsidRPr="00784E02">
        <w:t xml:space="preserve">It is of particular importance for users of these </w:t>
      </w:r>
      <w:r w:rsidR="007D2474">
        <w:t>Test Guidelines</w:t>
      </w:r>
      <w:r w:rsidRPr="00784E02">
        <w:t xml:space="preserve"> to consult the General Introduction prior to making decisions regarding distinctness.  However, the following points are provided for elaboration or emphasis in these </w:t>
      </w:r>
      <w:r w:rsidR="007D2474">
        <w:t>Test Guidelines</w:t>
      </w:r>
      <w:r w:rsidRPr="00784E02">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r w:rsidRPr="00784E02">
        <w:rPr>
          <w:lang w:val="en-US"/>
        </w:rPr>
        <w:tab/>
        <w:t xml:space="preserve">{ </w:t>
      </w:r>
      <w:r w:rsidRPr="00784E02">
        <w:rPr>
          <w:b/>
          <w:bdr w:val="single" w:sz="12" w:space="0" w:color="auto"/>
          <w:shd w:val="pct12" w:color="auto" w:fill="auto"/>
          <w:lang w:val="en-US"/>
        </w:rPr>
        <w:t>ASW</w:t>
      </w:r>
      <w:r w:rsidRPr="00784E02">
        <w:rPr>
          <w:b/>
          <w:bdr w:val="single" w:sz="12" w:space="0" w:color="auto"/>
          <w:lang w:val="en-US"/>
        </w:rPr>
        <w:t xml:space="preserve"> 7(a)</w:t>
      </w:r>
      <w:r w:rsidRPr="00784E02">
        <w:rPr>
          <w:bdr w:val="single" w:sz="12" w:space="0" w:color="auto"/>
          <w:lang w:val="en-US"/>
        </w:rPr>
        <w:t xml:space="preserve"> </w:t>
      </w:r>
      <w:r w:rsidRPr="00784E02">
        <w:rPr>
          <w:lang w:val="en-US"/>
        </w:rPr>
        <w:t xml:space="preserve"> (Chapter 4.1.1) – Distinctness:  parent formula }</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4.1.2</w:t>
      </w:r>
      <w:r w:rsidRPr="00784E02">
        <w:tab/>
        <w:t>Consistent Differences</w:t>
      </w:r>
    </w:p>
    <w:p w:rsidR="00482BCB" w:rsidRPr="00784E02" w:rsidRDefault="00482BCB" w:rsidP="00482BCB"/>
    <w:p w:rsidR="00482BCB" w:rsidRPr="00784E02" w:rsidRDefault="00482BCB" w:rsidP="00482BCB">
      <w:r w:rsidRPr="00784E02">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225" w:name="_Ref535826353"/>
      <w:r w:rsidRPr="00784E02">
        <w:t>y</w:t>
      </w:r>
      <w:bookmarkEnd w:id="225"/>
      <w:r w:rsidRPr="00784E02">
        <w:t xml:space="preserve"> consistent is to examine the characteristic in at least two independent growing cycles.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4.1.3</w:t>
      </w:r>
      <w:r w:rsidRPr="00784E02">
        <w:tab/>
        <w:t>Clear Differences</w:t>
      </w:r>
    </w:p>
    <w:p w:rsidR="00482BCB" w:rsidRPr="00784E02" w:rsidRDefault="00482BCB" w:rsidP="00482BCB"/>
    <w:p w:rsidR="00482BCB" w:rsidRPr="00784E02" w:rsidRDefault="00482BCB" w:rsidP="00482BCB">
      <w:r w:rsidRPr="00784E02">
        <w:t xml:space="preserve">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w:t>
      </w:r>
      <w:r w:rsidR="007D2474">
        <w:t>Test Guidelines</w:t>
      </w:r>
      <w:r w:rsidRPr="00784E02">
        <w:t xml:space="preserve"> are familiar with the recommendations contained in the General Introduction prior to making decisions regarding distinctness.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bookmarkStart w:id="226" w:name="_Toc226858678"/>
      <w:r w:rsidRPr="00784E02">
        <w:tab/>
        <w:t>4.1.4</w:t>
      </w:r>
      <w:r w:rsidRPr="00784E02">
        <w:tab/>
        <w:t>Number of Plants / Parts of Plants to be Examined</w:t>
      </w:r>
      <w:bookmarkEnd w:id="226"/>
    </w:p>
    <w:p w:rsidR="00482BCB" w:rsidRPr="00784E02" w:rsidRDefault="00482BCB" w:rsidP="00482BCB"/>
    <w:p w:rsidR="00482BCB" w:rsidRPr="00784E02" w:rsidRDefault="00482BCB" w:rsidP="00482BCB">
      <w:r w:rsidRPr="00784E02">
        <w:t>Unless otherwise indicated, for the purposes of distinctness, all observations on single plants should be made on { x } plants or parts taken from each of { x } plants and any other observations made on all plants in the test, disregarding any off-type plants.</w:t>
      </w:r>
    </w:p>
    <w:p w:rsidR="00482BCB" w:rsidRPr="00784E02" w:rsidRDefault="00482BCB" w:rsidP="00482BCB">
      <w:pPr>
        <w:pStyle w:val="Normaltg"/>
        <w:tabs>
          <w:tab w:val="clear" w:pos="709"/>
          <w:tab w:val="clear" w:pos="1418"/>
        </w:tabs>
        <w:ind w:firstLine="426"/>
        <w:rPr>
          <w:lang w:val="en-US"/>
        </w:rPr>
      </w:pPr>
    </w:p>
    <w:p w:rsidR="00482BCB" w:rsidRPr="00784E02" w:rsidRDefault="00482BCB" w:rsidP="00482BCB">
      <w:pPr>
        <w:pStyle w:val="Normaltg"/>
        <w:tabs>
          <w:tab w:val="clear" w:pos="709"/>
          <w:tab w:val="clear" w:pos="1418"/>
        </w:tabs>
        <w:ind w:left="709"/>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7(b)</w:t>
      </w:r>
      <w:r w:rsidRPr="00784E02">
        <w:rPr>
          <w:bdr w:val="single" w:sz="12" w:space="0" w:color="auto"/>
          <w:lang w:val="en-US"/>
        </w:rPr>
        <w:t xml:space="preserve"> </w:t>
      </w:r>
      <w:r w:rsidRPr="00784E02">
        <w:rPr>
          <w:lang w:val="en-US"/>
        </w:rPr>
        <w:t xml:space="preserve"> (Chapter 4.1.4) – Number of Plants / Parts of Plants to be Examined }</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ind w:left="709"/>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10.2 </w:t>
      </w:r>
      <w:r w:rsidRPr="00784E02">
        <w:rPr>
          <w:lang w:val="en-US"/>
        </w:rPr>
        <w:t xml:space="preserve"> (Chapter 4.1.4) – Number of Plants / Parts of Plants to be Examined (for distinctness) }</w:t>
      </w:r>
    </w:p>
    <w:p w:rsidR="00482BCB" w:rsidRPr="00784E02" w:rsidRDefault="00482BCB" w:rsidP="00482BCB">
      <w:pPr>
        <w:pStyle w:val="Normaltg"/>
        <w:rPr>
          <w:lang w:val="en-US"/>
        </w:rPr>
      </w:pPr>
      <w:bookmarkStart w:id="227" w:name="_Ref246664268"/>
    </w:p>
    <w:p w:rsidR="00482BCB" w:rsidRPr="00784E02" w:rsidRDefault="00482BCB" w:rsidP="00482BCB">
      <w:pPr>
        <w:tabs>
          <w:tab w:val="left" w:pos="709"/>
          <w:tab w:val="left" w:pos="1418"/>
        </w:tabs>
      </w:pPr>
      <w:r w:rsidRPr="00784E02">
        <w:tab/>
        <w:t>4.1.5</w:t>
      </w:r>
      <w:r w:rsidRPr="00784E02">
        <w:tab/>
        <w:t xml:space="preserve">Method of Observation </w:t>
      </w:r>
    </w:p>
    <w:p w:rsidR="00482BCB" w:rsidRPr="00784E02" w:rsidRDefault="00482BCB" w:rsidP="00482BCB">
      <w:bookmarkStart w:id="228" w:name="_Toc27819221"/>
      <w:bookmarkStart w:id="229" w:name="_Toc27819402"/>
      <w:bookmarkStart w:id="230" w:name="_Toc27819583"/>
      <w:bookmarkStart w:id="231" w:name="_Toc27976634"/>
      <w:bookmarkStart w:id="232" w:name="_Toc66250536"/>
      <w:bookmarkEnd w:id="227"/>
    </w:p>
    <w:p w:rsidR="00482BCB" w:rsidRPr="00784E02" w:rsidRDefault="00482BCB" w:rsidP="00482BCB">
      <w:r w:rsidRPr="00784E02">
        <w:t>The recommended method of observing the characteristic for the purposes of distinctness is indicated by the following key in the Table of Characteristics (see document TGP/9 “Examining Distinctness”, Section 4 “Observation of characteristics”):</w:t>
      </w:r>
    </w:p>
    <w:p w:rsidR="00482BCB" w:rsidRPr="00784E02" w:rsidRDefault="00482BCB" w:rsidP="00482BCB"/>
    <w:p w:rsidR="00482BCB" w:rsidRPr="00784E02" w:rsidRDefault="00482BCB" w:rsidP="00482BCB">
      <w:pPr>
        <w:keepNext/>
        <w:ind w:left="1276" w:hanging="567"/>
        <w:outlineLvl w:val="0"/>
      </w:pPr>
      <w:r w:rsidRPr="00784E02">
        <w:lastRenderedPageBreak/>
        <w:t>MG:</w:t>
      </w:r>
      <w:r w:rsidRPr="00784E02">
        <w:tab/>
        <w:t>single measurement of a group of plants or parts of plants</w:t>
      </w:r>
    </w:p>
    <w:p w:rsidR="00482BCB" w:rsidRPr="00784E02" w:rsidRDefault="00482BCB" w:rsidP="00482BCB">
      <w:pPr>
        <w:keepNext/>
        <w:ind w:left="1276" w:hanging="567"/>
      </w:pPr>
      <w:r w:rsidRPr="00784E02">
        <w:t>MS:</w:t>
      </w:r>
      <w:r w:rsidRPr="00784E02">
        <w:tab/>
        <w:t>measurement of a number of individual plants or parts of plants</w:t>
      </w:r>
    </w:p>
    <w:p w:rsidR="00482BCB" w:rsidRPr="00784E02" w:rsidRDefault="00482BCB" w:rsidP="00482BCB">
      <w:pPr>
        <w:keepNext/>
        <w:ind w:left="1276" w:hanging="567"/>
      </w:pPr>
      <w:r w:rsidRPr="00784E02">
        <w:t>VG:</w:t>
      </w:r>
      <w:r w:rsidRPr="00784E02">
        <w:tab/>
        <w:t>visual assessment by a single observation of a group of plants or parts of plants</w:t>
      </w:r>
    </w:p>
    <w:p w:rsidR="00482BCB" w:rsidRPr="00784E02" w:rsidRDefault="00482BCB" w:rsidP="00482BCB">
      <w:pPr>
        <w:ind w:left="1276" w:hanging="567"/>
      </w:pPr>
      <w:r w:rsidRPr="00784E02">
        <w:t>VS:</w:t>
      </w:r>
      <w:r w:rsidRPr="00784E02">
        <w:tab/>
        <w:t>visual assessment by observation of individual plants or parts of plants</w:t>
      </w:r>
    </w:p>
    <w:p w:rsidR="00482BCB" w:rsidRPr="00784E02" w:rsidRDefault="00482BCB" w:rsidP="00482BCB">
      <w:pPr>
        <w:ind w:left="1276" w:hanging="567"/>
      </w:pPr>
    </w:p>
    <w:p w:rsidR="00482BCB" w:rsidRPr="00784E02" w:rsidRDefault="00482BCB" w:rsidP="00482BCB">
      <w:pPr>
        <w:pStyle w:val="Normaltg"/>
        <w:tabs>
          <w:tab w:val="clear" w:pos="709"/>
          <w:tab w:val="clear" w:pos="1418"/>
        </w:tabs>
        <w:ind w:left="709"/>
        <w:rPr>
          <w:lang w:val="en-US"/>
        </w:rPr>
      </w:pPr>
      <w:r w:rsidRPr="00784E02">
        <w:rPr>
          <w:lang w:val="en-US"/>
        </w:rPr>
        <w:t>Type of observation:  visual (V) or measurement (M)</w:t>
      </w:r>
    </w:p>
    <w:p w:rsidR="00482BCB" w:rsidRPr="00784E02" w:rsidRDefault="00482BCB" w:rsidP="00482BCB">
      <w:pPr>
        <w:pStyle w:val="Normaltg"/>
        <w:rPr>
          <w:lang w:val="en-US"/>
        </w:rPr>
      </w:pPr>
    </w:p>
    <w:p w:rsidR="00482BCB" w:rsidRPr="00784E02" w:rsidRDefault="00482BCB" w:rsidP="00482BCB">
      <w:pPr>
        <w:ind w:left="992"/>
      </w:pPr>
      <w:r w:rsidRPr="00784E02">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tabs>
          <w:tab w:val="clear" w:pos="709"/>
          <w:tab w:val="clear" w:pos="1418"/>
        </w:tabs>
        <w:ind w:left="709"/>
        <w:rPr>
          <w:b/>
          <w:bCs/>
          <w:lang w:val="en-US"/>
        </w:rPr>
      </w:pPr>
      <w:r w:rsidRPr="00784E02">
        <w:rPr>
          <w:lang w:val="en-US"/>
        </w:rPr>
        <w:t>Type of record:  for a group of plants (G) or for single, individual plants (S)</w:t>
      </w:r>
    </w:p>
    <w:p w:rsidR="00482BCB" w:rsidRPr="00784E02" w:rsidRDefault="00482BCB" w:rsidP="00482BCB">
      <w:pPr>
        <w:ind w:left="1559" w:hanging="567"/>
      </w:pPr>
    </w:p>
    <w:p w:rsidR="00482BCB" w:rsidRPr="00784E02" w:rsidRDefault="00482BCB" w:rsidP="00482BCB">
      <w:pPr>
        <w:ind w:left="992"/>
      </w:pPr>
      <w:r w:rsidRPr="00784E02">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82BCB" w:rsidRPr="00784E02" w:rsidRDefault="00482BCB" w:rsidP="00482BCB"/>
    <w:p w:rsidR="00482BCB" w:rsidRPr="00784E02" w:rsidRDefault="00482BCB" w:rsidP="00482BCB">
      <w:pPr>
        <w:rPr>
          <w:rFonts w:eastAsia="MS Mincho"/>
          <w:snapToGrid w:val="0"/>
          <w:color w:val="000000"/>
        </w:rPr>
      </w:pPr>
      <w:r w:rsidRPr="00784E02">
        <w:rPr>
          <w:rFonts w:eastAsia="MS Mincho"/>
        </w:rPr>
        <w:t xml:space="preserve">In cases where more than one method of observing the </w:t>
      </w:r>
      <w:r w:rsidRPr="00784E02">
        <w:rPr>
          <w:rFonts w:eastAsia="MS Mincho"/>
          <w:snapToGrid w:val="0"/>
        </w:rPr>
        <w:t xml:space="preserve">characteristic is indicated in the </w:t>
      </w:r>
      <w:r w:rsidRPr="00784E02">
        <w:rPr>
          <w:rFonts w:eastAsia="MS Mincho"/>
          <w:snapToGrid w:val="0"/>
          <w:color w:val="000000"/>
        </w:rPr>
        <w:t>Table of Characteristics (e.g. VG/MG), guidance on selecting an appropriate method is provided in document TGP/9, Section 4.2.</w:t>
      </w:r>
    </w:p>
    <w:p w:rsidR="00482BCB" w:rsidRPr="00784E02" w:rsidRDefault="00482BCB" w:rsidP="00482BCB">
      <w:pPr>
        <w:rPr>
          <w:rFonts w:eastAsia="MS Mincho"/>
          <w:snapToGrid w:val="0"/>
          <w:color w:val="000000"/>
        </w:rPr>
      </w:pPr>
    </w:p>
    <w:p w:rsidR="00482BCB" w:rsidRPr="00784E02" w:rsidRDefault="00482BCB" w:rsidP="00482BCB">
      <w:pPr>
        <w:pStyle w:val="Heading4tg"/>
        <w:outlineLvl w:val="0"/>
      </w:pPr>
      <w:bookmarkStart w:id="233" w:name="_Toc1466461"/>
      <w:bookmarkStart w:id="234" w:name="_Toc13659276"/>
      <w:r w:rsidRPr="00784E02">
        <w:t>4.2</w:t>
      </w:r>
      <w:r w:rsidRPr="00784E02">
        <w:tab/>
        <w:t>Uniformity</w:t>
      </w:r>
      <w:bookmarkEnd w:id="228"/>
      <w:bookmarkEnd w:id="229"/>
      <w:bookmarkEnd w:id="230"/>
      <w:bookmarkEnd w:id="231"/>
      <w:bookmarkEnd w:id="232"/>
      <w:bookmarkEnd w:id="233"/>
      <w:bookmarkEnd w:id="234"/>
    </w:p>
    <w:p w:rsidR="00482BCB" w:rsidRPr="00784E02" w:rsidRDefault="00A92D6A" w:rsidP="00A92D6A">
      <w:pPr>
        <w:pStyle w:val="Normaltg"/>
        <w:rPr>
          <w:lang w:val="en-US"/>
        </w:rPr>
      </w:pPr>
      <w:r w:rsidRPr="00784E02">
        <w:rPr>
          <w:lang w:val="en-US"/>
        </w:rPr>
        <w:t>4.2.1</w:t>
      </w:r>
      <w:r w:rsidRPr="00784E02">
        <w:rPr>
          <w:lang w:val="en-US"/>
        </w:rPr>
        <w:tab/>
      </w:r>
      <w:r w:rsidR="00482BCB" w:rsidRPr="00784E02">
        <w:rPr>
          <w:lang w:val="en-US"/>
        </w:rPr>
        <w:t xml:space="preserve">It is of particular importance for users of these </w:t>
      </w:r>
      <w:r w:rsidR="007D2474">
        <w:rPr>
          <w:lang w:val="en-US"/>
        </w:rPr>
        <w:t>Test Guidelines</w:t>
      </w:r>
      <w:r w:rsidR="00482BCB" w:rsidRPr="00784E02">
        <w:rPr>
          <w:lang w:val="en-US"/>
        </w:rPr>
        <w:t xml:space="preserve"> to consult the General Introduction prior to making decisions regarding uniformity.  However, the following points are provided for elaboration or emphasis in these </w:t>
      </w:r>
      <w:r w:rsidR="007D2474">
        <w:rPr>
          <w:lang w:val="en-US"/>
        </w:rPr>
        <w:t>Test Guidelines</w:t>
      </w:r>
      <w:r w:rsidR="00482BCB" w:rsidRPr="00784E02">
        <w:rPr>
          <w:lang w:val="en-US"/>
        </w:rPr>
        <w:t xml:space="preserve">: </w:t>
      </w:r>
    </w:p>
    <w:p w:rsidR="00482BCB" w:rsidRPr="00784E02" w:rsidRDefault="00482BCB" w:rsidP="00482BCB">
      <w:pPr>
        <w:pStyle w:val="Normaltg"/>
        <w:rPr>
          <w:lang w:val="en-US"/>
        </w:rPr>
      </w:pPr>
    </w:p>
    <w:p w:rsidR="00964611" w:rsidRPr="00784E02" w:rsidRDefault="00964611" w:rsidP="00964611">
      <w:pPr>
        <w:pStyle w:val="Normaltg"/>
        <w:rPr>
          <w:lang w:val="en-US"/>
        </w:rPr>
      </w:pPr>
      <w:r w:rsidRPr="00784E02">
        <w:rPr>
          <w:lang w:val="en-US"/>
        </w:rPr>
        <w:t>4.2.2</w:t>
      </w:r>
      <w:r w:rsidRPr="00784E02">
        <w:rPr>
          <w:lang w:val="en-US"/>
        </w:rPr>
        <w:tab/>
        <w:t xml:space="preserve">These </w:t>
      </w:r>
      <w:r w:rsidR="007D2474">
        <w:rPr>
          <w:lang w:val="en-US"/>
        </w:rPr>
        <w:t>Test Guidelines</w:t>
      </w:r>
      <w:r w:rsidRPr="00784E02">
        <w:rPr>
          <w:lang w:val="en-US"/>
        </w:rPr>
        <w:t xml:space="preserve"> have been developed for the examination of [type or types of propagation] varieties.  For varieties with other types of propagation the recommendations in the General Introduction </w:t>
      </w:r>
      <w:r w:rsidRPr="00784E02">
        <w:rPr>
          <w:lang w:val="en-US"/>
        </w:rPr>
        <w:br/>
        <w:t>and document TGP/13 “Guidance for new types and species”, Section 4.5 “Testing Uniformity” should be followed.</w:t>
      </w:r>
    </w:p>
    <w:p w:rsidR="00964611" w:rsidRPr="00784E02" w:rsidRDefault="00964611" w:rsidP="00964611">
      <w:pPr>
        <w:pStyle w:val="Normaltg"/>
        <w:jc w:val="left"/>
        <w:rPr>
          <w:lang w:val="en-US"/>
        </w:rPr>
      </w:pPr>
    </w:p>
    <w:p w:rsidR="00482BCB" w:rsidRPr="00784E02" w:rsidRDefault="00482BCB" w:rsidP="00482BCB">
      <w:pPr>
        <w:pStyle w:val="Normaltg"/>
        <w:tabs>
          <w:tab w:val="clear" w:pos="709"/>
        </w:tabs>
        <w:ind w:left="3261" w:hanging="2552"/>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11 </w:t>
      </w:r>
      <w:r w:rsidRPr="00784E02">
        <w:rPr>
          <w:lang w:val="en-US"/>
        </w:rPr>
        <w:t xml:space="preserve"> (Chapter 4.2) – uniformity assessment }</w:t>
      </w:r>
    </w:p>
    <w:p w:rsidR="00482BCB" w:rsidRPr="00784E02" w:rsidRDefault="00482BCB" w:rsidP="00482BCB">
      <w:pPr>
        <w:pStyle w:val="Normaltg"/>
        <w:tabs>
          <w:tab w:val="clear" w:pos="709"/>
        </w:tabs>
        <w:ind w:left="3261" w:hanging="2552"/>
        <w:rPr>
          <w:lang w:val="en-US"/>
        </w:rPr>
      </w:pPr>
      <w:r w:rsidRPr="00784E02">
        <w:rPr>
          <w:lang w:val="en-US"/>
        </w:rPr>
        <w:t>{</w:t>
      </w:r>
      <w:bookmarkStart w:id="235" w:name="_Toc15713644"/>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8</w:t>
      </w:r>
      <w:r w:rsidRPr="00784E02">
        <w:rPr>
          <w:bdr w:val="single" w:sz="12" w:space="0" w:color="auto"/>
          <w:lang w:val="en-US"/>
        </w:rPr>
        <w:t xml:space="preserve"> </w:t>
      </w:r>
      <w:r w:rsidRPr="00784E02">
        <w:rPr>
          <w:lang w:val="en-US"/>
        </w:rPr>
        <w:t xml:space="preserve"> (Chapter 4.2) – uniformity assessment</w:t>
      </w:r>
      <w:bookmarkEnd w:id="235"/>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Heading4tg"/>
        <w:jc w:val="left"/>
        <w:outlineLvl w:val="0"/>
      </w:pPr>
      <w:bookmarkStart w:id="236" w:name="_Toc27819222"/>
      <w:bookmarkStart w:id="237" w:name="_Toc27819403"/>
      <w:bookmarkStart w:id="238" w:name="_Toc27819584"/>
      <w:bookmarkStart w:id="239" w:name="_Toc27976635"/>
      <w:bookmarkStart w:id="240" w:name="_Toc66250537"/>
      <w:bookmarkStart w:id="241" w:name="_Toc1466462"/>
      <w:bookmarkStart w:id="242" w:name="_Toc13659277"/>
      <w:r w:rsidRPr="00784E02">
        <w:t>4.3</w:t>
      </w:r>
      <w:r w:rsidRPr="00784E02">
        <w:tab/>
        <w:t>Stability</w:t>
      </w:r>
      <w:bookmarkEnd w:id="236"/>
      <w:bookmarkEnd w:id="237"/>
      <w:bookmarkEnd w:id="238"/>
      <w:bookmarkEnd w:id="239"/>
      <w:bookmarkEnd w:id="240"/>
      <w:bookmarkEnd w:id="241"/>
      <w:bookmarkEnd w:id="242"/>
    </w:p>
    <w:p w:rsidR="00482BCB" w:rsidRPr="00784E02" w:rsidRDefault="00482BCB" w:rsidP="00482BCB">
      <w:pPr>
        <w:pStyle w:val="Normaltg"/>
        <w:rPr>
          <w:lang w:val="en-US"/>
        </w:rPr>
      </w:pPr>
      <w:r w:rsidRPr="00784E02">
        <w:rPr>
          <w:lang w:val="en-US"/>
        </w:rPr>
        <w:t>4.3.1</w:t>
      </w:r>
      <w:r w:rsidRPr="00784E02">
        <w:rPr>
          <w:lang w:val="en-US"/>
        </w:rP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4.3.2</w:t>
      </w:r>
      <w:r w:rsidRPr="00784E02">
        <w:rPr>
          <w:lang w:val="en-US"/>
        </w:rPr>
        <w:tab/>
      </w:r>
      <w:bookmarkStart w:id="243" w:name="_Toc510772192"/>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9</w:t>
      </w:r>
      <w:r w:rsidRPr="00784E02">
        <w:rPr>
          <w:bdr w:val="single" w:sz="12" w:space="0" w:color="auto"/>
          <w:lang w:val="en-US"/>
        </w:rPr>
        <w:t xml:space="preserve"> </w:t>
      </w:r>
      <w:r w:rsidRPr="00784E02">
        <w:rPr>
          <w:lang w:val="en-US"/>
        </w:rPr>
        <w:t xml:space="preserve"> (Chapter 4.3.2) – stability assessment:  general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4.3.3</w:t>
      </w:r>
      <w:r w:rsidRPr="00784E02">
        <w:rPr>
          <w:lang w:val="en-US"/>
        </w:rPr>
        <w:tab/>
        <w:t>{</w:t>
      </w:r>
      <w:bookmarkStart w:id="244" w:name="_Toc15713650"/>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10</w:t>
      </w:r>
      <w:r w:rsidRPr="00784E02">
        <w:rPr>
          <w:bdr w:val="single" w:sz="12" w:space="0" w:color="auto"/>
          <w:lang w:val="en-US"/>
        </w:rPr>
        <w:t xml:space="preserve"> </w:t>
      </w:r>
      <w:r w:rsidRPr="00784E02">
        <w:rPr>
          <w:lang w:val="en-US"/>
        </w:rPr>
        <w:t xml:space="preserve"> (Chapter 4.3.3) – stability assessment:  hybrid varieties</w:t>
      </w:r>
      <w:bookmarkEnd w:id="244"/>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245" w:name="_Toc27819223"/>
      <w:bookmarkStart w:id="246" w:name="_Toc27819404"/>
      <w:bookmarkStart w:id="247" w:name="_Toc27819585"/>
      <w:bookmarkStart w:id="248" w:name="_Toc27976636"/>
      <w:bookmarkStart w:id="249" w:name="_Toc66250538"/>
      <w:bookmarkStart w:id="250" w:name="_Toc1466463"/>
      <w:bookmarkStart w:id="251" w:name="_Toc13659278"/>
      <w:r w:rsidRPr="00784E02">
        <w:rPr>
          <w:lang w:val="en-US"/>
        </w:rPr>
        <w:t>Grouping of Varieties and Organization of the Growing Trial</w:t>
      </w:r>
      <w:bookmarkEnd w:id="245"/>
      <w:bookmarkEnd w:id="246"/>
      <w:bookmarkEnd w:id="247"/>
      <w:bookmarkEnd w:id="248"/>
      <w:bookmarkEnd w:id="249"/>
      <w:bookmarkEnd w:id="250"/>
      <w:bookmarkEnd w:id="251"/>
    </w:p>
    <w:bookmarkEnd w:id="243"/>
    <w:p w:rsidR="00482BCB" w:rsidRPr="00784E02" w:rsidRDefault="00482BCB" w:rsidP="00482BCB">
      <w:pPr>
        <w:pStyle w:val="Normaltg"/>
        <w:rPr>
          <w:lang w:val="en-US"/>
        </w:rPr>
      </w:pPr>
      <w:r w:rsidRPr="00784E02">
        <w:rPr>
          <w:lang w:val="en-US"/>
        </w:rPr>
        <w:t>5.1</w:t>
      </w:r>
      <w:r w:rsidRPr="00784E02">
        <w:rPr>
          <w:lang w:val="en-US"/>
        </w:rPr>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5.2</w:t>
      </w:r>
      <w:r w:rsidRPr="00784E02">
        <w:rPr>
          <w:lang w:val="en-US"/>
        </w:rPr>
        <w:tab/>
        <w:t xml:space="preserve">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w:t>
      </w:r>
      <w:r w:rsidRPr="00784E02">
        <w:rPr>
          <w:lang w:val="en-US"/>
        </w:rPr>
        <w:lastRenderedPageBreak/>
        <w:t>for examination of distinctness;  and (b) to organize the growing trial so that similar varieties are grouped together.</w:t>
      </w:r>
    </w:p>
    <w:p w:rsidR="00482BCB" w:rsidRPr="00784E02" w:rsidRDefault="00482BCB" w:rsidP="00482BCB">
      <w:pPr>
        <w:pStyle w:val="Normaltg"/>
        <w:rPr>
          <w:lang w:val="en-US"/>
        </w:rPr>
      </w:pPr>
    </w:p>
    <w:p w:rsidR="00482BCB" w:rsidRPr="00784E02" w:rsidRDefault="00482BCB" w:rsidP="00482BCB">
      <w:pPr>
        <w:pStyle w:val="Normaltg"/>
        <w:keepNext/>
        <w:rPr>
          <w:lang w:val="en-US"/>
        </w:rPr>
      </w:pPr>
      <w:r w:rsidRPr="00784E02">
        <w:rPr>
          <w:lang w:val="en-US"/>
        </w:rPr>
        <w:t>5.3</w:t>
      </w:r>
      <w:r w:rsidRPr="00784E02">
        <w:rPr>
          <w:lang w:val="en-US"/>
        </w:rPr>
        <w:tab/>
        <w:t>The following have been agreed as useful grouping characteristics:</w:t>
      </w:r>
    </w:p>
    <w:p w:rsidR="00482BCB" w:rsidRPr="00784E02" w:rsidRDefault="00482BCB" w:rsidP="00482BCB">
      <w:pPr>
        <w:pStyle w:val="Normaltg"/>
        <w:keepNext/>
        <w:rPr>
          <w:lang w:val="en-US"/>
        </w:rPr>
      </w:pPr>
    </w:p>
    <w:p w:rsidR="00482BCB" w:rsidRPr="00784E02" w:rsidRDefault="00482BCB" w:rsidP="00482BCB">
      <w:pPr>
        <w:pStyle w:val="Normaltg"/>
        <w:ind w:left="709"/>
        <w:rPr>
          <w:i/>
          <w:lang w:val="en-US"/>
        </w:rPr>
      </w:pPr>
      <w:r w:rsidRPr="00784E02">
        <w:rPr>
          <w:lang w:val="en-US"/>
        </w:rPr>
        <w:t>{</w:t>
      </w:r>
      <w:bookmarkStart w:id="252" w:name="_Toc15713664"/>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13.2, 13.4 </w:t>
      </w:r>
      <w:r w:rsidRPr="00784E02">
        <w:rPr>
          <w:lang w:val="en-US"/>
        </w:rPr>
        <w:t xml:space="preserve"> (Chapter 5.3) – Grouping characteristics</w:t>
      </w:r>
      <w:bookmarkEnd w:id="252"/>
      <w:r w:rsidRPr="00784E02">
        <w:rPr>
          <w:lang w:val="en-US"/>
        </w:rPr>
        <w:t xml:space="preserve"> }</w:t>
      </w:r>
    </w:p>
    <w:p w:rsidR="00482BCB" w:rsidRPr="00784E02" w:rsidRDefault="00482BCB" w:rsidP="00482BCB">
      <w:pPr>
        <w:pStyle w:val="Normaltg"/>
        <w:rPr>
          <w:lang w:val="en-US"/>
        </w:rPr>
      </w:pPr>
    </w:p>
    <w:p w:rsidR="00482BCB" w:rsidRPr="00784E02" w:rsidRDefault="00482BCB" w:rsidP="00482BCB">
      <w:r w:rsidRPr="00784E02">
        <w:t>5.4</w:t>
      </w:r>
      <w:r w:rsidRPr="00784E02">
        <w:tab/>
        <w:t>Guidance for the use of grouping characteristics, in the process of examining distinctness, is provided through the General Introduction and document TGP/9 “Examining Distinctness”.</w:t>
      </w:r>
      <w:r w:rsidRPr="00784E02">
        <w:rPr>
          <w:u w:val="single"/>
          <w:vertAlign w:val="superscript"/>
        </w:rPr>
        <w:t xml:space="preserve"> </w:t>
      </w: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53" w:name="_Toc27819224"/>
      <w:bookmarkStart w:id="254" w:name="_Toc27819405"/>
      <w:bookmarkStart w:id="255" w:name="_Toc27819586"/>
      <w:bookmarkStart w:id="256" w:name="_Toc27976637"/>
      <w:bookmarkStart w:id="257" w:name="_Toc66250539"/>
      <w:bookmarkStart w:id="258" w:name="_Toc1466464"/>
      <w:bookmarkStart w:id="259" w:name="_Toc13659279"/>
      <w:r w:rsidRPr="00784E02">
        <w:rPr>
          <w:lang w:val="en-US"/>
        </w:rPr>
        <w:t>Introduction to the Table of Characteristics</w:t>
      </w:r>
      <w:bookmarkEnd w:id="253"/>
      <w:bookmarkEnd w:id="254"/>
      <w:bookmarkEnd w:id="255"/>
      <w:bookmarkEnd w:id="256"/>
      <w:bookmarkEnd w:id="257"/>
      <w:bookmarkEnd w:id="258"/>
      <w:bookmarkEnd w:id="259"/>
    </w:p>
    <w:p w:rsidR="00482BCB" w:rsidRPr="00784E02" w:rsidRDefault="00482BCB" w:rsidP="00482BCB">
      <w:pPr>
        <w:pStyle w:val="Heading4tg"/>
        <w:outlineLvl w:val="0"/>
      </w:pPr>
      <w:bookmarkStart w:id="260" w:name="_Toc27819225"/>
      <w:bookmarkStart w:id="261" w:name="_Toc27819406"/>
      <w:bookmarkStart w:id="262" w:name="_Toc27819587"/>
      <w:bookmarkStart w:id="263" w:name="_Toc27976638"/>
      <w:bookmarkStart w:id="264" w:name="_Toc66250540"/>
      <w:bookmarkStart w:id="265" w:name="_Toc1466465"/>
      <w:bookmarkStart w:id="266" w:name="_Toc13659280"/>
      <w:r w:rsidRPr="00784E02">
        <w:t>6.1</w:t>
      </w:r>
      <w:r w:rsidRPr="00784E02">
        <w:tab/>
        <w:t>Categories of Characteristics</w:t>
      </w:r>
      <w:bookmarkEnd w:id="260"/>
      <w:bookmarkEnd w:id="261"/>
      <w:bookmarkEnd w:id="262"/>
      <w:bookmarkEnd w:id="263"/>
      <w:bookmarkEnd w:id="264"/>
      <w:bookmarkEnd w:id="265"/>
      <w:bookmarkEnd w:id="266"/>
    </w:p>
    <w:p w:rsidR="00482BCB" w:rsidRPr="00784E02" w:rsidRDefault="00482BCB" w:rsidP="00482BCB">
      <w:pPr>
        <w:pStyle w:val="Normaltg"/>
        <w:keepNext/>
        <w:rPr>
          <w:lang w:val="en-US"/>
        </w:rPr>
      </w:pPr>
      <w:bookmarkStart w:id="267" w:name="_Toc27819226"/>
      <w:bookmarkStart w:id="268" w:name="_Toc27819407"/>
      <w:bookmarkStart w:id="269" w:name="_Toc27819588"/>
      <w:r w:rsidRPr="00784E02">
        <w:rPr>
          <w:lang w:val="en-US"/>
        </w:rPr>
        <w:tab/>
        <w:t>6.1.1</w:t>
      </w:r>
      <w:r w:rsidRPr="00784E02">
        <w:rPr>
          <w:lang w:val="en-US"/>
        </w:rPr>
        <w:tab/>
        <w:t xml:space="preserve">Standard </w:t>
      </w:r>
      <w:r w:rsidR="007D2474">
        <w:rPr>
          <w:lang w:val="en-US"/>
        </w:rPr>
        <w:t>Test Guidelines</w:t>
      </w:r>
      <w:r w:rsidRPr="00784E02">
        <w:rPr>
          <w:lang w:val="en-US"/>
        </w:rPr>
        <w:t xml:space="preserve"> Characteristics</w:t>
      </w:r>
      <w:bookmarkEnd w:id="267"/>
      <w:bookmarkEnd w:id="268"/>
      <w:bookmarkEnd w:id="269"/>
    </w:p>
    <w:p w:rsidR="00482BCB" w:rsidRPr="00784E02" w:rsidRDefault="00482BCB" w:rsidP="00482BCB">
      <w:pPr>
        <w:pStyle w:val="Normaltg"/>
        <w:keepNext/>
        <w:rPr>
          <w:lang w:val="en-US"/>
        </w:rPr>
      </w:pPr>
    </w:p>
    <w:p w:rsidR="00482BCB" w:rsidRPr="00784E02" w:rsidRDefault="00482BCB" w:rsidP="00482BCB">
      <w:r w:rsidRPr="00784E02">
        <w:t xml:space="preserve">Standard </w:t>
      </w:r>
      <w:r w:rsidR="007D2474">
        <w:t>Test Guidelines</w:t>
      </w:r>
      <w:r w:rsidRPr="00784E02">
        <w:t xml:space="preserve"> characteristics are those which are approved by UPOV for examination of DUS and from which members of the Union can select those suitable for their particular circumstances.</w:t>
      </w:r>
    </w:p>
    <w:p w:rsidR="00482BCB" w:rsidRPr="00784E02" w:rsidRDefault="00482BCB" w:rsidP="00482BCB">
      <w:pPr>
        <w:pStyle w:val="Normaltg"/>
        <w:rPr>
          <w:lang w:val="en-US"/>
        </w:rPr>
      </w:pPr>
    </w:p>
    <w:p w:rsidR="00482BCB" w:rsidRPr="00784E02" w:rsidRDefault="00482BCB" w:rsidP="00482BCB">
      <w:pPr>
        <w:pStyle w:val="Normaltg"/>
        <w:rPr>
          <w:lang w:val="en-US"/>
        </w:rPr>
      </w:pPr>
      <w:bookmarkStart w:id="270" w:name="_Toc27819227"/>
      <w:bookmarkStart w:id="271" w:name="_Toc27819408"/>
      <w:bookmarkStart w:id="272" w:name="_Toc27819589"/>
      <w:r w:rsidRPr="00784E02">
        <w:rPr>
          <w:lang w:val="en-US"/>
        </w:rPr>
        <w:tab/>
        <w:t>6.1.2</w:t>
      </w:r>
      <w:r w:rsidRPr="00784E02">
        <w:rPr>
          <w:lang w:val="en-US"/>
        </w:rPr>
        <w:tab/>
        <w:t>Asterisked Characteristics</w:t>
      </w:r>
      <w:bookmarkEnd w:id="270"/>
      <w:bookmarkEnd w:id="271"/>
      <w:bookmarkEnd w:id="272"/>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ab/>
        <w:t xml:space="preserve">Asterisked characteristics (denoted by *) are those included in the </w:t>
      </w:r>
      <w:r w:rsidR="007D2474">
        <w:rPr>
          <w:lang w:val="en-US"/>
        </w:rPr>
        <w:t>Test Guidelines</w:t>
      </w:r>
      <w:r w:rsidRPr="00784E02">
        <w:rPr>
          <w:lang w:val="en-US"/>
        </w:rPr>
        <w:t xml:space="preserve">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73" w:name="_Toc27819228"/>
      <w:bookmarkStart w:id="274" w:name="_Toc27819409"/>
      <w:bookmarkStart w:id="275" w:name="_Toc27819590"/>
      <w:bookmarkStart w:id="276" w:name="_Toc27976639"/>
      <w:bookmarkStart w:id="277" w:name="_Toc66250541"/>
      <w:bookmarkStart w:id="278" w:name="_Toc1466466"/>
      <w:bookmarkStart w:id="279" w:name="_Toc13659281"/>
      <w:r w:rsidRPr="00784E02">
        <w:t>6.2</w:t>
      </w:r>
      <w:r w:rsidRPr="00784E02">
        <w:tab/>
        <w:t>States of Expression and Corresponding Notes</w:t>
      </w:r>
      <w:bookmarkEnd w:id="273"/>
      <w:bookmarkEnd w:id="274"/>
      <w:bookmarkEnd w:id="275"/>
      <w:bookmarkEnd w:id="276"/>
      <w:bookmarkEnd w:id="277"/>
      <w:bookmarkEnd w:id="278"/>
      <w:bookmarkEnd w:id="279"/>
    </w:p>
    <w:p w:rsidR="00482BCB" w:rsidRPr="00784E02" w:rsidRDefault="00482BCB" w:rsidP="00482BCB">
      <w:pPr>
        <w:pStyle w:val="Normaltg"/>
        <w:rPr>
          <w:lang w:val="en-US"/>
        </w:rPr>
      </w:pPr>
      <w:r w:rsidRPr="00784E02">
        <w:rPr>
          <w:lang w:val="en-US"/>
        </w:rPr>
        <w:t>6.2.1</w:t>
      </w:r>
      <w:r w:rsidRPr="00784E02">
        <w:rPr>
          <w:lang w:val="en-US"/>
        </w:rP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6.2.2</w:t>
      </w:r>
      <w:r w:rsidRPr="00784E02">
        <w:rPr>
          <w:lang w:val="en-US"/>
        </w:rPr>
        <w:tab/>
        <w:t>In the case of qualitative and pseudo</w:t>
      </w:r>
      <w:r w:rsidRPr="00784E02">
        <w:rPr>
          <w:lang w:val="en-US"/>
        </w:rPr>
        <w:noBreakHyphen/>
        <w:t>qualitative characteristics (see Chapter 6.3), all relevant states of expression are presented in the characteristic.  However, in the case of quan</w:t>
      </w:r>
      <w:r w:rsidR="00D01647">
        <w:rPr>
          <w:lang w:val="en-US"/>
        </w:rPr>
        <w:t>titative characteristics with 5 </w:t>
      </w:r>
      <w:r w:rsidRPr="00784E02">
        <w:rPr>
          <w:lang w:val="en-US"/>
        </w:rPr>
        <w:t>or more states, an abbreviated scale may be used to minimize the size of the</w:t>
      </w:r>
      <w:r w:rsidR="00D01647">
        <w:rPr>
          <w:lang w:val="en-US"/>
        </w:rPr>
        <w:t xml:space="preserve"> Table of Characteristics.  For </w:t>
      </w:r>
      <w:r w:rsidRPr="00784E02">
        <w:rPr>
          <w:lang w:val="en-US"/>
        </w:rPr>
        <w:t xml:space="preserve">example, in the case of a quantitative characteristic with 9 states, the presentation of states of expression in the </w:t>
      </w:r>
      <w:r w:rsidR="007D2474">
        <w:rPr>
          <w:lang w:val="en-US"/>
        </w:rPr>
        <w:t>Test Guidelines</w:t>
      </w:r>
      <w:r w:rsidRPr="00784E02">
        <w:rPr>
          <w:lang w:val="en-US"/>
        </w:rPr>
        <w:t xml:space="preserve"> may be abbreviated as follows:</w:t>
      </w:r>
    </w:p>
    <w:p w:rsidR="00482BCB" w:rsidRPr="00784E02" w:rsidRDefault="00482BCB" w:rsidP="00482BCB">
      <w:pPr>
        <w:pStyle w:val="Normaltg"/>
        <w:rPr>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82BCB" w:rsidRPr="00784E02" w:rsidTr="00947E51">
        <w:trPr>
          <w:jc w:val="center"/>
        </w:trPr>
        <w:tc>
          <w:tcPr>
            <w:tcW w:w="2971" w:type="dxa"/>
          </w:tcPr>
          <w:p w:rsidR="00482BCB" w:rsidRPr="00784E02" w:rsidRDefault="00482BCB" w:rsidP="00947E51">
            <w:pPr>
              <w:keepNext/>
              <w:jc w:val="center"/>
            </w:pPr>
            <w:r w:rsidRPr="00784E02">
              <w:t>State</w:t>
            </w:r>
          </w:p>
        </w:tc>
        <w:tc>
          <w:tcPr>
            <w:tcW w:w="1276" w:type="dxa"/>
          </w:tcPr>
          <w:p w:rsidR="00482BCB" w:rsidRPr="00784E02" w:rsidRDefault="00482BCB" w:rsidP="00947E51">
            <w:pPr>
              <w:keepNext/>
              <w:jc w:val="center"/>
            </w:pPr>
            <w:r w:rsidRPr="00784E02">
              <w:t>Note</w:t>
            </w:r>
          </w:p>
        </w:tc>
      </w:tr>
      <w:tr w:rsidR="00482BCB" w:rsidRPr="00784E02" w:rsidTr="00947E51">
        <w:trPr>
          <w:jc w:val="center"/>
        </w:trPr>
        <w:tc>
          <w:tcPr>
            <w:tcW w:w="2971" w:type="dxa"/>
          </w:tcPr>
          <w:p w:rsidR="00482BCB" w:rsidRPr="00784E02" w:rsidRDefault="00482BCB" w:rsidP="00947E51">
            <w:pPr>
              <w:keepNext/>
            </w:pPr>
            <w:r w:rsidRPr="00784E02">
              <w:t>small</w:t>
            </w:r>
          </w:p>
        </w:tc>
        <w:tc>
          <w:tcPr>
            <w:tcW w:w="1276" w:type="dxa"/>
          </w:tcPr>
          <w:p w:rsidR="00482BCB" w:rsidRPr="00784E02" w:rsidRDefault="00482BCB" w:rsidP="00947E51">
            <w:pPr>
              <w:keepNext/>
              <w:jc w:val="center"/>
            </w:pPr>
            <w:r w:rsidRPr="00784E02">
              <w:t>3</w:t>
            </w:r>
          </w:p>
        </w:tc>
      </w:tr>
      <w:tr w:rsidR="00482BCB" w:rsidRPr="00784E02" w:rsidTr="00947E51">
        <w:trPr>
          <w:jc w:val="center"/>
        </w:trPr>
        <w:tc>
          <w:tcPr>
            <w:tcW w:w="2971" w:type="dxa"/>
          </w:tcPr>
          <w:p w:rsidR="00482BCB" w:rsidRPr="00784E02" w:rsidRDefault="00482BCB" w:rsidP="00947E51">
            <w:pPr>
              <w:keepNext/>
            </w:pPr>
            <w:r w:rsidRPr="00784E02">
              <w:t>medium</w:t>
            </w:r>
          </w:p>
        </w:tc>
        <w:tc>
          <w:tcPr>
            <w:tcW w:w="1276" w:type="dxa"/>
          </w:tcPr>
          <w:p w:rsidR="00482BCB" w:rsidRPr="00784E02" w:rsidRDefault="00482BCB" w:rsidP="00947E51">
            <w:pPr>
              <w:keepNext/>
              <w:jc w:val="center"/>
            </w:pPr>
            <w:r w:rsidRPr="00784E02">
              <w:t>5</w:t>
            </w:r>
          </w:p>
        </w:tc>
      </w:tr>
      <w:tr w:rsidR="00482BCB" w:rsidRPr="00784E02" w:rsidTr="00947E51">
        <w:trPr>
          <w:jc w:val="center"/>
        </w:trPr>
        <w:tc>
          <w:tcPr>
            <w:tcW w:w="2971" w:type="dxa"/>
          </w:tcPr>
          <w:p w:rsidR="00482BCB" w:rsidRPr="00784E02" w:rsidRDefault="00482BCB" w:rsidP="00947E51">
            <w:r w:rsidRPr="00784E02">
              <w:t>large</w:t>
            </w:r>
          </w:p>
        </w:tc>
        <w:tc>
          <w:tcPr>
            <w:tcW w:w="1276" w:type="dxa"/>
          </w:tcPr>
          <w:p w:rsidR="00482BCB" w:rsidRPr="00784E02" w:rsidRDefault="00482BCB" w:rsidP="00947E51">
            <w:pPr>
              <w:jc w:val="center"/>
            </w:pPr>
            <w:r w:rsidRPr="00784E02">
              <w:t>7</w:t>
            </w:r>
          </w:p>
        </w:tc>
      </w:tr>
    </w:tbl>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However, it should be noted that all of the following 9 states of expression exist to describe varieties and should be used as appropriate:</w:t>
      </w:r>
    </w:p>
    <w:p w:rsidR="00482BCB" w:rsidRPr="00784E02" w:rsidRDefault="00482BCB" w:rsidP="00482BCB">
      <w:pPr>
        <w:pStyle w:val="Normaltg"/>
        <w:rPr>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82BCB" w:rsidRPr="00784E02" w:rsidTr="00947E51">
        <w:trPr>
          <w:jc w:val="center"/>
        </w:trPr>
        <w:tc>
          <w:tcPr>
            <w:tcW w:w="3049" w:type="dxa"/>
          </w:tcPr>
          <w:p w:rsidR="00482BCB" w:rsidRPr="00784E02" w:rsidRDefault="00482BCB" w:rsidP="00947E51">
            <w:pPr>
              <w:keepNext/>
              <w:jc w:val="center"/>
            </w:pPr>
            <w:r w:rsidRPr="00784E02">
              <w:t>State</w:t>
            </w:r>
          </w:p>
        </w:tc>
        <w:tc>
          <w:tcPr>
            <w:tcW w:w="1276" w:type="dxa"/>
          </w:tcPr>
          <w:p w:rsidR="00482BCB" w:rsidRPr="00784E02" w:rsidRDefault="00482BCB" w:rsidP="00947E51">
            <w:pPr>
              <w:keepNext/>
              <w:jc w:val="center"/>
            </w:pPr>
            <w:r w:rsidRPr="00784E02">
              <w:t>Note</w:t>
            </w:r>
          </w:p>
        </w:tc>
      </w:tr>
      <w:tr w:rsidR="00482BCB" w:rsidRPr="00784E02" w:rsidTr="00947E51">
        <w:trPr>
          <w:jc w:val="center"/>
        </w:trPr>
        <w:tc>
          <w:tcPr>
            <w:tcW w:w="3049" w:type="dxa"/>
          </w:tcPr>
          <w:p w:rsidR="00482BCB" w:rsidRPr="00784E02" w:rsidRDefault="00482BCB" w:rsidP="00947E51">
            <w:pPr>
              <w:keepNext/>
            </w:pPr>
            <w:r w:rsidRPr="00784E02">
              <w:t>very small</w:t>
            </w:r>
          </w:p>
        </w:tc>
        <w:tc>
          <w:tcPr>
            <w:tcW w:w="1276" w:type="dxa"/>
          </w:tcPr>
          <w:p w:rsidR="00482BCB" w:rsidRPr="00784E02" w:rsidRDefault="00482BCB" w:rsidP="00947E51">
            <w:pPr>
              <w:keepNext/>
              <w:jc w:val="center"/>
            </w:pPr>
            <w:r w:rsidRPr="00784E02">
              <w:t>1</w:t>
            </w:r>
          </w:p>
        </w:tc>
      </w:tr>
      <w:tr w:rsidR="00482BCB" w:rsidRPr="00784E02" w:rsidTr="00947E51">
        <w:trPr>
          <w:jc w:val="center"/>
        </w:trPr>
        <w:tc>
          <w:tcPr>
            <w:tcW w:w="3049" w:type="dxa"/>
          </w:tcPr>
          <w:p w:rsidR="00482BCB" w:rsidRPr="00784E02" w:rsidRDefault="00482BCB" w:rsidP="00947E51">
            <w:pPr>
              <w:keepNext/>
            </w:pPr>
            <w:r w:rsidRPr="00784E02">
              <w:t>very small to small</w:t>
            </w:r>
          </w:p>
        </w:tc>
        <w:tc>
          <w:tcPr>
            <w:tcW w:w="1276" w:type="dxa"/>
          </w:tcPr>
          <w:p w:rsidR="00482BCB" w:rsidRPr="00784E02" w:rsidRDefault="00482BCB" w:rsidP="00947E51">
            <w:pPr>
              <w:keepNext/>
              <w:jc w:val="center"/>
            </w:pPr>
            <w:r w:rsidRPr="00784E02">
              <w:t>2</w:t>
            </w:r>
          </w:p>
        </w:tc>
      </w:tr>
      <w:tr w:rsidR="00482BCB" w:rsidRPr="00784E02" w:rsidTr="00947E51">
        <w:trPr>
          <w:jc w:val="center"/>
        </w:trPr>
        <w:tc>
          <w:tcPr>
            <w:tcW w:w="3049" w:type="dxa"/>
          </w:tcPr>
          <w:p w:rsidR="00482BCB" w:rsidRPr="00784E02" w:rsidRDefault="00482BCB" w:rsidP="00947E51">
            <w:pPr>
              <w:keepNext/>
            </w:pPr>
            <w:r w:rsidRPr="00784E02">
              <w:t>small</w:t>
            </w:r>
          </w:p>
        </w:tc>
        <w:tc>
          <w:tcPr>
            <w:tcW w:w="1276" w:type="dxa"/>
          </w:tcPr>
          <w:p w:rsidR="00482BCB" w:rsidRPr="00784E02" w:rsidRDefault="00482BCB" w:rsidP="00947E51">
            <w:pPr>
              <w:keepNext/>
              <w:jc w:val="center"/>
            </w:pPr>
            <w:r w:rsidRPr="00784E02">
              <w:t>3</w:t>
            </w:r>
          </w:p>
        </w:tc>
      </w:tr>
      <w:tr w:rsidR="00482BCB" w:rsidRPr="00784E02" w:rsidTr="00947E51">
        <w:trPr>
          <w:jc w:val="center"/>
        </w:trPr>
        <w:tc>
          <w:tcPr>
            <w:tcW w:w="3049" w:type="dxa"/>
          </w:tcPr>
          <w:p w:rsidR="00482BCB" w:rsidRPr="00784E02" w:rsidRDefault="00482BCB" w:rsidP="00947E51">
            <w:pPr>
              <w:keepNext/>
            </w:pPr>
            <w:r w:rsidRPr="00784E02">
              <w:t>small to medium</w:t>
            </w:r>
          </w:p>
        </w:tc>
        <w:tc>
          <w:tcPr>
            <w:tcW w:w="1276" w:type="dxa"/>
          </w:tcPr>
          <w:p w:rsidR="00482BCB" w:rsidRPr="00784E02" w:rsidRDefault="00482BCB" w:rsidP="00947E51">
            <w:pPr>
              <w:keepNext/>
              <w:jc w:val="center"/>
            </w:pPr>
            <w:r w:rsidRPr="00784E02">
              <w:t>4</w:t>
            </w:r>
          </w:p>
        </w:tc>
      </w:tr>
      <w:tr w:rsidR="00482BCB" w:rsidRPr="00784E02" w:rsidTr="00947E51">
        <w:trPr>
          <w:jc w:val="center"/>
        </w:trPr>
        <w:tc>
          <w:tcPr>
            <w:tcW w:w="3049" w:type="dxa"/>
          </w:tcPr>
          <w:p w:rsidR="00482BCB" w:rsidRPr="00784E02" w:rsidRDefault="00482BCB" w:rsidP="00947E51">
            <w:pPr>
              <w:keepNext/>
            </w:pPr>
            <w:r w:rsidRPr="00784E02">
              <w:t>medium</w:t>
            </w:r>
          </w:p>
        </w:tc>
        <w:tc>
          <w:tcPr>
            <w:tcW w:w="1276" w:type="dxa"/>
          </w:tcPr>
          <w:p w:rsidR="00482BCB" w:rsidRPr="00784E02" w:rsidRDefault="00482BCB" w:rsidP="00947E51">
            <w:pPr>
              <w:keepNext/>
              <w:jc w:val="center"/>
            </w:pPr>
            <w:r w:rsidRPr="00784E02">
              <w:t>5</w:t>
            </w:r>
          </w:p>
        </w:tc>
      </w:tr>
      <w:tr w:rsidR="00482BCB" w:rsidRPr="00784E02" w:rsidTr="00947E51">
        <w:trPr>
          <w:jc w:val="center"/>
        </w:trPr>
        <w:tc>
          <w:tcPr>
            <w:tcW w:w="3049" w:type="dxa"/>
          </w:tcPr>
          <w:p w:rsidR="00482BCB" w:rsidRPr="00784E02" w:rsidRDefault="00482BCB" w:rsidP="00947E51">
            <w:pPr>
              <w:keepNext/>
            </w:pPr>
            <w:r w:rsidRPr="00784E02">
              <w:t>medium to large</w:t>
            </w:r>
          </w:p>
        </w:tc>
        <w:tc>
          <w:tcPr>
            <w:tcW w:w="1276" w:type="dxa"/>
          </w:tcPr>
          <w:p w:rsidR="00482BCB" w:rsidRPr="00784E02" w:rsidRDefault="00482BCB" w:rsidP="00947E51">
            <w:pPr>
              <w:keepNext/>
              <w:jc w:val="center"/>
            </w:pPr>
            <w:r w:rsidRPr="00784E02">
              <w:t>6</w:t>
            </w:r>
          </w:p>
        </w:tc>
      </w:tr>
      <w:tr w:rsidR="00482BCB" w:rsidRPr="00784E02" w:rsidTr="00947E51">
        <w:trPr>
          <w:jc w:val="center"/>
        </w:trPr>
        <w:tc>
          <w:tcPr>
            <w:tcW w:w="3049" w:type="dxa"/>
          </w:tcPr>
          <w:p w:rsidR="00482BCB" w:rsidRPr="00784E02" w:rsidRDefault="00482BCB" w:rsidP="00947E51">
            <w:pPr>
              <w:keepNext/>
            </w:pPr>
            <w:r w:rsidRPr="00784E02">
              <w:t>large</w:t>
            </w:r>
          </w:p>
        </w:tc>
        <w:tc>
          <w:tcPr>
            <w:tcW w:w="1276" w:type="dxa"/>
          </w:tcPr>
          <w:p w:rsidR="00482BCB" w:rsidRPr="00784E02" w:rsidRDefault="00482BCB" w:rsidP="00947E51">
            <w:pPr>
              <w:keepNext/>
              <w:jc w:val="center"/>
            </w:pPr>
            <w:r w:rsidRPr="00784E02">
              <w:t>7</w:t>
            </w:r>
          </w:p>
        </w:tc>
      </w:tr>
      <w:tr w:rsidR="00482BCB" w:rsidRPr="00784E02" w:rsidTr="00947E51">
        <w:trPr>
          <w:jc w:val="center"/>
        </w:trPr>
        <w:tc>
          <w:tcPr>
            <w:tcW w:w="3049" w:type="dxa"/>
          </w:tcPr>
          <w:p w:rsidR="00482BCB" w:rsidRPr="00784E02" w:rsidRDefault="00482BCB" w:rsidP="00947E51">
            <w:pPr>
              <w:keepNext/>
            </w:pPr>
            <w:r w:rsidRPr="00784E02">
              <w:t>large to very large</w:t>
            </w:r>
          </w:p>
        </w:tc>
        <w:tc>
          <w:tcPr>
            <w:tcW w:w="1276" w:type="dxa"/>
          </w:tcPr>
          <w:p w:rsidR="00482BCB" w:rsidRPr="00784E02" w:rsidRDefault="00482BCB" w:rsidP="00947E51">
            <w:pPr>
              <w:keepNext/>
              <w:jc w:val="center"/>
            </w:pPr>
            <w:r w:rsidRPr="00784E02">
              <w:t>8</w:t>
            </w:r>
          </w:p>
        </w:tc>
      </w:tr>
      <w:tr w:rsidR="00482BCB" w:rsidRPr="00784E02" w:rsidTr="00947E51">
        <w:trPr>
          <w:jc w:val="center"/>
        </w:trPr>
        <w:tc>
          <w:tcPr>
            <w:tcW w:w="3049" w:type="dxa"/>
          </w:tcPr>
          <w:p w:rsidR="00482BCB" w:rsidRPr="00784E02" w:rsidRDefault="00482BCB" w:rsidP="00947E51">
            <w:r w:rsidRPr="00784E02">
              <w:t>very large</w:t>
            </w:r>
          </w:p>
        </w:tc>
        <w:tc>
          <w:tcPr>
            <w:tcW w:w="1276" w:type="dxa"/>
          </w:tcPr>
          <w:p w:rsidR="00482BCB" w:rsidRPr="00784E02" w:rsidRDefault="00482BCB" w:rsidP="00947E51">
            <w:pPr>
              <w:jc w:val="center"/>
            </w:pPr>
            <w:r w:rsidRPr="00784E02">
              <w:t>9</w:t>
            </w:r>
          </w:p>
        </w:tc>
      </w:tr>
    </w:tbl>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6.2.3</w:t>
      </w:r>
      <w:r w:rsidRPr="00784E02">
        <w:rPr>
          <w:lang w:val="en-US"/>
        </w:rPr>
        <w:tab/>
        <w:t xml:space="preserve">Further explanation of the presentation of states of expression and notes is provided in document TGP/7 “Development of </w:t>
      </w:r>
      <w:r w:rsidR="007D2474">
        <w:rPr>
          <w:lang w:val="en-US"/>
        </w:rPr>
        <w:t>Test Guidelines</w:t>
      </w:r>
      <w:r w:rsidRPr="00784E02">
        <w:rPr>
          <w:lang w:val="en-US"/>
        </w:rPr>
        <w:t>”.</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80" w:name="_Toc27819229"/>
      <w:bookmarkStart w:id="281" w:name="_Toc27819410"/>
      <w:bookmarkStart w:id="282" w:name="_Toc27819591"/>
      <w:bookmarkStart w:id="283" w:name="_Toc27976640"/>
      <w:bookmarkStart w:id="284" w:name="_Toc1466467"/>
      <w:bookmarkStart w:id="285" w:name="_Toc13659282"/>
      <w:r w:rsidRPr="00784E02">
        <w:lastRenderedPageBreak/>
        <w:t>6.3</w:t>
      </w:r>
      <w:r w:rsidRPr="00784E02">
        <w:tab/>
        <w:t>Types of Expression</w:t>
      </w:r>
      <w:bookmarkEnd w:id="280"/>
      <w:bookmarkEnd w:id="281"/>
      <w:bookmarkEnd w:id="282"/>
      <w:bookmarkEnd w:id="283"/>
      <w:bookmarkEnd w:id="284"/>
      <w:bookmarkEnd w:id="285"/>
    </w:p>
    <w:p w:rsidR="00482BCB" w:rsidRPr="00784E02" w:rsidRDefault="00482BCB" w:rsidP="00482BCB">
      <w:pPr>
        <w:pStyle w:val="Normaltg"/>
        <w:rPr>
          <w:lang w:val="en-US"/>
        </w:rPr>
      </w:pPr>
      <w:r w:rsidRPr="00784E02">
        <w:rPr>
          <w:lang w:val="en-US"/>
        </w:rPr>
        <w:tab/>
        <w:t>An explanation of the types of expression of characteristics (qualitative, quantitative and pseudo</w:t>
      </w:r>
      <w:r w:rsidRPr="00784E02">
        <w:rPr>
          <w:lang w:val="en-US"/>
        </w:rPr>
        <w:noBreakHyphen/>
        <w:t>qualitative) is provided in the General Introduction.</w:t>
      </w:r>
    </w:p>
    <w:p w:rsidR="00482BCB" w:rsidRPr="00784E02" w:rsidRDefault="00482BCB" w:rsidP="00482BCB">
      <w:pPr>
        <w:pStyle w:val="Heading4tg"/>
        <w:jc w:val="left"/>
        <w:outlineLvl w:val="0"/>
      </w:pPr>
      <w:bookmarkStart w:id="286" w:name="_Toc27819230"/>
      <w:bookmarkStart w:id="287" w:name="_Toc27819411"/>
      <w:bookmarkStart w:id="288" w:name="_Toc27819592"/>
      <w:bookmarkStart w:id="289" w:name="_Toc27976641"/>
      <w:bookmarkStart w:id="290" w:name="_Toc1466468"/>
      <w:bookmarkStart w:id="291" w:name="_Toc13659283"/>
      <w:r w:rsidRPr="00784E02">
        <w:t>6.4</w:t>
      </w:r>
      <w:r w:rsidRPr="00784E02">
        <w:tab/>
        <w:t>Example Varieties</w:t>
      </w:r>
      <w:bookmarkEnd w:id="286"/>
      <w:bookmarkEnd w:id="287"/>
      <w:bookmarkEnd w:id="288"/>
      <w:bookmarkEnd w:id="289"/>
      <w:bookmarkEnd w:id="290"/>
      <w:bookmarkEnd w:id="291"/>
    </w:p>
    <w:p w:rsidR="00482BCB" w:rsidRPr="00784E02" w:rsidRDefault="00482BCB" w:rsidP="00482BCB">
      <w:pPr>
        <w:pStyle w:val="Normaltg"/>
        <w:rPr>
          <w:lang w:val="en-US"/>
        </w:rPr>
      </w:pPr>
      <w:r w:rsidRPr="00784E02">
        <w:rPr>
          <w:lang w:val="en-US"/>
        </w:rPr>
        <w:tab/>
        <w:t>Where appropriate, example varieties are provided to clarify the states of expression of each characteristic.</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92" w:name="_Toc27819231"/>
      <w:bookmarkStart w:id="293" w:name="_Toc27819412"/>
      <w:bookmarkStart w:id="294" w:name="_Toc27819593"/>
      <w:bookmarkStart w:id="295" w:name="_Toc27976642"/>
      <w:bookmarkStart w:id="296" w:name="_Toc66250544"/>
      <w:bookmarkStart w:id="297" w:name="_Toc1466469"/>
      <w:bookmarkStart w:id="298" w:name="_Toc13659284"/>
      <w:r w:rsidRPr="00784E02">
        <w:t>6.5</w:t>
      </w:r>
      <w:r w:rsidRPr="00784E02">
        <w:tab/>
        <w:t>Legend</w:t>
      </w:r>
      <w:bookmarkEnd w:id="292"/>
      <w:bookmarkEnd w:id="293"/>
      <w:bookmarkEnd w:id="294"/>
      <w:bookmarkEnd w:id="295"/>
      <w:bookmarkEnd w:id="296"/>
      <w:bookmarkEnd w:id="297"/>
      <w:bookmarkEnd w:id="298"/>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767C2" w:rsidRPr="000A61C3" w:rsidTr="00FA4BDE">
        <w:trPr>
          <w:cantSplit/>
          <w:tblHeader/>
        </w:trPr>
        <w:tc>
          <w:tcPr>
            <w:tcW w:w="709" w:type="dxa"/>
            <w:gridSpan w:val="2"/>
            <w:tcBorders>
              <w:top w:val="single" w:sz="4" w:space="0" w:color="auto"/>
              <w:bottom w:val="single" w:sz="4" w:space="0" w:color="auto"/>
            </w:tcBorders>
          </w:tcPr>
          <w:p w:rsidR="00E767C2" w:rsidRPr="00B265E0" w:rsidRDefault="00E767C2" w:rsidP="00FA4BDE">
            <w:pPr>
              <w:pStyle w:val="tgchartext"/>
              <w:keepNext/>
            </w:pPr>
          </w:p>
        </w:tc>
        <w:tc>
          <w:tcPr>
            <w:tcW w:w="1790" w:type="dxa"/>
            <w:gridSpan w:val="2"/>
            <w:tcBorders>
              <w:top w:val="single" w:sz="4" w:space="0" w:color="auto"/>
              <w:bottom w:val="single" w:sz="4" w:space="0" w:color="auto"/>
            </w:tcBorders>
            <w:vAlign w:val="center"/>
          </w:tcPr>
          <w:p w:rsidR="00E767C2" w:rsidRPr="00B265E0" w:rsidRDefault="00E767C2"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E767C2" w:rsidRPr="00B265E0" w:rsidRDefault="00E767C2"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E767C2" w:rsidRPr="00B265E0" w:rsidRDefault="00E767C2"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E767C2" w:rsidRPr="00B265E0" w:rsidRDefault="00E767C2"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E767C2" w:rsidRPr="00B265E0" w:rsidRDefault="00E767C2" w:rsidP="00FA4BDE">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E767C2" w:rsidRPr="000A61C3" w:rsidRDefault="00E767C2" w:rsidP="00FA4BDE">
            <w:pPr>
              <w:pStyle w:val="tgchartextcentered"/>
              <w:keepNext/>
              <w:rPr>
                <w:b w:val="0"/>
              </w:rPr>
            </w:pPr>
            <w:r w:rsidRPr="000A61C3">
              <w:rPr>
                <w:b w:val="0"/>
              </w:rPr>
              <w:t>Note/</w:t>
            </w:r>
            <w:r w:rsidRPr="000A61C3">
              <w:rPr>
                <w:b w:val="0"/>
              </w:rPr>
              <w:br/>
              <w:t>Nota</w:t>
            </w:r>
          </w:p>
        </w:tc>
      </w:tr>
      <w:tr w:rsidR="00E767C2"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767C2" w:rsidRPr="00290A62" w:rsidRDefault="00E767C2"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pPr>
          </w:p>
        </w:tc>
        <w:tc>
          <w:tcPr>
            <w:tcW w:w="567" w:type="dxa"/>
            <w:tcBorders>
              <w:top w:val="single" w:sz="4" w:space="0" w:color="auto"/>
              <w:left w:val="nil"/>
              <w:bottom w:val="single" w:sz="4" w:space="0" w:color="auto"/>
            </w:tcBorders>
            <w:shd w:val="clear" w:color="auto" w:fill="F0F0F0"/>
          </w:tcPr>
          <w:p w:rsidR="00E767C2" w:rsidRPr="00B265E0" w:rsidRDefault="00E767C2" w:rsidP="00FA4BDE">
            <w:pPr>
              <w:pStyle w:val="tgchartextcentered"/>
              <w:keepNext/>
            </w:pPr>
          </w:p>
        </w:tc>
      </w:tr>
      <w:tr w:rsidR="00E767C2" w:rsidRPr="0051411F" w:rsidTr="00FA4BDE">
        <w:trPr>
          <w:cantSplit/>
        </w:trPr>
        <w:tc>
          <w:tcPr>
            <w:tcW w:w="709" w:type="dxa"/>
            <w:gridSpan w:val="2"/>
            <w:tcBorders>
              <w:top w:val="single" w:sz="4" w:space="0" w:color="auto"/>
            </w:tcBorders>
          </w:tcPr>
          <w:p w:rsidR="00E767C2" w:rsidRDefault="00E767C2"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E767C2" w:rsidRPr="00E767C2" w:rsidRDefault="00E767C2" w:rsidP="00FA4BDE">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E767C2" w:rsidRPr="003949B3" w:rsidRDefault="00E767C2" w:rsidP="00FA4BDE">
            <w:pPr>
              <w:keepNext/>
              <w:spacing w:before="80" w:after="80"/>
              <w:rPr>
                <w:lang w:val="es-ES"/>
              </w:rPr>
            </w:pPr>
          </w:p>
        </w:tc>
        <w:tc>
          <w:tcPr>
            <w:tcW w:w="567" w:type="dxa"/>
            <w:tcBorders>
              <w:top w:val="single" w:sz="4" w:space="0" w:color="auto"/>
              <w:bottom w:val="dotted" w:sz="2" w:space="0" w:color="auto"/>
            </w:tcBorders>
          </w:tcPr>
          <w:p w:rsidR="00E767C2" w:rsidRPr="003949B3" w:rsidRDefault="00E767C2" w:rsidP="00FA4BDE">
            <w:pPr>
              <w:keepNext/>
              <w:spacing w:before="80" w:after="80"/>
              <w:jc w:val="center"/>
              <w:rPr>
                <w:lang w:val="es-ES"/>
              </w:rPr>
            </w:pPr>
          </w:p>
        </w:tc>
      </w:tr>
      <w:tr w:rsidR="00E767C2" w:rsidTr="00FA4BDE">
        <w:trPr>
          <w:cantSplit/>
        </w:trPr>
        <w:tc>
          <w:tcPr>
            <w:tcW w:w="709" w:type="dxa"/>
            <w:gridSpan w:val="2"/>
            <w:tcBorders>
              <w:bottom w:val="single" w:sz="4" w:space="0" w:color="auto"/>
            </w:tcBorders>
          </w:tcPr>
          <w:p w:rsidR="00E767C2" w:rsidRPr="003949B3" w:rsidRDefault="00E767C2"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E767C2" w:rsidRPr="00E767C2" w:rsidRDefault="00E767C2" w:rsidP="00FA4BDE">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 xml:space="preserve">types </w:t>
            </w:r>
            <w:proofErr w:type="spellStart"/>
            <w:r w:rsidRPr="003949B3">
              <w:rPr>
                <w:sz w:val="16"/>
                <w:szCs w:val="16"/>
              </w:rPr>
              <w:t>d’expression</w:t>
            </w:r>
            <w:proofErr w:type="spellEnd"/>
          </w:p>
        </w:tc>
        <w:tc>
          <w:tcPr>
            <w:tcW w:w="1916"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proofErr w:type="spellStart"/>
            <w:r w:rsidRPr="003949B3">
              <w:rPr>
                <w:sz w:val="16"/>
                <w:szCs w:val="16"/>
              </w:rPr>
              <w:t>tipos</w:t>
            </w:r>
            <w:proofErr w:type="spellEnd"/>
            <w:r w:rsidRPr="003949B3">
              <w:rPr>
                <w:sz w:val="16"/>
                <w:szCs w:val="16"/>
              </w:rPr>
              <w:t xml:space="preserve"> de </w:t>
            </w:r>
            <w:proofErr w:type="spellStart"/>
            <w:r w:rsidRPr="003949B3">
              <w:rPr>
                <w:sz w:val="16"/>
                <w:szCs w:val="16"/>
              </w:rPr>
              <w:t>expresión</w:t>
            </w:r>
            <w:proofErr w:type="spellEnd"/>
          </w:p>
        </w:tc>
        <w:tc>
          <w:tcPr>
            <w:tcW w:w="1810" w:type="dxa"/>
            <w:tcBorders>
              <w:top w:val="dotted" w:sz="2" w:space="0" w:color="auto"/>
              <w:bottom w:val="single" w:sz="4" w:space="0" w:color="auto"/>
            </w:tcBorders>
          </w:tcPr>
          <w:p w:rsidR="00E767C2" w:rsidRDefault="00E767C2" w:rsidP="00FA4BDE">
            <w:pPr>
              <w:keepNext/>
              <w:spacing w:before="80" w:after="80"/>
              <w:jc w:val="left"/>
            </w:pPr>
          </w:p>
        </w:tc>
        <w:tc>
          <w:tcPr>
            <w:tcW w:w="567" w:type="dxa"/>
            <w:tcBorders>
              <w:top w:val="dotted" w:sz="2" w:space="0" w:color="auto"/>
              <w:bottom w:val="single" w:sz="4" w:space="0" w:color="auto"/>
            </w:tcBorders>
          </w:tcPr>
          <w:p w:rsidR="00E767C2" w:rsidRDefault="00E767C2" w:rsidP="00FA4BDE">
            <w:pPr>
              <w:keepNext/>
              <w:spacing w:before="80" w:after="80"/>
              <w:jc w:val="center"/>
            </w:pPr>
          </w:p>
        </w:tc>
      </w:tr>
    </w:tbl>
    <w:p w:rsidR="00E767C2" w:rsidRPr="00E767C2" w:rsidRDefault="00E767C2" w:rsidP="00E767C2"/>
    <w:p w:rsidR="00482BCB" w:rsidRPr="00E767C2" w:rsidRDefault="00482BCB" w:rsidP="00E767C2"/>
    <w:p w:rsidR="00E767C2" w:rsidRPr="006656DD" w:rsidRDefault="00E767C2" w:rsidP="00E767C2">
      <w:pPr>
        <w:keepNext/>
        <w:tabs>
          <w:tab w:val="left" w:pos="567"/>
          <w:tab w:val="left" w:pos="1134"/>
        </w:tabs>
        <w:spacing w:after="120"/>
        <w:jc w:val="left"/>
      </w:pPr>
      <w:r w:rsidRPr="006656DD">
        <w:t>1</w:t>
      </w:r>
      <w:r w:rsidRPr="006656DD">
        <w:tab/>
        <w:t>Characteristic number</w:t>
      </w:r>
    </w:p>
    <w:p w:rsidR="00E767C2" w:rsidRPr="00AB3EDA" w:rsidRDefault="00E767C2" w:rsidP="00E767C2">
      <w:pPr>
        <w:keepNext/>
        <w:tabs>
          <w:tab w:val="left" w:pos="567"/>
          <w:tab w:val="left" w:pos="1134"/>
        </w:tabs>
        <w:spacing w:after="120"/>
        <w:jc w:val="left"/>
      </w:pPr>
      <w:r w:rsidRPr="006656DD">
        <w:t>2</w:t>
      </w:r>
      <w:r w:rsidRPr="006656DD">
        <w:tab/>
        <w:t>(*)</w:t>
      </w:r>
      <w:r w:rsidRPr="006656DD">
        <w:tab/>
        <w:t>Asterisked charac</w:t>
      </w:r>
      <w:r w:rsidR="004F1F27">
        <w:t xml:space="preserve">teristic </w:t>
      </w:r>
      <w:r w:rsidR="004F1F27">
        <w:tab/>
      </w:r>
      <w:r w:rsidR="004F1F27">
        <w:tab/>
        <w:t>– see Chapter 6.1.2</w:t>
      </w:r>
    </w:p>
    <w:p w:rsidR="00F2539C" w:rsidRDefault="00E767C2" w:rsidP="00E767C2">
      <w:pPr>
        <w:keepNext/>
        <w:tabs>
          <w:tab w:val="left" w:pos="567"/>
          <w:tab w:val="left" w:pos="1134"/>
        </w:tabs>
        <w:spacing w:after="120"/>
        <w:jc w:val="left"/>
      </w:pPr>
      <w:r w:rsidRPr="006656DD">
        <w:t>3</w:t>
      </w:r>
      <w:r w:rsidRPr="006656DD">
        <w:tab/>
        <w:t>Type of expression</w:t>
      </w:r>
    </w:p>
    <w:p w:rsidR="004F1F27" w:rsidRDefault="00E767C2" w:rsidP="00E767C2">
      <w:pPr>
        <w:keepNext/>
        <w:tabs>
          <w:tab w:val="left" w:pos="567"/>
          <w:tab w:val="left" w:pos="1134"/>
        </w:tabs>
        <w:spacing w:after="120"/>
        <w:jc w:val="left"/>
      </w:pPr>
      <w:r>
        <w:tab/>
      </w:r>
      <w:r w:rsidRPr="006656DD">
        <w:t>QL</w:t>
      </w:r>
      <w:r w:rsidRPr="006656DD">
        <w:tab/>
        <w:t xml:space="preserve">Qualitative characteristic </w:t>
      </w:r>
      <w:r w:rsidRPr="006656DD">
        <w:tab/>
      </w:r>
      <w:r w:rsidRPr="006656DD">
        <w:tab/>
        <w:t>– see Chapter 6.3</w:t>
      </w:r>
      <w:r>
        <w:br/>
      </w:r>
      <w:r>
        <w:tab/>
      </w:r>
      <w:r w:rsidRPr="006656DD">
        <w:t>QN</w:t>
      </w:r>
      <w:r w:rsidRPr="006656DD">
        <w:tab/>
        <w:t xml:space="preserve">Quantitative characteristic </w:t>
      </w:r>
      <w:r w:rsidRPr="006656DD">
        <w:tab/>
        <w:t>– see Chapter 6.3</w:t>
      </w:r>
      <w:r>
        <w:br/>
      </w:r>
      <w:r>
        <w:tab/>
      </w:r>
      <w:r w:rsidRPr="006656DD">
        <w:t>PQ</w:t>
      </w:r>
      <w:r w:rsidRPr="006656DD">
        <w:tab/>
        <w:t xml:space="preserve">Pseudo-qualitative characteristic </w:t>
      </w:r>
      <w:r>
        <w:tab/>
      </w:r>
      <w:r w:rsidRPr="006656DD">
        <w:t>– see Chapter 6.3</w:t>
      </w:r>
    </w:p>
    <w:p w:rsidR="00F2539C" w:rsidRDefault="00E767C2" w:rsidP="00E767C2">
      <w:pPr>
        <w:keepNext/>
        <w:tabs>
          <w:tab w:val="left" w:pos="567"/>
          <w:tab w:val="left" w:pos="1134"/>
        </w:tabs>
        <w:spacing w:after="120"/>
        <w:jc w:val="left"/>
        <w:rPr>
          <w:rFonts w:eastAsia="MS Mincho"/>
        </w:rPr>
      </w:pPr>
      <w:r w:rsidRPr="006656DD">
        <w:rPr>
          <w:rFonts w:eastAsia="MS Mincho"/>
        </w:rPr>
        <w:t>4</w:t>
      </w:r>
      <w:r w:rsidRPr="006656DD">
        <w:rPr>
          <w:rFonts w:eastAsia="MS Mincho"/>
        </w:rPr>
        <w:tab/>
        <w:t>Method of observation (and type of plot, if applicable)</w:t>
      </w:r>
    </w:p>
    <w:p w:rsidR="00E767C2" w:rsidRPr="00AB3EDA" w:rsidRDefault="00E767C2" w:rsidP="00E767C2">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6656DD">
        <w:rPr>
          <w:rFonts w:eastAsia="MS Mincho"/>
        </w:rPr>
        <w:t>see Chapter 4.1.5</w:t>
      </w:r>
    </w:p>
    <w:p w:rsidR="00E767C2" w:rsidRPr="00AB3EDA" w:rsidRDefault="00E767C2" w:rsidP="00E767C2">
      <w:pPr>
        <w:keepNext/>
        <w:tabs>
          <w:tab w:val="left" w:pos="567"/>
          <w:tab w:val="left" w:pos="1134"/>
          <w:tab w:val="left" w:pos="1276"/>
        </w:tabs>
        <w:spacing w:after="120"/>
        <w:jc w:val="left"/>
      </w:pPr>
      <w:r w:rsidRPr="006656DD">
        <w:t>5</w:t>
      </w:r>
      <w:r w:rsidRPr="006656DD">
        <w:tab/>
        <w:t>(+)</w:t>
      </w:r>
      <w:r w:rsidRPr="006656DD">
        <w:tab/>
        <w:t>See Explanations on the Table of Characteristics in Chapter 8.2</w:t>
      </w:r>
    </w:p>
    <w:p w:rsidR="00E767C2" w:rsidRPr="00784E02" w:rsidRDefault="00E767C2" w:rsidP="00E767C2">
      <w:pPr>
        <w:keepNext/>
        <w:tabs>
          <w:tab w:val="left" w:pos="567"/>
          <w:tab w:val="left" w:pos="1134"/>
          <w:tab w:val="left" w:pos="1276"/>
        </w:tabs>
        <w:spacing w:after="120"/>
        <w:jc w:val="left"/>
      </w:pPr>
      <w:r w:rsidRPr="006656DD">
        <w:t>6</w:t>
      </w:r>
      <w:r w:rsidRPr="006656DD">
        <w:tab/>
        <w:t>(a)-{x}</w:t>
      </w:r>
      <w:r w:rsidRPr="006656DD">
        <w:tab/>
        <w:t>See Explanations on the Table of Characteristics in Chapter 8.1</w:t>
      </w:r>
    </w:p>
    <w:p w:rsidR="00E767C2" w:rsidRPr="00AB3EDA" w:rsidRDefault="00E767C2" w:rsidP="00E767C2">
      <w:pPr>
        <w:keepNext/>
        <w:tabs>
          <w:tab w:val="left" w:pos="567"/>
          <w:tab w:val="left" w:pos="1134"/>
        </w:tabs>
        <w:jc w:val="left"/>
      </w:pPr>
      <w:r w:rsidRPr="006656DD">
        <w:t>7</w:t>
      </w:r>
      <w:r w:rsidRPr="006656DD">
        <w:tab/>
        <w:t>Growth stage key</w:t>
      </w:r>
      <w:r w:rsidR="008C77DD">
        <w:t xml:space="preserve"> (if applicable)</w:t>
      </w:r>
    </w:p>
    <w:p w:rsidR="00482BCB" w:rsidRPr="00784E02" w:rsidRDefault="00482BCB" w:rsidP="00482BCB">
      <w:pPr>
        <w:rPr>
          <w:rFonts w:eastAsia="MS Mincho"/>
          <w:u w:val="single"/>
        </w:rPr>
      </w:pPr>
    </w:p>
    <w:p w:rsidR="00482BCB" w:rsidRPr="00784E02" w:rsidRDefault="00482BCB" w:rsidP="00482BCB">
      <w:pPr>
        <w:pStyle w:val="Normaltg"/>
        <w:keepNext/>
        <w:rPr>
          <w:lang w:val="en-US"/>
        </w:rPr>
      </w:pPr>
    </w:p>
    <w:p w:rsidR="00482BCB" w:rsidRPr="00784E02" w:rsidRDefault="00482BCB" w:rsidP="00482BCB">
      <w:pPr>
        <w:pStyle w:val="Normaltg"/>
        <w:rPr>
          <w:lang w:val="en-US"/>
        </w:rPr>
      </w:pP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4"/>
          <w:headerReference w:type="first" r:id="rId25"/>
          <w:pgSz w:w="11907" w:h="16840" w:code="9"/>
          <w:pgMar w:top="510" w:right="1134" w:bottom="1134" w:left="1134" w:header="510" w:footer="680" w:gutter="0"/>
          <w:cols w:space="720"/>
          <w:titlePg/>
        </w:sectPr>
      </w:pPr>
    </w:p>
    <w:p w:rsidR="00482BCB" w:rsidRPr="009A2639" w:rsidRDefault="00482BCB" w:rsidP="00482BCB">
      <w:pPr>
        <w:pStyle w:val="Heading3tg"/>
        <w:rPr>
          <w:lang w:val="fr-CH"/>
        </w:rPr>
      </w:pPr>
      <w:bookmarkStart w:id="299" w:name="_Toc27819232"/>
      <w:bookmarkStart w:id="300" w:name="_Toc27819413"/>
      <w:bookmarkStart w:id="301" w:name="_Toc27819594"/>
      <w:bookmarkStart w:id="302" w:name="_Toc27976643"/>
      <w:bookmarkStart w:id="303" w:name="_Toc1466470"/>
      <w:bookmarkStart w:id="304" w:name="_Toc13659285"/>
      <w:r w:rsidRPr="009A2639">
        <w:rPr>
          <w:lang w:val="fr-CH"/>
        </w:rPr>
        <w:lastRenderedPageBreak/>
        <w:t xml:space="preserve">Table of </w:t>
      </w:r>
      <w:proofErr w:type="spellStart"/>
      <w:r w:rsidRPr="009A2639">
        <w:rPr>
          <w:lang w:val="fr-CH"/>
        </w:rPr>
        <w:t>Characteristics</w:t>
      </w:r>
      <w:proofErr w:type="spellEnd"/>
      <w:r w:rsidRPr="009A2639">
        <w:rPr>
          <w:lang w:val="fr-CH"/>
        </w:rPr>
        <w:t xml:space="preserve">/Tableau des caractères/Merkmalstabelle/Tabla de </w:t>
      </w:r>
      <w:proofErr w:type="spellStart"/>
      <w:r w:rsidRPr="009A2639">
        <w:rPr>
          <w:lang w:val="fr-CH"/>
        </w:rPr>
        <w:t>caracteres</w:t>
      </w:r>
      <w:bookmarkEnd w:id="299"/>
      <w:bookmarkEnd w:id="300"/>
      <w:bookmarkEnd w:id="301"/>
      <w:bookmarkEnd w:id="302"/>
      <w:bookmarkEnd w:id="303"/>
      <w:bookmarkEnd w:id="304"/>
      <w:proofErr w:type="spellEnd"/>
    </w:p>
    <w:p w:rsidR="00482BCB" w:rsidRPr="00784E02" w:rsidRDefault="00482BCB" w:rsidP="00482BCB">
      <w:pPr>
        <w:pStyle w:val="Normaltg"/>
        <w:jc w:val="left"/>
        <w:rPr>
          <w:lang w:val="en-US"/>
        </w:rPr>
      </w:pPr>
      <w:r w:rsidRPr="00784E02">
        <w:rPr>
          <w:lang w:val="en-US"/>
        </w:rPr>
        <w:t xml:space="preserve">{ </w:t>
      </w:r>
      <w:bookmarkStart w:id="305" w:name="_Toc15713676"/>
      <w:r w:rsidRPr="00784E02">
        <w:rPr>
          <w:highlight w:val="lightGray"/>
          <w:bdr w:val="single" w:sz="12" w:space="0" w:color="auto"/>
          <w:lang w:val="en-US"/>
        </w:rPr>
        <w:t>GN</w:t>
      </w:r>
      <w:r w:rsidRPr="00784E02">
        <w:rPr>
          <w:bdr w:val="single" w:sz="12" w:space="0" w:color="auto"/>
          <w:lang w:val="en-US"/>
        </w:rPr>
        <w:t xml:space="preserve"> 12 </w:t>
      </w:r>
      <w:r w:rsidRPr="00784E02">
        <w:rPr>
          <w:lang w:val="en-US"/>
        </w:rPr>
        <w:t xml:space="preserve">  Selecting a characteristic for inclusion in the Table of Characteristics</w:t>
      </w:r>
      <w:bookmarkEnd w:id="305"/>
      <w:r w:rsidRPr="00784E02">
        <w:rPr>
          <w:lang w:val="en-US"/>
        </w:rPr>
        <w:t xml:space="preserve">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14 </w:t>
      </w:r>
      <w:r w:rsidRPr="00784E02">
        <w:rPr>
          <w:lang w:val="en-US"/>
        </w:rPr>
        <w:t xml:space="preserve">  Characteristics examined by patented methods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15 </w:t>
      </w:r>
      <w:r w:rsidRPr="00784E02">
        <w:rPr>
          <w:lang w:val="en-US"/>
        </w:rPr>
        <w:t xml:space="preserve">  Physiological characteristics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16 </w:t>
      </w:r>
      <w:r w:rsidRPr="00784E02">
        <w:rPr>
          <w:lang w:val="en-US"/>
        </w:rPr>
        <w:t xml:space="preserve">  New types of characteristics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17 </w:t>
      </w:r>
      <w:r w:rsidRPr="00784E02">
        <w:rPr>
          <w:lang w:val="en-US"/>
        </w:rPr>
        <w:t xml:space="preserve">  Presentation of Characteristics:  Approved characteristics } </w:t>
      </w:r>
    </w:p>
    <w:p w:rsidR="00482BCB" w:rsidRDefault="00482BCB" w:rsidP="00482BCB">
      <w:pPr>
        <w:pStyle w:val="Normaltg"/>
        <w:jc w:val="left"/>
        <w:rPr>
          <w:lang w:val="en-US"/>
        </w:rPr>
      </w:pPr>
    </w:p>
    <w:p w:rsidR="00AB3EDA" w:rsidRPr="00784E02" w:rsidRDefault="00AB3EDA" w:rsidP="00482BCB">
      <w:pPr>
        <w:pStyle w:val="Normaltg"/>
        <w:jc w:val="left"/>
        <w:rPr>
          <w:lang w:val="en-U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AB3EDA" w:rsidRPr="000A61C3" w:rsidTr="00FA4BDE">
        <w:trPr>
          <w:cantSplit/>
          <w:tblHeader/>
        </w:trPr>
        <w:tc>
          <w:tcPr>
            <w:tcW w:w="709" w:type="dxa"/>
            <w:gridSpan w:val="2"/>
            <w:tcBorders>
              <w:top w:val="single" w:sz="4" w:space="0" w:color="auto"/>
              <w:bottom w:val="single" w:sz="4" w:space="0" w:color="auto"/>
            </w:tcBorders>
          </w:tcPr>
          <w:p w:rsidR="00AB3EDA" w:rsidRPr="00B265E0" w:rsidRDefault="00AB3EDA" w:rsidP="00FA4BDE">
            <w:pPr>
              <w:pStyle w:val="tgchartext"/>
              <w:keepNext/>
            </w:pPr>
          </w:p>
        </w:tc>
        <w:tc>
          <w:tcPr>
            <w:tcW w:w="1790" w:type="dxa"/>
            <w:gridSpan w:val="2"/>
            <w:tcBorders>
              <w:top w:val="single" w:sz="4" w:space="0" w:color="auto"/>
              <w:bottom w:val="single" w:sz="4" w:space="0" w:color="auto"/>
            </w:tcBorders>
            <w:vAlign w:val="center"/>
          </w:tcPr>
          <w:p w:rsidR="00AB3EDA" w:rsidRPr="00B265E0" w:rsidRDefault="00AB3EDA"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AB3EDA" w:rsidRPr="00B265E0" w:rsidRDefault="00AB3EDA"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AB3EDA" w:rsidRPr="00B265E0" w:rsidRDefault="00AB3EDA"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AB3EDA" w:rsidRPr="00B265E0" w:rsidRDefault="00AB3EDA"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AB3EDA" w:rsidRPr="00B265E0" w:rsidRDefault="00AB3EDA" w:rsidP="00FA4BDE">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AB3EDA" w:rsidRPr="000A61C3" w:rsidRDefault="00AB3EDA" w:rsidP="00FA4BDE">
            <w:pPr>
              <w:pStyle w:val="tgchartextcentered"/>
              <w:keepNext/>
              <w:rPr>
                <w:b w:val="0"/>
              </w:rPr>
            </w:pPr>
            <w:r w:rsidRPr="000A61C3">
              <w:rPr>
                <w:b w:val="0"/>
              </w:rPr>
              <w:t>Note/</w:t>
            </w:r>
            <w:r w:rsidRPr="000A61C3">
              <w:rPr>
                <w:b w:val="0"/>
              </w:rPr>
              <w:br/>
              <w:t>Nota</w:t>
            </w:r>
          </w:p>
        </w:tc>
      </w:tr>
      <w:tr w:rsidR="00AB3EDA"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AB3EDA" w:rsidRPr="00290A62" w:rsidRDefault="00AB3EDA"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pPr>
          </w:p>
        </w:tc>
        <w:tc>
          <w:tcPr>
            <w:tcW w:w="567" w:type="dxa"/>
            <w:tcBorders>
              <w:top w:val="single" w:sz="4" w:space="0" w:color="auto"/>
              <w:left w:val="nil"/>
              <w:bottom w:val="single" w:sz="4" w:space="0" w:color="auto"/>
            </w:tcBorders>
            <w:shd w:val="clear" w:color="auto" w:fill="F0F0F0"/>
          </w:tcPr>
          <w:p w:rsidR="00AB3EDA" w:rsidRPr="00B265E0" w:rsidRDefault="00AB3EDA" w:rsidP="00FA4BDE">
            <w:pPr>
              <w:pStyle w:val="tgchartextcentered"/>
              <w:keepNext/>
            </w:pPr>
          </w:p>
        </w:tc>
      </w:tr>
      <w:tr w:rsidR="00AB3EDA" w:rsidRPr="0051411F" w:rsidTr="00FA4BDE">
        <w:trPr>
          <w:cantSplit/>
        </w:trPr>
        <w:tc>
          <w:tcPr>
            <w:tcW w:w="709" w:type="dxa"/>
            <w:gridSpan w:val="2"/>
            <w:tcBorders>
              <w:top w:val="single" w:sz="4" w:space="0" w:color="auto"/>
            </w:tcBorders>
          </w:tcPr>
          <w:p w:rsidR="00AB3EDA" w:rsidRDefault="00AB3EDA"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AB3EDA" w:rsidRDefault="00AB3EDA" w:rsidP="00FA4BDE">
            <w:pPr>
              <w:keepNext/>
              <w:spacing w:before="80" w:after="80"/>
              <w:jc w:val="left"/>
              <w:rPr>
                <w:b/>
                <w:sz w:val="16"/>
                <w:szCs w:val="16"/>
              </w:rPr>
            </w:pPr>
            <w:r>
              <w:rPr>
                <w:b/>
                <w:sz w:val="16"/>
                <w:szCs w:val="16"/>
              </w:rPr>
              <w:t>Name of characteristics in English</w:t>
            </w:r>
          </w:p>
          <w:p w:rsidR="00AB3EDA" w:rsidRDefault="00AB3EDA" w:rsidP="00FA4BDE">
            <w:pPr>
              <w:keepNext/>
              <w:spacing w:before="80" w:after="80"/>
              <w:jc w:val="left"/>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AB3EDA" w:rsidRPr="003949B3" w:rsidRDefault="00AB3EDA" w:rsidP="00FA4BDE">
            <w:pPr>
              <w:keepNext/>
              <w:spacing w:before="80" w:after="80"/>
              <w:rPr>
                <w:lang w:val="es-ES"/>
              </w:rPr>
            </w:pPr>
          </w:p>
        </w:tc>
        <w:tc>
          <w:tcPr>
            <w:tcW w:w="567" w:type="dxa"/>
            <w:tcBorders>
              <w:top w:val="single" w:sz="4" w:space="0" w:color="auto"/>
              <w:bottom w:val="dotted" w:sz="2" w:space="0" w:color="auto"/>
            </w:tcBorders>
          </w:tcPr>
          <w:p w:rsidR="00AB3EDA" w:rsidRPr="003949B3" w:rsidRDefault="00AB3EDA" w:rsidP="00FA4BDE">
            <w:pPr>
              <w:keepNext/>
              <w:spacing w:before="80" w:after="80"/>
              <w:jc w:val="center"/>
              <w:rPr>
                <w:lang w:val="es-ES"/>
              </w:rPr>
            </w:pPr>
          </w:p>
        </w:tc>
      </w:tr>
      <w:tr w:rsidR="00AB3EDA" w:rsidTr="00FA4BDE">
        <w:trPr>
          <w:cantSplit/>
        </w:trPr>
        <w:tc>
          <w:tcPr>
            <w:tcW w:w="709" w:type="dxa"/>
            <w:gridSpan w:val="2"/>
            <w:tcBorders>
              <w:bottom w:val="single" w:sz="4" w:space="0" w:color="auto"/>
            </w:tcBorders>
          </w:tcPr>
          <w:p w:rsidR="00AB3EDA" w:rsidRPr="003949B3" w:rsidRDefault="00AB3EDA"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AB3EDA" w:rsidRDefault="00AB3EDA" w:rsidP="00FA4BDE">
            <w:pPr>
              <w:keepNext/>
              <w:spacing w:before="80" w:after="80"/>
              <w:jc w:val="left"/>
              <w:rPr>
                <w:sz w:val="16"/>
                <w:szCs w:val="16"/>
              </w:rPr>
            </w:pPr>
            <w:r>
              <w:rPr>
                <w:sz w:val="16"/>
                <w:szCs w:val="16"/>
              </w:rPr>
              <w:t>states of expression</w:t>
            </w:r>
          </w:p>
          <w:p w:rsidR="00AB3EDA" w:rsidRPr="006B4F93" w:rsidRDefault="00AB3EDA" w:rsidP="00FA4BDE">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Presentation of characteristics:  General presentation of states of expression} </w:t>
            </w:r>
          </w:p>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 xml:space="preserve">types </w:t>
            </w:r>
            <w:proofErr w:type="spellStart"/>
            <w:r w:rsidRPr="003949B3">
              <w:rPr>
                <w:sz w:val="16"/>
                <w:szCs w:val="16"/>
              </w:rPr>
              <w:t>d’expression</w:t>
            </w:r>
            <w:proofErr w:type="spellEnd"/>
          </w:p>
        </w:tc>
        <w:tc>
          <w:tcPr>
            <w:tcW w:w="1916"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proofErr w:type="spellStart"/>
            <w:r w:rsidRPr="003949B3">
              <w:rPr>
                <w:sz w:val="16"/>
                <w:szCs w:val="16"/>
              </w:rPr>
              <w:t>tipos</w:t>
            </w:r>
            <w:proofErr w:type="spellEnd"/>
            <w:r w:rsidRPr="003949B3">
              <w:rPr>
                <w:sz w:val="16"/>
                <w:szCs w:val="16"/>
              </w:rPr>
              <w:t xml:space="preserve"> de </w:t>
            </w:r>
            <w:proofErr w:type="spellStart"/>
            <w:r w:rsidRPr="003949B3">
              <w:rPr>
                <w:sz w:val="16"/>
                <w:szCs w:val="16"/>
              </w:rPr>
              <w:t>expresión</w:t>
            </w:r>
            <w:proofErr w:type="spellEnd"/>
          </w:p>
        </w:tc>
        <w:tc>
          <w:tcPr>
            <w:tcW w:w="1810" w:type="dxa"/>
            <w:tcBorders>
              <w:top w:val="dotted" w:sz="2" w:space="0" w:color="auto"/>
              <w:bottom w:val="single" w:sz="4" w:space="0" w:color="auto"/>
            </w:tcBorders>
          </w:tcPr>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Example varieties}</w:t>
            </w:r>
          </w:p>
        </w:tc>
        <w:tc>
          <w:tcPr>
            <w:tcW w:w="567" w:type="dxa"/>
            <w:tcBorders>
              <w:top w:val="dotted" w:sz="2" w:space="0" w:color="auto"/>
              <w:bottom w:val="single" w:sz="4" w:space="0" w:color="auto"/>
            </w:tcBorders>
          </w:tcPr>
          <w:p w:rsidR="00AB3EDA" w:rsidRDefault="00AB3EDA" w:rsidP="00FA4BDE">
            <w:pPr>
              <w:keepNext/>
              <w:spacing w:before="80" w:after="80"/>
              <w:jc w:val="center"/>
            </w:pPr>
          </w:p>
        </w:tc>
      </w:tr>
    </w:tbl>
    <w:p w:rsidR="00AB3EDA" w:rsidRDefault="00AB3EDA" w:rsidP="00482BCB">
      <w:pPr>
        <w:jc w:val="left"/>
      </w:pPr>
    </w:p>
    <w:p w:rsidR="0076106B" w:rsidRPr="003E7E58" w:rsidRDefault="0076106B" w:rsidP="0076106B">
      <w:pPr>
        <w:jc w:val="left"/>
      </w:pPr>
      <w:r w:rsidRPr="003E7E58">
        <w:t>{</w:t>
      </w:r>
      <w:bookmarkStart w:id="306" w:name="_Toc15713678"/>
      <w:r w:rsidRPr="003E7E58">
        <w:t xml:space="preserve"> </w:t>
      </w:r>
      <w:r w:rsidRPr="003E7E58">
        <w:rPr>
          <w:highlight w:val="lightGray"/>
          <w:bdr w:val="single" w:sz="12" w:space="0" w:color="auto"/>
        </w:rPr>
        <w:t>GN</w:t>
      </w:r>
      <w:r w:rsidRPr="003E7E58">
        <w:rPr>
          <w:bdr w:val="single" w:sz="12" w:space="0" w:color="auto"/>
        </w:rPr>
        <w:t xml:space="preserve"> 2</w:t>
      </w:r>
      <w:r w:rsidR="00D527D3">
        <w:rPr>
          <w:bdr w:val="single" w:sz="12" w:space="0" w:color="auto"/>
        </w:rPr>
        <w:t xml:space="preserve">6 </w:t>
      </w:r>
      <w:r w:rsidRPr="003E7E58">
        <w:t xml:space="preserve">  Order of characteristics in the Table of Characteristics</w:t>
      </w:r>
      <w:bookmarkEnd w:id="306"/>
      <w:r w:rsidRPr="003E7E58">
        <w:t xml:space="preserve"> }</w:t>
      </w:r>
    </w:p>
    <w:p w:rsidR="0076106B" w:rsidRPr="003E7E58" w:rsidRDefault="0076106B" w:rsidP="0076106B">
      <w:pPr>
        <w:jc w:val="left"/>
      </w:pPr>
      <w:bookmarkStart w:id="307" w:name="_Toc15713677"/>
      <w:r w:rsidRPr="003E7E58">
        <w:t xml:space="preserve">{ </w:t>
      </w:r>
      <w:r w:rsidRPr="003E7E58">
        <w:rPr>
          <w:highlight w:val="lightGray"/>
          <w:bdr w:val="single" w:sz="12" w:space="0" w:color="auto"/>
        </w:rPr>
        <w:t>GN</w:t>
      </w:r>
      <w:r w:rsidRPr="003E7E58">
        <w:rPr>
          <w:bdr w:val="single" w:sz="12" w:space="0" w:color="auto"/>
        </w:rPr>
        <w:t xml:space="preserve"> 2</w:t>
      </w:r>
      <w:r w:rsidR="00D527D3">
        <w:rPr>
          <w:bdr w:val="single" w:sz="12" w:space="0" w:color="auto"/>
        </w:rPr>
        <w:t xml:space="preserve">7 </w:t>
      </w:r>
      <w:r w:rsidRPr="003E7E58">
        <w:t xml:space="preserve">  Handling a long list of characteristics</w:t>
      </w:r>
      <w:bookmarkEnd w:id="307"/>
      <w:r w:rsidRPr="003E7E58">
        <w:t xml:space="preserve"> in the Table of Characteristics }</w:t>
      </w:r>
    </w:p>
    <w:p w:rsidR="00DF246E" w:rsidRDefault="00DF246E" w:rsidP="00482BCB">
      <w:pPr>
        <w:jc w:val="left"/>
      </w:pPr>
    </w:p>
    <w:p w:rsidR="004F1F27" w:rsidRPr="00AB3EDA" w:rsidRDefault="004F1F27" w:rsidP="004F1F27">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A</w:t>
      </w:r>
      <w:r w:rsidRPr="00AB3EDA">
        <w:rPr>
          <w:rFonts w:cs="Arial"/>
          <w:bCs/>
        </w:rPr>
        <w:t>sterisked characteristics}</w:t>
      </w:r>
    </w:p>
    <w:p w:rsidR="004F1F27" w:rsidRPr="00AB3EDA" w:rsidRDefault="004F1F27" w:rsidP="004F1F27">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T</w:t>
      </w:r>
      <w:r w:rsidRPr="00AB3EDA">
        <w:rPr>
          <w:rFonts w:cs="Arial"/>
        </w:rPr>
        <w:t>ype of expression of the characteristic}</w:t>
      </w:r>
    </w:p>
    <w:p w:rsidR="004F1F27" w:rsidRPr="00AB3EDA" w:rsidRDefault="004F1F27" w:rsidP="004F1F27">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R</w:t>
      </w:r>
      <w:r w:rsidRPr="00AB3EDA">
        <w:rPr>
          <w:rFonts w:cs="Arial"/>
          <w:bCs/>
        </w:rPr>
        <w:t>ecommendations for conducting the examination }</w:t>
      </w:r>
    </w:p>
    <w:p w:rsidR="004F1F27" w:rsidRPr="00AB3EDA" w:rsidRDefault="004F1F27" w:rsidP="004F1F27">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E</w:t>
      </w:r>
      <w:r w:rsidRPr="00AB3EDA">
        <w:rPr>
          <w:rFonts w:cs="Arial"/>
          <w:bCs/>
        </w:rPr>
        <w:t>xplanation for individual characteristics}</w:t>
      </w:r>
    </w:p>
    <w:p w:rsidR="004F1F27" w:rsidRPr="00784E02" w:rsidRDefault="004F1F27" w:rsidP="004F1F27">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E</w:t>
      </w:r>
      <w:r w:rsidRPr="00AB3EDA">
        <w:rPr>
          <w:rFonts w:cs="Arial"/>
        </w:rPr>
        <w:t>xplanations covering several characteristics}</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(Chapter 6.5) – Legend:  Explanations covering several characteristics }</w:t>
      </w:r>
    </w:p>
    <w:p w:rsidR="004F1F27" w:rsidRPr="00AB3EDA" w:rsidRDefault="004F1F27" w:rsidP="004F1F27">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Growth stage }</w:t>
      </w:r>
    </w:p>
    <w:p w:rsidR="004F1F27" w:rsidRDefault="004F1F27" w:rsidP="00482BCB">
      <w:pPr>
        <w:jc w:val="left"/>
      </w:pPr>
    </w:p>
    <w:p w:rsidR="00AB3EDA" w:rsidRPr="00784E02" w:rsidRDefault="00AB3EDA"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Heading3tg"/>
        <w:rPr>
          <w:lang w:val="en-US"/>
        </w:rPr>
      </w:pPr>
      <w:bookmarkStart w:id="308" w:name="_Toc27819233"/>
      <w:bookmarkStart w:id="309" w:name="_Toc27819414"/>
      <w:bookmarkStart w:id="310" w:name="_Toc27819595"/>
      <w:bookmarkStart w:id="311" w:name="_Toc27976644"/>
      <w:bookmarkStart w:id="312" w:name="_Toc1466471"/>
      <w:bookmarkStart w:id="313" w:name="_Toc13659286"/>
      <w:r w:rsidRPr="00784E02">
        <w:rPr>
          <w:lang w:val="en-US"/>
        </w:rPr>
        <w:lastRenderedPageBreak/>
        <w:t>Explanations on the Table of Characteristics</w:t>
      </w:r>
      <w:bookmarkEnd w:id="308"/>
      <w:bookmarkEnd w:id="309"/>
      <w:bookmarkEnd w:id="310"/>
      <w:bookmarkEnd w:id="311"/>
      <w:bookmarkEnd w:id="312"/>
      <w:bookmarkEnd w:id="313"/>
    </w:p>
    <w:p w:rsidR="00482BCB" w:rsidRPr="00784E02" w:rsidRDefault="00482BCB" w:rsidP="00482BCB">
      <w:pPr>
        <w:pStyle w:val="Normaltg"/>
        <w:ind w:left="709"/>
        <w:jc w:val="left"/>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12.1</w:t>
      </w:r>
      <w:r w:rsidRPr="00784E02">
        <w:rPr>
          <w:bdr w:val="single" w:sz="12" w:space="0" w:color="auto"/>
          <w:lang w:val="en-US"/>
        </w:rPr>
        <w:t xml:space="preserve"> </w:t>
      </w:r>
      <w:r w:rsidRPr="00784E02">
        <w:rPr>
          <w:lang w:val="en-US"/>
        </w:rPr>
        <w:t xml:space="preserve"> (Chapter 8) – Explanations covering several characteristics }</w:t>
      </w:r>
    </w:p>
    <w:p w:rsidR="00482BCB" w:rsidRPr="00784E02" w:rsidRDefault="00482BCB" w:rsidP="00482BCB">
      <w:pPr>
        <w:pStyle w:val="Normaltg"/>
        <w:ind w:left="709"/>
        <w:jc w:val="left"/>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12.2</w:t>
      </w:r>
      <w:r w:rsidRPr="00784E02">
        <w:rPr>
          <w:bdr w:val="single" w:sz="12" w:space="0" w:color="auto"/>
          <w:lang w:val="en-US"/>
        </w:rPr>
        <w:t xml:space="preserve"> </w:t>
      </w:r>
      <w:r w:rsidRPr="00784E02">
        <w:rPr>
          <w:lang w:val="en-US"/>
        </w:rPr>
        <w:t xml:space="preserve"> (Chapter 8) – Definition of time of eating maturity }</w:t>
      </w:r>
    </w:p>
    <w:p w:rsidR="003E7E58" w:rsidRPr="00784E02" w:rsidRDefault="003E7E58" w:rsidP="00582EE2">
      <w:pPr>
        <w:pStyle w:val="Normaltg"/>
        <w:tabs>
          <w:tab w:val="clear" w:pos="709"/>
        </w:tabs>
        <w:ind w:left="1512" w:hanging="807"/>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0 </w:t>
      </w:r>
      <w:r w:rsidRPr="00784E02">
        <w:rPr>
          <w:lang w:val="en-US"/>
        </w:rPr>
        <w:t xml:space="preserve"> (Cover page; Chapter 8) – Use of proprietary text, photographs and illustrations in </w:t>
      </w:r>
      <w:r w:rsidR="007D2474">
        <w:rPr>
          <w:lang w:val="en-US"/>
        </w:rPr>
        <w:t>Test Guidelines</w:t>
      </w:r>
      <w:r w:rsidRPr="00784E02">
        <w:rPr>
          <w:lang w:val="en-US"/>
        </w:rPr>
        <w:t xml:space="preserve"> }</w:t>
      </w:r>
    </w:p>
    <w:p w:rsidR="00482BCB" w:rsidRPr="00784E02" w:rsidRDefault="00482BCB" w:rsidP="00482BCB">
      <w:pPr>
        <w:pStyle w:val="Normaltg"/>
        <w:ind w:left="705"/>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2</w:t>
      </w:r>
      <w:r w:rsidR="00BE4EF2">
        <w:rPr>
          <w:bdr w:val="single" w:sz="12" w:space="0" w:color="auto"/>
          <w:lang w:val="en-US"/>
        </w:rPr>
        <w:t xml:space="preserve">9 </w:t>
      </w:r>
      <w:r w:rsidRPr="00784E02">
        <w:rPr>
          <w:lang w:val="en-US"/>
        </w:rPr>
        <w:t xml:space="preserve"> (Chapter 8) – Example varieties:  Names }</w:t>
      </w:r>
    </w:p>
    <w:p w:rsidR="00482BCB" w:rsidRPr="00784E02" w:rsidRDefault="00482BCB" w:rsidP="00482BCB">
      <w:pPr>
        <w:pStyle w:val="Normaltg"/>
        <w:ind w:left="705"/>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3</w:t>
      </w:r>
      <w:r w:rsidR="00BE4EF2">
        <w:rPr>
          <w:bdr w:val="single" w:sz="12" w:space="0" w:color="auto"/>
          <w:lang w:val="en-US"/>
        </w:rPr>
        <w:t xml:space="preserve">6 </w:t>
      </w:r>
      <w:r w:rsidRPr="00784E02">
        <w:rPr>
          <w:lang w:val="en-US"/>
        </w:rPr>
        <w:t xml:space="preserve"> (Chapter 8) – Providing illustrations of color in </w:t>
      </w:r>
      <w:r w:rsidR="007D2474">
        <w:rPr>
          <w:lang w:val="en-US"/>
        </w:rPr>
        <w:t>Test Guidelines</w:t>
      </w:r>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314" w:name="_Toc27819234"/>
      <w:bookmarkStart w:id="315" w:name="_Toc27819415"/>
      <w:bookmarkStart w:id="316" w:name="_Toc27819596"/>
      <w:bookmarkStart w:id="317" w:name="_Toc27976645"/>
      <w:bookmarkStart w:id="318" w:name="_Toc1466472"/>
      <w:bookmarkStart w:id="319" w:name="_Toc13659287"/>
      <w:r w:rsidRPr="00784E02">
        <w:rPr>
          <w:lang w:val="en-US"/>
        </w:rPr>
        <w:t>Literature</w:t>
      </w:r>
      <w:bookmarkEnd w:id="314"/>
      <w:bookmarkEnd w:id="315"/>
      <w:bookmarkEnd w:id="316"/>
      <w:bookmarkEnd w:id="317"/>
      <w:bookmarkEnd w:id="318"/>
      <w:bookmarkEnd w:id="319"/>
    </w:p>
    <w:p w:rsidR="00482BCB" w:rsidRPr="00784E02" w:rsidRDefault="00482BCB" w:rsidP="00482BCB">
      <w:pPr>
        <w:pStyle w:val="Normaltg"/>
        <w:jc w:val="left"/>
        <w:rPr>
          <w:lang w:val="en-US"/>
        </w:rPr>
      </w:pPr>
      <w:r w:rsidRPr="00784E02">
        <w:rPr>
          <w:lang w:val="en-US"/>
        </w:rPr>
        <w:tab/>
        <w:t xml:space="preserve">{ </w:t>
      </w:r>
      <w:r w:rsidRPr="00784E02">
        <w:rPr>
          <w:highlight w:val="lightGray"/>
          <w:bdr w:val="single" w:sz="12" w:space="0" w:color="auto"/>
          <w:lang w:val="en-US"/>
        </w:rPr>
        <w:t>GN</w:t>
      </w:r>
      <w:r w:rsidRPr="00784E02">
        <w:rPr>
          <w:bdr w:val="single" w:sz="12" w:space="0" w:color="auto"/>
          <w:lang w:val="en-US"/>
        </w:rPr>
        <w:t xml:space="preserve"> 3</w:t>
      </w:r>
      <w:r w:rsidR="00BE4EF2">
        <w:rPr>
          <w:bdr w:val="single" w:sz="12" w:space="0" w:color="auto"/>
          <w:lang w:val="en-US"/>
        </w:rPr>
        <w:t xml:space="preserve">0 </w:t>
      </w:r>
      <w:r w:rsidRPr="00784E02">
        <w:rPr>
          <w:lang w:val="en-US"/>
        </w:rPr>
        <w:t xml:space="preserve">  (Chapter 9) - Literature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r w:rsidRPr="00784E02">
        <w:rPr>
          <w:lang w:val="en-US"/>
        </w:rPr>
        <w:br w:type="page"/>
      </w:r>
      <w:bookmarkStart w:id="320" w:name="_Toc27819235"/>
      <w:bookmarkStart w:id="321" w:name="_Toc27819416"/>
      <w:bookmarkStart w:id="322" w:name="_Toc27819597"/>
      <w:bookmarkStart w:id="323" w:name="_Toc27976646"/>
      <w:bookmarkStart w:id="324" w:name="_Toc1466473"/>
      <w:bookmarkStart w:id="325" w:name="_Toc13659288"/>
      <w:r w:rsidRPr="00784E02">
        <w:rPr>
          <w:lang w:val="en-US"/>
        </w:rPr>
        <w:lastRenderedPageBreak/>
        <w:t>Technical Questionnaire</w:t>
      </w:r>
      <w:bookmarkEnd w:id="320"/>
      <w:bookmarkEnd w:id="321"/>
      <w:bookmarkEnd w:id="322"/>
      <w:bookmarkEnd w:id="323"/>
      <w:bookmarkEnd w:id="324"/>
      <w:bookmarkEnd w:id="325"/>
    </w:p>
    <w:tbl>
      <w:tblPr>
        <w:tblW w:w="0" w:type="auto"/>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82BCB" w:rsidRPr="00784E02" w:rsidTr="00947E51">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TECHNICAL QUESTIONNAIRE</w:t>
            </w:r>
          </w:p>
        </w:tc>
        <w:tc>
          <w:tcPr>
            <w:tcW w:w="2127" w:type="dxa"/>
            <w:gridSpan w:val="2"/>
            <w:tcBorders>
              <w:top w:val="single" w:sz="6" w:space="0" w:color="auto"/>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Page {x} of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Reference Number:</w:t>
            </w:r>
          </w:p>
        </w:tc>
      </w:tr>
      <w:tr w:rsidR="00482BCB" w:rsidRPr="00784E02" w:rsidTr="00947E51">
        <w:trPr>
          <w:cantSplit/>
          <w:tblHeader/>
        </w:trPr>
        <w:tc>
          <w:tcPr>
            <w:tcW w:w="3686" w:type="dxa"/>
            <w:gridSpan w:val="4"/>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r>
      <w:tr w:rsidR="00482BCB" w:rsidRPr="00784E02" w:rsidTr="00947E51">
        <w:trPr>
          <w:cantSplit/>
        </w:trPr>
        <w:tc>
          <w:tcPr>
            <w:tcW w:w="3686" w:type="dxa"/>
            <w:gridSpan w:val="4"/>
            <w:tcBorders>
              <w:top w:val="single" w:sz="6" w:space="0" w:color="auto"/>
              <w:lef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left w:val="nil"/>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top w:val="single" w:sz="6" w:space="0" w:color="auto"/>
              <w:left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Application date:</w:t>
            </w:r>
          </w:p>
        </w:tc>
      </w:tr>
      <w:tr w:rsidR="00482BCB" w:rsidRPr="00784E02" w:rsidTr="00947E51">
        <w:trPr>
          <w:cantSplit/>
        </w:trPr>
        <w:tc>
          <w:tcPr>
            <w:tcW w:w="3686" w:type="dxa"/>
            <w:gridSpan w:val="4"/>
            <w:tcBorders>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left w:val="nil"/>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(not to be filled in by the applicant)</w:t>
            </w: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TECHNICAL QUESTIONNAIRE</w:t>
            </w:r>
          </w:p>
          <w:p w:rsidR="00482BCB" w:rsidRPr="00784E02" w:rsidRDefault="00482BCB" w:rsidP="00947E51">
            <w:pPr>
              <w:tabs>
                <w:tab w:val="left" w:pos="480"/>
                <w:tab w:val="left" w:pos="1056"/>
                <w:tab w:val="left" w:pos="2976"/>
                <w:tab w:val="left" w:pos="5856"/>
                <w:tab w:val="left" w:pos="6237"/>
                <w:tab w:val="left" w:pos="7296"/>
              </w:tabs>
              <w:jc w:val="center"/>
              <w:rPr>
                <w:rFonts w:cs="Arial"/>
                <w:b/>
                <w:sz w:val="18"/>
                <w:szCs w:val="18"/>
              </w:rPr>
            </w:pPr>
            <w:r w:rsidRPr="00784E02">
              <w:rPr>
                <w:rFonts w:cs="Arial"/>
                <w:sz w:val="18"/>
                <w:szCs w:val="18"/>
              </w:rPr>
              <w:t>to be completed in connection with an application for plant breeders’ rights</w:t>
            </w: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13</w:t>
            </w:r>
            <w:r w:rsidRPr="00784E02">
              <w:rPr>
                <w:rFonts w:cs="Arial"/>
                <w:sz w:val="18"/>
                <w:szCs w:val="18"/>
                <w:bdr w:val="single" w:sz="12" w:space="0" w:color="auto"/>
              </w:rPr>
              <w:t xml:space="preserve"> </w:t>
            </w:r>
            <w:r w:rsidRPr="00784E02">
              <w:rPr>
                <w:rFonts w:cs="Arial"/>
                <w:sz w:val="18"/>
                <w:szCs w:val="18"/>
              </w:rPr>
              <w:t>(Chapter 10:  TQ title) – TQ for hybrid varieties}</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1.</w:t>
            </w:r>
            <w:r w:rsidRPr="00784E02">
              <w:rPr>
                <w:rFonts w:cs="Arial"/>
                <w:sz w:val="18"/>
                <w:szCs w:val="18"/>
              </w:rPr>
              <w:tab/>
              <w:t>Subject of the Technical Questionnaire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i/>
                <w:sz w:val="18"/>
                <w:szCs w:val="18"/>
              </w:rPr>
            </w:pPr>
            <w:r w:rsidRPr="00784E02">
              <w:rPr>
                <w:rFonts w:ascii="Arial" w:hAnsi="Arial" w:cs="Arial"/>
                <w:sz w:val="18"/>
                <w:szCs w:val="18"/>
              </w:rPr>
              <w:t>1.1</w:t>
            </w:r>
            <w:r w:rsidRPr="00784E02">
              <w:rPr>
                <w:rFonts w:ascii="Arial" w:hAnsi="Arial" w:cs="Arial"/>
                <w:sz w:val="18"/>
                <w:szCs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xml:space="preserve">{ Botanical name } </w:t>
            </w: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1.2</w:t>
            </w:r>
            <w:r w:rsidRPr="00784E02">
              <w:rPr>
                <w:rFonts w:ascii="Arial" w:hAnsi="Arial" w:cs="Arial"/>
                <w:sz w:val="18"/>
                <w:szCs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Common name }</w:t>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670" w:type="dxa"/>
            <w:gridSpan w:val="8"/>
            <w:tcBorders>
              <w:top w:val="nil"/>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14</w:t>
            </w:r>
            <w:r w:rsidRPr="00784E02">
              <w:rPr>
                <w:rFonts w:cs="Arial"/>
                <w:sz w:val="18"/>
                <w:szCs w:val="18"/>
                <w:bdr w:val="single" w:sz="12" w:space="0" w:color="auto"/>
              </w:rPr>
              <w:t xml:space="preserve"> </w:t>
            </w:r>
            <w:r w:rsidRPr="00784E02">
              <w:rPr>
                <w:rFonts w:cs="Arial"/>
                <w:sz w:val="18"/>
                <w:szCs w:val="18"/>
              </w:rPr>
              <w:t xml:space="preserve"> (Chapter 10:  TQ 1) – Subject of the TQ }</w:t>
            </w:r>
          </w:p>
        </w:tc>
        <w:tc>
          <w:tcPr>
            <w:tcW w:w="567" w:type="dxa"/>
            <w:tcBorders>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2.</w:t>
            </w:r>
            <w:r w:rsidRPr="00784E02">
              <w:rPr>
                <w:rFonts w:cs="Arial"/>
                <w:sz w:val="18"/>
                <w:szCs w:val="18"/>
              </w:rPr>
              <w:tab/>
              <w:t>Applicant</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r w:rsidRPr="00784E02">
              <w:rPr>
                <w:rFonts w:cs="Arial"/>
                <w:sz w:val="18"/>
                <w:szCs w:val="18"/>
              </w:rPr>
              <w:br/>
            </w:r>
            <w:r w:rsidRPr="00784E02">
              <w:rPr>
                <w:rFonts w:cs="Arial"/>
                <w:sz w:val="18"/>
                <w:szCs w:val="18"/>
              </w:rPr>
              <w:br/>
            </w:r>
            <w:r w:rsidRPr="00784E02">
              <w:rPr>
                <w:rFonts w:cs="Arial"/>
                <w:sz w:val="18"/>
                <w:szCs w:val="18"/>
              </w:rPr>
              <w:br/>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jc w:val="left"/>
              <w:rPr>
                <w:rFonts w:cs="Arial"/>
                <w:sz w:val="18"/>
                <w:szCs w:val="18"/>
              </w:rPr>
            </w:pPr>
          </w:p>
        </w:tc>
        <w:tc>
          <w:tcPr>
            <w:tcW w:w="5386" w:type="dxa"/>
            <w:gridSpan w:val="6"/>
            <w:tcBorders>
              <w:top w:val="nil"/>
              <w:bottom w:val="nil"/>
            </w:tcBorders>
          </w:tcPr>
          <w:p w:rsidR="00482BCB" w:rsidRPr="00784E02" w:rsidRDefault="00482BCB" w:rsidP="00947E51">
            <w:pPr>
              <w:jc w:val="left"/>
              <w:rPr>
                <w:rFonts w:cs="Arial"/>
                <w:sz w:val="18"/>
                <w:szCs w:val="18"/>
              </w:rPr>
            </w:pPr>
          </w:p>
        </w:tc>
        <w:tc>
          <w:tcPr>
            <w:tcW w:w="851" w:type="dxa"/>
            <w:gridSpan w:val="3"/>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Breeder (if different from applicant)</w:t>
            </w: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jc w:val="left"/>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Borders>
              <w:top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3.</w:t>
            </w:r>
            <w:r w:rsidRPr="00784E02">
              <w:rPr>
                <w:rFonts w:cs="Arial"/>
                <w:sz w:val="18"/>
                <w:szCs w:val="18"/>
              </w:rPr>
              <w:tab/>
              <w:t>Proposed denomination and breeder’s reference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ab/>
              <w:t>(if available)</w:t>
            </w:r>
          </w:p>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Style w:val="FootnoteReference"/>
                <w:rFonts w:cs="Arial"/>
                <w:sz w:val="18"/>
                <w:szCs w:val="18"/>
              </w:rPr>
              <w:footnoteReference w:customMarkFollows="1" w:id="3"/>
              <w:t>#</w:t>
            </w:r>
            <w:r w:rsidRPr="00784E02">
              <w:rPr>
                <w:rFonts w:cs="Arial"/>
                <w:sz w:val="18"/>
                <w:szCs w:val="18"/>
              </w:rPr>
              <w:t>4.</w:t>
            </w:r>
            <w:r w:rsidRPr="00784E02">
              <w:rPr>
                <w:rFonts w:cs="Arial"/>
                <w:sz w:val="18"/>
                <w:szCs w:val="18"/>
              </w:rPr>
              <w:tab/>
              <w:t xml:space="preserve">Information on the breeding scheme and propagation of the variety </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 xml:space="preserve">4.1 </w:t>
            </w:r>
            <w:r w:rsidRPr="00784E02">
              <w:rPr>
                <w:rFonts w:cs="Arial"/>
                <w:sz w:val="18"/>
                <w:szCs w:val="18"/>
              </w:rPr>
              <w:tab/>
              <w:t>Breeding scheme</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1815"/>
                <w:tab w:val="left" w:pos="7296"/>
                <w:tab w:val="left" w:pos="7910"/>
              </w:tabs>
              <w:ind w:left="113" w:right="255"/>
              <w:jc w:val="left"/>
              <w:rPr>
                <w:rFonts w:cs="Arial"/>
                <w:sz w:val="18"/>
                <w:szCs w:val="18"/>
              </w:rPr>
            </w:pPr>
            <w:r w:rsidRPr="00784E02">
              <w:rPr>
                <w:rFonts w:cs="Arial"/>
                <w:sz w:val="18"/>
                <w:szCs w:val="18"/>
              </w:rPr>
              <w:tab/>
              <w:t>{</w:t>
            </w:r>
            <w:bookmarkStart w:id="326" w:name="_Toc15713651"/>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15</w:t>
            </w:r>
            <w:r w:rsidRPr="00784E02">
              <w:rPr>
                <w:rFonts w:cs="Arial"/>
                <w:sz w:val="18"/>
                <w:szCs w:val="18"/>
                <w:bdr w:val="single" w:sz="12" w:space="0" w:color="auto"/>
              </w:rPr>
              <w:t xml:space="preserve"> </w:t>
            </w:r>
            <w:r w:rsidRPr="00784E02">
              <w:rPr>
                <w:rFonts w:cs="Arial"/>
                <w:sz w:val="18"/>
                <w:szCs w:val="18"/>
              </w:rPr>
              <w:t xml:space="preserve"> (Chapter 10:  TQ 4.1) – information on breeding scheme</w:t>
            </w:r>
            <w:bookmarkEnd w:id="326"/>
            <w:r w:rsidRPr="00784E02">
              <w:rPr>
                <w:rFonts w:cs="Arial"/>
                <w:sz w:val="18"/>
                <w:szCs w:val="18"/>
              </w:rPr>
              <w:t xml:space="preserve"> }</w:t>
            </w:r>
          </w:p>
          <w:p w:rsidR="00482BCB" w:rsidRPr="00784E02" w:rsidRDefault="00482BCB" w:rsidP="00947E51">
            <w:pPr>
              <w:keepNext/>
              <w:tabs>
                <w:tab w:val="left" w:pos="567"/>
                <w:tab w:val="left" w:pos="1106"/>
                <w:tab w:val="left" w:pos="195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4.2</w:t>
            </w:r>
            <w:r w:rsidRPr="00784E02">
              <w:rPr>
                <w:rFonts w:cs="Arial"/>
                <w:sz w:val="18"/>
                <w:szCs w:val="18"/>
              </w:rPr>
              <w:tab/>
              <w:t>Method of propagating the variety</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3941"/>
                <w:tab w:val="left" w:pos="5856"/>
                <w:tab w:val="left" w:pos="7296"/>
                <w:tab w:val="left" w:pos="7910"/>
              </w:tabs>
              <w:ind w:left="3941" w:right="255" w:hanging="3828"/>
              <w:jc w:val="left"/>
              <w:rPr>
                <w:rFonts w:cs="Arial"/>
                <w:sz w:val="18"/>
                <w:szCs w:val="18"/>
              </w:rPr>
            </w:pPr>
            <w:r w:rsidRPr="00784E02">
              <w:rPr>
                <w:rFonts w:cs="Arial"/>
                <w:sz w:val="18"/>
                <w:szCs w:val="18"/>
              </w:rPr>
              <w:tab/>
              <w:t>{</w:t>
            </w:r>
            <w:bookmarkStart w:id="327" w:name="_Toc15713652"/>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31</w:t>
            </w:r>
            <w:r w:rsidRPr="00784E02">
              <w:rPr>
                <w:rFonts w:cs="Arial"/>
                <w:sz w:val="18"/>
                <w:szCs w:val="18"/>
              </w:rPr>
              <w:t xml:space="preserve"> (Chapter 10:  TQ 4.2) –</w:t>
            </w:r>
            <w:r w:rsidRPr="00784E02">
              <w:rPr>
                <w:rFonts w:cs="Arial"/>
                <w:sz w:val="18"/>
                <w:szCs w:val="18"/>
              </w:rPr>
              <w:tab/>
              <w:t>information on method of propagating the variety</w:t>
            </w:r>
            <w:bookmarkEnd w:id="327"/>
            <w:r w:rsidRPr="00784E02">
              <w:rPr>
                <w:rFonts w:cs="Arial"/>
                <w:sz w:val="18"/>
                <w:szCs w:val="18"/>
              </w:rPr>
              <w:t xml:space="preserve"> }</w:t>
            </w:r>
          </w:p>
          <w:p w:rsidR="00482BCB" w:rsidRPr="00784E02" w:rsidRDefault="00482BCB" w:rsidP="00947E51">
            <w:pPr>
              <w:keepNext/>
              <w:tabs>
                <w:tab w:val="left" w:pos="1106"/>
                <w:tab w:val="left" w:pos="1673"/>
                <w:tab w:val="left" w:pos="3941"/>
                <w:tab w:val="left" w:pos="5856"/>
                <w:tab w:val="left" w:pos="7296"/>
                <w:tab w:val="left" w:pos="7910"/>
              </w:tabs>
              <w:ind w:left="3941" w:right="255" w:hanging="3374"/>
              <w:jc w:val="left"/>
              <w:rPr>
                <w:rFonts w:cs="Arial"/>
                <w:sz w:val="18"/>
                <w:szCs w:val="18"/>
              </w:rPr>
            </w:pPr>
            <w:r w:rsidRPr="00784E02">
              <w:rPr>
                <w:rFonts w:cs="Arial"/>
                <w:sz w:val="18"/>
                <w:szCs w:val="18"/>
              </w:rPr>
              <w:t>{</w:t>
            </w:r>
            <w:bookmarkStart w:id="328" w:name="_Toc15713653"/>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32</w:t>
            </w:r>
            <w:r w:rsidRPr="00784E02">
              <w:rPr>
                <w:rFonts w:cs="Arial"/>
                <w:sz w:val="18"/>
                <w:szCs w:val="18"/>
              </w:rPr>
              <w:t xml:space="preserve"> (Chapter 10:  TQ 4.2) – </w:t>
            </w:r>
            <w:r w:rsidRPr="00784E02">
              <w:rPr>
                <w:rFonts w:cs="Arial"/>
                <w:sz w:val="18"/>
                <w:szCs w:val="18"/>
              </w:rPr>
              <w:tab/>
              <w:t>information on method of propagation of hybrid varieties</w:t>
            </w:r>
            <w:bookmarkEnd w:id="328"/>
            <w:r w:rsidRPr="00784E02">
              <w:rPr>
                <w:rFonts w:cs="Arial"/>
                <w:sz w:val="18"/>
                <w:szCs w:val="18"/>
              </w:rPr>
              <w:t xml:space="preserve"> } </w:t>
            </w:r>
          </w:p>
          <w:p w:rsidR="00482BCB" w:rsidRPr="00784E02" w:rsidRDefault="00482BCB" w:rsidP="00947E51">
            <w:pPr>
              <w:keepNext/>
              <w:tabs>
                <w:tab w:val="left" w:pos="567"/>
                <w:tab w:val="left" w:pos="1106"/>
                <w:tab w:val="left" w:pos="1673"/>
                <w:tab w:val="left" w:pos="5856"/>
                <w:tab w:val="left" w:pos="7296"/>
                <w:tab w:val="left" w:pos="7910"/>
              </w:tabs>
              <w:ind w:right="255"/>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000000"/>
            </w:tcBorders>
          </w:tcPr>
          <w:p w:rsidR="00482BCB" w:rsidRPr="00784E02" w:rsidRDefault="00482BCB" w:rsidP="00947E51">
            <w:pPr>
              <w:keepNext/>
              <w:tabs>
                <w:tab w:val="left" w:pos="539"/>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br w:type="page"/>
            </w:r>
            <w:r w:rsidRPr="00784E02">
              <w:rPr>
                <w:rFonts w:cs="Arial"/>
                <w:sz w:val="18"/>
                <w:szCs w:val="18"/>
              </w:rPr>
              <w:br w:type="page"/>
            </w:r>
          </w:p>
          <w:p w:rsidR="00482BCB" w:rsidRPr="00784E02" w:rsidRDefault="00482BCB" w:rsidP="00947E51">
            <w:pPr>
              <w:keepNext/>
              <w:keepLines/>
              <w:tabs>
                <w:tab w:val="left" w:pos="681"/>
                <w:tab w:val="left" w:pos="1248"/>
              </w:tabs>
              <w:ind w:left="113" w:right="113"/>
              <w:rPr>
                <w:rFonts w:cs="Arial"/>
                <w:sz w:val="18"/>
                <w:szCs w:val="18"/>
              </w:rPr>
            </w:pPr>
            <w:r w:rsidRPr="00784E02">
              <w:rPr>
                <w:rFonts w:cs="Arial"/>
                <w:sz w:val="18"/>
                <w:szCs w:val="18"/>
              </w:rPr>
              <w:t>5.</w:t>
            </w:r>
            <w:r w:rsidRPr="00784E02">
              <w:rPr>
                <w:rFonts w:cs="Arial"/>
                <w:sz w:val="18"/>
                <w:szCs w:val="18"/>
              </w:rPr>
              <w:tab/>
              <w:t xml:space="preserve">Characteristics of the variety to be indicated (the number in brackets refers to the corresponding characteristic in </w:t>
            </w:r>
            <w:r w:rsidR="007D2474">
              <w:rPr>
                <w:rFonts w:cs="Arial"/>
                <w:sz w:val="18"/>
                <w:szCs w:val="18"/>
              </w:rPr>
              <w:t>Test Guidelines</w:t>
            </w:r>
            <w:r w:rsidRPr="00784E02">
              <w:rPr>
                <w:rFonts w:cs="Arial"/>
                <w:sz w:val="18"/>
                <w:szCs w:val="18"/>
              </w:rPr>
              <w:t>;  please mark the note which best corresponds).</w:t>
            </w:r>
          </w:p>
          <w:p w:rsidR="00482BCB" w:rsidRPr="00784E02" w:rsidRDefault="00482BCB" w:rsidP="00947E51">
            <w:pPr>
              <w:keepNext/>
              <w:keepLines/>
              <w:tabs>
                <w:tab w:val="left" w:pos="681"/>
                <w:tab w:val="left" w:pos="1248"/>
              </w:tabs>
              <w:ind w:left="113" w:right="113"/>
              <w:jc w:val="left"/>
              <w:rPr>
                <w:rFonts w:cs="Arial"/>
                <w:sz w:val="18"/>
                <w:szCs w:val="18"/>
              </w:rPr>
            </w:pPr>
          </w:p>
        </w:tc>
      </w:tr>
      <w:tr w:rsidR="00482BCB" w:rsidRPr="00784E02" w:rsidTr="00947E51">
        <w:tblPrEx>
          <w:tblCellMar>
            <w:left w:w="28" w:type="dxa"/>
            <w:right w:w="28" w:type="dxa"/>
          </w:tblCellMar>
        </w:tblPrEx>
        <w:trPr>
          <w:cantSplit/>
          <w:tblHeader/>
        </w:trPr>
        <w:tc>
          <w:tcPr>
            <w:tcW w:w="709" w:type="dxa"/>
            <w:tcBorders>
              <w:top w:val="single" w:sz="6" w:space="0" w:color="auto"/>
              <w:left w:val="single" w:sz="6" w:space="0" w:color="auto"/>
            </w:tcBorders>
            <w:shd w:val="pct5" w:color="auto" w:fill="auto"/>
          </w:tcPr>
          <w:p w:rsidR="00482BCB" w:rsidRPr="00784E02" w:rsidRDefault="00482BCB" w:rsidP="00947E51">
            <w:pPr>
              <w:spacing w:before="120" w:after="120"/>
              <w:jc w:val="left"/>
              <w:rPr>
                <w:rFonts w:cs="Arial"/>
                <w:b/>
                <w:sz w:val="18"/>
                <w:szCs w:val="18"/>
              </w:rPr>
            </w:pPr>
          </w:p>
        </w:tc>
        <w:tc>
          <w:tcPr>
            <w:tcW w:w="6237" w:type="dxa"/>
            <w:gridSpan w:val="6"/>
            <w:tcBorders>
              <w:top w:val="single" w:sz="6" w:space="0" w:color="auto"/>
              <w:left w:val="nil"/>
            </w:tcBorders>
            <w:shd w:val="pct5" w:color="auto" w:fill="auto"/>
          </w:tcPr>
          <w:p w:rsidR="00482BCB" w:rsidRPr="00784E02" w:rsidRDefault="00482BCB" w:rsidP="00947E51">
            <w:pPr>
              <w:keepNext/>
              <w:keepLines/>
              <w:spacing w:before="120" w:after="120"/>
              <w:jc w:val="left"/>
              <w:rPr>
                <w:rFonts w:cs="Arial"/>
                <w:sz w:val="18"/>
                <w:szCs w:val="18"/>
              </w:rPr>
            </w:pPr>
            <w:r w:rsidRPr="00784E02">
              <w:rPr>
                <w:rFonts w:cs="Arial"/>
                <w:sz w:val="18"/>
                <w:szCs w:val="18"/>
              </w:rPr>
              <w:t>Characteristics</w:t>
            </w:r>
          </w:p>
        </w:tc>
        <w:tc>
          <w:tcPr>
            <w:tcW w:w="1843" w:type="dxa"/>
            <w:gridSpan w:val="3"/>
            <w:tcBorders>
              <w:top w:val="single" w:sz="6" w:space="0" w:color="auto"/>
            </w:tcBorders>
            <w:shd w:val="pct5" w:color="auto" w:fill="auto"/>
          </w:tcPr>
          <w:p w:rsidR="00482BCB" w:rsidRPr="00784E02" w:rsidRDefault="00482BCB" w:rsidP="00947E51">
            <w:pPr>
              <w:spacing w:before="120" w:after="120"/>
              <w:jc w:val="left"/>
              <w:rPr>
                <w:rFonts w:cs="Arial"/>
                <w:sz w:val="18"/>
                <w:szCs w:val="18"/>
              </w:rPr>
            </w:pPr>
            <w:r w:rsidRPr="00784E02">
              <w:rPr>
                <w:rFonts w:cs="Arial"/>
                <w:sz w:val="18"/>
                <w:szCs w:val="18"/>
              </w:rPr>
              <w:t>Example Varieties</w:t>
            </w:r>
          </w:p>
        </w:tc>
        <w:tc>
          <w:tcPr>
            <w:tcW w:w="709" w:type="dxa"/>
            <w:gridSpan w:val="2"/>
            <w:tcBorders>
              <w:top w:val="single" w:sz="6" w:space="0" w:color="auto"/>
              <w:right w:val="single" w:sz="6" w:space="0" w:color="auto"/>
            </w:tcBorders>
            <w:shd w:val="pct5" w:color="auto" w:fill="auto"/>
          </w:tcPr>
          <w:p w:rsidR="00482BCB" w:rsidRPr="00784E02" w:rsidRDefault="00482BCB" w:rsidP="00947E51">
            <w:pPr>
              <w:spacing w:before="120" w:after="120"/>
              <w:jc w:val="center"/>
              <w:rPr>
                <w:rFonts w:cs="Arial"/>
                <w:sz w:val="18"/>
                <w:szCs w:val="18"/>
              </w:rPr>
            </w:pPr>
            <w:r w:rsidRPr="00784E02">
              <w:rPr>
                <w:rFonts w:cs="Arial"/>
                <w:sz w:val="18"/>
                <w:szCs w:val="18"/>
              </w:rPr>
              <w:t>Note</w:t>
            </w: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482BCB" w:rsidRPr="00784E02" w:rsidRDefault="00482BCB" w:rsidP="00947E51">
            <w:pPr>
              <w:keepNext/>
              <w:keepLines/>
              <w:spacing w:before="120" w:after="120"/>
              <w:ind w:left="-29"/>
              <w:jc w:val="left"/>
              <w:rPr>
                <w:rFonts w:cs="Arial"/>
                <w:b/>
                <w:sz w:val="18"/>
                <w:szCs w:val="18"/>
              </w:rPr>
            </w:pPr>
          </w:p>
        </w:tc>
        <w:tc>
          <w:tcPr>
            <w:tcW w:w="6237" w:type="dxa"/>
            <w:gridSpan w:val="6"/>
            <w:tcBorders>
              <w:top w:val="single" w:sz="6" w:space="0" w:color="auto"/>
              <w:bottom w:val="nil"/>
            </w:tcBorders>
          </w:tcPr>
          <w:p w:rsidR="00482BCB" w:rsidRPr="00784E02" w:rsidRDefault="00482BCB" w:rsidP="00947E51">
            <w:pPr>
              <w:keepNext/>
              <w:keepLines/>
              <w:tabs>
                <w:tab w:val="left" w:pos="1248"/>
              </w:tabs>
              <w:spacing w:before="120" w:after="120"/>
              <w:jc w:val="left"/>
              <w:rPr>
                <w:rFonts w:cs="Arial"/>
                <w:b/>
                <w:position w:val="-1"/>
                <w:sz w:val="18"/>
                <w:szCs w:val="18"/>
              </w:rPr>
            </w:pPr>
            <w:r w:rsidRPr="00784E02">
              <w:rPr>
                <w:rFonts w:cs="Arial"/>
                <w:sz w:val="18"/>
                <w:szCs w:val="18"/>
              </w:rPr>
              <w:t>{</w:t>
            </w:r>
            <w:bookmarkStart w:id="329" w:name="_Toc15713699"/>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13.3, 13.4</w:t>
            </w:r>
            <w:r w:rsidRPr="00784E02">
              <w:rPr>
                <w:rFonts w:cs="Arial"/>
                <w:sz w:val="18"/>
                <w:szCs w:val="18"/>
              </w:rPr>
              <w:tab/>
              <w:t xml:space="preserve">(Chapter 10:  TQ 5) </w:t>
            </w:r>
            <w:r w:rsidRPr="00784E02">
              <w:rPr>
                <w:rFonts w:cs="Arial"/>
                <w:sz w:val="18"/>
                <w:szCs w:val="18"/>
              </w:rPr>
              <w:br/>
            </w:r>
            <w:r w:rsidRPr="00784E02">
              <w:rPr>
                <w:rFonts w:cs="Arial"/>
                <w:sz w:val="18"/>
                <w:szCs w:val="18"/>
              </w:rPr>
              <w:tab/>
            </w:r>
            <w:r w:rsidRPr="00784E02">
              <w:rPr>
                <w:rFonts w:cs="Arial"/>
                <w:sz w:val="18"/>
                <w:szCs w:val="18"/>
              </w:rPr>
              <w:tab/>
              <w:t>– TQ characteristics</w:t>
            </w:r>
            <w:bookmarkEnd w:id="329"/>
            <w:r w:rsidRPr="00784E02">
              <w:rPr>
                <w:rFonts w:cs="Arial"/>
                <w:sz w:val="18"/>
                <w:szCs w:val="18"/>
              </w:rPr>
              <w:t xml:space="preserve"> }</w:t>
            </w:r>
          </w:p>
        </w:tc>
        <w:tc>
          <w:tcPr>
            <w:tcW w:w="1842" w:type="dxa"/>
            <w:gridSpan w:val="3"/>
            <w:tcBorders>
              <w:top w:val="single" w:sz="6" w:space="0" w:color="auto"/>
              <w:bottom w:val="nil"/>
            </w:tcBorders>
          </w:tcPr>
          <w:p w:rsidR="00482BCB" w:rsidRPr="00784E02" w:rsidRDefault="00482BCB" w:rsidP="00947E51">
            <w:pPr>
              <w:spacing w:before="120" w:after="120"/>
              <w:jc w:val="left"/>
              <w:rPr>
                <w:rFonts w:cs="Arial"/>
                <w:sz w:val="18"/>
                <w:szCs w:val="18"/>
              </w:rPr>
            </w:pPr>
          </w:p>
        </w:tc>
        <w:tc>
          <w:tcPr>
            <w:tcW w:w="710" w:type="dxa"/>
            <w:gridSpan w:val="2"/>
            <w:tcBorders>
              <w:top w:val="single" w:sz="6" w:space="0" w:color="auto"/>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single" w:sz="6" w:space="0" w:color="auto"/>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single" w:sz="6" w:space="0" w:color="auto"/>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single" w:sz="6" w:space="0" w:color="auto"/>
            </w:tcBorders>
          </w:tcPr>
          <w:p w:rsidR="00482BCB" w:rsidRPr="00784E02" w:rsidRDefault="00482BCB" w:rsidP="00947E51">
            <w:pPr>
              <w:spacing w:before="120" w:after="120"/>
              <w:jc w:val="left"/>
              <w:rPr>
                <w:rFonts w:cs="Arial"/>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pageBreakBefore/>
              <w:ind w:left="113"/>
              <w:jc w:val="left"/>
              <w:rPr>
                <w:rFonts w:cs="Arial"/>
                <w:sz w:val="18"/>
                <w:szCs w:val="18"/>
              </w:rPr>
            </w:pPr>
            <w:r w:rsidRPr="00784E02">
              <w:rPr>
                <w:rFonts w:cs="Arial"/>
                <w:sz w:val="18"/>
                <w:szCs w:val="18"/>
              </w:rPr>
              <w:lastRenderedPageBreak/>
              <w:br w:type="page"/>
            </w:r>
          </w:p>
          <w:p w:rsidR="00482BCB" w:rsidRPr="00784E02" w:rsidRDefault="00482BCB" w:rsidP="00947E51">
            <w:pPr>
              <w:keepNext/>
              <w:tabs>
                <w:tab w:val="left" w:pos="681"/>
              </w:tabs>
              <w:ind w:left="114"/>
              <w:jc w:val="left"/>
              <w:rPr>
                <w:rFonts w:cs="Arial"/>
                <w:sz w:val="18"/>
                <w:szCs w:val="18"/>
              </w:rPr>
            </w:pPr>
            <w:r w:rsidRPr="00784E02">
              <w:rPr>
                <w:rFonts w:cs="Arial"/>
                <w:sz w:val="18"/>
                <w:szCs w:val="18"/>
              </w:rPr>
              <w:t>6.</w:t>
            </w:r>
            <w:r w:rsidRPr="00784E02">
              <w:rPr>
                <w:rFonts w:cs="Arial"/>
                <w:sz w:val="18"/>
                <w:szCs w:val="18"/>
              </w:rPr>
              <w:tab/>
              <w:t xml:space="preserve">Similar varieties and differences from these varieties </w:t>
            </w:r>
          </w:p>
          <w:p w:rsidR="00482BCB" w:rsidRPr="00784E02" w:rsidRDefault="00482BCB" w:rsidP="00947E51">
            <w:pPr>
              <w:keepNext/>
              <w:tabs>
                <w:tab w:val="left" w:pos="681"/>
              </w:tabs>
              <w:ind w:left="114"/>
              <w:jc w:val="left"/>
              <w:rPr>
                <w:rFonts w:cs="Arial"/>
                <w:sz w:val="18"/>
                <w:szCs w:val="18"/>
              </w:rPr>
            </w:pPr>
          </w:p>
          <w:p w:rsidR="00482BCB" w:rsidRPr="00784E02" w:rsidRDefault="00482BCB" w:rsidP="00947E51">
            <w:pPr>
              <w:keepNext/>
              <w:tabs>
                <w:tab w:val="left" w:pos="681"/>
              </w:tabs>
              <w:ind w:left="114" w:right="115"/>
              <w:rPr>
                <w:rFonts w:cs="Arial"/>
                <w:i/>
                <w:sz w:val="18"/>
                <w:szCs w:val="18"/>
              </w:rPr>
            </w:pPr>
            <w:r w:rsidRPr="00784E02">
              <w:rPr>
                <w:rFonts w:cs="Arial"/>
                <w:i/>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2BCB" w:rsidRPr="00784E02" w:rsidRDefault="00482BCB" w:rsidP="00947E51">
            <w:pPr>
              <w:keepNext/>
              <w:ind w:left="114"/>
              <w:jc w:val="left"/>
              <w:rPr>
                <w:rFonts w:cs="Arial"/>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482BCB" w:rsidRPr="00784E02" w:rsidRDefault="00482BCB" w:rsidP="00947E51">
            <w:pPr>
              <w:jc w:val="center"/>
              <w:rPr>
                <w:rFonts w:cs="Arial"/>
                <w:sz w:val="18"/>
                <w:szCs w:val="18"/>
              </w:rPr>
            </w:pPr>
            <w:r w:rsidRPr="00784E02">
              <w:rPr>
                <w:rFonts w:cs="Arial"/>
                <w:sz w:val="18"/>
                <w:szCs w:val="18"/>
              </w:rPr>
              <w:t>Denomination(s) of variety(</w:t>
            </w:r>
            <w:proofErr w:type="spellStart"/>
            <w:r w:rsidRPr="00784E02">
              <w:rPr>
                <w:rFonts w:cs="Arial"/>
                <w:sz w:val="18"/>
                <w:szCs w:val="18"/>
              </w:rPr>
              <w:t>ies</w:t>
            </w:r>
            <w:proofErr w:type="spellEnd"/>
            <w:r w:rsidRPr="00784E02">
              <w:rPr>
                <w:rFonts w:cs="Arial"/>
                <w:sz w:val="18"/>
                <w:szCs w:val="18"/>
              </w:rPr>
              <w:t>) similar to your candidate variety</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Characteristic(s) in which your candidate variety differs from the similar variety(</w:t>
            </w:r>
            <w:proofErr w:type="spellStart"/>
            <w:r w:rsidRPr="00784E02">
              <w:rPr>
                <w:rFonts w:cs="Arial"/>
                <w:sz w:val="18"/>
                <w:szCs w:val="18"/>
              </w:rPr>
              <w:t>ies</w:t>
            </w:r>
            <w:proofErr w:type="spellEnd"/>
            <w:r w:rsidRPr="00784E02">
              <w:rPr>
                <w:rFonts w:cs="Arial"/>
                <w:sz w:val="18"/>
                <w:szCs w:val="18"/>
              </w:rPr>
              <w:t>)</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the </w:t>
            </w:r>
            <w:r w:rsidRPr="00784E02">
              <w:rPr>
                <w:rFonts w:cs="Arial"/>
                <w:b/>
                <w:sz w:val="18"/>
                <w:szCs w:val="18"/>
              </w:rPr>
              <w:t>similar</w:t>
            </w:r>
            <w:r w:rsidRPr="00784E02">
              <w:rPr>
                <w:rFonts w:cs="Arial"/>
                <w:sz w:val="18"/>
                <w:szCs w:val="18"/>
              </w:rPr>
              <w:t xml:space="preserve"> variety(</w:t>
            </w:r>
            <w:proofErr w:type="spellStart"/>
            <w:r w:rsidRPr="00784E02">
              <w:rPr>
                <w:rFonts w:cs="Arial"/>
                <w:sz w:val="18"/>
                <w:szCs w:val="18"/>
              </w:rPr>
              <w:t>ies</w:t>
            </w:r>
            <w:proofErr w:type="spellEnd"/>
            <w:r w:rsidRPr="00784E02">
              <w:rPr>
                <w:rFonts w:cs="Arial"/>
                <w:sz w:val="18"/>
                <w:szCs w:val="18"/>
              </w:rPr>
              <w:t>)</w:t>
            </w:r>
          </w:p>
        </w:tc>
        <w:tc>
          <w:tcPr>
            <w:tcW w:w="2268" w:type="dxa"/>
            <w:gridSpan w:val="4"/>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w:t>
            </w:r>
            <w:r w:rsidRPr="00784E02">
              <w:rPr>
                <w:rFonts w:cs="Arial"/>
                <w:b/>
                <w:sz w:val="18"/>
                <w:szCs w:val="18"/>
              </w:rPr>
              <w:t>your</w:t>
            </w:r>
            <w:r w:rsidRPr="00784E02">
              <w:rPr>
                <w:rFonts w:cs="Arial"/>
                <w:sz w:val="18"/>
                <w:szCs w:val="18"/>
              </w:rPr>
              <w:t xml:space="preserve"> candidate variety</w:t>
            </w: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482BCB" w:rsidRPr="00784E02" w:rsidRDefault="00482BCB" w:rsidP="00947E51">
            <w:pPr>
              <w:jc w:val="center"/>
              <w:rPr>
                <w:rFonts w:cs="Arial"/>
                <w:i/>
                <w:sz w:val="18"/>
                <w:szCs w:val="18"/>
              </w:rPr>
            </w:pPr>
            <w:r w:rsidRPr="00784E02">
              <w:rPr>
                <w:rFonts w:cs="Arial"/>
                <w:i/>
                <w:sz w:val="18"/>
                <w:szCs w:val="18"/>
              </w:rPr>
              <w:t>Example</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left"/>
              <w:rPr>
                <w:rFonts w:cs="Arial"/>
                <w:i/>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33</w:t>
            </w:r>
            <w:r w:rsidRPr="00784E02">
              <w:rPr>
                <w:rFonts w:cs="Arial"/>
                <w:sz w:val="18"/>
                <w:szCs w:val="18"/>
              </w:rPr>
              <w:t xml:space="preserve"> } </w:t>
            </w:r>
            <w:r w:rsidRPr="00784E02">
              <w:rPr>
                <w:rFonts w:cs="Arial"/>
                <w:sz w:val="18"/>
                <w:szCs w:val="18"/>
              </w:rPr>
              <w:br/>
              <w:t xml:space="preserve">(Chapter 10:  TQ 6) – </w:t>
            </w:r>
            <w:r w:rsidRPr="00784E02">
              <w:rPr>
                <w:rFonts w:cs="Arial"/>
                <w:sz w:val="18"/>
                <w:szCs w:val="18"/>
              </w:rPr>
              <w:br/>
              <w:t>similar varieties }</w:t>
            </w:r>
          </w:p>
        </w:tc>
        <w:tc>
          <w:tcPr>
            <w:tcW w:w="2410" w:type="dxa"/>
            <w:gridSpan w:val="3"/>
            <w:tcBorders>
              <w:top w:val="single" w:sz="6" w:space="0" w:color="auto"/>
              <w:bottom w:val="single" w:sz="6" w:space="0" w:color="auto"/>
            </w:tcBorders>
            <w:shd w:val="pct5" w:color="auto" w:fill="auto"/>
            <w:vAlign w:val="center"/>
          </w:tcPr>
          <w:p w:rsidR="00482BCB" w:rsidRPr="00784E02" w:rsidRDefault="00482BCB" w:rsidP="00947E51">
            <w:pPr>
              <w:keepNext/>
              <w:tabs>
                <w:tab w:val="left" w:pos="1125"/>
              </w:tabs>
              <w:ind w:left="-28"/>
              <w:jc w:val="center"/>
              <w:rPr>
                <w:rFonts w:cs="Arial"/>
                <w:i/>
                <w:sz w:val="18"/>
                <w:szCs w:val="18"/>
              </w:rPr>
            </w:pPr>
          </w:p>
        </w:tc>
        <w:tc>
          <w:tcPr>
            <w:tcW w:w="2268" w:type="dxa"/>
            <w:gridSpan w:val="4"/>
            <w:tcBorders>
              <w:top w:val="single" w:sz="6" w:space="0" w:color="auto"/>
              <w:bottom w:val="single" w:sz="6" w:space="0" w:color="auto"/>
              <w:right w:val="single" w:sz="6" w:space="0" w:color="auto"/>
            </w:tcBorders>
            <w:shd w:val="pct5" w:color="auto" w:fill="auto"/>
            <w:vAlign w:val="center"/>
          </w:tcPr>
          <w:p w:rsidR="00482BCB" w:rsidRPr="00784E02" w:rsidRDefault="00482BCB" w:rsidP="00947E51">
            <w:pPr>
              <w:keepNext/>
              <w:tabs>
                <w:tab w:val="left" w:pos="748"/>
              </w:tabs>
              <w:jc w:val="center"/>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748"/>
              </w:tabs>
              <w:spacing w:before="120" w:after="120"/>
              <w:ind w:left="416"/>
              <w:jc w:val="left"/>
              <w:rPr>
                <w:rFonts w:cs="Arial"/>
                <w:sz w:val="18"/>
                <w:szCs w:val="18"/>
              </w:rPr>
            </w:pPr>
            <w:r w:rsidRPr="00784E02">
              <w:rPr>
                <w:rFonts w:cs="Arial"/>
                <w:sz w:val="18"/>
                <w:szCs w:val="18"/>
              </w:rPr>
              <w:t xml:space="preserve">Comments: </w:t>
            </w: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tabs>
                <w:tab w:val="left" w:pos="601"/>
                <w:tab w:val="left" w:pos="1168"/>
              </w:tabs>
              <w:spacing w:before="120"/>
              <w:ind w:left="601" w:hanging="601"/>
              <w:rPr>
                <w:rFonts w:cs="Arial"/>
                <w:sz w:val="18"/>
                <w:szCs w:val="18"/>
              </w:rPr>
            </w:pPr>
            <w:r w:rsidRPr="00784E02">
              <w:rPr>
                <w:rStyle w:val="FootnoteReference"/>
                <w:rFonts w:cs="Arial"/>
                <w:sz w:val="18"/>
                <w:szCs w:val="18"/>
              </w:rPr>
              <w:lastRenderedPageBreak/>
              <w:footnoteReference w:customMarkFollows="1" w:id="4"/>
              <w:t>#</w:t>
            </w:r>
            <w:r w:rsidRPr="00784E02">
              <w:rPr>
                <w:rFonts w:cs="Arial"/>
                <w:sz w:val="18"/>
                <w:szCs w:val="18"/>
              </w:rPr>
              <w:t>7.</w:t>
            </w:r>
            <w:r w:rsidRPr="00784E02">
              <w:rPr>
                <w:rFonts w:cs="Arial"/>
                <w:sz w:val="18"/>
                <w:szCs w:val="18"/>
              </w:rPr>
              <w:tab/>
              <w:t>Additional information which may help in the examination of the variety</w:t>
            </w:r>
          </w:p>
          <w:p w:rsidR="00482BCB" w:rsidRPr="00784E02" w:rsidRDefault="00482BCB" w:rsidP="00947E51">
            <w:pPr>
              <w:keepNext/>
              <w:tabs>
                <w:tab w:val="left" w:pos="601"/>
                <w:tab w:val="left" w:pos="1168"/>
              </w:tabs>
              <w:ind w:left="602" w:hanging="602"/>
              <w:rPr>
                <w:rFonts w:cs="Arial"/>
                <w:sz w:val="18"/>
                <w:szCs w:val="18"/>
              </w:rPr>
            </w:pPr>
          </w:p>
          <w:p w:rsidR="00482BCB" w:rsidRPr="00784E02" w:rsidRDefault="00482BCB" w:rsidP="00947E51">
            <w:pPr>
              <w:keepNext/>
              <w:tabs>
                <w:tab w:val="left" w:pos="601"/>
                <w:tab w:val="left" w:pos="1168"/>
              </w:tabs>
              <w:ind w:left="602" w:hanging="602"/>
              <w:rPr>
                <w:rFonts w:cs="Arial"/>
                <w:sz w:val="18"/>
                <w:szCs w:val="18"/>
              </w:rPr>
            </w:pPr>
            <w:r w:rsidRPr="00784E02">
              <w:rPr>
                <w:rFonts w:cs="Arial"/>
                <w:sz w:val="18"/>
                <w:szCs w:val="18"/>
              </w:rPr>
              <w:t>7.1</w:t>
            </w:r>
            <w:r w:rsidRPr="00784E02">
              <w:rPr>
                <w:rFonts w:cs="Arial"/>
                <w:sz w:val="18"/>
                <w:szCs w:val="18"/>
              </w:rPr>
              <w:tab/>
              <w:t>In addition to the information provided in sections 5 and 6, are there any additional characteristics which may help to distinguish the variety?</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(If yes, please provide details)</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r w:rsidRPr="00784E02">
              <w:rPr>
                <w:rFonts w:cs="Arial"/>
                <w:sz w:val="18"/>
                <w:szCs w:val="18"/>
              </w:rPr>
              <w:t>7.2</w:t>
            </w:r>
            <w:r w:rsidRPr="00784E02">
              <w:rPr>
                <w:rFonts w:cs="Arial"/>
                <w:sz w:val="18"/>
                <w:szCs w:val="18"/>
              </w:rPr>
              <w:tab/>
              <w:t>Are there any special conditions for growing the variety or conducting the examination?</w:t>
            </w:r>
          </w:p>
          <w:p w:rsidR="00482BCB" w:rsidRPr="00784E02" w:rsidRDefault="00482BCB" w:rsidP="00947E51">
            <w:pPr>
              <w:keepNext/>
              <w:tabs>
                <w:tab w:val="left" w:pos="601"/>
                <w:tab w:val="left" w:pos="1168"/>
              </w:tabs>
              <w:ind w:left="1452" w:hanging="850"/>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 xml:space="preserve">(If yes, please provide details) </w:t>
            </w:r>
          </w:p>
          <w:p w:rsidR="00482BCB" w:rsidRPr="00784E02" w:rsidRDefault="00482BCB" w:rsidP="00947E51">
            <w:pPr>
              <w:keepNext/>
              <w:tabs>
                <w:tab w:val="left" w:pos="601"/>
              </w:tabs>
              <w:ind w:left="1452" w:hanging="850"/>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r w:rsidRPr="00784E02">
              <w:rPr>
                <w:rFonts w:cs="Arial"/>
                <w:sz w:val="18"/>
                <w:szCs w:val="18"/>
              </w:rPr>
              <w:t>7.3</w:t>
            </w:r>
            <w:r w:rsidRPr="00784E02">
              <w:rPr>
                <w:rFonts w:cs="Arial"/>
                <w:sz w:val="18"/>
                <w:szCs w:val="18"/>
              </w:rPr>
              <w:tab/>
              <w:t>Other information</w:t>
            </w:r>
          </w:p>
          <w:p w:rsidR="00482BCB" w:rsidRPr="00784E02" w:rsidRDefault="00482BCB" w:rsidP="00947E51">
            <w:pPr>
              <w:keepNext/>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34</w:t>
            </w:r>
            <w:r w:rsidRPr="00784E02">
              <w:rPr>
                <w:rFonts w:cs="Arial"/>
                <w:sz w:val="18"/>
                <w:szCs w:val="18"/>
              </w:rPr>
              <w:t xml:space="preserve"> (Chapter 10: TQ 7.3) – variety use }</w:t>
            </w:r>
          </w:p>
          <w:p w:rsidR="00482BCB" w:rsidRPr="00784E02" w:rsidRDefault="00482BCB" w:rsidP="00947E51">
            <w:pPr>
              <w:keepNext/>
              <w:jc w:val="left"/>
              <w:rPr>
                <w:rFonts w:cs="Arial"/>
                <w:sz w:val="18"/>
                <w:szCs w:val="18"/>
              </w:rPr>
            </w:pPr>
          </w:p>
          <w:p w:rsidR="00482BCB" w:rsidRPr="00784E02" w:rsidRDefault="00482BCB" w:rsidP="00947E51">
            <w:pPr>
              <w:keepNext/>
              <w:ind w:left="1026" w:hanging="1026"/>
              <w:jc w:val="left"/>
              <w:rPr>
                <w:rFonts w:cs="Arial"/>
                <w:sz w:val="18"/>
                <w:szCs w:val="18"/>
              </w:rPr>
            </w:pPr>
            <w:r w:rsidRPr="00784E02">
              <w:rPr>
                <w:rFonts w:cs="Arial"/>
                <w:sz w:val="18"/>
                <w:szCs w:val="18"/>
              </w:rPr>
              <w:t>{</w:t>
            </w:r>
            <w:bookmarkStart w:id="330" w:name="_Toc15713654"/>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16</w:t>
            </w:r>
            <w:r w:rsidRPr="00784E02">
              <w:rPr>
                <w:rFonts w:cs="Arial"/>
                <w:sz w:val="18"/>
                <w:szCs w:val="18"/>
                <w:bdr w:val="single" w:sz="12" w:space="0" w:color="auto"/>
              </w:rPr>
              <w:t xml:space="preserve"> </w:t>
            </w:r>
            <w:r w:rsidRPr="00784E02">
              <w:rPr>
                <w:rFonts w:cs="Arial"/>
                <w:sz w:val="18"/>
                <w:szCs w:val="18"/>
              </w:rPr>
              <w:t xml:space="preserve"> (Chapter 10:  TQ 7.3) – where a photograph of the variety is to be provided</w:t>
            </w:r>
            <w:bookmarkEnd w:id="330"/>
            <w:r w:rsidRPr="00784E02">
              <w:rPr>
                <w:rFonts w:cs="Arial"/>
                <w:sz w:val="18"/>
                <w:szCs w:val="18"/>
              </w:rPr>
              <w:t xml:space="preserve"> }</w:t>
            </w:r>
          </w:p>
          <w:p w:rsidR="00482BCB" w:rsidRPr="00784E02" w:rsidRDefault="00482BCB" w:rsidP="00947E51">
            <w:pPr>
              <w:keepNext/>
              <w:ind w:left="1026" w:hanging="1026"/>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35</w:t>
            </w:r>
            <w:r w:rsidRPr="00784E02">
              <w:rPr>
                <w:rFonts w:cs="Arial"/>
                <w:sz w:val="18"/>
                <w:szCs w:val="18"/>
              </w:rPr>
              <w:t xml:space="preserve"> (Chapter 10: TQ 7.3) – </w:t>
            </w:r>
            <w:r w:rsidRPr="00784E02">
              <w:rPr>
                <w:sz w:val="18"/>
                <w:szCs w:val="18"/>
              </w:rPr>
              <w:t>guidance for applicants on providing suitable photographs of the candidate variety as accompaniment to the Technical Questionnaire</w:t>
            </w:r>
            <w:r w:rsidRPr="00784E02">
              <w:rPr>
                <w:rFonts w:cs="Arial"/>
                <w:sz w:val="18"/>
                <w:szCs w:val="18"/>
              </w:rPr>
              <w:t xml:space="preserve"> }</w:t>
            </w:r>
          </w:p>
          <w:p w:rsidR="00482BCB" w:rsidRPr="00784E02" w:rsidRDefault="00482BCB" w:rsidP="00947E51">
            <w:pPr>
              <w:keepNex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tabs>
                <w:tab w:val="left" w:pos="601"/>
                <w:tab w:val="left" w:pos="1168"/>
              </w:tabs>
              <w:spacing w:before="120" w:line="240" w:lineRule="atLeast"/>
              <w:jc w:val="left"/>
              <w:rPr>
                <w:rFonts w:cs="Arial"/>
                <w:sz w:val="18"/>
                <w:szCs w:val="18"/>
              </w:rPr>
            </w:pPr>
            <w:r w:rsidRPr="00784E02">
              <w:rPr>
                <w:rFonts w:cs="Arial"/>
                <w:sz w:val="18"/>
                <w:szCs w:val="18"/>
              </w:rPr>
              <w:t>8.</w:t>
            </w:r>
            <w:r w:rsidRPr="00784E02">
              <w:rPr>
                <w:rFonts w:cs="Arial"/>
                <w:sz w:val="18"/>
                <w:szCs w:val="18"/>
              </w:rPr>
              <w:tab/>
              <w:t>Authorization for release</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ind w:left="567" w:hanging="567"/>
              <w:jc w:val="left"/>
              <w:rPr>
                <w:rFonts w:cs="Arial"/>
                <w:sz w:val="18"/>
                <w:szCs w:val="18"/>
              </w:rPr>
            </w:pPr>
            <w:r w:rsidRPr="00784E02">
              <w:rPr>
                <w:rFonts w:cs="Arial"/>
                <w:sz w:val="18"/>
                <w:szCs w:val="18"/>
              </w:rPr>
              <w:tab/>
              <w:t>(a)</w:t>
            </w:r>
            <w:r w:rsidRPr="00784E02">
              <w:rPr>
                <w:rFonts w:cs="Arial"/>
                <w:sz w:val="18"/>
                <w:szCs w:val="18"/>
              </w:rPr>
              <w:tab/>
              <w:t>Does the variety require prior authorization for release under legislation concerning the protection of the environment, human and animal health?</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(b)</w:t>
            </w:r>
            <w:r w:rsidRPr="00784E02">
              <w:rPr>
                <w:rFonts w:cs="Arial"/>
                <w:sz w:val="18"/>
                <w:szCs w:val="18"/>
              </w:rPr>
              <w:tab/>
              <w:t>Has such authorization been obtained?</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If the answer to (b) is yes, please attach a copy of the authorization.</w:t>
            </w:r>
          </w:p>
          <w:p w:rsidR="00482BCB" w:rsidRPr="00784E02" w:rsidRDefault="00482BCB" w:rsidP="00947E51">
            <w:pPr>
              <w:spacing w:line="240" w:lineRule="atLeas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jc w:val="left"/>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 xml:space="preserve">9. </w:t>
            </w:r>
            <w:r w:rsidRPr="00784E02">
              <w:rPr>
                <w:rFonts w:cs="Arial"/>
                <w:sz w:val="18"/>
                <w:szCs w:val="18"/>
              </w:rPr>
              <w:tab/>
              <w:t xml:space="preserve">Information on plant material to be examined or submitted for examination. </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9.1</w:t>
            </w:r>
            <w:r w:rsidRPr="00784E02">
              <w:rPr>
                <w:rFonts w:cs="Arial"/>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9.2</w:t>
            </w:r>
            <w:r w:rsidRPr="00784E02">
              <w:rPr>
                <w:rFonts w:cs="Arial"/>
                <w:sz w:val="18"/>
                <w:szCs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2BCB" w:rsidRPr="00784E02" w:rsidRDefault="00482BCB" w:rsidP="00947E51">
            <w:pPr>
              <w:tabs>
                <w:tab w:val="left" w:pos="601"/>
              </w:tabs>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(a)</w:t>
            </w:r>
            <w:r w:rsidRPr="00784E02">
              <w:rPr>
                <w:rFonts w:cs="Arial"/>
                <w:sz w:val="18"/>
                <w:szCs w:val="18"/>
              </w:rPr>
              <w:tab/>
              <w:t xml:space="preserve">Microorganisms (e.g. virus, bacteria, </w:t>
            </w:r>
            <w:proofErr w:type="spellStart"/>
            <w:r w:rsidRPr="00784E02">
              <w:rPr>
                <w:rFonts w:cs="Arial"/>
                <w:sz w:val="18"/>
                <w:szCs w:val="18"/>
              </w:rPr>
              <w:t>phytoplasma</w:t>
            </w:r>
            <w:proofErr w:type="spellEnd"/>
            <w:r w:rsidRPr="00784E02">
              <w:rPr>
                <w:rFonts w:cs="Arial"/>
                <w:sz w:val="18"/>
                <w:szCs w:val="18"/>
              </w:rPr>
              <w:t>)</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(b)</w:t>
            </w:r>
            <w:r w:rsidRPr="00784E02">
              <w:rPr>
                <w:rFonts w:cs="Arial"/>
                <w:sz w:val="18"/>
                <w:szCs w:val="18"/>
              </w:rPr>
              <w:tab/>
              <w:t xml:space="preserve">Chemical treatment (e.g. growth retardant, pesticide)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(c)</w:t>
            </w:r>
            <w:r w:rsidRPr="00784E02">
              <w:rPr>
                <w:rFonts w:cs="Arial"/>
                <w:sz w:val="18"/>
                <w:szCs w:val="18"/>
              </w:rPr>
              <w:tab/>
              <w:t>Tissue culture</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8" w:right="317" w:hanging="568"/>
              <w:jc w:val="left"/>
              <w:rPr>
                <w:rFonts w:cs="Arial"/>
                <w:sz w:val="18"/>
                <w:szCs w:val="18"/>
              </w:rPr>
            </w:pPr>
            <w:r w:rsidRPr="00784E02">
              <w:rPr>
                <w:rFonts w:cs="Arial"/>
                <w:sz w:val="18"/>
                <w:szCs w:val="18"/>
              </w:rPr>
              <w:t>(d)</w:t>
            </w:r>
            <w:r w:rsidRPr="00784E02">
              <w:rPr>
                <w:rFonts w:cs="Arial"/>
                <w:sz w:val="18"/>
                <w:szCs w:val="18"/>
              </w:rPr>
              <w:tab/>
              <w:t xml:space="preserve">Other factors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567"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Please provide details for where you have indicated “yes”.</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leader="dot" w:pos="8998"/>
              </w:tabs>
              <w:ind w:left="598" w:right="317" w:firstLine="3"/>
              <w:jc w:val="left"/>
              <w:rPr>
                <w:rFonts w:cs="Arial"/>
                <w:sz w:val="18"/>
                <w:szCs w:val="18"/>
              </w:rPr>
            </w:pPr>
            <w:r w:rsidRPr="00784E02">
              <w:rPr>
                <w:rFonts w:cs="Arial"/>
                <w:sz w:val="18"/>
                <w:szCs w:val="18"/>
              </w:rPr>
              <w:tab/>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tabs>
                <w:tab w:val="left" w:pos="601"/>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17 </w:t>
            </w:r>
            <w:r w:rsidRPr="00784E02">
              <w:rPr>
                <w:rFonts w:cs="Arial"/>
                <w:sz w:val="18"/>
                <w:szCs w:val="18"/>
              </w:rPr>
              <w:t xml:space="preserve"> (Chapter 10:  TQ 9.3) – tests for the presence of virus or other pathogens }</w:t>
            </w:r>
          </w:p>
          <w:p w:rsidR="00482BCB" w:rsidRPr="00784E02" w:rsidRDefault="00482BCB" w:rsidP="00947E51">
            <w:pPr>
              <w:keepNext/>
              <w:tabs>
                <w:tab w:val="left" w:pos="1168"/>
                <w:tab w:val="left" w:pos="7122"/>
                <w:tab w:val="left" w:pos="8256"/>
              </w:tabs>
              <w:spacing w:line="240" w:lineRule="atLeast"/>
              <w:ind w:left="602" w:right="317" w:hanging="602"/>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spacing w:before="120" w:line="240" w:lineRule="atLeast"/>
              <w:jc w:val="left"/>
              <w:rPr>
                <w:rFonts w:cs="Arial"/>
                <w:sz w:val="18"/>
                <w:szCs w:val="18"/>
              </w:rPr>
            </w:pPr>
            <w:r w:rsidRPr="00784E02">
              <w:rPr>
                <w:rFonts w:cs="Arial"/>
                <w:noProof/>
                <w:sz w:val="18"/>
                <w:szCs w:val="18"/>
              </w:rPr>
              <mc:AlternateContent>
                <mc:Choice Requires="wps">
                  <w:drawing>
                    <wp:anchor distT="0" distB="0" distL="114300" distR="114300" simplePos="0" relativeHeight="251660288" behindDoc="0" locked="0" layoutInCell="0" allowOverlap="1" wp14:anchorId="169C021F" wp14:editId="7A0A2A7D">
                      <wp:simplePos x="0" y="0"/>
                      <wp:positionH relativeFrom="column">
                        <wp:posOffset>1156335</wp:posOffset>
                      </wp:positionH>
                      <wp:positionV relativeFrom="paragraph">
                        <wp:posOffset>776605</wp:posOffset>
                      </wp:positionV>
                      <wp:extent cx="2651760" cy="436245"/>
                      <wp:effectExtent l="0" t="0" r="15240" b="209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36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1A0D1" id="Rectangle 22" o:spid="_x0000_s1026" style="position:absolute;margin-left:91.05pt;margin-top:61.15pt;width:208.8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LIgIAAD4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" o:allowincell="f"/>
                  </w:pict>
                </mc:Fallback>
              </mc:AlternateContent>
            </w:r>
            <w:r w:rsidRPr="00784E02">
              <w:rPr>
                <w:rFonts w:cs="Arial"/>
                <w:noProof/>
                <w:sz w:val="18"/>
                <w:szCs w:val="18"/>
              </w:rPr>
              <mc:AlternateContent>
                <mc:Choice Requires="wps">
                  <w:drawing>
                    <wp:anchor distT="0" distB="0" distL="114300" distR="114300" simplePos="0" relativeHeight="251661312" behindDoc="0" locked="0" layoutInCell="0" allowOverlap="1" wp14:anchorId="730CE555" wp14:editId="50C6EBAF">
                      <wp:simplePos x="0" y="0"/>
                      <wp:positionH relativeFrom="column">
                        <wp:posOffset>4500245</wp:posOffset>
                      </wp:positionH>
                      <wp:positionV relativeFrom="paragraph">
                        <wp:posOffset>939165</wp:posOffset>
                      </wp:positionV>
                      <wp:extent cx="1371600" cy="274320"/>
                      <wp:effectExtent l="0" t="0" r="1905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AA62C" id="Rectangle 21" o:spid="_x0000_s1026" style="position:absolute;margin-left:354.35pt;margin-top:73.9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" o:allowincell="f"/>
                  </w:pict>
                </mc:Fallback>
              </mc:AlternateContent>
            </w:r>
            <w:r w:rsidRPr="00784E02">
              <w:rPr>
                <w:rFonts w:cs="Arial"/>
                <w:noProof/>
                <w:sz w:val="18"/>
                <w:szCs w:val="18"/>
              </w:rPr>
              <mc:AlternateContent>
                <mc:Choice Requires="wps">
                  <w:drawing>
                    <wp:anchor distT="0" distB="0" distL="114300" distR="114300" simplePos="0" relativeHeight="251659264" behindDoc="0" locked="0" layoutInCell="0" allowOverlap="1" wp14:anchorId="7A4C7183" wp14:editId="61AB9FBB">
                      <wp:simplePos x="0" y="0"/>
                      <wp:positionH relativeFrom="column">
                        <wp:posOffset>1659890</wp:posOffset>
                      </wp:positionH>
                      <wp:positionV relativeFrom="paragraph">
                        <wp:posOffset>335280</wp:posOffset>
                      </wp:positionV>
                      <wp:extent cx="4206240" cy="274320"/>
                      <wp:effectExtent l="0" t="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027FD" id="Rectangle 23" o:spid="_x0000_s1026" style="position:absolute;margin-left:130.7pt;margin-top:26.4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V7IwIAAD4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" o:allowincell="f"/>
                  </w:pict>
                </mc:Fallback>
              </mc:AlternateContent>
            </w:r>
            <w:r w:rsidRPr="00784E02">
              <w:rPr>
                <w:rFonts w:cs="Arial"/>
                <w:sz w:val="18"/>
                <w:szCs w:val="18"/>
              </w:rPr>
              <w:t>10.</w:t>
            </w:r>
            <w:r w:rsidRPr="00784E02">
              <w:rPr>
                <w:rFonts w:cs="Arial"/>
                <w:sz w:val="18"/>
                <w:szCs w:val="18"/>
              </w:rPr>
              <w:tab/>
              <w:t xml:space="preserve">I hereby declare that, to the best of my knowledge, the information provided in this form is correct: </w:t>
            </w: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567"/>
              </w:tabs>
              <w:spacing w:line="240" w:lineRule="atLeast"/>
              <w:jc w:val="left"/>
              <w:rPr>
                <w:rFonts w:cs="Arial"/>
                <w:sz w:val="18"/>
                <w:szCs w:val="18"/>
              </w:rPr>
            </w:pPr>
            <w:r w:rsidRPr="00784E02">
              <w:rPr>
                <w:rFonts w:cs="Arial"/>
                <w:sz w:val="18"/>
                <w:szCs w:val="18"/>
              </w:rPr>
              <w:tab/>
              <w:t>Applicant’s name</w:t>
            </w: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6271"/>
              </w:tabs>
              <w:spacing w:line="240" w:lineRule="atLeast"/>
              <w:ind w:left="567"/>
              <w:jc w:val="left"/>
              <w:rPr>
                <w:rFonts w:cs="Arial"/>
                <w:sz w:val="18"/>
                <w:szCs w:val="18"/>
              </w:rPr>
            </w:pPr>
            <w:r w:rsidRPr="00784E02">
              <w:rPr>
                <w:rFonts w:cs="Arial"/>
                <w:sz w:val="18"/>
                <w:szCs w:val="18"/>
              </w:rPr>
              <w:t>Signature</w:t>
            </w:r>
            <w:r w:rsidRPr="00784E02">
              <w:rPr>
                <w:rFonts w:cs="Arial"/>
                <w:sz w:val="18"/>
                <w:szCs w:val="18"/>
              </w:rPr>
              <w:tab/>
              <w:t>Date</w:t>
            </w:r>
          </w:p>
          <w:p w:rsidR="00482BCB" w:rsidRPr="00784E02" w:rsidRDefault="00482BCB" w:rsidP="00947E51">
            <w:pPr>
              <w:spacing w:line="240" w:lineRule="atLeast"/>
              <w:jc w:val="left"/>
              <w:rPr>
                <w:rFonts w:cs="Arial"/>
                <w:sz w:val="18"/>
                <w:szCs w:val="18"/>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right"/>
      </w:pPr>
      <w:r w:rsidRPr="00784E02">
        <w:t>[Annex 2 follows]</w:t>
      </w:r>
    </w:p>
    <w:p w:rsidR="00482BCB" w:rsidRPr="00784E02" w:rsidRDefault="00482BCB"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Annex"/>
      </w:pPr>
      <w:r w:rsidRPr="00784E02">
        <w:lastRenderedPageBreak/>
        <w:br/>
      </w:r>
      <w:bookmarkStart w:id="331" w:name="_Toc1466474"/>
      <w:r w:rsidRPr="00784E02">
        <w:t>Annex 2:</w:t>
      </w:r>
      <w:r w:rsidRPr="00784E02">
        <w:br/>
        <w:t>Additional Standard Wording (ASW)</w:t>
      </w:r>
      <w:bookmarkEnd w:id="331"/>
    </w:p>
    <w:p w:rsidR="00482BCB" w:rsidRPr="00784E02" w:rsidRDefault="00482BCB" w:rsidP="00482BCB">
      <w:pPr>
        <w:jc w:val="left"/>
      </w:pPr>
    </w:p>
    <w:p w:rsidR="00482BCB" w:rsidRPr="00784E02" w:rsidRDefault="00482BCB" w:rsidP="00482BCB">
      <w:pPr>
        <w:jc w:val="left"/>
      </w:pPr>
      <w:r w:rsidRPr="00784E02">
        <w:br w:type="page"/>
      </w:r>
    </w:p>
    <w:p w:rsidR="00482BCB" w:rsidRPr="00784E02" w:rsidRDefault="00482BCB" w:rsidP="00482BCB">
      <w:pPr>
        <w:jc w:val="left"/>
      </w:pPr>
    </w:p>
    <w:p w:rsidR="00482BCB" w:rsidRPr="00784E02" w:rsidRDefault="00482BCB" w:rsidP="00482BCB">
      <w:r w:rsidRPr="00784E02">
        <w:t xml:space="preserve">This section presents the additional standard wording (ASW) which can be added to the </w:t>
      </w:r>
      <w:r w:rsidR="00F04433">
        <w:t xml:space="preserve">universal </w:t>
      </w:r>
      <w:r w:rsidRPr="00784E02">
        <w:t xml:space="preserve">standard wording within Annex 1.  The numbering refers to the numbering in </w:t>
      </w:r>
      <w:r w:rsidR="00F04433">
        <w:t>Annex 1</w:t>
      </w:r>
      <w:r w:rsidRPr="00784E02">
        <w:t>.</w:t>
      </w:r>
    </w:p>
    <w:p w:rsidR="00482BCB" w:rsidRPr="00784E02" w:rsidRDefault="00482BCB" w:rsidP="00482BCB"/>
    <w:p w:rsidR="00482BCB" w:rsidRPr="00784E02" w:rsidRDefault="00482BCB" w:rsidP="00482BCB">
      <w:pPr>
        <w:outlineLvl w:val="0"/>
        <w:rPr>
          <w:i/>
        </w:rPr>
      </w:pPr>
      <w:r w:rsidRPr="00784E02">
        <w:rPr>
          <w:i/>
        </w:rPr>
        <w:t>Key</w:t>
      </w:r>
    </w:p>
    <w:p w:rsidR="00482BCB" w:rsidRPr="00784E02" w:rsidRDefault="00482BCB" w:rsidP="00482BCB"/>
    <w:p w:rsidR="00482BCB" w:rsidRPr="00784E02" w:rsidRDefault="00482BCB" w:rsidP="00482BCB">
      <w:pPr>
        <w:ind w:left="709" w:hanging="709"/>
      </w:pPr>
      <w:r w:rsidRPr="00784E02">
        <w:t>{…}</w:t>
      </w:r>
      <w:r w:rsidRPr="00784E02">
        <w:tab/>
        <w:t xml:space="preserve">Blank for the relevant information to be inserted by the drafter of the </w:t>
      </w:r>
      <w:r w:rsidR="007D2474">
        <w:t>Test Guidelines</w:t>
      </w:r>
      <w:r w:rsidRPr="00784E02">
        <w:t>.</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332" w:name="_Toc27819128"/>
      <w:bookmarkStart w:id="333" w:name="_Toc27819309"/>
      <w:bookmarkStart w:id="334" w:name="_Toc27819490"/>
      <w:r w:rsidRPr="00784E02">
        <w:br w:type="page"/>
      </w:r>
    </w:p>
    <w:p w:rsidR="00482BCB" w:rsidRPr="00784E02" w:rsidRDefault="00482BCB" w:rsidP="00482BCB">
      <w:pPr>
        <w:pStyle w:val="Heading3"/>
      </w:pPr>
      <w:bookmarkStart w:id="335" w:name="_Toc1466475"/>
      <w:r w:rsidRPr="00784E02">
        <w:lastRenderedPageBreak/>
        <w:t xml:space="preserve">ASW 0  </w:t>
      </w:r>
      <w:r w:rsidR="00A92668">
        <w:t>(</w:t>
      </w:r>
      <w:r w:rsidRPr="00784E02">
        <w:t xml:space="preserve">Chapter 1.1) – Coverage of types of varieties in </w:t>
      </w:r>
      <w:r w:rsidR="007D2474">
        <w:t>Test Guidelines</w:t>
      </w:r>
      <w:bookmarkEnd w:id="335"/>
    </w:p>
    <w:p w:rsidR="00482BCB" w:rsidRPr="00784E02" w:rsidRDefault="00482BCB" w:rsidP="00482BCB">
      <w:r w:rsidRPr="00784E02">
        <w:t xml:space="preserve">Where appropriate, the following ASW may be included in Chapter 1.1.  Such wording should not lead to any particular conclusions as to whether other types of varieties should or should not be covered by the development of separate </w:t>
      </w:r>
      <w:r w:rsidR="007D2474">
        <w:t>Test Guidelines</w:t>
      </w:r>
      <w:r w:rsidRPr="00784E02">
        <w:t>, since that would need to be considered on a case</w:t>
      </w:r>
      <w:r w:rsidRPr="00784E02">
        <w:noBreakHyphen/>
        <w:t>by-case basis.</w:t>
      </w:r>
    </w:p>
    <w:p w:rsidR="00482BCB" w:rsidRPr="00784E02" w:rsidRDefault="00482BCB" w:rsidP="00482BCB"/>
    <w:p w:rsidR="00482BCB" w:rsidRPr="00784E02" w:rsidRDefault="00482BCB" w:rsidP="00482BCB">
      <w:r w:rsidRPr="00784E02">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p>
    <w:p w:rsidR="00482BCB" w:rsidRPr="00784E02" w:rsidRDefault="00482BCB" w:rsidP="00482BCB"/>
    <w:p w:rsidR="00482BCB" w:rsidRPr="00784E02" w:rsidRDefault="00482BCB" w:rsidP="00482BCB"/>
    <w:p w:rsidR="00482BCB" w:rsidRPr="00784E02" w:rsidRDefault="00482BCB" w:rsidP="00482BCB">
      <w:pPr>
        <w:pStyle w:val="Heading3"/>
      </w:pPr>
      <w:bookmarkStart w:id="336" w:name="_Toc1466476"/>
      <w:r w:rsidRPr="00784E02">
        <w:t xml:space="preserve">ASW 1  </w:t>
      </w:r>
      <w:r w:rsidR="00A92668">
        <w:t>(</w:t>
      </w:r>
      <w:r w:rsidRPr="00784E02">
        <w:t>Chapter 2.3) – Seed quality requirements</w:t>
      </w:r>
      <w:bookmarkEnd w:id="332"/>
      <w:bookmarkEnd w:id="333"/>
      <w:bookmarkEnd w:id="334"/>
      <w:bookmarkEnd w:id="336"/>
    </w:p>
    <w:p w:rsidR="00482BCB" w:rsidRPr="00784E02" w:rsidRDefault="00482BCB" w:rsidP="00482BCB">
      <w:pPr>
        <w:pStyle w:val="Heading4"/>
        <w:rPr>
          <w:lang w:val="en-US"/>
        </w:rPr>
      </w:pPr>
      <w:bookmarkStart w:id="337" w:name="_Toc27819129"/>
      <w:bookmarkStart w:id="338" w:name="_Toc27819310"/>
      <w:bookmarkStart w:id="339" w:name="_Toc27819491"/>
      <w:bookmarkStart w:id="340" w:name="_Toc1466477"/>
      <w:r w:rsidRPr="00784E02">
        <w:rPr>
          <w:lang w:val="en-US"/>
        </w:rPr>
        <w:t>(a)</w:t>
      </w:r>
      <w:r w:rsidRPr="00784E02">
        <w:rPr>
          <w:lang w:val="en-US"/>
        </w:rPr>
        <w:tab/>
      </w:r>
      <w:r w:rsidR="007D2474">
        <w:rPr>
          <w:lang w:val="en-US"/>
        </w:rPr>
        <w:t>Test Guidelines</w:t>
      </w:r>
      <w:r w:rsidRPr="00784E02">
        <w:rPr>
          <w:lang w:val="en-US"/>
        </w:rPr>
        <w:t xml:space="preserve"> which only apply to seed-propagated varieties</w:t>
      </w:r>
      <w:bookmarkEnd w:id="337"/>
      <w:bookmarkEnd w:id="338"/>
      <w:bookmarkEnd w:id="339"/>
      <w:bookmarkEnd w:id="340"/>
    </w:p>
    <w:p w:rsidR="00482BCB" w:rsidRPr="00784E02" w:rsidRDefault="00482BCB" w:rsidP="00482BCB">
      <w:r w:rsidRPr="00784E02">
        <w:t>Alternative 1: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 w:rsidR="00482BCB" w:rsidRPr="00784E02" w:rsidRDefault="00482BCB" w:rsidP="00482BCB">
      <w:r w:rsidRPr="00784E02">
        <w:t>Alternative 2:  “The seed should meet the minimum requirements for germination, species and analytical purity, health and moisture content, specified by the competent authority.”</w:t>
      </w:r>
    </w:p>
    <w:p w:rsidR="00482BCB" w:rsidRPr="00784E02" w:rsidRDefault="00482BCB" w:rsidP="00482BCB"/>
    <w:p w:rsidR="00482BCB" w:rsidRPr="00784E02" w:rsidRDefault="00482BCB" w:rsidP="00482BCB">
      <w:pPr>
        <w:pStyle w:val="Heading4"/>
        <w:rPr>
          <w:lang w:val="en-US"/>
        </w:rPr>
      </w:pPr>
      <w:bookmarkStart w:id="341" w:name="_Toc27819130"/>
      <w:bookmarkStart w:id="342" w:name="_Toc27819311"/>
      <w:bookmarkStart w:id="343" w:name="_Toc27819492"/>
      <w:bookmarkStart w:id="344" w:name="_Toc1466478"/>
      <w:r w:rsidRPr="00784E02">
        <w:rPr>
          <w:lang w:val="en-US"/>
        </w:rPr>
        <w:t>(b)</w:t>
      </w:r>
      <w:r w:rsidRPr="00784E02">
        <w:rPr>
          <w:lang w:val="en-US"/>
        </w:rPr>
        <w:tab/>
      </w:r>
      <w:r w:rsidR="007D2474">
        <w:rPr>
          <w:lang w:val="en-US"/>
        </w:rPr>
        <w:t>Test Guidelines</w:t>
      </w:r>
      <w:r w:rsidRPr="00784E02">
        <w:rPr>
          <w:lang w:val="en-US"/>
        </w:rPr>
        <w:t xml:space="preserve"> which apply to seed-propagated as well as other types of varieties</w:t>
      </w:r>
      <w:bookmarkEnd w:id="341"/>
      <w:bookmarkEnd w:id="342"/>
      <w:bookmarkEnd w:id="343"/>
      <w:bookmarkEnd w:id="344"/>
    </w:p>
    <w:p w:rsidR="00482BCB" w:rsidRPr="00784E02" w:rsidRDefault="00482BCB" w:rsidP="00482BCB">
      <w:r w:rsidRPr="00784E02">
        <w:t>Alternative 1: “In the case of seed,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Pr>
        <w:jc w:val="left"/>
      </w:pPr>
    </w:p>
    <w:p w:rsidR="00482BCB" w:rsidRPr="00784E02" w:rsidRDefault="00482BCB" w:rsidP="00482BCB">
      <w:r w:rsidRPr="00784E02">
        <w:t xml:space="preserve">Alternative 2: “In the case of seed, the seed should meet the minimum requirements for germination, species and analytical purity, health and moisture content, specified by the competent authority.” </w:t>
      </w:r>
    </w:p>
    <w:p w:rsidR="00482BCB" w:rsidRPr="00784E02" w:rsidRDefault="00482BCB" w:rsidP="00482BCB"/>
    <w:p w:rsidR="00482BCB" w:rsidRPr="00784E02" w:rsidRDefault="00482BCB" w:rsidP="00482BCB"/>
    <w:p w:rsidR="00482BCB" w:rsidRPr="00784E02" w:rsidRDefault="00482BCB" w:rsidP="00482BCB">
      <w:pPr>
        <w:pStyle w:val="Heading3"/>
      </w:pPr>
      <w:bookmarkStart w:id="345" w:name="_Toc27819131"/>
      <w:bookmarkStart w:id="346" w:name="_Toc27819312"/>
      <w:bookmarkStart w:id="347" w:name="_Toc27819493"/>
      <w:bookmarkStart w:id="348" w:name="_Toc1466479"/>
      <w:r w:rsidRPr="00784E02">
        <w:t xml:space="preserve">ASW 2  </w:t>
      </w:r>
      <w:r w:rsidR="00A92668">
        <w:t>(</w:t>
      </w:r>
      <w:r w:rsidRPr="00784E02">
        <w:t>Chapter 3.1) – Number of growing cycles</w:t>
      </w:r>
      <w:bookmarkEnd w:id="345"/>
      <w:bookmarkEnd w:id="346"/>
      <w:bookmarkEnd w:id="347"/>
      <w:bookmarkEnd w:id="348"/>
    </w:p>
    <w:p w:rsidR="00482BCB" w:rsidRPr="00784E02" w:rsidRDefault="00482BCB" w:rsidP="00482BCB">
      <w:pPr>
        <w:pStyle w:val="Heading4"/>
        <w:rPr>
          <w:lang w:val="en-US"/>
        </w:rPr>
      </w:pPr>
      <w:bookmarkStart w:id="349" w:name="_Toc27819132"/>
      <w:bookmarkStart w:id="350" w:name="_Toc27819313"/>
      <w:bookmarkStart w:id="351" w:name="_Toc27819494"/>
      <w:bookmarkStart w:id="352" w:name="_Toc1466480"/>
      <w:r w:rsidRPr="00784E02">
        <w:rPr>
          <w:lang w:val="en-US"/>
        </w:rPr>
        <w:t>(a)</w:t>
      </w:r>
      <w:r w:rsidRPr="00784E02">
        <w:rPr>
          <w:lang w:val="en-US"/>
        </w:rPr>
        <w:tab/>
        <w:t>Single growing cycle</w:t>
      </w:r>
      <w:bookmarkEnd w:id="349"/>
      <w:bookmarkEnd w:id="350"/>
      <w:bookmarkEnd w:id="351"/>
      <w:bookmarkEnd w:id="352"/>
    </w:p>
    <w:p w:rsidR="00482BCB" w:rsidRPr="00784E02" w:rsidRDefault="00482BCB" w:rsidP="00482BCB">
      <w:r w:rsidRPr="00784E02">
        <w:t>“The minimum duration of tests should normally be a single growing cycle.”</w:t>
      </w:r>
    </w:p>
    <w:p w:rsidR="00482BCB" w:rsidRPr="00784E02" w:rsidRDefault="00482BCB" w:rsidP="00482BCB">
      <w:pPr>
        <w:rPr>
          <w:i/>
        </w:rPr>
      </w:pPr>
    </w:p>
    <w:p w:rsidR="00482BCB" w:rsidRPr="00784E02" w:rsidRDefault="00482BCB" w:rsidP="00482BCB">
      <w:pPr>
        <w:pStyle w:val="Heading4"/>
        <w:rPr>
          <w:lang w:val="en-US"/>
        </w:rPr>
      </w:pPr>
      <w:bookmarkStart w:id="353" w:name="_Toc27819133"/>
      <w:bookmarkStart w:id="354" w:name="_Toc27819314"/>
      <w:bookmarkStart w:id="355" w:name="_Toc27819495"/>
      <w:bookmarkStart w:id="356" w:name="_Toc1466481"/>
      <w:r w:rsidRPr="00784E02">
        <w:rPr>
          <w:lang w:val="en-US"/>
        </w:rPr>
        <w:t>(b)</w:t>
      </w:r>
      <w:r w:rsidRPr="00784E02">
        <w:rPr>
          <w:lang w:val="en-US"/>
        </w:rPr>
        <w:tab/>
        <w:t>Two independent growing cycles</w:t>
      </w:r>
      <w:bookmarkEnd w:id="353"/>
      <w:bookmarkEnd w:id="354"/>
      <w:bookmarkEnd w:id="355"/>
      <w:bookmarkEnd w:id="356"/>
    </w:p>
    <w:p w:rsidR="00482BCB" w:rsidRPr="00784E02" w:rsidRDefault="00482BCB" w:rsidP="00482BCB">
      <w:r w:rsidRPr="00784E02">
        <w:t>“The minimum duration of tests should normally be two independent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57" w:name="_Toc1466482"/>
      <w:r w:rsidRPr="00784E02">
        <w:t xml:space="preserve">ASW 3  </w:t>
      </w:r>
      <w:r w:rsidR="00A92668">
        <w:t>(</w:t>
      </w:r>
      <w:r w:rsidRPr="00784E02">
        <w:t>Chapter 3.1.2) – Explanation of the growing cycle</w:t>
      </w:r>
      <w:bookmarkEnd w:id="357"/>
      <w:r w:rsidRPr="00784E02">
        <w:t xml:space="preserve"> </w:t>
      </w:r>
    </w:p>
    <w:p w:rsidR="00482BCB" w:rsidRPr="00784E02" w:rsidRDefault="00482BCB" w:rsidP="00482BCB">
      <w:pPr>
        <w:pStyle w:val="Heading4"/>
        <w:rPr>
          <w:lang w:val="en-US"/>
        </w:rPr>
      </w:pPr>
      <w:bookmarkStart w:id="358" w:name="_Toc1466483"/>
      <w:r w:rsidRPr="00784E02">
        <w:rPr>
          <w:lang w:val="en-US"/>
        </w:rPr>
        <w:t>(a)</w:t>
      </w:r>
      <w:r w:rsidRPr="00784E02">
        <w:rPr>
          <w:lang w:val="en-US"/>
        </w:rPr>
        <w:tab/>
        <w:t>Fruit species with clearly defined dormant period</w:t>
      </w:r>
      <w:bookmarkEnd w:id="358"/>
    </w:p>
    <w:p w:rsidR="00482BCB" w:rsidRPr="00784E02" w:rsidRDefault="00482BCB" w:rsidP="00482BCB">
      <w:pPr>
        <w:keepNext/>
      </w:pPr>
      <w:r w:rsidRPr="00784E02">
        <w:t>“3.1.2</w:t>
      </w:r>
      <w:r w:rsidRPr="00784E02">
        <w:tab/>
        <w:t>The growing cycle is considered to be the duration of a single growing season, beginning with bud burst (flowering and/or vegetative), flowering and fruit harvest and concluding when the following dormant period ends with the swelling of new season buds.”</w:t>
      </w:r>
    </w:p>
    <w:p w:rsidR="00482BCB" w:rsidRPr="00784E02" w:rsidRDefault="00482BCB" w:rsidP="00482BCB"/>
    <w:p w:rsidR="00482BCB" w:rsidRPr="00784E02" w:rsidRDefault="00482BCB" w:rsidP="00482BCB">
      <w:pPr>
        <w:pStyle w:val="Heading4"/>
        <w:rPr>
          <w:lang w:val="en-US"/>
        </w:rPr>
      </w:pPr>
      <w:bookmarkStart w:id="359" w:name="_Toc1466484"/>
      <w:r w:rsidRPr="00784E02">
        <w:rPr>
          <w:lang w:val="en-US"/>
        </w:rPr>
        <w:t>(b)</w:t>
      </w:r>
      <w:r w:rsidRPr="00784E02">
        <w:rPr>
          <w:lang w:val="en-US"/>
        </w:rPr>
        <w:tab/>
        <w:t>Fruit species with no clearly defined dormant period</w:t>
      </w:r>
      <w:bookmarkEnd w:id="359"/>
      <w:r w:rsidRPr="00784E02">
        <w:rPr>
          <w:lang w:val="en-US"/>
        </w:rPr>
        <w:t xml:space="preserve"> </w:t>
      </w:r>
    </w:p>
    <w:p w:rsidR="00482BCB" w:rsidRPr="00784E02" w:rsidRDefault="00482BCB" w:rsidP="00482BCB">
      <w:pPr>
        <w:pStyle w:val="BodyText"/>
        <w:rPr>
          <w:i/>
        </w:rPr>
      </w:pPr>
      <w:r w:rsidRPr="00784E02">
        <w:t>“3.1.2</w:t>
      </w:r>
      <w:r w:rsidRPr="00784E02">
        <w:tab/>
        <w:t>The growing cycle is considered to be the period ranging from the beginning of active vegetative growth or flowering, continuing through active vegetative growth or flowering and fruit development and concluding with the harvesting of fruit.”</w:t>
      </w:r>
    </w:p>
    <w:p w:rsidR="00482BCB" w:rsidRPr="00784E02" w:rsidRDefault="00482BCB" w:rsidP="00482BCB">
      <w:pPr>
        <w:jc w:val="left"/>
        <w:rPr>
          <w:i/>
        </w:rPr>
      </w:pPr>
    </w:p>
    <w:p w:rsidR="00482BCB" w:rsidRPr="00784E02" w:rsidRDefault="00482BCB" w:rsidP="00482BCB">
      <w:pPr>
        <w:pStyle w:val="Heading4"/>
        <w:rPr>
          <w:lang w:val="en-US"/>
        </w:rPr>
      </w:pPr>
      <w:bookmarkStart w:id="360" w:name="_Toc1466485"/>
      <w:r w:rsidRPr="00784E02">
        <w:rPr>
          <w:iCs/>
          <w:lang w:val="en-US"/>
        </w:rPr>
        <w:lastRenderedPageBreak/>
        <w:t>(c)</w:t>
      </w:r>
      <w:r w:rsidRPr="00784E02">
        <w:rPr>
          <w:iCs/>
          <w:lang w:val="en-US"/>
        </w:rPr>
        <w:tab/>
      </w:r>
      <w:r w:rsidRPr="00784E02">
        <w:rPr>
          <w:lang w:val="en-US"/>
        </w:rPr>
        <w:t>Evergreen species with indeterminate growth</w:t>
      </w:r>
      <w:bookmarkEnd w:id="360"/>
    </w:p>
    <w:p w:rsidR="00482BCB" w:rsidRPr="00784E02" w:rsidRDefault="00482BCB" w:rsidP="00482BCB">
      <w:r w:rsidRPr="00784E02">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482BCB" w:rsidRPr="00784E02" w:rsidRDefault="00482BCB" w:rsidP="00482BCB">
      <w:pPr>
        <w:jc w:val="left"/>
        <w:rPr>
          <w:i/>
        </w:rPr>
      </w:pPr>
    </w:p>
    <w:p w:rsidR="00482BCB" w:rsidRPr="00784E02" w:rsidRDefault="00482BCB" w:rsidP="00482BCB">
      <w:pPr>
        <w:jc w:val="left"/>
        <w:rPr>
          <w:i/>
        </w:rPr>
      </w:pPr>
    </w:p>
    <w:p w:rsidR="00482BCB" w:rsidRPr="00784E02" w:rsidRDefault="00482BCB" w:rsidP="00482BCB">
      <w:pPr>
        <w:pStyle w:val="Heading4"/>
        <w:rPr>
          <w:lang w:val="en-US"/>
        </w:rPr>
      </w:pPr>
      <w:bookmarkStart w:id="361" w:name="_Toc1466486"/>
      <w:bookmarkStart w:id="362" w:name="_Toc27819134"/>
      <w:bookmarkStart w:id="363" w:name="_Toc27819315"/>
      <w:bookmarkStart w:id="364" w:name="_Toc27819496"/>
      <w:r w:rsidRPr="00784E02">
        <w:rPr>
          <w:lang w:val="en-US"/>
        </w:rPr>
        <w:t>(d)</w:t>
      </w:r>
      <w:r w:rsidRPr="00784E02">
        <w:rPr>
          <w:lang w:val="en-US"/>
        </w:rPr>
        <w:tab/>
        <w:t>Fruit species</w:t>
      </w:r>
      <w:bookmarkEnd w:id="361"/>
    </w:p>
    <w:p w:rsidR="00482BCB" w:rsidRPr="00784E02" w:rsidRDefault="00482BCB" w:rsidP="00482BCB">
      <w:r w:rsidRPr="00784E02">
        <w:t xml:space="preserve">In the case of </w:t>
      </w:r>
      <w:r w:rsidR="007D2474">
        <w:t>Test Guidelines</w:t>
      </w:r>
      <w:r w:rsidRPr="00784E02">
        <w:t xml:space="preserve"> covering fruit species, the following sentence may be added in Chapter 3.1:</w:t>
      </w:r>
    </w:p>
    <w:p w:rsidR="00482BCB" w:rsidRPr="00784E02" w:rsidRDefault="00482BCB" w:rsidP="00482BCB"/>
    <w:p w:rsidR="00482BCB" w:rsidRPr="00784E02" w:rsidRDefault="00482BCB" w:rsidP="00482BCB">
      <w:r w:rsidRPr="00784E02">
        <w:t>“In particular, it is essential that the [trees] / [plants] produce a satisfactory crop of fruit in each of the two</w:t>
      </w:r>
      <w:r w:rsidR="00BE4EF2">
        <w:t> </w:t>
      </w:r>
      <w:r w:rsidRPr="00784E02">
        <w:t>growing cycles.”</w:t>
      </w:r>
    </w:p>
    <w:p w:rsidR="00482BCB" w:rsidRPr="00784E02" w:rsidRDefault="00482BCB" w:rsidP="00482BCB"/>
    <w:p w:rsidR="00482BCB" w:rsidRPr="00784E02" w:rsidRDefault="00482BCB" w:rsidP="00482BCB">
      <w:pPr>
        <w:pStyle w:val="Heading4"/>
        <w:rPr>
          <w:lang w:val="en-US"/>
        </w:rPr>
      </w:pPr>
      <w:bookmarkStart w:id="365" w:name="_Toc1466487"/>
      <w:r w:rsidRPr="00784E02">
        <w:rPr>
          <w:lang w:val="en-US"/>
        </w:rPr>
        <w:t>(e)</w:t>
      </w:r>
      <w:r w:rsidRPr="00784E02">
        <w:rPr>
          <w:lang w:val="en-US"/>
        </w:rPr>
        <w:tab/>
        <w:t>Two independent cycles in the form of two separate plantings</w:t>
      </w:r>
      <w:bookmarkEnd w:id="365"/>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should be in the form of two separate plantings.”</w:t>
      </w:r>
    </w:p>
    <w:p w:rsidR="00482BCB" w:rsidRPr="00784E02" w:rsidRDefault="00482BCB" w:rsidP="00482BCB"/>
    <w:p w:rsidR="00482BCB" w:rsidRPr="00784E02" w:rsidRDefault="00482BCB" w:rsidP="00482BCB">
      <w:pPr>
        <w:pStyle w:val="Heading4"/>
        <w:rPr>
          <w:lang w:val="en-US"/>
        </w:rPr>
      </w:pPr>
      <w:bookmarkStart w:id="366" w:name="_Toc1466488"/>
      <w:r w:rsidRPr="00784E02">
        <w:rPr>
          <w:lang w:val="en-US"/>
        </w:rPr>
        <w:t>(f)</w:t>
      </w:r>
      <w:r w:rsidRPr="00784E02">
        <w:rPr>
          <w:lang w:val="en-US"/>
        </w:rPr>
        <w:tab/>
        <w:t>Two independent cycles from a single planting</w:t>
      </w:r>
      <w:bookmarkEnd w:id="366"/>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may be observed from a single planting, examined in two separate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67" w:name="_Toc1466489"/>
      <w:r w:rsidRPr="00784E02">
        <w:t xml:space="preserve">ASW 4  </w:t>
      </w:r>
      <w:r w:rsidR="00A92668">
        <w:t>(</w:t>
      </w:r>
      <w:r w:rsidRPr="00784E02">
        <w:t xml:space="preserve">Chapter 3.3) – </w:t>
      </w:r>
      <w:bookmarkEnd w:id="362"/>
      <w:bookmarkEnd w:id="363"/>
      <w:bookmarkEnd w:id="364"/>
      <w:r w:rsidRPr="00784E02">
        <w:t>Conditions for conducting the examination</w:t>
      </w:r>
      <w:bookmarkEnd w:id="367"/>
    </w:p>
    <w:p w:rsidR="00482BCB" w:rsidRPr="00784E02" w:rsidRDefault="00482BCB" w:rsidP="00482BCB">
      <w:pPr>
        <w:pStyle w:val="Heading4"/>
        <w:rPr>
          <w:lang w:val="en-US"/>
        </w:rPr>
      </w:pPr>
      <w:bookmarkStart w:id="368" w:name="_Toc1466490"/>
      <w:bookmarkStart w:id="369" w:name="_Toc27819136"/>
      <w:bookmarkStart w:id="370" w:name="_Toc27819317"/>
      <w:bookmarkStart w:id="371" w:name="_Toc27819498"/>
      <w:r w:rsidRPr="00784E02">
        <w:rPr>
          <w:lang w:val="en-US"/>
        </w:rPr>
        <w:t>Information for conducting the examination of particular characteristics</w:t>
      </w:r>
      <w:bookmarkEnd w:id="368"/>
    </w:p>
    <w:p w:rsidR="00482BCB" w:rsidRPr="00784E02" w:rsidRDefault="00482BCB" w:rsidP="00482BCB">
      <w:pPr>
        <w:pStyle w:val="Heading5"/>
      </w:pPr>
      <w:bookmarkStart w:id="372" w:name="_Toc1466491"/>
      <w:r w:rsidRPr="00784E02">
        <w:t>(a)</w:t>
      </w:r>
      <w:r w:rsidRPr="00784E02">
        <w:tab/>
        <w:t>Stage of development for the assessment</w:t>
      </w:r>
      <w:bookmarkEnd w:id="369"/>
      <w:bookmarkEnd w:id="370"/>
      <w:bookmarkEnd w:id="371"/>
      <w:bookmarkEnd w:id="372"/>
    </w:p>
    <w:p w:rsidR="00482BCB" w:rsidRPr="00784E02" w:rsidRDefault="00482BCB" w:rsidP="00482BCB">
      <w:r w:rsidRPr="00784E02">
        <w:t>“The optimum stage of development for the assessment of each characteristic is indicated by a reference in the Table of Characteristics.  The stages of development denoted by each reference are described in Chapter 8 […].”</w:t>
      </w:r>
    </w:p>
    <w:p w:rsidR="00482BCB" w:rsidRPr="00784E02" w:rsidRDefault="00482BCB" w:rsidP="00482BCB"/>
    <w:p w:rsidR="00482BCB" w:rsidRPr="00784E02" w:rsidRDefault="00482BCB" w:rsidP="00482BCB">
      <w:pPr>
        <w:pStyle w:val="Heading5"/>
      </w:pPr>
      <w:bookmarkStart w:id="373" w:name="_Toc27819138"/>
      <w:bookmarkStart w:id="374" w:name="_Toc27819319"/>
      <w:bookmarkStart w:id="375" w:name="_Toc27819500"/>
      <w:bookmarkStart w:id="376" w:name="_Toc1466492"/>
      <w:r w:rsidRPr="00784E02">
        <w:t>(b)</w:t>
      </w:r>
      <w:r w:rsidRPr="00784E02">
        <w:tab/>
        <w:t>Type of plot for observation</w:t>
      </w:r>
      <w:bookmarkEnd w:id="373"/>
      <w:bookmarkEnd w:id="374"/>
      <w:bookmarkEnd w:id="375"/>
      <w:bookmarkEnd w:id="376"/>
    </w:p>
    <w:p w:rsidR="00482BCB" w:rsidRPr="00784E02" w:rsidRDefault="00482BCB" w:rsidP="00482BCB">
      <w:pPr>
        <w:rPr>
          <w:color w:val="000000"/>
        </w:rPr>
      </w:pPr>
      <w:r w:rsidRPr="00784E02">
        <w:t xml:space="preserve">The following text may, for example, be added to appropriate </w:t>
      </w:r>
      <w:r w:rsidR="007D2474">
        <w:rPr>
          <w:color w:val="000000"/>
        </w:rPr>
        <w:t>Test Guidelines</w:t>
      </w:r>
      <w:r w:rsidRPr="00784E02">
        <w:rPr>
          <w:color w:val="000000"/>
        </w:rPr>
        <w:t xml:space="preserve">: </w:t>
      </w:r>
    </w:p>
    <w:p w:rsidR="00482BCB" w:rsidRPr="00784E02" w:rsidRDefault="00482BCB" w:rsidP="00482BCB"/>
    <w:p w:rsidR="00482BCB" w:rsidRPr="00784E02" w:rsidRDefault="00482BCB" w:rsidP="00482BCB">
      <w:pPr>
        <w:pStyle w:val="BodyTextIndent"/>
        <w:ind w:left="567" w:right="566" w:firstLine="0"/>
        <w:jc w:val="left"/>
      </w:pPr>
      <w:r w:rsidRPr="00784E02">
        <w:t xml:space="preserve">“The recommended type of plot in which to observe the characteristic is indicated by the following key in the Table of Characteristics: </w:t>
      </w:r>
    </w:p>
    <w:p w:rsidR="00482BCB" w:rsidRPr="00784E02" w:rsidRDefault="00482BCB" w:rsidP="00482BCB"/>
    <w:p w:rsidR="00482BCB" w:rsidRPr="00784E02" w:rsidRDefault="00482BCB" w:rsidP="00482BCB">
      <w:pPr>
        <w:tabs>
          <w:tab w:val="left" w:pos="1985"/>
        </w:tabs>
        <w:ind w:left="1134" w:right="566" w:hanging="13"/>
        <w:jc w:val="left"/>
        <w:outlineLvl w:val="0"/>
      </w:pPr>
      <w:r w:rsidRPr="00784E02">
        <w:t>A:</w:t>
      </w:r>
      <w:r w:rsidRPr="00784E02">
        <w:tab/>
        <w:t>spaced plants</w:t>
      </w:r>
    </w:p>
    <w:p w:rsidR="00482BCB" w:rsidRPr="00784E02" w:rsidRDefault="00482BCB" w:rsidP="00482BCB">
      <w:pPr>
        <w:pStyle w:val="Normaltg"/>
        <w:tabs>
          <w:tab w:val="clear" w:pos="709"/>
          <w:tab w:val="clear" w:pos="1418"/>
          <w:tab w:val="left" w:pos="1985"/>
        </w:tabs>
        <w:ind w:left="1134" w:right="566"/>
        <w:jc w:val="left"/>
        <w:rPr>
          <w:lang w:val="en-US"/>
        </w:rPr>
      </w:pPr>
      <w:r w:rsidRPr="00784E02">
        <w:rPr>
          <w:lang w:val="en-US"/>
        </w:rPr>
        <w:t xml:space="preserve">B: </w:t>
      </w:r>
      <w:r w:rsidRPr="00784E02">
        <w:rPr>
          <w:lang w:val="en-US"/>
        </w:rPr>
        <w:tab/>
        <w:t>row plot</w:t>
      </w:r>
    </w:p>
    <w:p w:rsidR="00482BCB" w:rsidRPr="00784E02" w:rsidRDefault="00482BCB" w:rsidP="00482BCB">
      <w:pPr>
        <w:tabs>
          <w:tab w:val="left" w:pos="1985"/>
          <w:tab w:val="left" w:pos="2835"/>
          <w:tab w:val="left" w:pos="3119"/>
          <w:tab w:val="left" w:pos="3686"/>
        </w:tabs>
        <w:ind w:left="1134" w:right="566"/>
      </w:pPr>
      <w:r w:rsidRPr="00784E02">
        <w:t>C:</w:t>
      </w:r>
      <w:r w:rsidRPr="00784E02">
        <w:tab/>
        <w:t>special test</w:t>
      </w:r>
    </w:p>
    <w:p w:rsidR="00482BCB" w:rsidRPr="00784E02" w:rsidRDefault="00482BCB" w:rsidP="00482BCB"/>
    <w:p w:rsidR="00482BCB" w:rsidRPr="00784E02" w:rsidRDefault="00482BCB" w:rsidP="00482BCB">
      <w:pPr>
        <w:ind w:left="567" w:right="566"/>
      </w:pPr>
      <w:r w:rsidRPr="00784E02">
        <w:t>“Other examples may also be developed, for example to refer to other types of plots (e.g. drilled plots).”</w:t>
      </w:r>
    </w:p>
    <w:p w:rsidR="00482BCB" w:rsidRPr="00784E02" w:rsidRDefault="00482BCB" w:rsidP="00482BCB">
      <w:pPr>
        <w:rPr>
          <w:i/>
        </w:rPr>
      </w:pPr>
    </w:p>
    <w:p w:rsidR="00482BCB" w:rsidRPr="00784E02" w:rsidRDefault="00482BCB" w:rsidP="00482BCB">
      <w:pPr>
        <w:pStyle w:val="Heading5"/>
      </w:pPr>
      <w:bookmarkStart w:id="377" w:name="_Toc27819139"/>
      <w:bookmarkStart w:id="378" w:name="_Toc27819320"/>
      <w:bookmarkStart w:id="379" w:name="_Toc27819501"/>
      <w:bookmarkStart w:id="380" w:name="_Toc1466493"/>
      <w:r w:rsidRPr="00784E02">
        <w:t>(c)</w:t>
      </w:r>
      <w:r w:rsidRPr="00784E02">
        <w:tab/>
        <w:t>Observation of color by eye</w:t>
      </w:r>
      <w:bookmarkEnd w:id="377"/>
      <w:bookmarkEnd w:id="378"/>
      <w:bookmarkEnd w:id="379"/>
      <w:bookmarkEnd w:id="380"/>
    </w:p>
    <w:p w:rsidR="00482BCB" w:rsidRPr="00784E02" w:rsidRDefault="00482BCB" w:rsidP="00482BCB">
      <w:pPr>
        <w:tabs>
          <w:tab w:val="left" w:pos="567"/>
          <w:tab w:val="left" w:pos="8280"/>
        </w:tabs>
      </w:pPr>
      <w:r w:rsidRPr="00784E02">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482BCB" w:rsidRPr="00784E02" w:rsidRDefault="00482BCB" w:rsidP="00482BCB"/>
    <w:p w:rsidR="00482BCB" w:rsidRPr="00784E02" w:rsidRDefault="00482BCB" w:rsidP="00482BCB"/>
    <w:p w:rsidR="00482BCB" w:rsidRPr="00784E02" w:rsidRDefault="00482BCB" w:rsidP="00482BCB">
      <w:pPr>
        <w:pStyle w:val="Heading3"/>
      </w:pPr>
      <w:bookmarkStart w:id="381" w:name="_Toc27819140"/>
      <w:bookmarkStart w:id="382" w:name="_Toc27819321"/>
      <w:bookmarkStart w:id="383" w:name="_Toc27819502"/>
      <w:bookmarkStart w:id="384" w:name="_Toc1466494"/>
      <w:r w:rsidRPr="00784E02">
        <w:lastRenderedPageBreak/>
        <w:t xml:space="preserve">ASW 5  </w:t>
      </w:r>
      <w:r w:rsidR="00A92668">
        <w:t>(</w:t>
      </w:r>
      <w:r w:rsidRPr="00784E02">
        <w:t>Chapter 3.4) – Plot design</w:t>
      </w:r>
      <w:bookmarkEnd w:id="381"/>
      <w:bookmarkEnd w:id="382"/>
      <w:bookmarkEnd w:id="383"/>
      <w:bookmarkEnd w:id="384"/>
    </w:p>
    <w:p w:rsidR="00482BCB" w:rsidRPr="00784E02" w:rsidRDefault="00482BCB" w:rsidP="00482BCB">
      <w:pPr>
        <w:pStyle w:val="Heading4"/>
        <w:rPr>
          <w:lang w:val="en-US"/>
        </w:rPr>
      </w:pPr>
      <w:bookmarkStart w:id="385" w:name="_Toc27819141"/>
      <w:bookmarkStart w:id="386" w:name="_Toc27819322"/>
      <w:bookmarkStart w:id="387" w:name="_Toc27819503"/>
      <w:bookmarkStart w:id="388" w:name="_Toc1466495"/>
      <w:r w:rsidRPr="00784E02">
        <w:rPr>
          <w:lang w:val="en-US"/>
        </w:rPr>
        <w:t>(a)</w:t>
      </w:r>
      <w:r w:rsidRPr="00784E02">
        <w:rPr>
          <w:lang w:val="en-US"/>
        </w:rPr>
        <w:tab/>
        <w:t>Single plots</w:t>
      </w:r>
      <w:bookmarkEnd w:id="385"/>
      <w:bookmarkEnd w:id="386"/>
      <w:bookmarkEnd w:id="387"/>
      <w:bookmarkEnd w:id="388"/>
    </w:p>
    <w:p w:rsidR="00482BCB" w:rsidRPr="00784E02" w:rsidRDefault="00482BCB" w:rsidP="00482BCB">
      <w:pPr>
        <w:keepNext/>
      </w:pPr>
      <w:r w:rsidRPr="00784E02">
        <w:t>“Each test should be designed to result in a total of at least {…} [plants] / [trees]”</w:t>
      </w:r>
    </w:p>
    <w:p w:rsidR="00482BCB" w:rsidRPr="00784E02" w:rsidRDefault="00482BCB" w:rsidP="00482BCB"/>
    <w:p w:rsidR="00482BCB" w:rsidRPr="00784E02" w:rsidRDefault="00482BCB" w:rsidP="00482BCB">
      <w:pPr>
        <w:pStyle w:val="Heading4"/>
        <w:rPr>
          <w:lang w:val="en-US"/>
        </w:rPr>
      </w:pPr>
      <w:bookmarkStart w:id="389" w:name="_Toc27819142"/>
      <w:bookmarkStart w:id="390" w:name="_Toc27819323"/>
      <w:bookmarkStart w:id="391" w:name="_Toc27819504"/>
      <w:bookmarkStart w:id="392" w:name="_Toc1466496"/>
      <w:r w:rsidRPr="00784E02">
        <w:rPr>
          <w:lang w:val="en-US"/>
        </w:rPr>
        <w:t>(b)</w:t>
      </w:r>
      <w:r w:rsidRPr="00784E02">
        <w:rPr>
          <w:lang w:val="en-US"/>
        </w:rPr>
        <w:tab/>
        <w:t>Spaced plants and row plots</w:t>
      </w:r>
      <w:bookmarkEnd w:id="389"/>
      <w:bookmarkEnd w:id="390"/>
      <w:bookmarkEnd w:id="391"/>
      <w:bookmarkEnd w:id="392"/>
    </w:p>
    <w:p w:rsidR="00482BCB" w:rsidRPr="00784E02" w:rsidRDefault="00482BCB" w:rsidP="00482BCB">
      <w:pPr>
        <w:keepNext/>
        <w:rPr>
          <w:i/>
        </w:rPr>
      </w:pPr>
      <w:r w:rsidRPr="00784E02">
        <w:t>“Each test should be designed to result in a total of at least {…} spaced plants and {…} meters of row plot.”</w:t>
      </w:r>
    </w:p>
    <w:p w:rsidR="00482BCB" w:rsidRPr="00784E02" w:rsidRDefault="00482BCB" w:rsidP="00482BCB">
      <w:pPr>
        <w:rPr>
          <w:i/>
        </w:rPr>
      </w:pPr>
    </w:p>
    <w:p w:rsidR="00482BCB" w:rsidRPr="00784E02" w:rsidRDefault="00482BCB" w:rsidP="00482BCB">
      <w:pPr>
        <w:pStyle w:val="Heading4"/>
        <w:rPr>
          <w:lang w:val="en-US"/>
        </w:rPr>
      </w:pPr>
      <w:bookmarkStart w:id="393" w:name="_Toc27819143"/>
      <w:bookmarkStart w:id="394" w:name="_Toc27819324"/>
      <w:bookmarkStart w:id="395" w:name="_Toc27819505"/>
      <w:bookmarkStart w:id="396" w:name="_Toc1466497"/>
      <w:r w:rsidRPr="00784E02">
        <w:rPr>
          <w:lang w:val="en-US"/>
        </w:rPr>
        <w:t>(c)</w:t>
      </w:r>
      <w:r w:rsidRPr="00784E02">
        <w:rPr>
          <w:lang w:val="en-US"/>
        </w:rPr>
        <w:tab/>
        <w:t>Replicated plots</w:t>
      </w:r>
      <w:bookmarkEnd w:id="393"/>
      <w:bookmarkEnd w:id="394"/>
      <w:bookmarkEnd w:id="395"/>
      <w:bookmarkEnd w:id="396"/>
    </w:p>
    <w:p w:rsidR="00482BCB" w:rsidRPr="00784E02" w:rsidRDefault="00482BCB" w:rsidP="00482BCB">
      <w:pPr>
        <w:rPr>
          <w:i/>
        </w:rPr>
      </w:pPr>
      <w:r w:rsidRPr="00784E02">
        <w:t>“Each test should be designed to result in a total of at least {…} plants, which should be divided between at least {…} replicates.”</w:t>
      </w:r>
    </w:p>
    <w:p w:rsidR="00482BCB" w:rsidRPr="00784E02" w:rsidRDefault="00482BCB" w:rsidP="00482BCB"/>
    <w:p w:rsidR="00482BCB" w:rsidRPr="00784E02" w:rsidRDefault="00482BCB" w:rsidP="00482BCB"/>
    <w:p w:rsidR="00482BCB" w:rsidRPr="00784E02" w:rsidRDefault="00482BCB" w:rsidP="00482BCB">
      <w:pPr>
        <w:pStyle w:val="Heading3"/>
      </w:pPr>
      <w:bookmarkStart w:id="397" w:name="_Toc1466498"/>
      <w:r w:rsidRPr="00784E02">
        <w:t xml:space="preserve">ASW 6  </w:t>
      </w:r>
      <w:r w:rsidR="00A92668">
        <w:t>(</w:t>
      </w:r>
      <w:r w:rsidRPr="00784E02">
        <w:t>Chapter 3.4) – Removal of plants or parts of plants</w:t>
      </w:r>
      <w:bookmarkEnd w:id="397"/>
    </w:p>
    <w:p w:rsidR="00482BCB" w:rsidRPr="00784E02" w:rsidRDefault="00482BCB" w:rsidP="00482BCB">
      <w:r w:rsidRPr="00784E02">
        <w:t>“The design of the tests should be such that plants or parts of plants may be removed for measurement or counting without prejudice to the observations which must be made up to the end of the growing cycle.”</w:t>
      </w:r>
    </w:p>
    <w:p w:rsidR="00482BCB" w:rsidRPr="00784E02" w:rsidRDefault="00482BCB" w:rsidP="00482BCB"/>
    <w:p w:rsidR="00482BCB" w:rsidRPr="00784E02" w:rsidRDefault="00482BCB" w:rsidP="00482BCB"/>
    <w:p w:rsidR="00482BCB" w:rsidRPr="00784E02" w:rsidRDefault="00482BCB" w:rsidP="00482BCB">
      <w:pPr>
        <w:pStyle w:val="Heading3"/>
      </w:pPr>
      <w:bookmarkStart w:id="398" w:name="_Toc1466499"/>
      <w:r w:rsidRPr="00784E02">
        <w:t>ASW 7(a)  (Chapter 4.1.1) – Distinctness:  parent formula</w:t>
      </w:r>
      <w:bookmarkEnd w:id="398"/>
    </w:p>
    <w:p w:rsidR="00482BCB" w:rsidRPr="00784E02" w:rsidRDefault="00482BCB" w:rsidP="00482BCB">
      <w:pPr>
        <w:rPr>
          <w:color w:val="000000"/>
        </w:rPr>
      </w:pPr>
      <w:r w:rsidRPr="00784E02">
        <w:rPr>
          <w:color w:val="000000"/>
        </w:rPr>
        <w:t>To assess distinctness of hybrids, the parent lines and the formula may be used according to the following recommendations: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 xml:space="preserve">description of parent lines according to the </w:t>
      </w:r>
      <w:r w:rsidR="007D2474">
        <w:rPr>
          <w:color w:val="000000"/>
        </w:rPr>
        <w:t>Test Guidelines</w:t>
      </w:r>
      <w:r w:rsidRPr="00784E02">
        <w:rPr>
          <w:color w:val="000000"/>
        </w:rPr>
        <w:t>;</w:t>
      </w:r>
    </w:p>
    <w:p w:rsidR="00482BCB" w:rsidRPr="00784E02" w:rsidRDefault="00482BCB" w:rsidP="00482BCB"/>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parent lines in comparison with the variety collection, based on the characteristics in Chapter 7, in order to identify similar parent lines;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hybrid formula in relation to the hybrids in the variety collection, taking into account the most similar lines;  and</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assessment</w:t>
      </w:r>
      <w:r w:rsidRPr="00784E02">
        <w:t xml:space="preserve"> of the distinctness at the hybrid level for varieties with a similar formula.</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Further guidance is provided in documents TGP/9 “Examining Distinctness” and TGP/8 “Trial Design and Techniques Used in the Examination of Distinctness, Uniformity and Stability”.</w:t>
      </w:r>
    </w:p>
    <w:p w:rsidR="00482BCB" w:rsidRPr="00784E02" w:rsidRDefault="00482BCB" w:rsidP="00482BCB">
      <w:pPr>
        <w:rPr>
          <w:u w:val="single"/>
        </w:rPr>
      </w:pPr>
    </w:p>
    <w:p w:rsidR="00482BCB" w:rsidRPr="00784E02" w:rsidRDefault="00482BCB" w:rsidP="00482BCB">
      <w:pPr>
        <w:rPr>
          <w:u w:val="single"/>
        </w:rPr>
      </w:pPr>
    </w:p>
    <w:p w:rsidR="00482BCB" w:rsidRPr="00784E02" w:rsidRDefault="00482BCB" w:rsidP="00482BCB">
      <w:pPr>
        <w:pStyle w:val="Heading3"/>
        <w:rPr>
          <w:i/>
        </w:rPr>
      </w:pPr>
      <w:bookmarkStart w:id="399" w:name="_Toc1466500"/>
      <w:r w:rsidRPr="00784E02">
        <w:t>ASW 7(b)  (Chapter 4.1.4) – Number of plants / parts of plants to be examined</w:t>
      </w:r>
      <w:bookmarkEnd w:id="399"/>
    </w:p>
    <w:p w:rsidR="00482BCB" w:rsidRPr="00784E02" w:rsidRDefault="00482BCB" w:rsidP="00482BCB">
      <w:r w:rsidRPr="00784E02">
        <w:t xml:space="preserve">The following sentence may be added where appropriate:  </w:t>
      </w:r>
    </w:p>
    <w:p w:rsidR="00482BCB" w:rsidRPr="00784E02" w:rsidRDefault="00482BCB" w:rsidP="00482BCB"/>
    <w:p w:rsidR="00482BCB" w:rsidRPr="00784E02" w:rsidRDefault="00482BCB" w:rsidP="00482BCB">
      <w:r w:rsidRPr="00784E02">
        <w:t>“In the case of observations of parts taken from single plants, the number of parts to be taken from each of the plants should be { y }.”</w:t>
      </w:r>
    </w:p>
    <w:p w:rsidR="00482BCB" w:rsidRPr="00784E02" w:rsidRDefault="00482BCB" w:rsidP="00482BCB"/>
    <w:p w:rsidR="00482BCB" w:rsidRPr="00784E02" w:rsidRDefault="00482BCB" w:rsidP="00482BCB"/>
    <w:p w:rsidR="00482BCB" w:rsidRPr="00784E02" w:rsidRDefault="00482BCB" w:rsidP="00482BCB">
      <w:pPr>
        <w:pStyle w:val="Heading3"/>
      </w:pPr>
      <w:bookmarkStart w:id="400" w:name="_Toc27819145"/>
      <w:bookmarkStart w:id="401" w:name="_Toc27819326"/>
      <w:bookmarkStart w:id="402" w:name="_Toc27819507"/>
      <w:bookmarkStart w:id="403" w:name="_Toc1466501"/>
      <w:r w:rsidRPr="00784E02">
        <w:t xml:space="preserve">ASW 8  </w:t>
      </w:r>
      <w:r w:rsidR="00A92668">
        <w:t>(</w:t>
      </w:r>
      <w:r w:rsidRPr="00784E02">
        <w:t>Chapter 4.2) – Uniformity assessment</w:t>
      </w:r>
      <w:bookmarkEnd w:id="400"/>
      <w:bookmarkEnd w:id="401"/>
      <w:bookmarkEnd w:id="402"/>
      <w:bookmarkEnd w:id="403"/>
    </w:p>
    <w:p w:rsidR="00482BCB" w:rsidRPr="00784E02" w:rsidRDefault="00482BCB" w:rsidP="00482BCB">
      <w:pPr>
        <w:pStyle w:val="Heading4"/>
        <w:rPr>
          <w:lang w:val="en-US"/>
        </w:rPr>
      </w:pPr>
      <w:bookmarkStart w:id="404" w:name="_Toc27819146"/>
      <w:bookmarkStart w:id="405" w:name="_Toc27819327"/>
      <w:bookmarkStart w:id="406" w:name="_Toc27819508"/>
      <w:bookmarkStart w:id="407" w:name="_Toc1466502"/>
      <w:r w:rsidRPr="00784E02">
        <w:rPr>
          <w:lang w:val="en-US"/>
        </w:rPr>
        <w:t>(a)</w:t>
      </w:r>
      <w:r w:rsidRPr="00784E02">
        <w:rPr>
          <w:lang w:val="en-US"/>
        </w:rPr>
        <w:tab/>
        <w:t>Cross-pollinated varieties</w:t>
      </w:r>
      <w:bookmarkEnd w:id="404"/>
      <w:bookmarkEnd w:id="405"/>
      <w:bookmarkEnd w:id="406"/>
      <w:bookmarkEnd w:id="407"/>
    </w:p>
    <w:p w:rsidR="00482BCB" w:rsidRPr="00784E02" w:rsidRDefault="00482BCB" w:rsidP="00482BCB">
      <w:pPr>
        <w:pStyle w:val="Heading5"/>
      </w:pPr>
      <w:r w:rsidRPr="00784E02">
        <w:tab/>
      </w:r>
      <w:bookmarkStart w:id="408" w:name="_Toc1466503"/>
      <w:r w:rsidRPr="00784E02">
        <w:t>(</w:t>
      </w:r>
      <w:proofErr w:type="spellStart"/>
      <w:r w:rsidRPr="00784E02">
        <w:t>i</w:t>
      </w:r>
      <w:proofErr w:type="spellEnd"/>
      <w:r w:rsidRPr="00784E02">
        <w:t xml:space="preserve">)   </w:t>
      </w:r>
      <w:r w:rsidR="007D2474">
        <w:t>Test Guidelines</w:t>
      </w:r>
      <w:r w:rsidRPr="00784E02">
        <w:t xml:space="preserve"> covering only cross-pollinated varieties</w:t>
      </w:r>
      <w:bookmarkEnd w:id="408"/>
    </w:p>
    <w:p w:rsidR="00482BCB" w:rsidRPr="00784E02" w:rsidRDefault="00482BCB" w:rsidP="00482BCB">
      <w:pPr>
        <w:keepNext/>
      </w:pPr>
      <w:r w:rsidRPr="00784E02">
        <w:t>“The assessment of uniformity should be according to the recommendations for cross</w:t>
      </w:r>
      <w:r w:rsidRPr="00784E02">
        <w:noBreakHyphen/>
        <w:t xml:space="preserve">pollinated varieties in the General Introduction.” </w:t>
      </w:r>
    </w:p>
    <w:p w:rsidR="00482BCB" w:rsidRPr="00784E02" w:rsidRDefault="00482BCB" w:rsidP="00482BCB"/>
    <w:p w:rsidR="00482BCB" w:rsidRPr="00784E02" w:rsidRDefault="00482BCB" w:rsidP="00482BCB">
      <w:pPr>
        <w:pStyle w:val="Heading5"/>
      </w:pPr>
      <w:r w:rsidRPr="00784E02">
        <w:tab/>
      </w:r>
      <w:bookmarkStart w:id="409" w:name="_Toc1466504"/>
      <w:r w:rsidRPr="00784E02">
        <w:t xml:space="preserve">(ii)  </w:t>
      </w:r>
      <w:r w:rsidR="007D2474">
        <w:t>Test Guidelines</w:t>
      </w:r>
      <w:r w:rsidRPr="00784E02">
        <w:t xml:space="preserve"> covering cross-pollinated varieties and varieties with other forms of propagation</w:t>
      </w:r>
      <w:bookmarkEnd w:id="409"/>
    </w:p>
    <w:p w:rsidR="00482BCB" w:rsidRPr="00784E02" w:rsidRDefault="00482BCB" w:rsidP="00482BCB">
      <w:r w:rsidRPr="00784E02">
        <w:t xml:space="preserve">“The assessment of uniformity for [cross-pollinated][seed-propagated] varieties should be according to the recommendations for cross-pollinated varieties in the General Introduction.” </w:t>
      </w:r>
    </w:p>
    <w:p w:rsidR="00482BCB" w:rsidRPr="00784E02" w:rsidRDefault="00482BCB" w:rsidP="00482BCB"/>
    <w:p w:rsidR="00482BCB" w:rsidRPr="00784E02" w:rsidRDefault="00482BCB" w:rsidP="00482BCB">
      <w:pPr>
        <w:pStyle w:val="Heading4"/>
        <w:rPr>
          <w:lang w:val="en-US"/>
        </w:rPr>
      </w:pPr>
      <w:bookmarkStart w:id="410" w:name="_Toc27819147"/>
      <w:bookmarkStart w:id="411" w:name="_Toc27819328"/>
      <w:bookmarkStart w:id="412" w:name="_Toc27819509"/>
      <w:bookmarkStart w:id="413" w:name="_Toc1466505"/>
      <w:r w:rsidRPr="00784E02">
        <w:rPr>
          <w:lang w:val="en-US"/>
        </w:rPr>
        <w:t>(b)</w:t>
      </w:r>
      <w:r w:rsidRPr="00784E02">
        <w:rPr>
          <w:lang w:val="en-US"/>
        </w:rPr>
        <w:tab/>
        <w:t>Hybrid varieties</w:t>
      </w:r>
      <w:bookmarkEnd w:id="410"/>
      <w:bookmarkEnd w:id="411"/>
      <w:bookmarkEnd w:id="412"/>
      <w:bookmarkEnd w:id="413"/>
    </w:p>
    <w:p w:rsidR="00482BCB" w:rsidRPr="00784E02" w:rsidRDefault="00482BCB" w:rsidP="00482BCB">
      <w:pPr>
        <w:pStyle w:val="BodyText"/>
      </w:pPr>
      <w:r w:rsidRPr="00784E02">
        <w:t xml:space="preserve">“The assessment of uniformity for hybrid varieties depends on the type of hybrid and should be according to the recommendations for hybrid varieties in the General Introduction.” </w:t>
      </w:r>
    </w:p>
    <w:p w:rsidR="00482BCB" w:rsidRPr="00784E02" w:rsidRDefault="00482BCB" w:rsidP="00482BCB"/>
    <w:p w:rsidR="00482BCB" w:rsidRPr="00784E02" w:rsidRDefault="00482BCB" w:rsidP="00482BCB">
      <w:pPr>
        <w:pStyle w:val="Heading4"/>
        <w:rPr>
          <w:lang w:val="en-US"/>
        </w:rPr>
      </w:pPr>
      <w:bookmarkStart w:id="414" w:name="_Toc27819148"/>
      <w:bookmarkStart w:id="415" w:name="_Toc27819329"/>
      <w:bookmarkStart w:id="416" w:name="_Toc27819510"/>
      <w:bookmarkStart w:id="417" w:name="_Toc1466506"/>
      <w:r w:rsidRPr="00784E02">
        <w:rPr>
          <w:lang w:val="en-US"/>
        </w:rPr>
        <w:t>(c)</w:t>
      </w:r>
      <w:r w:rsidRPr="00784E02">
        <w:rPr>
          <w:lang w:val="en-US"/>
        </w:rPr>
        <w:tab/>
        <w:t>Uniformity assessment by off-types</w:t>
      </w:r>
      <w:bookmarkEnd w:id="414"/>
      <w:bookmarkEnd w:id="415"/>
      <w:bookmarkEnd w:id="416"/>
      <w:r w:rsidRPr="00784E02">
        <w:rPr>
          <w:lang w:val="en-US"/>
        </w:rPr>
        <w:t xml:space="preserve"> (all characteristics observed on the same sample size)</w:t>
      </w:r>
      <w:bookmarkEnd w:id="417"/>
      <w:r w:rsidRPr="00784E02">
        <w:rPr>
          <w:lang w:val="en-US"/>
        </w:rPr>
        <w:t xml:space="preserve"> </w:t>
      </w:r>
    </w:p>
    <w:p w:rsidR="001D6281" w:rsidRPr="00784E02" w:rsidRDefault="001D6281" w:rsidP="00482BCB">
      <w:r w:rsidRPr="00784E02">
        <w:t>“For the assessment of uniformity of [self-pollinated] [</w:t>
      </w:r>
      <w:proofErr w:type="spellStart"/>
      <w:r w:rsidRPr="00784E02">
        <w:t>vegetatively</w:t>
      </w:r>
      <w:proofErr w:type="spellEnd"/>
      <w:r w:rsidRPr="00784E02">
        <w:t xml:space="preserve"> propagated] [seed-propagated] varieties, a population standard of { x } % and an acceptance probability of at least { y } % should be applied.  In the case of a sample size of { a } plants, [{ b } off-types are] /  [1 off-type is] allowed.</w:t>
      </w:r>
    </w:p>
    <w:p w:rsidR="001D6281" w:rsidRPr="00784E02" w:rsidRDefault="001D6281" w:rsidP="00482BCB"/>
    <w:p w:rsidR="00482BCB" w:rsidRPr="00784E02" w:rsidRDefault="00482BCB" w:rsidP="00482BCB">
      <w:pPr>
        <w:pStyle w:val="Heading4"/>
        <w:rPr>
          <w:lang w:val="en-US"/>
        </w:rPr>
      </w:pPr>
      <w:bookmarkStart w:id="418" w:name="_Toc1466507"/>
      <w:r w:rsidRPr="00784E02">
        <w:rPr>
          <w:lang w:val="en-US"/>
        </w:rPr>
        <w:t>(d)</w:t>
      </w:r>
      <w:r w:rsidRPr="00784E02">
        <w:rPr>
          <w:lang w:val="en-US"/>
        </w:rPr>
        <w:tab/>
        <w:t>Uniformity assessment by off-types (characteristics observed on different sample sizes)</w:t>
      </w:r>
      <w:bookmarkEnd w:id="418"/>
      <w:r w:rsidRPr="00784E02">
        <w:rPr>
          <w:lang w:val="en-US"/>
        </w:rPr>
        <w:t xml:space="preserve"> </w:t>
      </w:r>
    </w:p>
    <w:p w:rsidR="00482BCB" w:rsidRPr="00784E02" w:rsidRDefault="00482BCB" w:rsidP="00482BCB">
      <w:r w:rsidRPr="00784E02">
        <w:t>In cases where samples of different sizes are used for the assessment of uniformity of different characteristics, guidance should be given for all sample sizes.  In such cases, the relevant sample size for each characteristic should be indicated in the Table of Characteristics.</w:t>
      </w:r>
    </w:p>
    <w:p w:rsidR="00482BCB" w:rsidRPr="00784E02" w:rsidRDefault="00482BCB" w:rsidP="00482BCB"/>
    <w:p w:rsidR="00482BCB" w:rsidRPr="00784E02" w:rsidRDefault="00482BCB" w:rsidP="00482BCB">
      <w:pPr>
        <w:pStyle w:val="Heading5"/>
      </w:pPr>
      <w:r w:rsidRPr="00784E02">
        <w:tab/>
      </w:r>
      <w:bookmarkStart w:id="419" w:name="_Toc1466508"/>
      <w:r w:rsidRPr="00784E02">
        <w:t>(</w:t>
      </w:r>
      <w:proofErr w:type="spellStart"/>
      <w:r w:rsidRPr="00784E02">
        <w:t>i</w:t>
      </w:r>
      <w:proofErr w:type="spellEnd"/>
      <w:r w:rsidRPr="00784E02">
        <w:t>)   Uniformity assessment on all plants in the test</w:t>
      </w:r>
      <w:bookmarkEnd w:id="419"/>
    </w:p>
    <w:p w:rsidR="00482BCB" w:rsidRPr="00784E02" w:rsidRDefault="00482BCB" w:rsidP="00482BCB">
      <w:r w:rsidRPr="00784E02">
        <w:t>“For the assessment of uniformity in a sample of {a1} plants, a population standard of { x1}% and an acceptance probability of at least { y } % should be applied.  In the case of a sample size of { a1 } plants, [{ b1 } off-types are] /  [1 off-type is] allowed.”</w:t>
      </w:r>
    </w:p>
    <w:p w:rsidR="00482BCB" w:rsidRPr="00784E02" w:rsidRDefault="00482BCB" w:rsidP="00482BCB"/>
    <w:p w:rsidR="00482BCB" w:rsidRPr="00784E02" w:rsidRDefault="00482BCB" w:rsidP="00482BCB">
      <w:pPr>
        <w:pStyle w:val="Heading5"/>
      </w:pPr>
      <w:r w:rsidRPr="00784E02">
        <w:tab/>
      </w:r>
      <w:bookmarkStart w:id="420" w:name="_Toc1466509"/>
      <w:r w:rsidRPr="00784E02">
        <w:t>(ii)  Uniformity assessment on a sub-sample</w:t>
      </w:r>
      <w:bookmarkEnd w:id="420"/>
    </w:p>
    <w:p w:rsidR="00482BCB" w:rsidRPr="00784E02" w:rsidRDefault="00482BCB" w:rsidP="00482BCB">
      <w:r w:rsidRPr="00784E02">
        <w:t xml:space="preserve"> “For the assessment of uniformity of [plants, parts of plants] / [ear-rows] / [panicle-rows], a population standard of { x2 }% and an acceptance probability of at least { y } % should be applied. In the case of a sample size of { a2 } [plants, parts of plants] /  [ear-rows] / [panicle rows], [{ b2 } off-types [plants, parts of plants] /  [ear-rows] / [panicle-rows] are] / [1 off-type [ear-row] / [panicle-row] is] allowed.” </w:t>
      </w:r>
    </w:p>
    <w:p w:rsidR="00482BCB" w:rsidRPr="00784E02" w:rsidRDefault="00482BCB" w:rsidP="00482BCB"/>
    <w:p w:rsidR="00482BCB" w:rsidRPr="00784E02" w:rsidRDefault="00482BCB" w:rsidP="00482BCB">
      <w:r w:rsidRPr="00784E02">
        <w:t>“[An ear-row] / [A panicle-row] is considered to be an off-type [ear-row] / [panicle-row] if there is more than one off-type plant within that [ear-row] / [panicle-row]”</w:t>
      </w:r>
    </w:p>
    <w:p w:rsidR="00482BCB" w:rsidRPr="00784E02" w:rsidRDefault="00482BCB" w:rsidP="00482BCB"/>
    <w:p w:rsidR="00482BCB" w:rsidRPr="00784E02" w:rsidRDefault="00482BCB" w:rsidP="00482BCB">
      <w:pPr>
        <w:pStyle w:val="Heading5"/>
      </w:pPr>
      <w:r w:rsidRPr="00784E02">
        <w:tab/>
      </w:r>
      <w:bookmarkStart w:id="421" w:name="_Toc1466510"/>
      <w:r w:rsidRPr="00784E02">
        <w:t>(iii) Indication of sample size in the Table of Characteristics</w:t>
      </w:r>
      <w:bookmarkEnd w:id="421"/>
    </w:p>
    <w:p w:rsidR="00482BCB" w:rsidRPr="00784E02" w:rsidRDefault="00482BCB" w:rsidP="00482BCB">
      <w:r w:rsidRPr="00784E02">
        <w:t>“The recommended sample size for the assessment of uniformity is indicated by the following key in the table of characteristics:</w:t>
      </w:r>
    </w:p>
    <w:p w:rsidR="00482BCB" w:rsidRPr="00784E02" w:rsidRDefault="00482BCB" w:rsidP="00482BCB"/>
    <w:p w:rsidR="00482BCB" w:rsidRPr="00784E02" w:rsidRDefault="00482BCB" w:rsidP="00482BCB">
      <w:r w:rsidRPr="00784E02">
        <w:tab/>
        <w:t>{A}   sample size of {a1} plants</w:t>
      </w:r>
    </w:p>
    <w:p w:rsidR="00482BCB" w:rsidRPr="00784E02" w:rsidRDefault="00482BCB" w:rsidP="00482BCB">
      <w:r w:rsidRPr="00784E02">
        <w:tab/>
        <w:t>{B}   sample size of {a2} plants/parts of plants/ear-rows/panicle-rows”</w:t>
      </w:r>
    </w:p>
    <w:p w:rsidR="00482BCB" w:rsidRPr="00784E02" w:rsidRDefault="00482BCB" w:rsidP="00482BCB"/>
    <w:p w:rsidR="00482BCB" w:rsidRPr="00784E02" w:rsidRDefault="00482BCB" w:rsidP="00482BCB">
      <w:pPr>
        <w:pStyle w:val="Heading4"/>
        <w:rPr>
          <w:lang w:val="en-US"/>
        </w:rPr>
      </w:pPr>
      <w:bookmarkStart w:id="422" w:name="_Toc1466511"/>
      <w:r w:rsidRPr="00784E02">
        <w:rPr>
          <w:lang w:val="en-US"/>
        </w:rPr>
        <w:t>(e)</w:t>
      </w:r>
      <w:r w:rsidRPr="00784E02">
        <w:rPr>
          <w:lang w:val="en-US"/>
        </w:rPr>
        <w:tab/>
        <w:t>Uniformity assessment where the parent formula is used</w:t>
      </w:r>
      <w:bookmarkEnd w:id="422"/>
      <w:r w:rsidRPr="00784E02">
        <w:rPr>
          <w:lang w:val="en-US"/>
        </w:rPr>
        <w:t xml:space="preserve"> </w:t>
      </w:r>
    </w:p>
    <w:p w:rsidR="00482BCB" w:rsidRPr="00784E02" w:rsidRDefault="00482BCB" w:rsidP="00482BCB">
      <w:r w:rsidRPr="00784E02">
        <w:t>“Where the assessment of a hybrid variety involves the parent lines, the uniformity of the hybrid variety should, in addition to an examination of the hybrid variety itself, also be assessed by examination of the uniformity of its parent lines.”</w:t>
      </w:r>
    </w:p>
    <w:p w:rsidR="00482BCB" w:rsidRPr="00784E02" w:rsidRDefault="00482BCB" w:rsidP="00482BCB">
      <w:pPr>
        <w:jc w:val="left"/>
      </w:pPr>
    </w:p>
    <w:p w:rsidR="00482BCB" w:rsidRPr="00784E02" w:rsidRDefault="00482BCB" w:rsidP="00482BCB">
      <w:pPr>
        <w:pStyle w:val="Heading3"/>
      </w:pPr>
      <w:bookmarkStart w:id="423" w:name="_Toc1466512"/>
      <w:bookmarkStart w:id="424" w:name="_Toc27819151"/>
      <w:bookmarkStart w:id="425" w:name="_Toc27819332"/>
      <w:bookmarkStart w:id="426" w:name="_Toc27819513"/>
      <w:r w:rsidRPr="00784E02">
        <w:t xml:space="preserve">ASW 9  </w:t>
      </w:r>
      <w:r w:rsidR="00A92668">
        <w:t>(</w:t>
      </w:r>
      <w:r w:rsidRPr="00784E02">
        <w:t>Chapter 4.3.2) – Stability assessment:  general</w:t>
      </w:r>
      <w:r w:rsidRPr="00784E02">
        <w:rPr>
          <w:rStyle w:val="FootnoteReference"/>
          <w:u w:val="none"/>
        </w:rPr>
        <w:footnoteReference w:id="5"/>
      </w:r>
      <w:bookmarkEnd w:id="423"/>
      <w:r w:rsidRPr="00784E02">
        <w:t xml:space="preserve"> </w:t>
      </w:r>
    </w:p>
    <w:p w:rsidR="00482BCB" w:rsidRPr="00784E02" w:rsidRDefault="00482BCB" w:rsidP="00482BCB">
      <w:pPr>
        <w:pStyle w:val="Heading4"/>
        <w:rPr>
          <w:lang w:val="en-US"/>
        </w:rPr>
      </w:pPr>
      <w:bookmarkStart w:id="427" w:name="_Toc1466513"/>
      <w:r w:rsidRPr="00784E02">
        <w:rPr>
          <w:lang w:val="en-US"/>
        </w:rPr>
        <w:t>(a)</w:t>
      </w:r>
      <w:r w:rsidRPr="00784E02">
        <w:rPr>
          <w:lang w:val="en-US"/>
        </w:rPr>
        <w:tab/>
      </w:r>
      <w:r w:rsidR="007D2474">
        <w:rPr>
          <w:lang w:val="en-US"/>
        </w:rPr>
        <w:t>Test Guidelines</w:t>
      </w:r>
      <w:r w:rsidRPr="00784E02">
        <w:rPr>
          <w:lang w:val="en-US"/>
        </w:rPr>
        <w:t xml:space="preserve"> covering seed-propagated and </w:t>
      </w:r>
      <w:proofErr w:type="spellStart"/>
      <w:r w:rsidRPr="00784E02">
        <w:rPr>
          <w:lang w:val="en-US"/>
        </w:rPr>
        <w:t>vegetatively</w:t>
      </w:r>
      <w:proofErr w:type="spellEnd"/>
      <w:r w:rsidRPr="00784E02">
        <w:rPr>
          <w:lang w:val="en-US"/>
        </w:rPr>
        <w:t xml:space="preserve"> propagated varieties</w:t>
      </w:r>
      <w:bookmarkEnd w:id="427"/>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or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Heading4"/>
        <w:rPr>
          <w:lang w:val="en-US"/>
        </w:rPr>
      </w:pPr>
      <w:bookmarkStart w:id="428" w:name="_Toc226858732"/>
      <w:bookmarkStart w:id="429" w:name="_Toc1466514"/>
      <w:r w:rsidRPr="00784E02">
        <w:rPr>
          <w:lang w:val="en-US"/>
        </w:rPr>
        <w:lastRenderedPageBreak/>
        <w:t>(b)</w:t>
      </w:r>
      <w:r w:rsidRPr="00784E02">
        <w:rPr>
          <w:lang w:val="en-US"/>
        </w:rPr>
        <w:tab/>
      </w:r>
      <w:r w:rsidR="007D2474">
        <w:rPr>
          <w:lang w:val="en-US"/>
        </w:rPr>
        <w:t>Test Guidelines</w:t>
      </w:r>
      <w:r w:rsidRPr="00784E02">
        <w:rPr>
          <w:lang w:val="en-US"/>
        </w:rPr>
        <w:t xml:space="preserve"> covering only seed-propagated varieties</w:t>
      </w:r>
      <w:bookmarkEnd w:id="428"/>
      <w:bookmarkEnd w:id="429"/>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stock to ensure that it exhibits the same characteristics as those shown by the initial material supplied.” </w:t>
      </w:r>
    </w:p>
    <w:p w:rsidR="00482BCB" w:rsidRPr="00784E02" w:rsidRDefault="00482BCB" w:rsidP="00482BCB"/>
    <w:p w:rsidR="00482BCB" w:rsidRPr="00784E02" w:rsidRDefault="00482BCB" w:rsidP="00482BCB">
      <w:pPr>
        <w:pStyle w:val="Heading4"/>
        <w:rPr>
          <w:lang w:val="en-US"/>
        </w:rPr>
      </w:pPr>
      <w:bookmarkStart w:id="430" w:name="_Toc226858733"/>
      <w:bookmarkStart w:id="431" w:name="_Toc1466515"/>
      <w:r w:rsidRPr="00784E02">
        <w:rPr>
          <w:lang w:val="en-US"/>
        </w:rPr>
        <w:t>(c)</w:t>
      </w:r>
      <w:r w:rsidRPr="00784E02">
        <w:rPr>
          <w:lang w:val="en-US"/>
        </w:rPr>
        <w:tab/>
      </w:r>
      <w:r w:rsidR="007D2474">
        <w:rPr>
          <w:lang w:val="en-US"/>
        </w:rPr>
        <w:t>Test Guidelines</w:t>
      </w:r>
      <w:r w:rsidRPr="00784E02">
        <w:rPr>
          <w:lang w:val="en-US"/>
        </w:rPr>
        <w:t xml:space="preserve"> covering only </w:t>
      </w:r>
      <w:proofErr w:type="spellStart"/>
      <w:r w:rsidRPr="00784E02">
        <w:rPr>
          <w:lang w:val="en-US"/>
        </w:rPr>
        <w:t>vegetatively</w:t>
      </w:r>
      <w:proofErr w:type="spellEnd"/>
      <w:r w:rsidRPr="00784E02">
        <w:rPr>
          <w:lang w:val="en-US"/>
        </w:rPr>
        <w:t xml:space="preserve"> propagated varieties</w:t>
      </w:r>
      <w:bookmarkEnd w:id="430"/>
      <w:bookmarkEnd w:id="431"/>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
      </w:pPr>
      <w:bookmarkStart w:id="432" w:name="_Toc1466516"/>
      <w:r w:rsidRPr="00784E02">
        <w:t xml:space="preserve">ASW 10  </w:t>
      </w:r>
      <w:r w:rsidR="00A92668">
        <w:t>(</w:t>
      </w:r>
      <w:r w:rsidRPr="00784E02">
        <w:t>Chapter 4.3.3) – Stability assessment:  hybrid varieties</w:t>
      </w:r>
      <w:bookmarkEnd w:id="424"/>
      <w:bookmarkEnd w:id="425"/>
      <w:bookmarkEnd w:id="426"/>
      <w:bookmarkEnd w:id="432"/>
    </w:p>
    <w:p w:rsidR="00482BCB" w:rsidRPr="00784E02" w:rsidRDefault="00482BCB" w:rsidP="00482BCB">
      <w:r w:rsidRPr="00784E02">
        <w:t>“Where appropriate, or in cases of doubt, the stability of a hybrid variety may, in addition to an examination of the hybrid variety itself, also be assessed by examination of the uniformity and stability of its parent lines.”</w:t>
      </w:r>
    </w:p>
    <w:p w:rsidR="00482BCB" w:rsidRPr="00784E02" w:rsidRDefault="00482BCB" w:rsidP="00482BCB"/>
    <w:p w:rsidR="00482BCB" w:rsidRPr="00784E02" w:rsidRDefault="00482BCB" w:rsidP="00482BCB"/>
    <w:p w:rsidR="00482BCB" w:rsidRPr="00784E02" w:rsidRDefault="00482BCB" w:rsidP="00482BCB">
      <w:pPr>
        <w:pStyle w:val="Heading3"/>
      </w:pPr>
      <w:bookmarkStart w:id="433" w:name="_Toc1466517"/>
      <w:r w:rsidRPr="00784E02">
        <w:rPr>
          <w:spacing w:val="-2"/>
        </w:rPr>
        <w:t>ASW 11  </w:t>
      </w:r>
      <w:r w:rsidR="00A92668">
        <w:t>(</w:t>
      </w:r>
      <w:r w:rsidRPr="00784E02">
        <w:t>Chapter 6.5) – Legend:  Explanations covering several characteristics</w:t>
      </w:r>
      <w:bookmarkEnd w:id="433"/>
    </w:p>
    <w:p w:rsidR="00482BCB" w:rsidRPr="00784E02" w:rsidRDefault="00482BCB" w:rsidP="00482BCB">
      <w:r w:rsidRPr="00784E02">
        <w:t>“(a)-{x}</w:t>
      </w:r>
      <w:r w:rsidRPr="00784E02">
        <w:tab/>
        <w:t>See Explanations on the Table of Characteristics in Chapter 8.1”</w:t>
      </w:r>
    </w:p>
    <w:p w:rsidR="00482BCB" w:rsidRPr="00784E02" w:rsidRDefault="00482BCB" w:rsidP="00482BCB"/>
    <w:p w:rsidR="00482BCB" w:rsidRPr="00784E02" w:rsidRDefault="00482BCB" w:rsidP="00482BCB"/>
    <w:p w:rsidR="00482BCB" w:rsidRPr="00784E02" w:rsidRDefault="00482BCB" w:rsidP="00482BCB">
      <w:pPr>
        <w:pStyle w:val="Heading3"/>
      </w:pPr>
      <w:bookmarkStart w:id="434" w:name="_Toc226858737"/>
      <w:bookmarkStart w:id="435" w:name="_Toc1466518"/>
      <w:r w:rsidRPr="00784E02">
        <w:t xml:space="preserve">ASW 12.1  </w:t>
      </w:r>
      <w:r w:rsidR="00A92668">
        <w:t>(</w:t>
      </w:r>
      <w:r w:rsidRPr="00784E02">
        <w:t>Chapter 8) – Explanations covering several characteristics</w:t>
      </w:r>
      <w:bookmarkEnd w:id="434"/>
      <w:bookmarkEnd w:id="435"/>
      <w:r w:rsidRPr="00784E02">
        <w:t xml:space="preserve"> </w:t>
      </w:r>
    </w:p>
    <w:p w:rsidR="00482BCB" w:rsidRPr="00784E02" w:rsidRDefault="00482BCB" w:rsidP="00482BCB">
      <w:pPr>
        <w:keepNext/>
      </w:pPr>
      <w:r w:rsidRPr="00784E02">
        <w:t xml:space="preserve"> “8.1</w:t>
      </w:r>
      <w:r w:rsidRPr="00784E02">
        <w:tab/>
        <w:t>Explanations covering several characteristics</w:t>
      </w:r>
    </w:p>
    <w:p w:rsidR="00482BCB" w:rsidRPr="00784E02" w:rsidRDefault="00482BCB" w:rsidP="00482BCB">
      <w:pPr>
        <w:keepNext/>
      </w:pPr>
    </w:p>
    <w:p w:rsidR="00482BCB" w:rsidRPr="00784E02" w:rsidRDefault="00482BCB" w:rsidP="00482BCB">
      <w:pPr>
        <w:keepNext/>
      </w:pPr>
      <w:r w:rsidRPr="00784E02">
        <w:t xml:space="preserve">“Characteristics containing the following key should be examined as indicated below: </w:t>
      </w:r>
    </w:p>
    <w:p w:rsidR="00482BCB" w:rsidRPr="00784E02" w:rsidRDefault="00482BCB" w:rsidP="00482BCB">
      <w:pPr>
        <w:keepNext/>
      </w:pPr>
    </w:p>
    <w:p w:rsidR="00482BCB" w:rsidRPr="00784E02" w:rsidRDefault="00482BCB" w:rsidP="00482BCB">
      <w:pPr>
        <w:keepNext/>
        <w:ind w:firstLine="992"/>
      </w:pPr>
      <w:r w:rsidRPr="00784E02">
        <w:t>(a)</w:t>
      </w:r>
    </w:p>
    <w:p w:rsidR="00482BCB" w:rsidRPr="00784E02" w:rsidRDefault="00482BCB" w:rsidP="00482BCB">
      <w:pPr>
        <w:keepNext/>
        <w:ind w:firstLine="992"/>
      </w:pPr>
      <w:r w:rsidRPr="00784E02">
        <w:t>(b)</w:t>
      </w:r>
      <w:r w:rsidRPr="00784E02">
        <w:tab/>
        <w:t>etc.</w:t>
      </w:r>
    </w:p>
    <w:p w:rsidR="00482BCB" w:rsidRPr="00784E02" w:rsidRDefault="00482BCB" w:rsidP="00482BCB">
      <w:pPr>
        <w:keepNext/>
      </w:pPr>
    </w:p>
    <w:p w:rsidR="00482BCB" w:rsidRPr="00784E02" w:rsidRDefault="00482BCB" w:rsidP="00482BCB">
      <w:pPr>
        <w:keepNext/>
      </w:pPr>
      <w:r w:rsidRPr="00784E02">
        <w:t>“8.2</w:t>
      </w:r>
      <w:r w:rsidRPr="00784E02">
        <w:tab/>
        <w:t>Explanations for individual characteristics</w:t>
      </w:r>
    </w:p>
    <w:p w:rsidR="00482BCB" w:rsidRPr="00784E02" w:rsidRDefault="00482BCB" w:rsidP="00482BCB">
      <w:pPr>
        <w:keepNext/>
      </w:pPr>
    </w:p>
    <w:p w:rsidR="00482BCB" w:rsidRPr="00784E02" w:rsidRDefault="00482BCB" w:rsidP="00482BCB">
      <w:pPr>
        <w:ind w:firstLine="992"/>
      </w:pPr>
      <w:r w:rsidRPr="00784E02">
        <w:t>Ad. 1</w:t>
      </w:r>
      <w:r w:rsidRPr="00784E02">
        <w:tab/>
        <w:t xml:space="preserve">etc.” </w:t>
      </w:r>
    </w:p>
    <w:p w:rsidR="00482BCB" w:rsidRPr="00784E02" w:rsidRDefault="00482BCB" w:rsidP="00482BCB"/>
    <w:p w:rsidR="00482BCB" w:rsidRPr="00784E02" w:rsidRDefault="00482BCB" w:rsidP="00482BCB"/>
    <w:p w:rsidR="00482BCB" w:rsidRPr="00784E02" w:rsidRDefault="00482BCB" w:rsidP="00482BCB">
      <w:pPr>
        <w:pStyle w:val="Heading3"/>
      </w:pPr>
      <w:bookmarkStart w:id="436" w:name="_Toc226858738"/>
      <w:bookmarkStart w:id="437" w:name="_Toc1466519"/>
      <w:r w:rsidRPr="00784E02">
        <w:t xml:space="preserve">ASW 12.2  </w:t>
      </w:r>
      <w:r w:rsidR="00A92668">
        <w:t>(</w:t>
      </w:r>
      <w:r w:rsidRPr="00784E02">
        <w:t>Chapter 8) – Definition of time of eating maturity)</w:t>
      </w:r>
      <w:bookmarkEnd w:id="436"/>
      <w:bookmarkEnd w:id="437"/>
    </w:p>
    <w:p w:rsidR="00482BCB" w:rsidRPr="00784E02" w:rsidRDefault="00482BCB" w:rsidP="00482BCB">
      <w:pPr>
        <w:pStyle w:val="Heading4"/>
        <w:rPr>
          <w:lang w:val="en-US"/>
        </w:rPr>
      </w:pPr>
      <w:bookmarkStart w:id="438" w:name="_Toc226858739"/>
      <w:bookmarkStart w:id="439" w:name="_Toc1466520"/>
      <w:r w:rsidRPr="00784E02">
        <w:rPr>
          <w:lang w:val="en-US"/>
        </w:rPr>
        <w:t>(a)</w:t>
      </w:r>
      <w:r w:rsidRPr="00784E02">
        <w:rPr>
          <w:lang w:val="en-US"/>
        </w:rPr>
        <w:tab/>
      </w:r>
      <w:r w:rsidR="007D2474">
        <w:rPr>
          <w:lang w:val="en-US"/>
        </w:rPr>
        <w:t>Test Guidelines</w:t>
      </w:r>
      <w:r w:rsidRPr="00784E02">
        <w:rPr>
          <w:lang w:val="en-US"/>
        </w:rPr>
        <w:t xml:space="preserve"> covering varieties with non-climacteric fruit (e.g. cherry, strawberry)</w:t>
      </w:r>
      <w:bookmarkEnd w:id="438"/>
      <w:bookmarkEnd w:id="439"/>
    </w:p>
    <w:p w:rsidR="00482BCB" w:rsidRPr="00784E02" w:rsidRDefault="00482BCB" w:rsidP="00482BCB">
      <w:r w:rsidRPr="00784E02">
        <w:t xml:space="preserve">“The time of eating maturity is the time when the fruit has reached optimum color, firmness, texture, aroma and flavor for consumption.”   </w:t>
      </w:r>
    </w:p>
    <w:p w:rsidR="00482BCB" w:rsidRPr="00784E02" w:rsidRDefault="00482BCB" w:rsidP="00482BCB"/>
    <w:p w:rsidR="00482BCB" w:rsidRPr="00784E02" w:rsidRDefault="00482BCB" w:rsidP="00482BCB">
      <w:pPr>
        <w:pStyle w:val="Heading4"/>
        <w:rPr>
          <w:lang w:val="en-US"/>
        </w:rPr>
      </w:pPr>
      <w:bookmarkStart w:id="440" w:name="_Toc226858740"/>
      <w:bookmarkStart w:id="441" w:name="_Toc1466521"/>
      <w:r w:rsidRPr="00784E02">
        <w:rPr>
          <w:lang w:val="en-US"/>
        </w:rPr>
        <w:t>(b)</w:t>
      </w:r>
      <w:r w:rsidRPr="00784E02">
        <w:rPr>
          <w:lang w:val="en-US"/>
        </w:rPr>
        <w:tab/>
      </w:r>
      <w:r w:rsidR="007D2474">
        <w:rPr>
          <w:lang w:val="en-US"/>
        </w:rPr>
        <w:t>Test Guidelines</w:t>
      </w:r>
      <w:r w:rsidRPr="00784E02">
        <w:rPr>
          <w:lang w:val="en-US"/>
        </w:rPr>
        <w:t xml:space="preserve"> covering varieties with climacteric fruit (e.g. apple)</w:t>
      </w:r>
      <w:bookmarkEnd w:id="440"/>
      <w:bookmarkEnd w:id="441"/>
    </w:p>
    <w:p w:rsidR="00482BCB" w:rsidRPr="00784E02" w:rsidRDefault="00482BCB" w:rsidP="00482BCB">
      <w:r w:rsidRPr="00784E02">
        <w:t>“The time of eating maturity is the time when the fruit has reached optimum color, firmness, texture, aroma and flavor for consumption.  Depending on the genotype, the eating maturity can occur directly after removal from the plant or after a period of storage or conditioning.”</w:t>
      </w:r>
    </w:p>
    <w:p w:rsidR="00482BCB" w:rsidRPr="00784E02" w:rsidRDefault="00482BCB" w:rsidP="00482BCB"/>
    <w:p w:rsidR="00482BCB" w:rsidRPr="00784E02" w:rsidRDefault="00482BCB" w:rsidP="00482BCB">
      <w:pPr>
        <w:pStyle w:val="Heading3"/>
      </w:pPr>
      <w:bookmarkStart w:id="442" w:name="_Toc27819153"/>
      <w:bookmarkStart w:id="443" w:name="_Toc27819334"/>
      <w:bookmarkStart w:id="444" w:name="_Toc27819515"/>
      <w:bookmarkStart w:id="445" w:name="_Toc1466522"/>
      <w:r w:rsidRPr="00784E02">
        <w:t xml:space="preserve">ASW 13  </w:t>
      </w:r>
      <w:r w:rsidR="00A92668">
        <w:t>(</w:t>
      </w:r>
      <w:r w:rsidRPr="00784E02">
        <w:t>Chapter 10:  TQ Title) – TQ for hybrid varieties</w:t>
      </w:r>
      <w:bookmarkEnd w:id="442"/>
      <w:bookmarkEnd w:id="443"/>
      <w:bookmarkEnd w:id="444"/>
      <w:bookmarkEnd w:id="445"/>
      <w:r w:rsidRPr="00784E02">
        <w:t xml:space="preserve"> </w:t>
      </w:r>
    </w:p>
    <w:p w:rsidR="00482BCB" w:rsidRPr="00784E02" w:rsidRDefault="00482BCB" w:rsidP="00482BCB">
      <w:r w:rsidRPr="00784E02">
        <w:t>In cases where the parent formula may be used for the assessment of distinctness (see ASW 7(a)  (Chapter 4.1.1) – Distinctness:  parent formula), the following wording may be added:</w:t>
      </w:r>
    </w:p>
    <w:p w:rsidR="00482BCB" w:rsidRPr="00784E02" w:rsidRDefault="00482BCB" w:rsidP="00482BCB"/>
    <w:p w:rsidR="00482BCB" w:rsidRPr="00784E02" w:rsidRDefault="00482BCB" w:rsidP="00482BCB">
      <w:r w:rsidRPr="00784E02">
        <w:t xml:space="preserve">“In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 </w:t>
      </w:r>
    </w:p>
    <w:p w:rsidR="00482BCB" w:rsidRPr="00784E02" w:rsidRDefault="00482BCB" w:rsidP="00482BCB">
      <w:bookmarkStart w:id="446" w:name="_Toc27819158"/>
      <w:bookmarkStart w:id="447" w:name="_Toc27819339"/>
      <w:bookmarkStart w:id="448" w:name="_Toc27819520"/>
    </w:p>
    <w:p w:rsidR="00482BCB" w:rsidRPr="00784E02" w:rsidRDefault="00482BCB" w:rsidP="00482BCB"/>
    <w:p w:rsidR="00482BCB" w:rsidRPr="00784E02" w:rsidRDefault="00482BCB" w:rsidP="00482BCB">
      <w:pPr>
        <w:pStyle w:val="Heading3"/>
      </w:pPr>
      <w:bookmarkStart w:id="449" w:name="_Toc1466523"/>
      <w:r w:rsidRPr="00784E02">
        <w:lastRenderedPageBreak/>
        <w:t xml:space="preserve">ASW 14  </w:t>
      </w:r>
      <w:r w:rsidR="00A92668">
        <w:t>(</w:t>
      </w:r>
      <w:r w:rsidRPr="00784E02">
        <w:t>Chapter 10:  TQ 1) – Subject of the TQ</w:t>
      </w:r>
      <w:bookmarkEnd w:id="446"/>
      <w:bookmarkEnd w:id="447"/>
      <w:bookmarkEnd w:id="448"/>
      <w:bookmarkEnd w:id="449"/>
    </w:p>
    <w:p w:rsidR="00482BCB" w:rsidRPr="00784E02" w:rsidRDefault="00482BCB" w:rsidP="00482BCB">
      <w:r w:rsidRPr="00784E02">
        <w:t>(a)</w:t>
      </w:r>
      <w:r w:rsidRPr="00784E02">
        <w:tab/>
        <w:t xml:space="preserve">In the case of </w:t>
      </w:r>
      <w:r w:rsidR="007D2474">
        <w:t>Test Guidelines</w:t>
      </w:r>
      <w:r w:rsidRPr="00784E02">
        <w:t xml:space="preserve"> covering more than one species, additional boxes should be added in the following format:</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indicate the relevant species):</w:t>
      </w:r>
    </w:p>
    <w:p w:rsidR="00482BCB" w:rsidRPr="00784E02" w:rsidRDefault="00482BCB" w:rsidP="00482BCB">
      <w:pPr>
        <w:tabs>
          <w:tab w:val="left" w:pos="1560"/>
          <w:tab w:val="left" w:pos="2127"/>
        </w:tabs>
        <w:ind w:left="1560"/>
      </w:pPr>
    </w:p>
    <w:p w:rsidR="00482BCB" w:rsidRPr="00784E02" w:rsidRDefault="00482BCB" w:rsidP="00482BCB">
      <w:pPr>
        <w:tabs>
          <w:tab w:val="left" w:pos="1701"/>
          <w:tab w:val="left" w:pos="2410"/>
          <w:tab w:val="left" w:pos="4678"/>
          <w:tab w:val="left" w:pos="6804"/>
        </w:tabs>
        <w:ind w:left="1560"/>
      </w:pPr>
      <w:r w:rsidRPr="00784E02">
        <w:t>1.1.1</w:t>
      </w:r>
      <w:r w:rsidRPr="00784E02">
        <w:tab/>
        <w:t>Botanical name</w:t>
      </w:r>
      <w:r w:rsidRPr="00784E02">
        <w:rPr>
          <w:i/>
        </w:rPr>
        <w:tab/>
      </w:r>
      <w:r w:rsidRPr="00784E02">
        <w:t>[species 1]</w:t>
      </w:r>
    </w:p>
    <w:p w:rsidR="00482BCB" w:rsidRPr="00784E02" w:rsidRDefault="00482BCB" w:rsidP="00482BCB">
      <w:pPr>
        <w:tabs>
          <w:tab w:val="left" w:pos="1701"/>
          <w:tab w:val="left" w:pos="2410"/>
          <w:tab w:val="left" w:pos="4678"/>
          <w:tab w:val="left" w:pos="6804"/>
        </w:tabs>
        <w:ind w:left="1560"/>
      </w:pPr>
      <w:r w:rsidRPr="00784E02">
        <w:t>1.1.2</w:t>
      </w:r>
      <w:r w:rsidRPr="00784E02">
        <w:tab/>
        <w:t>Common Name</w:t>
      </w:r>
      <w:r w:rsidRPr="00784E02">
        <w:tab/>
        <w:t>[species 1]</w:t>
      </w:r>
      <w:r w:rsidRPr="00784E02">
        <w:tab/>
        <w:t xml:space="preserve"> [  ]</w:t>
      </w:r>
    </w:p>
    <w:p w:rsidR="00482BCB" w:rsidRPr="00784E02" w:rsidRDefault="00482BCB" w:rsidP="00482BCB">
      <w:pPr>
        <w:tabs>
          <w:tab w:val="left" w:pos="1701"/>
          <w:tab w:val="left" w:pos="2410"/>
          <w:tab w:val="left" w:pos="3544"/>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1.2.1</w:t>
      </w:r>
      <w:r w:rsidRPr="00784E02">
        <w:tab/>
        <w:t>Botanical name</w:t>
      </w:r>
      <w:r w:rsidRPr="00784E02">
        <w:rPr>
          <w:i/>
        </w:rPr>
        <w:tab/>
      </w:r>
      <w:r w:rsidRPr="00784E02">
        <w:t>[species 2]</w:t>
      </w:r>
    </w:p>
    <w:p w:rsidR="00482BCB" w:rsidRPr="00784E02" w:rsidRDefault="00482BCB" w:rsidP="00482BCB">
      <w:pPr>
        <w:tabs>
          <w:tab w:val="left" w:pos="1701"/>
          <w:tab w:val="left" w:pos="2410"/>
          <w:tab w:val="left" w:pos="4678"/>
          <w:tab w:val="left" w:pos="6804"/>
        </w:tabs>
        <w:ind w:left="1560"/>
        <w:jc w:val="left"/>
      </w:pPr>
      <w:r w:rsidRPr="00784E02">
        <w:t>1.2.2</w:t>
      </w:r>
      <w:r w:rsidRPr="00784E02">
        <w:tab/>
        <w:t>Common Name</w:t>
      </w:r>
      <w:r w:rsidRPr="00784E02">
        <w:tab/>
        <w:t xml:space="preserve">[species 2] </w:t>
      </w:r>
      <w:r w:rsidRPr="00784E02">
        <w:tab/>
        <w:t xml:space="preserve"> [  ]”</w:t>
      </w:r>
    </w:p>
    <w:p w:rsidR="00482BCB" w:rsidRPr="00784E02" w:rsidRDefault="00482BCB" w:rsidP="00482BCB">
      <w:pPr>
        <w:tabs>
          <w:tab w:val="left" w:pos="1701"/>
          <w:tab w:val="left" w:pos="2268"/>
          <w:tab w:val="left" w:pos="3544"/>
          <w:tab w:val="left" w:pos="5670"/>
        </w:tabs>
        <w:ind w:left="851"/>
        <w:jc w:val="left"/>
      </w:pPr>
    </w:p>
    <w:p w:rsidR="00482BCB" w:rsidRPr="00784E02" w:rsidRDefault="00482BCB" w:rsidP="00482BCB">
      <w:pPr>
        <w:tabs>
          <w:tab w:val="left" w:pos="1701"/>
          <w:tab w:val="left" w:pos="2268"/>
          <w:tab w:val="left" w:pos="3544"/>
          <w:tab w:val="left" w:pos="5670"/>
        </w:tabs>
        <w:ind w:left="851"/>
        <w:jc w:val="left"/>
      </w:pPr>
      <w:r w:rsidRPr="00784E02">
        <w:t>etc.</w:t>
      </w:r>
    </w:p>
    <w:p w:rsidR="00482BCB" w:rsidRPr="00784E02" w:rsidRDefault="00482BCB" w:rsidP="00482BCB"/>
    <w:p w:rsidR="00482BCB" w:rsidRPr="00784E02" w:rsidRDefault="00482BCB" w:rsidP="00482BCB">
      <w:pPr>
        <w:outlineLvl w:val="0"/>
      </w:pPr>
      <w:r w:rsidRPr="00784E02">
        <w:t>(b)</w:t>
      </w:r>
      <w:r w:rsidRPr="00784E02">
        <w:tab/>
        <w:t xml:space="preserve">If the </w:t>
      </w:r>
      <w:r w:rsidR="007D2474">
        <w:t>Test Guidelines</w:t>
      </w:r>
      <w:r w:rsidRPr="00784E02">
        <w:t xml:space="preserve"> cover a genus or a large number of species, question 1 should be presented as follows:</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complete):</w:t>
      </w:r>
    </w:p>
    <w:p w:rsidR="00482BCB" w:rsidRPr="00784E02" w:rsidRDefault="00482BCB" w:rsidP="00482BCB">
      <w:pPr>
        <w:tabs>
          <w:tab w:val="left" w:pos="1701"/>
          <w:tab w:val="left" w:pos="2410"/>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1.1</w:t>
      </w:r>
      <w:r w:rsidRPr="00784E02">
        <w:tab/>
        <w:t>Botanical name</w:t>
      </w:r>
    </w:p>
    <w:p w:rsidR="00482BCB" w:rsidRPr="00784E02" w:rsidRDefault="00482BCB" w:rsidP="00482BCB">
      <w:pPr>
        <w:tabs>
          <w:tab w:val="left" w:pos="1701"/>
          <w:tab w:val="left" w:pos="2410"/>
          <w:tab w:val="left" w:pos="4678"/>
          <w:tab w:val="left" w:pos="6804"/>
        </w:tabs>
        <w:ind w:left="1560"/>
      </w:pPr>
      <w:r w:rsidRPr="00784E02">
        <w:t>1.2</w:t>
      </w:r>
      <w:r w:rsidRPr="00784E02">
        <w:tab/>
        <w:t>Common Name”</w:t>
      </w:r>
    </w:p>
    <w:p w:rsidR="00482BCB" w:rsidRPr="00784E02" w:rsidRDefault="00482BCB" w:rsidP="00482BCB"/>
    <w:p w:rsidR="00482BCB" w:rsidRPr="00784E02" w:rsidRDefault="00482BCB" w:rsidP="00482BCB">
      <w:r w:rsidRPr="00784E02">
        <w:t xml:space="preserve">with the boxes left blank for completion by the applicant. </w:t>
      </w: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pStyle w:val="Heading3"/>
        <w:rPr>
          <w:u w:val="none"/>
        </w:rPr>
      </w:pPr>
      <w:bookmarkStart w:id="450" w:name="_Toc1466524"/>
      <w:r w:rsidRPr="00784E02">
        <w:t xml:space="preserve">ASW 15  </w:t>
      </w:r>
      <w:r w:rsidR="00A92668">
        <w:t>(</w:t>
      </w:r>
      <w:r w:rsidRPr="00784E02">
        <w:t>Chapter 10:  TQ 4.1) – Information on breeding scheme</w:t>
      </w:r>
      <w:bookmarkEnd w:id="450"/>
      <w:r w:rsidRPr="00784E02">
        <w:rPr>
          <w:u w:val="none"/>
        </w:rPr>
        <w:t xml:space="preserve"> </w:t>
      </w:r>
    </w:p>
    <w:p w:rsidR="00482BCB" w:rsidRPr="00784E02" w:rsidRDefault="00482BCB" w:rsidP="00482BCB">
      <w:pPr>
        <w:tabs>
          <w:tab w:val="left" w:pos="1871"/>
          <w:tab w:val="left" w:pos="2438"/>
          <w:tab w:val="left" w:pos="7371"/>
        </w:tabs>
        <w:ind w:left="1134" w:right="255"/>
      </w:pPr>
      <w:r w:rsidRPr="00784E02">
        <w:t>“Variety resulting from:</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134" w:right="255"/>
      </w:pPr>
      <w:r w:rsidRPr="00784E02">
        <w:t>“4.1.1</w:t>
      </w:r>
      <w:r w:rsidRPr="00784E02">
        <w:tab/>
        <w:t>Crossing</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871" w:right="255"/>
      </w:pPr>
      <w:r w:rsidRPr="00784E02">
        <w:t>“(a)</w:t>
      </w:r>
      <w:r w:rsidRPr="00784E02">
        <w:tab/>
        <w:t>controlled cross</w:t>
      </w:r>
      <w:r w:rsidRPr="00784E02">
        <w:tab/>
        <w:t>[    ]</w:t>
      </w:r>
    </w:p>
    <w:p w:rsidR="00482BCB" w:rsidRPr="00784E02" w:rsidRDefault="00482BCB" w:rsidP="00482BCB">
      <w:pPr>
        <w:tabs>
          <w:tab w:val="left" w:pos="1871"/>
          <w:tab w:val="left" w:pos="2438"/>
          <w:tab w:val="left" w:pos="7371"/>
        </w:tabs>
        <w:ind w:left="1871" w:right="255"/>
      </w:pPr>
      <w:r w:rsidRPr="00784E02">
        <w:tab/>
        <w:t>(please state parent varieties)</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“(b)</w:t>
      </w:r>
      <w:r w:rsidRPr="00784E02">
        <w:tab/>
        <w:t>partially known cross</w:t>
      </w:r>
      <w:r w:rsidRPr="00784E02">
        <w:tab/>
        <w:t>[    ]</w:t>
      </w:r>
    </w:p>
    <w:p w:rsidR="00482BCB" w:rsidRPr="00784E02" w:rsidRDefault="00482BCB" w:rsidP="00482BCB">
      <w:pPr>
        <w:tabs>
          <w:tab w:val="left" w:pos="1871"/>
          <w:tab w:val="left" w:pos="2438"/>
          <w:tab w:val="left" w:pos="7371"/>
        </w:tabs>
        <w:ind w:left="1871" w:right="255"/>
      </w:pPr>
      <w:r w:rsidRPr="00784E02">
        <w:tab/>
        <w:t>(please state known parent variety(</w:t>
      </w:r>
      <w:proofErr w:type="spellStart"/>
      <w:r w:rsidRPr="00784E02">
        <w:t>ies</w:t>
      </w:r>
      <w:proofErr w:type="spellEnd"/>
      <w:r w:rsidRPr="00784E02">
        <w:t>))</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“(c)</w:t>
      </w:r>
      <w:r w:rsidRPr="00784E02">
        <w:tab/>
        <w:t>unknown cross</w:t>
      </w:r>
      <w:r w:rsidRPr="00784E02">
        <w:tab/>
        <w:t>[    ]</w:t>
      </w:r>
    </w:p>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tabs>
          <w:tab w:val="left" w:pos="1871"/>
          <w:tab w:val="left" w:pos="2438"/>
          <w:tab w:val="left" w:pos="7371"/>
        </w:tabs>
        <w:ind w:left="1134" w:right="255"/>
      </w:pPr>
      <w:r w:rsidRPr="00784E02">
        <w:t>“4.1.2</w:t>
      </w:r>
      <w:r w:rsidRPr="00784E02">
        <w:tab/>
        <w:t>Mutation</w:t>
      </w:r>
      <w:r w:rsidRPr="00784E02">
        <w:tab/>
        <w:t>[    ]</w:t>
      </w:r>
    </w:p>
    <w:p w:rsidR="00482BCB" w:rsidRPr="00784E02" w:rsidRDefault="00482BCB" w:rsidP="00482BCB">
      <w:pPr>
        <w:tabs>
          <w:tab w:val="left" w:pos="1871"/>
          <w:tab w:val="left" w:pos="2438"/>
          <w:tab w:val="left" w:pos="7371"/>
        </w:tabs>
        <w:ind w:left="1871" w:right="255"/>
      </w:pPr>
      <w:r w:rsidRPr="00784E02">
        <w:t>(please state parent variety)</w:t>
      </w:r>
      <w:r w:rsidRPr="00784E02">
        <w:rPr>
          <w:b/>
        </w:rPr>
        <w:t xml:space="preserve"> </w:t>
      </w:r>
      <w:r w:rsidRPr="00784E02">
        <w:rPr>
          <w:b/>
        </w:rPr>
        <w:tab/>
      </w:r>
    </w:p>
    <w:p w:rsidR="00482BCB" w:rsidRPr="00784E02" w:rsidRDefault="00482BCB" w:rsidP="00482BCB">
      <w:pPr>
        <w:tabs>
          <w:tab w:val="left" w:pos="1871"/>
          <w:tab w:val="left" w:pos="2438"/>
          <w:tab w:val="left" w:pos="7371"/>
        </w:tabs>
        <w:ind w:left="1134"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2438"/>
          <w:tab w:val="left" w:pos="7371"/>
        </w:tabs>
        <w:ind w:left="1134" w:right="255"/>
      </w:pPr>
      <w:r w:rsidRPr="00784E02">
        <w:t>“4.1.3</w:t>
      </w:r>
      <w:r w:rsidRPr="00784E02">
        <w:tab/>
        <w:t>Discovery and development</w:t>
      </w:r>
      <w:r w:rsidRPr="00784E02">
        <w:tab/>
        <w:t>[    ]</w:t>
      </w:r>
    </w:p>
    <w:p w:rsidR="00482BCB" w:rsidRPr="00784E02" w:rsidRDefault="00482BCB" w:rsidP="00482BCB">
      <w:pPr>
        <w:tabs>
          <w:tab w:val="left" w:pos="1871"/>
          <w:tab w:val="left" w:pos="2438"/>
          <w:tab w:val="left" w:pos="7371"/>
        </w:tabs>
        <w:ind w:left="1871" w:right="255"/>
      </w:pPr>
      <w:r w:rsidRPr="00784E02">
        <w:t>(please state where and when discovered and how developed)</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7371"/>
        </w:tabs>
        <w:ind w:left="1134" w:right="255"/>
        <w:jc w:val="left"/>
      </w:pPr>
      <w:r w:rsidRPr="00784E02">
        <w:t>“4.1.4</w:t>
      </w:r>
      <w:r w:rsidRPr="00784E02">
        <w:tab/>
        <w:t>Other</w:t>
      </w:r>
      <w:r w:rsidRPr="00784E02">
        <w:tab/>
        <w:t>[    ]”</w:t>
      </w:r>
    </w:p>
    <w:p w:rsidR="00482BCB" w:rsidRPr="00784E02" w:rsidRDefault="00482BCB" w:rsidP="00482BCB">
      <w:pPr>
        <w:keepNext/>
        <w:tabs>
          <w:tab w:val="left" w:pos="1871"/>
          <w:tab w:val="left" w:pos="2438"/>
          <w:tab w:val="left" w:pos="7371"/>
        </w:tabs>
        <w:ind w:left="1871" w:right="255"/>
        <w:jc w:val="left"/>
      </w:pPr>
      <w:r w:rsidRPr="00784E02">
        <w:t>(please provide details)”</w:t>
      </w:r>
    </w:p>
    <w:p w:rsidR="00482BCB" w:rsidRPr="00784E02" w:rsidRDefault="00482BCB" w:rsidP="00482BCB">
      <w:pPr>
        <w:keepNext/>
        <w:tabs>
          <w:tab w:val="left" w:pos="567"/>
          <w:tab w:val="left" w:pos="1056"/>
          <w:tab w:val="left" w:pos="1985"/>
          <w:tab w:val="left" w:pos="5856"/>
          <w:tab w:val="left" w:pos="7296"/>
          <w:tab w:val="left" w:pos="7910"/>
        </w:tabs>
        <w:ind w:right="255"/>
        <w:jc w:val="left"/>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bookmarkStart w:id="451" w:name="_Toc27819157"/>
      <w:bookmarkStart w:id="452" w:name="_Toc27819338"/>
      <w:bookmarkStart w:id="453" w:name="_Toc27819519"/>
    </w:p>
    <w:p w:rsidR="00482BCB" w:rsidRPr="00784E02" w:rsidRDefault="00482BCB" w:rsidP="00482BCB"/>
    <w:p w:rsidR="00482BCB" w:rsidRPr="00784E02" w:rsidRDefault="00482BCB" w:rsidP="00482BCB">
      <w:pPr>
        <w:pStyle w:val="Heading3"/>
      </w:pPr>
      <w:bookmarkStart w:id="454" w:name="_Toc1466525"/>
      <w:r w:rsidRPr="00784E02">
        <w:lastRenderedPageBreak/>
        <w:t xml:space="preserve">ASW 16  </w:t>
      </w:r>
      <w:r w:rsidR="00A92668">
        <w:t>(</w:t>
      </w:r>
      <w:r w:rsidRPr="00784E02">
        <w:t xml:space="preserve">Chapter 10:  TQ 7.3) – Where </w:t>
      </w:r>
      <w:bookmarkStart w:id="455" w:name="_Toc226858746"/>
      <w:bookmarkEnd w:id="451"/>
      <w:bookmarkEnd w:id="452"/>
      <w:bookmarkEnd w:id="453"/>
      <w:r w:rsidRPr="00784E02">
        <w:t>an image of the variety is to be provided</w:t>
      </w:r>
      <w:bookmarkEnd w:id="455"/>
      <w:bookmarkEnd w:id="454"/>
    </w:p>
    <w:p w:rsidR="00482BCB" w:rsidRPr="00784E02" w:rsidRDefault="00482BCB" w:rsidP="00482BCB">
      <w:r w:rsidRPr="00784E02">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482BCB" w:rsidRPr="00784E02" w:rsidRDefault="00482BCB" w:rsidP="00482BCB"/>
    <w:p w:rsidR="00482BCB" w:rsidRPr="00784E02" w:rsidRDefault="00482BCB" w:rsidP="00482BCB">
      <w:r w:rsidRPr="00784E02">
        <w:t>“The key points to consider when taking a photograph of the candidate variety are:</w:t>
      </w:r>
    </w:p>
    <w:p w:rsidR="00482BCB" w:rsidRPr="00784E02" w:rsidRDefault="00482BCB" w:rsidP="00482BCB"/>
    <w:p w:rsidR="00482BCB" w:rsidRPr="00784E02" w:rsidRDefault="00482BCB" w:rsidP="00482BCB">
      <w:pPr>
        <w:pStyle w:val="ListParagraph"/>
        <w:numPr>
          <w:ilvl w:val="0"/>
          <w:numId w:val="21"/>
        </w:numPr>
      </w:pPr>
      <w:r w:rsidRPr="00784E02">
        <w:t>Indication of the date and geographic location</w:t>
      </w:r>
    </w:p>
    <w:p w:rsidR="00482BCB" w:rsidRPr="00784E02" w:rsidRDefault="00482BCB" w:rsidP="00482BCB">
      <w:pPr>
        <w:pStyle w:val="ListParagraph"/>
        <w:numPr>
          <w:ilvl w:val="0"/>
          <w:numId w:val="21"/>
        </w:numPr>
      </w:pPr>
      <w:r w:rsidRPr="00784E02">
        <w:t>Correct labeling (breeder’s reference)</w:t>
      </w:r>
    </w:p>
    <w:p w:rsidR="00482BCB" w:rsidRPr="00784E02" w:rsidRDefault="00482BCB" w:rsidP="00482BCB">
      <w:pPr>
        <w:pStyle w:val="ListParagraph"/>
        <w:numPr>
          <w:ilvl w:val="0"/>
          <w:numId w:val="21"/>
        </w:numPr>
      </w:pPr>
      <w:r w:rsidRPr="00784E02">
        <w:t>Good quality printed photograph (minimum 10 cm x 15 cm) and/or sufficient resolution electronic format version (minimum 960 x 1280 pixels)”</w:t>
      </w:r>
    </w:p>
    <w:p w:rsidR="00482BCB" w:rsidRPr="00784E02" w:rsidRDefault="00482BCB" w:rsidP="00482BCB"/>
    <w:p w:rsidR="00482BCB" w:rsidRPr="00784E02" w:rsidRDefault="00482BCB" w:rsidP="00482BCB">
      <w:r w:rsidRPr="00784E02">
        <w:t xml:space="preserve">“Further guidance on providing photographs with the Technical Questionnaire is available in </w:t>
      </w:r>
      <w:r w:rsidR="00852307" w:rsidRPr="00784E02">
        <w:t xml:space="preserve">document TGP/7 ‘Development of </w:t>
      </w:r>
      <w:r w:rsidR="007D2474">
        <w:t>Test Guidelines</w:t>
      </w:r>
      <w:r w:rsidR="00852307" w:rsidRPr="00784E02">
        <w:t xml:space="preserve">’, </w:t>
      </w:r>
      <w:r w:rsidR="00504662" w:rsidRPr="00784E02">
        <w:t xml:space="preserve">Guidance Note </w:t>
      </w:r>
      <w:r w:rsidR="00852307" w:rsidRPr="00784E02">
        <w:t>35 (</w:t>
      </w:r>
      <w:hyperlink r:id="rId26" w:history="1">
        <w:r w:rsidR="00852307" w:rsidRPr="00784E02">
          <w:rPr>
            <w:rStyle w:val="Hyperlink"/>
          </w:rPr>
          <w:t>http://www.upov.int/tgp/en/</w:t>
        </w:r>
      </w:hyperlink>
      <w:r w:rsidR="00852307" w:rsidRPr="00784E02">
        <w:t>).</w:t>
      </w:r>
    </w:p>
    <w:p w:rsidR="00482BCB" w:rsidRPr="00784E02" w:rsidRDefault="00482BCB" w:rsidP="00482BCB"/>
    <w:p w:rsidR="00482BCB" w:rsidRPr="00784E02" w:rsidRDefault="00482BCB" w:rsidP="00482BCB">
      <w:r w:rsidRPr="00784E02">
        <w:t>“</w:t>
      </w:r>
      <w:r w:rsidR="00852307" w:rsidRPr="00784E02">
        <w:t>[</w:t>
      </w:r>
      <w:r w:rsidRPr="00784E02">
        <w:t>The link provided may be deleted by members of the Union when developing authorities’ own test guidelines</w:t>
      </w:r>
      <w:r w:rsidR="0036046C" w:rsidRPr="00784E02">
        <w:t>.</w:t>
      </w:r>
      <w:r w:rsidR="00852307" w:rsidRPr="00784E02">
        <w:t>]</w:t>
      </w:r>
      <w:r w:rsidR="00504662" w:rsidRPr="00784E02">
        <w:t>”</w:t>
      </w:r>
    </w:p>
    <w:p w:rsidR="00482BCB" w:rsidRPr="00784E02" w:rsidRDefault="00482BCB" w:rsidP="00482BCB"/>
    <w:p w:rsidR="00482BCB" w:rsidRPr="00784E02" w:rsidRDefault="00482BCB" w:rsidP="00482BCB"/>
    <w:p w:rsidR="00482BCB" w:rsidRPr="00784E02" w:rsidRDefault="00482BCB" w:rsidP="00482BCB">
      <w:pPr>
        <w:pStyle w:val="Heading3"/>
      </w:pPr>
      <w:bookmarkStart w:id="456" w:name="_Toc1466526"/>
      <w:r w:rsidRPr="00784E02">
        <w:t xml:space="preserve">ASW 17  </w:t>
      </w:r>
      <w:r w:rsidR="00A92668">
        <w:t>(</w:t>
      </w:r>
      <w:r w:rsidRPr="00784E02">
        <w:t>Chapter 10:  TQ 9.3) – Tests for the presence of virus or other pathogens</w:t>
      </w:r>
      <w:bookmarkEnd w:id="456"/>
      <w:r w:rsidRPr="00784E02">
        <w:t xml:space="preserve"> </w:t>
      </w:r>
    </w:p>
    <w:p w:rsidR="00482BCB" w:rsidRPr="00784E02" w:rsidRDefault="00482BCB" w:rsidP="00504662">
      <w:pPr>
        <w:tabs>
          <w:tab w:val="left" w:pos="567"/>
        </w:tabs>
      </w:pPr>
      <w:r w:rsidRPr="00784E02">
        <w:t>“9.3</w:t>
      </w:r>
      <w:r w:rsidRPr="00784E02">
        <w:tab/>
        <w:t xml:space="preserve">Has the plant material to be examined been tested for the presence of virus or other pathogens? </w:t>
      </w:r>
    </w:p>
    <w:p w:rsidR="00482BCB" w:rsidRPr="00784E02" w:rsidRDefault="00482BCB" w:rsidP="00482BCB">
      <w:pPr>
        <w:tabs>
          <w:tab w:val="left" w:pos="602"/>
          <w:tab w:val="left" w:pos="2976"/>
          <w:tab w:val="left" w:pos="5952"/>
          <w:tab w:val="left" w:pos="9216"/>
        </w:tabs>
        <w:spacing w:line="240" w:lineRule="atLeast"/>
        <w:ind w:left="602" w:right="317"/>
      </w:pPr>
    </w:p>
    <w:p w:rsidR="00482BCB" w:rsidRPr="00784E02" w:rsidRDefault="00482BCB" w:rsidP="00504662">
      <w:pPr>
        <w:tabs>
          <w:tab w:val="left" w:pos="2835"/>
        </w:tabs>
        <w:spacing w:line="240" w:lineRule="atLeast"/>
        <w:ind w:left="567" w:right="317" w:hanging="567"/>
        <w:jc w:val="left"/>
      </w:pPr>
      <w:r w:rsidRPr="00784E02">
        <w:tab/>
        <w:t>Yes</w:t>
      </w:r>
      <w:r w:rsidRPr="00784E02">
        <w:tab/>
        <w:t>[   ]</w:t>
      </w:r>
      <w:r w:rsidRPr="00784E02">
        <w:br/>
        <w:t>(please provide details as specified by the Authority)</w:t>
      </w:r>
    </w:p>
    <w:p w:rsidR="00482BCB" w:rsidRPr="00784E02" w:rsidRDefault="00482BCB" w:rsidP="00504662">
      <w:pPr>
        <w:tabs>
          <w:tab w:val="left" w:pos="2835"/>
        </w:tabs>
        <w:spacing w:line="240" w:lineRule="atLeast"/>
        <w:ind w:left="602" w:right="317" w:hanging="602"/>
      </w:pPr>
    </w:p>
    <w:p w:rsidR="00482BCB" w:rsidRPr="00784E02" w:rsidRDefault="00482BCB" w:rsidP="00504662">
      <w:pPr>
        <w:tabs>
          <w:tab w:val="left" w:pos="567"/>
          <w:tab w:val="left" w:pos="2835"/>
          <w:tab w:val="left" w:pos="2977"/>
          <w:tab w:val="right" w:pos="9071"/>
        </w:tabs>
        <w:ind w:right="-1"/>
        <w:jc w:val="left"/>
      </w:pPr>
      <w:r w:rsidRPr="00784E02">
        <w:tab/>
        <w:t>No</w:t>
      </w:r>
      <w:r w:rsidRPr="00784E02">
        <w:tab/>
        <w:t>[   ]</w:t>
      </w:r>
      <w:bookmarkStart w:id="457" w:name="_Hlt57635738"/>
      <w:r w:rsidRPr="00784E02">
        <w:t>”</w:t>
      </w:r>
      <w:bookmarkEnd w:id="457"/>
    </w:p>
    <w:p w:rsidR="00482BCB" w:rsidRPr="00784E02" w:rsidRDefault="00482BCB" w:rsidP="00504662">
      <w:pPr>
        <w:tabs>
          <w:tab w:val="left" w:pos="567"/>
          <w:tab w:val="left" w:pos="2835"/>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jc w:val="right"/>
      </w:pPr>
      <w:r w:rsidRPr="00784E02">
        <w:t>[Annex 3 follows]</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7"/>
          <w:headerReference w:type="first" r:id="rId28"/>
          <w:pgSz w:w="11907" w:h="16840" w:code="9"/>
          <w:pgMar w:top="510" w:right="1134" w:bottom="1134" w:left="1134" w:header="510" w:footer="680" w:gutter="0"/>
          <w:cols w:space="720"/>
          <w:titlePg/>
        </w:sectPr>
      </w:pPr>
    </w:p>
    <w:p w:rsidR="00482BCB" w:rsidRPr="00784E02" w:rsidRDefault="00482BCB" w:rsidP="00482BCB">
      <w:pPr>
        <w:pStyle w:val="Annex"/>
      </w:pPr>
      <w:r w:rsidRPr="00784E02">
        <w:lastRenderedPageBreak/>
        <w:br/>
      </w:r>
      <w:bookmarkStart w:id="458" w:name="_Toc1466527"/>
      <w:r w:rsidRPr="00784E02">
        <w:t>annex 3:</w:t>
      </w:r>
      <w:r w:rsidRPr="00784E02">
        <w:br/>
        <w:t>guidance notes (GN)</w:t>
      </w:r>
      <w:bookmarkEnd w:id="458"/>
    </w:p>
    <w:p w:rsidR="00482BCB" w:rsidRPr="00784E02" w:rsidRDefault="00482BCB" w:rsidP="00482BCB">
      <w:pPr>
        <w:jc w:val="left"/>
      </w:pPr>
      <w:r w:rsidRPr="00784E02">
        <w:br w:type="page"/>
      </w:r>
    </w:p>
    <w:p w:rsidR="00482BCB" w:rsidRPr="00784E02" w:rsidRDefault="00482BCB" w:rsidP="00482BCB"/>
    <w:p w:rsidR="00482BCB" w:rsidRPr="00784E02" w:rsidRDefault="00482BCB" w:rsidP="00482BCB">
      <w:r w:rsidRPr="00784E02">
        <w:t xml:space="preserve">This section presents guidance notes (GN) for drafters of </w:t>
      </w:r>
      <w:r w:rsidR="007D2474">
        <w:t>Test Guidelines</w:t>
      </w:r>
      <w:r w:rsidRPr="00784E02">
        <w:t xml:space="preserve"> for use when developing specific </w:t>
      </w:r>
      <w:r w:rsidR="007D2474">
        <w:t>Test Guidelines</w:t>
      </w:r>
      <w:r w:rsidRPr="00784E02">
        <w:t xml:space="preserve">.  The numbering refers to the numbering in </w:t>
      </w:r>
      <w:r w:rsidR="003D5873">
        <w:t>Annex 1</w:t>
      </w:r>
      <w:r w:rsidRPr="00784E02">
        <w:t>.</w:t>
      </w:r>
    </w:p>
    <w:p w:rsidR="00482BCB" w:rsidRPr="00784E02" w:rsidRDefault="00482BCB" w:rsidP="00482BCB"/>
    <w:p w:rsidR="000B2492" w:rsidRPr="00784E02" w:rsidRDefault="00482BCB" w:rsidP="000B2492">
      <w:pPr>
        <w:pStyle w:val="Heading3"/>
      </w:pPr>
      <w:bookmarkStart w:id="459" w:name="_Toc27819161"/>
      <w:bookmarkStart w:id="460" w:name="_Toc27819342"/>
      <w:bookmarkStart w:id="461" w:name="_Toc27819523"/>
      <w:r w:rsidRPr="00784E02">
        <w:br w:type="page"/>
      </w:r>
      <w:bookmarkStart w:id="462" w:name="_Toc1466528"/>
      <w:r w:rsidR="000B2492" w:rsidRPr="00784E02">
        <w:lastRenderedPageBreak/>
        <w:t>GN 0</w:t>
      </w:r>
      <w:r w:rsidR="000B2492" w:rsidRPr="00784E02">
        <w:tab/>
      </w:r>
      <w:r w:rsidR="00A92668">
        <w:t>(</w:t>
      </w:r>
      <w:r w:rsidR="000B2492" w:rsidRPr="00784E02">
        <w:t xml:space="preserve">Cover page; Chapter 8) – Use of proprietary text, photographs and illustrations in </w:t>
      </w:r>
      <w:r w:rsidR="007D2474">
        <w:t>Test Guidelines</w:t>
      </w:r>
      <w:bookmarkEnd w:id="462"/>
    </w:p>
    <w:p w:rsidR="000B2492" w:rsidRPr="00784E02" w:rsidRDefault="000B2492" w:rsidP="000B2492">
      <w:r w:rsidRPr="00784E02">
        <w:t xml:space="preserve">In the case of text, photographs, illustrations or other material that is subject to third party rights, it is the responsibility of the author of the document, including </w:t>
      </w:r>
      <w:r w:rsidR="007D2474">
        <w:t>Test Guidelines</w:t>
      </w:r>
      <w:r w:rsidRPr="00784E02">
        <w:t>, to obtain the necessary permission of the third party.  Material must not be included in documents where such permission is required but has not been obtained.</w:t>
      </w:r>
    </w:p>
    <w:p w:rsidR="000B2492" w:rsidRPr="00784E02" w:rsidRDefault="000B2492" w:rsidP="000B2492"/>
    <w:p w:rsidR="000B2492" w:rsidRPr="00784E02" w:rsidRDefault="000B2492" w:rsidP="000B2492">
      <w:r w:rsidRPr="00784E02">
        <w:t xml:space="preserve">Where any text, photographs, illustrations or other material that are subject to third party rights are used in </w:t>
      </w:r>
      <w:r w:rsidR="007D2474">
        <w:t>Test Guidelines</w:t>
      </w:r>
      <w:r w:rsidRPr="00784E02">
        <w:t xml:space="preserve"> it should be indicated that the third party has waived their rights for the purposes of DUS testing and development of variety descriptions (e.g. indicating ‘Courtesy of [name of copyright owner]’ alongside the image protected by copyright).</w:t>
      </w:r>
    </w:p>
    <w:p w:rsidR="000B2492" w:rsidRPr="00784E02" w:rsidRDefault="000B2492" w:rsidP="000B2492">
      <w:pPr>
        <w:pStyle w:val="Normaltg"/>
        <w:tabs>
          <w:tab w:val="clear" w:pos="709"/>
          <w:tab w:val="clear" w:pos="1418"/>
        </w:tabs>
        <w:jc w:val="left"/>
        <w:rPr>
          <w:lang w:val="en-US"/>
        </w:rPr>
      </w:pPr>
    </w:p>
    <w:p w:rsidR="000B2492" w:rsidRPr="00784E02" w:rsidRDefault="000B2492" w:rsidP="000B2492">
      <w:pPr>
        <w:pStyle w:val="Normaltg"/>
        <w:tabs>
          <w:tab w:val="clear" w:pos="709"/>
          <w:tab w:val="clear" w:pos="1418"/>
        </w:tabs>
        <w:jc w:val="left"/>
        <w:rPr>
          <w:lang w:val="en-US"/>
        </w:rPr>
      </w:pPr>
    </w:p>
    <w:p w:rsidR="00482BCB" w:rsidRPr="00784E02" w:rsidRDefault="00482BCB" w:rsidP="00482BCB">
      <w:pPr>
        <w:pStyle w:val="Heading3"/>
      </w:pPr>
      <w:bookmarkStart w:id="463" w:name="_Toc1466529"/>
      <w:r w:rsidRPr="00784E02">
        <w:t>GN 1</w:t>
      </w:r>
      <w:r w:rsidRPr="00784E02">
        <w:tab/>
      </w:r>
      <w:r w:rsidR="00A92668">
        <w:t>(</w:t>
      </w:r>
      <w:r w:rsidRPr="00784E02">
        <w:t>Cover page) – Botanical name</w:t>
      </w:r>
      <w:bookmarkEnd w:id="463"/>
    </w:p>
    <w:p w:rsidR="00482BCB" w:rsidRPr="00784E02" w:rsidRDefault="00482BCB" w:rsidP="00482BCB">
      <w:r w:rsidRPr="00784E02">
        <w:t>The elements of the botanical name, except for the elements denoting the author and classification, should be presented in italics, e.g.</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tabs>
          <w:tab w:val="left" w:pos="4678"/>
          <w:tab w:val="left" w:pos="5103"/>
        </w:tabs>
        <w:ind w:left="992"/>
        <w:jc w:val="left"/>
        <w:rPr>
          <w:snapToGrid w:val="0"/>
          <w:color w:val="000000"/>
        </w:rPr>
      </w:pPr>
      <w:r w:rsidRPr="00784E02">
        <w:rPr>
          <w:i/>
          <w:snapToGrid w:val="0"/>
          <w:color w:val="000000"/>
        </w:rPr>
        <w:t xml:space="preserve">Allium </w:t>
      </w:r>
      <w:r w:rsidRPr="00784E02">
        <w:rPr>
          <w:snapToGrid w:val="0"/>
          <w:color w:val="000000"/>
        </w:rPr>
        <w:t>L.</w:t>
      </w:r>
      <w:r w:rsidRPr="00784E02">
        <w:rPr>
          <w:i/>
          <w:snapToGrid w:val="0"/>
          <w:color w:val="000000"/>
        </w:rPr>
        <w:tab/>
      </w:r>
      <w:r w:rsidRPr="00784E02">
        <w:rPr>
          <w:snapToGrid w:val="0"/>
          <w:color w:val="000000"/>
          <w:u w:val="single"/>
        </w:rPr>
        <w:t>not</w:t>
      </w:r>
      <w:r w:rsidRPr="00784E02">
        <w:rPr>
          <w:snapToGrid w:val="0"/>
          <w:color w:val="000000"/>
        </w:rPr>
        <w:tab/>
        <w:t>Allium L.</w:t>
      </w:r>
    </w:p>
    <w:p w:rsidR="00482BCB" w:rsidRPr="00784E02" w:rsidRDefault="00482BCB" w:rsidP="00482BCB">
      <w:pPr>
        <w:ind w:left="992"/>
        <w:jc w:val="left"/>
        <w:rPr>
          <w:i/>
          <w:snapToGrid w:val="0"/>
          <w:color w:val="000000"/>
        </w:rPr>
      </w:pPr>
    </w:p>
    <w:p w:rsidR="00482BCB" w:rsidRPr="0051411F" w:rsidRDefault="00482BCB" w:rsidP="00482BCB">
      <w:pPr>
        <w:tabs>
          <w:tab w:val="left" w:pos="4678"/>
          <w:tab w:val="left" w:pos="5103"/>
        </w:tabs>
        <w:ind w:left="992"/>
        <w:jc w:val="left"/>
        <w:rPr>
          <w:i/>
          <w:snapToGrid w:val="0"/>
          <w:color w:val="000000"/>
          <w:lang w:val="pt-BR"/>
        </w:rPr>
      </w:pPr>
      <w:r w:rsidRPr="0051411F">
        <w:rPr>
          <w:i/>
          <w:snapToGrid w:val="0"/>
          <w:color w:val="000000"/>
          <w:lang w:val="pt-BR"/>
        </w:rPr>
        <w:t>Beta vulgaris</w:t>
      </w:r>
      <w:r w:rsidRPr="0051411F">
        <w:rPr>
          <w:snapToGrid w:val="0"/>
          <w:color w:val="000000"/>
          <w:lang w:val="pt-BR"/>
        </w:rPr>
        <w:t xml:space="preserve"> L.</w:t>
      </w:r>
      <w:r w:rsidRPr="0051411F">
        <w:rPr>
          <w:snapToGrid w:val="0"/>
          <w:color w:val="000000"/>
          <w:lang w:val="pt-BR"/>
        </w:rPr>
        <w:tab/>
      </w:r>
      <w:r w:rsidRPr="0051411F">
        <w:rPr>
          <w:snapToGrid w:val="0"/>
          <w:color w:val="000000"/>
          <w:u w:val="single"/>
          <w:lang w:val="pt-BR"/>
        </w:rPr>
        <w:t>not</w:t>
      </w:r>
      <w:r w:rsidRPr="0051411F">
        <w:rPr>
          <w:snapToGrid w:val="0"/>
          <w:color w:val="000000"/>
          <w:lang w:val="pt-BR"/>
        </w:rPr>
        <w:tab/>
      </w:r>
      <w:r w:rsidRPr="0051411F">
        <w:rPr>
          <w:i/>
          <w:snapToGrid w:val="0"/>
          <w:color w:val="000000"/>
          <w:lang w:val="pt-BR"/>
        </w:rPr>
        <w:t>Beta vulgaris L.</w:t>
      </w:r>
    </w:p>
    <w:p w:rsidR="00482BCB" w:rsidRPr="0051411F" w:rsidRDefault="00482BCB" w:rsidP="00482BCB">
      <w:pPr>
        <w:ind w:left="992"/>
        <w:jc w:val="left"/>
        <w:rPr>
          <w:lang w:val="pt-BR"/>
        </w:rPr>
      </w:pPr>
    </w:p>
    <w:p w:rsidR="00482BCB" w:rsidRPr="0051411F" w:rsidRDefault="00482BCB" w:rsidP="00482BCB">
      <w:pPr>
        <w:tabs>
          <w:tab w:val="left" w:pos="4678"/>
          <w:tab w:val="left" w:pos="5103"/>
        </w:tabs>
        <w:ind w:left="992"/>
        <w:jc w:val="left"/>
        <w:rPr>
          <w:i/>
          <w:lang w:val="pt-BR"/>
        </w:rPr>
      </w:pPr>
      <w:r w:rsidRPr="0051411F">
        <w:rPr>
          <w:i/>
          <w:lang w:val="pt-BR"/>
        </w:rPr>
        <w:t xml:space="preserve">Beta vulgaris </w:t>
      </w:r>
      <w:r w:rsidRPr="0051411F">
        <w:rPr>
          <w:lang w:val="pt-BR"/>
        </w:rPr>
        <w:t xml:space="preserve">L. var. </w:t>
      </w:r>
      <w:r w:rsidRPr="0051411F">
        <w:rPr>
          <w:i/>
          <w:lang w:val="pt-BR"/>
        </w:rPr>
        <w:t xml:space="preserve">conditiva </w:t>
      </w:r>
      <w:r w:rsidRPr="0051411F">
        <w:rPr>
          <w:lang w:val="pt-BR"/>
        </w:rPr>
        <w:t>Alef.</w:t>
      </w:r>
      <w:r w:rsidRPr="0051411F">
        <w:rPr>
          <w:lang w:val="pt-BR"/>
        </w:rPr>
        <w:tab/>
      </w:r>
      <w:r w:rsidRPr="0051411F">
        <w:rPr>
          <w:u w:val="single"/>
          <w:lang w:val="pt-BR"/>
        </w:rPr>
        <w:t>not</w:t>
      </w:r>
      <w:r w:rsidRPr="0051411F">
        <w:rPr>
          <w:lang w:val="pt-BR"/>
        </w:rPr>
        <w:tab/>
      </w:r>
      <w:r w:rsidRPr="0051411F">
        <w:rPr>
          <w:i/>
          <w:lang w:val="pt-BR"/>
        </w:rPr>
        <w:t>Beta vulgaris L. var. conditiva Alef.</w:t>
      </w:r>
    </w:p>
    <w:p w:rsidR="00482BCB" w:rsidRPr="0051411F" w:rsidRDefault="00482BCB" w:rsidP="00482BCB">
      <w:pPr>
        <w:tabs>
          <w:tab w:val="left" w:pos="4678"/>
          <w:tab w:val="left" w:pos="5103"/>
        </w:tabs>
        <w:ind w:left="992"/>
        <w:jc w:val="left"/>
        <w:rPr>
          <w:i/>
          <w:lang w:val="pt-BR"/>
        </w:rPr>
      </w:pPr>
    </w:p>
    <w:p w:rsidR="00482BCB" w:rsidRPr="00784E02" w:rsidRDefault="00482BCB" w:rsidP="00482BCB">
      <w:pPr>
        <w:rPr>
          <w:i/>
          <w:iCs/>
          <w:strike/>
        </w:rPr>
      </w:pPr>
      <w:r w:rsidRPr="00784E02">
        <w:t>In general, the family name should not be indicated in Chapter 1.  Where the family name is</w:t>
      </w:r>
      <w:r w:rsidRPr="00784E02">
        <w:rPr>
          <w:color w:val="FF0000"/>
        </w:rPr>
        <w:t xml:space="preserve"> </w:t>
      </w:r>
      <w:r w:rsidRPr="00784E02">
        <w:t xml:space="preserve">presented, except for the elements denoting the author and classification, it should be presented in italics (e.g. </w:t>
      </w:r>
      <w:proofErr w:type="spellStart"/>
      <w:r w:rsidRPr="00784E02">
        <w:rPr>
          <w:i/>
        </w:rPr>
        <w:t>Poaceae</w:t>
      </w:r>
      <w:proofErr w:type="spellEnd"/>
      <w:r w:rsidRPr="00784E02">
        <w:t>).</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Heading3"/>
      </w:pPr>
      <w:bookmarkStart w:id="464" w:name="_Toc1466530"/>
      <w:r w:rsidRPr="00784E02">
        <w:t>GN 2</w:t>
      </w:r>
      <w:r w:rsidRPr="00784E02">
        <w:tab/>
      </w:r>
      <w:r w:rsidR="00A92668">
        <w:t>(</w:t>
      </w:r>
      <w:r w:rsidRPr="00784E02">
        <w:t>Cover page) – Associated Documents</w:t>
      </w:r>
      <w:bookmarkEnd w:id="459"/>
      <w:bookmarkEnd w:id="460"/>
      <w:bookmarkEnd w:id="461"/>
      <w:bookmarkEnd w:id="464"/>
    </w:p>
    <w:p w:rsidR="00482BCB" w:rsidRPr="00784E02" w:rsidRDefault="00482BCB" w:rsidP="00482BCB">
      <w:pPr>
        <w:keepNext/>
      </w:pPr>
      <w:r w:rsidRPr="00784E02">
        <w:t xml:space="preserve">“Other associated UPOV documents” seeks information on other UPOV documents which should be read in conjunction with the </w:t>
      </w:r>
      <w:r w:rsidR="007D2474">
        <w:t>Test Guidelines</w:t>
      </w:r>
      <w:r w:rsidRPr="00784E02">
        <w:t xml:space="preserve"> concerned. In particular, it seeks information on other </w:t>
      </w:r>
      <w:r w:rsidR="007D2474">
        <w:t>Test Guidelines</w:t>
      </w:r>
      <w:r w:rsidRPr="00784E02">
        <w:t xml:space="preserve"> which might be relevant, e.g. a user of the Field Bean </w:t>
      </w:r>
      <w:r w:rsidR="007D2474">
        <w:t>Test Guidelines</w:t>
      </w:r>
      <w:r w:rsidRPr="00784E02">
        <w:t xml:space="preserve"> might wish to know that </w:t>
      </w:r>
      <w:r w:rsidR="007D2474">
        <w:t>Test Guidelines</w:t>
      </w:r>
      <w:r w:rsidRPr="00784E02">
        <w:t xml:space="preserve"> also exist for Broad Bean and that, previously, these two crops were combined in a single set of </w:t>
      </w:r>
      <w:r w:rsidR="007D2474">
        <w:t>Test Guidelines</w:t>
      </w:r>
      <w:r w:rsidRPr="00784E02">
        <w:t xml:space="preserve">.  Thus, the associated documents for the Field Bean </w:t>
      </w:r>
      <w:r w:rsidR="007D2474">
        <w:t>Test Guidelines</w:t>
      </w:r>
      <w:r w:rsidRPr="00784E02">
        <w:t xml:space="preserve"> might be:</w:t>
      </w:r>
    </w:p>
    <w:p w:rsidR="00482BCB" w:rsidRPr="00784E02" w:rsidRDefault="00482BCB" w:rsidP="00482BCB">
      <w:pPr>
        <w:keepNext/>
      </w:pPr>
    </w:p>
    <w:p w:rsidR="00482BCB" w:rsidRPr="00784E02" w:rsidRDefault="00482BCB" w:rsidP="00482BCB">
      <w:pPr>
        <w:keepNext/>
        <w:ind w:left="567"/>
      </w:pPr>
      <w:r w:rsidRPr="00784E02">
        <w:t xml:space="preserve">TG/08/4 + Corr. </w:t>
      </w:r>
      <w:r w:rsidRPr="00784E02">
        <w:tab/>
        <w:t>Broad Bean, Field Bean (Replaced)</w:t>
      </w:r>
    </w:p>
    <w:p w:rsidR="00482BCB" w:rsidRPr="00784E02" w:rsidRDefault="00482BCB" w:rsidP="00482BCB">
      <w:pPr>
        <w:keepNext/>
        <w:ind w:left="567"/>
      </w:pPr>
      <w:r w:rsidRPr="00784E02">
        <w:t>TG/xx/1</w:t>
      </w:r>
      <w:r w:rsidRPr="00784E02">
        <w:tab/>
      </w:r>
      <w:r w:rsidRPr="00784E02">
        <w:tab/>
        <w:t>Broad Bean</w:t>
      </w:r>
    </w:p>
    <w:p w:rsidR="00482BCB" w:rsidRPr="00784E02" w:rsidRDefault="00482BCB" w:rsidP="00482BCB">
      <w:pPr>
        <w:keepNext/>
      </w:pPr>
    </w:p>
    <w:p w:rsidR="00482BCB" w:rsidRPr="00784E02" w:rsidRDefault="00482BCB" w:rsidP="00482BCB">
      <w:r w:rsidRPr="00784E02">
        <w:t>It is not necessary to make reference to the General Introduction or the TGP documents which are already referenced in the paragraph above.</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465" w:name="_Toc27819162"/>
      <w:bookmarkStart w:id="466" w:name="_Toc27819343"/>
      <w:bookmarkStart w:id="467" w:name="_Toc27819524"/>
      <w:bookmarkStart w:id="468" w:name="_Toc1466531"/>
      <w:r w:rsidRPr="00784E02">
        <w:t>GN 3</w:t>
      </w:r>
      <w:r w:rsidRPr="00784E02">
        <w:tab/>
      </w:r>
      <w:r w:rsidR="00A92668">
        <w:t>(</w:t>
      </w:r>
      <w:r w:rsidRPr="00784E02">
        <w:t xml:space="preserve">Chapter 1.1) – Subject of the </w:t>
      </w:r>
      <w:r w:rsidR="007D2474">
        <w:t>Test Guidelines</w:t>
      </w:r>
      <w:r w:rsidRPr="00784E02">
        <w:t>:  More than one species</w:t>
      </w:r>
      <w:bookmarkEnd w:id="465"/>
      <w:bookmarkEnd w:id="466"/>
      <w:bookmarkEnd w:id="467"/>
      <w:bookmarkEnd w:id="468"/>
    </w:p>
    <w:p w:rsidR="00482BCB" w:rsidRPr="00784E02" w:rsidRDefault="00482BCB" w:rsidP="00482BCB">
      <w:pPr>
        <w:rPr>
          <w:strike/>
          <w:u w:val="single"/>
        </w:rPr>
      </w:pPr>
      <w:r w:rsidRPr="00784E02">
        <w:t xml:space="preserve">Separate </w:t>
      </w:r>
      <w:r w:rsidR="007D2474">
        <w:t>Test Guidelines</w:t>
      </w:r>
      <w:r w:rsidRPr="00784E02">
        <w:t xml:space="preserve"> are usually drawn up for each species.  It may however be considered necessary to include two or more species, a whole genus or even a larger unit in one </w:t>
      </w:r>
      <w:r w:rsidR="007D2474">
        <w:t>Test Guidelines</w:t>
      </w:r>
      <w:r w:rsidRPr="00784E02">
        <w:t xml:space="preserve"> document.  </w:t>
      </w:r>
    </w:p>
    <w:p w:rsidR="00482BCB" w:rsidRPr="00784E02" w:rsidRDefault="00482BCB" w:rsidP="00482BCB">
      <w:pPr>
        <w:ind w:left="992"/>
      </w:pPr>
    </w:p>
    <w:p w:rsidR="00482BCB" w:rsidRPr="00784E02" w:rsidRDefault="00482BCB" w:rsidP="00482BCB">
      <w:r w:rsidRPr="00784E02">
        <w:t xml:space="preserve">Reference should not be made to the potential usefulness of the </w:t>
      </w:r>
      <w:r w:rsidR="007D2474">
        <w:t>Test Guidelines</w:t>
      </w:r>
      <w:r w:rsidRPr="00784E02">
        <w:t xml:space="preserve"> for species other than those explicitly included in the coverage of the </w:t>
      </w:r>
      <w:r w:rsidR="007D2474">
        <w:t>Test Guidelines</w:t>
      </w:r>
      <w:r w:rsidRPr="00784E02">
        <w:t xml:space="preserve">, nor to the potential usefulness for hybrids involving the species covered by the </w:t>
      </w:r>
      <w:r w:rsidR="007D2474">
        <w:t>Test Guidelines</w:t>
      </w:r>
      <w:r w:rsidRPr="00784E02">
        <w:t>.  If considered appropriate, the following sentence may be added:</w:t>
      </w:r>
    </w:p>
    <w:p w:rsidR="00482BCB" w:rsidRPr="00784E02" w:rsidRDefault="00482BCB" w:rsidP="00482BCB"/>
    <w:p w:rsidR="00482BCB" w:rsidRPr="00784E02" w:rsidRDefault="00482BCB" w:rsidP="00482BCB">
      <w:pPr>
        <w:ind w:left="992"/>
      </w:pPr>
      <w:r w:rsidRPr="00784E02">
        <w:t xml:space="preserve">“Guidance on the use of </w:t>
      </w:r>
      <w:r w:rsidR="007D2474">
        <w:t>Test Guidelines</w:t>
      </w:r>
      <w:r w:rsidRPr="00784E02">
        <w:t xml:space="preserve"> for (e.g. [species in the same genus] / [interspecific hybrids] / [intergeneric hybrids]) that are not explicitly covered by </w:t>
      </w:r>
      <w:r w:rsidR="007D2474">
        <w:t>Test Guidelines</w:t>
      </w:r>
      <w:r w:rsidRPr="00784E02">
        <w:t xml:space="preserve"> is provided in document </w:t>
      </w:r>
      <w:r w:rsidRPr="00784E02">
        <w:rPr>
          <w:snapToGrid w:val="0"/>
        </w:rPr>
        <w:t>TGP/13 “Guidance for New Types and Species”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469" w:name="_Toc27819163"/>
      <w:bookmarkStart w:id="470" w:name="_Toc27819344"/>
      <w:bookmarkStart w:id="471" w:name="_Toc27819525"/>
      <w:bookmarkStart w:id="472" w:name="_Toc1466532"/>
      <w:r w:rsidRPr="00784E02">
        <w:t>GN 4</w:t>
      </w:r>
      <w:r w:rsidRPr="00784E02">
        <w:tab/>
      </w:r>
      <w:r w:rsidR="00A92668">
        <w:t>(</w:t>
      </w:r>
      <w:r w:rsidRPr="00784E02">
        <w:t xml:space="preserve">Chapter 1.1) – Subject of the </w:t>
      </w:r>
      <w:r w:rsidR="007D2474">
        <w:t>Test Guidelines</w:t>
      </w:r>
      <w:r w:rsidRPr="00784E02">
        <w:t>:  Different types or groups within a species</w:t>
      </w:r>
      <w:bookmarkEnd w:id="469"/>
      <w:bookmarkEnd w:id="470"/>
      <w:bookmarkEnd w:id="471"/>
      <w:r w:rsidRPr="00784E02">
        <w:t xml:space="preserve"> or genus</w:t>
      </w:r>
      <w:bookmarkEnd w:id="472"/>
      <w:r w:rsidRPr="00784E02">
        <w:t xml:space="preserve"> </w:t>
      </w:r>
    </w:p>
    <w:p w:rsidR="00482BCB" w:rsidRPr="00784E02" w:rsidRDefault="00482BCB" w:rsidP="00482BCB">
      <w:pPr>
        <w:pStyle w:val="BodyText"/>
      </w:pPr>
      <w:r w:rsidRPr="00784E02">
        <w:t>1.</w:t>
      </w:r>
      <w:r w:rsidRPr="00784E02">
        <w:tab/>
        <w:t xml:space="preserve">The General Introduction states that “Different groups of varieties within a species can be dealt with in separate or subdivided </w:t>
      </w:r>
      <w:r w:rsidR="007D2474">
        <w:t>Test Guidelines</w:t>
      </w:r>
      <w:r w:rsidRPr="00784E02">
        <w:t xml:space="preserve"> if the categories can be reliably separated on the basis of </w:t>
      </w:r>
      <w:r w:rsidRPr="00784E02">
        <w:lastRenderedPageBreak/>
        <w:t xml:space="preserve">characteristics suitable for distinctness, or where an appropriate procedure has been developed to ensure that all varieties of common knowledge will be adequately considered for distinctness”. </w:t>
      </w:r>
    </w:p>
    <w:p w:rsidR="00482BCB" w:rsidRPr="00784E02" w:rsidRDefault="00482BCB" w:rsidP="00482BCB"/>
    <w:p w:rsidR="00482BCB" w:rsidRPr="00784E02" w:rsidRDefault="00482BCB" w:rsidP="00482BCB">
      <w:r w:rsidRPr="00784E02">
        <w:t>2.</w:t>
      </w:r>
      <w:r w:rsidRPr="00784E02">
        <w:tab/>
        <w:t xml:space="preserve">This explanation is provided to ensure that groups or types of varieties are only created where it is possible to ensure that a variety will be clearly placed into the appropriate group, or if not, that other measures are taken to ensure that all varieties of common knowledge are considered for distinctness.  Thus, if the </w:t>
      </w:r>
      <w:r w:rsidR="007D2474">
        <w:t>Test Guidelines</w:t>
      </w:r>
      <w:r w:rsidRPr="00784E02">
        <w:t xml:space="preserve"> cover only a group, or type, within a species, this section should explain which characteristics, or what other basis, ensure distinctness of all the varieties covered by the </w:t>
      </w:r>
      <w:r w:rsidR="007D2474">
        <w:t>Test Guidelines</w:t>
      </w:r>
      <w:r w:rsidRPr="00784E02">
        <w:t xml:space="preserve"> from all other varieties. </w:t>
      </w:r>
    </w:p>
    <w:p w:rsidR="00482BCB" w:rsidRPr="00784E02" w:rsidRDefault="00482BCB" w:rsidP="00482BCB"/>
    <w:p w:rsidR="00482BCB" w:rsidRPr="00784E02" w:rsidRDefault="00482BCB" w:rsidP="00482BCB">
      <w:pPr>
        <w:rPr>
          <w:color w:val="000000"/>
        </w:rPr>
      </w:pPr>
      <w:r w:rsidRPr="00784E02">
        <w:rPr>
          <w:color w:val="000000"/>
        </w:rPr>
        <w:t>3.</w:t>
      </w:r>
      <w:r w:rsidRPr="00784E02">
        <w:rPr>
          <w:color w:val="000000"/>
        </w:rPr>
        <w:tab/>
        <w:t xml:space="preserve">The </w:t>
      </w:r>
      <w:r w:rsidR="007D2474">
        <w:rPr>
          <w:color w:val="000000"/>
        </w:rPr>
        <w:t>Test Guidelines</w:t>
      </w:r>
      <w:r w:rsidRPr="00784E02">
        <w:rPr>
          <w:color w:val="000000"/>
        </w:rPr>
        <w:t xml:space="preserve"> should also explain the characteristics, or other basis, which allow distinctness for types or groups of varieties covered by different sets of example varieties (e.g. Winter/Spring) or should explain what other basis ensures distinctness of all the varieties covered by one type or group, from all the varieties of another.</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4.</w:t>
      </w:r>
      <w:r w:rsidRPr="00784E02">
        <w:rPr>
          <w:color w:val="000000"/>
        </w:rPr>
        <w:tab/>
        <w:t>The following example is provided to illustrate how different types or groups might be presented in Chapter 1:</w:t>
      </w:r>
    </w:p>
    <w:p w:rsidR="00482BCB" w:rsidRPr="00784E02" w:rsidRDefault="00482BCB" w:rsidP="00482BCB">
      <w:pPr>
        <w:rPr>
          <w:color w:val="000000"/>
          <w:u w:val="single"/>
        </w:rPr>
      </w:pPr>
    </w:p>
    <w:p w:rsidR="00482BCB" w:rsidRPr="00784E02" w:rsidRDefault="00482BCB" w:rsidP="00482BCB">
      <w:pPr>
        <w:ind w:left="992"/>
        <w:rPr>
          <w:i/>
          <w:iCs/>
        </w:rPr>
      </w:pPr>
      <w:r w:rsidRPr="00784E02">
        <w:rPr>
          <w:i/>
          <w:iCs/>
        </w:rPr>
        <w:t>Example</w:t>
      </w:r>
    </w:p>
    <w:p w:rsidR="00482BCB" w:rsidRPr="00784E02" w:rsidRDefault="00482BCB" w:rsidP="00482BCB">
      <w:pPr>
        <w:ind w:left="992"/>
      </w:pPr>
    </w:p>
    <w:p w:rsidR="00482BCB" w:rsidRPr="00784E02" w:rsidRDefault="00482BCB" w:rsidP="00482BCB">
      <w:pPr>
        <w:ind w:left="992"/>
        <w:rPr>
          <w:strike/>
          <w:color w:val="000000"/>
        </w:rPr>
      </w:pPr>
      <w:r w:rsidRPr="00784E02">
        <w:rPr>
          <w:color w:val="000000"/>
        </w:rPr>
        <w:t xml:space="preserve">These </w:t>
      </w:r>
      <w:r w:rsidR="007D2474">
        <w:rPr>
          <w:color w:val="000000"/>
        </w:rPr>
        <w:t>Test Guidelines</w:t>
      </w:r>
      <w:r w:rsidRPr="00784E02">
        <w:rPr>
          <w:color w:val="000000"/>
        </w:rPr>
        <w:t xml:space="preserve"> apply to all varieties used as rootstocks of all species of </w:t>
      </w:r>
      <w:proofErr w:type="spellStart"/>
      <w:r w:rsidRPr="00784E02">
        <w:rPr>
          <w:i/>
          <w:iCs/>
          <w:color w:val="000000"/>
        </w:rPr>
        <w:t>Prunus</w:t>
      </w:r>
      <w:proofErr w:type="spellEnd"/>
      <w:r w:rsidRPr="00784E02">
        <w:rPr>
          <w:color w:val="000000"/>
        </w:rPr>
        <w:t xml:space="preserve"> L.  </w:t>
      </w:r>
      <w:r w:rsidRPr="00784E02">
        <w:rPr>
          <w:color w:val="000000"/>
        </w:rPr>
        <w:br/>
        <w:t xml:space="preserve">If characteristics of the flower, the fruit or the seed are necessary to examine the varieties, the </w:t>
      </w:r>
      <w:r w:rsidR="007D2474">
        <w:rPr>
          <w:color w:val="000000"/>
        </w:rPr>
        <w:t>Test Guidelines</w:t>
      </w:r>
      <w:r w:rsidRPr="00784E02">
        <w:rPr>
          <w:color w:val="000000"/>
        </w:rPr>
        <w:t xml:space="preserve"> for Almond TG/56, Apricot TG/70, Cherry TG/35, European Plum TG/41, Japanese Plum TG/84, </w:t>
      </w:r>
      <w:proofErr w:type="spellStart"/>
      <w:r w:rsidRPr="00784E02">
        <w:rPr>
          <w:color w:val="000000"/>
        </w:rPr>
        <w:t>Mume</w:t>
      </w:r>
      <w:proofErr w:type="spellEnd"/>
      <w:r w:rsidRPr="00784E02">
        <w:rPr>
          <w:color w:val="000000"/>
        </w:rPr>
        <w:t> (Japanese Apricot) TG/160 or Peach, Nectarine TG/53 should be used for those characteristics, as appropriate.</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473" w:name="_Toc27819164"/>
      <w:bookmarkStart w:id="474" w:name="_Toc27819345"/>
      <w:bookmarkStart w:id="475" w:name="_Toc27819526"/>
      <w:bookmarkStart w:id="476" w:name="_Toc1466533"/>
      <w:r w:rsidRPr="00784E02">
        <w:t>GN 5</w:t>
      </w:r>
      <w:r w:rsidRPr="00784E02">
        <w:tab/>
      </w:r>
      <w:r w:rsidR="00A92668">
        <w:t>(</w:t>
      </w:r>
      <w:r w:rsidRPr="00784E02">
        <w:t xml:space="preserve">Chapter 1.1) – Subject of the </w:t>
      </w:r>
      <w:r w:rsidR="007D2474">
        <w:t>Test Guidelines</w:t>
      </w:r>
      <w:r w:rsidRPr="00784E02">
        <w:t>:  Family name</w:t>
      </w:r>
      <w:bookmarkEnd w:id="473"/>
      <w:bookmarkEnd w:id="474"/>
      <w:bookmarkEnd w:id="475"/>
      <w:bookmarkEnd w:id="476"/>
    </w:p>
    <w:p w:rsidR="00482BCB" w:rsidRPr="00784E02" w:rsidRDefault="00482BCB" w:rsidP="00482BCB">
      <w:r w:rsidRPr="00784E02">
        <w:t>In some cases, it is also considered helpful to identify the family(</w:t>
      </w:r>
      <w:proofErr w:type="spellStart"/>
      <w:r w:rsidRPr="00784E02">
        <w:t>ies</w:t>
      </w:r>
      <w:proofErr w:type="spellEnd"/>
      <w:r w:rsidRPr="00784E02">
        <w:t>), as indicated by the Germplasm Resources Information Network (GRIN) database (</w:t>
      </w:r>
      <w:hyperlink r:id="rId29" w:history="1">
        <w:r w:rsidRPr="00784E02">
          <w:rPr>
            <w:rStyle w:val="Hyperlink"/>
          </w:rPr>
          <w:t>http://www.ars-grin.gov/</w:t>
        </w:r>
      </w:hyperlink>
      <w:r w:rsidRPr="00784E02">
        <w:rPr>
          <w:i/>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77" w:name="_Toc27819165"/>
      <w:bookmarkStart w:id="478" w:name="_Toc27819346"/>
      <w:bookmarkStart w:id="479" w:name="_Toc27819527"/>
      <w:bookmarkStart w:id="480" w:name="_Toc1466534"/>
      <w:r w:rsidRPr="00784E02">
        <w:t>GN 6</w:t>
      </w:r>
      <w:r w:rsidRPr="00784E02">
        <w:tab/>
      </w:r>
      <w:r w:rsidR="00A92668">
        <w:t>(</w:t>
      </w:r>
      <w:r w:rsidRPr="00784E02">
        <w:t>Chapter 1.1) – Guidance for new types and species</w:t>
      </w:r>
      <w:bookmarkEnd w:id="477"/>
      <w:bookmarkEnd w:id="478"/>
      <w:bookmarkEnd w:id="479"/>
      <w:bookmarkEnd w:id="480"/>
    </w:p>
    <w:p w:rsidR="00482BCB" w:rsidRPr="00784E02" w:rsidRDefault="00482BCB" w:rsidP="00482BCB">
      <w:r w:rsidRPr="00784E02">
        <w:t xml:space="preserve">Document TGP/13, Guidance for New Types and Species may provide useful information for drafters of </w:t>
      </w:r>
      <w:r w:rsidR="007D2474">
        <w:t>Test Guidelines</w:t>
      </w:r>
      <w:r w:rsidRPr="00784E02">
        <w:t xml:space="preserve"> covering new types (e.g. multi- or interspecific hybrids) or species.</w:t>
      </w:r>
    </w:p>
    <w:p w:rsidR="00482BCB" w:rsidRPr="00784E02" w:rsidRDefault="00482BCB" w:rsidP="00482BCB"/>
    <w:p w:rsidR="00482BCB" w:rsidRPr="00784E02" w:rsidRDefault="00482BCB" w:rsidP="00482BCB"/>
    <w:p w:rsidR="00482BCB" w:rsidRPr="00784E02" w:rsidRDefault="00482BCB" w:rsidP="00482BCB">
      <w:pPr>
        <w:pStyle w:val="Heading3"/>
      </w:pPr>
      <w:bookmarkStart w:id="481" w:name="_Toc27819166"/>
      <w:bookmarkStart w:id="482" w:name="_Toc27819347"/>
      <w:bookmarkStart w:id="483" w:name="_Toc27819528"/>
      <w:bookmarkStart w:id="484" w:name="_Toc1466535"/>
      <w:r w:rsidRPr="00784E02">
        <w:t>GN 7</w:t>
      </w:r>
      <w:r w:rsidRPr="00784E02">
        <w:tab/>
      </w:r>
      <w:r w:rsidR="00A92668">
        <w:t>(</w:t>
      </w:r>
      <w:r w:rsidRPr="00784E02">
        <w:t>Chapter 2.3) – Quantity of plant material required</w:t>
      </w:r>
      <w:bookmarkEnd w:id="481"/>
      <w:bookmarkEnd w:id="482"/>
      <w:bookmarkEnd w:id="483"/>
      <w:bookmarkEnd w:id="484"/>
    </w:p>
    <w:p w:rsidR="00482BCB" w:rsidRPr="00784E02" w:rsidRDefault="00482BCB" w:rsidP="00482BCB">
      <w:pPr>
        <w:keepNext/>
        <w:rPr>
          <w:rFonts w:cs="Arial"/>
        </w:rPr>
      </w:pPr>
      <w:r w:rsidRPr="00784E02">
        <w:rPr>
          <w:rFonts w:cs="Arial"/>
        </w:rPr>
        <w:t xml:space="preserve">The drafter of the </w:t>
      </w:r>
      <w:r w:rsidR="007D2474">
        <w:rPr>
          <w:rFonts w:cs="Arial"/>
        </w:rPr>
        <w:t>Test Guidelines</w:t>
      </w:r>
      <w:r w:rsidRPr="00784E02">
        <w:rPr>
          <w:rFonts w:cs="Arial"/>
        </w:rPr>
        <w:t xml:space="preserve"> should consider the following factors when determining the quantity of material required:</w:t>
      </w:r>
    </w:p>
    <w:p w:rsidR="00482BCB" w:rsidRPr="00784E02" w:rsidRDefault="00482BCB" w:rsidP="00482BCB">
      <w:pPr>
        <w:keepNext/>
        <w:rPr>
          <w:rFonts w:cs="Arial"/>
        </w:rPr>
      </w:pPr>
    </w:p>
    <w:p w:rsidR="00482BCB" w:rsidRPr="00784E02" w:rsidRDefault="00482BCB" w:rsidP="00482BCB">
      <w:pPr>
        <w:ind w:left="851"/>
      </w:pPr>
      <w:r w:rsidRPr="00784E02">
        <w:t>(</w:t>
      </w:r>
      <w:proofErr w:type="spellStart"/>
      <w:r w:rsidRPr="00784E02">
        <w:t>i</w:t>
      </w:r>
      <w:proofErr w:type="spellEnd"/>
      <w:r w:rsidRPr="00784E02">
        <w:t>)</w:t>
      </w:r>
      <w:r w:rsidRPr="00784E02">
        <w:tab/>
        <w:t>Number of plants/ parts of plants to be examined</w:t>
      </w:r>
    </w:p>
    <w:p w:rsidR="00482BCB" w:rsidRPr="00784E02" w:rsidRDefault="00482BCB" w:rsidP="00482BCB">
      <w:pPr>
        <w:ind w:left="851"/>
      </w:pPr>
      <w:r w:rsidRPr="00784E02">
        <w:t>(ii)</w:t>
      </w:r>
      <w:r w:rsidRPr="00784E02">
        <w:tab/>
        <w:t>Number of growing cycles</w:t>
      </w:r>
    </w:p>
    <w:p w:rsidR="00482BCB" w:rsidRPr="00784E02" w:rsidRDefault="00482BCB" w:rsidP="00482BCB">
      <w:pPr>
        <w:ind w:left="851"/>
      </w:pPr>
      <w:r w:rsidRPr="00784E02">
        <w:t>(iii)</w:t>
      </w:r>
      <w:r w:rsidRPr="00784E02">
        <w:tab/>
        <w:t>Variability within the crop</w:t>
      </w:r>
    </w:p>
    <w:p w:rsidR="00482BCB" w:rsidRPr="00784E02" w:rsidRDefault="00482BCB" w:rsidP="00482BCB">
      <w:pPr>
        <w:ind w:left="851"/>
      </w:pPr>
      <w:r w:rsidRPr="00784E02">
        <w:t>(iv)</w:t>
      </w:r>
      <w:r w:rsidRPr="00784E02">
        <w:tab/>
        <w:t xml:space="preserve">Additional tests (e.g. resistance tests, bolting trials) </w:t>
      </w:r>
    </w:p>
    <w:p w:rsidR="00482BCB" w:rsidRPr="00784E02" w:rsidRDefault="00482BCB" w:rsidP="00482BCB">
      <w:pPr>
        <w:ind w:left="851"/>
      </w:pPr>
      <w:r w:rsidRPr="00784E02">
        <w:t>(v)</w:t>
      </w:r>
      <w:r w:rsidRPr="00784E02">
        <w:tab/>
        <w:t xml:space="preserve">Features of propagation (e.g. cross-pollination, self-pollination, vegetative propagation) </w:t>
      </w:r>
    </w:p>
    <w:p w:rsidR="00482BCB" w:rsidRPr="00784E02" w:rsidRDefault="00482BCB" w:rsidP="00482BCB">
      <w:pPr>
        <w:ind w:left="851"/>
      </w:pPr>
      <w:r w:rsidRPr="00784E02">
        <w:t>(vi)</w:t>
      </w:r>
      <w:r w:rsidRPr="00784E02">
        <w:tab/>
        <w:t xml:space="preserve">Crop type (e.g. root crop, leaf crop, fruit crop, cut flower, cereal, etc.) </w:t>
      </w:r>
    </w:p>
    <w:p w:rsidR="00482BCB" w:rsidRPr="00784E02" w:rsidRDefault="00482BCB" w:rsidP="00482BCB">
      <w:pPr>
        <w:ind w:left="851"/>
      </w:pPr>
      <w:r w:rsidRPr="00784E02">
        <w:t>(vii)</w:t>
      </w:r>
      <w:r w:rsidRPr="00784E02">
        <w:tab/>
        <w:t>Storage in variety collection</w:t>
      </w:r>
    </w:p>
    <w:p w:rsidR="00482BCB" w:rsidRPr="00784E02" w:rsidRDefault="00482BCB" w:rsidP="00482BCB">
      <w:pPr>
        <w:ind w:left="851"/>
      </w:pPr>
      <w:r w:rsidRPr="00784E02">
        <w:t>(viii)</w:t>
      </w:r>
      <w:r w:rsidRPr="00784E02">
        <w:tab/>
        <w:t>Exchange between testing authorities</w:t>
      </w:r>
    </w:p>
    <w:p w:rsidR="00482BCB" w:rsidRPr="00784E02" w:rsidRDefault="00482BCB" w:rsidP="00482BCB">
      <w:pPr>
        <w:ind w:left="851"/>
      </w:pPr>
      <w:r w:rsidRPr="00784E02">
        <w:t>(ix)</w:t>
      </w:r>
      <w:r w:rsidRPr="00784E02">
        <w:tab/>
        <w:t>Seed quality (germination) requirements</w:t>
      </w:r>
    </w:p>
    <w:p w:rsidR="00482BCB" w:rsidRPr="00784E02" w:rsidRDefault="00482BCB" w:rsidP="00482BCB">
      <w:pPr>
        <w:ind w:left="851"/>
      </w:pPr>
      <w:r w:rsidRPr="00784E02">
        <w:t>(x)</w:t>
      </w:r>
      <w:r w:rsidRPr="00784E02">
        <w:tab/>
        <w:t xml:space="preserve">Cultivation system (outdoor/glasshouse) </w:t>
      </w:r>
    </w:p>
    <w:p w:rsidR="00482BCB" w:rsidRPr="00784E02" w:rsidRDefault="00482BCB" w:rsidP="00482BCB">
      <w:pPr>
        <w:ind w:left="851"/>
      </w:pPr>
      <w:r w:rsidRPr="00784E02">
        <w:t>(xi)</w:t>
      </w:r>
      <w:r w:rsidRPr="00784E02">
        <w:tab/>
        <w:t>Sowing system</w:t>
      </w:r>
    </w:p>
    <w:p w:rsidR="00482BCB" w:rsidRPr="00784E02" w:rsidRDefault="00482BCB" w:rsidP="00482BCB">
      <w:pPr>
        <w:ind w:left="851"/>
      </w:pPr>
      <w:r w:rsidRPr="00784E02">
        <w:t>(xii)</w:t>
      </w:r>
      <w:r w:rsidRPr="00784E02">
        <w:tab/>
        <w:t>Predominant method of observation (e.g. MS, VG)</w:t>
      </w:r>
    </w:p>
    <w:p w:rsidR="00482BCB" w:rsidRPr="00784E02" w:rsidRDefault="00482BCB" w:rsidP="00482BCB">
      <w:pPr>
        <w:rPr>
          <w:rFonts w:cs="Arial"/>
        </w:rPr>
      </w:pPr>
    </w:p>
    <w:p w:rsidR="00482BCB" w:rsidRPr="00784E02" w:rsidRDefault="00482BCB" w:rsidP="00482BCB">
      <w:r w:rsidRPr="00784E02">
        <w:rPr>
          <w:rFonts w:cs="Arial"/>
        </w:rPr>
        <w:t xml:space="preserve">In general, in the case of </w:t>
      </w:r>
      <w:r w:rsidRPr="00784E02">
        <w:rPr>
          <w:rFonts w:cs="Arial"/>
          <w:i/>
          <w:iCs/>
        </w:rPr>
        <w:t>plants</w:t>
      </w:r>
      <w:r w:rsidRPr="00784E02">
        <w:rPr>
          <w:rFonts w:cs="Arial"/>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w:t>
      </w:r>
      <w:r w:rsidR="007D2474">
        <w:rPr>
          <w:rFonts w:cs="Arial"/>
        </w:rPr>
        <w:t>Test Guidelines</w:t>
      </w:r>
      <w:r w:rsidRPr="00784E02">
        <w:rPr>
          <w:rFonts w:cs="Arial"/>
        </w:rPr>
        <w:t xml:space="preserve"> is the minimum quantity that an authority might request </w:t>
      </w:r>
      <w:r w:rsidRPr="00784E02">
        <w:rPr>
          <w:rFonts w:cs="Arial"/>
        </w:rPr>
        <w:lastRenderedPageBreak/>
        <w:t>of the applicant.  Therefore, each authority may decide to request a larger quantity of plant material, for example to allow for potential losses during establishment (see GN 7 (a)</w:t>
      </w:r>
      <w:r w:rsidRPr="00784E02">
        <w:rPr>
          <w:rFonts w:cs="Arial"/>
          <w:iCs/>
        </w:rPr>
        <w:t>)</w:t>
      </w:r>
      <w:r w:rsidRPr="00784E02">
        <w:rPr>
          <w:rFonts w:cs="Arial"/>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85" w:name="_Toc1466536"/>
      <w:bookmarkStart w:id="486" w:name="_Toc27819168"/>
      <w:bookmarkStart w:id="487" w:name="_Toc27819349"/>
      <w:bookmarkStart w:id="488" w:name="_Toc27819530"/>
      <w:r w:rsidRPr="00784E02">
        <w:t>GN 8</w:t>
      </w:r>
      <w:r w:rsidRPr="00784E02">
        <w:tab/>
      </w:r>
      <w:r w:rsidR="00A92668">
        <w:t>(</w:t>
      </w:r>
      <w:r w:rsidRPr="00784E02">
        <w:t>Chapter 3.1.2) – Explanation of the growing cycle</w:t>
      </w:r>
      <w:bookmarkEnd w:id="485"/>
    </w:p>
    <w:p w:rsidR="00482BCB" w:rsidRDefault="00482BCB" w:rsidP="00482BCB">
      <w:r w:rsidRPr="00784E02">
        <w:t>Chapter 3.1 makes reference to the number of growing cycles.  In some cases it may be necessary to clarify what is meant by a growing cycle.  Additional standard wording has been developed for some situations (see ASW 3).</w:t>
      </w:r>
    </w:p>
    <w:p w:rsidR="00482BCB" w:rsidRPr="00784E02" w:rsidRDefault="00482BCB" w:rsidP="00482BCB"/>
    <w:p w:rsidR="00482BCB" w:rsidRPr="00784E02" w:rsidRDefault="00482BCB" w:rsidP="00482BCB"/>
    <w:p w:rsidR="00482BCB" w:rsidRPr="00784E02" w:rsidRDefault="00482BCB" w:rsidP="00482BCB">
      <w:pPr>
        <w:pStyle w:val="Heading3"/>
      </w:pPr>
      <w:bookmarkStart w:id="489" w:name="_Toc226858757"/>
      <w:bookmarkStart w:id="490" w:name="_Toc1466537"/>
      <w:bookmarkEnd w:id="486"/>
      <w:bookmarkEnd w:id="487"/>
      <w:bookmarkEnd w:id="488"/>
      <w:r w:rsidRPr="00784E02">
        <w:t>GN 9</w:t>
      </w:r>
      <w:r w:rsidRPr="00784E02">
        <w:tab/>
      </w:r>
      <w:r w:rsidR="00A92668">
        <w:t>(</w:t>
      </w:r>
      <w:r w:rsidRPr="00784E02">
        <w:t>Chapter 3.3) – Growth stage key</w:t>
      </w:r>
      <w:bookmarkEnd w:id="489"/>
      <w:bookmarkEnd w:id="490"/>
    </w:p>
    <w:p w:rsidR="00482BCB" w:rsidRPr="00784E02" w:rsidRDefault="00482BCB" w:rsidP="00482BCB">
      <w:r w:rsidRPr="00784E02">
        <w:t>In some cases where it is appropriate to provide a growth stage key for the observation of characteristics, the following is a useful guide:</w:t>
      </w:r>
    </w:p>
    <w:p w:rsidR="00482BCB" w:rsidRPr="00784E02" w:rsidRDefault="00482BCB" w:rsidP="00482BCB"/>
    <w:p w:rsidR="00482BCB" w:rsidRPr="00784E02" w:rsidRDefault="00482BCB" w:rsidP="00482BCB">
      <w:pPr>
        <w:ind w:left="851"/>
      </w:pPr>
      <w:r w:rsidRPr="00784E02">
        <w:t xml:space="preserve">Growth stages of mono- and dicotyledonous plants – BBCH.  Julius </w:t>
      </w:r>
      <w:proofErr w:type="spellStart"/>
      <w:r w:rsidRPr="00784E02">
        <w:t>Kühn-Institut</w:t>
      </w:r>
      <w:proofErr w:type="spellEnd"/>
      <w:r w:rsidRPr="00784E02">
        <w:t xml:space="preserve"> (JKI), Federal Biological Research Centre for Agriculture and Forestry</w:t>
      </w:r>
    </w:p>
    <w:p w:rsidR="00482BCB" w:rsidRPr="00784E02" w:rsidRDefault="00482BCB" w:rsidP="00482BCB">
      <w:pPr>
        <w:ind w:left="851"/>
      </w:pPr>
    </w:p>
    <w:p w:rsidR="00482BCB" w:rsidRPr="00784E02" w:rsidRDefault="00A86952" w:rsidP="00482BCB">
      <w:pPr>
        <w:ind w:left="851"/>
      </w:pPr>
      <w:hyperlink r:id="rId30" w:history="1">
        <w:r w:rsidR="00482BCB" w:rsidRPr="00784E02">
          <w:rPr>
            <w:rStyle w:val="Hyperlink"/>
          </w:rPr>
          <w:t>http://pub.jki.bund.de/index.php/BBCH/issue/archive</w:t>
        </w:r>
      </w:hyperlink>
      <w:r w:rsidR="00482BCB" w:rsidRPr="00784E02">
        <w:t xml:space="preserve"> (available in English, French or German)</w:t>
      </w:r>
    </w:p>
    <w:p w:rsidR="00482BCB" w:rsidRPr="00784E02" w:rsidRDefault="00482BCB" w:rsidP="00482BCB"/>
    <w:p w:rsidR="00482BCB" w:rsidRPr="00784E02" w:rsidRDefault="00482BCB" w:rsidP="00482BCB">
      <w:r w:rsidRPr="00784E02">
        <w:t xml:space="preserve">In some other cases, a simplified growth stages key might be more appropriate, such as the example in the </w:t>
      </w:r>
      <w:r w:rsidR="007D2474">
        <w:t>Test Guidelines</w:t>
      </w:r>
      <w:r w:rsidRPr="00784E02">
        <w:t xml:space="preserve"> for Potato (document TG/23/6):</w:t>
      </w:r>
    </w:p>
    <w:p w:rsidR="00482BCB" w:rsidRPr="00784E02" w:rsidRDefault="00482BCB" w:rsidP="00482BCB"/>
    <w:p w:rsidR="00482BCB" w:rsidRPr="00784E02" w:rsidRDefault="00482BCB" w:rsidP="00482BCB">
      <w:pPr>
        <w:ind w:left="851"/>
      </w:pPr>
      <w:r w:rsidRPr="00784E02">
        <w:t>8.3</w:t>
      </w:r>
      <w:r w:rsidRPr="00784E02">
        <w:tab/>
        <w:t>Optimal Stage of Development for the Assessment of Characteristics</w:t>
      </w:r>
    </w:p>
    <w:p w:rsidR="00482BCB" w:rsidRPr="00784E02" w:rsidRDefault="00482BCB" w:rsidP="00482BCB">
      <w:pPr>
        <w:ind w:left="851"/>
      </w:pPr>
    </w:p>
    <w:p w:rsidR="00482BCB" w:rsidRPr="00784E02" w:rsidRDefault="00482BCB" w:rsidP="00482BCB">
      <w:pPr>
        <w:ind w:left="851"/>
      </w:pPr>
      <w:r w:rsidRPr="00784E02">
        <w:t>1 = bud stage</w:t>
      </w:r>
    </w:p>
    <w:p w:rsidR="00482BCB" w:rsidRPr="00784E02" w:rsidRDefault="00482BCB" w:rsidP="00482BCB">
      <w:pPr>
        <w:ind w:left="851"/>
      </w:pPr>
      <w:r w:rsidRPr="00784E02">
        <w:t>2 = flowering stage</w:t>
      </w:r>
    </w:p>
    <w:p w:rsidR="00482BCB" w:rsidRPr="00784E02" w:rsidRDefault="00482BCB" w:rsidP="00482BCB">
      <w:pPr>
        <w:ind w:left="851"/>
      </w:pPr>
      <w:r w:rsidRPr="00784E02">
        <w:t>3 = ripening stage of tubers</w:t>
      </w:r>
    </w:p>
    <w:p w:rsidR="00482BCB" w:rsidRPr="00784E02" w:rsidRDefault="00482BCB" w:rsidP="00482BCB">
      <w:pPr>
        <w:ind w:left="851"/>
      </w:pPr>
      <w:r w:rsidRPr="00784E02">
        <w:t>4 = after harvest</w:t>
      </w:r>
    </w:p>
    <w:p w:rsidR="00482BCB" w:rsidRPr="00784E02" w:rsidRDefault="00482BCB" w:rsidP="00482BCB"/>
    <w:p w:rsidR="00482BCB" w:rsidRPr="00784E02" w:rsidRDefault="00482BCB" w:rsidP="00482BCB"/>
    <w:p w:rsidR="00482BCB" w:rsidRPr="00784E02" w:rsidRDefault="00482BCB" w:rsidP="00482BCB">
      <w:pPr>
        <w:pStyle w:val="Heading3"/>
      </w:pPr>
      <w:bookmarkStart w:id="491" w:name="_Toc27819169"/>
      <w:bookmarkStart w:id="492" w:name="_Toc27819350"/>
      <w:bookmarkStart w:id="493" w:name="_Toc27819531"/>
      <w:bookmarkStart w:id="494" w:name="_Toc1466538"/>
      <w:r w:rsidRPr="00784E02">
        <w:t>GN 10.1</w:t>
      </w:r>
      <w:r w:rsidRPr="00784E02">
        <w:tab/>
      </w:r>
      <w:r w:rsidR="00A92668">
        <w:t>(</w:t>
      </w:r>
      <w:r w:rsidRPr="00784E02">
        <w:t>Chapter 3.4) – Test design</w:t>
      </w:r>
      <w:bookmarkEnd w:id="491"/>
      <w:bookmarkEnd w:id="492"/>
      <w:bookmarkEnd w:id="493"/>
      <w:bookmarkEnd w:id="494"/>
    </w:p>
    <w:p w:rsidR="00482BCB" w:rsidRPr="00784E02" w:rsidRDefault="00482BCB" w:rsidP="00482BCB">
      <w:r w:rsidRPr="00784E02">
        <w:t xml:space="preserve">Document TGP/8, “Trial Design and Techniques Used in the Examination of Distinctness”, Uniformity and Stability contains guidance on experimental design. </w:t>
      </w:r>
    </w:p>
    <w:p w:rsidR="00482BCB" w:rsidRPr="00784E02" w:rsidRDefault="00482BCB" w:rsidP="00482BCB"/>
    <w:p w:rsidR="00482BCB" w:rsidRPr="00784E02" w:rsidRDefault="00482BCB" w:rsidP="00482BCB"/>
    <w:p w:rsidR="00482BCB" w:rsidRPr="00784E02" w:rsidRDefault="00482BCB" w:rsidP="00482BCB">
      <w:pPr>
        <w:pStyle w:val="Heading3"/>
      </w:pPr>
      <w:bookmarkStart w:id="495" w:name="_Toc1466539"/>
      <w:r w:rsidRPr="00784E02">
        <w:t>GN 10.2</w:t>
      </w:r>
      <w:r w:rsidRPr="00784E02">
        <w:tab/>
      </w:r>
      <w:r w:rsidR="00A92668">
        <w:t>(</w:t>
      </w:r>
      <w:r w:rsidRPr="00784E02">
        <w:t>Chapter 4.1.4) – Number of Plants / Parts of Plants to be Examined (for distinctness)</w:t>
      </w:r>
      <w:bookmarkEnd w:id="495"/>
    </w:p>
    <w:p w:rsidR="00482BCB" w:rsidRPr="00784E02" w:rsidRDefault="00482BCB" w:rsidP="00482BCB">
      <w:r w:rsidRPr="00784E02">
        <w:t>1.</w:t>
      </w:r>
      <w:r w:rsidRPr="00784E02">
        <w:tab/>
      </w:r>
      <w:r w:rsidRPr="00784E02">
        <w:rPr>
          <w:rFonts w:cs="Arial"/>
        </w:rPr>
        <w:t>The observation of the '</w:t>
      </w:r>
      <w:r w:rsidRPr="00784E02">
        <w:rPr>
          <w:rFonts w:cs="Arial"/>
          <w:i/>
        </w:rPr>
        <w:t>typical'</w:t>
      </w:r>
      <w:r w:rsidRPr="00784E02">
        <w:rPr>
          <w:rFonts w:cs="Arial"/>
        </w:rPr>
        <w:t xml:space="preserve"> expression of characteristics of a variety in a given environment is essential for the assessment of distinctness. T</w:t>
      </w:r>
      <w:r w:rsidRPr="00784E02">
        <w:t>he precision of the observed (mean) expression of the varieties to be compared is a critical element for the consideration of whether a difference is a clear difference.</w:t>
      </w:r>
    </w:p>
    <w:p w:rsidR="00482BCB" w:rsidRPr="00784E02" w:rsidRDefault="00482BCB" w:rsidP="00482BCB"/>
    <w:p w:rsidR="00482BCB" w:rsidRPr="00784E02" w:rsidRDefault="00482BCB" w:rsidP="00482BCB">
      <w:r w:rsidRPr="00784E02">
        <w:t>2.</w:t>
      </w:r>
      <w:r w:rsidRPr="00784E02">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82BCB" w:rsidRPr="00784E02" w:rsidRDefault="00482BCB" w:rsidP="00482BCB"/>
    <w:p w:rsidR="00482BCB" w:rsidRPr="00784E02" w:rsidRDefault="00482BCB" w:rsidP="00482BCB">
      <w:r w:rsidRPr="00784E02">
        <w:t>3.</w:t>
      </w:r>
      <w:r w:rsidRPr="00784E02">
        <w:tab/>
        <w:t>In case of quantitative characteristics (and pseudo-qualitative characteristics), the v</w:t>
      </w:r>
      <w:r w:rsidRPr="00784E02">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784E02">
        <w:t xml:space="preserve">precision of records is important. The precision of records (mean values) is influenced by the sample size. Therefore, the appropriate sample size should be indicated in the </w:t>
      </w:r>
      <w:r w:rsidR="007D2474">
        <w:t>Test Guidelines</w:t>
      </w:r>
      <w:r w:rsidRPr="00784E02">
        <w:t xml:space="preserve"> for the purpose of harmonization.</w:t>
      </w:r>
    </w:p>
    <w:p w:rsidR="00482BCB" w:rsidRPr="00784E02" w:rsidRDefault="00482BCB" w:rsidP="00482BCB"/>
    <w:p w:rsidR="00482BCB" w:rsidRPr="00784E02" w:rsidRDefault="00482BCB" w:rsidP="00482BCB">
      <w:pPr>
        <w:keepNext/>
        <w:rPr>
          <w:bCs/>
        </w:rPr>
      </w:pPr>
      <w:r w:rsidRPr="00784E02">
        <w:t>4.</w:t>
      </w:r>
      <w:r w:rsidRPr="00784E02">
        <w:tab/>
      </w:r>
      <w:r w:rsidRPr="00784E02">
        <w:rPr>
          <w:bCs/>
        </w:rPr>
        <w:t>The following general principals should be taken into account:</w:t>
      </w:r>
    </w:p>
    <w:p w:rsidR="00482BCB" w:rsidRPr="00784E02" w:rsidRDefault="00482BCB" w:rsidP="00482BCB">
      <w:pPr>
        <w:keepNext/>
        <w:rPr>
          <w:bCs/>
        </w:rPr>
      </w:pPr>
    </w:p>
    <w:p w:rsidR="00482BCB" w:rsidRPr="00784E02" w:rsidRDefault="00482BCB" w:rsidP="00401D56">
      <w:pPr>
        <w:keepNext/>
        <w:jc w:val="left"/>
        <w:rPr>
          <w:i/>
        </w:rPr>
      </w:pPr>
      <w:r w:rsidRPr="00784E02">
        <w:rPr>
          <w:bCs/>
          <w:i/>
        </w:rPr>
        <w:t>Considerations for the number of plants to be observed for distinctness in case of QN (</w:t>
      </w:r>
      <w:r w:rsidRPr="00784E02">
        <w:rPr>
          <w:i/>
        </w:rPr>
        <w:t>in some cases</w:t>
      </w:r>
      <w:r w:rsidRPr="00784E02">
        <w:rPr>
          <w:bCs/>
          <w:i/>
        </w:rPr>
        <w:t xml:space="preserve"> PQ)</w:t>
      </w:r>
    </w:p>
    <w:p w:rsidR="00482BCB" w:rsidRPr="00784E02" w:rsidRDefault="00482BCB" w:rsidP="00401D56">
      <w:pPr>
        <w:keepNext/>
        <w:rPr>
          <w:bCs/>
        </w:rPr>
      </w:pPr>
    </w:p>
    <w:p w:rsidR="00482BCB" w:rsidRPr="00784E02" w:rsidRDefault="00482BCB" w:rsidP="00482BCB">
      <w:r w:rsidRPr="00784E02">
        <w:tab/>
        <w:t>(a)</w:t>
      </w:r>
      <w:r w:rsidRPr="00784E02">
        <w:tab/>
        <w:t>Observation on the plot as a whole (VG/MG)</w:t>
      </w:r>
    </w:p>
    <w:p w:rsidR="00482BCB" w:rsidRPr="00784E02" w:rsidRDefault="00482BCB" w:rsidP="00482BCB">
      <w:pPr>
        <w:jc w:val="left"/>
      </w:pPr>
      <w:r w:rsidRPr="00784E02">
        <w:tab/>
      </w:r>
      <w:r w:rsidRPr="00784E02">
        <w:tab/>
        <w:t>– the indicated number should be considered as minimum number</w:t>
      </w:r>
    </w:p>
    <w:p w:rsidR="00482BCB" w:rsidRPr="00784E02" w:rsidRDefault="00482BCB" w:rsidP="00482BCB">
      <w:pPr>
        <w:jc w:val="left"/>
      </w:pPr>
    </w:p>
    <w:p w:rsidR="00482BCB" w:rsidRPr="00784E02" w:rsidRDefault="00482BCB" w:rsidP="00482BCB">
      <w:r w:rsidRPr="00784E02">
        <w:tab/>
        <w:t>(b)</w:t>
      </w:r>
      <w:r w:rsidRPr="00784E02">
        <w:tab/>
        <w:t>Observation on subsample from plot (VG/MG)</w:t>
      </w:r>
    </w:p>
    <w:p w:rsidR="00482BCB" w:rsidRPr="00784E02" w:rsidRDefault="00482BCB" w:rsidP="00482BCB">
      <w:pPr>
        <w:jc w:val="left"/>
      </w:pPr>
      <w:r w:rsidRPr="00784E02">
        <w:tab/>
      </w:r>
      <w:r w:rsidRPr="00784E02">
        <w:tab/>
        <w:t>– the indicated number should be considered as minimum number</w:t>
      </w:r>
    </w:p>
    <w:p w:rsidR="00482BCB" w:rsidRPr="00784E02" w:rsidRDefault="00482BCB" w:rsidP="00482BCB">
      <w:pPr>
        <w:jc w:val="left"/>
      </w:pPr>
    </w:p>
    <w:p w:rsidR="00482BCB" w:rsidRPr="00784E02" w:rsidRDefault="00482BCB" w:rsidP="00482BCB">
      <w:r w:rsidRPr="00784E02">
        <w:tab/>
        <w:t>(c)</w:t>
      </w:r>
      <w:r w:rsidRPr="00784E02">
        <w:tab/>
        <w:t>Observations on individual plants (VS/MS)</w:t>
      </w:r>
    </w:p>
    <w:p w:rsidR="00482BCB" w:rsidRPr="00784E02" w:rsidRDefault="00482BCB" w:rsidP="00482BCB">
      <w:pPr>
        <w:ind w:left="1702"/>
        <w:jc w:val="left"/>
      </w:pPr>
      <w:r w:rsidRPr="00784E02">
        <w:t>– the number of plants is important for precision of record</w:t>
      </w:r>
    </w:p>
    <w:p w:rsidR="00482BCB" w:rsidRPr="00784E02" w:rsidRDefault="00482BCB" w:rsidP="00482BCB">
      <w:pPr>
        <w:ind w:left="1702"/>
        <w:jc w:val="left"/>
      </w:pPr>
      <w:r w:rsidRPr="00784E02">
        <w:t xml:space="preserve">– the specific number should be indicated </w:t>
      </w:r>
    </w:p>
    <w:p w:rsidR="00482BCB" w:rsidRPr="00784E02" w:rsidRDefault="00482BCB" w:rsidP="00482BCB">
      <w:pPr>
        <w:rPr>
          <w:bCs/>
        </w:rPr>
      </w:pPr>
    </w:p>
    <w:p w:rsidR="00482BCB" w:rsidRPr="00784E02" w:rsidRDefault="00482BCB" w:rsidP="00482BCB">
      <w:pPr>
        <w:rPr>
          <w:i/>
        </w:rPr>
      </w:pPr>
      <w:r w:rsidRPr="00784E02">
        <w:rPr>
          <w:bCs/>
          <w:i/>
        </w:rPr>
        <w:t>Considerations for the number of plants for candidate varieties and varieties to be compared with the candidate varieties</w:t>
      </w:r>
    </w:p>
    <w:p w:rsidR="00482BCB" w:rsidRPr="00784E02" w:rsidRDefault="00482BCB" w:rsidP="00482BCB"/>
    <w:p w:rsidR="00482BCB" w:rsidRPr="00784E02" w:rsidRDefault="00482BCB" w:rsidP="00482BCB">
      <w:r w:rsidRPr="00784E02">
        <w:t>5.</w:t>
      </w:r>
      <w:r w:rsidRPr="00784E02">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w:t>
      </w:r>
      <w:r w:rsidR="007D2474">
        <w:t>Test Guidelines</w:t>
      </w:r>
      <w:r w:rsidRPr="00784E02">
        <w:t xml:space="preserve">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482BCB" w:rsidRPr="00784E02" w:rsidRDefault="00482BCB" w:rsidP="00482BCB"/>
    <w:p w:rsidR="00482BCB" w:rsidRPr="00784E02" w:rsidRDefault="00482BCB" w:rsidP="00482BCB"/>
    <w:p w:rsidR="00482BCB" w:rsidRPr="00784E02" w:rsidRDefault="00482BCB" w:rsidP="00482BCB">
      <w:pPr>
        <w:pStyle w:val="Heading3"/>
      </w:pPr>
      <w:bookmarkStart w:id="496" w:name="_Toc27819170"/>
      <w:bookmarkStart w:id="497" w:name="_Toc27819351"/>
      <w:bookmarkStart w:id="498" w:name="_Toc27819532"/>
      <w:bookmarkStart w:id="499" w:name="_Toc1466540"/>
      <w:r w:rsidRPr="00784E02">
        <w:t>GN 11</w:t>
      </w:r>
      <w:r w:rsidRPr="00784E02">
        <w:tab/>
      </w:r>
      <w:r w:rsidR="00A92668">
        <w:t>(</w:t>
      </w:r>
      <w:r w:rsidRPr="00784E02">
        <w:t>Chapter 4.2) – Uniformity assessment</w:t>
      </w:r>
      <w:bookmarkEnd w:id="496"/>
      <w:bookmarkEnd w:id="497"/>
      <w:bookmarkEnd w:id="498"/>
      <w:bookmarkEnd w:id="499"/>
    </w:p>
    <w:p w:rsidR="00482BCB" w:rsidRPr="00784E02" w:rsidRDefault="00482BCB" w:rsidP="00482BCB">
      <w:pPr>
        <w:pStyle w:val="Heading4"/>
        <w:rPr>
          <w:lang w:val="en-US"/>
        </w:rPr>
      </w:pPr>
      <w:bookmarkStart w:id="500" w:name="_Toc246667609"/>
      <w:bookmarkStart w:id="501" w:name="_Toc1466541"/>
      <w:r w:rsidRPr="00784E02">
        <w:rPr>
          <w:lang w:val="en-US"/>
        </w:rPr>
        <w:t>(a)</w:t>
      </w:r>
      <w:r w:rsidRPr="00784E02">
        <w:rPr>
          <w:lang w:val="en-US"/>
        </w:rPr>
        <w:tab/>
      </w:r>
      <w:r w:rsidR="007D2474">
        <w:rPr>
          <w:lang w:val="en-US"/>
        </w:rPr>
        <w:t>Test Guidelines</w:t>
      </w:r>
      <w:r w:rsidRPr="00784E02">
        <w:rPr>
          <w:lang w:val="en-US"/>
        </w:rPr>
        <w:t xml:space="preserve"> covering varieties with different propagation types</w:t>
      </w:r>
      <w:bookmarkEnd w:id="500"/>
      <w:bookmarkEnd w:id="501"/>
      <w:r w:rsidRPr="00784E02">
        <w:rPr>
          <w:lang w:val="en-US"/>
        </w:rPr>
        <w:t xml:space="preserve"> </w:t>
      </w:r>
    </w:p>
    <w:p w:rsidR="00482BCB" w:rsidRPr="00784E02" w:rsidRDefault="00482BCB" w:rsidP="00482BCB">
      <w:r w:rsidRPr="00784E02">
        <w:t xml:space="preserve">In the case of </w:t>
      </w:r>
      <w:r w:rsidR="007D2474">
        <w:t>Test Guidelines</w:t>
      </w:r>
      <w:r w:rsidRPr="00784E02">
        <w:t xml:space="preserve"> which cover different types of variety, combinations of the individual wordings in ASW 8 can be used. </w:t>
      </w:r>
    </w:p>
    <w:p w:rsidR="00482BCB" w:rsidRPr="00784E02" w:rsidRDefault="00482BCB" w:rsidP="00482BCB"/>
    <w:p w:rsidR="00482BCB" w:rsidRPr="00784E02" w:rsidRDefault="00482BCB" w:rsidP="00482BCB">
      <w:pPr>
        <w:pStyle w:val="Heading4"/>
        <w:rPr>
          <w:lang w:val="en-US"/>
        </w:rPr>
      </w:pPr>
      <w:bookmarkStart w:id="502" w:name="_Toc226858764"/>
      <w:bookmarkStart w:id="503" w:name="_Toc1466542"/>
      <w:r w:rsidRPr="00784E02">
        <w:rPr>
          <w:lang w:val="en-US"/>
        </w:rPr>
        <w:t>(b)</w:t>
      </w:r>
      <w:r w:rsidRPr="00784E02">
        <w:rPr>
          <w:lang w:val="en-US"/>
        </w:rPr>
        <w:tab/>
        <w:t>Sample size for uniformity assessment by off-types</w:t>
      </w:r>
      <w:bookmarkEnd w:id="502"/>
      <w:bookmarkEnd w:id="503"/>
      <w:r w:rsidRPr="00784E02">
        <w:rPr>
          <w:lang w:val="en-US"/>
        </w:rPr>
        <w:t xml:space="preserve"> </w:t>
      </w:r>
    </w:p>
    <w:p w:rsidR="00482BCB" w:rsidRPr="00784E02" w:rsidRDefault="00482BCB" w:rsidP="00482BCB">
      <w:r w:rsidRPr="00784E02">
        <w:t xml:space="preserve">In the case of uniformity assessment by off-types, the number of plants in the sample (see ASW 8 (c) “ sample size of {a} plants”) should, in general, be the same as the number of plants specified in Chapter 3.4 “Test Design”.   </w:t>
      </w:r>
    </w:p>
    <w:p w:rsidR="00482BCB" w:rsidRPr="00784E02" w:rsidRDefault="00482BCB" w:rsidP="00482BCB"/>
    <w:p w:rsidR="00482BCB" w:rsidRPr="00784E02" w:rsidRDefault="00482BCB" w:rsidP="00482BCB">
      <w:pPr>
        <w:pStyle w:val="Heading4"/>
        <w:rPr>
          <w:lang w:val="en-US"/>
        </w:rPr>
      </w:pPr>
      <w:bookmarkStart w:id="504" w:name="_Toc1466543"/>
      <w:bookmarkStart w:id="505" w:name="_Toc226858765"/>
      <w:r w:rsidRPr="00784E02">
        <w:rPr>
          <w:lang w:val="en-US"/>
        </w:rPr>
        <w:t>(c)</w:t>
      </w:r>
      <w:r w:rsidRPr="00784E02">
        <w:rPr>
          <w:lang w:val="en-US"/>
        </w:rPr>
        <w:tab/>
        <w:t>Combining observations</w:t>
      </w:r>
      <w:bookmarkEnd w:id="504"/>
      <w:r w:rsidRPr="00784E02">
        <w:rPr>
          <w:lang w:val="en-US"/>
        </w:rPr>
        <w:t xml:space="preserve"> </w:t>
      </w:r>
      <w:bookmarkEnd w:id="505"/>
    </w:p>
    <w:p w:rsidR="00482BCB" w:rsidRPr="00784E02" w:rsidRDefault="00482BCB" w:rsidP="00482BCB">
      <w:r w:rsidRPr="00784E02">
        <w:t>Document TGP/10, Examining Uniformity, contains guidance on the development of appropriate uniformity standards.  That document (see TGP/10, Section 6 “Combining all observations on a variety”) explains that the uniformity of a variety is assessed by the observation of individual plants for all relevant characteristics.  In some crops, all of those characteristics are observed on all plants in the test.  In other crops, some of those characteristics are observed on different samples of the variety.  Furthermore, for some crops the assessment of uniformity may be on the basis of off types for certain relevant characteristics and on the basis of standard deviations for other relevant characteristics.  Therefore, specific guidance for the assessment of uniformity based on the observation of all the relevant characteristics need to be defined.  Some of the possible situations include:</w:t>
      </w:r>
    </w:p>
    <w:p w:rsidR="00482BCB" w:rsidRPr="00784E02" w:rsidRDefault="00482BCB" w:rsidP="00482BCB"/>
    <w:p w:rsidR="00482BCB" w:rsidRPr="00784E02" w:rsidRDefault="00482BCB" w:rsidP="00482BCB">
      <w:pPr>
        <w:ind w:left="851"/>
      </w:pPr>
      <w:r w:rsidRPr="00784E02">
        <w:t>Off-types only:  all characteristics observed on the same sample (see TGP/10, Section 6.2;</w:t>
      </w:r>
    </w:p>
    <w:p w:rsidR="00482BCB" w:rsidRPr="00784E02" w:rsidRDefault="00482BCB" w:rsidP="00482BCB">
      <w:pPr>
        <w:ind w:left="851"/>
      </w:pPr>
      <w:r w:rsidRPr="00784E02">
        <w:t>Off-types only: characteristics observed on different samples (see TGP/10, Section 6.3);  and</w:t>
      </w:r>
    </w:p>
    <w:p w:rsidR="00482BCB" w:rsidRPr="00784E02" w:rsidRDefault="00482BCB" w:rsidP="00482BCB">
      <w:pPr>
        <w:ind w:left="851"/>
      </w:pPr>
      <w:r w:rsidRPr="00784E02">
        <w:t>Off-types and standard deviations (see TGP/10, Section 6.4)</w:t>
      </w:r>
    </w:p>
    <w:p w:rsidR="00482BCB" w:rsidRPr="00784E02" w:rsidRDefault="00482BCB" w:rsidP="00482BCB"/>
    <w:p w:rsidR="00482BCB" w:rsidRPr="00784E02" w:rsidRDefault="00482BCB" w:rsidP="00482BCB">
      <w:r w:rsidRPr="00784E02">
        <w:t xml:space="preserve">In the case of </w:t>
      </w:r>
      <w:r w:rsidR="007D2474">
        <w:t>Test Guidelines</w:t>
      </w:r>
      <w:r w:rsidRPr="00784E02">
        <w:t xml:space="preserve"> where uniformity is assessed by off-types and standard deviations, the following extract from the </w:t>
      </w:r>
      <w:r w:rsidR="007D2474">
        <w:t>Test Guidelines</w:t>
      </w:r>
      <w:r w:rsidRPr="00784E02">
        <w:t xml:space="preserve"> for Carrot (TG/49/8) may provide a useful example of suitable wording:</w:t>
      </w:r>
    </w:p>
    <w:p w:rsidR="00482BCB" w:rsidRPr="00784E02" w:rsidRDefault="00482BCB" w:rsidP="00482BCB"/>
    <w:p w:rsidR="00482BCB" w:rsidRPr="00784E02" w:rsidRDefault="00482BCB" w:rsidP="00482BCB">
      <w:pPr>
        <w:keepNext/>
        <w:ind w:left="709" w:right="707"/>
      </w:pPr>
      <w:r w:rsidRPr="00784E02">
        <w:t>“4.2.2</w:t>
      </w:r>
      <w:r w:rsidRPr="00784E02">
        <w:tab/>
        <w:t>Cross-pollinated varieties</w:t>
      </w:r>
    </w:p>
    <w:p w:rsidR="00482BCB" w:rsidRPr="00784E02" w:rsidRDefault="00482BCB" w:rsidP="00482BCB">
      <w:pPr>
        <w:keepNext/>
        <w:ind w:left="737" w:right="707"/>
      </w:pPr>
    </w:p>
    <w:p w:rsidR="00482BCB" w:rsidRPr="00784E02" w:rsidRDefault="00482BCB" w:rsidP="00482BCB">
      <w:pPr>
        <w:ind w:left="709" w:right="707"/>
      </w:pPr>
      <w:r w:rsidRPr="00784E02">
        <w:t>“The assessment of uniformity for cross-pollinated varieties should be according to the recommendations for cross-pollinated varieties in the General Introduction.  For the characteristics</w:t>
      </w:r>
      <w:r w:rsidRPr="00784E02">
        <w:rPr>
          <w:rFonts w:eastAsia="SimSun"/>
          <w:lang w:eastAsia="zh-CN"/>
        </w:rPr>
        <w:t xml:space="preserve"> external color of root (characteristic 13) and color of core of root (characteristic 19), a population standard of 2% and an acceptance probability of 95% should be applied.  In the case of a sample size of 200 plants, 7 off-types are allowed.”</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506" w:name="_Toc27819183"/>
      <w:bookmarkStart w:id="507" w:name="_Toc27819364"/>
      <w:bookmarkStart w:id="508" w:name="_Toc27819545"/>
      <w:bookmarkStart w:id="509" w:name="_Toc1466544"/>
      <w:r w:rsidRPr="00784E02">
        <w:lastRenderedPageBreak/>
        <w:t>GN 12</w:t>
      </w:r>
      <w:r w:rsidRPr="00784E02">
        <w:tab/>
      </w:r>
      <w:r w:rsidR="00A92668">
        <w:t>(</w:t>
      </w:r>
      <w:r w:rsidRPr="00784E02">
        <w:t>Chapter 7) – Selecting a characteristic for inclusion in the Table of Characteristics</w:t>
      </w:r>
      <w:bookmarkEnd w:id="506"/>
      <w:bookmarkEnd w:id="507"/>
      <w:bookmarkEnd w:id="508"/>
      <w:bookmarkEnd w:id="509"/>
      <w:r w:rsidRPr="00784E02">
        <w:t xml:space="preserve"> </w:t>
      </w:r>
    </w:p>
    <w:p w:rsidR="00482BCB" w:rsidRPr="00784E02" w:rsidRDefault="00482BCB" w:rsidP="00482BCB">
      <w:r w:rsidRPr="00784E02">
        <w:t>1.</w:t>
      </w:r>
      <w:r w:rsidRPr="00784E02">
        <w:tab/>
        <w:t xml:space="preserve">The characteristics included in the Table of Characteristics are called “Standard </w:t>
      </w:r>
      <w:r w:rsidR="007D2474">
        <w:t>Test Guidelines</w:t>
      </w:r>
      <w:r w:rsidRPr="00784E02">
        <w:t xml:space="preserve"> Characteristics.”  The General Introduction (Chapter 4.8 Table) explains that such characteristics are those “characteristics that are accepted by UPOV for examination of DUS and from which members of the Union can select those suitable for their particular circumstances.”</w:t>
      </w:r>
    </w:p>
    <w:p w:rsidR="00482BCB" w:rsidRPr="00784E02" w:rsidRDefault="00482BCB" w:rsidP="00482BCB"/>
    <w:p w:rsidR="00482BCB" w:rsidRPr="00784E02" w:rsidRDefault="00482BCB" w:rsidP="00482BCB">
      <w:pPr>
        <w:keepNext/>
      </w:pPr>
      <w:r w:rsidRPr="00784E02">
        <w:t>2.</w:t>
      </w:r>
      <w:r w:rsidRPr="00784E02">
        <w:tab/>
        <w:t xml:space="preserve">To be included in the Table of Characteristics, the characteristic must satisfy the criteria for a Standard </w:t>
      </w:r>
      <w:r w:rsidR="007D2474">
        <w:t>Test Guidelines</w:t>
      </w:r>
      <w:r w:rsidRPr="00784E02">
        <w:t xml:space="preserve"> Characteristic, namely:</w:t>
      </w:r>
    </w:p>
    <w:p w:rsidR="00482BCB" w:rsidRPr="00784E02" w:rsidRDefault="00482BCB" w:rsidP="00482BCB">
      <w:pPr>
        <w:keepNext/>
      </w:pPr>
    </w:p>
    <w:p w:rsidR="00482BCB" w:rsidRPr="00784E02" w:rsidRDefault="00482BCB" w:rsidP="00482BCB">
      <w:pPr>
        <w:tabs>
          <w:tab w:val="left" w:pos="1418"/>
        </w:tabs>
        <w:ind w:firstLine="851"/>
      </w:pPr>
      <w:r w:rsidRPr="00784E02">
        <w:t>(a)</w:t>
      </w:r>
      <w:r w:rsidRPr="00784E02">
        <w:tab/>
        <w:t>it must satisfy the criteria for use of any characteristic for DUS as set out in the General Introduction (</w:t>
      </w:r>
      <w:r w:rsidRPr="00784E02">
        <w:rPr>
          <w:color w:val="000000"/>
        </w:rPr>
        <w:t>Chapter </w:t>
      </w:r>
      <w:r w:rsidRPr="00784E02">
        <w:t>4.2) which are that it:</w:t>
      </w:r>
    </w:p>
    <w:p w:rsidR="00482BCB" w:rsidRPr="00784E02" w:rsidRDefault="00482BCB" w:rsidP="00482BCB">
      <w:pPr>
        <w:ind w:left="567"/>
      </w:pPr>
    </w:p>
    <w:p w:rsidR="00482BCB" w:rsidRPr="00784E02" w:rsidRDefault="00482BCB" w:rsidP="00482BCB">
      <w:pPr>
        <w:ind w:left="1985" w:hanging="567"/>
      </w:pPr>
      <w:r w:rsidRPr="00784E02">
        <w:t>(</w:t>
      </w:r>
      <w:proofErr w:type="spellStart"/>
      <w:r w:rsidRPr="00784E02">
        <w:t>i</w:t>
      </w:r>
      <w:proofErr w:type="spellEnd"/>
      <w:r w:rsidRPr="00784E02">
        <w:t>)</w:t>
      </w:r>
      <w:r w:rsidRPr="00784E02">
        <w:tab/>
        <w:t>results from a given genotype or combination of genotypes;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(ii)</w:t>
      </w:r>
      <w:r w:rsidRPr="00784E02">
        <w:tab/>
        <w:t xml:space="preserve">is sufficiently consistent and repeatable in a particular environment; </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(iii)</w:t>
      </w:r>
      <w:r w:rsidRPr="00784E02">
        <w:tab/>
        <w:t>exhibits sufficient variation between varieties to be able to establish distinctness;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(iv)</w:t>
      </w:r>
      <w:r w:rsidRPr="00784E02">
        <w:tab/>
        <w:t>is capable of precise definition and recognition;</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w:t>
      </w:r>
      <w:r w:rsidRPr="00784E02">
        <w:tab/>
        <w:t>allows uniformity requirements to be fulfilled;</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(vi)</w:t>
      </w:r>
      <w:r w:rsidRPr="00784E02">
        <w:tab/>
        <w:t>allows stability requirements to be fulfilled, meaning that it produces consistent and repeatable results after repeated propagation or, where appropriate, at the end of each cycle of propagation; and</w:t>
      </w:r>
    </w:p>
    <w:p w:rsidR="00482BCB" w:rsidRPr="00784E02" w:rsidRDefault="00482BCB" w:rsidP="00482BCB">
      <w:pPr>
        <w:ind w:left="1134"/>
      </w:pPr>
    </w:p>
    <w:p w:rsidR="00482BCB" w:rsidRPr="00784E02" w:rsidRDefault="00482BCB" w:rsidP="00482BCB">
      <w:pPr>
        <w:tabs>
          <w:tab w:val="left" w:pos="1418"/>
        </w:tabs>
        <w:ind w:firstLine="851"/>
      </w:pPr>
      <w:r w:rsidRPr="00784E02">
        <w:t>(b)</w:t>
      </w:r>
      <w:r w:rsidRPr="00784E02">
        <w:tab/>
        <w:t>it must have been used to develop a variety description by at least one member of the Union.</w:t>
      </w:r>
    </w:p>
    <w:p w:rsidR="00482BCB" w:rsidRPr="00784E02" w:rsidRDefault="00482BCB" w:rsidP="00482BCB"/>
    <w:p w:rsidR="00482BCB" w:rsidRPr="00784E02" w:rsidRDefault="00482BCB" w:rsidP="00482BCB">
      <w:r w:rsidRPr="00784E02">
        <w:t>3.</w:t>
      </w:r>
      <w:r w:rsidRPr="00784E02">
        <w:tab/>
        <w:t xml:space="preserve">One of the most important functions of the TWPs, with respect to the development of </w:t>
      </w:r>
      <w:r w:rsidR="007D2474">
        <w:t>Test Guidelines</w:t>
      </w:r>
      <w:r w:rsidRPr="00784E02">
        <w:t xml:space="preserve">, is to ensure that these criteria are fulfilled before acceptance of a characteristic in the </w:t>
      </w:r>
      <w:r w:rsidR="007D2474">
        <w:t>Test Guidelines</w:t>
      </w:r>
      <w:r w:rsidRPr="00784E02">
        <w:t>.</w:t>
      </w:r>
    </w:p>
    <w:p w:rsidR="00482BCB" w:rsidRPr="00784E02" w:rsidRDefault="00482BCB" w:rsidP="00482BCB"/>
    <w:p w:rsidR="00482BCB" w:rsidRPr="00784E02" w:rsidRDefault="00482BCB" w:rsidP="00482BCB">
      <w:bookmarkStart w:id="510" w:name="_Toc27819198"/>
      <w:bookmarkStart w:id="511" w:name="_Toc27819379"/>
      <w:bookmarkStart w:id="512" w:name="_Toc27819560"/>
      <w:r w:rsidRPr="00784E02">
        <w:t>4.</w:t>
      </w:r>
      <w:r w:rsidRPr="00784E02">
        <w:tab/>
      </w:r>
      <w:bookmarkEnd w:id="510"/>
      <w:bookmarkEnd w:id="511"/>
      <w:bookmarkEnd w:id="512"/>
      <w:r w:rsidRPr="00784E02">
        <w:t xml:space="preserve">Independent characteristics should be presented as separate characteristics where this improves clarity and always where it is possible to identify a separate qualitative characteristic (see GN 20.2).  It is important that independent characteristics are split to avoid confusion. For example, in pea, marbling and anthocyanin spotting of the </w:t>
      </w:r>
      <w:proofErr w:type="spellStart"/>
      <w:r w:rsidRPr="00784E02">
        <w:t>testa</w:t>
      </w:r>
      <w:proofErr w:type="spellEnd"/>
      <w:r w:rsidRPr="00784E02">
        <w:t xml:space="preserve"> should be separated. </w:t>
      </w:r>
    </w:p>
    <w:p w:rsidR="00482BCB" w:rsidRPr="00784E02" w:rsidRDefault="00482BCB" w:rsidP="00482BCB"/>
    <w:p w:rsidR="00482BCB" w:rsidRPr="00784E02" w:rsidRDefault="00482BCB" w:rsidP="00482BCB"/>
    <w:p w:rsidR="00482BCB" w:rsidRPr="00784E02" w:rsidRDefault="00482BCB" w:rsidP="00482BCB">
      <w:pPr>
        <w:pStyle w:val="Heading3"/>
      </w:pPr>
      <w:bookmarkStart w:id="513" w:name="_Toc1466545"/>
      <w:bookmarkStart w:id="514" w:name="_Toc27819171"/>
      <w:bookmarkStart w:id="515" w:name="_Toc27819352"/>
      <w:bookmarkStart w:id="516" w:name="_Toc27819533"/>
      <w:r w:rsidRPr="00784E02">
        <w:t>GN 13</w:t>
      </w:r>
      <w:r w:rsidRPr="00784E02">
        <w:tab/>
        <w:t>Characteristics with specific functions</w:t>
      </w:r>
      <w:bookmarkEnd w:id="513"/>
    </w:p>
    <w:p w:rsidR="00482BCB" w:rsidRPr="00784E02" w:rsidRDefault="00482BCB" w:rsidP="00482BCB">
      <w:pPr>
        <w:pStyle w:val="Heading4"/>
        <w:rPr>
          <w:lang w:val="en-US"/>
        </w:rPr>
      </w:pPr>
      <w:bookmarkStart w:id="517" w:name="_Toc226858768"/>
      <w:bookmarkStart w:id="518" w:name="_Toc1466546"/>
      <w:r w:rsidRPr="00784E02">
        <w:rPr>
          <w:lang w:val="en-US"/>
        </w:rPr>
        <w:t xml:space="preserve">1. </w:t>
      </w:r>
      <w:r w:rsidRPr="00784E02">
        <w:rPr>
          <w:lang w:val="en-US"/>
        </w:rPr>
        <w:tab/>
        <w:t xml:space="preserve">Asterisked characteristics </w:t>
      </w:r>
      <w:r w:rsidR="00A92668">
        <w:rPr>
          <w:lang w:val="en-US"/>
        </w:rPr>
        <w:t>(</w:t>
      </w:r>
      <w:r w:rsidRPr="00784E02">
        <w:rPr>
          <w:lang w:val="en-US"/>
        </w:rPr>
        <w:t>Chapter 7)</w:t>
      </w:r>
      <w:bookmarkEnd w:id="517"/>
      <w:bookmarkEnd w:id="518"/>
    </w:p>
    <w:p w:rsidR="00482BCB" w:rsidRPr="00784E02" w:rsidRDefault="00482BCB" w:rsidP="00482BCB">
      <w:r w:rsidRPr="00784E02">
        <w:t>1.1</w:t>
      </w:r>
      <w:r w:rsidRPr="00784E02">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482BCB" w:rsidRPr="00784E02" w:rsidRDefault="00482BCB" w:rsidP="00482BCB"/>
    <w:p w:rsidR="00482BCB" w:rsidRPr="00784E02" w:rsidRDefault="00482BCB" w:rsidP="00482BCB">
      <w:pPr>
        <w:ind w:firstLine="851"/>
      </w:pPr>
      <w:r w:rsidRPr="00784E02">
        <w:t>(a)</w:t>
      </w:r>
      <w:r w:rsidRPr="00784E02">
        <w:tab/>
        <w:t xml:space="preserve">it must be a characteristic included in the </w:t>
      </w:r>
      <w:r w:rsidR="007D2474">
        <w:t>Test Guidelines</w:t>
      </w:r>
      <w:r w:rsidRPr="00784E02">
        <w:t>;</w:t>
      </w:r>
    </w:p>
    <w:p w:rsidR="00482BCB" w:rsidRPr="00784E02" w:rsidRDefault="00482BCB" w:rsidP="00482BCB"/>
    <w:p w:rsidR="00482BCB" w:rsidRPr="00784E02" w:rsidRDefault="00482BCB" w:rsidP="00482BCB">
      <w:pPr>
        <w:ind w:firstLine="851"/>
      </w:pPr>
      <w:r w:rsidRPr="00784E02">
        <w:t>(b)</w:t>
      </w:r>
      <w:r w:rsidRPr="00784E02">
        <w:tab/>
        <w:t>it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 w:rsidR="00482BCB" w:rsidRPr="00784E02" w:rsidRDefault="00482BCB" w:rsidP="00482BCB">
      <w:pPr>
        <w:ind w:firstLine="851"/>
      </w:pPr>
      <w:r w:rsidRPr="00784E02">
        <w:t>(c)</w:t>
      </w:r>
      <w:r w:rsidRPr="00784E02">
        <w:tab/>
        <w:t>it must be useful for the international harmonization of variety descriptions;</w:t>
      </w:r>
    </w:p>
    <w:p w:rsidR="00482BCB" w:rsidRPr="00784E02" w:rsidRDefault="00482BCB" w:rsidP="00482BCB"/>
    <w:p w:rsidR="00482BCB" w:rsidRPr="00784E02" w:rsidRDefault="00482BCB" w:rsidP="00482BCB">
      <w:pPr>
        <w:ind w:firstLine="851"/>
      </w:pPr>
      <w:r w:rsidRPr="00784E02">
        <w:t>(d)</w:t>
      </w:r>
      <w:r w:rsidRPr="00784E02">
        <w:tab/>
        <w:t>particular care should be taken before selection of disease resistance characteristics.</w:t>
      </w:r>
    </w:p>
    <w:p w:rsidR="00482BCB" w:rsidRPr="00784E02" w:rsidRDefault="00482BCB" w:rsidP="00482BCB"/>
    <w:p w:rsidR="00482BCB" w:rsidRPr="00784E02" w:rsidRDefault="00482BCB" w:rsidP="00482BCB">
      <w:r w:rsidRPr="00784E02">
        <w:t>1.2</w:t>
      </w:r>
      <w:r w:rsidRPr="00784E02">
        <w:tab/>
        <w:t xml:space="preserve">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number of asterisked </w:t>
      </w:r>
      <w:r w:rsidRPr="00784E02">
        <w:lastRenderedPageBreak/>
        <w:t>characteristics should, therefore, be determined by the characteristics which are required to achieve useful internationally harmonized variety descriptions.</w:t>
      </w:r>
    </w:p>
    <w:p w:rsidR="00482BCB" w:rsidRPr="00784E02" w:rsidRDefault="00482BCB" w:rsidP="00482BCB"/>
    <w:p w:rsidR="00482BCB" w:rsidRPr="00784E02" w:rsidRDefault="00482BCB" w:rsidP="00482BCB">
      <w:pPr>
        <w:pStyle w:val="Heading4"/>
        <w:rPr>
          <w:lang w:val="en-US"/>
        </w:rPr>
      </w:pPr>
      <w:bookmarkStart w:id="519" w:name="_Toc1466547"/>
      <w:r w:rsidRPr="00784E02">
        <w:rPr>
          <w:lang w:val="en-US"/>
        </w:rPr>
        <w:t>2.</w:t>
      </w:r>
      <w:r w:rsidRPr="00784E02">
        <w:rPr>
          <w:lang w:val="en-US"/>
        </w:rPr>
        <w:tab/>
        <w:t>Grouping characteristics</w:t>
      </w:r>
      <w:bookmarkEnd w:id="514"/>
      <w:bookmarkEnd w:id="515"/>
      <w:bookmarkEnd w:id="516"/>
      <w:r w:rsidRPr="00784E02">
        <w:rPr>
          <w:lang w:val="en-US"/>
        </w:rPr>
        <w:t xml:space="preserve"> </w:t>
      </w:r>
      <w:r w:rsidR="00A92668">
        <w:rPr>
          <w:lang w:val="en-US"/>
        </w:rPr>
        <w:t>(</w:t>
      </w:r>
      <w:r w:rsidRPr="00784E02">
        <w:rPr>
          <w:lang w:val="en-US"/>
        </w:rPr>
        <w:t>Chapter 5.3)</w:t>
      </w:r>
      <w:bookmarkEnd w:id="519"/>
    </w:p>
    <w:p w:rsidR="00482BCB" w:rsidRPr="00784E02" w:rsidRDefault="00482BCB" w:rsidP="00482BCB">
      <w:pPr>
        <w:pStyle w:val="Heading5"/>
      </w:pPr>
      <w:bookmarkStart w:id="520" w:name="_Toc1466548"/>
      <w:r w:rsidRPr="00784E02">
        <w:t>2.1</w:t>
      </w:r>
      <w:r w:rsidRPr="00784E02">
        <w:tab/>
        <w:t>Selection</w:t>
      </w:r>
      <w:bookmarkEnd w:id="520"/>
    </w:p>
    <w:p w:rsidR="00482BCB" w:rsidRPr="00784E02" w:rsidRDefault="00482BCB" w:rsidP="00482BCB">
      <w:r w:rsidRPr="00784E02">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
    <w:p w:rsidR="00482BCB" w:rsidRPr="00784E02" w:rsidRDefault="00482BCB" w:rsidP="00482BCB"/>
    <w:p w:rsidR="00482BCB" w:rsidRPr="00784E02" w:rsidRDefault="00482BCB" w:rsidP="00482BCB">
      <w:pPr>
        <w:keepNext/>
      </w:pPr>
      <w:r w:rsidRPr="00784E02">
        <w:t>Thus, the General Introduction specifies that grouping characteristics: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 xml:space="preserve">1.  </w:t>
      </w:r>
      <w:r w:rsidRPr="00784E02">
        <w:tab/>
        <w:t>Must be:</w:t>
      </w:r>
    </w:p>
    <w:p w:rsidR="00482BCB" w:rsidRPr="00784E02" w:rsidRDefault="00482BCB" w:rsidP="00482BCB">
      <w:pPr>
        <w:keepNext/>
        <w:ind w:firstLine="992"/>
      </w:pPr>
    </w:p>
    <w:p w:rsidR="00482BCB" w:rsidRPr="00784E02" w:rsidRDefault="00482BCB" w:rsidP="00482BCB">
      <w:pPr>
        <w:pStyle w:val="BodyTextIndent"/>
        <w:keepNext/>
        <w:ind w:left="2411" w:hanging="709"/>
      </w:pPr>
      <w:r w:rsidRPr="00784E02">
        <w:t>(a)</w:t>
      </w:r>
      <w:r w:rsidRPr="00784E02">
        <w:tab/>
        <w:t>qualitative characteristics or,</w:t>
      </w:r>
    </w:p>
    <w:p w:rsidR="00482BCB" w:rsidRPr="00784E02" w:rsidRDefault="00482BCB" w:rsidP="00482BCB">
      <w:pPr>
        <w:pStyle w:val="BodyTextIndent"/>
        <w:keepNext/>
        <w:ind w:left="2411" w:hanging="709"/>
      </w:pPr>
      <w:r w:rsidRPr="00784E02">
        <w:t>(b)</w:t>
      </w:r>
      <w:r w:rsidRPr="00784E02">
        <w:tab/>
        <w:t>quantitative or pseudo</w:t>
      </w:r>
      <w:r w:rsidRPr="00784E02">
        <w:noBreakHyphen/>
        <w:t>qualitative characteristics which provide useful discrimination between the varieties of common knowledge from documented states of expression recorded at different locations.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2.</w:t>
      </w:r>
      <w:r w:rsidRPr="00784E02">
        <w:tab/>
        <w:t>Must be useful for:</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t>selecting varieties of common knowledge that can be excluded from the growing trial used for examination of distinctness and/or,</w:t>
      </w:r>
    </w:p>
    <w:p w:rsidR="00482BCB" w:rsidRPr="00784E02" w:rsidRDefault="00482BCB" w:rsidP="00482BCB">
      <w:pPr>
        <w:pStyle w:val="BodyTextIndent"/>
        <w:keepNext/>
        <w:ind w:left="2411" w:hanging="709"/>
      </w:pPr>
      <w:r w:rsidRPr="00784E02">
        <w:t>(b)</w:t>
      </w:r>
      <w:r w:rsidRPr="00784E02">
        <w:tab/>
        <w:t>organizing the growing trial so that similar varieties are grouped together.</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3.</w:t>
      </w:r>
      <w:r w:rsidRPr="00784E02">
        <w:tab/>
        <w:t>Should be:</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t xml:space="preserve">an asterisked characteristic and/or, (see also GN 13.4) </w:t>
      </w:r>
    </w:p>
    <w:p w:rsidR="00482BCB" w:rsidRPr="00784E02" w:rsidRDefault="00482BCB" w:rsidP="00482BCB">
      <w:pPr>
        <w:pStyle w:val="BodyTextIndent"/>
        <w:keepNext/>
        <w:ind w:left="2411" w:hanging="709"/>
      </w:pPr>
      <w:r w:rsidRPr="00784E02">
        <w:t>(b)</w:t>
      </w:r>
      <w:r w:rsidRPr="00784E02">
        <w:tab/>
        <w:t>included in the Technical Questionnaire or application form.</w:t>
      </w:r>
    </w:p>
    <w:p w:rsidR="00482BCB" w:rsidRPr="00784E02" w:rsidRDefault="00482BCB" w:rsidP="00482BCB"/>
    <w:p w:rsidR="00482BCB" w:rsidRPr="00784E02" w:rsidRDefault="00482BCB" w:rsidP="00482BCB">
      <w:r w:rsidRPr="00784E02">
        <w:t xml:space="preserve">The number of grouping characteristics is not fixed.  If there are only a few characteristics which satisfy the criteria these are all likely to be selected as grouping characteristics. However, if there are many characteristics which fulfill the criteria these might not all be selected as grouping characteristics in the </w:t>
      </w:r>
      <w:r w:rsidR="007D2474">
        <w:t>Test Guidelines</w:t>
      </w:r>
      <w:r w:rsidRPr="00784E02">
        <w:t>.  In the latter case, a selection of the most efficient characteristics for the uses set out in 2(a) and 2(b) might be made.</w:t>
      </w:r>
    </w:p>
    <w:p w:rsidR="00482BCB" w:rsidRPr="00784E02" w:rsidRDefault="00482BCB" w:rsidP="00482BCB"/>
    <w:p w:rsidR="00482BCB" w:rsidRPr="00784E02" w:rsidRDefault="00482BCB" w:rsidP="00482BCB">
      <w:pPr>
        <w:pStyle w:val="Heading5"/>
      </w:pPr>
      <w:bookmarkStart w:id="521" w:name="_Toc1466549"/>
      <w:r w:rsidRPr="00784E02">
        <w:t>2.2</w:t>
      </w:r>
      <w:r w:rsidRPr="00784E02">
        <w:tab/>
        <w:t>Color</w:t>
      </w:r>
      <w:bookmarkEnd w:id="521"/>
    </w:p>
    <w:p w:rsidR="00482BCB" w:rsidRPr="00784E02" w:rsidRDefault="00482BCB" w:rsidP="00482BCB">
      <w:r w:rsidRPr="00784E02">
        <w:t xml:space="preserve">In the case of color characteristics, where the states of expression in the Table of Characteristics are represented by the RHS </w:t>
      </w:r>
      <w:proofErr w:type="spellStart"/>
      <w:r w:rsidRPr="00784E02">
        <w:t>Colour</w:t>
      </w:r>
      <w:proofErr w:type="spellEnd"/>
      <w:r w:rsidRPr="00784E02">
        <w:t xml:space="preserve">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 </w:t>
      </w:r>
    </w:p>
    <w:p w:rsidR="00482BCB" w:rsidRPr="00784E02" w:rsidRDefault="00482BCB" w:rsidP="00482BCB"/>
    <w:p w:rsidR="00482BCB" w:rsidRPr="009A2639" w:rsidRDefault="00482BCB" w:rsidP="00482BCB">
      <w:pPr>
        <w:pStyle w:val="Heading4"/>
        <w:rPr>
          <w:lang w:val="fr-CH"/>
        </w:rPr>
      </w:pPr>
      <w:bookmarkStart w:id="522" w:name="_Toc1466550"/>
      <w:r w:rsidRPr="009A2639">
        <w:rPr>
          <w:lang w:val="fr-CH"/>
        </w:rPr>
        <w:t>3.</w:t>
      </w:r>
      <w:r w:rsidRPr="009A2639">
        <w:rPr>
          <w:lang w:val="fr-CH"/>
        </w:rPr>
        <w:tab/>
      </w:r>
      <w:proofErr w:type="spellStart"/>
      <w:r w:rsidRPr="009A2639">
        <w:rPr>
          <w:lang w:val="fr-CH"/>
        </w:rPr>
        <w:t>Technical</w:t>
      </w:r>
      <w:proofErr w:type="spellEnd"/>
      <w:r w:rsidRPr="009A2639">
        <w:rPr>
          <w:lang w:val="fr-CH"/>
        </w:rPr>
        <w:t xml:space="preserve"> Questionnaire (TQ) </w:t>
      </w:r>
      <w:proofErr w:type="spellStart"/>
      <w:r w:rsidRPr="009A2639">
        <w:rPr>
          <w:lang w:val="fr-CH"/>
        </w:rPr>
        <w:t>characteristics</w:t>
      </w:r>
      <w:proofErr w:type="spellEnd"/>
      <w:r w:rsidRPr="009A2639">
        <w:rPr>
          <w:lang w:val="fr-CH"/>
        </w:rPr>
        <w:t xml:space="preserve"> </w:t>
      </w:r>
      <w:r w:rsidR="00A92668" w:rsidRPr="009A2639">
        <w:rPr>
          <w:lang w:val="fr-CH"/>
        </w:rPr>
        <w:t>(</w:t>
      </w:r>
      <w:proofErr w:type="spellStart"/>
      <w:r w:rsidRPr="009A2639">
        <w:rPr>
          <w:lang w:val="fr-CH"/>
        </w:rPr>
        <w:t>Chapter</w:t>
      </w:r>
      <w:proofErr w:type="spellEnd"/>
      <w:r w:rsidRPr="009A2639">
        <w:rPr>
          <w:lang w:val="fr-CH"/>
        </w:rPr>
        <w:t xml:space="preserve"> 10:  TQ 5)</w:t>
      </w:r>
      <w:bookmarkEnd w:id="522"/>
    </w:p>
    <w:p w:rsidR="00482BCB" w:rsidRPr="00784E02" w:rsidRDefault="00482BCB" w:rsidP="00482BCB">
      <w:r w:rsidRPr="00784E02">
        <w:t>3.1</w:t>
      </w:r>
      <w:r w:rsidRPr="00784E02">
        <w:tab/>
        <w:t xml:space="preserve">The model Technical Questionnaire included in the </w:t>
      </w:r>
      <w:r w:rsidR="007D2474">
        <w:t>Test Guidelines</w:t>
      </w:r>
      <w:r w:rsidRPr="00784E02">
        <w:t xml:space="preserve"> seeks information on specific characteristics of importance for distinguishing varieties.</w:t>
      </w:r>
    </w:p>
    <w:p w:rsidR="00482BCB" w:rsidRPr="00784E02" w:rsidRDefault="00482BCB" w:rsidP="00482BCB"/>
    <w:p w:rsidR="00482BCB" w:rsidRPr="00784E02" w:rsidRDefault="00482BCB" w:rsidP="00482BCB">
      <w:r w:rsidRPr="00784E02">
        <w:t>3.2</w:t>
      </w:r>
      <w:r w:rsidRPr="00784E02">
        <w:tab/>
        <w:t>Characteristics to be included in the Technical Questionnaire should comprise:</w:t>
      </w:r>
    </w:p>
    <w:p w:rsidR="00482BCB" w:rsidRPr="00784E02" w:rsidRDefault="00482BCB" w:rsidP="00482BCB"/>
    <w:p w:rsidR="00482BCB" w:rsidRPr="00784E02" w:rsidRDefault="00482BCB" w:rsidP="00482BCB">
      <w:pPr>
        <w:ind w:left="851"/>
      </w:pPr>
      <w:r w:rsidRPr="00784E02">
        <w:t>(a)</w:t>
      </w:r>
      <w:r w:rsidRPr="00784E02">
        <w:tab/>
        <w:t xml:space="preserve">the grouping characteristics </w:t>
      </w:r>
      <w:r w:rsidRPr="00784E02">
        <w:rPr>
          <w:u w:val="single"/>
        </w:rPr>
        <w:t>and</w:t>
      </w:r>
      <w:r w:rsidRPr="00784E02">
        <w:t xml:space="preserve"> </w:t>
      </w:r>
    </w:p>
    <w:p w:rsidR="00482BCB" w:rsidRPr="00784E02" w:rsidRDefault="00482BCB" w:rsidP="00482BCB">
      <w:pPr>
        <w:ind w:left="851"/>
      </w:pPr>
    </w:p>
    <w:p w:rsidR="00482BCB" w:rsidRPr="00784E02" w:rsidRDefault="00482BCB" w:rsidP="00482BCB">
      <w:pPr>
        <w:ind w:left="851"/>
      </w:pPr>
      <w:r w:rsidRPr="00784E02">
        <w:t>(b)</w:t>
      </w:r>
      <w:r w:rsidRPr="00784E02">
        <w:tab/>
        <w:t xml:space="preserve">the most discriminating characteristics, </w:t>
      </w:r>
    </w:p>
    <w:p w:rsidR="00482BCB" w:rsidRPr="00784E02" w:rsidRDefault="00482BCB" w:rsidP="00482BCB"/>
    <w:p w:rsidR="00482BCB" w:rsidRPr="00784E02" w:rsidRDefault="00482BCB" w:rsidP="00482BCB">
      <w:r w:rsidRPr="00784E02">
        <w:rPr>
          <w:u w:val="single"/>
        </w:rPr>
        <w:t>unless</w:t>
      </w:r>
      <w:r w:rsidRPr="00784E02">
        <w:t xml:space="preserve"> it is considered unrealistic to expect breeders to describe these characteristics.</w:t>
      </w:r>
    </w:p>
    <w:p w:rsidR="00482BCB" w:rsidRPr="00784E02" w:rsidRDefault="00482BCB" w:rsidP="00482BCB"/>
    <w:p w:rsidR="00482BCB" w:rsidRPr="00784E02" w:rsidRDefault="00482BCB" w:rsidP="00482BCB">
      <w:r w:rsidRPr="00784E02">
        <w:lastRenderedPageBreak/>
        <w:t>3.3</w:t>
      </w:r>
      <w:r w:rsidRPr="00784E02">
        <w:tab/>
        <w:t xml:space="preserve">In addition to the characteristics identified in Section 3.2, the Technical Questionnaire may also include characteristics that are agreed to be important for the management of the trial and the planning of observations. </w:t>
      </w:r>
    </w:p>
    <w:p w:rsidR="00482BCB" w:rsidRPr="00784E02" w:rsidRDefault="00482BCB" w:rsidP="00482BCB"/>
    <w:p w:rsidR="00482BCB" w:rsidRPr="00784E02" w:rsidRDefault="00482BCB" w:rsidP="00482BCB">
      <w:r w:rsidRPr="00784E02">
        <w:t>3.4</w:t>
      </w:r>
      <w:r w:rsidRPr="00784E02">
        <w:tab/>
        <w:t xml:space="preserve">Where necessary, characteristics in the </w:t>
      </w:r>
      <w:r w:rsidR="007D2474">
        <w:t>Test Guidelines</w:t>
      </w:r>
      <w:r w:rsidRPr="00784E02">
        <w:t xml:space="preserve"> can be simplified (e.g. color groups can be created rather than requesting an RHS </w:t>
      </w:r>
      <w:proofErr w:type="spellStart"/>
      <w:r w:rsidRPr="00784E02">
        <w:t>Colour</w:t>
      </w:r>
      <w:proofErr w:type="spellEnd"/>
      <w:r w:rsidRPr="00784E02">
        <w:t xml:space="preserve"> Chart reference) for inclusion in the Technical Questionnaire (TQ), if this would be of assistance for the breeder completing the TQ.  Furthermore, the characteristics contained in the </w:t>
      </w:r>
      <w:r w:rsidR="007D2474">
        <w:t>Test Guidelines</w:t>
      </w:r>
      <w:r w:rsidRPr="00784E02">
        <w:t xml:space="preserve"> can be formulated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482BCB" w:rsidRPr="00784E02" w:rsidRDefault="00482BCB" w:rsidP="00482BCB"/>
    <w:p w:rsidR="00482BCB" w:rsidRPr="00784E02" w:rsidRDefault="00482BCB" w:rsidP="00482BCB">
      <w:pPr>
        <w:rPr>
          <w:color w:val="000000"/>
        </w:rPr>
      </w:pPr>
      <w:r w:rsidRPr="00784E02">
        <w:t>3.5</w:t>
      </w:r>
      <w:r w:rsidRPr="00784E02">
        <w:tab/>
        <w:t xml:space="preserve">In the case of quantitative characteristics for which an abbreviated scale is used in the </w:t>
      </w:r>
      <w:r w:rsidRPr="00784E02">
        <w:rPr>
          <w:color w:val="000000"/>
        </w:rPr>
        <w:t xml:space="preserve">Table of Characteristics (e.g. use of 3, 5, 7 for characteristics with notes 1-9), </w:t>
      </w:r>
      <w:r w:rsidRPr="00784E02">
        <w:rPr>
          <w:i/>
          <w:iCs/>
          <w:color w:val="000000"/>
        </w:rPr>
        <w:t xml:space="preserve">all </w:t>
      </w:r>
      <w:r w:rsidRPr="00784E02">
        <w:rPr>
          <w:color w:val="000000"/>
        </w:rPr>
        <w:t xml:space="preserve">states of expression should be presented in the </w:t>
      </w:r>
      <w:r w:rsidRPr="00784E02">
        <w:rPr>
          <w:snapToGrid w:val="0"/>
          <w:color w:val="000000"/>
        </w:rPr>
        <w:t>Technical Questionnaire (e.g. notes 1, 2, etc. to 9)</w:t>
      </w:r>
      <w:r w:rsidRPr="00784E02">
        <w:rPr>
          <w:color w:val="000000"/>
        </w:rPr>
        <w:t xml:space="preserve">. </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3.6</w:t>
      </w:r>
      <w:r w:rsidRPr="00784E02">
        <w:rPr>
          <w:color w:val="000000"/>
        </w:rPr>
        <w:tab/>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w:t>
      </w:r>
      <w:r w:rsidRPr="00784E02">
        <w:rPr>
          <w:snapToGrid w:val="0"/>
          <w:color w:val="000000"/>
        </w:rPr>
        <w:t>Technical Questionnaire</w:t>
      </w:r>
      <w:r w:rsidRPr="00784E02">
        <w:rPr>
          <w:color w:val="000000"/>
        </w:rPr>
        <w:t xml:space="preserve">, Section 5 “Characteristics of the variety to be indicated”.  Therefore, for such characteristics, information should be sought in Section 7 “Additional information which may help in the examination of the variety” of the </w:t>
      </w:r>
      <w:r w:rsidRPr="00784E02">
        <w:rPr>
          <w:snapToGrid w:val="0"/>
          <w:color w:val="000000"/>
        </w:rPr>
        <w:t>Technical Questionnaire</w:t>
      </w:r>
      <w:r w:rsidRPr="00784E02">
        <w:rPr>
          <w:color w:val="000000"/>
        </w:rPr>
        <w:t>.  The guidance on the presentation of the characteristics for Section 5 (see GN 13.3 &amp; 13.4 above would also apply for the presentation of characteristics in Section 7.</w:t>
      </w:r>
    </w:p>
    <w:p w:rsidR="00482BCB" w:rsidRPr="00784E02" w:rsidRDefault="00482BCB" w:rsidP="00482BCB">
      <w:pPr>
        <w:rPr>
          <w:color w:val="000000"/>
        </w:rPr>
      </w:pPr>
    </w:p>
    <w:p w:rsidR="00482BCB" w:rsidRPr="00784E02" w:rsidRDefault="00482BCB" w:rsidP="00482BCB">
      <w:pPr>
        <w:pStyle w:val="Heading4"/>
        <w:rPr>
          <w:lang w:val="en-US"/>
        </w:rPr>
      </w:pPr>
      <w:bookmarkStart w:id="523" w:name="_Toc1466551"/>
      <w:r w:rsidRPr="00784E02">
        <w:rPr>
          <w:lang w:val="en-US"/>
        </w:rPr>
        <w:t>4.</w:t>
      </w:r>
      <w:r w:rsidRPr="00784E02">
        <w:rPr>
          <w:lang w:val="en-US"/>
        </w:rPr>
        <w:tab/>
        <w:t>Relationship between Asterisked, Grouping and TQ characteristics</w:t>
      </w:r>
      <w:bookmarkEnd w:id="523"/>
      <w:r w:rsidRPr="00784E02">
        <w:rPr>
          <w:lang w:val="en-US"/>
        </w:rPr>
        <w:t xml:space="preserve">  </w:t>
      </w:r>
      <w:r w:rsidRPr="00784E02">
        <w:rPr>
          <w:lang w:val="en-US"/>
        </w:rPr>
        <w:tab/>
      </w:r>
    </w:p>
    <w:p w:rsidR="00482BCB" w:rsidRPr="00784E02" w:rsidRDefault="00482BCB" w:rsidP="00482BCB">
      <w:r w:rsidRPr="00784E02">
        <w:t>The relationship between grouping, asterisked and TQ characteristics can be summarized as follows:</w:t>
      </w:r>
    </w:p>
    <w:p w:rsidR="00482BCB" w:rsidRPr="00784E02" w:rsidRDefault="00482BCB" w:rsidP="00482BCB"/>
    <w:p w:rsidR="00482BCB" w:rsidRPr="00784E02" w:rsidRDefault="00482BCB" w:rsidP="00482BCB">
      <w:pPr>
        <w:ind w:firstLine="851"/>
        <w:rPr>
          <w:snapToGrid w:val="0"/>
        </w:rPr>
      </w:pPr>
      <w:r w:rsidRPr="00784E02">
        <w:t>(a)</w:t>
      </w:r>
      <w:r w:rsidRPr="00784E02">
        <w:tab/>
        <w:t>Grouping characteristics selected from the Table of C</w:t>
      </w:r>
      <w:r w:rsidRPr="00784E02">
        <w:rPr>
          <w:snapToGrid w:val="0"/>
        </w:rPr>
        <w:t xml:space="preserve">haracteristics should, in general, receive an asterisk in the Table of Characteristics and be included in the Technical Questionnaire. </w:t>
      </w:r>
    </w:p>
    <w:p w:rsidR="00482BCB" w:rsidRPr="00784E02" w:rsidRDefault="00482BCB" w:rsidP="00482BCB">
      <w:pPr>
        <w:ind w:firstLine="851"/>
      </w:pPr>
    </w:p>
    <w:p w:rsidR="00482BCB" w:rsidRPr="00784E02" w:rsidRDefault="00482BCB" w:rsidP="00482BCB">
      <w:pPr>
        <w:ind w:firstLine="851"/>
      </w:pPr>
      <w:r w:rsidRPr="00784E02">
        <w:t>(b)</w:t>
      </w:r>
      <w:r w:rsidRPr="00784E02">
        <w:tab/>
        <w:t xml:space="preserve">TQ characteristics selected from the Table of Characteristics should, in general, receive an asterisk in the Table of Characteristics and be used as grouping characteristics.  TQ characteristics are not restricted to those characteristics used as grouping characteristics; </w:t>
      </w:r>
    </w:p>
    <w:p w:rsidR="00482BCB" w:rsidRPr="00784E02" w:rsidRDefault="00482BCB" w:rsidP="00482BCB">
      <w:pPr>
        <w:ind w:firstLine="851"/>
      </w:pPr>
    </w:p>
    <w:p w:rsidR="00482BCB" w:rsidRPr="00784E02" w:rsidRDefault="00482BCB" w:rsidP="00482BCB">
      <w:pPr>
        <w:ind w:firstLine="851"/>
      </w:pPr>
      <w:r w:rsidRPr="00784E02">
        <w:t>(c)</w:t>
      </w:r>
      <w:r w:rsidRPr="00784E02">
        <w:tab/>
        <w:t>Asterisked characteristics are not restricted to those characteristics selected as grouping or TQ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24" w:name="_Toc27819184"/>
      <w:bookmarkStart w:id="525" w:name="_Toc27819365"/>
      <w:bookmarkStart w:id="526" w:name="_Toc27819546"/>
      <w:bookmarkStart w:id="527" w:name="_Toc1466552"/>
      <w:r w:rsidRPr="00784E02">
        <w:t>GN 14</w:t>
      </w:r>
      <w:r w:rsidRPr="00784E02">
        <w:tab/>
      </w:r>
      <w:r w:rsidR="00A92668">
        <w:t>(</w:t>
      </w:r>
      <w:r w:rsidRPr="00784E02">
        <w:t>Chapter 7) – Characteristics examined by patented methods</w:t>
      </w:r>
      <w:bookmarkEnd w:id="524"/>
      <w:bookmarkEnd w:id="525"/>
      <w:bookmarkEnd w:id="526"/>
      <w:bookmarkEnd w:id="527"/>
    </w:p>
    <w:p w:rsidR="00482BCB" w:rsidRPr="00784E02" w:rsidRDefault="00482BCB" w:rsidP="00482BCB">
      <w:pPr>
        <w:ind w:right="-2" w:firstLine="851"/>
      </w:pPr>
      <w:r w:rsidRPr="00784E02">
        <w:t>(a)</w:t>
      </w:r>
      <w:r w:rsidRPr="00784E02">
        <w:tab/>
        <w:t>In the case of a characteristic which can be examined by a patented method, the Leading Expert should disclose any known information on the patent, or patent applications pending, that may relate to the assessment of the expression of the characteristic concerned.  The information on known patents should include the name and contact details of the patent holder, patent registration number, and countries where the patent has been granted (or patent applications pending, if applicable).</w:t>
      </w:r>
    </w:p>
    <w:p w:rsidR="00482BCB" w:rsidRPr="00784E02" w:rsidRDefault="00482BCB" w:rsidP="00482BCB">
      <w:pPr>
        <w:ind w:right="-2"/>
      </w:pPr>
    </w:p>
    <w:p w:rsidR="00482BCB" w:rsidRPr="00784E02" w:rsidRDefault="00482BCB" w:rsidP="00482BCB">
      <w:pPr>
        <w:ind w:right="-2" w:firstLine="851"/>
      </w:pPr>
      <w:r w:rsidRPr="00784E02">
        <w:t>(b)</w:t>
      </w:r>
      <w:r w:rsidRPr="00784E02">
        <w:tab/>
        <w:t>The Leading Expert should assess the importance of the patented method concerning the assessment of the expression of a characteristic and the suitability of alternative, non-patented methods, if available.  The Leading Expert and relevant TWP should then decide whether it would be better to revisit the issue at a later stage or if it would be appropriate to contact the patent holder to find a suitable arrangement for utilization of the patented method.  The TWP may decide to seek the advice of the Technical Committee and, if appropriate, the Technical Committee may also seek the advice of the Administrative and Legal Committee.</w:t>
      </w:r>
    </w:p>
    <w:p w:rsidR="00482BCB" w:rsidRPr="00784E02" w:rsidRDefault="00482BCB" w:rsidP="00482BCB">
      <w:pPr>
        <w:ind w:right="-2" w:firstLine="992"/>
      </w:pPr>
    </w:p>
    <w:p w:rsidR="00482BCB" w:rsidRPr="00784E02" w:rsidRDefault="00482BCB" w:rsidP="00482BCB">
      <w:pPr>
        <w:ind w:right="-2" w:firstLine="851"/>
      </w:pPr>
      <w:r w:rsidRPr="00784E02">
        <w:t>(c)</w:t>
      </w:r>
      <w:r w:rsidRPr="00784E02">
        <w:tab/>
        <w:t>If a decision to contact the patent holder is taken, three situations may arise:</w:t>
      </w:r>
    </w:p>
    <w:p w:rsidR="00482BCB" w:rsidRPr="00784E02" w:rsidRDefault="00482BCB" w:rsidP="00482BCB">
      <w:pPr>
        <w:ind w:right="-2"/>
      </w:pPr>
    </w:p>
    <w:p w:rsidR="00482BCB" w:rsidRPr="00784E02" w:rsidRDefault="00482BCB" w:rsidP="00482BCB">
      <w:pPr>
        <w:numPr>
          <w:ilvl w:val="0"/>
          <w:numId w:val="19"/>
        </w:numPr>
        <w:tabs>
          <w:tab w:val="clear" w:pos="3550"/>
        </w:tabs>
        <w:ind w:left="2410" w:right="-2" w:hanging="709"/>
      </w:pPr>
      <w:r w:rsidRPr="00784E02">
        <w:lastRenderedPageBreak/>
        <w:t>the patent holder waives his/her rights for the particular use of the patented method concerning the assessment of the expression of a characteristic for DUS</w:t>
      </w:r>
      <w:r w:rsidR="00BE4EF2">
        <w:t> </w:t>
      </w:r>
      <w:r w:rsidRPr="00784E02">
        <w:t>testing and development of variety descriptions;</w:t>
      </w:r>
    </w:p>
    <w:p w:rsidR="00482BCB" w:rsidRPr="00784E02" w:rsidRDefault="00482BCB" w:rsidP="00482BCB">
      <w:pPr>
        <w:ind w:left="2410" w:right="-2" w:hanging="709"/>
      </w:pPr>
    </w:p>
    <w:p w:rsidR="00482BCB" w:rsidRPr="00784E02" w:rsidRDefault="00482BCB" w:rsidP="00482BCB">
      <w:pPr>
        <w:ind w:left="2410" w:right="-2" w:hanging="709"/>
      </w:pPr>
      <w:r w:rsidRPr="00784E02">
        <w:t>(ii)</w:t>
      </w:r>
      <w:r w:rsidRPr="00784E02">
        <w:tab/>
        <w:t>the patent holder is willing to negotiate licenses with other parties on a non-discriminatory basis and on reasonable terms and conditions;</w:t>
      </w:r>
    </w:p>
    <w:p w:rsidR="00482BCB" w:rsidRPr="00784E02" w:rsidRDefault="00482BCB" w:rsidP="00482BCB">
      <w:pPr>
        <w:ind w:left="2410" w:right="-2" w:hanging="709"/>
      </w:pPr>
    </w:p>
    <w:p w:rsidR="00482BCB" w:rsidRPr="00784E02" w:rsidRDefault="00482BCB" w:rsidP="00482BCB">
      <w:pPr>
        <w:pStyle w:val="BlockText"/>
        <w:keepNext/>
        <w:ind w:left="2410" w:hanging="709"/>
      </w:pPr>
      <w:r w:rsidRPr="00784E02">
        <w:t>(iii)</w:t>
      </w:r>
      <w:r w:rsidRPr="00784E02">
        <w:tab/>
        <w:t>the patent holder is not willing to cooperate with the solutions in (</w:t>
      </w:r>
      <w:proofErr w:type="spellStart"/>
      <w:r w:rsidRPr="00784E02">
        <w:t>i</w:t>
      </w:r>
      <w:proofErr w:type="spellEnd"/>
      <w:r w:rsidRPr="00784E02">
        <w:t>) or (ii).</w:t>
      </w:r>
    </w:p>
    <w:p w:rsidR="00482BCB" w:rsidRPr="00784E02" w:rsidRDefault="00482BCB" w:rsidP="00482BCB">
      <w:pPr>
        <w:ind w:right="-2"/>
      </w:pPr>
    </w:p>
    <w:p w:rsidR="00482BCB" w:rsidRPr="00784E02" w:rsidRDefault="00482BCB" w:rsidP="00482BCB">
      <w:pPr>
        <w:ind w:right="-2" w:firstLine="851"/>
      </w:pPr>
      <w:r w:rsidRPr="00784E02">
        <w:t>(d)</w:t>
      </w:r>
      <w:r w:rsidRPr="00784E02">
        <w:tab/>
        <w:t>If (c) (</w:t>
      </w:r>
      <w:proofErr w:type="spellStart"/>
      <w:r w:rsidRPr="00784E02">
        <w:t>i</w:t>
      </w:r>
      <w:proofErr w:type="spellEnd"/>
      <w:r w:rsidRPr="00784E02">
        <w:t xml:space="preserve">) is applicable, a footnote in the corresponding characteristic(s) of the </w:t>
      </w:r>
      <w:r w:rsidR="007D2474">
        <w:t>Test Guidelines</w:t>
      </w:r>
      <w:r w:rsidRPr="00784E02">
        <w:t xml:space="preserve"> should indicate that the method for assessing the expression of this characteristic is protected by patent, but that the patent holder has waived his/her rights for the purpose of DUS testing and development of variety descriptions.  The members of the TWP may decide, considering the importance of the characteristic, if it will be appropriate to select it as an asterisked characteristic.</w:t>
      </w:r>
    </w:p>
    <w:p w:rsidR="00482BCB" w:rsidRPr="00784E02" w:rsidRDefault="00482BCB" w:rsidP="00482BCB">
      <w:pPr>
        <w:ind w:right="-2"/>
      </w:pPr>
    </w:p>
    <w:p w:rsidR="00482BCB" w:rsidRPr="00784E02" w:rsidRDefault="00482BCB" w:rsidP="00482BCB">
      <w:pPr>
        <w:ind w:right="-2" w:firstLine="851"/>
      </w:pPr>
      <w:r w:rsidRPr="00784E02">
        <w:t>(e)</w:t>
      </w:r>
      <w:r w:rsidRPr="00784E02">
        <w:tab/>
        <w:t xml:space="preserve">If (c) (ii) is applicable, it is recommended that the characteristic(s) concerned will not be selected as an asterisked characteristic as it will not satisfy the requirement for accessibility that enables harmonization of variety description using asterisked characteristics.  The members of the TWP may decide whether interested parties would like to retain the characteristic related to the method protected by patent as a standard </w:t>
      </w:r>
      <w:r w:rsidR="007D2474">
        <w:t>Test Guidelines</w:t>
      </w:r>
      <w:r w:rsidRPr="00784E02">
        <w:t xml:space="preserve"> characteristic.  Interested parties may decide to start negotiations with the patent holder for licenses on a non-discriminatory basis and on reasonable terms and conditions.  Such negotiations are left to the interested parties and would take place outside UPOV.  An appropriate note indicating that the method concerning the assessment of the expression of the characteristic is protected by patent and that the patent holder provides for licenses on a non-discriminatory basis and on reasonable terms and conditions should be provided.</w:t>
      </w:r>
    </w:p>
    <w:p w:rsidR="00482BCB" w:rsidRPr="00784E02" w:rsidRDefault="00482BCB" w:rsidP="00482BCB">
      <w:pPr>
        <w:ind w:right="566"/>
      </w:pPr>
    </w:p>
    <w:p w:rsidR="00482BCB" w:rsidRPr="00784E02" w:rsidRDefault="00482BCB" w:rsidP="00482BCB">
      <w:pPr>
        <w:ind w:right="-2" w:firstLine="851"/>
      </w:pPr>
      <w:r w:rsidRPr="00784E02">
        <w:t>(f)</w:t>
      </w:r>
      <w:r w:rsidRPr="00784E02">
        <w:tab/>
        <w:t xml:space="preserve">If (c) (iii) is applicable, it is recommended that the characteristic(s) concerned with the method protected by patent will not be selected as an asterisked characteristic.  The experts of the relevant TWP may decide, in light of the information available, e.g. experience of a member of the Union that has used the characteristic to develop a variety description, whether the characteristic should or should not be selected as a standard </w:t>
      </w:r>
      <w:r w:rsidR="007D2474">
        <w:t>Test Guidelines</w:t>
      </w:r>
      <w:r w:rsidRPr="00784E02">
        <w:t xml:space="preserve"> characteristic.  An appropriate note indicating that the method concerning the assessment of the expression of the characteristic is protected by patent should be provided. </w:t>
      </w:r>
    </w:p>
    <w:p w:rsidR="00482BCB" w:rsidRPr="00784E02" w:rsidRDefault="00482BCB" w:rsidP="00482BCB"/>
    <w:p w:rsidR="00482BCB" w:rsidRPr="00784E02" w:rsidRDefault="00482BCB" w:rsidP="00482BCB"/>
    <w:p w:rsidR="00482BCB" w:rsidRPr="00784E02" w:rsidRDefault="00482BCB" w:rsidP="00482BCB">
      <w:pPr>
        <w:pStyle w:val="Heading3"/>
      </w:pPr>
      <w:bookmarkStart w:id="528" w:name="_Toc27819185"/>
      <w:bookmarkStart w:id="529" w:name="_Toc27819366"/>
      <w:bookmarkStart w:id="530" w:name="_Toc27819547"/>
      <w:bookmarkStart w:id="531" w:name="_Toc1466553"/>
      <w:r w:rsidRPr="00784E02">
        <w:t>GN 15</w:t>
      </w:r>
      <w:r w:rsidRPr="00784E02">
        <w:tab/>
      </w:r>
      <w:r w:rsidR="00A92668">
        <w:t>(</w:t>
      </w:r>
      <w:r w:rsidRPr="00784E02">
        <w:t>Chapter 7) – Physiological characteristics</w:t>
      </w:r>
      <w:bookmarkEnd w:id="528"/>
      <w:bookmarkEnd w:id="529"/>
      <w:bookmarkEnd w:id="530"/>
      <w:bookmarkEnd w:id="531"/>
      <w:r w:rsidRPr="00784E02">
        <w:t xml:space="preserve"> </w:t>
      </w:r>
    </w:p>
    <w:p w:rsidR="00482BCB" w:rsidRPr="00784E02" w:rsidRDefault="00482BCB" w:rsidP="00482BCB">
      <w:r w:rsidRPr="00784E02">
        <w:t xml:space="preserve">Document </w:t>
      </w:r>
      <w:r w:rsidRPr="00784E02">
        <w:rPr>
          <w:color w:val="000000"/>
        </w:rPr>
        <w:t>TGP/12, Guidance on Certain Physiological Characteristics,</w:t>
      </w:r>
      <w:r w:rsidRPr="00784E02">
        <w:t xml:space="preserve"> provides guidance on the use of certain </w:t>
      </w:r>
      <w:r w:rsidRPr="00784E02">
        <w:rPr>
          <w:color w:val="000000"/>
        </w:rPr>
        <w:t xml:space="preserve">physiological </w:t>
      </w:r>
      <w:r w:rsidRPr="00784E02">
        <w:t>characteristics, e.g. resistance to diseases, insects and chemicals and chemical constituents examined by protein electrophoresis.</w:t>
      </w:r>
    </w:p>
    <w:p w:rsidR="00482BCB" w:rsidRPr="00784E02" w:rsidRDefault="00482BCB" w:rsidP="00482BCB"/>
    <w:p w:rsidR="00482BCB" w:rsidRPr="00784E02" w:rsidRDefault="00482BCB" w:rsidP="00482BCB"/>
    <w:p w:rsidR="00482BCB" w:rsidRPr="00784E02" w:rsidRDefault="00482BCB" w:rsidP="00482BCB">
      <w:pPr>
        <w:pStyle w:val="Heading3"/>
      </w:pPr>
      <w:bookmarkStart w:id="532" w:name="_Toc27819186"/>
      <w:bookmarkStart w:id="533" w:name="_Toc27819367"/>
      <w:bookmarkStart w:id="534" w:name="_Toc27819548"/>
      <w:bookmarkStart w:id="535" w:name="_Toc1466554"/>
      <w:r w:rsidRPr="00784E02">
        <w:t>GN 16</w:t>
      </w:r>
      <w:r w:rsidRPr="00784E02">
        <w:tab/>
      </w:r>
      <w:r w:rsidR="00A92668">
        <w:t>(</w:t>
      </w:r>
      <w:r w:rsidRPr="00784E02">
        <w:t>Chapter 7) – New types of characteristics</w:t>
      </w:r>
      <w:bookmarkEnd w:id="532"/>
      <w:bookmarkEnd w:id="533"/>
      <w:bookmarkEnd w:id="534"/>
      <w:bookmarkEnd w:id="535"/>
      <w:r w:rsidRPr="00784E02">
        <w:t xml:space="preserve"> </w:t>
      </w:r>
    </w:p>
    <w:p w:rsidR="00482BCB" w:rsidRPr="00784E02" w:rsidRDefault="00482BCB" w:rsidP="00482BCB">
      <w:r w:rsidRPr="00784E02">
        <w:t xml:space="preserve">Document </w:t>
      </w:r>
      <w:r w:rsidRPr="00784E02">
        <w:rPr>
          <w:color w:val="000000"/>
        </w:rPr>
        <w:t xml:space="preserve">TGP/15, </w:t>
      </w:r>
      <w:r w:rsidRPr="00784E02">
        <w:t>New Types of Characteristics, provides guidance on the possible use of new types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36" w:name="_Toc1466555"/>
      <w:r w:rsidRPr="00784E02">
        <w:t>GN 17</w:t>
      </w:r>
      <w:r w:rsidRPr="00784E02">
        <w:tab/>
      </w:r>
      <w:r w:rsidR="00A92668">
        <w:t>(</w:t>
      </w:r>
      <w:r w:rsidRPr="00784E02">
        <w:t>Chapter 7) – Presentation of Characteristics:  Approved characteristics</w:t>
      </w:r>
      <w:bookmarkEnd w:id="536"/>
    </w:p>
    <w:p w:rsidR="00482BCB" w:rsidRPr="00784E02" w:rsidRDefault="00482BCB" w:rsidP="00482BCB">
      <w:r w:rsidRPr="00784E02">
        <w:t xml:space="preserve">A collection of characteristics, with their corresponding states of expression, which have already been </w:t>
      </w:r>
      <w:r w:rsidRPr="001847F8">
        <w:t xml:space="preserve">approved for inclusion in existing </w:t>
      </w:r>
      <w:r w:rsidR="007D2474">
        <w:t>Test Guidelines</w:t>
      </w:r>
      <w:r w:rsidR="001847F8" w:rsidRPr="001847F8">
        <w:t xml:space="preserve"> after the adoption of document TGP/7 (“approved characteristics”), is provided in the web-based TG template</w:t>
      </w:r>
      <w:r w:rsidR="00C81842">
        <w:t xml:space="preserve">.  There are two main </w:t>
      </w:r>
      <w:r w:rsidRPr="001847F8">
        <w:t>purposes for developing</w:t>
      </w:r>
      <w:r w:rsidRPr="00784E02">
        <w:t xml:space="preserve"> this collection:  </w:t>
      </w:r>
      <w:r w:rsidR="00C81842">
        <w:t>f</w:t>
      </w:r>
      <w:r w:rsidRPr="00784E02">
        <w:t xml:space="preserve">irstly, it helps to ensure that the states of expression used for the same or similar characteristics included in </w:t>
      </w:r>
      <w:r w:rsidR="007D2474">
        <w:t>Test Guidelines</w:t>
      </w:r>
      <w:r w:rsidRPr="00784E02">
        <w:t xml:space="preserve">, are harmonized as far as possible;  </w:t>
      </w:r>
      <w:r w:rsidR="00C81842">
        <w:t>s</w:t>
      </w:r>
      <w:r w:rsidRPr="00784E02">
        <w:t xml:space="preserve">econdly, the characteristics presented in the collection have already been translated into the UPOV languages.  Thus, </w:t>
      </w:r>
      <w:r w:rsidR="007D2474">
        <w:t>Test Guidelines</w:t>
      </w:r>
      <w:r w:rsidRPr="00784E02">
        <w:t xml:space="preserve"> utilizing </w:t>
      </w:r>
      <w:r w:rsidR="00C81842">
        <w:t xml:space="preserve">approved </w:t>
      </w:r>
      <w:r w:rsidRPr="00784E02">
        <w:t>characteristics will cost UPOV less and are less likely to experience delays in presentation for adoption.</w:t>
      </w:r>
      <w:r w:rsidRPr="00784E02">
        <w:rPr>
          <w:rStyle w:val="EndnoteReference"/>
        </w:rPr>
        <w:t xml:space="preserve"> </w:t>
      </w:r>
    </w:p>
    <w:p w:rsidR="00482BCB" w:rsidRPr="00784E02" w:rsidRDefault="00482BCB" w:rsidP="00482BCB"/>
    <w:p w:rsidR="00482BCB" w:rsidRPr="00784E02" w:rsidRDefault="00482BCB" w:rsidP="00482BCB">
      <w:r w:rsidRPr="00784E02">
        <w:t xml:space="preserve">Drafters of </w:t>
      </w:r>
      <w:r w:rsidR="007D2474">
        <w:t>Test Guidelines</w:t>
      </w:r>
      <w:r w:rsidRPr="00784E02">
        <w:t xml:space="preserve"> are invited to search the </w:t>
      </w:r>
      <w:r w:rsidR="00C81842">
        <w:t xml:space="preserve">approved </w:t>
      </w:r>
      <w:r w:rsidRPr="00784E02">
        <w:t xml:space="preserve">characteristic which they wish to use.  If the appropriate characteristic, and its corresponding states of expression, are found this can be </w:t>
      </w:r>
      <w:r w:rsidR="00C81842">
        <w:t xml:space="preserve">selected for </w:t>
      </w:r>
      <w:r w:rsidRPr="00784E02">
        <w:t xml:space="preserve">the new </w:t>
      </w:r>
      <w:r w:rsidR="007D2474">
        <w:t>Test Guidelines</w:t>
      </w:r>
      <w:r w:rsidRPr="00784E02">
        <w:t xml:space="preserve">.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w:t>
      </w:r>
      <w:r w:rsidRPr="00784E02">
        <w:lastRenderedPageBreak/>
        <w:t>might be a qualitative characteristic e.g. straight (1), curved (2) but in another type of plant, or organ, it might be a quantitative characteristic e.g. straight or slightly curved (1), moderately curved (2), strongly curved (3).</w:t>
      </w:r>
    </w:p>
    <w:p w:rsidR="00482BCB" w:rsidRPr="00784E02" w:rsidRDefault="00482BCB" w:rsidP="00482BCB"/>
    <w:p w:rsidR="00482BCB" w:rsidRPr="00784E02" w:rsidRDefault="00482BCB" w:rsidP="00482BCB">
      <w:r w:rsidRPr="00784E02">
        <w:t xml:space="preserve">In cases where the required characteristic is not </w:t>
      </w:r>
      <w:r w:rsidR="003A7DE4">
        <w:t>an approved characteristic</w:t>
      </w:r>
      <w:r w:rsidRPr="00784E02">
        <w:t>, guidance is provided in GN 18, GN 19 and GN 20.</w:t>
      </w:r>
    </w:p>
    <w:p w:rsidR="00482BCB" w:rsidRPr="00784E02" w:rsidRDefault="00482BCB" w:rsidP="00482BCB"/>
    <w:p w:rsidR="00482BCB" w:rsidRPr="00784E02" w:rsidRDefault="00482BCB" w:rsidP="00482BCB"/>
    <w:p w:rsidR="00482BCB" w:rsidRPr="00784E02" w:rsidRDefault="00482BCB" w:rsidP="00482BCB">
      <w:pPr>
        <w:pStyle w:val="Heading3"/>
      </w:pPr>
      <w:bookmarkStart w:id="537" w:name="_Toc27819194"/>
      <w:bookmarkStart w:id="538" w:name="_Toc27819375"/>
      <w:bookmarkStart w:id="539" w:name="_Toc27819556"/>
      <w:bookmarkStart w:id="540" w:name="_Toc1466556"/>
      <w:r w:rsidRPr="00784E02">
        <w:t>GN 18</w:t>
      </w:r>
      <w:r w:rsidRPr="00784E02">
        <w:tab/>
      </w:r>
      <w:r w:rsidR="00A92668">
        <w:t>(</w:t>
      </w:r>
      <w:r w:rsidRPr="00784E02">
        <w:t>Chapter 7) – Presentation of Characteristics: Heading of a characteristic</w:t>
      </w:r>
      <w:bookmarkEnd w:id="537"/>
      <w:bookmarkEnd w:id="538"/>
      <w:bookmarkEnd w:id="539"/>
      <w:bookmarkEnd w:id="540"/>
    </w:p>
    <w:p w:rsidR="00482BCB" w:rsidRPr="00784E02" w:rsidRDefault="00482BCB" w:rsidP="00482BCB">
      <w:pPr>
        <w:pStyle w:val="Heading4"/>
        <w:rPr>
          <w:lang w:val="en-US"/>
        </w:rPr>
      </w:pPr>
      <w:bookmarkStart w:id="541" w:name="_Toc27819195"/>
      <w:bookmarkStart w:id="542" w:name="_Toc27819376"/>
      <w:bookmarkStart w:id="543" w:name="_Toc27819557"/>
      <w:bookmarkStart w:id="544" w:name="_Toc1466557"/>
      <w:r w:rsidRPr="00784E02">
        <w:rPr>
          <w:lang w:val="en-US"/>
        </w:rPr>
        <w:t>1.</w:t>
      </w:r>
      <w:r w:rsidRPr="00784E02">
        <w:rPr>
          <w:lang w:val="en-US"/>
        </w:rPr>
        <w:tab/>
        <w:t>General</w:t>
      </w:r>
      <w:bookmarkEnd w:id="541"/>
      <w:bookmarkEnd w:id="542"/>
      <w:bookmarkEnd w:id="543"/>
      <w:bookmarkEnd w:id="544"/>
    </w:p>
    <w:p w:rsidR="00482BCB" w:rsidRPr="00784E02" w:rsidRDefault="00482BCB" w:rsidP="00482BCB">
      <w:pPr>
        <w:ind w:firstLine="851"/>
      </w:pPr>
      <w:r w:rsidRPr="00784E02">
        <w:t>A characteristic normally starts by identifying the:</w:t>
      </w:r>
    </w:p>
    <w:p w:rsidR="00482BCB" w:rsidRPr="00784E02" w:rsidRDefault="00482BCB" w:rsidP="00482BCB"/>
    <w:p w:rsidR="00482BCB" w:rsidRPr="00784E02" w:rsidRDefault="00482BCB" w:rsidP="00482BCB">
      <w:pPr>
        <w:numPr>
          <w:ilvl w:val="0"/>
          <w:numId w:val="3"/>
        </w:numPr>
        <w:tabs>
          <w:tab w:val="clear" w:pos="360"/>
          <w:tab w:val="num" w:pos="1353"/>
        </w:tabs>
        <w:ind w:left="1353" w:hanging="502"/>
      </w:pPr>
      <w:r w:rsidRPr="00784E02">
        <w:t>plant or, alternatively, the plant part (organ) concerned,</w:t>
      </w:r>
    </w:p>
    <w:p w:rsidR="00482BCB" w:rsidRPr="00784E02" w:rsidRDefault="00482BCB" w:rsidP="00482BCB"/>
    <w:p w:rsidR="00482BCB" w:rsidRPr="00784E02" w:rsidRDefault="00482BCB" w:rsidP="00482BCB">
      <w:pPr>
        <w:ind w:firstLine="851"/>
      </w:pPr>
      <w:r w:rsidRPr="00784E02">
        <w:t xml:space="preserve">followed, after a colon, by the </w:t>
      </w:r>
    </w:p>
    <w:p w:rsidR="00482BCB" w:rsidRPr="00784E02" w:rsidRDefault="00482BCB" w:rsidP="00482BCB"/>
    <w:p w:rsidR="00482BCB" w:rsidRPr="00784E02" w:rsidRDefault="00482BCB" w:rsidP="00482BCB">
      <w:pPr>
        <w:numPr>
          <w:ilvl w:val="0"/>
          <w:numId w:val="4"/>
        </w:numPr>
        <w:tabs>
          <w:tab w:val="clear" w:pos="360"/>
          <w:tab w:val="num" w:pos="1353"/>
        </w:tabs>
        <w:ind w:left="1353" w:hanging="644"/>
      </w:pPr>
      <w:r w:rsidRPr="00784E02">
        <w:t xml:space="preserve">organ or, alternatively, the sub-organ or the specialty to be observed </w:t>
      </w:r>
    </w:p>
    <w:p w:rsidR="00482BCB" w:rsidRPr="00784E02" w:rsidRDefault="00482BCB" w:rsidP="00482BCB"/>
    <w:p w:rsidR="00482BCB" w:rsidRPr="00784E02" w:rsidRDefault="00482BCB" w:rsidP="00482BCB">
      <w:pPr>
        <w:ind w:left="851"/>
      </w:pPr>
      <w:r w:rsidRPr="00784E02">
        <w:t xml:space="preserve">e.g. “Plant:  number of flowers” or “Flower:  width of petal” or “Petal:  color of margin”.  </w:t>
      </w:r>
    </w:p>
    <w:p w:rsidR="00482BCB" w:rsidRPr="00784E02" w:rsidRDefault="00482BCB" w:rsidP="00482BCB"/>
    <w:p w:rsidR="00482BCB" w:rsidRPr="00784E02" w:rsidRDefault="00482BCB" w:rsidP="00482BCB">
      <w:r w:rsidRPr="00784E02">
        <w:t>The heading of a characteristic should be worded precisely and, if possible, be self-contained to be understood and clear without the knowledge of the states.  The states should also be easily understood without the full text of the characteristic, irrespective of whether the overall text of the characteristic may appear repetitive.  For example, the word “presence of” or “intensity of” could be added, even if the first state would read “absent” or “absent or very weak.”  This applies particularly to cases where not only the absence/presence is to be listed as a characteristic but where a number of criteria are of importance with regard to a single organ, such as number, size, length, width, density, color, etc.</w:t>
      </w:r>
    </w:p>
    <w:p w:rsidR="00482BCB" w:rsidRPr="00784E02" w:rsidRDefault="00482BCB" w:rsidP="00482BCB"/>
    <w:p w:rsidR="00482BCB" w:rsidRPr="00784E02" w:rsidRDefault="00482BCB" w:rsidP="00482BCB">
      <w:pPr>
        <w:pStyle w:val="Heading4"/>
        <w:rPr>
          <w:lang w:val="en-US"/>
        </w:rPr>
      </w:pPr>
      <w:bookmarkStart w:id="545" w:name="_Toc27819196"/>
      <w:bookmarkStart w:id="546" w:name="_Toc27819377"/>
      <w:bookmarkStart w:id="547" w:name="_Toc27819558"/>
      <w:bookmarkStart w:id="548" w:name="_Toc1466558"/>
      <w:r w:rsidRPr="00784E02">
        <w:rPr>
          <w:lang w:val="en-US"/>
        </w:rPr>
        <w:t>2.</w:t>
      </w:r>
      <w:r w:rsidRPr="00784E02">
        <w:rPr>
          <w:lang w:val="en-US"/>
        </w:rPr>
        <w:tab/>
        <w:t>Clarifying similar characteristics</w:t>
      </w:r>
      <w:bookmarkEnd w:id="545"/>
      <w:bookmarkEnd w:id="546"/>
      <w:bookmarkEnd w:id="547"/>
      <w:bookmarkEnd w:id="548"/>
      <w:r w:rsidRPr="00784E02">
        <w:rPr>
          <w:lang w:val="en-US"/>
        </w:rPr>
        <w:t xml:space="preserve"> </w:t>
      </w:r>
    </w:p>
    <w:p w:rsidR="00482BCB" w:rsidRPr="00784E02" w:rsidRDefault="00482BCB" w:rsidP="00482BCB">
      <w:pPr>
        <w:keepNext/>
      </w:pPr>
      <w:r w:rsidRPr="00784E02">
        <w:t>In the case of two or more characteristics where there is only one difference between the characteristics (e.g. lower or upper side of blade) to be observed, the part that differs should be underlined e.g. </w:t>
      </w:r>
    </w:p>
    <w:p w:rsidR="00482BCB" w:rsidRPr="00784E02" w:rsidRDefault="00482BCB" w:rsidP="00482BCB">
      <w:pPr>
        <w:keepNext/>
      </w:pPr>
    </w:p>
    <w:p w:rsidR="00482BCB" w:rsidRPr="00784E02" w:rsidRDefault="00482BCB" w:rsidP="00482BCB">
      <w:pPr>
        <w:numPr>
          <w:ilvl w:val="0"/>
          <w:numId w:val="5"/>
        </w:numPr>
        <w:tabs>
          <w:tab w:val="clear" w:pos="360"/>
          <w:tab w:val="num" w:pos="1353"/>
        </w:tabs>
        <w:ind w:left="1353" w:hanging="502"/>
      </w:pPr>
      <w:r w:rsidRPr="00784E02">
        <w:t>“</w:t>
      </w:r>
      <w:r w:rsidRPr="00784E02">
        <w:rPr>
          <w:u w:val="single"/>
        </w:rPr>
        <w:t>lower</w:t>
      </w:r>
      <w:r w:rsidRPr="00784E02">
        <w:t xml:space="preserve"> side”, or “</w:t>
      </w:r>
      <w:r w:rsidRPr="00784E02">
        <w:rPr>
          <w:u w:val="single"/>
        </w:rPr>
        <w:t>upper</w:t>
      </w:r>
      <w:r w:rsidRPr="00784E02">
        <w:t xml:space="preserve"> side”</w:t>
      </w:r>
    </w:p>
    <w:p w:rsidR="00482BCB" w:rsidRPr="00784E02" w:rsidRDefault="00482BCB" w:rsidP="00482BCB">
      <w:pPr>
        <w:rPr>
          <w:u w:val="single"/>
        </w:rPr>
      </w:pPr>
    </w:p>
    <w:p w:rsidR="00482BCB" w:rsidRPr="00784E02" w:rsidRDefault="00482BCB" w:rsidP="00482BCB">
      <w:pPr>
        <w:pStyle w:val="Heading4"/>
        <w:rPr>
          <w:lang w:val="en-US"/>
        </w:rPr>
      </w:pPr>
      <w:bookmarkStart w:id="549" w:name="_Toc27819197"/>
      <w:bookmarkStart w:id="550" w:name="_Toc27819378"/>
      <w:bookmarkStart w:id="551" w:name="_Toc27819559"/>
      <w:bookmarkStart w:id="552" w:name="_Toc1466559"/>
      <w:r w:rsidRPr="00784E02">
        <w:rPr>
          <w:lang w:val="en-US"/>
        </w:rPr>
        <w:t>3.</w:t>
      </w:r>
      <w:r w:rsidRPr="00784E02">
        <w:rPr>
          <w:lang w:val="en-US"/>
        </w:rPr>
        <w:tab/>
        <w:t>Characteristics which only apply to certain varieties</w:t>
      </w:r>
      <w:bookmarkEnd w:id="549"/>
      <w:bookmarkEnd w:id="550"/>
      <w:bookmarkEnd w:id="551"/>
      <w:bookmarkEnd w:id="552"/>
      <w:r w:rsidRPr="00784E02">
        <w:rPr>
          <w:lang w:val="en-US"/>
        </w:rPr>
        <w:t xml:space="preserve"> </w:t>
      </w:r>
    </w:p>
    <w:p w:rsidR="00482BCB" w:rsidRPr="00784E02" w:rsidRDefault="00482BCB" w:rsidP="00482BCB">
      <w:r w:rsidRPr="00784E02">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482BCB" w:rsidRPr="00784E02" w:rsidRDefault="00482BCB" w:rsidP="00482BCB"/>
    <w:p w:rsidR="00482BCB" w:rsidRPr="00784E02" w:rsidRDefault="00482BCB" w:rsidP="00482BCB">
      <w:pPr>
        <w:ind w:left="1701" w:hanging="850"/>
        <w:outlineLvl w:val="0"/>
      </w:pPr>
      <w:r w:rsidRPr="00784E02">
        <w:t>“</w:t>
      </w:r>
      <w:r w:rsidRPr="00784E02">
        <w:rPr>
          <w:u w:val="single"/>
        </w:rPr>
        <w:t>Only varieties with flower type: single</w:t>
      </w:r>
      <w:r w:rsidRPr="00784E02">
        <w:t>: Flower: shape”</w:t>
      </w:r>
    </w:p>
    <w:p w:rsidR="00482BCB" w:rsidRPr="00784E02" w:rsidRDefault="00482BCB" w:rsidP="00482BCB"/>
    <w:p w:rsidR="00482BCB" w:rsidRPr="00784E02" w:rsidRDefault="00482BCB" w:rsidP="00482BCB">
      <w:pPr>
        <w:pStyle w:val="Normaltg"/>
        <w:tabs>
          <w:tab w:val="clear" w:pos="709"/>
          <w:tab w:val="clear" w:pos="1418"/>
        </w:tabs>
        <w:rPr>
          <w:lang w:val="en-US"/>
        </w:rPr>
      </w:pPr>
    </w:p>
    <w:p w:rsidR="00482BCB" w:rsidRPr="00784E02" w:rsidRDefault="00482BCB" w:rsidP="00482BCB">
      <w:pPr>
        <w:pStyle w:val="Heading3"/>
      </w:pPr>
      <w:bookmarkStart w:id="553" w:name="_Toc27819199"/>
      <w:bookmarkStart w:id="554" w:name="_Toc27819380"/>
      <w:bookmarkStart w:id="555" w:name="_Toc27819561"/>
      <w:bookmarkStart w:id="556" w:name="_Toc1466560"/>
      <w:r w:rsidRPr="00784E02">
        <w:t>GN 19</w:t>
      </w:r>
      <w:r w:rsidRPr="00784E02">
        <w:tab/>
      </w:r>
      <w:r w:rsidR="00A92668">
        <w:t>(</w:t>
      </w:r>
      <w:r w:rsidRPr="00784E02">
        <w:t xml:space="preserve">Chapter 7) – </w:t>
      </w:r>
      <w:bookmarkEnd w:id="553"/>
      <w:bookmarkEnd w:id="554"/>
      <w:bookmarkEnd w:id="555"/>
      <w:r w:rsidRPr="00784E02">
        <w:t>Presentation of characteristics:  General presentation of states of expression</w:t>
      </w:r>
      <w:bookmarkEnd w:id="556"/>
    </w:p>
    <w:p w:rsidR="00482BCB" w:rsidRPr="00784E02" w:rsidRDefault="00482BCB" w:rsidP="00482BCB">
      <w:pPr>
        <w:pStyle w:val="Heading4"/>
        <w:rPr>
          <w:u w:val="single"/>
          <w:lang w:val="en-US"/>
        </w:rPr>
      </w:pPr>
      <w:bookmarkStart w:id="557" w:name="_Toc27819202"/>
      <w:bookmarkStart w:id="558" w:name="_Toc27819383"/>
      <w:bookmarkStart w:id="559" w:name="_Toc27819564"/>
      <w:bookmarkStart w:id="560" w:name="_Toc1466561"/>
      <w:r w:rsidRPr="00784E02">
        <w:rPr>
          <w:lang w:val="en-US"/>
        </w:rPr>
        <w:t>1.</w:t>
      </w:r>
      <w:r w:rsidRPr="00784E02">
        <w:rPr>
          <w:lang w:val="en-US"/>
        </w:rPr>
        <w:tab/>
        <w:t>Order of states of expression</w:t>
      </w:r>
      <w:bookmarkEnd w:id="557"/>
      <w:bookmarkEnd w:id="558"/>
      <w:bookmarkEnd w:id="559"/>
      <w:bookmarkEnd w:id="560"/>
    </w:p>
    <w:p w:rsidR="00482BCB" w:rsidRPr="00784E02" w:rsidRDefault="00482BCB" w:rsidP="00482BCB">
      <w:pPr>
        <w:pStyle w:val="Heading5"/>
      </w:pPr>
      <w:bookmarkStart w:id="561" w:name="_Toc1466562"/>
      <w:r w:rsidRPr="00784E02">
        <w:t>1.1</w:t>
      </w:r>
      <w:r w:rsidRPr="00784E02">
        <w:tab/>
        <w:t>General</w:t>
      </w:r>
      <w:bookmarkEnd w:id="561"/>
    </w:p>
    <w:p w:rsidR="00482BCB" w:rsidRPr="00784E02" w:rsidRDefault="00482BCB" w:rsidP="00482BCB">
      <w:r w:rsidRPr="00784E02">
        <w:t>Insofar as it is possible to impose an order on the expressions inside a characteristic, the smaller, lesser or lower expressions should be assigned the lower Note.  The order of states should as far as possible be:</w:t>
      </w:r>
    </w:p>
    <w:p w:rsidR="00482BCB" w:rsidRPr="00784E02" w:rsidRDefault="00482BCB" w:rsidP="00482BCB"/>
    <w:p w:rsidR="00482BCB" w:rsidRPr="00784E02" w:rsidRDefault="00482BCB" w:rsidP="00482BCB">
      <w:pPr>
        <w:numPr>
          <w:ilvl w:val="0"/>
          <w:numId w:val="6"/>
        </w:numPr>
        <w:tabs>
          <w:tab w:val="clear" w:pos="360"/>
          <w:tab w:val="num" w:pos="927"/>
        </w:tabs>
        <w:ind w:left="927"/>
      </w:pPr>
      <w:r w:rsidRPr="00784E02">
        <w:t>from weak to strong,</w:t>
      </w:r>
    </w:p>
    <w:p w:rsidR="00482BCB" w:rsidRPr="00784E02" w:rsidRDefault="00482BCB" w:rsidP="00482BCB">
      <w:pPr>
        <w:numPr>
          <w:ilvl w:val="0"/>
          <w:numId w:val="6"/>
        </w:numPr>
        <w:tabs>
          <w:tab w:val="clear" w:pos="360"/>
          <w:tab w:val="num" w:pos="927"/>
        </w:tabs>
        <w:ind w:left="927"/>
      </w:pPr>
      <w:r w:rsidRPr="00784E02">
        <w:t>from light to dark,</w:t>
      </w:r>
    </w:p>
    <w:p w:rsidR="00482BCB" w:rsidRPr="00784E02" w:rsidRDefault="00482BCB" w:rsidP="00482BCB">
      <w:pPr>
        <w:numPr>
          <w:ilvl w:val="0"/>
          <w:numId w:val="6"/>
        </w:numPr>
        <w:tabs>
          <w:tab w:val="clear" w:pos="360"/>
          <w:tab w:val="num" w:pos="927"/>
        </w:tabs>
        <w:ind w:left="927"/>
      </w:pPr>
      <w:r w:rsidRPr="00784E02">
        <w:t>from low to high,</w:t>
      </w:r>
    </w:p>
    <w:p w:rsidR="00482BCB" w:rsidRPr="00784E02" w:rsidRDefault="00482BCB" w:rsidP="00482BCB">
      <w:pPr>
        <w:numPr>
          <w:ilvl w:val="0"/>
          <w:numId w:val="6"/>
        </w:numPr>
        <w:tabs>
          <w:tab w:val="clear" w:pos="360"/>
          <w:tab w:val="num" w:pos="927"/>
        </w:tabs>
        <w:ind w:left="927"/>
      </w:pPr>
      <w:r w:rsidRPr="00784E02">
        <w:t>from narrow to broad.</w:t>
      </w:r>
    </w:p>
    <w:p w:rsidR="00482BCB" w:rsidRPr="00784E02" w:rsidRDefault="00482BCB" w:rsidP="00482BCB"/>
    <w:p w:rsidR="00482BCB" w:rsidRPr="00784E02" w:rsidRDefault="00482BCB" w:rsidP="00482BCB">
      <w:pPr>
        <w:pStyle w:val="Heading5"/>
      </w:pPr>
      <w:bookmarkStart w:id="562" w:name="_Toc1466563"/>
      <w:r w:rsidRPr="00784E02">
        <w:lastRenderedPageBreak/>
        <w:t>1.2</w:t>
      </w:r>
      <w:r w:rsidRPr="00784E02">
        <w:tab/>
        <w:t>Color</w:t>
      </w:r>
      <w:bookmarkEnd w:id="562"/>
    </w:p>
    <w:p w:rsidR="00482BCB" w:rsidRPr="00784E02" w:rsidRDefault="00482BCB" w:rsidP="00482BCB">
      <w:r w:rsidRPr="00784E02">
        <w:t xml:space="preserve">In the case of colors, in addition to the spectral order, the chronological appearance of the color (e.g. as the fruit ripens) may also be used (see also document TGP/14, Glossary of Terms Used in UPOV Documents:  Section 2 “Botanical Terms”).  The same sequence should be used for organs with similar states within a single document (e.g. color of leaf and color of stem). </w:t>
      </w:r>
    </w:p>
    <w:p w:rsidR="00482BCB" w:rsidRPr="00784E02" w:rsidRDefault="00482BCB" w:rsidP="00482BCB"/>
    <w:p w:rsidR="00482BCB" w:rsidRPr="00784E02" w:rsidRDefault="00482BCB" w:rsidP="00482BCB">
      <w:pPr>
        <w:pStyle w:val="Heading5"/>
      </w:pPr>
      <w:bookmarkStart w:id="563" w:name="_Toc1466564"/>
      <w:r w:rsidRPr="00784E02">
        <w:t>1.3</w:t>
      </w:r>
      <w:r w:rsidRPr="00784E02">
        <w:tab/>
        <w:t>Shape</w:t>
      </w:r>
      <w:bookmarkEnd w:id="563"/>
    </w:p>
    <w:p w:rsidR="00482BCB" w:rsidRPr="00784E02" w:rsidRDefault="00482BCB" w:rsidP="00482BCB">
      <w:r w:rsidRPr="00784E02">
        <w:t>Shapes of base and apex should go from pointed to rounded or from raised to depressed (see also document TGP/14, Glossary of Used in UPOV Documents:  Section 2 “Botanical Terms”).</w:t>
      </w:r>
    </w:p>
    <w:p w:rsidR="00482BCB" w:rsidRPr="00784E02" w:rsidRDefault="00482BCB" w:rsidP="00482BCB">
      <w:pPr>
        <w:keepNext/>
      </w:pPr>
    </w:p>
    <w:p w:rsidR="00482BCB" w:rsidRPr="00784E02" w:rsidRDefault="00482BCB" w:rsidP="00482BCB">
      <w:pPr>
        <w:pStyle w:val="Heading5"/>
      </w:pPr>
      <w:bookmarkStart w:id="564" w:name="_Toc1466565"/>
      <w:r w:rsidRPr="00784E02">
        <w:t>1.4</w:t>
      </w:r>
      <w:r w:rsidRPr="00784E02">
        <w:tab/>
        <w:t>Attitude / Growth Habit</w:t>
      </w:r>
      <w:bookmarkEnd w:id="564"/>
      <w:r w:rsidRPr="00784E02">
        <w:t xml:space="preserve"> </w:t>
      </w:r>
    </w:p>
    <w:p w:rsidR="00482BCB" w:rsidRPr="00784E02" w:rsidRDefault="00482BCB" w:rsidP="00482BCB">
      <w:r w:rsidRPr="00784E02">
        <w:t>When presenting attitude / growth habit using the:  erect to horizontal;  upright to prostrate;  or erect to reflexed range, the state “erect / upright” is always presented as state 1.  This is because the “erect / upright” state is the only fixed state for all versions of this characteristic, whilst the other end of the scale might end with “prostrate”, “reflexed,” etc. according to the individual circumstances.</w:t>
      </w:r>
    </w:p>
    <w:p w:rsidR="00482BCB" w:rsidRPr="00784E02" w:rsidRDefault="00482BCB" w:rsidP="00482BCB">
      <w:pPr>
        <w:keepNext/>
      </w:pPr>
    </w:p>
    <w:p w:rsidR="00482BCB" w:rsidRPr="00784E02" w:rsidRDefault="00482BCB" w:rsidP="00482BCB">
      <w:pPr>
        <w:pStyle w:val="Heading4"/>
        <w:rPr>
          <w:lang w:val="en-US"/>
        </w:rPr>
      </w:pPr>
      <w:bookmarkStart w:id="565" w:name="_Toc27819205"/>
      <w:bookmarkStart w:id="566" w:name="_Toc27819386"/>
      <w:bookmarkStart w:id="567" w:name="_Toc27819567"/>
      <w:bookmarkStart w:id="568" w:name="_Toc1466566"/>
      <w:r w:rsidRPr="00784E02">
        <w:rPr>
          <w:lang w:val="en-US"/>
        </w:rPr>
        <w:t>2.</w:t>
      </w:r>
      <w:r w:rsidRPr="00784E02">
        <w:rPr>
          <w:lang w:val="en-US"/>
        </w:rPr>
        <w:tab/>
        <w:t>Hyphen (-)</w:t>
      </w:r>
      <w:bookmarkEnd w:id="565"/>
      <w:bookmarkEnd w:id="566"/>
      <w:bookmarkEnd w:id="567"/>
      <w:bookmarkEnd w:id="568"/>
    </w:p>
    <w:p w:rsidR="00482BCB" w:rsidRPr="00784E02" w:rsidRDefault="00482BCB" w:rsidP="00482BCB">
      <w:r w:rsidRPr="00784E02">
        <w:t>In the English wording, there should be no hyphen for the connection of the words (narrow acute, yellow green, green yellow, etc.).  In English, yellow - green with a space before and after the hyphen would mean yellow to green while yellow-green without spaces would mean yellowish green.  This differentiation cannot be made in other languages and, to avoid confusion for translation into other languages, hyphens should not be used.</w:t>
      </w:r>
    </w:p>
    <w:p w:rsidR="00482BCB" w:rsidRPr="00784E02" w:rsidRDefault="00482BCB" w:rsidP="00482BCB"/>
    <w:p w:rsidR="00482BCB" w:rsidRPr="00784E02" w:rsidRDefault="00482BCB" w:rsidP="00482BCB">
      <w:pPr>
        <w:pStyle w:val="Heading4"/>
        <w:rPr>
          <w:lang w:val="en-US"/>
        </w:rPr>
      </w:pPr>
      <w:bookmarkStart w:id="569" w:name="_Toc27819206"/>
      <w:bookmarkStart w:id="570" w:name="_Toc27819387"/>
      <w:bookmarkStart w:id="571" w:name="_Toc27819568"/>
      <w:bookmarkStart w:id="572" w:name="_Toc1466567"/>
      <w:r w:rsidRPr="00784E02">
        <w:rPr>
          <w:lang w:val="en-US"/>
        </w:rPr>
        <w:t>3.</w:t>
      </w:r>
      <w:r w:rsidRPr="00784E02">
        <w:rPr>
          <w:lang w:val="en-US"/>
        </w:rPr>
        <w:tab/>
        <w:t>Numbers</w:t>
      </w:r>
      <w:bookmarkEnd w:id="569"/>
      <w:bookmarkEnd w:id="570"/>
      <w:bookmarkEnd w:id="571"/>
      <w:bookmarkEnd w:id="572"/>
    </w:p>
    <w:p w:rsidR="00482BCB" w:rsidRPr="00784E02" w:rsidRDefault="00482BCB" w:rsidP="00482BCB">
      <w:r w:rsidRPr="00784E02">
        <w:t>In general, all numbers should be indicated numerically (1, 2, 3, etc.) except, for example, for the states of expression in Table of Characteristics, where numerical notes are provided.</w:t>
      </w:r>
    </w:p>
    <w:p w:rsidR="00482BCB" w:rsidRPr="00784E02" w:rsidRDefault="00482BCB" w:rsidP="00482BCB"/>
    <w:p w:rsidR="00482BCB" w:rsidRPr="00784E02" w:rsidRDefault="00482BCB" w:rsidP="00482BCB">
      <w:pPr>
        <w:keepNext/>
      </w:pPr>
      <w:r w:rsidRPr="00784E02">
        <w:t xml:space="preserve">e.g. </w:t>
      </w:r>
    </w:p>
    <w:p w:rsidR="00482BCB" w:rsidRPr="00784E02" w:rsidRDefault="00482BCB" w:rsidP="00482BCB">
      <w:pPr>
        <w:keepNext/>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482BCB" w:rsidRPr="00B55C65" w:rsidTr="00947E51">
        <w:trPr>
          <w:cantSplit/>
          <w:jc w:val="center"/>
        </w:trPr>
        <w:tc>
          <w:tcPr>
            <w:tcW w:w="1843" w:type="dxa"/>
            <w:tcBorders>
              <w:top w:val="nil"/>
              <w:left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Leaf: predominant number of leaflets</w:t>
            </w:r>
          </w:p>
        </w:tc>
        <w:tc>
          <w:tcPr>
            <w:tcW w:w="1843" w:type="dxa"/>
            <w:tcBorders>
              <w:top w:val="nil"/>
              <w:bottom w:val="nil"/>
            </w:tcBorders>
          </w:tcPr>
          <w:p w:rsidR="00482BCB" w:rsidRPr="009A2639" w:rsidRDefault="00482BCB" w:rsidP="00947E51">
            <w:pPr>
              <w:pStyle w:val="Normaltb"/>
              <w:rPr>
                <w:rFonts w:ascii="Arial" w:hAnsi="Arial" w:cs="Arial"/>
                <w:sz w:val="16"/>
                <w:szCs w:val="16"/>
                <w:lang w:val="fr-CH"/>
              </w:rPr>
            </w:pPr>
            <w:r w:rsidRPr="009A2639">
              <w:rPr>
                <w:rFonts w:ascii="Arial" w:hAnsi="Arial" w:cs="Arial"/>
                <w:sz w:val="16"/>
                <w:szCs w:val="16"/>
                <w:lang w:val="fr-CH"/>
              </w:rPr>
              <w:t>Feuilles: nombre prédominant de folioles</w:t>
            </w:r>
          </w:p>
        </w:tc>
        <w:tc>
          <w:tcPr>
            <w:tcW w:w="1843" w:type="dxa"/>
            <w:tcBorders>
              <w:top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 xml:space="preserve">Blatt: </w:t>
            </w:r>
            <w:proofErr w:type="spellStart"/>
            <w:r w:rsidRPr="00784E02">
              <w:rPr>
                <w:rFonts w:ascii="Arial" w:hAnsi="Arial" w:cs="Arial"/>
                <w:sz w:val="16"/>
                <w:szCs w:val="16"/>
              </w:rPr>
              <w:t>vorwiegende</w:t>
            </w:r>
            <w:proofErr w:type="spellEnd"/>
            <w:r w:rsidRPr="00784E02">
              <w:rPr>
                <w:rFonts w:ascii="Arial" w:hAnsi="Arial" w:cs="Arial"/>
                <w:sz w:val="16"/>
                <w:szCs w:val="16"/>
              </w:rPr>
              <w:t xml:space="preserve"> </w:t>
            </w:r>
            <w:proofErr w:type="spellStart"/>
            <w:r w:rsidRPr="00784E02">
              <w:rPr>
                <w:rFonts w:ascii="Arial" w:hAnsi="Arial" w:cs="Arial"/>
                <w:sz w:val="16"/>
                <w:szCs w:val="16"/>
              </w:rPr>
              <w:t>Anzahl</w:t>
            </w:r>
            <w:proofErr w:type="spellEnd"/>
            <w:r w:rsidRPr="00784E02">
              <w:rPr>
                <w:rFonts w:ascii="Arial" w:hAnsi="Arial" w:cs="Arial"/>
                <w:sz w:val="16"/>
                <w:szCs w:val="16"/>
              </w:rPr>
              <w:t xml:space="preserve"> </w:t>
            </w:r>
            <w:proofErr w:type="spellStart"/>
            <w:r w:rsidRPr="00784E02">
              <w:rPr>
                <w:rFonts w:ascii="Arial" w:hAnsi="Arial" w:cs="Arial"/>
                <w:sz w:val="16"/>
                <w:szCs w:val="16"/>
              </w:rPr>
              <w:t>Blattfiedern</w:t>
            </w:r>
            <w:proofErr w:type="spellEnd"/>
          </w:p>
        </w:tc>
        <w:tc>
          <w:tcPr>
            <w:tcW w:w="1843" w:type="dxa"/>
            <w:tcBorders>
              <w:top w:val="nil"/>
              <w:bottom w:val="nil"/>
            </w:tcBorders>
          </w:tcPr>
          <w:p w:rsidR="00482BCB" w:rsidRPr="009A2639" w:rsidRDefault="00482BCB" w:rsidP="00947E51">
            <w:pPr>
              <w:pStyle w:val="Normaltb"/>
              <w:rPr>
                <w:rFonts w:ascii="Arial" w:hAnsi="Arial" w:cs="Arial"/>
                <w:sz w:val="16"/>
                <w:szCs w:val="16"/>
                <w:lang w:val="es-ES_tradnl"/>
              </w:rPr>
            </w:pPr>
            <w:r w:rsidRPr="009A2639">
              <w:rPr>
                <w:rFonts w:ascii="Arial" w:hAnsi="Arial" w:cs="Arial"/>
                <w:sz w:val="16"/>
                <w:szCs w:val="16"/>
                <w:lang w:val="es-ES_tradnl"/>
              </w:rPr>
              <w:t>Hoja: número predominante de folíolos</w:t>
            </w:r>
          </w:p>
        </w:tc>
        <w:tc>
          <w:tcPr>
            <w:tcW w:w="567" w:type="dxa"/>
            <w:tcBorders>
              <w:top w:val="nil"/>
              <w:bottom w:val="nil"/>
              <w:right w:val="nil"/>
            </w:tcBorders>
          </w:tcPr>
          <w:p w:rsidR="00482BCB" w:rsidRPr="009A2639" w:rsidRDefault="00482BCB" w:rsidP="00947E51">
            <w:pPr>
              <w:pStyle w:val="Normaltb"/>
              <w:jc w:val="center"/>
              <w:rPr>
                <w:rFonts w:ascii="Arial" w:hAnsi="Arial" w:cs="Arial"/>
                <w:sz w:val="16"/>
                <w:szCs w:val="16"/>
                <w:lang w:val="es-ES_tradnl"/>
              </w:rPr>
            </w:pP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three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trois</w:t>
            </w:r>
            <w:proofErr w:type="spellEnd"/>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drei</w:t>
            </w:r>
            <w:proofErr w:type="spellEnd"/>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tres</w:t>
            </w:r>
            <w:proofErr w:type="spellEnd"/>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1</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five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cinq</w:t>
            </w:r>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fünf</w:t>
            </w:r>
            <w:proofErr w:type="spellEnd"/>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cinco</w:t>
            </w:r>
            <w:proofErr w:type="spellEnd"/>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2</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seven</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sept</w:t>
            </w:r>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sieben</w:t>
            </w:r>
            <w:proofErr w:type="spellEnd"/>
          </w:p>
        </w:tc>
        <w:tc>
          <w:tcPr>
            <w:tcW w:w="1843" w:type="dxa"/>
            <w:tcBorders>
              <w:top w:val="nil"/>
              <w:bottom w:val="nil"/>
            </w:tcBorders>
          </w:tcPr>
          <w:p w:rsidR="00482BCB" w:rsidRPr="00784E02" w:rsidRDefault="00482BCB" w:rsidP="00947E51">
            <w:pPr>
              <w:pStyle w:val="Normalt"/>
              <w:rPr>
                <w:rFonts w:ascii="Arial" w:hAnsi="Arial" w:cs="Arial"/>
                <w:sz w:val="16"/>
                <w:szCs w:val="16"/>
              </w:rPr>
            </w:pPr>
            <w:proofErr w:type="spellStart"/>
            <w:r w:rsidRPr="00784E02">
              <w:rPr>
                <w:rFonts w:ascii="Arial" w:hAnsi="Arial" w:cs="Arial"/>
                <w:sz w:val="16"/>
                <w:szCs w:val="16"/>
              </w:rPr>
              <w:t>siete</w:t>
            </w:r>
            <w:proofErr w:type="spellEnd"/>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3</w:t>
            </w:r>
          </w:p>
        </w:tc>
      </w:tr>
    </w:tbl>
    <w:p w:rsidR="00482BCB" w:rsidRPr="00784E02" w:rsidRDefault="00482BCB" w:rsidP="00482BCB">
      <w:pPr>
        <w:rPr>
          <w:u w:val="single"/>
        </w:rPr>
      </w:pPr>
    </w:p>
    <w:p w:rsidR="00482BCB" w:rsidRPr="00784E02" w:rsidRDefault="00482BCB" w:rsidP="00482BCB">
      <w:pPr>
        <w:pStyle w:val="Heading4"/>
        <w:rPr>
          <w:lang w:val="en-US"/>
        </w:rPr>
      </w:pPr>
      <w:bookmarkStart w:id="573" w:name="_Toc1466568"/>
      <w:r w:rsidRPr="00784E02">
        <w:rPr>
          <w:lang w:val="en-US"/>
        </w:rPr>
        <w:t>4.</w:t>
      </w:r>
      <w:r w:rsidRPr="00784E02">
        <w:rPr>
          <w:lang w:val="en-US"/>
        </w:rPr>
        <w:tab/>
        <w:t>Figures and Ranges</w:t>
      </w:r>
      <w:bookmarkEnd w:id="573"/>
    </w:p>
    <w:p w:rsidR="00482BCB" w:rsidRPr="00784E02" w:rsidRDefault="00482BCB" w:rsidP="00482BCB">
      <w:r w:rsidRPr="00784E02">
        <w:t xml:space="preserve">The wording of states should take account of how the wording of the variety description would appear.  Thus, it is not appropriate to use states such as “10 to 15%”, or “20 to 25 g”, but rather, for example, low/medium/high.  Where such figures are useful for illustrating the states, they should be provided in Chapter 8 of the </w:t>
      </w:r>
      <w:r w:rsidR="007D2474">
        <w:t>Test Guidelines</w:t>
      </w:r>
      <w:r w:rsidRPr="00784E02">
        <w:t xml:space="preserve"> (Explanations on the Table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74" w:name="_Toc1466569"/>
      <w:r w:rsidRPr="00784E02">
        <w:t>GN 20</w:t>
      </w:r>
      <w:r w:rsidRPr="00784E02">
        <w:tab/>
      </w:r>
      <w:r w:rsidR="00A92668">
        <w:t>(</w:t>
      </w:r>
      <w:r w:rsidRPr="00784E02">
        <w:t>Chapter 7) – Presentation of characteristics:  States of expression according to type of expression of a characteristic</w:t>
      </w:r>
      <w:bookmarkEnd w:id="574"/>
    </w:p>
    <w:p w:rsidR="00482BCB" w:rsidRPr="00784E02" w:rsidRDefault="00482BCB" w:rsidP="00482BCB">
      <w:pPr>
        <w:pStyle w:val="Heading4"/>
        <w:rPr>
          <w:lang w:val="en-US"/>
        </w:rPr>
      </w:pPr>
      <w:bookmarkStart w:id="575" w:name="_Toc1466570"/>
      <w:r w:rsidRPr="00784E02">
        <w:rPr>
          <w:lang w:val="en-US"/>
        </w:rPr>
        <w:t>1.</w:t>
      </w:r>
      <w:r w:rsidRPr="00784E02">
        <w:rPr>
          <w:lang w:val="en-US"/>
        </w:rPr>
        <w:tab/>
        <w:t>Introduction</w:t>
      </w:r>
      <w:bookmarkEnd w:id="575"/>
    </w:p>
    <w:p w:rsidR="00482BCB" w:rsidRPr="00784E02" w:rsidRDefault="00482BCB" w:rsidP="00482BCB">
      <w:r w:rsidRPr="00784E02">
        <w:t>1.1</w:t>
      </w:r>
      <w:r w:rsidRPr="00784E02">
        <w:tab/>
        <w:t>The General Introduction (Chapter 4, Section 4.3) states that “</w:t>
      </w:r>
      <w:r w:rsidRPr="00784E02">
        <w:rPr>
          <w:color w:val="000000"/>
        </w:rPr>
        <w:t>To enable varieties to be tested and a variety description to be established,</w:t>
      </w:r>
      <w:r w:rsidRPr="00784E02">
        <w:t xml:space="preserve"> the range of expression of each characteristic in the </w:t>
      </w:r>
      <w:r w:rsidR="007D2474">
        <w:t>Test Guidelines</w:t>
      </w:r>
      <w:r w:rsidRPr="00784E02">
        <w:t xml:space="preserve"> is divided into a number of states for the purpose of description, and the wording of each state is attributed a numerical ‘Note’.  The division into states of expression is influenced by the type of expression of the characteristic …”  The General Introduction establishes that there are three basic types of expression of characteristic, namely, qualitative, quantitative and pseudo-qualitative.  Whether the expression of a </w:t>
      </w:r>
      <w:r w:rsidRPr="00784E02">
        <w:lastRenderedPageBreak/>
        <w:t>characteristic is qualitative, quantitative or pseudo-qualitative will depend on the genetic control of the characteristic.</w:t>
      </w:r>
    </w:p>
    <w:p w:rsidR="00482BCB" w:rsidRPr="00784E02" w:rsidRDefault="00482BCB" w:rsidP="00482BCB">
      <w:pPr>
        <w:pStyle w:val="Normaltg"/>
        <w:tabs>
          <w:tab w:val="clear" w:pos="709"/>
          <w:tab w:val="clear" w:pos="1418"/>
        </w:tabs>
        <w:rPr>
          <w:lang w:val="en-US"/>
        </w:rPr>
      </w:pPr>
    </w:p>
    <w:p w:rsidR="00482BCB" w:rsidRPr="00784E02" w:rsidRDefault="00482BCB" w:rsidP="00482BCB">
      <w:r w:rsidRPr="00784E02">
        <w:t>1.2</w:t>
      </w:r>
      <w:r w:rsidRPr="00784E02">
        <w:tab/>
        <w:t xml:space="preserve">When deciding on characteristics and their states of expression to be used for plant variety testing, it is important always to first observe the range of expression exhibited across varieties, note down the most appropriate wording, compare the wording with examples under the different types of expression, and to then decide whether the wording is suitable, or whether a different wording should be chosen.  Throughout the process, the applicability of the wording to the particular situation in the given plant group should be ensured.  However, it is useful to have some harmonized principles to ensure that similar characteristics are treated in a similar fashion.  </w:t>
      </w:r>
    </w:p>
    <w:p w:rsidR="00482BCB" w:rsidRPr="00784E02" w:rsidRDefault="00482BCB" w:rsidP="00482BCB"/>
    <w:p w:rsidR="00482BCB" w:rsidRPr="00784E02" w:rsidRDefault="00482BCB" w:rsidP="00482BCB">
      <w:r w:rsidRPr="00784E02">
        <w:t>1.3</w:t>
      </w:r>
      <w:r w:rsidRPr="00784E02">
        <w:tab/>
        <w:t xml:space="preserve">In this section the different types of expression of characteristics, and ways of presenting these in the Table of Characteristics, are explained. </w:t>
      </w:r>
    </w:p>
    <w:p w:rsidR="00482BCB" w:rsidRPr="00784E02" w:rsidRDefault="00482BCB" w:rsidP="00482BCB">
      <w:bookmarkStart w:id="576" w:name="_Toc24250502"/>
      <w:bookmarkStart w:id="577" w:name="_Toc27819237"/>
      <w:bookmarkStart w:id="578" w:name="_Toc27819418"/>
      <w:bookmarkStart w:id="579" w:name="_Toc27819599"/>
    </w:p>
    <w:p w:rsidR="00482BCB" w:rsidRPr="00784E02" w:rsidRDefault="00482BCB" w:rsidP="00482BCB">
      <w:pPr>
        <w:pStyle w:val="Heading4"/>
        <w:rPr>
          <w:lang w:val="en-US"/>
        </w:rPr>
      </w:pPr>
      <w:bookmarkStart w:id="580" w:name="_Toc1466571"/>
      <w:r w:rsidRPr="00784E02">
        <w:rPr>
          <w:lang w:val="en-US"/>
        </w:rPr>
        <w:t>2.</w:t>
      </w:r>
      <w:r w:rsidRPr="00784E02">
        <w:rPr>
          <w:lang w:val="en-US"/>
        </w:rPr>
        <w:tab/>
        <w:t>Qualitative characteristics</w:t>
      </w:r>
      <w:bookmarkEnd w:id="576"/>
      <w:bookmarkEnd w:id="577"/>
      <w:bookmarkEnd w:id="578"/>
      <w:bookmarkEnd w:id="579"/>
      <w:bookmarkEnd w:id="580"/>
    </w:p>
    <w:p w:rsidR="00482BCB" w:rsidRPr="00784E02" w:rsidRDefault="00482BCB" w:rsidP="00482BCB">
      <w:pPr>
        <w:pStyle w:val="Heading5"/>
      </w:pPr>
      <w:bookmarkStart w:id="581" w:name="_Toc24250503"/>
      <w:bookmarkStart w:id="582" w:name="_Toc27819238"/>
      <w:bookmarkStart w:id="583" w:name="_Toc27819419"/>
      <w:bookmarkStart w:id="584" w:name="_Toc27819600"/>
      <w:bookmarkStart w:id="585" w:name="_Toc1466572"/>
      <w:r w:rsidRPr="00784E02">
        <w:t>2.1</w:t>
      </w:r>
      <w:r w:rsidRPr="00784E02">
        <w:tab/>
        <w:t>Explanation</w:t>
      </w:r>
      <w:bookmarkEnd w:id="581"/>
      <w:bookmarkEnd w:id="582"/>
      <w:bookmarkEnd w:id="583"/>
      <w:bookmarkEnd w:id="584"/>
      <w:bookmarkEnd w:id="585"/>
    </w:p>
    <w:p w:rsidR="00482BCB" w:rsidRPr="00784E02" w:rsidRDefault="00482BCB" w:rsidP="00482BCB">
      <w:r w:rsidRPr="00784E02">
        <w:t>The General Introduction states that “Qualitative characteristics are those that are expressed in discontinuous states (e.g. sex of plant:  dioecious female (1), dioecious male (2), monoecious unisexual (3), monoecious hermaphrodite (4)).  These states are self</w:t>
      </w:r>
      <w:r w:rsidRPr="00784E02">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p>
    <w:p w:rsidR="00482BCB" w:rsidRPr="00784E02" w:rsidRDefault="00482BCB" w:rsidP="00482BCB"/>
    <w:p w:rsidR="00482BCB" w:rsidRPr="00784E02" w:rsidRDefault="00482BCB" w:rsidP="00482BCB">
      <w:pPr>
        <w:pStyle w:val="Heading5"/>
      </w:pPr>
      <w:bookmarkStart w:id="586" w:name="_Toc24250504"/>
      <w:bookmarkStart w:id="587" w:name="_Toc27819239"/>
      <w:bookmarkStart w:id="588" w:name="_Toc27819420"/>
      <w:bookmarkStart w:id="589" w:name="_Toc27819601"/>
      <w:bookmarkStart w:id="590" w:name="_Toc1466573"/>
      <w:r w:rsidRPr="00784E02">
        <w:t>2.2</w:t>
      </w:r>
      <w:r w:rsidRPr="00784E02">
        <w:tab/>
        <w:t>Separating Qualitative Characteristics</w:t>
      </w:r>
      <w:bookmarkEnd w:id="586"/>
      <w:bookmarkEnd w:id="587"/>
      <w:bookmarkEnd w:id="588"/>
      <w:bookmarkEnd w:id="589"/>
      <w:bookmarkEnd w:id="590"/>
    </w:p>
    <w:p w:rsidR="00482BCB" w:rsidRPr="00784E02" w:rsidRDefault="00482BCB" w:rsidP="00482BCB">
      <w:r w:rsidRPr="00784E02">
        <w:t>2.2.1</w:t>
      </w:r>
      <w:r w:rsidRPr="00784E02">
        <w:tab/>
        <w:t xml:space="preserve">The General Introduction states (Chapter 5, Section 5.3.3.2.1) that “In qualitative characteristics, the difference between two varieties may be considered clear if one or more characteristics have expressions that fall into two different states in the </w:t>
      </w:r>
      <w:r w:rsidR="007D2474">
        <w:t>Test Guidelines</w:t>
      </w:r>
      <w:r w:rsidRPr="00784E02">
        <w:t>.  Varieties should not be considered distinct for a qualitative characteristic if they have the same state of expression”.  These guidelines for distinctness are different from the approach for quantitative characteristics and pseudo-qualitative characteristics and, therefore, it is very important that qualitative characteristics are correctly identified for the examination of distinctness.</w:t>
      </w:r>
    </w:p>
    <w:p w:rsidR="00482BCB" w:rsidRPr="00784E02" w:rsidRDefault="00482BCB" w:rsidP="00482BCB"/>
    <w:p w:rsidR="00482BCB" w:rsidRPr="00784E02" w:rsidRDefault="00482BCB" w:rsidP="00482BCB">
      <w:r w:rsidRPr="00784E02">
        <w:t>2.2.2</w:t>
      </w:r>
      <w:r w:rsidRPr="00784E02">
        <w:tab/>
        <w:t>As explained in Section 1.1, whether the expression of a characteristic is qualitative, quantitative or pseudo-qualitative will depend on the genetic control of the characteristic.</w:t>
      </w:r>
    </w:p>
    <w:p w:rsidR="00482BCB" w:rsidRPr="00784E02" w:rsidRDefault="00482BCB" w:rsidP="00482BCB"/>
    <w:p w:rsidR="00482BCB" w:rsidRPr="00784E02" w:rsidRDefault="00482BCB" w:rsidP="00482BCB">
      <w:r w:rsidRPr="00784E02">
        <w:t>2.2.3</w:t>
      </w:r>
      <w:r w:rsidRPr="00784E02">
        <w:tab/>
        <w:t xml:space="preserve">The relative clarity of the guidelines on distinctness for qualitative characteristics means that it can be useful to seek to identify all qualitative characteristics, even where these might be contained within a wider range of expression.   For example, in cases where there is discontinuous separation between complete absence and different degrees of presence the characteristic should be split into a qualitative characteristic with the states “absent (1)” and “present (9)” and a quantitative characteristic with the appropriate notes for degrees of presence (see Section 3).  In such cases, it is very important that the “absent” state has a discontinuous separation from the “weak”, or “very weak” state, and that this is unlikely to be masked by environmental effects, to avoid incorrect decisions on distinctness. </w:t>
      </w:r>
    </w:p>
    <w:p w:rsidR="00482BCB" w:rsidRPr="00784E02" w:rsidRDefault="00482BCB" w:rsidP="00482BCB"/>
    <w:p w:rsidR="00482BCB" w:rsidRPr="00784E02" w:rsidRDefault="00482BCB" w:rsidP="00482BCB">
      <w:r w:rsidRPr="00784E02">
        <w:t>2.2.4</w:t>
      </w:r>
      <w:r w:rsidRPr="00784E02">
        <w:tab/>
        <w:t>In the case of pseudo-qualitative characteristics it may also be possible to split the characteristic into a qualitative characteristic and a quantitative or another pseudo-qualitative characteristic.  For example, the pseudo-qualitative characteristic “color: light yellow (1);  medium yellow (2);  dark yellow (3); green (4);  light pink (5);  medium pink (6); dark pink (7);” might be split into the following characteristics:</w:t>
      </w:r>
    </w:p>
    <w:p w:rsidR="00482BCB" w:rsidRPr="00784E02" w:rsidRDefault="00482BCB" w:rsidP="00482BCB"/>
    <w:p w:rsidR="00482BCB" w:rsidRPr="00784E02" w:rsidRDefault="00482BCB" w:rsidP="00482BCB">
      <w:pPr>
        <w:ind w:left="992"/>
        <w:outlineLvl w:val="0"/>
        <w:rPr>
          <w:i/>
        </w:rPr>
      </w:pPr>
      <w:r w:rsidRPr="00784E02">
        <w:rPr>
          <w:i/>
        </w:rPr>
        <w:t>Qualitative characteristic</w:t>
      </w:r>
    </w:p>
    <w:p w:rsidR="00482BCB" w:rsidRPr="00784E02" w:rsidRDefault="00482BCB" w:rsidP="00482BCB">
      <w:pPr>
        <w:ind w:left="992"/>
      </w:pPr>
    </w:p>
    <w:p w:rsidR="00482BCB" w:rsidRPr="00784E02" w:rsidRDefault="00482BCB" w:rsidP="00482BCB">
      <w:pPr>
        <w:tabs>
          <w:tab w:val="left" w:pos="1701"/>
          <w:tab w:val="left" w:pos="4395"/>
        </w:tabs>
        <w:ind w:left="992"/>
      </w:pPr>
      <w:r w:rsidRPr="00784E02">
        <w:t>1.</w:t>
      </w:r>
      <w:r w:rsidRPr="00784E02">
        <w:tab/>
        <w:t>Color:</w:t>
      </w:r>
    </w:p>
    <w:p w:rsidR="00482BCB" w:rsidRPr="00784E02" w:rsidRDefault="00482BCB" w:rsidP="00482BCB">
      <w:pPr>
        <w:tabs>
          <w:tab w:val="left" w:pos="1701"/>
          <w:tab w:val="left" w:pos="4395"/>
        </w:tabs>
        <w:ind w:left="992"/>
      </w:pPr>
      <w:r w:rsidRPr="00784E02">
        <w:tab/>
        <w:t>yellow (1);  green (2);  pink (3)</w:t>
      </w:r>
    </w:p>
    <w:p w:rsidR="00482BCB" w:rsidRPr="00784E02" w:rsidRDefault="00482BCB" w:rsidP="00482BCB">
      <w:pPr>
        <w:tabs>
          <w:tab w:val="left" w:pos="1701"/>
          <w:tab w:val="left" w:pos="4395"/>
        </w:tabs>
        <w:ind w:left="992"/>
        <w:rPr>
          <w:strike/>
        </w:rPr>
      </w:pPr>
    </w:p>
    <w:p w:rsidR="00482BCB" w:rsidRPr="00784E02" w:rsidRDefault="00482BCB" w:rsidP="00482BCB">
      <w:pPr>
        <w:keepNext/>
        <w:tabs>
          <w:tab w:val="left" w:pos="1701"/>
        </w:tabs>
        <w:ind w:firstLine="992"/>
        <w:outlineLvl w:val="0"/>
        <w:rPr>
          <w:i/>
        </w:rPr>
      </w:pPr>
      <w:r w:rsidRPr="00784E02">
        <w:rPr>
          <w:i/>
        </w:rPr>
        <w:t>Quantitative characteristic</w:t>
      </w:r>
    </w:p>
    <w:p w:rsidR="00482BCB" w:rsidRPr="00784E02" w:rsidRDefault="00482BCB" w:rsidP="00482BCB">
      <w:pPr>
        <w:keepNext/>
        <w:tabs>
          <w:tab w:val="left" w:pos="1701"/>
          <w:tab w:val="left" w:pos="4395"/>
        </w:tabs>
        <w:ind w:left="992"/>
      </w:pPr>
    </w:p>
    <w:p w:rsidR="00482BCB" w:rsidRPr="00784E02" w:rsidRDefault="00482BCB" w:rsidP="00482BCB">
      <w:pPr>
        <w:keepNext/>
        <w:tabs>
          <w:tab w:val="left" w:pos="1701"/>
          <w:tab w:val="left" w:pos="4395"/>
        </w:tabs>
        <w:ind w:left="992"/>
      </w:pPr>
      <w:r w:rsidRPr="00784E02">
        <w:t>2.</w:t>
      </w:r>
      <w:r w:rsidRPr="00784E02">
        <w:tab/>
      </w:r>
      <w:r w:rsidRPr="00784E02">
        <w:rPr>
          <w:u w:val="single"/>
        </w:rPr>
        <w:t>Only yellow and pink varieties:</w:t>
      </w:r>
      <w:r w:rsidRPr="00784E02">
        <w:t xml:space="preserve">  Intensity of color:</w:t>
      </w:r>
    </w:p>
    <w:p w:rsidR="00482BCB" w:rsidRPr="00784E02" w:rsidRDefault="00482BCB" w:rsidP="00482BCB">
      <w:pPr>
        <w:tabs>
          <w:tab w:val="left" w:pos="1701"/>
          <w:tab w:val="left" w:pos="4395"/>
        </w:tabs>
        <w:ind w:left="992"/>
      </w:pPr>
      <w:r w:rsidRPr="00784E02">
        <w:tab/>
        <w:t>weak (3); medium (5); strong (7)</w:t>
      </w:r>
    </w:p>
    <w:p w:rsidR="00482BCB" w:rsidRPr="00784E02" w:rsidRDefault="00482BCB" w:rsidP="00482BCB"/>
    <w:p w:rsidR="00482BCB" w:rsidRPr="00784E02" w:rsidRDefault="00482BCB" w:rsidP="00482BCB">
      <w:r w:rsidRPr="00784E02">
        <w:lastRenderedPageBreak/>
        <w:t>2.2.5</w:t>
      </w:r>
      <w:r w:rsidRPr="00784E02">
        <w:tab/>
        <w:t>However, as explained above, it is very important that there is a discontinuous separation between, for example, dark yellow and green. It would also be necessary to consider the likelihood of breeding techniques producing new types of varieties which would bridge the discontinuous separation.</w:t>
      </w:r>
    </w:p>
    <w:p w:rsidR="00482BCB" w:rsidRPr="00784E02" w:rsidRDefault="00482BCB" w:rsidP="00482BCB"/>
    <w:p w:rsidR="00482BCB" w:rsidRPr="00784E02" w:rsidRDefault="00482BCB" w:rsidP="00482BCB">
      <w:pPr>
        <w:pStyle w:val="Heading5"/>
      </w:pPr>
      <w:bookmarkStart w:id="591" w:name="_Toc24250505"/>
      <w:bookmarkStart w:id="592" w:name="_Toc27819240"/>
      <w:bookmarkStart w:id="593" w:name="_Toc27819421"/>
      <w:bookmarkStart w:id="594" w:name="_Toc27819602"/>
      <w:bookmarkStart w:id="595" w:name="_Toc1466574"/>
      <w:r w:rsidRPr="00784E02">
        <w:t>2.3</w:t>
      </w:r>
      <w:r w:rsidRPr="00784E02">
        <w:tab/>
        <w:t>Division of Range of Expression into States and Notes</w:t>
      </w:r>
      <w:bookmarkEnd w:id="591"/>
      <w:bookmarkEnd w:id="592"/>
      <w:bookmarkEnd w:id="593"/>
      <w:bookmarkEnd w:id="594"/>
      <w:bookmarkEnd w:id="595"/>
    </w:p>
    <w:p w:rsidR="00482BCB" w:rsidRPr="00784E02" w:rsidRDefault="00482BCB" w:rsidP="00482BCB">
      <w:pPr>
        <w:pStyle w:val="Heading6"/>
      </w:pPr>
      <w:bookmarkStart w:id="596" w:name="_Toc24250506"/>
      <w:bookmarkStart w:id="597" w:name="_Toc27819241"/>
      <w:bookmarkStart w:id="598" w:name="_Toc27819422"/>
      <w:bookmarkStart w:id="599" w:name="_Toc27819603"/>
      <w:r w:rsidRPr="00784E02">
        <w:t>2.3.1</w:t>
      </w:r>
      <w:r w:rsidRPr="00784E02">
        <w:tab/>
        <w:t>General Rule</w:t>
      </w:r>
      <w:bookmarkEnd w:id="596"/>
      <w:bookmarkEnd w:id="597"/>
      <w:bookmarkEnd w:id="598"/>
      <w:bookmarkEnd w:id="599"/>
    </w:p>
    <w:p w:rsidR="00482BCB" w:rsidRPr="00784E02" w:rsidRDefault="00482BCB" w:rsidP="00482BCB"/>
    <w:p w:rsidR="00482BCB" w:rsidRPr="00784E02" w:rsidRDefault="00482BCB" w:rsidP="00482BCB">
      <w:r w:rsidRPr="00784E02">
        <w:t>In general, the states of expression of qualitative characteristics are given consecutive numbers starting with Note 1 and often have no upper limit.</w:t>
      </w:r>
    </w:p>
    <w:p w:rsidR="00482BCB" w:rsidRPr="00784E02" w:rsidRDefault="00482BCB" w:rsidP="00482BCB"/>
    <w:p w:rsidR="00482BCB" w:rsidRPr="00784E02" w:rsidRDefault="00482BCB" w:rsidP="00482BCB">
      <w:pPr>
        <w:pStyle w:val="Heading6"/>
      </w:pPr>
      <w:bookmarkStart w:id="600" w:name="_Toc24250507"/>
      <w:bookmarkStart w:id="601" w:name="_Toc27819242"/>
      <w:bookmarkStart w:id="602" w:name="_Toc27819423"/>
      <w:bookmarkStart w:id="603" w:name="_Toc27819604"/>
      <w:r w:rsidRPr="00784E02">
        <w:t>2.3.2</w:t>
      </w:r>
      <w:r w:rsidRPr="00784E02">
        <w:tab/>
        <w:t>Exceptions to the General Rule</w:t>
      </w:r>
      <w:bookmarkEnd w:id="600"/>
      <w:bookmarkEnd w:id="601"/>
      <w:bookmarkEnd w:id="602"/>
      <w:bookmarkEnd w:id="603"/>
    </w:p>
    <w:p w:rsidR="00482BCB" w:rsidRPr="00784E02" w:rsidRDefault="00482BCB" w:rsidP="00482BCB"/>
    <w:p w:rsidR="00482BCB" w:rsidRPr="00784E02" w:rsidRDefault="00482BCB" w:rsidP="00482BCB">
      <w:pPr>
        <w:pStyle w:val="Heading7"/>
      </w:pPr>
      <w:bookmarkStart w:id="604" w:name="_Toc24250508"/>
      <w:bookmarkStart w:id="605" w:name="_Toc27819243"/>
      <w:bookmarkStart w:id="606" w:name="_Toc27819424"/>
      <w:bookmarkStart w:id="607" w:name="_Toc27819605"/>
      <w:r w:rsidRPr="00784E02">
        <w:t>2.3.2.1</w:t>
      </w:r>
      <w:r w:rsidRPr="00784E02">
        <w:tab/>
        <w:t>Ploidy</w:t>
      </w:r>
      <w:bookmarkEnd w:id="604"/>
      <w:bookmarkEnd w:id="605"/>
      <w:bookmarkEnd w:id="606"/>
      <w:bookmarkEnd w:id="607"/>
    </w:p>
    <w:p w:rsidR="00482BCB" w:rsidRPr="00784E02" w:rsidRDefault="00482BCB" w:rsidP="00482BCB"/>
    <w:p w:rsidR="00482BCB" w:rsidRPr="00784E02" w:rsidRDefault="00482BCB" w:rsidP="00482BCB">
      <w:r w:rsidRPr="00784E02">
        <w:t>In the case of ploidy, to avoid confusion, the number of chromosome sets is accepted as the Note (e.g. diploid (2), tetraploid (4)).</w:t>
      </w:r>
    </w:p>
    <w:p w:rsidR="00482BCB" w:rsidRPr="00784E02" w:rsidRDefault="00482BCB" w:rsidP="00482BCB"/>
    <w:p w:rsidR="00482BCB" w:rsidRPr="00784E02" w:rsidRDefault="00482BCB" w:rsidP="00482BCB">
      <w:pPr>
        <w:pStyle w:val="Heading7"/>
      </w:pPr>
      <w:bookmarkStart w:id="608" w:name="_Toc24250509"/>
      <w:bookmarkStart w:id="609" w:name="_Toc27819244"/>
      <w:bookmarkStart w:id="610" w:name="_Toc27819425"/>
      <w:bookmarkStart w:id="611" w:name="_Toc27819606"/>
      <w:r w:rsidRPr="00784E02">
        <w:t>2.3.2.2</w:t>
      </w:r>
      <w:r w:rsidRPr="00784E02">
        <w:tab/>
        <w:t>Absence/Presence</w:t>
      </w:r>
      <w:bookmarkEnd w:id="608"/>
      <w:bookmarkEnd w:id="609"/>
      <w:bookmarkEnd w:id="610"/>
      <w:bookmarkEnd w:id="611"/>
    </w:p>
    <w:p w:rsidR="00482BCB" w:rsidRPr="00784E02" w:rsidRDefault="00482BCB" w:rsidP="00482BCB"/>
    <w:p w:rsidR="00482BCB" w:rsidRPr="00784E02" w:rsidRDefault="00482BCB" w:rsidP="00482BCB">
      <w:r w:rsidRPr="00784E02">
        <w:t>Where there is discontinuous separation between absence and presence, the characteristic should have the states:</w:t>
      </w:r>
    </w:p>
    <w:p w:rsidR="00482BCB" w:rsidRPr="00784E02" w:rsidRDefault="00482BCB" w:rsidP="00482BCB"/>
    <w:p w:rsidR="00482BCB" w:rsidRPr="00784E02" w:rsidRDefault="00482BCB" w:rsidP="00482BCB">
      <w:pPr>
        <w:ind w:left="851" w:firstLine="425"/>
      </w:pPr>
      <w:r w:rsidRPr="00784E02">
        <w:t xml:space="preserve">absent </w:t>
      </w:r>
      <w:r w:rsidRPr="00784E02">
        <w:tab/>
        <w:t xml:space="preserve">(note 1) and </w:t>
      </w:r>
    </w:p>
    <w:p w:rsidR="00482BCB" w:rsidRPr="00784E02" w:rsidRDefault="00482BCB" w:rsidP="00482BCB">
      <w:pPr>
        <w:ind w:left="851" w:firstLine="425"/>
      </w:pPr>
      <w:r w:rsidRPr="00784E02">
        <w:t xml:space="preserve">present </w:t>
      </w:r>
      <w:r w:rsidRPr="00784E02">
        <w:tab/>
        <w:t xml:space="preserve">(note 9) </w:t>
      </w:r>
    </w:p>
    <w:p w:rsidR="00482BCB" w:rsidRPr="00784E02" w:rsidRDefault="00482BCB" w:rsidP="00482BCB">
      <w:pPr>
        <w:rPr>
          <w:u w:val="single"/>
        </w:rPr>
      </w:pPr>
    </w:p>
    <w:p w:rsidR="00482BCB" w:rsidRPr="00784E02" w:rsidRDefault="00482BCB" w:rsidP="00482BCB">
      <w:pPr>
        <w:pStyle w:val="Heading4"/>
        <w:rPr>
          <w:lang w:val="en-US"/>
        </w:rPr>
      </w:pPr>
      <w:bookmarkStart w:id="612" w:name="_Toc24250510"/>
      <w:bookmarkStart w:id="613" w:name="_Toc27819245"/>
      <w:bookmarkStart w:id="614" w:name="_Toc27819426"/>
      <w:bookmarkStart w:id="615" w:name="_Toc27819607"/>
      <w:bookmarkStart w:id="616" w:name="_Toc1466575"/>
      <w:r w:rsidRPr="00784E02">
        <w:rPr>
          <w:lang w:val="en-US"/>
        </w:rPr>
        <w:t>3.</w:t>
      </w:r>
      <w:r w:rsidRPr="00784E02">
        <w:rPr>
          <w:lang w:val="en-US"/>
        </w:rPr>
        <w:tab/>
        <w:t>Quantitative characteristics</w:t>
      </w:r>
      <w:bookmarkEnd w:id="612"/>
      <w:bookmarkEnd w:id="613"/>
      <w:bookmarkEnd w:id="614"/>
      <w:bookmarkEnd w:id="615"/>
      <w:bookmarkEnd w:id="616"/>
    </w:p>
    <w:p w:rsidR="00482BCB" w:rsidRPr="00784E02" w:rsidRDefault="00482BCB" w:rsidP="00482BCB">
      <w:pPr>
        <w:pStyle w:val="Heading5"/>
      </w:pPr>
      <w:bookmarkStart w:id="617" w:name="_Toc24250511"/>
      <w:bookmarkStart w:id="618" w:name="_Toc27819246"/>
      <w:bookmarkStart w:id="619" w:name="_Toc27819427"/>
      <w:bookmarkStart w:id="620" w:name="_Toc27819608"/>
      <w:bookmarkStart w:id="621" w:name="_Toc1466576"/>
      <w:r w:rsidRPr="00784E02">
        <w:t>3.1</w:t>
      </w:r>
      <w:r w:rsidRPr="00784E02">
        <w:tab/>
        <w:t>Explanation</w:t>
      </w:r>
      <w:bookmarkEnd w:id="617"/>
      <w:bookmarkEnd w:id="618"/>
      <w:bookmarkEnd w:id="619"/>
      <w:bookmarkEnd w:id="620"/>
      <w:bookmarkEnd w:id="621"/>
    </w:p>
    <w:p w:rsidR="00482BCB" w:rsidRPr="00784E02" w:rsidRDefault="00482BCB" w:rsidP="00482BCB">
      <w:r w:rsidRPr="00784E02">
        <w:t>The General Introduction states that “Quantitative characteristics are those where the expression covers the full range of variation from one extreme to the other.  The expression can be recorded on a one</w:t>
      </w:r>
      <w:r w:rsidRPr="00784E02">
        <w:noBreakHyphen/>
        <w:t xml:space="preserve">dimensional, continuous or discrete, linear scale.  The range of expression is divided into a number of states for the purpose of description (e.g. length of stem:  very short (1), very short to short (2), short (3), short to medium (4), medium (5), medium to long (6), long (7), long to very long (8), very long (9)).  The division seeks to provide, as far as is practical, an even distribution across the scale.  The </w:t>
      </w:r>
      <w:r w:rsidR="007D2474">
        <w:t>Test Guidelines</w:t>
      </w:r>
      <w:r w:rsidRPr="00784E02">
        <w:t xml:space="preserve"> do not specify the difference needed for distinctness.  The states of expression should, however, be meaningful for DUS assessment.”</w:t>
      </w:r>
    </w:p>
    <w:p w:rsidR="00482BCB" w:rsidRPr="00784E02" w:rsidRDefault="00482BCB" w:rsidP="00482BCB"/>
    <w:p w:rsidR="00482BCB" w:rsidRPr="00784E02" w:rsidRDefault="00482BCB" w:rsidP="00482BCB">
      <w:pPr>
        <w:pStyle w:val="Heading5"/>
      </w:pPr>
      <w:bookmarkStart w:id="622" w:name="_Toc24250514"/>
      <w:bookmarkStart w:id="623" w:name="_Toc27819249"/>
      <w:bookmarkStart w:id="624" w:name="_Toc27819430"/>
      <w:bookmarkStart w:id="625" w:name="_Toc27819611"/>
      <w:bookmarkStart w:id="626" w:name="_Toc1466577"/>
      <w:r w:rsidRPr="00784E02">
        <w:t>3.2</w:t>
      </w:r>
      <w:r w:rsidRPr="00784E02">
        <w:tab/>
        <w:t>Division of Range of Expression into States and Notes</w:t>
      </w:r>
      <w:bookmarkEnd w:id="622"/>
      <w:bookmarkEnd w:id="623"/>
      <w:bookmarkEnd w:id="624"/>
      <w:bookmarkEnd w:id="625"/>
      <w:bookmarkEnd w:id="626"/>
    </w:p>
    <w:p w:rsidR="00482BCB" w:rsidRPr="00784E02" w:rsidRDefault="00482BCB" w:rsidP="00482BCB">
      <w:pPr>
        <w:rPr>
          <w:u w:val="single"/>
        </w:rPr>
      </w:pPr>
      <w:r w:rsidRPr="00784E02">
        <w:t>3.2.1</w:t>
      </w:r>
      <w:r w:rsidRPr="00784E02">
        <w:tab/>
        <w:t xml:space="preserve">In the case of quantitative characteristics, it is first necessary to determine the appropriate range to describe the characteristic. </w:t>
      </w:r>
    </w:p>
    <w:p w:rsidR="00482BCB" w:rsidRPr="00784E02" w:rsidRDefault="00482BCB" w:rsidP="00482BCB">
      <w:pPr>
        <w:rPr>
          <w:u w:val="single"/>
        </w:rPr>
      </w:pPr>
    </w:p>
    <w:p w:rsidR="00482BCB" w:rsidRPr="00784E02" w:rsidRDefault="00482BCB" w:rsidP="00482BCB">
      <w:r w:rsidRPr="00784E02">
        <w:t xml:space="preserve">The following extract from document TGP/9/1 explains that, for characteristics for which the comparison between two varieties is performed at the level of Notes (VG, mean of VS), a difference of two notes in the </w:t>
      </w:r>
      <w:r w:rsidR="007D2474">
        <w:t>Test Guidelines</w:t>
      </w:r>
      <w:r w:rsidRPr="00784E02">
        <w:t xml:space="preserve"> should represent a clear difference:</w:t>
      </w:r>
    </w:p>
    <w:p w:rsidR="00482BCB" w:rsidRPr="00784E02" w:rsidRDefault="00482BCB" w:rsidP="00482BCB">
      <w:pPr>
        <w:rPr>
          <w:u w:val="single"/>
        </w:rPr>
      </w:pPr>
    </w:p>
    <w:tbl>
      <w:tblPr>
        <w:tblStyle w:val="TableGrid"/>
        <w:tblW w:w="0" w:type="auto"/>
        <w:tblInd w:w="675" w:type="dxa"/>
        <w:shd w:val="clear" w:color="auto" w:fill="CCCCCC"/>
        <w:tblLook w:val="01E0" w:firstRow="1" w:lastRow="1" w:firstColumn="1" w:lastColumn="1" w:noHBand="0" w:noVBand="0"/>
      </w:tblPr>
      <w:tblGrid>
        <w:gridCol w:w="8364"/>
      </w:tblGrid>
      <w:tr w:rsidR="00482BCB" w:rsidRPr="00784E02" w:rsidTr="00947E51">
        <w:tc>
          <w:tcPr>
            <w:tcW w:w="8364" w:type="dxa"/>
            <w:tcBorders>
              <w:top w:val="nil"/>
              <w:left w:val="nil"/>
              <w:bottom w:val="nil"/>
              <w:right w:val="nil"/>
            </w:tcBorders>
            <w:shd w:val="clear" w:color="auto" w:fill="auto"/>
          </w:tcPr>
          <w:p w:rsidR="00482BCB" w:rsidRPr="00784E02" w:rsidRDefault="00482BCB" w:rsidP="00947E51">
            <w:pPr>
              <w:keepNext/>
              <w:jc w:val="center"/>
              <w:rPr>
                <w:sz w:val="18"/>
                <w:szCs w:val="18"/>
                <w:u w:val="single"/>
              </w:rPr>
            </w:pPr>
            <w:bookmarkStart w:id="627" w:name="_Toc196280371"/>
            <w:r w:rsidRPr="00784E02">
              <w:rPr>
                <w:sz w:val="18"/>
                <w:szCs w:val="18"/>
                <w:u w:val="single"/>
              </w:rPr>
              <w:lastRenderedPageBreak/>
              <w:t>[Extract from document TGP/9/1]</w:t>
            </w:r>
          </w:p>
          <w:p w:rsidR="00482BCB" w:rsidRPr="00784E02" w:rsidRDefault="00482BCB" w:rsidP="00947E51">
            <w:pPr>
              <w:keepNext/>
              <w:rPr>
                <w:sz w:val="18"/>
                <w:szCs w:val="18"/>
                <w:u w:val="single"/>
              </w:rPr>
            </w:pPr>
          </w:p>
          <w:p w:rsidR="00482BCB" w:rsidRPr="00784E02" w:rsidRDefault="00482BCB" w:rsidP="00947E51">
            <w:pPr>
              <w:keepNext/>
              <w:ind w:left="992"/>
              <w:rPr>
                <w:sz w:val="18"/>
                <w:szCs w:val="18"/>
              </w:rPr>
            </w:pPr>
            <w:r w:rsidRPr="00784E02">
              <w:rPr>
                <w:i/>
                <w:iCs/>
                <w:sz w:val="18"/>
                <w:szCs w:val="18"/>
              </w:rPr>
              <w:t>“5.2.3.2.3</w:t>
            </w:r>
            <w:r w:rsidRPr="00784E02">
              <w:rPr>
                <w:i/>
                <w:iCs/>
                <w:sz w:val="18"/>
                <w:szCs w:val="18"/>
              </w:rPr>
              <w:tab/>
              <w:t xml:space="preserve">Quantitative (QN) characteristics:  </w:t>
            </w:r>
            <w:proofErr w:type="spellStart"/>
            <w:r w:rsidRPr="00784E02">
              <w:rPr>
                <w:i/>
                <w:iCs/>
                <w:sz w:val="18"/>
                <w:szCs w:val="18"/>
              </w:rPr>
              <w:t>vegetatively</w:t>
            </w:r>
            <w:proofErr w:type="spellEnd"/>
            <w:r w:rsidRPr="00784E02">
              <w:rPr>
                <w:i/>
                <w:iCs/>
                <w:sz w:val="18"/>
                <w:szCs w:val="18"/>
              </w:rPr>
              <w:t xml:space="preserve"> propagated and self</w:t>
            </w:r>
            <w:r w:rsidRPr="00784E02">
              <w:rPr>
                <w:i/>
                <w:iCs/>
                <w:sz w:val="18"/>
                <w:szCs w:val="18"/>
              </w:rPr>
              <w:noBreakHyphen/>
              <w:t>pollinated varieties</w:t>
            </w:r>
            <w:bookmarkEnd w:id="627"/>
            <w:r w:rsidRPr="00784E02">
              <w:rPr>
                <w:sz w:val="18"/>
                <w:szCs w:val="18"/>
              </w:rPr>
              <w:t xml:space="preserve"> </w:t>
            </w:r>
          </w:p>
          <w:p w:rsidR="00482BCB" w:rsidRPr="00784E02" w:rsidRDefault="00482BCB" w:rsidP="00947E51">
            <w:pPr>
              <w:keepNext/>
              <w:rPr>
                <w:sz w:val="18"/>
                <w:szCs w:val="18"/>
              </w:rPr>
            </w:pPr>
          </w:p>
          <w:p w:rsidR="00482BCB" w:rsidRPr="00784E02" w:rsidRDefault="00482BCB" w:rsidP="00947E51">
            <w:pPr>
              <w:keepNext/>
              <w:rPr>
                <w:sz w:val="18"/>
                <w:szCs w:val="18"/>
              </w:rPr>
            </w:pPr>
            <w:r w:rsidRPr="00784E02">
              <w:rPr>
                <w:sz w:val="18"/>
                <w:szCs w:val="18"/>
              </w:rPr>
              <w:t xml:space="preserve">[…] </w:t>
            </w:r>
          </w:p>
          <w:p w:rsidR="00482BCB" w:rsidRPr="00784E02" w:rsidRDefault="00482BCB" w:rsidP="00947E51">
            <w:pPr>
              <w:keepNext/>
              <w:ind w:right="57"/>
              <w:rPr>
                <w:sz w:val="18"/>
                <w:szCs w:val="18"/>
              </w:rPr>
            </w:pPr>
            <w:r w:rsidRPr="00784E02">
              <w:rPr>
                <w:sz w:val="18"/>
                <w:szCs w:val="18"/>
              </w:rPr>
              <w:t xml:space="preserve">“5.2.3.2.3.2  […] it is the intention that the states and Notes in the UPOV </w:t>
            </w:r>
            <w:r w:rsidR="007D2474">
              <w:rPr>
                <w:color w:val="000000"/>
                <w:sz w:val="18"/>
                <w:szCs w:val="18"/>
              </w:rPr>
              <w:t>Test Guidelines</w:t>
            </w:r>
            <w:r w:rsidRPr="00784E02">
              <w:rPr>
                <w:sz w:val="18"/>
                <w:szCs w:val="18"/>
              </w:rPr>
              <w:t xml:space="preserve"> are useful for the assessment of distinctness.  It is recalled that this section considers the assessment of distinctness based on the information obtained from the growing trial and, therefore, refers to a situation where the states of expression and Notes are obtained for all varieties from the same growing trial in the same year.  That situation is, in particular, reflected when the General Introduction states that: </w:t>
            </w:r>
          </w:p>
          <w:p w:rsidR="00482BCB" w:rsidRPr="00784E02" w:rsidRDefault="00482BCB" w:rsidP="00947E51">
            <w:pPr>
              <w:pStyle w:val="BodyText"/>
              <w:keepNext/>
              <w:tabs>
                <w:tab w:val="left" w:pos="-2127"/>
                <w:tab w:val="left" w:pos="1134"/>
              </w:tabs>
              <w:ind w:right="57"/>
              <w:rPr>
                <w:sz w:val="18"/>
                <w:szCs w:val="18"/>
              </w:rPr>
            </w:pPr>
          </w:p>
          <w:p w:rsidR="00482BCB" w:rsidRPr="00784E02" w:rsidRDefault="00482BCB" w:rsidP="00947E51">
            <w:pPr>
              <w:pStyle w:val="BodyText"/>
              <w:keepNext/>
              <w:tabs>
                <w:tab w:val="left" w:pos="-2127"/>
              </w:tabs>
              <w:ind w:left="601" w:right="459"/>
              <w:rPr>
                <w:sz w:val="18"/>
                <w:szCs w:val="18"/>
              </w:rPr>
            </w:pPr>
            <w:r w:rsidRPr="00784E02">
              <w:rPr>
                <w:sz w:val="18"/>
                <w:szCs w:val="18"/>
              </w:rPr>
              <w:t xml:space="preserve">“5.4.3 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w:t>
            </w:r>
            <w:r w:rsidRPr="00784E02">
              <w:rPr>
                <w:spacing w:val="-2"/>
                <w:sz w:val="18"/>
                <w:szCs w:val="18"/>
              </w:rPr>
              <w:t>than two Notes.  Guidance is provided in document TGP/9, ‘Examining Distinctness’.”</w:t>
            </w:r>
          </w:p>
          <w:p w:rsidR="00482BCB" w:rsidRPr="00784E02" w:rsidRDefault="00482BCB" w:rsidP="00947E51">
            <w:pPr>
              <w:pStyle w:val="BodyText"/>
              <w:keepNext/>
              <w:tabs>
                <w:tab w:val="left" w:pos="-2127"/>
                <w:tab w:val="left" w:pos="1134"/>
              </w:tabs>
              <w:ind w:left="1134" w:right="57"/>
              <w:rPr>
                <w:sz w:val="18"/>
                <w:szCs w:val="18"/>
              </w:rPr>
            </w:pPr>
          </w:p>
          <w:p w:rsidR="00482BCB" w:rsidRPr="00784E02" w:rsidRDefault="00482BCB" w:rsidP="00947E51">
            <w:pPr>
              <w:keepNext/>
              <w:ind w:right="57"/>
              <w:rPr>
                <w:sz w:val="18"/>
                <w:szCs w:val="18"/>
              </w:rPr>
            </w:pPr>
            <w:r w:rsidRPr="00784E02">
              <w:rPr>
                <w:sz w:val="18"/>
                <w:szCs w:val="18"/>
              </w:rPr>
              <w:t xml:space="preserve">“5.2.3.2.3.3  A difference of two Notes is appropriate if the comparison between two varieties is performed at the level of Notes (VG, mean of VS).  If the difference is only one Note, both varieties could be very close to the same border line (e.g. high end of Note 6 and low end of Note 7) and the difference might not be clear. When the comparison is performed at the level of measured values (MG, mean of MS) (see Section 5.2.3.3) a difference smaller </w:t>
            </w:r>
            <w:proofErr w:type="spellStart"/>
            <w:r w:rsidRPr="00784E02">
              <w:rPr>
                <w:sz w:val="18"/>
                <w:szCs w:val="18"/>
              </w:rPr>
              <w:t>that</w:t>
            </w:r>
            <w:proofErr w:type="spellEnd"/>
            <w:r w:rsidRPr="00784E02">
              <w:rPr>
                <w:sz w:val="18"/>
                <w:szCs w:val="18"/>
              </w:rPr>
              <w:t xml:space="preserve"> two Notes might represent a clear difference.</w:t>
            </w:r>
          </w:p>
          <w:p w:rsidR="00482BCB" w:rsidRPr="00784E02" w:rsidRDefault="00482BCB" w:rsidP="00947E51">
            <w:pPr>
              <w:keepNext/>
              <w:ind w:right="57"/>
              <w:rPr>
                <w:sz w:val="18"/>
                <w:szCs w:val="18"/>
              </w:rPr>
            </w:pPr>
          </w:p>
          <w:p w:rsidR="00482BCB" w:rsidRPr="00784E02" w:rsidRDefault="00482BCB" w:rsidP="00947E51">
            <w:pPr>
              <w:keepNext/>
              <w:ind w:right="57"/>
              <w:rPr>
                <w:sz w:val="18"/>
                <w:szCs w:val="18"/>
              </w:rPr>
            </w:pPr>
            <w:r w:rsidRPr="00784E02">
              <w:rPr>
                <w:sz w:val="18"/>
                <w:szCs w:val="18"/>
              </w:rPr>
              <w:t>“5.2.3.2.3.4  Document TGP/7/1, Annex 3:  GN 20, explains that, in the case of quantitative characteristics, it is necessary to determine the appropriate range to describe the characteristic.  In general, a standard “1-9” scale is used, but a “limited” range (Notes 1-5) and a “condensed” range (Notes 1-3) have also been accepted.  Thus, when deciding on the number of Notes required to establish distinctness, the range of the scale needs to be taken into account.”</w:t>
            </w:r>
          </w:p>
        </w:tc>
      </w:tr>
    </w:tbl>
    <w:p w:rsidR="00482BCB" w:rsidRPr="00784E02" w:rsidRDefault="00482BCB" w:rsidP="00482BCB"/>
    <w:p w:rsidR="00482BCB" w:rsidRPr="00784E02" w:rsidRDefault="00482BCB" w:rsidP="00482BCB">
      <w:r w:rsidRPr="00784E02">
        <w:t xml:space="preserve">In that respect, since the adoption of document TGP/9/1, document TGP/7 has been revised to remove the restriction on the scales that may be used for quantitative characteristic (see below).  The number of Notes in the scale of a quantitative characteristic should be determined by the need for a difference of two Notes to represent a clear difference if the comparison between two varieties is performed at the level of Notes (VG, mean of VS) (see document TGP/9/1, Section 5.2.3.2.3.3 (reproduced above)).  Thus, in the case of such a quantitative characteristic with 3 notes, only the varieties with notes 1 and 3 would be considered to have a clear difference at the level of Notes:  no varieties with Note 2 would be considered to have a clear difference from any other varieties (Notes 1, 2 or 3) at the level of Notes. </w:t>
      </w:r>
    </w:p>
    <w:p w:rsidR="00482BCB" w:rsidRPr="00784E02" w:rsidRDefault="00482BCB" w:rsidP="00482BCB"/>
    <w:p w:rsidR="00482BCB" w:rsidRPr="00784E02" w:rsidRDefault="00482BCB" w:rsidP="00482BCB">
      <w:r w:rsidRPr="00784E02">
        <w:t>3.2.2</w:t>
      </w:r>
      <w:r w:rsidRPr="00784E02">
        <w:tab/>
        <w:t>Some examples of common ranges are explained in the following sections.  However, beyond a minimum of 3 states, a quantitative characteristic may have any number of states, including more than 9 states, provided that the states are meaningful for DUS assessment.</w:t>
      </w:r>
    </w:p>
    <w:p w:rsidR="00482BCB" w:rsidRPr="00784E02" w:rsidRDefault="00482BCB" w:rsidP="00482BCB"/>
    <w:p w:rsidR="00482BCB" w:rsidRPr="00784E02" w:rsidRDefault="00482BCB" w:rsidP="00482BCB">
      <w:pPr>
        <w:pStyle w:val="Heading5"/>
      </w:pPr>
      <w:bookmarkStart w:id="628" w:name="_Toc24250515"/>
      <w:bookmarkStart w:id="629" w:name="_Toc27819250"/>
      <w:bookmarkStart w:id="630" w:name="_Toc27819431"/>
      <w:bookmarkStart w:id="631" w:name="_Toc27819612"/>
      <w:bookmarkStart w:id="632" w:name="_Toc1466578"/>
      <w:r w:rsidRPr="00784E02">
        <w:t>3.3</w:t>
      </w:r>
      <w:r w:rsidRPr="00784E02">
        <w:tab/>
        <w:t>The “1-9” scale</w:t>
      </w:r>
      <w:bookmarkEnd w:id="628"/>
      <w:bookmarkEnd w:id="629"/>
      <w:bookmarkEnd w:id="630"/>
      <w:bookmarkEnd w:id="631"/>
      <w:bookmarkEnd w:id="632"/>
    </w:p>
    <w:p w:rsidR="00482BCB" w:rsidRPr="00784E02" w:rsidRDefault="00482BCB" w:rsidP="00482BCB">
      <w:pPr>
        <w:pStyle w:val="Heading6"/>
      </w:pPr>
      <w:bookmarkStart w:id="633" w:name="_Toc24250516"/>
      <w:bookmarkStart w:id="634" w:name="_Toc27819251"/>
      <w:bookmarkStart w:id="635" w:name="_Toc27819432"/>
      <w:bookmarkStart w:id="636" w:name="_Toc27819613"/>
      <w:r w:rsidRPr="00784E02">
        <w:t>3.3.1</w:t>
      </w:r>
      <w:r w:rsidRPr="00784E02">
        <w:tab/>
        <w:t>Introduction</w:t>
      </w:r>
      <w:bookmarkEnd w:id="633"/>
      <w:bookmarkEnd w:id="634"/>
      <w:bookmarkEnd w:id="635"/>
      <w:bookmarkEnd w:id="636"/>
    </w:p>
    <w:p w:rsidR="00482BCB" w:rsidRPr="00784E02" w:rsidRDefault="00482BCB" w:rsidP="00482BCB">
      <w:pPr>
        <w:keepNext/>
      </w:pPr>
      <w:r w:rsidRPr="00784E02">
        <w:t xml:space="preserve"> </w:t>
      </w:r>
    </w:p>
    <w:p w:rsidR="00482BCB" w:rsidRPr="00784E02" w:rsidRDefault="00482BCB" w:rsidP="00482BCB">
      <w:pPr>
        <w:keepNext/>
      </w:pPr>
      <w:r w:rsidRPr="00784E02">
        <w:t>3.3.1.1</w:t>
      </w:r>
      <w:r w:rsidRPr="00784E02">
        <w:tab/>
        <w:t>As a general rule, states are formed in such a way that for the weak and strong expressions a reasonable word pair is chosen, for example:</w:t>
      </w:r>
    </w:p>
    <w:p w:rsidR="00482BCB" w:rsidRPr="00784E02" w:rsidRDefault="00482BCB" w:rsidP="00482BCB">
      <w:pPr>
        <w:keepNext/>
      </w:pPr>
    </w:p>
    <w:p w:rsidR="00482BCB" w:rsidRPr="00784E02" w:rsidRDefault="00482BCB" w:rsidP="00482BCB">
      <w:pPr>
        <w:ind w:left="851"/>
      </w:pPr>
      <w:r w:rsidRPr="00784E02">
        <w:t>weak/strong</w:t>
      </w:r>
    </w:p>
    <w:p w:rsidR="00482BCB" w:rsidRPr="00784E02" w:rsidRDefault="00482BCB" w:rsidP="00482BCB">
      <w:pPr>
        <w:ind w:left="851"/>
      </w:pPr>
      <w:r w:rsidRPr="00784E02">
        <w:t>short/long</w:t>
      </w:r>
    </w:p>
    <w:p w:rsidR="00482BCB" w:rsidRPr="00784E02" w:rsidRDefault="00482BCB" w:rsidP="00482BCB">
      <w:pPr>
        <w:ind w:left="851"/>
      </w:pPr>
      <w:r w:rsidRPr="00784E02">
        <w:t>small/large</w:t>
      </w:r>
    </w:p>
    <w:p w:rsidR="00482BCB" w:rsidRPr="00784E02" w:rsidRDefault="00482BCB" w:rsidP="00482BCB"/>
    <w:p w:rsidR="00482BCB" w:rsidRPr="00784E02" w:rsidRDefault="00482BCB" w:rsidP="00482BCB">
      <w:pPr>
        <w:keepNext/>
      </w:pPr>
      <w:r w:rsidRPr="00784E02">
        <w:lastRenderedPageBreak/>
        <w:t>3.3.1.2</w:t>
      </w:r>
      <w:r w:rsidRPr="00784E02">
        <w:tab/>
        <w:t>These word pairs are given Notes 3 and 7 and the intermediate state Note 5.  The remaining states of the scale using Notes 1 to 9 are formed according to the following examples:</w:t>
      </w:r>
    </w:p>
    <w:p w:rsidR="00482BCB" w:rsidRPr="00784E02" w:rsidRDefault="00482BCB" w:rsidP="00482BCB">
      <w:pPr>
        <w:keepNex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1134"/>
        <w:gridCol w:w="2835"/>
      </w:tblGrid>
      <w:tr w:rsidR="00482BCB" w:rsidRPr="00784E02" w:rsidTr="00947E51">
        <w:tc>
          <w:tcPr>
            <w:tcW w:w="1134" w:type="dxa"/>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694" w:type="dxa"/>
            <w:tcBorders>
              <w:right w:val="single" w:sz="4" w:space="0" w:color="auto"/>
            </w:tcBorders>
          </w:tcPr>
          <w:p w:rsidR="00482BCB" w:rsidRPr="00784E02" w:rsidRDefault="00482BCB" w:rsidP="00947E51">
            <w:pPr>
              <w:keepNext/>
            </w:pPr>
            <w:r w:rsidRPr="00784E02">
              <w:rPr>
                <w:u w:val="single"/>
              </w:rPr>
              <w:t>State</w:t>
            </w:r>
          </w:p>
        </w:tc>
        <w:tc>
          <w:tcPr>
            <w:tcW w:w="425" w:type="dxa"/>
            <w:tcBorders>
              <w:top w:val="nil"/>
              <w:left w:val="nil"/>
              <w:bottom w:val="nil"/>
              <w:right w:val="nil"/>
            </w:tcBorders>
          </w:tcPr>
          <w:p w:rsidR="00482BCB" w:rsidRPr="00784E02" w:rsidRDefault="00482BCB" w:rsidP="00947E51">
            <w:pPr>
              <w:keepNext/>
              <w:rPr>
                <w:u w:val="single"/>
              </w:rPr>
            </w:pPr>
          </w:p>
        </w:tc>
        <w:tc>
          <w:tcPr>
            <w:tcW w:w="1134" w:type="dxa"/>
            <w:tcBorders>
              <w:left w:val="single" w:sz="4" w:space="0" w:color="auto"/>
            </w:tcBorders>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835" w:type="dxa"/>
          </w:tcPr>
          <w:p w:rsidR="00482BCB" w:rsidRPr="00784E02" w:rsidRDefault="00482BCB" w:rsidP="00947E51">
            <w:pPr>
              <w:keepNext/>
            </w:pPr>
            <w:r w:rsidRPr="00784E02">
              <w:rPr>
                <w:u w:val="single"/>
              </w:rPr>
              <w:t>State</w:t>
            </w:r>
          </w:p>
        </w:tc>
      </w:tr>
      <w:tr w:rsidR="00482BCB" w:rsidRPr="00784E02" w:rsidTr="00947E51">
        <w:tc>
          <w:tcPr>
            <w:tcW w:w="1134" w:type="dxa"/>
          </w:tcPr>
          <w:p w:rsidR="00482BCB" w:rsidRPr="00784E02" w:rsidRDefault="00482BCB" w:rsidP="00947E51">
            <w:pPr>
              <w:keepNext/>
            </w:pPr>
            <w:r w:rsidRPr="00784E02">
              <w:t xml:space="preserve"> 1</w:t>
            </w:r>
          </w:p>
        </w:tc>
        <w:tc>
          <w:tcPr>
            <w:tcW w:w="2694" w:type="dxa"/>
            <w:tcBorders>
              <w:right w:val="single" w:sz="4" w:space="0" w:color="auto"/>
            </w:tcBorders>
          </w:tcPr>
          <w:p w:rsidR="00482BCB" w:rsidRPr="00784E02" w:rsidRDefault="00482BCB" w:rsidP="00947E51">
            <w:pPr>
              <w:keepNext/>
            </w:pPr>
            <w:r w:rsidRPr="00784E02">
              <w:t>very weak</w:t>
            </w:r>
          </w:p>
          <w:p w:rsidR="00482BCB" w:rsidRPr="00784E02" w:rsidRDefault="00482BCB" w:rsidP="00947E51">
            <w:pPr>
              <w:keepNext/>
            </w:pPr>
            <w:r w:rsidRPr="00784E02">
              <w:t>(or:  absent or very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1</w:t>
            </w:r>
          </w:p>
        </w:tc>
        <w:tc>
          <w:tcPr>
            <w:tcW w:w="2835" w:type="dxa"/>
          </w:tcPr>
          <w:p w:rsidR="00482BCB" w:rsidRPr="00784E02" w:rsidRDefault="00482BCB" w:rsidP="00947E51">
            <w:pPr>
              <w:keepNext/>
            </w:pPr>
            <w:r w:rsidRPr="00784E02">
              <w:t>very small</w:t>
            </w:r>
          </w:p>
          <w:p w:rsidR="00482BCB" w:rsidRPr="00784E02" w:rsidRDefault="00482BCB" w:rsidP="00947E51">
            <w:pPr>
              <w:keepNext/>
            </w:pPr>
            <w:r w:rsidRPr="00784E02">
              <w:t>(or:  absent or very small)</w:t>
            </w:r>
          </w:p>
        </w:tc>
      </w:tr>
      <w:tr w:rsidR="00482BCB" w:rsidRPr="00784E02" w:rsidTr="00947E51">
        <w:tc>
          <w:tcPr>
            <w:tcW w:w="1134" w:type="dxa"/>
          </w:tcPr>
          <w:p w:rsidR="00482BCB" w:rsidRPr="00784E02" w:rsidRDefault="00482BCB" w:rsidP="00947E51">
            <w:pPr>
              <w:keepNext/>
            </w:pPr>
            <w:r w:rsidRPr="00784E02">
              <w:t xml:space="preserve"> 2</w:t>
            </w:r>
          </w:p>
        </w:tc>
        <w:tc>
          <w:tcPr>
            <w:tcW w:w="2694" w:type="dxa"/>
            <w:tcBorders>
              <w:right w:val="single" w:sz="4" w:space="0" w:color="auto"/>
            </w:tcBorders>
          </w:tcPr>
          <w:p w:rsidR="00482BCB" w:rsidRPr="00784E02" w:rsidRDefault="00482BCB" w:rsidP="00947E51">
            <w:pPr>
              <w:keepNext/>
            </w:pPr>
            <w:r w:rsidRPr="00784E02">
              <w:t>very weak to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2</w:t>
            </w:r>
          </w:p>
        </w:tc>
        <w:tc>
          <w:tcPr>
            <w:tcW w:w="2835" w:type="dxa"/>
          </w:tcPr>
          <w:p w:rsidR="00482BCB" w:rsidRPr="00784E02" w:rsidRDefault="00482BCB" w:rsidP="00947E51">
            <w:pPr>
              <w:keepNext/>
            </w:pPr>
            <w:r w:rsidRPr="00784E02">
              <w:t>very small to small</w:t>
            </w:r>
          </w:p>
        </w:tc>
      </w:tr>
      <w:tr w:rsidR="00482BCB" w:rsidRPr="00784E02" w:rsidTr="00947E51">
        <w:tc>
          <w:tcPr>
            <w:tcW w:w="1134" w:type="dxa"/>
          </w:tcPr>
          <w:p w:rsidR="00482BCB" w:rsidRPr="00784E02" w:rsidRDefault="00482BCB" w:rsidP="00947E51">
            <w:pPr>
              <w:keepNext/>
            </w:pPr>
            <w:r w:rsidRPr="00784E02">
              <w:t xml:space="preserve"> 3</w:t>
            </w:r>
          </w:p>
        </w:tc>
        <w:tc>
          <w:tcPr>
            <w:tcW w:w="2694" w:type="dxa"/>
            <w:tcBorders>
              <w:right w:val="single" w:sz="4" w:space="0" w:color="auto"/>
            </w:tcBorders>
          </w:tcPr>
          <w:p w:rsidR="00482BCB" w:rsidRPr="00784E02" w:rsidRDefault="00482BCB" w:rsidP="00947E51">
            <w:pPr>
              <w:keepNext/>
            </w:pPr>
            <w:r w:rsidRPr="00784E02">
              <w:t>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3</w:t>
            </w:r>
          </w:p>
        </w:tc>
        <w:tc>
          <w:tcPr>
            <w:tcW w:w="2835" w:type="dxa"/>
          </w:tcPr>
          <w:p w:rsidR="00482BCB" w:rsidRPr="00784E02" w:rsidRDefault="00482BCB" w:rsidP="00947E51">
            <w:pPr>
              <w:keepNext/>
            </w:pPr>
            <w:r w:rsidRPr="00784E02">
              <w:t>small</w:t>
            </w:r>
          </w:p>
        </w:tc>
      </w:tr>
      <w:tr w:rsidR="00482BCB" w:rsidRPr="00784E02" w:rsidTr="00947E51">
        <w:tc>
          <w:tcPr>
            <w:tcW w:w="1134" w:type="dxa"/>
          </w:tcPr>
          <w:p w:rsidR="00482BCB" w:rsidRPr="00784E02" w:rsidRDefault="00482BCB" w:rsidP="00947E51">
            <w:pPr>
              <w:keepNext/>
            </w:pPr>
            <w:r w:rsidRPr="00784E02">
              <w:t xml:space="preserve"> 4</w:t>
            </w:r>
          </w:p>
        </w:tc>
        <w:tc>
          <w:tcPr>
            <w:tcW w:w="2694" w:type="dxa"/>
            <w:tcBorders>
              <w:right w:val="single" w:sz="4" w:space="0" w:color="auto"/>
            </w:tcBorders>
          </w:tcPr>
          <w:p w:rsidR="00482BCB" w:rsidRPr="00784E02" w:rsidRDefault="00482BCB" w:rsidP="00947E51">
            <w:pPr>
              <w:keepNext/>
            </w:pPr>
            <w:r w:rsidRPr="00784E02">
              <w:t>weak to 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4</w:t>
            </w:r>
          </w:p>
        </w:tc>
        <w:tc>
          <w:tcPr>
            <w:tcW w:w="2835" w:type="dxa"/>
          </w:tcPr>
          <w:p w:rsidR="00482BCB" w:rsidRPr="00784E02" w:rsidRDefault="00482BCB" w:rsidP="00947E51">
            <w:pPr>
              <w:keepNext/>
            </w:pPr>
            <w:r w:rsidRPr="00784E02">
              <w:t>small to medium</w:t>
            </w:r>
          </w:p>
        </w:tc>
      </w:tr>
      <w:tr w:rsidR="00482BCB" w:rsidRPr="00784E02" w:rsidTr="00947E51">
        <w:tc>
          <w:tcPr>
            <w:tcW w:w="1134" w:type="dxa"/>
          </w:tcPr>
          <w:p w:rsidR="00482BCB" w:rsidRPr="00784E02" w:rsidRDefault="00482BCB" w:rsidP="00947E51">
            <w:pPr>
              <w:keepNext/>
            </w:pPr>
            <w:r w:rsidRPr="00784E02">
              <w:t xml:space="preserve"> 5</w:t>
            </w:r>
          </w:p>
        </w:tc>
        <w:tc>
          <w:tcPr>
            <w:tcW w:w="2694" w:type="dxa"/>
            <w:tcBorders>
              <w:right w:val="single" w:sz="4" w:space="0" w:color="auto"/>
            </w:tcBorders>
          </w:tcPr>
          <w:p w:rsidR="00482BCB" w:rsidRPr="00784E02" w:rsidRDefault="00482BCB" w:rsidP="00947E51">
            <w:pPr>
              <w:keepNext/>
            </w:pPr>
            <w:r w:rsidRPr="00784E02">
              <w:t>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5</w:t>
            </w:r>
          </w:p>
        </w:tc>
        <w:tc>
          <w:tcPr>
            <w:tcW w:w="2835" w:type="dxa"/>
          </w:tcPr>
          <w:p w:rsidR="00482BCB" w:rsidRPr="00784E02" w:rsidRDefault="00482BCB" w:rsidP="00947E51">
            <w:pPr>
              <w:keepNext/>
            </w:pPr>
            <w:r w:rsidRPr="00784E02">
              <w:t>medium</w:t>
            </w:r>
          </w:p>
        </w:tc>
      </w:tr>
      <w:tr w:rsidR="00482BCB" w:rsidRPr="00784E02" w:rsidTr="00947E51">
        <w:tc>
          <w:tcPr>
            <w:tcW w:w="1134" w:type="dxa"/>
          </w:tcPr>
          <w:p w:rsidR="00482BCB" w:rsidRPr="00784E02" w:rsidRDefault="00482BCB" w:rsidP="00947E51">
            <w:pPr>
              <w:keepNext/>
            </w:pPr>
            <w:r w:rsidRPr="00784E02">
              <w:t xml:space="preserve"> 6</w:t>
            </w:r>
          </w:p>
        </w:tc>
        <w:tc>
          <w:tcPr>
            <w:tcW w:w="2694" w:type="dxa"/>
            <w:tcBorders>
              <w:right w:val="single" w:sz="4" w:space="0" w:color="auto"/>
            </w:tcBorders>
          </w:tcPr>
          <w:p w:rsidR="00482BCB" w:rsidRPr="00784E02" w:rsidRDefault="00482BCB" w:rsidP="00947E51">
            <w:pPr>
              <w:keepNext/>
            </w:pPr>
            <w:r w:rsidRPr="00784E02">
              <w:t>medium to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6</w:t>
            </w:r>
          </w:p>
        </w:tc>
        <w:tc>
          <w:tcPr>
            <w:tcW w:w="2835" w:type="dxa"/>
          </w:tcPr>
          <w:p w:rsidR="00482BCB" w:rsidRPr="00784E02" w:rsidRDefault="00482BCB" w:rsidP="00947E51">
            <w:pPr>
              <w:keepNext/>
            </w:pPr>
            <w:r w:rsidRPr="00784E02">
              <w:t>medium to large</w:t>
            </w:r>
          </w:p>
        </w:tc>
      </w:tr>
      <w:tr w:rsidR="00482BCB" w:rsidRPr="00784E02" w:rsidTr="00947E51">
        <w:tc>
          <w:tcPr>
            <w:tcW w:w="1134" w:type="dxa"/>
          </w:tcPr>
          <w:p w:rsidR="00482BCB" w:rsidRPr="00784E02" w:rsidRDefault="00482BCB" w:rsidP="00947E51">
            <w:pPr>
              <w:keepNext/>
            </w:pPr>
            <w:r w:rsidRPr="00784E02">
              <w:t xml:space="preserve"> 7</w:t>
            </w:r>
          </w:p>
        </w:tc>
        <w:tc>
          <w:tcPr>
            <w:tcW w:w="2694" w:type="dxa"/>
            <w:tcBorders>
              <w:right w:val="single" w:sz="4" w:space="0" w:color="auto"/>
            </w:tcBorders>
          </w:tcPr>
          <w:p w:rsidR="00482BCB" w:rsidRPr="00784E02" w:rsidRDefault="00482BCB" w:rsidP="00947E51">
            <w:pPr>
              <w:keepNext/>
            </w:pPr>
            <w:r w:rsidRPr="00784E02">
              <w:t>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7</w:t>
            </w:r>
          </w:p>
        </w:tc>
        <w:tc>
          <w:tcPr>
            <w:tcW w:w="2835" w:type="dxa"/>
          </w:tcPr>
          <w:p w:rsidR="00482BCB" w:rsidRPr="00784E02" w:rsidRDefault="00482BCB" w:rsidP="00947E51">
            <w:pPr>
              <w:keepNext/>
            </w:pPr>
            <w:r w:rsidRPr="00784E02">
              <w:t>large</w:t>
            </w:r>
          </w:p>
        </w:tc>
      </w:tr>
      <w:tr w:rsidR="00482BCB" w:rsidRPr="00784E02" w:rsidTr="00947E51">
        <w:tc>
          <w:tcPr>
            <w:tcW w:w="1134" w:type="dxa"/>
          </w:tcPr>
          <w:p w:rsidR="00482BCB" w:rsidRPr="00784E02" w:rsidRDefault="00482BCB" w:rsidP="00947E51">
            <w:pPr>
              <w:keepNext/>
            </w:pPr>
            <w:r w:rsidRPr="00784E02">
              <w:t xml:space="preserve"> 8</w:t>
            </w:r>
          </w:p>
        </w:tc>
        <w:tc>
          <w:tcPr>
            <w:tcW w:w="2694" w:type="dxa"/>
            <w:tcBorders>
              <w:right w:val="single" w:sz="4" w:space="0" w:color="auto"/>
            </w:tcBorders>
          </w:tcPr>
          <w:p w:rsidR="00482BCB" w:rsidRPr="00784E02" w:rsidRDefault="00482BCB" w:rsidP="00947E51">
            <w:pPr>
              <w:keepNext/>
            </w:pPr>
            <w:r w:rsidRPr="00784E02">
              <w:t>strong to very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8</w:t>
            </w:r>
          </w:p>
        </w:tc>
        <w:tc>
          <w:tcPr>
            <w:tcW w:w="2835" w:type="dxa"/>
          </w:tcPr>
          <w:p w:rsidR="00482BCB" w:rsidRPr="00784E02" w:rsidRDefault="00482BCB" w:rsidP="00947E51">
            <w:pPr>
              <w:keepNext/>
            </w:pPr>
            <w:r w:rsidRPr="00784E02">
              <w:t>large to very large</w:t>
            </w:r>
          </w:p>
        </w:tc>
      </w:tr>
      <w:tr w:rsidR="00482BCB" w:rsidRPr="00784E02" w:rsidTr="00947E51">
        <w:tc>
          <w:tcPr>
            <w:tcW w:w="1134" w:type="dxa"/>
          </w:tcPr>
          <w:p w:rsidR="00482BCB" w:rsidRPr="00784E02" w:rsidRDefault="00482BCB" w:rsidP="00947E51">
            <w:r w:rsidRPr="00784E02">
              <w:t xml:space="preserve"> 9</w:t>
            </w:r>
          </w:p>
        </w:tc>
        <w:tc>
          <w:tcPr>
            <w:tcW w:w="2694" w:type="dxa"/>
            <w:tcBorders>
              <w:right w:val="single" w:sz="4" w:space="0" w:color="auto"/>
            </w:tcBorders>
          </w:tcPr>
          <w:p w:rsidR="00482BCB" w:rsidRPr="00784E02" w:rsidRDefault="00482BCB" w:rsidP="00947E51">
            <w:r w:rsidRPr="00784E02">
              <w:t>very strong</w:t>
            </w:r>
          </w:p>
        </w:tc>
        <w:tc>
          <w:tcPr>
            <w:tcW w:w="425" w:type="dxa"/>
            <w:tcBorders>
              <w:top w:val="nil"/>
              <w:left w:val="nil"/>
              <w:bottom w:val="nil"/>
              <w:right w:val="nil"/>
            </w:tcBorders>
          </w:tcPr>
          <w:p w:rsidR="00482BCB" w:rsidRPr="00784E02" w:rsidRDefault="00482BCB" w:rsidP="00947E51"/>
        </w:tc>
        <w:tc>
          <w:tcPr>
            <w:tcW w:w="1134" w:type="dxa"/>
            <w:tcBorders>
              <w:left w:val="single" w:sz="4" w:space="0" w:color="auto"/>
            </w:tcBorders>
          </w:tcPr>
          <w:p w:rsidR="00482BCB" w:rsidRPr="00784E02" w:rsidRDefault="00482BCB" w:rsidP="00947E51">
            <w:r w:rsidRPr="00784E02">
              <w:t xml:space="preserve"> 9</w:t>
            </w:r>
          </w:p>
        </w:tc>
        <w:tc>
          <w:tcPr>
            <w:tcW w:w="2835" w:type="dxa"/>
          </w:tcPr>
          <w:p w:rsidR="00482BCB" w:rsidRPr="00784E02" w:rsidRDefault="00482BCB" w:rsidP="00947E51">
            <w:r w:rsidRPr="00784E02">
              <w:t>very large</w:t>
            </w:r>
          </w:p>
        </w:tc>
      </w:tr>
    </w:tbl>
    <w:p w:rsidR="00482BCB" w:rsidRPr="00784E02" w:rsidRDefault="00482BCB" w:rsidP="00482BCB"/>
    <w:p w:rsidR="00482BCB" w:rsidRPr="00784E02" w:rsidRDefault="00482BCB" w:rsidP="00482BCB">
      <w:r w:rsidRPr="00784E02">
        <w:t>3.3.1.3</w:t>
      </w:r>
      <w:r w:rsidRPr="00784E02">
        <w:tab/>
        <w:t>However, it is not necessary to present all the 9 states in the Table of Characteristics and the following abbreviated versions are, in general, more appropriate:</w:t>
      </w:r>
    </w:p>
    <w:p w:rsidR="00482BCB" w:rsidRPr="00784E02" w:rsidRDefault="00482BCB" w:rsidP="00482BCB"/>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985"/>
      </w:tblGrid>
      <w:tr w:rsidR="00482BCB" w:rsidRPr="00784E02" w:rsidTr="00947E51">
        <w:trPr>
          <w:cantSplit/>
        </w:trPr>
        <w:tc>
          <w:tcPr>
            <w:tcW w:w="2552" w:type="dxa"/>
          </w:tcPr>
          <w:p w:rsidR="00482BCB" w:rsidRPr="00784E02" w:rsidRDefault="00482BCB" w:rsidP="00947E51">
            <w:pPr>
              <w:keepNext/>
              <w:ind w:left="426" w:hanging="426"/>
              <w:rPr>
                <w:b/>
              </w:rPr>
            </w:pPr>
            <w:r w:rsidRPr="00784E02">
              <w:rPr>
                <w:b/>
              </w:rPr>
              <w:t>Standard Range</w:t>
            </w:r>
          </w:p>
          <w:p w:rsidR="00482BCB" w:rsidRPr="00784E02" w:rsidRDefault="00482BCB" w:rsidP="00947E51">
            <w:pPr>
              <w:keepNext/>
              <w:rPr>
                <w:b/>
              </w:rPr>
            </w:pPr>
            <w:r w:rsidRPr="00784E02">
              <w:rPr>
                <w:b/>
              </w:rPr>
              <w:t>Version 1</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26" w:hanging="426"/>
              <w:rPr>
                <w:b/>
              </w:rPr>
            </w:pPr>
            <w:r w:rsidRPr="00784E02">
              <w:rPr>
                <w:b/>
              </w:rPr>
              <w:t>Standard Range</w:t>
            </w:r>
          </w:p>
          <w:p w:rsidR="00482BCB" w:rsidRPr="00784E02" w:rsidRDefault="00482BCB" w:rsidP="00947E51">
            <w:pPr>
              <w:keepNext/>
              <w:ind w:left="426" w:hanging="426"/>
            </w:pPr>
            <w:r w:rsidRPr="00784E02">
              <w:rPr>
                <w:b/>
              </w:rPr>
              <w:t>Version 2</w:t>
            </w:r>
          </w:p>
        </w:tc>
        <w:tc>
          <w:tcPr>
            <w:tcW w:w="141" w:type="dxa"/>
            <w:tcBorders>
              <w:top w:val="nil"/>
              <w:bottom w:val="nil"/>
            </w:tcBorders>
          </w:tcPr>
          <w:p w:rsidR="00482BCB" w:rsidRPr="00784E02" w:rsidRDefault="00482BCB" w:rsidP="00947E51">
            <w:pPr>
              <w:keepNext/>
            </w:pPr>
          </w:p>
        </w:tc>
        <w:tc>
          <w:tcPr>
            <w:tcW w:w="1984" w:type="dxa"/>
          </w:tcPr>
          <w:p w:rsidR="00482BCB" w:rsidRPr="00784E02" w:rsidRDefault="00482BCB" w:rsidP="00947E51">
            <w:pPr>
              <w:keepNext/>
              <w:rPr>
                <w:b/>
              </w:rPr>
            </w:pPr>
            <w:r w:rsidRPr="00784E02">
              <w:rPr>
                <w:b/>
              </w:rPr>
              <w:t>Standard Range</w:t>
            </w:r>
          </w:p>
          <w:p w:rsidR="00482BCB" w:rsidRPr="00784E02" w:rsidRDefault="00482BCB" w:rsidP="00947E51">
            <w:pPr>
              <w:keepNext/>
            </w:pPr>
            <w:r w:rsidRPr="00784E02">
              <w:rPr>
                <w:b/>
              </w:rPr>
              <w:t>Version 3</w:t>
            </w:r>
          </w:p>
        </w:tc>
        <w:tc>
          <w:tcPr>
            <w:tcW w:w="142" w:type="dxa"/>
            <w:tcBorders>
              <w:top w:val="nil"/>
              <w:bottom w:val="nil"/>
            </w:tcBorders>
          </w:tcPr>
          <w:p w:rsidR="00482BCB" w:rsidRPr="00784E02" w:rsidRDefault="00482BCB" w:rsidP="00947E51">
            <w:pPr>
              <w:keepNext/>
              <w:rPr>
                <w:b/>
              </w:rPr>
            </w:pPr>
          </w:p>
        </w:tc>
        <w:tc>
          <w:tcPr>
            <w:tcW w:w="1985" w:type="dxa"/>
          </w:tcPr>
          <w:p w:rsidR="00482BCB" w:rsidRPr="00784E02" w:rsidRDefault="00482BCB" w:rsidP="00947E51">
            <w:pPr>
              <w:keepNext/>
              <w:rPr>
                <w:b/>
              </w:rPr>
            </w:pPr>
            <w:r w:rsidRPr="00784E02">
              <w:rPr>
                <w:b/>
              </w:rPr>
              <w:t>Standard Range</w:t>
            </w:r>
          </w:p>
          <w:p w:rsidR="00482BCB" w:rsidRPr="00784E02" w:rsidRDefault="00482BCB" w:rsidP="00947E51">
            <w:pPr>
              <w:keepNext/>
            </w:pPr>
            <w:r w:rsidRPr="00784E02">
              <w:rPr>
                <w:b/>
              </w:rPr>
              <w:t>Version 4</w:t>
            </w:r>
          </w:p>
        </w:tc>
      </w:tr>
      <w:tr w:rsidR="00482BCB" w:rsidRPr="00784E02" w:rsidTr="00947E51">
        <w:trPr>
          <w:cantSplit/>
        </w:trPr>
        <w:tc>
          <w:tcPr>
            <w:tcW w:w="2552" w:type="dxa"/>
          </w:tcPr>
          <w:p w:rsidR="00482BCB" w:rsidRPr="00784E02" w:rsidRDefault="00482BCB" w:rsidP="00947E51">
            <w:pPr>
              <w:keepNext/>
              <w:ind w:left="459" w:hanging="459"/>
            </w:pPr>
            <w:r w:rsidRPr="00784E02">
              <w:t>1</w:t>
            </w:r>
            <w:r w:rsidRPr="00784E02">
              <w:tab/>
              <w:t>very weak</w:t>
            </w:r>
          </w:p>
          <w:p w:rsidR="00482BCB" w:rsidRPr="00784E02" w:rsidRDefault="00482BCB" w:rsidP="00947E51">
            <w:pPr>
              <w:keepNext/>
              <w:ind w:left="459" w:hanging="459"/>
            </w:pPr>
            <w:r w:rsidRPr="00784E02">
              <w:t xml:space="preserve"> (or:</w:t>
            </w:r>
            <w:r w:rsidRPr="00784E02">
              <w:tab/>
              <w:t>absent or very weak)</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1</w:t>
            </w:r>
            <w:r w:rsidRPr="00784E02">
              <w:tab/>
              <w:t>very weak</w:t>
            </w:r>
          </w:p>
          <w:p w:rsidR="00482BCB" w:rsidRPr="00784E02" w:rsidRDefault="00482BCB" w:rsidP="00947E51">
            <w:pPr>
              <w:keepNext/>
              <w:ind w:left="459" w:hanging="459"/>
            </w:pPr>
            <w:r w:rsidRPr="00784E02">
              <w:t xml:space="preserve"> (or:</w:t>
            </w:r>
            <w:r w:rsidRPr="00784E02">
              <w:tab/>
              <w:t>absent or very weak)</w:t>
            </w:r>
          </w:p>
        </w:tc>
        <w:tc>
          <w:tcPr>
            <w:tcW w:w="141" w:type="dxa"/>
            <w:tcBorders>
              <w:top w:val="nil"/>
              <w:bottom w:val="nil"/>
            </w:tcBorders>
          </w:tcPr>
          <w:p w:rsidR="00482BCB" w:rsidRPr="00784E02" w:rsidRDefault="00482BCB" w:rsidP="00947E51">
            <w:pPr>
              <w:keepNext/>
            </w:pPr>
          </w:p>
        </w:tc>
        <w:tc>
          <w:tcPr>
            <w:tcW w:w="1984" w:type="dxa"/>
          </w:tcPr>
          <w:p w:rsidR="00482BCB" w:rsidRPr="00784E02" w:rsidRDefault="00482BCB" w:rsidP="00947E51">
            <w:pPr>
              <w:keepNext/>
            </w:pPr>
            <w:r w:rsidRPr="00784E02">
              <w:t>-</w:t>
            </w:r>
          </w:p>
        </w:tc>
        <w:tc>
          <w:tcPr>
            <w:tcW w:w="142" w:type="dxa"/>
            <w:tcBorders>
              <w:top w:val="nil"/>
              <w:bottom w:val="nil"/>
            </w:tcBorders>
          </w:tcPr>
          <w:p w:rsidR="00482BCB" w:rsidRPr="00784E02" w:rsidRDefault="00482BCB" w:rsidP="00947E51">
            <w:pPr>
              <w:keepNext/>
            </w:pPr>
          </w:p>
        </w:tc>
        <w:tc>
          <w:tcPr>
            <w:tcW w:w="1985" w:type="dxa"/>
          </w:tcPr>
          <w:p w:rsidR="00482BCB" w:rsidRPr="00784E02" w:rsidRDefault="00482BCB" w:rsidP="00947E51">
            <w:pPr>
              <w:keepNext/>
            </w:pPr>
            <w:r w:rsidRPr="00784E02">
              <w:t>-</w:t>
            </w:r>
          </w:p>
        </w:tc>
      </w:tr>
      <w:tr w:rsidR="00482BCB" w:rsidRPr="00784E02" w:rsidTr="00947E51">
        <w:trPr>
          <w:cantSplit/>
        </w:trPr>
        <w:tc>
          <w:tcPr>
            <w:tcW w:w="2552" w:type="dxa"/>
          </w:tcPr>
          <w:p w:rsidR="00482BCB" w:rsidRPr="00784E02" w:rsidRDefault="00482BCB" w:rsidP="00947E51">
            <w:pPr>
              <w:keepNext/>
              <w:ind w:left="459" w:hanging="459"/>
            </w:pPr>
            <w:r w:rsidRPr="00784E02">
              <w:t>3</w:t>
            </w:r>
            <w:r w:rsidRPr="00784E02">
              <w:tab/>
              <w:t>weak</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3</w:t>
            </w:r>
            <w:r w:rsidRPr="00784E02">
              <w:tab/>
              <w:t>weak</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3</w:t>
            </w:r>
            <w:r w:rsidRPr="00784E02">
              <w:tab/>
              <w:t>weak</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3</w:t>
            </w:r>
            <w:r w:rsidRPr="00784E02">
              <w:tab/>
              <w:t>weak</w:t>
            </w:r>
          </w:p>
        </w:tc>
      </w:tr>
      <w:tr w:rsidR="00482BCB" w:rsidRPr="00784E02" w:rsidTr="00947E51">
        <w:trPr>
          <w:cantSplit/>
        </w:trPr>
        <w:tc>
          <w:tcPr>
            <w:tcW w:w="2552" w:type="dxa"/>
          </w:tcPr>
          <w:p w:rsidR="00482BCB" w:rsidRPr="00784E02" w:rsidRDefault="00482BCB" w:rsidP="00947E51">
            <w:pPr>
              <w:keepNext/>
              <w:ind w:left="459" w:hanging="459"/>
            </w:pPr>
            <w:r w:rsidRPr="00784E02">
              <w:t>5</w:t>
            </w:r>
            <w:r w:rsidRPr="00784E02">
              <w:tab/>
              <w:t>medium</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5</w:t>
            </w:r>
            <w:r w:rsidRPr="00784E02">
              <w:tab/>
              <w:t>medium</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5</w:t>
            </w:r>
            <w:r w:rsidRPr="00784E02">
              <w:tab/>
              <w:t>medium</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5</w:t>
            </w:r>
            <w:r w:rsidRPr="00784E02">
              <w:tab/>
              <w:t>medium</w:t>
            </w:r>
          </w:p>
        </w:tc>
      </w:tr>
      <w:tr w:rsidR="00482BCB" w:rsidRPr="00784E02" w:rsidTr="00947E51">
        <w:trPr>
          <w:cantSplit/>
        </w:trPr>
        <w:tc>
          <w:tcPr>
            <w:tcW w:w="2552" w:type="dxa"/>
          </w:tcPr>
          <w:p w:rsidR="00482BCB" w:rsidRPr="00784E02" w:rsidRDefault="00482BCB" w:rsidP="00947E51">
            <w:pPr>
              <w:keepNext/>
              <w:ind w:left="459" w:hanging="459"/>
            </w:pPr>
            <w:r w:rsidRPr="00784E02">
              <w:t>7</w:t>
            </w:r>
            <w:r w:rsidRPr="00784E02">
              <w:tab/>
              <w:t>strong</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7</w:t>
            </w:r>
            <w:r w:rsidRPr="00784E02">
              <w:tab/>
              <w:t>strong</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7</w:t>
            </w:r>
            <w:r w:rsidRPr="00784E02">
              <w:tab/>
              <w:t>strong</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7</w:t>
            </w:r>
            <w:r w:rsidRPr="00784E02">
              <w:tab/>
              <w:t>strong</w:t>
            </w:r>
          </w:p>
        </w:tc>
      </w:tr>
      <w:tr w:rsidR="00482BCB" w:rsidRPr="00784E02" w:rsidTr="00947E51">
        <w:trPr>
          <w:cantSplit/>
        </w:trPr>
        <w:tc>
          <w:tcPr>
            <w:tcW w:w="2552" w:type="dxa"/>
          </w:tcPr>
          <w:p w:rsidR="00482BCB" w:rsidRPr="00784E02" w:rsidRDefault="00482BCB" w:rsidP="00947E51">
            <w:pPr>
              <w:ind w:left="459" w:hanging="459"/>
            </w:pPr>
            <w:r w:rsidRPr="00784E02">
              <w:t>9</w:t>
            </w:r>
            <w:r w:rsidRPr="00784E02">
              <w:tab/>
              <w:t>very strong</w:t>
            </w:r>
          </w:p>
        </w:tc>
        <w:tc>
          <w:tcPr>
            <w:tcW w:w="142" w:type="dxa"/>
            <w:tcBorders>
              <w:top w:val="nil"/>
              <w:bottom w:val="nil"/>
            </w:tcBorders>
          </w:tcPr>
          <w:p w:rsidR="00482BCB" w:rsidRPr="00784E02" w:rsidRDefault="00482BCB" w:rsidP="00947E51"/>
        </w:tc>
        <w:tc>
          <w:tcPr>
            <w:tcW w:w="2552" w:type="dxa"/>
          </w:tcPr>
          <w:p w:rsidR="00482BCB" w:rsidRPr="00784E02" w:rsidRDefault="00482BCB" w:rsidP="00947E51">
            <w:pPr>
              <w:ind w:left="459" w:hanging="459"/>
            </w:pPr>
            <w:r w:rsidRPr="00784E02">
              <w:t>-</w:t>
            </w:r>
          </w:p>
        </w:tc>
        <w:tc>
          <w:tcPr>
            <w:tcW w:w="141" w:type="dxa"/>
            <w:tcBorders>
              <w:top w:val="nil"/>
              <w:bottom w:val="nil"/>
            </w:tcBorders>
          </w:tcPr>
          <w:p w:rsidR="00482BCB" w:rsidRPr="00784E02" w:rsidRDefault="00482BCB" w:rsidP="00947E51">
            <w:pPr>
              <w:ind w:left="426" w:hanging="426"/>
            </w:pPr>
          </w:p>
        </w:tc>
        <w:tc>
          <w:tcPr>
            <w:tcW w:w="1984" w:type="dxa"/>
          </w:tcPr>
          <w:p w:rsidR="00482BCB" w:rsidRPr="00784E02" w:rsidRDefault="00482BCB" w:rsidP="00947E51">
            <w:pPr>
              <w:ind w:left="459" w:hanging="459"/>
            </w:pPr>
            <w:r w:rsidRPr="00784E02">
              <w:t>9</w:t>
            </w:r>
            <w:r w:rsidRPr="00784E02">
              <w:tab/>
              <w:t>very strong</w:t>
            </w:r>
          </w:p>
        </w:tc>
        <w:tc>
          <w:tcPr>
            <w:tcW w:w="142" w:type="dxa"/>
            <w:tcBorders>
              <w:top w:val="nil"/>
              <w:bottom w:val="nil"/>
            </w:tcBorders>
          </w:tcPr>
          <w:p w:rsidR="00482BCB" w:rsidRPr="00784E02" w:rsidRDefault="00482BCB" w:rsidP="00947E51"/>
        </w:tc>
        <w:tc>
          <w:tcPr>
            <w:tcW w:w="1985" w:type="dxa"/>
          </w:tcPr>
          <w:p w:rsidR="00482BCB" w:rsidRPr="00784E02" w:rsidRDefault="00482BCB" w:rsidP="00947E51">
            <w:pPr>
              <w:ind w:left="459" w:hanging="459"/>
            </w:pPr>
            <w:r w:rsidRPr="00784E02">
              <w:t>-</w:t>
            </w:r>
          </w:p>
        </w:tc>
      </w:tr>
    </w:tbl>
    <w:p w:rsidR="00482BCB" w:rsidRPr="00784E02" w:rsidRDefault="00482BCB" w:rsidP="00482BCB"/>
    <w:p w:rsidR="00482BCB" w:rsidRPr="00784E02" w:rsidRDefault="00482BCB" w:rsidP="00482BCB">
      <w:r w:rsidRPr="00784E02">
        <w:t>3.3.1.4</w:t>
      </w:r>
      <w:r w:rsidRPr="00784E02">
        <w:tab/>
        <w:t xml:space="preserve">The full range of states is equally spaced along the total scale, with the “mid-point” (“medium”) state in the middle.  The states 3, 5, 7 should, as a minimum, be indicated in the </w:t>
      </w:r>
      <w:r w:rsidR="007D2474">
        <w:t>Test Guidelines</w:t>
      </w:r>
      <w:r w:rsidRPr="00784E02">
        <w:t xml:space="preserve">, but if it is necessary to list example varieties for one or both extremes, then states 1 and/or 9 should also indicated, as appropriate.  In the case of the “absence/degrees of presence” range where the state 1 is, for example, “absent or very weak” (rather than “very weak”) or “absent or very small” (rather than very small), state 1 should be indicated even if example varieties cannot be provided.  Experts very seldom decide to list example varieties for even states, but in this case the full range of states, </w:t>
      </w:r>
      <w:r w:rsidRPr="00784E02">
        <w:rPr>
          <w:spacing w:val="-2"/>
        </w:rPr>
        <w:t xml:space="preserve">1, 2, 3, 4, 5, 6, 7, 8, 9, </w:t>
      </w:r>
      <w:r w:rsidRPr="00784E02">
        <w:t xml:space="preserve">is listed.  </w:t>
      </w:r>
    </w:p>
    <w:p w:rsidR="00482BCB" w:rsidRPr="00784E02" w:rsidRDefault="00482BCB" w:rsidP="00482BCB"/>
    <w:p w:rsidR="00482BCB" w:rsidRPr="00784E02" w:rsidRDefault="00482BCB" w:rsidP="00482BCB">
      <w:pPr>
        <w:pStyle w:val="Heading6"/>
      </w:pPr>
      <w:bookmarkStart w:id="637" w:name="_Toc24250517"/>
      <w:bookmarkStart w:id="638" w:name="_Toc27819252"/>
      <w:bookmarkStart w:id="639" w:name="_Toc27819433"/>
      <w:bookmarkStart w:id="640" w:name="_Toc27819614"/>
      <w:r w:rsidRPr="00784E02">
        <w:t>3.3.2</w:t>
      </w:r>
      <w:r w:rsidRPr="00784E02">
        <w:tab/>
        <w:t>Wording of States</w:t>
      </w:r>
      <w:bookmarkEnd w:id="637"/>
      <w:bookmarkEnd w:id="638"/>
      <w:bookmarkEnd w:id="639"/>
      <w:bookmarkEnd w:id="640"/>
    </w:p>
    <w:p w:rsidR="00482BCB" w:rsidRPr="00784E02" w:rsidRDefault="00482BCB" w:rsidP="00482BCB"/>
    <w:p w:rsidR="00482BCB" w:rsidRPr="00784E02" w:rsidRDefault="00482BCB" w:rsidP="00482BCB">
      <w:pPr>
        <w:pStyle w:val="Heading7"/>
      </w:pPr>
      <w:bookmarkStart w:id="641" w:name="_Toc24250518"/>
      <w:bookmarkStart w:id="642" w:name="_Toc27819253"/>
      <w:bookmarkStart w:id="643" w:name="_Toc27819434"/>
      <w:bookmarkStart w:id="644" w:name="_Toc27819615"/>
      <w:bookmarkStart w:id="645" w:name="_Toc15725786"/>
      <w:r w:rsidRPr="00784E02">
        <w:t>3.3.2.1</w:t>
      </w:r>
      <w:r w:rsidRPr="00784E02">
        <w:tab/>
        <w:t>The “Typical Example” (e.g. weak/strong;  short/long)</w:t>
      </w:r>
      <w:bookmarkEnd w:id="641"/>
      <w:bookmarkEnd w:id="642"/>
      <w:bookmarkEnd w:id="643"/>
      <w:bookmarkEnd w:id="644"/>
    </w:p>
    <w:p w:rsidR="00482BCB" w:rsidRPr="00784E02" w:rsidRDefault="00482BCB" w:rsidP="00482BCB">
      <w:pPr>
        <w:pStyle w:val="Heading8"/>
      </w:pPr>
      <w:bookmarkStart w:id="646" w:name="_Toc24250519"/>
      <w:bookmarkStart w:id="647" w:name="_Toc27819254"/>
      <w:bookmarkStart w:id="648" w:name="_Toc27819435"/>
      <w:bookmarkStart w:id="649" w:name="_Toc27819616"/>
    </w:p>
    <w:p w:rsidR="00482BCB" w:rsidRPr="00784E02" w:rsidRDefault="00482BCB" w:rsidP="00482BCB">
      <w:pPr>
        <w:pStyle w:val="Heading8"/>
      </w:pPr>
      <w:r w:rsidRPr="00784E02">
        <w:t>3.3.2.1.1</w:t>
      </w:r>
      <w:r w:rsidRPr="00784E02">
        <w:tab/>
        <w:t>Wording of uneven states</w:t>
      </w:r>
      <w:bookmarkEnd w:id="646"/>
      <w:bookmarkEnd w:id="647"/>
      <w:bookmarkEnd w:id="648"/>
      <w:bookmarkEnd w:id="649"/>
    </w:p>
    <w:p w:rsidR="00482BCB" w:rsidRPr="00784E02" w:rsidRDefault="00482BCB" w:rsidP="00482BCB"/>
    <w:p w:rsidR="00482BCB" w:rsidRPr="00784E02" w:rsidRDefault="00482BCB" w:rsidP="00482BCB">
      <w:r w:rsidRPr="00784E02">
        <w:t>In the typical example of a quantitative characteristic with a “1-9”scale (see Section 3.3.1.2), states 3 and 7 are worded by using only the basic weak and strong expressions, e.g. “weak (3),” “strong (7),” or “weakly curved (3),” “strongly curved (7).”  States 1 and 9 are worded by adding “very” to the wording of states 3 and 7 respectively, (“very weak (1)”, “very strong (9)” or “very weakly curved (1)”, “very strongly curved (9)”).</w:t>
      </w:r>
    </w:p>
    <w:p w:rsidR="00482BCB" w:rsidRPr="00784E02" w:rsidRDefault="00482BCB" w:rsidP="00482BCB"/>
    <w:p w:rsidR="00482BCB" w:rsidRPr="00784E02" w:rsidRDefault="00482BCB" w:rsidP="00482BCB">
      <w:pPr>
        <w:pStyle w:val="Heading8"/>
      </w:pPr>
      <w:bookmarkStart w:id="650" w:name="_Toc24250520"/>
      <w:bookmarkStart w:id="651" w:name="_Toc27819255"/>
      <w:bookmarkStart w:id="652" w:name="_Toc27819436"/>
      <w:bookmarkStart w:id="653" w:name="_Toc27819617"/>
      <w:r w:rsidRPr="00784E02">
        <w:t>3.3.2.1.2</w:t>
      </w:r>
      <w:r w:rsidRPr="00784E02">
        <w:tab/>
        <w:t>Wording of even states</w:t>
      </w:r>
      <w:bookmarkEnd w:id="650"/>
      <w:bookmarkEnd w:id="651"/>
      <w:bookmarkEnd w:id="652"/>
      <w:bookmarkEnd w:id="653"/>
    </w:p>
    <w:p w:rsidR="00482BCB" w:rsidRPr="00784E02" w:rsidRDefault="00482BCB" w:rsidP="00482BCB"/>
    <w:p w:rsidR="00482BCB" w:rsidRPr="00784E02" w:rsidRDefault="00482BCB" w:rsidP="00482BCB">
      <w:r w:rsidRPr="00784E02">
        <w:t xml:space="preserve">Even states are seldom indicated in the </w:t>
      </w:r>
      <w:r w:rsidR="007D2474">
        <w:t>Test Guidelines</w:t>
      </w:r>
      <w:r w:rsidRPr="00784E02">
        <w:t>.  However, where required, the even states should be worded by combining the wording of the preceding and following states, in that order, by using the word “to”, e.g. “very weak to weak (2)” (see Section  3.3.1.2).</w:t>
      </w:r>
    </w:p>
    <w:p w:rsidR="00482BCB" w:rsidRPr="00784E02" w:rsidRDefault="00482BCB" w:rsidP="00482BCB"/>
    <w:p w:rsidR="00482BCB" w:rsidRPr="00784E02" w:rsidRDefault="00482BCB" w:rsidP="00482BCB">
      <w:pPr>
        <w:pStyle w:val="Heading7"/>
      </w:pPr>
      <w:bookmarkStart w:id="654" w:name="_Toc24250521"/>
      <w:bookmarkStart w:id="655" w:name="_Toc27819256"/>
      <w:bookmarkStart w:id="656" w:name="_Toc27819437"/>
      <w:bookmarkStart w:id="657" w:name="_Toc27819618"/>
      <w:r w:rsidRPr="00784E02">
        <w:t>3.3.2.2</w:t>
      </w:r>
      <w:r w:rsidRPr="00784E02">
        <w:tab/>
        <w:t>Other examples</w:t>
      </w:r>
      <w:bookmarkEnd w:id="654"/>
      <w:bookmarkEnd w:id="655"/>
      <w:bookmarkEnd w:id="656"/>
      <w:bookmarkEnd w:id="657"/>
    </w:p>
    <w:p w:rsidR="00482BCB" w:rsidRPr="00784E02" w:rsidRDefault="00482BCB" w:rsidP="00482BCB"/>
    <w:p w:rsidR="00482BCB" w:rsidRPr="00784E02" w:rsidRDefault="00482BCB" w:rsidP="00482BCB">
      <w:pPr>
        <w:tabs>
          <w:tab w:val="left" w:pos="993"/>
        </w:tabs>
      </w:pPr>
      <w:r w:rsidRPr="00784E02">
        <w:t>3.3.2.2.1</w:t>
      </w:r>
      <w:r w:rsidRPr="00784E02">
        <w:tab/>
        <w:t>Quantitative characteristics do not always relate to the typical weak / strong scale.  However, the same approach of describing the intensifying degrees, either side of the “mid</w:t>
      </w:r>
      <w:r w:rsidRPr="00784E02">
        <w:noBreakHyphen/>
        <w:t>point” state 5, should be followed.  It should be noted that state 5 is always the “mid</w:t>
      </w:r>
      <w:r w:rsidRPr="00784E02">
        <w:noBreakHyphen/>
        <w:t>point” in the range of a “1-9”scale and normally worded “medium” or “intermediate,” but may also be, for example, “moderately curved” or “moderately shorter” (see example 4 below) if this is the “mid-point” of the full range of expression.  The following examples are provided to indicate the type of ranges for some quantitative characteristics.</w:t>
      </w:r>
    </w:p>
    <w:p w:rsidR="00482BCB" w:rsidRPr="00784E02" w:rsidRDefault="00482BCB" w:rsidP="00482BCB"/>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State</w:t>
            </w:r>
          </w:p>
        </w:tc>
        <w:tc>
          <w:tcPr>
            <w:tcW w:w="1791" w:type="dxa"/>
          </w:tcPr>
          <w:p w:rsidR="00482BCB" w:rsidRPr="00784E02" w:rsidRDefault="00482BCB" w:rsidP="00947E51">
            <w:pPr>
              <w:keepNext/>
              <w:spacing w:before="40" w:after="40"/>
              <w:rPr>
                <w:rFonts w:cs="Arial"/>
                <w:sz w:val="16"/>
                <w:szCs w:val="16"/>
              </w:rPr>
            </w:pPr>
            <w:r w:rsidRPr="00784E02">
              <w:rPr>
                <w:rFonts w:cs="Arial"/>
                <w:sz w:val="16"/>
                <w:szCs w:val="16"/>
              </w:rPr>
              <w:t>Example 1</w:t>
            </w:r>
          </w:p>
          <w:p w:rsidR="00482BCB" w:rsidRPr="00784E02" w:rsidRDefault="00482BCB" w:rsidP="00947E51">
            <w:pPr>
              <w:keepNext/>
              <w:spacing w:before="40" w:after="40"/>
              <w:rPr>
                <w:rFonts w:cs="Arial"/>
                <w:b/>
                <w:sz w:val="16"/>
                <w:szCs w:val="16"/>
              </w:rPr>
            </w:pPr>
            <w:r w:rsidRPr="00784E02">
              <w:rPr>
                <w:rFonts w:cs="Arial"/>
                <w:b/>
                <w:sz w:val="16"/>
                <w:szCs w:val="16"/>
              </w:rPr>
              <w:t>Size relative to:</w:t>
            </w:r>
          </w:p>
        </w:tc>
        <w:tc>
          <w:tcPr>
            <w:tcW w:w="1518" w:type="dxa"/>
          </w:tcPr>
          <w:p w:rsidR="00482BCB" w:rsidRPr="00784E02" w:rsidRDefault="00482BCB" w:rsidP="00947E51">
            <w:pPr>
              <w:keepNext/>
              <w:spacing w:before="40" w:after="40"/>
              <w:rPr>
                <w:rFonts w:cs="Arial"/>
                <w:sz w:val="16"/>
                <w:szCs w:val="16"/>
              </w:rPr>
            </w:pPr>
            <w:r w:rsidRPr="00784E02">
              <w:rPr>
                <w:rFonts w:cs="Arial"/>
                <w:sz w:val="16"/>
                <w:szCs w:val="16"/>
              </w:rPr>
              <w:t>Example 2</w:t>
            </w:r>
          </w:p>
          <w:p w:rsidR="00482BCB" w:rsidRPr="00784E02" w:rsidRDefault="00482BCB" w:rsidP="00947E51">
            <w:pPr>
              <w:keepNext/>
              <w:spacing w:before="40" w:after="40"/>
              <w:rPr>
                <w:rFonts w:cs="Arial"/>
                <w:b/>
                <w:sz w:val="16"/>
                <w:szCs w:val="16"/>
              </w:rPr>
            </w:pPr>
            <w:r w:rsidRPr="00784E02">
              <w:rPr>
                <w:rFonts w:cs="Arial"/>
                <w:b/>
                <w:sz w:val="16"/>
                <w:szCs w:val="16"/>
              </w:rPr>
              <w:t>Angle:</w:t>
            </w:r>
          </w:p>
        </w:tc>
        <w:tc>
          <w:tcPr>
            <w:tcW w:w="1984" w:type="dxa"/>
          </w:tcPr>
          <w:p w:rsidR="00482BCB" w:rsidRPr="00784E02" w:rsidRDefault="00482BCB" w:rsidP="00947E51">
            <w:pPr>
              <w:keepNext/>
              <w:spacing w:before="40" w:after="40"/>
              <w:rPr>
                <w:rFonts w:cs="Arial"/>
                <w:sz w:val="16"/>
                <w:szCs w:val="16"/>
              </w:rPr>
            </w:pPr>
            <w:r w:rsidRPr="00784E02">
              <w:rPr>
                <w:rFonts w:cs="Arial"/>
                <w:sz w:val="16"/>
                <w:szCs w:val="16"/>
              </w:rPr>
              <w:t>Example 3</w:t>
            </w:r>
          </w:p>
          <w:p w:rsidR="00482BCB" w:rsidRPr="00784E02" w:rsidRDefault="00482BCB" w:rsidP="00947E51">
            <w:pPr>
              <w:keepNext/>
              <w:spacing w:before="40" w:after="40"/>
              <w:rPr>
                <w:rFonts w:cs="Arial"/>
                <w:b/>
                <w:sz w:val="16"/>
                <w:szCs w:val="16"/>
              </w:rPr>
            </w:pPr>
            <w:r w:rsidRPr="00784E02">
              <w:rPr>
                <w:rFonts w:cs="Arial"/>
                <w:b/>
                <w:sz w:val="16"/>
                <w:szCs w:val="16"/>
              </w:rPr>
              <w:t>Position:</w:t>
            </w:r>
          </w:p>
        </w:tc>
        <w:tc>
          <w:tcPr>
            <w:tcW w:w="1979" w:type="dxa"/>
          </w:tcPr>
          <w:p w:rsidR="00482BCB" w:rsidRPr="00784E02" w:rsidRDefault="00482BCB" w:rsidP="00947E51">
            <w:pPr>
              <w:keepNext/>
              <w:spacing w:before="40" w:after="40"/>
              <w:rPr>
                <w:rFonts w:cs="Arial"/>
                <w:sz w:val="16"/>
                <w:szCs w:val="16"/>
              </w:rPr>
            </w:pPr>
            <w:r w:rsidRPr="00784E02">
              <w:rPr>
                <w:rFonts w:cs="Arial"/>
                <w:sz w:val="16"/>
                <w:szCs w:val="16"/>
              </w:rPr>
              <w:t>Example 4</w:t>
            </w:r>
          </w:p>
          <w:p w:rsidR="00482BCB" w:rsidRPr="00784E02" w:rsidRDefault="00482BCB" w:rsidP="00947E51">
            <w:pPr>
              <w:keepNext/>
              <w:spacing w:before="40" w:after="40"/>
              <w:rPr>
                <w:rFonts w:cs="Arial"/>
                <w:b/>
                <w:sz w:val="16"/>
                <w:szCs w:val="16"/>
              </w:rPr>
            </w:pPr>
            <w:r w:rsidRPr="00784E02">
              <w:rPr>
                <w:rFonts w:cs="Arial"/>
                <w:b/>
                <w:sz w:val="16"/>
                <w:szCs w:val="16"/>
              </w:rPr>
              <w:t>Length in relation to:</w:t>
            </w:r>
          </w:p>
        </w:tc>
        <w:tc>
          <w:tcPr>
            <w:tcW w:w="1801" w:type="dxa"/>
          </w:tcPr>
          <w:p w:rsidR="00482BCB" w:rsidRPr="00784E02" w:rsidRDefault="00482BCB" w:rsidP="00947E51">
            <w:pPr>
              <w:keepNext/>
              <w:spacing w:before="40" w:after="40"/>
              <w:rPr>
                <w:rFonts w:cs="Arial"/>
                <w:sz w:val="16"/>
                <w:szCs w:val="16"/>
              </w:rPr>
            </w:pPr>
            <w:r w:rsidRPr="00784E02">
              <w:rPr>
                <w:rFonts w:cs="Arial"/>
                <w:sz w:val="16"/>
                <w:szCs w:val="16"/>
              </w:rPr>
              <w:t>Example 5</w:t>
            </w:r>
          </w:p>
          <w:p w:rsidR="00482BCB" w:rsidRPr="00784E02" w:rsidRDefault="00482BCB" w:rsidP="00947E51">
            <w:pPr>
              <w:keepNext/>
              <w:spacing w:before="40" w:after="40"/>
              <w:rPr>
                <w:rFonts w:cs="Arial"/>
                <w:b/>
                <w:sz w:val="16"/>
                <w:szCs w:val="16"/>
              </w:rPr>
            </w:pPr>
            <w:r w:rsidRPr="00784E02">
              <w:rPr>
                <w:rFonts w:cs="Arial"/>
                <w:b/>
                <w:sz w:val="16"/>
                <w:szCs w:val="16"/>
              </w:rPr>
              <w:t>Profile:</w:t>
            </w:r>
          </w:p>
        </w:tc>
      </w:tr>
      <w:tr w:rsidR="00482BCB" w:rsidRPr="00784E02" w:rsidTr="00947E51">
        <w:tc>
          <w:tcPr>
            <w:tcW w:w="567" w:type="dxa"/>
          </w:tcPr>
          <w:p w:rsidR="00482BCB" w:rsidRPr="00784E02" w:rsidRDefault="00482BCB" w:rsidP="00947E51">
            <w:pPr>
              <w:keepNext/>
              <w:spacing w:before="40" w:after="40"/>
              <w:rPr>
                <w:rFonts w:cs="Arial"/>
                <w:b/>
                <w:sz w:val="16"/>
                <w:szCs w:val="16"/>
              </w:rPr>
            </w:pPr>
            <w:r w:rsidRPr="00784E02">
              <w:rPr>
                <w:rFonts w:cs="Arial"/>
                <w:b/>
                <w:sz w:val="16"/>
                <w:szCs w:val="16"/>
              </w:rPr>
              <w:t>1</w:t>
            </w:r>
          </w:p>
        </w:tc>
        <w:tc>
          <w:tcPr>
            <w:tcW w:w="179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much smaller</w:t>
            </w:r>
          </w:p>
        </w:tc>
        <w:tc>
          <w:tcPr>
            <w:tcW w:w="1518" w:type="dxa"/>
          </w:tcPr>
          <w:p w:rsidR="00482BCB" w:rsidRPr="00784E02" w:rsidRDefault="00482BCB" w:rsidP="00947E51">
            <w:pPr>
              <w:keepNext/>
              <w:spacing w:before="40" w:after="40"/>
              <w:jc w:val="left"/>
              <w:rPr>
                <w:rFonts w:cs="Arial"/>
                <w:b/>
                <w:sz w:val="16"/>
                <w:szCs w:val="16"/>
              </w:rPr>
            </w:pPr>
            <w:r w:rsidRPr="00784E02">
              <w:rPr>
                <w:rFonts w:cs="Arial"/>
                <w:b/>
                <w:sz w:val="16"/>
                <w:szCs w:val="16"/>
              </w:rPr>
              <w:t>very acute</w:t>
            </w:r>
          </w:p>
        </w:tc>
        <w:tc>
          <w:tcPr>
            <w:tcW w:w="1984" w:type="dxa"/>
          </w:tcPr>
          <w:p w:rsidR="00482BCB" w:rsidRPr="00784E02" w:rsidRDefault="00482BCB" w:rsidP="00947E51">
            <w:pPr>
              <w:keepNext/>
              <w:spacing w:before="40" w:after="40"/>
              <w:jc w:val="left"/>
              <w:rPr>
                <w:rFonts w:cs="Arial"/>
                <w:b/>
                <w:sz w:val="16"/>
                <w:szCs w:val="16"/>
              </w:rPr>
            </w:pPr>
            <w:r w:rsidRPr="00784E02">
              <w:rPr>
                <w:rFonts w:cs="Arial"/>
                <w:b/>
                <w:sz w:val="16"/>
                <w:szCs w:val="16"/>
              </w:rPr>
              <w:t>at base</w:t>
            </w:r>
          </w:p>
        </w:tc>
        <w:tc>
          <w:tcPr>
            <w:tcW w:w="1979" w:type="dxa"/>
          </w:tcPr>
          <w:p w:rsidR="00482BCB" w:rsidRPr="00784E02" w:rsidRDefault="00482BCB" w:rsidP="00947E51">
            <w:pPr>
              <w:keepNext/>
              <w:spacing w:before="40" w:after="40"/>
              <w:jc w:val="left"/>
              <w:rPr>
                <w:rFonts w:cs="Arial"/>
                <w:b/>
                <w:sz w:val="16"/>
                <w:szCs w:val="16"/>
              </w:rPr>
            </w:pPr>
            <w:r w:rsidRPr="00784E02">
              <w:rPr>
                <w:rFonts w:cs="Arial"/>
                <w:b/>
                <w:sz w:val="16"/>
                <w:szCs w:val="16"/>
              </w:rPr>
              <w:t>equal</w:t>
            </w:r>
          </w:p>
        </w:tc>
        <w:tc>
          <w:tcPr>
            <w:tcW w:w="180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strongly concave</w:t>
            </w:r>
          </w:p>
        </w:tc>
      </w:tr>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3</w:t>
            </w:r>
          </w:p>
        </w:tc>
        <w:tc>
          <w:tcPr>
            <w:tcW w:w="179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smaller</w:t>
            </w:r>
          </w:p>
        </w:tc>
        <w:tc>
          <w:tcPr>
            <w:tcW w:w="1518"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acute</w:t>
            </w:r>
          </w:p>
        </w:tc>
        <w:tc>
          <w:tcPr>
            <w:tcW w:w="1984" w:type="dxa"/>
          </w:tcPr>
          <w:p w:rsidR="00482BCB" w:rsidRPr="00784E02" w:rsidRDefault="00482BCB" w:rsidP="00947E51">
            <w:pPr>
              <w:keepNext/>
              <w:spacing w:before="40" w:after="40"/>
              <w:jc w:val="left"/>
              <w:rPr>
                <w:rFonts w:cs="Arial"/>
                <w:sz w:val="16"/>
                <w:szCs w:val="16"/>
              </w:rPr>
            </w:pPr>
            <w:r w:rsidRPr="00784E02">
              <w:rPr>
                <w:rFonts w:cs="Arial"/>
                <w:sz w:val="16"/>
                <w:szCs w:val="16"/>
              </w:rPr>
              <w:t>one quarter from base</w:t>
            </w:r>
          </w:p>
        </w:tc>
        <w:tc>
          <w:tcPr>
            <w:tcW w:w="1979" w:type="dxa"/>
          </w:tcPr>
          <w:p w:rsidR="00482BCB" w:rsidRPr="00784E02" w:rsidRDefault="00482BCB" w:rsidP="00947E51">
            <w:pPr>
              <w:keepNext/>
              <w:spacing w:before="40" w:after="40"/>
              <w:jc w:val="left"/>
              <w:rPr>
                <w:rFonts w:cs="Arial"/>
                <w:sz w:val="16"/>
                <w:szCs w:val="16"/>
              </w:rPr>
            </w:pPr>
            <w:r w:rsidRPr="00784E02">
              <w:rPr>
                <w:rFonts w:cs="Arial"/>
                <w:sz w:val="16"/>
                <w:szCs w:val="16"/>
              </w:rPr>
              <w:t>slightly shorter</w:t>
            </w:r>
          </w:p>
        </w:tc>
        <w:tc>
          <w:tcPr>
            <w:tcW w:w="180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concave</w:t>
            </w:r>
          </w:p>
        </w:tc>
      </w:tr>
      <w:tr w:rsidR="00482BCB" w:rsidRPr="00784E02" w:rsidTr="00947E51">
        <w:tc>
          <w:tcPr>
            <w:tcW w:w="567" w:type="dxa"/>
          </w:tcPr>
          <w:p w:rsidR="00482BCB" w:rsidRPr="00784E02" w:rsidRDefault="00482BCB" w:rsidP="00947E51">
            <w:pPr>
              <w:keepNext/>
              <w:spacing w:before="40" w:after="40"/>
              <w:rPr>
                <w:rFonts w:cs="Arial"/>
                <w:b/>
                <w:sz w:val="16"/>
                <w:szCs w:val="16"/>
              </w:rPr>
            </w:pPr>
            <w:r w:rsidRPr="00784E02">
              <w:rPr>
                <w:rFonts w:cs="Arial"/>
                <w:b/>
                <w:sz w:val="16"/>
                <w:szCs w:val="16"/>
              </w:rPr>
              <w:t>5</w:t>
            </w:r>
          </w:p>
        </w:tc>
        <w:tc>
          <w:tcPr>
            <w:tcW w:w="179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same size</w:t>
            </w:r>
          </w:p>
        </w:tc>
        <w:tc>
          <w:tcPr>
            <w:tcW w:w="1518" w:type="dxa"/>
          </w:tcPr>
          <w:p w:rsidR="00482BCB" w:rsidRPr="00784E02" w:rsidRDefault="00482BCB" w:rsidP="00947E51">
            <w:pPr>
              <w:keepNext/>
              <w:spacing w:before="40" w:after="40"/>
              <w:jc w:val="left"/>
              <w:rPr>
                <w:rFonts w:cs="Arial"/>
                <w:b/>
                <w:sz w:val="16"/>
                <w:szCs w:val="16"/>
              </w:rPr>
            </w:pPr>
            <w:r w:rsidRPr="00784E02">
              <w:rPr>
                <w:rFonts w:cs="Arial"/>
                <w:b/>
                <w:sz w:val="16"/>
                <w:szCs w:val="16"/>
              </w:rPr>
              <w:t>right angle</w:t>
            </w:r>
          </w:p>
        </w:tc>
        <w:tc>
          <w:tcPr>
            <w:tcW w:w="1984" w:type="dxa"/>
          </w:tcPr>
          <w:p w:rsidR="00482BCB" w:rsidRPr="00784E02" w:rsidRDefault="00482BCB" w:rsidP="00947E51">
            <w:pPr>
              <w:keepNext/>
              <w:spacing w:before="40" w:after="40"/>
              <w:jc w:val="left"/>
              <w:rPr>
                <w:rFonts w:cs="Arial"/>
                <w:b/>
                <w:sz w:val="16"/>
                <w:szCs w:val="16"/>
              </w:rPr>
            </w:pPr>
            <w:r w:rsidRPr="00784E02">
              <w:rPr>
                <w:rFonts w:cs="Arial"/>
                <w:b/>
                <w:sz w:val="16"/>
                <w:szCs w:val="16"/>
              </w:rPr>
              <w:t>in middle</w:t>
            </w:r>
          </w:p>
        </w:tc>
        <w:tc>
          <w:tcPr>
            <w:tcW w:w="1979" w:type="dxa"/>
          </w:tcPr>
          <w:p w:rsidR="00482BCB" w:rsidRPr="00784E02" w:rsidRDefault="00482BCB" w:rsidP="00947E51">
            <w:pPr>
              <w:keepNext/>
              <w:spacing w:before="40" w:after="40"/>
              <w:jc w:val="left"/>
              <w:rPr>
                <w:rFonts w:cs="Arial"/>
                <w:b/>
                <w:sz w:val="16"/>
                <w:szCs w:val="16"/>
              </w:rPr>
            </w:pPr>
            <w:r w:rsidRPr="00784E02">
              <w:rPr>
                <w:rFonts w:cs="Arial"/>
                <w:b/>
                <w:sz w:val="16"/>
                <w:szCs w:val="16"/>
              </w:rPr>
              <w:t>moderately shorter</w:t>
            </w:r>
          </w:p>
        </w:tc>
        <w:tc>
          <w:tcPr>
            <w:tcW w:w="180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flat</w:t>
            </w:r>
          </w:p>
        </w:tc>
      </w:tr>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7</w:t>
            </w:r>
          </w:p>
        </w:tc>
        <w:tc>
          <w:tcPr>
            <w:tcW w:w="179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larger</w:t>
            </w:r>
          </w:p>
        </w:tc>
        <w:tc>
          <w:tcPr>
            <w:tcW w:w="1518"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obtuse</w:t>
            </w:r>
          </w:p>
        </w:tc>
        <w:tc>
          <w:tcPr>
            <w:tcW w:w="1984" w:type="dxa"/>
          </w:tcPr>
          <w:p w:rsidR="00482BCB" w:rsidRPr="00784E02" w:rsidRDefault="00482BCB" w:rsidP="00947E51">
            <w:pPr>
              <w:keepNext/>
              <w:spacing w:before="40" w:after="40"/>
              <w:jc w:val="left"/>
              <w:rPr>
                <w:rFonts w:cs="Arial"/>
                <w:sz w:val="16"/>
                <w:szCs w:val="16"/>
              </w:rPr>
            </w:pPr>
            <w:r w:rsidRPr="00784E02">
              <w:rPr>
                <w:rFonts w:cs="Arial"/>
                <w:sz w:val="16"/>
                <w:szCs w:val="16"/>
              </w:rPr>
              <w:t>one quarter from apex end</w:t>
            </w:r>
          </w:p>
        </w:tc>
        <w:tc>
          <w:tcPr>
            <w:tcW w:w="1979" w:type="dxa"/>
          </w:tcPr>
          <w:p w:rsidR="00482BCB" w:rsidRPr="00784E02" w:rsidRDefault="00482BCB" w:rsidP="00947E51">
            <w:pPr>
              <w:keepNext/>
              <w:spacing w:before="40" w:after="40"/>
              <w:jc w:val="left"/>
              <w:rPr>
                <w:rFonts w:cs="Arial"/>
                <w:sz w:val="16"/>
                <w:szCs w:val="16"/>
              </w:rPr>
            </w:pPr>
            <w:r w:rsidRPr="00784E02">
              <w:rPr>
                <w:rFonts w:cs="Arial"/>
                <w:sz w:val="16"/>
                <w:szCs w:val="16"/>
              </w:rPr>
              <w:t>much shorter</w:t>
            </w:r>
          </w:p>
        </w:tc>
        <w:tc>
          <w:tcPr>
            <w:tcW w:w="1801" w:type="dxa"/>
          </w:tcPr>
          <w:p w:rsidR="00482BCB" w:rsidRPr="00784E02" w:rsidRDefault="00482BCB" w:rsidP="00947E51">
            <w:pPr>
              <w:pStyle w:val="Normalt"/>
              <w:keepNext/>
              <w:spacing w:before="40" w:after="40"/>
              <w:rPr>
                <w:rFonts w:ascii="Arial" w:hAnsi="Arial" w:cs="Arial"/>
                <w:snapToGrid/>
                <w:sz w:val="16"/>
                <w:szCs w:val="16"/>
              </w:rPr>
            </w:pPr>
            <w:r w:rsidRPr="00784E02">
              <w:rPr>
                <w:rFonts w:ascii="Arial" w:hAnsi="Arial" w:cs="Arial"/>
                <w:snapToGrid/>
                <w:sz w:val="16"/>
                <w:szCs w:val="16"/>
              </w:rPr>
              <w:t>moderately convex</w:t>
            </w:r>
          </w:p>
        </w:tc>
      </w:tr>
      <w:tr w:rsidR="00482BCB" w:rsidRPr="00784E02" w:rsidTr="00947E51">
        <w:tc>
          <w:tcPr>
            <w:tcW w:w="567" w:type="dxa"/>
          </w:tcPr>
          <w:p w:rsidR="00482BCB" w:rsidRPr="00784E02" w:rsidRDefault="00482BCB" w:rsidP="00947E51">
            <w:pPr>
              <w:spacing w:before="40" w:after="40"/>
              <w:rPr>
                <w:rFonts w:cs="Arial"/>
                <w:b/>
                <w:sz w:val="16"/>
                <w:szCs w:val="16"/>
              </w:rPr>
            </w:pPr>
            <w:r w:rsidRPr="00784E02">
              <w:rPr>
                <w:rFonts w:cs="Arial"/>
                <w:b/>
                <w:sz w:val="16"/>
                <w:szCs w:val="16"/>
              </w:rPr>
              <w:t>9</w:t>
            </w:r>
          </w:p>
        </w:tc>
        <w:tc>
          <w:tcPr>
            <w:tcW w:w="1791" w:type="dxa"/>
          </w:tcPr>
          <w:p w:rsidR="00482BCB" w:rsidRPr="00784E02" w:rsidRDefault="00482BCB" w:rsidP="00947E51">
            <w:pPr>
              <w:spacing w:before="40" w:after="40"/>
              <w:jc w:val="left"/>
              <w:rPr>
                <w:rFonts w:cs="Arial"/>
                <w:b/>
                <w:sz w:val="16"/>
                <w:szCs w:val="16"/>
              </w:rPr>
            </w:pPr>
            <w:r w:rsidRPr="00784E02">
              <w:rPr>
                <w:rFonts w:cs="Arial"/>
                <w:b/>
                <w:sz w:val="16"/>
                <w:szCs w:val="16"/>
              </w:rPr>
              <w:t>much larger</w:t>
            </w:r>
          </w:p>
        </w:tc>
        <w:tc>
          <w:tcPr>
            <w:tcW w:w="1518" w:type="dxa"/>
          </w:tcPr>
          <w:p w:rsidR="00482BCB" w:rsidRPr="00784E02" w:rsidRDefault="00482BCB" w:rsidP="00947E51">
            <w:pPr>
              <w:spacing w:before="40" w:after="40"/>
              <w:jc w:val="left"/>
              <w:rPr>
                <w:rFonts w:cs="Arial"/>
                <w:b/>
                <w:sz w:val="16"/>
                <w:szCs w:val="16"/>
              </w:rPr>
            </w:pPr>
            <w:r w:rsidRPr="00784E02">
              <w:rPr>
                <w:rFonts w:cs="Arial"/>
                <w:b/>
                <w:sz w:val="16"/>
                <w:szCs w:val="16"/>
              </w:rPr>
              <w:t>very obtuse</w:t>
            </w:r>
          </w:p>
        </w:tc>
        <w:tc>
          <w:tcPr>
            <w:tcW w:w="1984" w:type="dxa"/>
          </w:tcPr>
          <w:p w:rsidR="00482BCB" w:rsidRPr="00784E02" w:rsidRDefault="00482BCB" w:rsidP="00947E51">
            <w:pPr>
              <w:spacing w:before="40" w:after="40"/>
              <w:jc w:val="left"/>
              <w:rPr>
                <w:rFonts w:cs="Arial"/>
                <w:b/>
                <w:sz w:val="16"/>
                <w:szCs w:val="16"/>
              </w:rPr>
            </w:pPr>
            <w:r w:rsidRPr="00784E02">
              <w:rPr>
                <w:rFonts w:cs="Arial"/>
                <w:b/>
                <w:sz w:val="16"/>
                <w:szCs w:val="16"/>
              </w:rPr>
              <w:t>at apex</w:t>
            </w:r>
          </w:p>
        </w:tc>
        <w:tc>
          <w:tcPr>
            <w:tcW w:w="1979" w:type="dxa"/>
          </w:tcPr>
          <w:p w:rsidR="00482BCB" w:rsidRPr="00784E02" w:rsidRDefault="00482BCB" w:rsidP="00947E51">
            <w:pPr>
              <w:spacing w:before="40" w:after="40"/>
              <w:jc w:val="left"/>
              <w:rPr>
                <w:rFonts w:cs="Arial"/>
                <w:b/>
                <w:sz w:val="16"/>
                <w:szCs w:val="16"/>
              </w:rPr>
            </w:pPr>
            <w:r w:rsidRPr="00784E02">
              <w:rPr>
                <w:rFonts w:cs="Arial"/>
                <w:b/>
                <w:sz w:val="16"/>
                <w:szCs w:val="16"/>
              </w:rPr>
              <w:t>very much shorter</w:t>
            </w:r>
          </w:p>
        </w:tc>
        <w:tc>
          <w:tcPr>
            <w:tcW w:w="1801" w:type="dxa"/>
          </w:tcPr>
          <w:p w:rsidR="00482BCB" w:rsidRPr="00784E02" w:rsidRDefault="00482BCB" w:rsidP="00947E51">
            <w:pPr>
              <w:spacing w:before="40" w:after="40"/>
              <w:jc w:val="left"/>
              <w:rPr>
                <w:rFonts w:cs="Arial"/>
                <w:b/>
                <w:sz w:val="16"/>
                <w:szCs w:val="16"/>
              </w:rPr>
            </w:pPr>
            <w:r w:rsidRPr="00784E02">
              <w:rPr>
                <w:rFonts w:cs="Arial"/>
                <w:b/>
                <w:sz w:val="16"/>
                <w:szCs w:val="16"/>
              </w:rPr>
              <w:t>strongly convex</w:t>
            </w:r>
          </w:p>
        </w:tc>
      </w:tr>
    </w:tbl>
    <w:p w:rsidR="00482BCB" w:rsidRPr="00784E02" w:rsidRDefault="00482BCB" w:rsidP="00482BCB"/>
    <w:p w:rsidR="00482BCB" w:rsidRPr="00784E02" w:rsidRDefault="00482BCB" w:rsidP="00482BCB">
      <w:pPr>
        <w:tabs>
          <w:tab w:val="left" w:pos="993"/>
        </w:tabs>
      </w:pPr>
      <w:r w:rsidRPr="00784E02">
        <w:t>3.3.2.2.2</w:t>
      </w:r>
      <w:r w:rsidRPr="00784E02">
        <w:tab/>
        <w:t>Except for characteristics with no fixed points on the scale (e.g. weak/strong, short/long, small/large etc.:  see GN 20:  3.3.1.2 for wording of states), the wording of the states should be mutually exclusive, to avoid confusion.  Thus, in Example 1 above (for which the fixed points are “smaller”, “same size”, “larger”), state 3 should not read “smaller” because this term would apply to all states from 1 to 4.  Similarly, in Example 2 (for which the fixed points are “acute”, “right angle”, “obtuse”) it is necessary to word state 7 as “moderately obtuse” and not just “obtuse”—since all states 6 to 9 are obtuse.</w:t>
      </w:r>
    </w:p>
    <w:p w:rsidR="00482BCB" w:rsidRPr="00784E02" w:rsidRDefault="00482BCB" w:rsidP="00482BCB"/>
    <w:p w:rsidR="00482BCB" w:rsidRPr="00784E02" w:rsidRDefault="00482BCB" w:rsidP="00482BCB">
      <w:pPr>
        <w:pStyle w:val="Heading5"/>
      </w:pPr>
      <w:bookmarkStart w:id="658" w:name="_Toc226858801"/>
      <w:bookmarkStart w:id="659" w:name="_Toc1466579"/>
      <w:bookmarkEnd w:id="645"/>
      <w:r w:rsidRPr="00784E02">
        <w:t>3.4</w:t>
      </w:r>
      <w:r w:rsidRPr="00784E02">
        <w:tab/>
        <w:t>“Limited” range 1-5 scale</w:t>
      </w:r>
      <w:bookmarkEnd w:id="658"/>
      <w:bookmarkEnd w:id="659"/>
    </w:p>
    <w:p w:rsidR="00482BCB" w:rsidRPr="00784E02" w:rsidRDefault="00482BCB" w:rsidP="00482BCB">
      <w:r w:rsidRPr="00784E02">
        <w:t>The 1-5 scale is often used where the range of expression of a characteristic is physically limited at both ends and it is not appropriate to divide the expression into more than three intermediate states.  For example:</w:t>
      </w:r>
    </w:p>
    <w:p w:rsidR="00482BCB" w:rsidRPr="00784E02" w:rsidRDefault="00482BCB" w:rsidP="00482BC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482BCB" w:rsidRPr="00784E02" w:rsidTr="00947E51">
        <w:trPr>
          <w:jc w:val="center"/>
        </w:trPr>
        <w:tc>
          <w:tcPr>
            <w:tcW w:w="851" w:type="dxa"/>
          </w:tcPr>
          <w:p w:rsidR="00482BCB" w:rsidRPr="00784E02" w:rsidRDefault="00482BCB" w:rsidP="00947E51">
            <w:pPr>
              <w:spacing w:before="40" w:after="40"/>
              <w:jc w:val="left"/>
            </w:pPr>
            <w:r w:rsidRPr="00784E02">
              <w:t>State</w:t>
            </w:r>
          </w:p>
        </w:tc>
        <w:tc>
          <w:tcPr>
            <w:tcW w:w="2552" w:type="dxa"/>
            <w:tcBorders>
              <w:right w:val="single" w:sz="4" w:space="0" w:color="auto"/>
            </w:tcBorders>
          </w:tcPr>
          <w:p w:rsidR="00482BCB" w:rsidRPr="00784E02" w:rsidRDefault="00482BCB" w:rsidP="00947E51">
            <w:pPr>
              <w:spacing w:before="40" w:after="40"/>
              <w:jc w:val="left"/>
            </w:pPr>
            <w:r w:rsidRPr="00784E02">
              <w:t>Example 1</w:t>
            </w:r>
          </w:p>
          <w:p w:rsidR="00482BCB" w:rsidRPr="00784E02" w:rsidRDefault="00482BCB" w:rsidP="00947E51">
            <w:pPr>
              <w:spacing w:before="40" w:after="40"/>
              <w:jc w:val="left"/>
              <w:rPr>
                <w:b/>
              </w:rPr>
            </w:pPr>
            <w:r w:rsidRPr="00784E02">
              <w:rPr>
                <w:b/>
              </w:rPr>
              <w:t>Stem:  attitude</w:t>
            </w:r>
          </w:p>
        </w:tc>
      </w:tr>
      <w:tr w:rsidR="00482BCB" w:rsidRPr="00784E02" w:rsidTr="00947E51">
        <w:trPr>
          <w:jc w:val="center"/>
        </w:trPr>
        <w:tc>
          <w:tcPr>
            <w:tcW w:w="851" w:type="dxa"/>
          </w:tcPr>
          <w:p w:rsidR="00482BCB" w:rsidRPr="00784E02" w:rsidRDefault="00482BCB" w:rsidP="00947E51">
            <w:pPr>
              <w:spacing w:before="40" w:after="40"/>
              <w:jc w:val="left"/>
            </w:pPr>
            <w:r w:rsidRPr="00784E02">
              <w:t>1</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erect</w:t>
            </w:r>
          </w:p>
        </w:tc>
      </w:tr>
      <w:tr w:rsidR="00482BCB" w:rsidRPr="00784E02" w:rsidTr="00947E51">
        <w:trPr>
          <w:jc w:val="center"/>
        </w:trPr>
        <w:tc>
          <w:tcPr>
            <w:tcW w:w="851" w:type="dxa"/>
          </w:tcPr>
          <w:p w:rsidR="00482BCB" w:rsidRPr="00784E02" w:rsidRDefault="00482BCB" w:rsidP="00947E51">
            <w:pPr>
              <w:spacing w:before="40" w:after="40"/>
              <w:jc w:val="left"/>
            </w:pPr>
            <w:r w:rsidRPr="00784E02">
              <w:t>3</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 xml:space="preserve">semi-erect </w:t>
            </w:r>
          </w:p>
        </w:tc>
      </w:tr>
      <w:tr w:rsidR="00482BCB" w:rsidRPr="00784E02" w:rsidTr="00947E51">
        <w:trPr>
          <w:jc w:val="center"/>
        </w:trPr>
        <w:tc>
          <w:tcPr>
            <w:tcW w:w="851" w:type="dxa"/>
          </w:tcPr>
          <w:p w:rsidR="00482BCB" w:rsidRPr="00784E02" w:rsidRDefault="00482BCB" w:rsidP="00947E51">
            <w:pPr>
              <w:spacing w:before="40" w:after="40"/>
              <w:jc w:val="left"/>
            </w:pPr>
            <w:r w:rsidRPr="00784E02">
              <w:t>5</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prostrate</w:t>
            </w:r>
          </w:p>
        </w:tc>
      </w:tr>
    </w:tbl>
    <w:p w:rsidR="00482BCB" w:rsidRPr="00784E02" w:rsidRDefault="00482BCB" w:rsidP="00482BCB">
      <w:pPr>
        <w:jc w:val="left"/>
      </w:pPr>
    </w:p>
    <w:p w:rsidR="00482BCB" w:rsidRPr="00784E02" w:rsidRDefault="00482BCB" w:rsidP="00482BCB">
      <w:r w:rsidRPr="00784E02">
        <w:t>The wording for states 2 and 4 is formulated in the same way as for the even states in the 1</w:t>
      </w:r>
      <w:r w:rsidRPr="00784E02">
        <w:noBreakHyphen/>
        <w:t>9 scale (see Section 3.3.2.1.2).</w:t>
      </w:r>
    </w:p>
    <w:p w:rsidR="00482BCB" w:rsidRPr="00784E02" w:rsidRDefault="00482BCB" w:rsidP="00482BCB">
      <w:pPr>
        <w:jc w:val="left"/>
      </w:pPr>
    </w:p>
    <w:p w:rsidR="00482BCB" w:rsidRPr="00784E02" w:rsidRDefault="00482BCB" w:rsidP="00482BCB">
      <w:pPr>
        <w:pStyle w:val="Heading5"/>
      </w:pPr>
      <w:bookmarkStart w:id="660" w:name="_Toc246667649"/>
      <w:bookmarkStart w:id="661" w:name="_Toc1466580"/>
      <w:r w:rsidRPr="00784E02">
        <w:t>3.5</w:t>
      </w:r>
      <w:r w:rsidRPr="00784E02">
        <w:tab/>
        <w:t>The “1-3” scale</w:t>
      </w:r>
      <w:bookmarkEnd w:id="660"/>
      <w:bookmarkEnd w:id="661"/>
    </w:p>
    <w:p w:rsidR="00482BCB" w:rsidRPr="00784E02" w:rsidRDefault="00482BCB" w:rsidP="00482BCB">
      <w:pPr>
        <w:keepNext/>
        <w:outlineLvl w:val="0"/>
      </w:pPr>
      <w:r w:rsidRPr="00784E02">
        <w:t>3.5.1</w:t>
      </w:r>
      <w:r w:rsidRPr="00784E02">
        <w:tab/>
        <w:t>Two examples of the “1-3” scale, for absence / degrees of presence (fixed state 1), are as follows:</w:t>
      </w:r>
    </w:p>
    <w:p w:rsidR="00482BCB" w:rsidRPr="00784E02" w:rsidRDefault="00482BCB" w:rsidP="00482BCB">
      <w:pPr>
        <w:jc w:val="lef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482BCB" w:rsidRPr="00784E02" w:rsidTr="00947E51">
        <w:trPr>
          <w:trHeight w:val="220"/>
        </w:trPr>
        <w:tc>
          <w:tcPr>
            <w:tcW w:w="4395" w:type="dxa"/>
            <w:tcBorders>
              <w:right w:val="single" w:sz="4" w:space="0" w:color="auto"/>
            </w:tcBorders>
          </w:tcPr>
          <w:p w:rsidR="00482BCB" w:rsidRPr="00784E02" w:rsidRDefault="00482BCB" w:rsidP="00947E51">
            <w:pPr>
              <w:keepNext/>
              <w:ind w:left="426" w:hanging="426"/>
              <w:jc w:val="left"/>
              <w:rPr>
                <w:b/>
              </w:rPr>
            </w:pPr>
            <w:r w:rsidRPr="00784E02">
              <w:rPr>
                <w:b/>
              </w:rPr>
              <w:t>Example 1</w:t>
            </w:r>
          </w:p>
          <w:p w:rsidR="00482BCB" w:rsidRPr="00784E02" w:rsidRDefault="00482BCB" w:rsidP="00947E51">
            <w:pPr>
              <w:keepNext/>
              <w:ind w:left="426" w:hanging="426"/>
              <w:jc w:val="left"/>
            </w:pPr>
          </w:p>
        </w:tc>
        <w:tc>
          <w:tcPr>
            <w:tcW w:w="425" w:type="dxa"/>
            <w:tcBorders>
              <w:top w:val="nil"/>
              <w:left w:val="nil"/>
              <w:bottom w:val="nil"/>
              <w:right w:val="nil"/>
            </w:tcBorders>
          </w:tcPr>
          <w:p w:rsidR="00482BCB" w:rsidRPr="00784E02" w:rsidRDefault="00482BCB" w:rsidP="00947E51">
            <w:pPr>
              <w:keepNext/>
              <w:ind w:left="426" w:hanging="426"/>
              <w:jc w:val="left"/>
              <w:rPr>
                <w:b/>
              </w:rPr>
            </w:pPr>
          </w:p>
        </w:tc>
        <w:tc>
          <w:tcPr>
            <w:tcW w:w="4252" w:type="dxa"/>
            <w:tcBorders>
              <w:left w:val="single" w:sz="4" w:space="0" w:color="auto"/>
            </w:tcBorders>
          </w:tcPr>
          <w:p w:rsidR="00482BCB" w:rsidRPr="00784E02" w:rsidRDefault="00482BCB" w:rsidP="00947E51">
            <w:pPr>
              <w:keepNext/>
              <w:ind w:left="426" w:hanging="426"/>
              <w:jc w:val="left"/>
            </w:pPr>
            <w:r w:rsidRPr="00784E02">
              <w:rPr>
                <w:b/>
              </w:rPr>
              <w:t>Example 2</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1</w:t>
            </w:r>
            <w:r w:rsidRPr="00784E02">
              <w:tab/>
              <w:t xml:space="preserve">absent or weak </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1</w:t>
            </w:r>
            <w:r w:rsidRPr="00784E02">
              <w:tab/>
              <w:t xml:space="preserve">absent or very weak </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2</w:t>
            </w:r>
            <w:r w:rsidRPr="00784E02">
              <w:tab/>
              <w:t xml:space="preserve">moderate (or medium) </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2</w:t>
            </w:r>
            <w:r w:rsidRPr="00784E02">
              <w:tab/>
              <w:t>weak</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3</w:t>
            </w:r>
            <w:r w:rsidRPr="00784E02">
              <w:tab/>
              <w:t>strong</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3</w:t>
            </w:r>
            <w:r w:rsidRPr="00784E02">
              <w:tab/>
              <w:t>strong</w:t>
            </w:r>
          </w:p>
        </w:tc>
      </w:tr>
    </w:tbl>
    <w:p w:rsidR="00482BCB" w:rsidRPr="00784E02" w:rsidRDefault="00482BCB" w:rsidP="00482BCB">
      <w:pPr>
        <w:jc w:val="left"/>
      </w:pPr>
    </w:p>
    <w:p w:rsidR="00482BCB" w:rsidRPr="00784E02" w:rsidRDefault="00482BCB" w:rsidP="00482BCB">
      <w:pPr>
        <w:outlineLvl w:val="0"/>
      </w:pPr>
      <w:r w:rsidRPr="00784E02">
        <w:t>3.5.2</w:t>
      </w:r>
      <w:r w:rsidRPr="00784E02">
        <w:tab/>
        <w:t>The following is an example of the “1-3” scale for a characteristic without a fixed state:</w:t>
      </w:r>
    </w:p>
    <w:p w:rsidR="00482BCB" w:rsidRPr="00784E02" w:rsidRDefault="00482BCB" w:rsidP="00482BCB">
      <w:pPr>
        <w:jc w:val="left"/>
        <w:outlineLvl w:val="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482BCB" w:rsidRPr="00784E02" w:rsidTr="00947E51">
        <w:trPr>
          <w:trHeight w:val="220"/>
          <w:jc w:val="center"/>
        </w:trPr>
        <w:tc>
          <w:tcPr>
            <w:tcW w:w="4395" w:type="dxa"/>
            <w:shd w:val="clear" w:color="auto" w:fill="auto"/>
          </w:tcPr>
          <w:p w:rsidR="00482BCB" w:rsidRPr="00784E02" w:rsidRDefault="00482BCB" w:rsidP="00947E51">
            <w:pPr>
              <w:keepNext/>
              <w:ind w:left="426" w:hanging="426"/>
              <w:jc w:val="left"/>
              <w:rPr>
                <w:b/>
              </w:rPr>
            </w:pPr>
            <w:r w:rsidRPr="00784E02">
              <w:rPr>
                <w:b/>
              </w:rPr>
              <w:t>Example</w:t>
            </w:r>
          </w:p>
          <w:p w:rsidR="00482BCB" w:rsidRPr="00784E02" w:rsidRDefault="00482BCB" w:rsidP="00947E51">
            <w:pPr>
              <w:keepNext/>
              <w:ind w:left="426" w:hanging="426"/>
              <w:jc w:val="left"/>
            </w:pP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1</w:t>
            </w:r>
            <w:r w:rsidRPr="00784E02">
              <w:tab/>
              <w:t xml:space="preserve">weak </w:t>
            </w: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2</w:t>
            </w:r>
            <w:r w:rsidRPr="00784E02">
              <w:tab/>
              <w:t>intermediate</w:t>
            </w: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3</w:t>
            </w:r>
            <w:r w:rsidRPr="00784E02">
              <w:tab/>
              <w:t>strong</w:t>
            </w:r>
          </w:p>
        </w:tc>
      </w:tr>
    </w:tbl>
    <w:p w:rsidR="00482BCB" w:rsidRPr="00784E02" w:rsidRDefault="00482BCB" w:rsidP="00482BCB">
      <w:pPr>
        <w:jc w:val="left"/>
        <w:outlineLvl w:val="0"/>
        <w:rPr>
          <w:u w:val="single"/>
        </w:rPr>
      </w:pPr>
    </w:p>
    <w:p w:rsidR="00482BCB" w:rsidRPr="00784E02" w:rsidRDefault="00482BCB" w:rsidP="00482BCB">
      <w:pPr>
        <w:jc w:val="left"/>
        <w:outlineLvl w:val="0"/>
      </w:pPr>
      <w:r w:rsidRPr="00784E02">
        <w:t>3.5.3</w:t>
      </w:r>
      <w:r w:rsidRPr="00784E02">
        <w:tab/>
        <w:t xml:space="preserve">Other examples of the “1-3” scale, are as follows: </w:t>
      </w:r>
    </w:p>
    <w:p w:rsidR="00482BCB" w:rsidRPr="00784E02" w:rsidRDefault="00482BCB" w:rsidP="00482BC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316"/>
      </w:tblGrid>
      <w:tr w:rsidR="00482BCB" w:rsidRPr="00784E02" w:rsidTr="00947E51">
        <w:trPr>
          <w:jc w:val="center"/>
        </w:trPr>
        <w:tc>
          <w:tcPr>
            <w:tcW w:w="709" w:type="dxa"/>
          </w:tcPr>
          <w:p w:rsidR="00482BCB" w:rsidRPr="00784E02" w:rsidRDefault="00482BCB" w:rsidP="00947E51">
            <w:pPr>
              <w:keepNext/>
              <w:spacing w:before="40" w:after="40"/>
              <w:jc w:val="left"/>
            </w:pPr>
            <w:r w:rsidRPr="00784E02">
              <w:t>State</w:t>
            </w:r>
          </w:p>
        </w:tc>
        <w:tc>
          <w:tcPr>
            <w:tcW w:w="1847" w:type="dxa"/>
          </w:tcPr>
          <w:p w:rsidR="00482BCB" w:rsidRPr="00784E02" w:rsidRDefault="00482BCB" w:rsidP="00947E51">
            <w:pPr>
              <w:keepNext/>
              <w:spacing w:before="40" w:after="40"/>
              <w:jc w:val="left"/>
            </w:pPr>
            <w:r w:rsidRPr="00784E02">
              <w:t>Example 1</w:t>
            </w:r>
          </w:p>
          <w:p w:rsidR="00482BCB" w:rsidRPr="00784E02" w:rsidRDefault="00482BCB" w:rsidP="00947E51">
            <w:pPr>
              <w:keepNext/>
              <w:spacing w:before="40" w:after="40"/>
              <w:jc w:val="left"/>
              <w:rPr>
                <w:b/>
              </w:rPr>
            </w:pPr>
            <w:r w:rsidRPr="00784E02">
              <w:rPr>
                <w:b/>
              </w:rPr>
              <w:t>Size relative to:</w:t>
            </w:r>
          </w:p>
        </w:tc>
        <w:tc>
          <w:tcPr>
            <w:tcW w:w="1848" w:type="dxa"/>
          </w:tcPr>
          <w:p w:rsidR="00482BCB" w:rsidRPr="00784E02" w:rsidRDefault="00482BCB" w:rsidP="00947E51">
            <w:pPr>
              <w:keepNext/>
              <w:spacing w:before="40" w:after="40"/>
              <w:jc w:val="left"/>
            </w:pPr>
            <w:r w:rsidRPr="00784E02">
              <w:t>Example 2</w:t>
            </w:r>
          </w:p>
          <w:p w:rsidR="00482BCB" w:rsidRPr="00784E02" w:rsidRDefault="00482BCB" w:rsidP="00947E51">
            <w:pPr>
              <w:keepNext/>
              <w:spacing w:before="40" w:after="40"/>
              <w:jc w:val="left"/>
              <w:rPr>
                <w:b/>
              </w:rPr>
            </w:pPr>
            <w:r w:rsidRPr="00784E02">
              <w:rPr>
                <w:b/>
              </w:rPr>
              <w:t>Angle:</w:t>
            </w:r>
          </w:p>
        </w:tc>
        <w:tc>
          <w:tcPr>
            <w:tcW w:w="1848" w:type="dxa"/>
          </w:tcPr>
          <w:p w:rsidR="00482BCB" w:rsidRPr="00784E02" w:rsidRDefault="00482BCB" w:rsidP="00947E51">
            <w:pPr>
              <w:keepNext/>
              <w:spacing w:before="40" w:after="40"/>
              <w:jc w:val="left"/>
            </w:pPr>
            <w:r w:rsidRPr="00784E02">
              <w:t>Example 3</w:t>
            </w:r>
          </w:p>
          <w:p w:rsidR="00482BCB" w:rsidRPr="00784E02" w:rsidRDefault="00482BCB" w:rsidP="00947E51">
            <w:pPr>
              <w:keepNext/>
              <w:spacing w:before="40" w:after="40"/>
              <w:jc w:val="left"/>
              <w:rPr>
                <w:b/>
              </w:rPr>
            </w:pPr>
            <w:r w:rsidRPr="00784E02">
              <w:rPr>
                <w:b/>
              </w:rPr>
              <w:t>Position:</w:t>
            </w:r>
          </w:p>
        </w:tc>
        <w:tc>
          <w:tcPr>
            <w:tcW w:w="2316" w:type="dxa"/>
          </w:tcPr>
          <w:p w:rsidR="00482BCB" w:rsidRPr="00784E02" w:rsidRDefault="00482BCB" w:rsidP="00947E51">
            <w:pPr>
              <w:keepNext/>
              <w:spacing w:before="40" w:after="40"/>
              <w:jc w:val="left"/>
            </w:pPr>
            <w:r w:rsidRPr="00784E02">
              <w:t>Example 4</w:t>
            </w:r>
          </w:p>
          <w:p w:rsidR="00482BCB" w:rsidRPr="00784E02" w:rsidRDefault="00482BCB" w:rsidP="00947E51">
            <w:pPr>
              <w:keepNext/>
              <w:spacing w:before="40" w:after="40"/>
              <w:jc w:val="left"/>
              <w:rPr>
                <w:b/>
              </w:rPr>
            </w:pPr>
            <w:r w:rsidRPr="00784E02">
              <w:rPr>
                <w:b/>
              </w:rPr>
              <w:t>Length in relation to:</w:t>
            </w:r>
          </w:p>
        </w:tc>
      </w:tr>
      <w:tr w:rsidR="00482BCB" w:rsidRPr="00784E02" w:rsidTr="00947E51">
        <w:trPr>
          <w:jc w:val="center"/>
        </w:trPr>
        <w:tc>
          <w:tcPr>
            <w:tcW w:w="709" w:type="dxa"/>
          </w:tcPr>
          <w:p w:rsidR="00482BCB" w:rsidRPr="00784E02" w:rsidRDefault="00482BCB" w:rsidP="00947E51">
            <w:pPr>
              <w:spacing w:before="40" w:after="40"/>
              <w:jc w:val="left"/>
            </w:pPr>
            <w:r w:rsidRPr="00784E02">
              <w:t>1</w:t>
            </w:r>
          </w:p>
        </w:tc>
        <w:tc>
          <w:tcPr>
            <w:tcW w:w="1847" w:type="dxa"/>
          </w:tcPr>
          <w:p w:rsidR="00482BCB" w:rsidRPr="00784E02" w:rsidRDefault="00482BCB" w:rsidP="00947E51">
            <w:pPr>
              <w:spacing w:before="40" w:after="40"/>
              <w:jc w:val="left"/>
            </w:pPr>
            <w:r w:rsidRPr="00784E02">
              <w:t>smaller</w:t>
            </w:r>
          </w:p>
        </w:tc>
        <w:tc>
          <w:tcPr>
            <w:tcW w:w="1848" w:type="dxa"/>
          </w:tcPr>
          <w:p w:rsidR="00482BCB" w:rsidRPr="00784E02" w:rsidRDefault="00482BCB" w:rsidP="00947E51">
            <w:pPr>
              <w:spacing w:before="40" w:after="40"/>
              <w:jc w:val="left"/>
            </w:pPr>
            <w:r w:rsidRPr="00784E02">
              <w:t>acute</w:t>
            </w:r>
          </w:p>
        </w:tc>
        <w:tc>
          <w:tcPr>
            <w:tcW w:w="1848" w:type="dxa"/>
          </w:tcPr>
          <w:p w:rsidR="00482BCB" w:rsidRPr="00784E02" w:rsidRDefault="00482BCB" w:rsidP="00947E51">
            <w:pPr>
              <w:spacing w:before="40" w:after="40"/>
              <w:jc w:val="left"/>
            </w:pPr>
            <w:r w:rsidRPr="00784E02">
              <w:t>at base</w:t>
            </w:r>
          </w:p>
        </w:tc>
        <w:tc>
          <w:tcPr>
            <w:tcW w:w="2316" w:type="dxa"/>
          </w:tcPr>
          <w:p w:rsidR="00482BCB" w:rsidRPr="00784E02" w:rsidRDefault="00482BCB" w:rsidP="00947E51">
            <w:pPr>
              <w:spacing w:before="40" w:after="40"/>
              <w:jc w:val="left"/>
            </w:pPr>
            <w:r w:rsidRPr="00784E02">
              <w:t>equal</w:t>
            </w:r>
          </w:p>
        </w:tc>
      </w:tr>
      <w:tr w:rsidR="00482BCB" w:rsidRPr="00784E02" w:rsidTr="00947E51">
        <w:trPr>
          <w:jc w:val="center"/>
        </w:trPr>
        <w:tc>
          <w:tcPr>
            <w:tcW w:w="709" w:type="dxa"/>
          </w:tcPr>
          <w:p w:rsidR="00482BCB" w:rsidRPr="00784E02" w:rsidRDefault="00482BCB" w:rsidP="00947E51">
            <w:pPr>
              <w:keepNext/>
              <w:spacing w:before="40" w:after="40"/>
              <w:jc w:val="left"/>
            </w:pPr>
            <w:r w:rsidRPr="00784E02">
              <w:t>2</w:t>
            </w:r>
          </w:p>
        </w:tc>
        <w:tc>
          <w:tcPr>
            <w:tcW w:w="1847" w:type="dxa"/>
          </w:tcPr>
          <w:p w:rsidR="00482BCB" w:rsidRPr="00784E02" w:rsidRDefault="00482BCB" w:rsidP="00947E51">
            <w:pPr>
              <w:keepNext/>
              <w:spacing w:before="40" w:after="40"/>
              <w:jc w:val="left"/>
            </w:pPr>
            <w:r w:rsidRPr="00784E02">
              <w:t>same size</w:t>
            </w:r>
          </w:p>
        </w:tc>
        <w:tc>
          <w:tcPr>
            <w:tcW w:w="1848" w:type="dxa"/>
          </w:tcPr>
          <w:p w:rsidR="00482BCB" w:rsidRPr="00784E02" w:rsidRDefault="00482BCB" w:rsidP="00947E51">
            <w:pPr>
              <w:keepNext/>
              <w:spacing w:before="40" w:after="40"/>
              <w:jc w:val="left"/>
            </w:pPr>
            <w:r w:rsidRPr="00784E02">
              <w:t>right angle</w:t>
            </w:r>
          </w:p>
        </w:tc>
        <w:tc>
          <w:tcPr>
            <w:tcW w:w="1848" w:type="dxa"/>
          </w:tcPr>
          <w:p w:rsidR="00482BCB" w:rsidRPr="00784E02" w:rsidRDefault="00482BCB" w:rsidP="00947E51">
            <w:pPr>
              <w:keepNext/>
              <w:spacing w:before="40" w:after="40"/>
              <w:jc w:val="left"/>
            </w:pPr>
            <w:r w:rsidRPr="00784E02">
              <w:t>in middle</w:t>
            </w:r>
          </w:p>
        </w:tc>
        <w:tc>
          <w:tcPr>
            <w:tcW w:w="2316" w:type="dxa"/>
          </w:tcPr>
          <w:p w:rsidR="00482BCB" w:rsidRPr="00784E02" w:rsidRDefault="00482BCB" w:rsidP="00947E51">
            <w:pPr>
              <w:keepNext/>
              <w:spacing w:before="40" w:after="40"/>
              <w:jc w:val="left"/>
            </w:pPr>
            <w:r w:rsidRPr="00784E02">
              <w:t>slightly shorter</w:t>
            </w:r>
          </w:p>
        </w:tc>
      </w:tr>
      <w:tr w:rsidR="00482BCB" w:rsidRPr="00784E02" w:rsidTr="00947E51">
        <w:trPr>
          <w:jc w:val="center"/>
        </w:trPr>
        <w:tc>
          <w:tcPr>
            <w:tcW w:w="709" w:type="dxa"/>
          </w:tcPr>
          <w:p w:rsidR="00482BCB" w:rsidRPr="00784E02" w:rsidRDefault="00482BCB" w:rsidP="00947E51">
            <w:pPr>
              <w:spacing w:before="40" w:after="40"/>
              <w:jc w:val="left"/>
            </w:pPr>
            <w:r w:rsidRPr="00784E02">
              <w:t>3</w:t>
            </w:r>
          </w:p>
        </w:tc>
        <w:tc>
          <w:tcPr>
            <w:tcW w:w="1847" w:type="dxa"/>
          </w:tcPr>
          <w:p w:rsidR="00482BCB" w:rsidRPr="00784E02" w:rsidRDefault="00482BCB" w:rsidP="00947E51">
            <w:pPr>
              <w:spacing w:before="40" w:after="40"/>
              <w:jc w:val="left"/>
            </w:pPr>
            <w:r w:rsidRPr="00784E02">
              <w:t>larger</w:t>
            </w:r>
          </w:p>
        </w:tc>
        <w:tc>
          <w:tcPr>
            <w:tcW w:w="1848" w:type="dxa"/>
          </w:tcPr>
          <w:p w:rsidR="00482BCB" w:rsidRPr="00784E02" w:rsidRDefault="00482BCB" w:rsidP="00947E51">
            <w:pPr>
              <w:spacing w:before="40" w:after="40"/>
              <w:jc w:val="left"/>
            </w:pPr>
            <w:r w:rsidRPr="00784E02">
              <w:t>obtuse</w:t>
            </w:r>
          </w:p>
        </w:tc>
        <w:tc>
          <w:tcPr>
            <w:tcW w:w="1848" w:type="dxa"/>
          </w:tcPr>
          <w:p w:rsidR="00482BCB" w:rsidRPr="00784E02" w:rsidRDefault="00482BCB" w:rsidP="00947E51">
            <w:pPr>
              <w:spacing w:before="40" w:after="40"/>
              <w:jc w:val="left"/>
            </w:pPr>
            <w:r w:rsidRPr="00784E02">
              <w:t>at apex</w:t>
            </w:r>
          </w:p>
        </w:tc>
        <w:tc>
          <w:tcPr>
            <w:tcW w:w="2316" w:type="dxa"/>
          </w:tcPr>
          <w:p w:rsidR="00482BCB" w:rsidRPr="00784E02" w:rsidRDefault="00482BCB" w:rsidP="00947E51">
            <w:pPr>
              <w:spacing w:before="40" w:after="40"/>
              <w:jc w:val="left"/>
            </w:pPr>
            <w:r w:rsidRPr="00784E02">
              <w:t>moderately shorter</w:t>
            </w:r>
          </w:p>
        </w:tc>
      </w:tr>
    </w:tbl>
    <w:p w:rsidR="00482BCB" w:rsidRPr="00784E02" w:rsidRDefault="00482BCB" w:rsidP="00482BCB">
      <w:pPr>
        <w:jc w:val="left"/>
      </w:pPr>
    </w:p>
    <w:p w:rsidR="00482BCB" w:rsidRPr="00784E02" w:rsidRDefault="00482BCB" w:rsidP="00482BCB">
      <w:pPr>
        <w:pStyle w:val="Heading5"/>
      </w:pPr>
      <w:bookmarkStart w:id="662" w:name="_Toc246667650"/>
      <w:bookmarkStart w:id="663" w:name="_Toc1466581"/>
      <w:r w:rsidRPr="00784E02">
        <w:lastRenderedPageBreak/>
        <w:t>3.6</w:t>
      </w:r>
      <w:r w:rsidRPr="00784E02">
        <w:tab/>
        <w:t>The “1-4” scale</w:t>
      </w:r>
      <w:bookmarkEnd w:id="662"/>
      <w:bookmarkEnd w:id="663"/>
      <w:r w:rsidRPr="00784E02">
        <w:t xml:space="preserve"> </w:t>
      </w:r>
    </w:p>
    <w:p w:rsidR="00482BCB" w:rsidRPr="00784E02" w:rsidRDefault="00482BCB" w:rsidP="00482BCB">
      <w:pPr>
        <w:pStyle w:val="BodyText"/>
      </w:pPr>
      <w:r w:rsidRPr="00784E02">
        <w:t xml:space="preserve">The “1-4” scale is often used when there is a fixed state at one point in the scale and an asymmetric distribution of states around this state.  For example:  </w:t>
      </w:r>
    </w:p>
    <w:p w:rsidR="00482BCB" w:rsidRPr="00784E02" w:rsidRDefault="00482BCB" w:rsidP="00482BCB">
      <w:pPr>
        <w:jc w:val="left"/>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482BCB" w:rsidRPr="00784E02" w:rsidTr="00947E51">
        <w:trPr>
          <w:jc w:val="center"/>
        </w:trPr>
        <w:tc>
          <w:tcPr>
            <w:tcW w:w="851" w:type="dxa"/>
          </w:tcPr>
          <w:p w:rsidR="00482BCB" w:rsidRPr="00784E02" w:rsidRDefault="00482BCB" w:rsidP="00947E51">
            <w:pPr>
              <w:keepNext/>
              <w:spacing w:before="40" w:after="40"/>
              <w:jc w:val="left"/>
            </w:pPr>
            <w:r w:rsidRPr="00784E02">
              <w:t>State</w:t>
            </w:r>
          </w:p>
        </w:tc>
        <w:tc>
          <w:tcPr>
            <w:tcW w:w="2268" w:type="dxa"/>
          </w:tcPr>
          <w:p w:rsidR="00482BCB" w:rsidRPr="00784E02" w:rsidRDefault="00482BCB" w:rsidP="00947E51">
            <w:pPr>
              <w:keepNext/>
              <w:spacing w:before="40" w:after="40"/>
              <w:jc w:val="left"/>
            </w:pPr>
            <w:r w:rsidRPr="00784E02">
              <w:t>Example 1</w:t>
            </w:r>
          </w:p>
          <w:p w:rsidR="00482BCB" w:rsidRPr="00784E02" w:rsidRDefault="00482BCB" w:rsidP="00947E51">
            <w:pPr>
              <w:keepNext/>
              <w:spacing w:before="40" w:after="40"/>
              <w:jc w:val="left"/>
              <w:rPr>
                <w:b/>
              </w:rPr>
            </w:pPr>
            <w:r w:rsidRPr="00784E02">
              <w:rPr>
                <w:b/>
              </w:rPr>
              <w:t>Angle</w:t>
            </w:r>
          </w:p>
        </w:tc>
        <w:tc>
          <w:tcPr>
            <w:tcW w:w="2268" w:type="dxa"/>
          </w:tcPr>
          <w:p w:rsidR="00482BCB" w:rsidRPr="00784E02" w:rsidRDefault="00482BCB" w:rsidP="00947E51">
            <w:pPr>
              <w:keepNext/>
              <w:spacing w:before="40" w:after="40"/>
              <w:jc w:val="left"/>
            </w:pPr>
            <w:r w:rsidRPr="00784E02">
              <w:t>Example 2</w:t>
            </w:r>
          </w:p>
          <w:p w:rsidR="00482BCB" w:rsidRPr="00784E02" w:rsidRDefault="00482BCB" w:rsidP="00947E51">
            <w:pPr>
              <w:keepNext/>
              <w:spacing w:before="40" w:after="40"/>
              <w:jc w:val="left"/>
            </w:pPr>
            <w:r w:rsidRPr="00784E02">
              <w:rPr>
                <w:b/>
              </w:rPr>
              <w:t>Profile</w:t>
            </w:r>
          </w:p>
        </w:tc>
        <w:tc>
          <w:tcPr>
            <w:tcW w:w="2268" w:type="dxa"/>
          </w:tcPr>
          <w:p w:rsidR="00482BCB" w:rsidRPr="00784E02" w:rsidRDefault="00482BCB" w:rsidP="00947E51">
            <w:pPr>
              <w:keepNext/>
              <w:spacing w:before="40" w:after="40"/>
              <w:jc w:val="left"/>
            </w:pPr>
            <w:r w:rsidRPr="00784E02">
              <w:t>Example 3</w:t>
            </w:r>
          </w:p>
          <w:p w:rsidR="00482BCB" w:rsidRPr="00784E02" w:rsidRDefault="00482BCB" w:rsidP="00947E51">
            <w:pPr>
              <w:keepNext/>
              <w:spacing w:before="40" w:after="40"/>
              <w:jc w:val="left"/>
              <w:rPr>
                <w:b/>
              </w:rPr>
            </w:pPr>
            <w:r w:rsidRPr="00784E02">
              <w:rPr>
                <w:b/>
              </w:rPr>
              <w:t>Relative position</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1</w:t>
            </w:r>
          </w:p>
        </w:tc>
        <w:tc>
          <w:tcPr>
            <w:tcW w:w="2268" w:type="dxa"/>
          </w:tcPr>
          <w:p w:rsidR="00482BCB" w:rsidRPr="00784E02" w:rsidRDefault="00482BCB" w:rsidP="00947E51">
            <w:pPr>
              <w:keepNext/>
              <w:spacing w:before="40" w:after="120"/>
              <w:ind w:left="113" w:right="113"/>
              <w:jc w:val="left"/>
            </w:pPr>
            <w:r w:rsidRPr="00784E02">
              <w:t>acute</w:t>
            </w:r>
          </w:p>
        </w:tc>
        <w:tc>
          <w:tcPr>
            <w:tcW w:w="2268" w:type="dxa"/>
          </w:tcPr>
          <w:p w:rsidR="00482BCB" w:rsidRPr="00784E02" w:rsidRDefault="00482BCB" w:rsidP="00947E51">
            <w:pPr>
              <w:keepNext/>
              <w:spacing w:before="40" w:after="120"/>
              <w:ind w:left="113" w:right="113"/>
              <w:jc w:val="left"/>
            </w:pPr>
            <w:r w:rsidRPr="00784E02">
              <w:t>convex</w:t>
            </w:r>
          </w:p>
        </w:tc>
        <w:tc>
          <w:tcPr>
            <w:tcW w:w="2268" w:type="dxa"/>
          </w:tcPr>
          <w:p w:rsidR="00482BCB" w:rsidRPr="00784E02" w:rsidRDefault="00482BCB" w:rsidP="00947E51">
            <w:pPr>
              <w:keepNext/>
              <w:spacing w:before="40" w:after="120"/>
              <w:ind w:left="113" w:right="113"/>
              <w:jc w:val="left"/>
            </w:pPr>
            <w:r w:rsidRPr="00784E02">
              <w:t>below</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2</w:t>
            </w:r>
          </w:p>
        </w:tc>
        <w:tc>
          <w:tcPr>
            <w:tcW w:w="2268" w:type="dxa"/>
          </w:tcPr>
          <w:p w:rsidR="00482BCB" w:rsidRPr="00784E02" w:rsidRDefault="00482BCB" w:rsidP="00947E51">
            <w:pPr>
              <w:keepNext/>
              <w:spacing w:before="40" w:after="120"/>
              <w:ind w:left="113" w:right="113"/>
              <w:jc w:val="left"/>
            </w:pPr>
            <w:r w:rsidRPr="00784E02">
              <w:t>right-angle</w:t>
            </w:r>
          </w:p>
        </w:tc>
        <w:tc>
          <w:tcPr>
            <w:tcW w:w="2268" w:type="dxa"/>
          </w:tcPr>
          <w:p w:rsidR="00482BCB" w:rsidRPr="00784E02" w:rsidRDefault="00482BCB" w:rsidP="00947E51">
            <w:pPr>
              <w:keepNext/>
              <w:spacing w:before="40" w:after="120"/>
              <w:ind w:left="113" w:right="113"/>
              <w:jc w:val="left"/>
            </w:pPr>
            <w:r w:rsidRPr="00784E02">
              <w:t>plane</w:t>
            </w:r>
          </w:p>
        </w:tc>
        <w:tc>
          <w:tcPr>
            <w:tcW w:w="2268" w:type="dxa"/>
          </w:tcPr>
          <w:p w:rsidR="00482BCB" w:rsidRPr="00784E02" w:rsidRDefault="00482BCB" w:rsidP="00947E51">
            <w:pPr>
              <w:keepNext/>
              <w:spacing w:before="40" w:after="120"/>
              <w:ind w:left="113" w:right="113"/>
              <w:jc w:val="left"/>
            </w:pPr>
            <w:r w:rsidRPr="00784E02">
              <w:t>same level</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3</w:t>
            </w:r>
          </w:p>
        </w:tc>
        <w:tc>
          <w:tcPr>
            <w:tcW w:w="2268" w:type="dxa"/>
          </w:tcPr>
          <w:p w:rsidR="00482BCB" w:rsidRPr="00784E02" w:rsidRDefault="00482BCB" w:rsidP="00947E51">
            <w:pPr>
              <w:keepNext/>
              <w:spacing w:before="40" w:after="120"/>
              <w:ind w:left="113" w:right="113"/>
              <w:jc w:val="left"/>
            </w:pPr>
            <w:r w:rsidRPr="00784E02">
              <w:t>moderately obtuse</w:t>
            </w:r>
          </w:p>
        </w:tc>
        <w:tc>
          <w:tcPr>
            <w:tcW w:w="2268" w:type="dxa"/>
          </w:tcPr>
          <w:p w:rsidR="00482BCB" w:rsidRPr="00784E02" w:rsidRDefault="00482BCB" w:rsidP="00947E51">
            <w:pPr>
              <w:keepNext/>
              <w:spacing w:before="40" w:after="120"/>
              <w:ind w:left="113" w:right="113"/>
              <w:jc w:val="left"/>
            </w:pPr>
            <w:r w:rsidRPr="00784E02">
              <w:t>moderately concave</w:t>
            </w:r>
          </w:p>
        </w:tc>
        <w:tc>
          <w:tcPr>
            <w:tcW w:w="2268" w:type="dxa"/>
          </w:tcPr>
          <w:p w:rsidR="00482BCB" w:rsidRPr="00784E02" w:rsidRDefault="00482BCB" w:rsidP="00947E51">
            <w:pPr>
              <w:keepNext/>
              <w:spacing w:before="40" w:after="120"/>
              <w:ind w:left="113" w:right="113"/>
              <w:jc w:val="left"/>
            </w:pPr>
            <w:r w:rsidRPr="00784E02">
              <w:t>moderately above</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4</w:t>
            </w:r>
          </w:p>
        </w:tc>
        <w:tc>
          <w:tcPr>
            <w:tcW w:w="2268" w:type="dxa"/>
          </w:tcPr>
          <w:p w:rsidR="00482BCB" w:rsidRPr="00784E02" w:rsidRDefault="00482BCB" w:rsidP="00947E51">
            <w:pPr>
              <w:keepNext/>
              <w:spacing w:before="40" w:after="120"/>
              <w:ind w:left="113" w:right="113"/>
              <w:jc w:val="left"/>
            </w:pPr>
            <w:r w:rsidRPr="00784E02">
              <w:t>strongly obtuse</w:t>
            </w:r>
          </w:p>
        </w:tc>
        <w:tc>
          <w:tcPr>
            <w:tcW w:w="2268" w:type="dxa"/>
          </w:tcPr>
          <w:p w:rsidR="00482BCB" w:rsidRPr="00784E02" w:rsidRDefault="00482BCB" w:rsidP="00947E51">
            <w:pPr>
              <w:keepNext/>
              <w:spacing w:before="40" w:after="120"/>
              <w:ind w:left="113" w:right="113"/>
              <w:jc w:val="left"/>
            </w:pPr>
            <w:r w:rsidRPr="00784E02">
              <w:t>strongly concave</w:t>
            </w:r>
          </w:p>
        </w:tc>
        <w:tc>
          <w:tcPr>
            <w:tcW w:w="2268" w:type="dxa"/>
          </w:tcPr>
          <w:p w:rsidR="00482BCB" w:rsidRPr="00784E02" w:rsidRDefault="00482BCB" w:rsidP="00947E51">
            <w:pPr>
              <w:keepNext/>
              <w:spacing w:before="40" w:after="120"/>
              <w:ind w:left="113" w:right="113"/>
              <w:jc w:val="left"/>
            </w:pPr>
            <w:r w:rsidRPr="00784E02">
              <w:t>greatly above</w:t>
            </w:r>
          </w:p>
        </w:tc>
      </w:tr>
    </w:tbl>
    <w:p w:rsidR="00482BCB" w:rsidRPr="00784E02" w:rsidRDefault="00482BCB" w:rsidP="00482BCB">
      <w:pPr>
        <w:jc w:val="left"/>
      </w:pPr>
    </w:p>
    <w:p w:rsidR="00482BCB" w:rsidRPr="00784E02" w:rsidRDefault="00482BCB" w:rsidP="00482BCB">
      <w:pPr>
        <w:pStyle w:val="Heading5"/>
      </w:pPr>
      <w:bookmarkStart w:id="664" w:name="_Toc1466582"/>
      <w:bookmarkStart w:id="665" w:name="_Toc226858805"/>
      <w:r w:rsidRPr="00784E02">
        <w:t>3.7</w:t>
      </w:r>
      <w:r w:rsidRPr="00784E02">
        <w:tab/>
        <w:t>The “&gt;9” scale</w:t>
      </w:r>
      <w:bookmarkEnd w:id="664"/>
      <w:r w:rsidRPr="00784E02">
        <w:t xml:space="preserve"> </w:t>
      </w:r>
      <w:bookmarkEnd w:id="665"/>
    </w:p>
    <w:p w:rsidR="00482BCB" w:rsidRPr="00784E02" w:rsidRDefault="00482BCB" w:rsidP="00482BCB">
      <w:pPr>
        <w:keepNext/>
        <w:jc w:val="left"/>
      </w:pPr>
      <w:r w:rsidRPr="00784E02">
        <w:t>The following examples are provided to illustrate wording possibilities for scales with more than 9 notes:</w:t>
      </w:r>
    </w:p>
    <w:p w:rsidR="00482BCB" w:rsidRPr="00784E02" w:rsidRDefault="00482BCB" w:rsidP="00482BCB">
      <w:pPr>
        <w:keepNext/>
        <w:jc w:val="left"/>
      </w:pPr>
    </w:p>
    <w:tbl>
      <w:tblPr>
        <w:tblW w:w="3716" w:type="dxa"/>
        <w:jc w:val="center"/>
        <w:shd w:val="clear" w:color="auto" w:fill="C0C0C0"/>
        <w:tblLayout w:type="fixed"/>
        <w:tblCellMar>
          <w:left w:w="28" w:type="dxa"/>
          <w:right w:w="28" w:type="dxa"/>
        </w:tblCellMar>
        <w:tblLook w:val="0000" w:firstRow="0" w:lastRow="0" w:firstColumn="0" w:lastColumn="0" w:noHBand="0" w:noVBand="0"/>
      </w:tblPr>
      <w:tblGrid>
        <w:gridCol w:w="3164"/>
        <w:gridCol w:w="552"/>
      </w:tblGrid>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b"/>
              <w:rPr>
                <w:rFonts w:ascii="Arial" w:hAnsi="Arial" w:cs="Arial"/>
                <w:sz w:val="18"/>
              </w:rPr>
            </w:pPr>
            <w:r w:rsidRPr="00784E02">
              <w:rPr>
                <w:rFonts w:ascii="Arial" w:hAnsi="Arial" w:cs="Arial"/>
                <w:sz w:val="18"/>
              </w:rPr>
              <w:t xml:space="preserve">Example 2 </w:t>
            </w:r>
            <w:r w:rsidRPr="00784E02">
              <w:rPr>
                <w:rFonts w:ascii="Arial" w:hAnsi="Arial" w:cs="Arial"/>
                <w:sz w:val="18"/>
              </w:rPr>
              <w:br/>
              <w:t>(</w:t>
            </w:r>
            <w:r w:rsidR="007D2474">
              <w:rPr>
                <w:rFonts w:ascii="Arial" w:hAnsi="Arial" w:cs="Arial"/>
                <w:sz w:val="18"/>
              </w:rPr>
              <w:t>Test Guidelines</w:t>
            </w:r>
            <w:r w:rsidRPr="00784E02">
              <w:rPr>
                <w:rFonts w:ascii="Arial" w:hAnsi="Arial" w:cs="Arial"/>
                <w:sz w:val="18"/>
              </w:rPr>
              <w:t xml:space="preserve"> for Cauliflower: document TG/45/7</w:t>
            </w:r>
            <w:r w:rsidR="0000443F">
              <w:rPr>
                <w:rFonts w:ascii="Arial" w:hAnsi="Arial" w:cs="Arial"/>
                <w:sz w:val="18"/>
              </w:rPr>
              <w:t xml:space="preserve"> Rev.</w:t>
            </w:r>
            <w:r w:rsidRPr="00784E02">
              <w:rPr>
                <w:rFonts w:ascii="Arial" w:hAnsi="Arial" w:cs="Arial"/>
                <w:sz w:val="18"/>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
              <w:keepNext/>
              <w:jc w:val="center"/>
              <w:rPr>
                <w:rFonts w:ascii="Arial" w:hAnsi="Arial"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b/>
                <w:bCs/>
                <w:sz w:val="18"/>
              </w:rPr>
            </w:pPr>
            <w:r w:rsidRPr="00784E02">
              <w:rPr>
                <w:rFonts w:ascii="Arial" w:hAnsi="Arial" w:cs="Arial"/>
                <w:b/>
                <w:bCs/>
                <w:sz w:val="18"/>
                <w:szCs w:val="24"/>
              </w:rPr>
              <w:t>Earliness in summer planting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to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to 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to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to 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8</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9</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10</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to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to 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to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to 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18</w:t>
            </w:r>
          </w:p>
        </w:tc>
      </w:tr>
    </w:tbl>
    <w:p w:rsidR="00482BCB" w:rsidRPr="00784E02" w:rsidRDefault="00482BCB" w:rsidP="00482BCB">
      <w:pPr>
        <w:jc w:val="left"/>
      </w:pPr>
    </w:p>
    <w:p w:rsidR="00482BCB" w:rsidRPr="00784E02" w:rsidRDefault="00482BCB" w:rsidP="00482BCB">
      <w:pPr>
        <w:pStyle w:val="Heading5"/>
      </w:pPr>
      <w:bookmarkStart w:id="666" w:name="_Toc24250524"/>
      <w:bookmarkStart w:id="667" w:name="_Toc27819259"/>
      <w:bookmarkStart w:id="668" w:name="_Toc27819440"/>
      <w:bookmarkStart w:id="669" w:name="_Toc27819621"/>
      <w:bookmarkStart w:id="670" w:name="_Toc226858806"/>
      <w:bookmarkStart w:id="671" w:name="_Toc1466583"/>
      <w:bookmarkStart w:id="672" w:name="_Toc24250526"/>
      <w:bookmarkStart w:id="673" w:name="_Toc27819261"/>
      <w:bookmarkStart w:id="674" w:name="_Toc27819442"/>
      <w:bookmarkStart w:id="675" w:name="_Toc27819623"/>
      <w:r w:rsidRPr="00784E02">
        <w:lastRenderedPageBreak/>
        <w:t>3.8</w:t>
      </w:r>
      <w:r w:rsidRPr="00784E02">
        <w:tab/>
        <w:t>Wording of States</w:t>
      </w:r>
      <w:bookmarkEnd w:id="666"/>
      <w:bookmarkEnd w:id="667"/>
      <w:bookmarkEnd w:id="668"/>
      <w:bookmarkEnd w:id="669"/>
      <w:bookmarkEnd w:id="670"/>
      <w:bookmarkEnd w:id="671"/>
    </w:p>
    <w:p w:rsidR="00482BCB" w:rsidRPr="00784E02" w:rsidRDefault="00482BCB" w:rsidP="00482BCB">
      <w:r w:rsidRPr="00784E02">
        <w:t>Whereas, in the wording of a state in the “1-9 scale” (see Section  3.3.2.2) the use of simple terms such as “smaller” or “acute” is often inappropriate, such simple terms are often appropriate in the “1-3” scale (see section 3.5.3:  Examples 1 and 2:  states 1 and 3) and the “1-4” scale (see section 3.6:  Examples 1 to 3:  state 1), since they are mutually exclusive.  However, it is also possible that different degrees of intensity (e.g. slightly, moderately etc.) can also be identified, in which case the use of simple terms, such as “shorter”, is inappropriate because they are not mutually exclusive (see section 3.5.3:  Example 4:  states 2 and 3;  and section 3.6:  Examples 1 to 3:  states 3 and 4).</w:t>
      </w:r>
    </w:p>
    <w:p w:rsidR="00482BCB" w:rsidRPr="00784E02" w:rsidRDefault="00482BCB" w:rsidP="00482BCB">
      <w:pPr>
        <w:jc w:val="left"/>
      </w:pPr>
    </w:p>
    <w:p w:rsidR="00482BCB" w:rsidRPr="00784E02" w:rsidRDefault="00482BCB" w:rsidP="00482BCB">
      <w:pPr>
        <w:pStyle w:val="Heading5"/>
      </w:pPr>
      <w:bookmarkStart w:id="676" w:name="_Toc24250525"/>
      <w:bookmarkStart w:id="677" w:name="_Toc27819260"/>
      <w:bookmarkStart w:id="678" w:name="_Toc27819441"/>
      <w:bookmarkStart w:id="679" w:name="_Toc27819622"/>
      <w:bookmarkStart w:id="680" w:name="_Toc226858807"/>
      <w:bookmarkStart w:id="681" w:name="_Toc1466584"/>
      <w:r w:rsidRPr="00784E02">
        <w:t>3.9</w:t>
      </w:r>
      <w:r w:rsidRPr="00784E02">
        <w:tab/>
        <w:t>Color</w:t>
      </w:r>
      <w:bookmarkEnd w:id="676"/>
      <w:bookmarkEnd w:id="677"/>
      <w:bookmarkEnd w:id="678"/>
      <w:bookmarkEnd w:id="679"/>
      <w:bookmarkEnd w:id="680"/>
      <w:bookmarkEnd w:id="681"/>
    </w:p>
    <w:p w:rsidR="00482BCB" w:rsidRPr="00784E02" w:rsidRDefault="00482BCB" w:rsidP="00482BCB">
      <w:r w:rsidRPr="00784E02">
        <w:t>3.9.1</w:t>
      </w:r>
      <w:r w:rsidRPr="00784E02">
        <w:tab/>
        <w:t>Different intensities of the same color hue may be presented as quantitative characteristics, if they fulfil the requirements for a quantitative characteristic.  For example:</w:t>
      </w:r>
    </w:p>
    <w:p w:rsidR="00482BCB" w:rsidRPr="00784E02" w:rsidRDefault="00482BCB" w:rsidP="00482BCB"/>
    <w:p w:rsidR="00482BCB" w:rsidRPr="00784E02" w:rsidRDefault="00482BCB" w:rsidP="00482BCB">
      <w:pPr>
        <w:tabs>
          <w:tab w:val="left" w:pos="1560"/>
          <w:tab w:val="left" w:pos="5387"/>
        </w:tabs>
        <w:ind w:left="851"/>
      </w:pPr>
      <w:r w:rsidRPr="00784E02">
        <w:t>(a)</w:t>
      </w:r>
      <w:r w:rsidRPr="00784E02">
        <w:tab/>
        <w:t>Intensity of green color:</w:t>
      </w:r>
      <w:r w:rsidRPr="00784E02">
        <w:tab/>
        <w:t>light (3), medium (5), dark (7)</w:t>
      </w:r>
    </w:p>
    <w:p w:rsidR="00482BCB" w:rsidRPr="00784E02" w:rsidRDefault="00482BCB" w:rsidP="00482BCB">
      <w:pPr>
        <w:tabs>
          <w:tab w:val="left" w:pos="1560"/>
          <w:tab w:val="left" w:pos="5387"/>
        </w:tabs>
        <w:ind w:left="851"/>
      </w:pPr>
    </w:p>
    <w:p w:rsidR="00482BCB" w:rsidRPr="00784E02" w:rsidRDefault="00482BCB" w:rsidP="00482BCB">
      <w:pPr>
        <w:tabs>
          <w:tab w:val="left" w:pos="1560"/>
          <w:tab w:val="left" w:pos="5387"/>
        </w:tabs>
        <w:ind w:left="851"/>
      </w:pPr>
      <w:r w:rsidRPr="00784E02">
        <w:t>(b)</w:t>
      </w:r>
      <w:r w:rsidRPr="00784E02">
        <w:tab/>
        <w:t xml:space="preserve">Intensity of anthocyanin coloration: </w:t>
      </w:r>
      <w:r w:rsidRPr="00784E02">
        <w:tab/>
        <w:t>weak (3), medium (5), strong (7)</w:t>
      </w:r>
    </w:p>
    <w:p w:rsidR="00482BCB" w:rsidRPr="00784E02" w:rsidRDefault="00482BCB" w:rsidP="00482BCB"/>
    <w:p w:rsidR="00482BCB" w:rsidRPr="00784E02" w:rsidRDefault="00482BCB" w:rsidP="00482BCB">
      <w:pPr>
        <w:tabs>
          <w:tab w:val="left" w:pos="-1440"/>
        </w:tabs>
        <w:outlineLvl w:val="0"/>
        <w:rPr>
          <w:color w:val="000000"/>
        </w:rPr>
      </w:pPr>
      <w:r w:rsidRPr="00784E02">
        <w:t>3.9.</w:t>
      </w:r>
      <w:r w:rsidRPr="00784E02">
        <w:rPr>
          <w:color w:val="000000"/>
        </w:rPr>
        <w:t>2</w:t>
      </w:r>
      <w:r w:rsidRPr="00784E02">
        <w:rPr>
          <w:color w:val="000000"/>
        </w:rPr>
        <w:tab/>
        <w:t xml:space="preserve">The typical wording of quantitative characteristics should not be used to present characteristics with different hues of color, even if they appear to form a linear range with continuous variation (see Section 4.4). </w:t>
      </w:r>
    </w:p>
    <w:p w:rsidR="00482BCB" w:rsidRPr="00784E02" w:rsidRDefault="00482BCB" w:rsidP="00482BCB"/>
    <w:p w:rsidR="00482BCB" w:rsidRPr="00784E02" w:rsidRDefault="00482BCB" w:rsidP="00482BCB">
      <w:pPr>
        <w:pStyle w:val="Heading4"/>
        <w:rPr>
          <w:lang w:val="en-US"/>
        </w:rPr>
      </w:pPr>
      <w:bookmarkStart w:id="682" w:name="_Toc1466585"/>
      <w:r w:rsidRPr="00784E02">
        <w:rPr>
          <w:lang w:val="en-US"/>
        </w:rPr>
        <w:t>4.</w:t>
      </w:r>
      <w:r w:rsidRPr="00784E02">
        <w:rPr>
          <w:lang w:val="en-US"/>
        </w:rPr>
        <w:tab/>
        <w:t>Pseudo-Qualitative characteristics</w:t>
      </w:r>
      <w:bookmarkEnd w:id="672"/>
      <w:bookmarkEnd w:id="673"/>
      <w:bookmarkEnd w:id="674"/>
      <w:bookmarkEnd w:id="675"/>
      <w:bookmarkEnd w:id="682"/>
    </w:p>
    <w:p w:rsidR="00482BCB" w:rsidRPr="00784E02" w:rsidRDefault="00482BCB" w:rsidP="00482BCB">
      <w:pPr>
        <w:pStyle w:val="Heading5"/>
      </w:pPr>
      <w:bookmarkStart w:id="683" w:name="_Toc24250527"/>
      <w:bookmarkStart w:id="684" w:name="_Toc27819262"/>
      <w:bookmarkStart w:id="685" w:name="_Toc27819443"/>
      <w:bookmarkStart w:id="686" w:name="_Toc27819624"/>
      <w:bookmarkStart w:id="687" w:name="_Toc1466586"/>
      <w:r w:rsidRPr="00784E02">
        <w:t>4.1</w:t>
      </w:r>
      <w:r w:rsidRPr="00784E02">
        <w:tab/>
        <w:t>Explanation</w:t>
      </w:r>
      <w:bookmarkEnd w:id="683"/>
      <w:bookmarkEnd w:id="684"/>
      <w:bookmarkEnd w:id="685"/>
      <w:bookmarkEnd w:id="686"/>
      <w:bookmarkEnd w:id="687"/>
    </w:p>
    <w:p w:rsidR="00482BCB" w:rsidRPr="00784E02" w:rsidRDefault="00482BCB" w:rsidP="00482BCB">
      <w:r w:rsidRPr="00784E02">
        <w:t>The General Introduction states that “In the case of ‘pseudo</w:t>
      </w:r>
      <w:r w:rsidRPr="00784E02">
        <w:noBreakHyphen/>
        <w:t>qualitative characteristics,’ the range of expression is at least partly continuous, but varies in more than one dimension (e.g. shape:  ovate (1), elliptic (2), circular (3), obovate (4)) and cannot be adequately described by just defining two ends of a linear range.  In a similar way to qualitative (discontinuous) characteristics – hence the term ‘pseudo</w:t>
      </w:r>
      <w:r w:rsidRPr="00784E02">
        <w:noBreakHyphen/>
        <w:t>qualitative’ – each individual state of expression needs to be identified to adequately describe the range of the characteristic.”</w:t>
      </w:r>
    </w:p>
    <w:p w:rsidR="00482BCB" w:rsidRPr="00784E02" w:rsidRDefault="00482BCB" w:rsidP="00482BCB"/>
    <w:p w:rsidR="00482BCB" w:rsidRPr="00784E02" w:rsidRDefault="00482BCB" w:rsidP="00482BCB">
      <w:pPr>
        <w:pStyle w:val="Heading5"/>
      </w:pPr>
      <w:bookmarkStart w:id="688" w:name="_Toc1466587"/>
      <w:r w:rsidRPr="00784E02">
        <w:t>4.2</w:t>
      </w:r>
      <w:r w:rsidRPr="00784E02">
        <w:tab/>
        <w:t>Division of Range of Expression into States and Notes</w:t>
      </w:r>
      <w:bookmarkEnd w:id="688"/>
    </w:p>
    <w:p w:rsidR="00482BCB" w:rsidRPr="00784E02" w:rsidRDefault="00482BCB" w:rsidP="00482BCB">
      <w:r w:rsidRPr="00784E02">
        <w:t>4.2.1</w:t>
      </w:r>
      <w:r w:rsidRPr="00784E02">
        <w:tab/>
        <w:t>Unless it is clear that no intermediates exist between states (i.e. they are qualitative characteristics—see Section 2.2, suitably worded intermediate states should be included.  For example:</w:t>
      </w:r>
    </w:p>
    <w:p w:rsidR="00482BCB" w:rsidRPr="00784E02" w:rsidRDefault="00482BCB" w:rsidP="00482BCB"/>
    <w:p w:rsidR="00482BCB" w:rsidRPr="00784E02" w:rsidRDefault="00482BCB" w:rsidP="00482BCB">
      <w:pPr>
        <w:ind w:left="851"/>
        <w:outlineLvl w:val="0"/>
        <w:rPr>
          <w:i/>
        </w:rPr>
      </w:pPr>
      <w:r w:rsidRPr="00784E02">
        <w:rPr>
          <w:i/>
        </w:rPr>
        <w:t>Qualitative characteristic:</w:t>
      </w:r>
    </w:p>
    <w:p w:rsidR="00482BCB" w:rsidRPr="00784E02" w:rsidRDefault="00482BCB" w:rsidP="00482BCB">
      <w:pPr>
        <w:ind w:left="851"/>
      </w:pPr>
    </w:p>
    <w:p w:rsidR="00482BCB" w:rsidRPr="00784E02" w:rsidRDefault="00482BCB" w:rsidP="00482BCB">
      <w:pPr>
        <w:ind w:left="851"/>
      </w:pPr>
      <w:r w:rsidRPr="00784E02">
        <w:t>Color:  green (1), red (2)</w:t>
      </w:r>
    </w:p>
    <w:p w:rsidR="00482BCB" w:rsidRPr="00784E02" w:rsidRDefault="00482BCB" w:rsidP="00482BCB">
      <w:pPr>
        <w:ind w:left="851"/>
      </w:pPr>
    </w:p>
    <w:p w:rsidR="00482BCB" w:rsidRPr="00784E02" w:rsidRDefault="00482BCB" w:rsidP="00482BCB">
      <w:pPr>
        <w:ind w:left="851"/>
        <w:rPr>
          <w:i/>
        </w:rPr>
      </w:pPr>
      <w:r w:rsidRPr="00784E02">
        <w:rPr>
          <w:i/>
        </w:rPr>
        <w:t>Pseudo-qualitative characteristic:</w:t>
      </w:r>
    </w:p>
    <w:p w:rsidR="00482BCB" w:rsidRPr="00784E02" w:rsidRDefault="00482BCB" w:rsidP="00482BCB">
      <w:pPr>
        <w:ind w:left="851"/>
      </w:pPr>
    </w:p>
    <w:p w:rsidR="00482BCB" w:rsidRPr="00784E02" w:rsidRDefault="00482BCB" w:rsidP="00482BCB">
      <w:pPr>
        <w:ind w:left="851"/>
        <w:outlineLvl w:val="0"/>
      </w:pPr>
      <w:r w:rsidRPr="00784E02">
        <w:t>Color:  green (1), yellow green (2), green yellow (3), yellow (4), orange (5), red (6)</w:t>
      </w:r>
    </w:p>
    <w:p w:rsidR="00482BCB" w:rsidRPr="00784E02" w:rsidRDefault="00482BCB" w:rsidP="00482BCB"/>
    <w:p w:rsidR="00482BCB" w:rsidRPr="00784E02" w:rsidRDefault="00482BCB" w:rsidP="00482BCB">
      <w:pPr>
        <w:keepNext/>
      </w:pPr>
      <w:r w:rsidRPr="00784E02">
        <w:t>4.2.2</w:t>
      </w:r>
      <w:r w:rsidRPr="00784E02">
        <w:tab/>
        <w:t>Words such as “intermediate” should preferably not be used, and should definitely not be used more than once in a single characteristic:</w:t>
      </w:r>
    </w:p>
    <w:p w:rsidR="00482BCB" w:rsidRPr="00784E02" w:rsidRDefault="00482BCB" w:rsidP="00482BCB">
      <w:pPr>
        <w:keepNext/>
      </w:pPr>
    </w:p>
    <w:p w:rsidR="00482BCB" w:rsidRPr="00784E02" w:rsidRDefault="00482BCB" w:rsidP="00482BCB">
      <w:pPr>
        <w:keepNext/>
        <w:ind w:left="1985" w:hanging="283"/>
      </w:pPr>
      <w:r w:rsidRPr="00784E02">
        <w:t>Shape:  round (1), broad elliptic (2), elliptic (3), elliptic to ovate (4), ovate (5)</w:t>
      </w:r>
    </w:p>
    <w:p w:rsidR="00482BCB" w:rsidRPr="00784E02" w:rsidRDefault="00482BCB" w:rsidP="00482BCB">
      <w:pPr>
        <w:tabs>
          <w:tab w:val="left" w:pos="-1440"/>
        </w:tabs>
        <w:ind w:left="1702" w:hanging="851"/>
      </w:pPr>
      <w:r w:rsidRPr="00784E02">
        <w:rPr>
          <w:i/>
          <w:u w:val="single"/>
        </w:rPr>
        <w:t>Not</w:t>
      </w:r>
      <w:r w:rsidRPr="00784E02">
        <w:rPr>
          <w:i/>
        </w:rPr>
        <w:t>:</w:t>
      </w:r>
      <w:r w:rsidRPr="00784E02">
        <w:tab/>
        <w:t>Shape:  round (1), intermediate (2), elliptic (3), intermediate (4), ovate (5)</w:t>
      </w:r>
    </w:p>
    <w:p w:rsidR="00482BCB" w:rsidRPr="00784E02" w:rsidRDefault="00482BCB" w:rsidP="00482BCB"/>
    <w:p w:rsidR="00482BCB" w:rsidRPr="00784E02" w:rsidRDefault="00482BCB" w:rsidP="00482BCB">
      <w:r w:rsidRPr="00784E02">
        <w:t>4.2.3</w:t>
      </w:r>
      <w:r w:rsidRPr="00784E02">
        <w:tab/>
        <w:t xml:space="preserve">Where there are intermediate states, each degree of expression should have a qualifying adjective in order to make all states mutually exclusive.  For example: </w:t>
      </w:r>
    </w:p>
    <w:p w:rsidR="00482BCB" w:rsidRPr="00784E02" w:rsidRDefault="00482BCB" w:rsidP="00482BCB"/>
    <w:p w:rsidR="00482BCB" w:rsidRPr="00784E02" w:rsidRDefault="00482BCB" w:rsidP="00482BCB">
      <w:pPr>
        <w:ind w:left="1702"/>
      </w:pPr>
      <w:r w:rsidRPr="00784E02">
        <w:t xml:space="preserve">Color:  light green (1), </w:t>
      </w:r>
      <w:r w:rsidRPr="00784E02">
        <w:rPr>
          <w:i/>
          <w:u w:val="single"/>
        </w:rPr>
        <w:t>medium green</w:t>
      </w:r>
      <w:r w:rsidRPr="00784E02">
        <w:t xml:space="preserve"> (2), dark green (3), purple green (4)</w:t>
      </w:r>
    </w:p>
    <w:p w:rsidR="00482BCB" w:rsidRPr="00784E02" w:rsidRDefault="00482BCB" w:rsidP="00482BCB">
      <w:pPr>
        <w:tabs>
          <w:tab w:val="left" w:pos="-1440"/>
        </w:tabs>
        <w:ind w:left="1702" w:hanging="851"/>
      </w:pPr>
      <w:r w:rsidRPr="00784E02">
        <w:rPr>
          <w:i/>
          <w:u w:val="single"/>
        </w:rPr>
        <w:t>Not:</w:t>
      </w:r>
      <w:r w:rsidRPr="00784E02">
        <w:tab/>
        <w:t xml:space="preserve">Color:  light green (1), </w:t>
      </w:r>
      <w:r w:rsidRPr="00784E02">
        <w:rPr>
          <w:i/>
          <w:u w:val="single"/>
        </w:rPr>
        <w:t>green</w:t>
      </w:r>
      <w:r w:rsidRPr="00784E02">
        <w:t xml:space="preserve"> (2), dark green (3), purple green (4)</w:t>
      </w:r>
    </w:p>
    <w:p w:rsidR="00482BCB" w:rsidRPr="00784E02" w:rsidRDefault="00482BCB" w:rsidP="00482BCB">
      <w:pPr>
        <w:pStyle w:val="Normaltg"/>
        <w:tabs>
          <w:tab w:val="clear" w:pos="709"/>
          <w:tab w:val="clear" w:pos="1418"/>
        </w:tabs>
        <w:ind w:left="1"/>
        <w:rPr>
          <w:lang w:val="en-US"/>
        </w:rPr>
      </w:pPr>
    </w:p>
    <w:p w:rsidR="00482BCB" w:rsidRPr="00784E02" w:rsidRDefault="00482BCB" w:rsidP="00482BCB">
      <w:pPr>
        <w:ind w:left="1702"/>
      </w:pPr>
      <w:r w:rsidRPr="00784E02">
        <w:t xml:space="preserve">Shape:  broad elliptic (1), </w:t>
      </w:r>
      <w:r w:rsidRPr="00784E02">
        <w:rPr>
          <w:i/>
          <w:u w:val="single"/>
        </w:rPr>
        <w:t>medium elliptic</w:t>
      </w:r>
      <w:r w:rsidRPr="00784E02">
        <w:t xml:space="preserve"> (2), narrow elliptic (3), ovate (4)</w:t>
      </w:r>
    </w:p>
    <w:p w:rsidR="00482BCB" w:rsidRPr="00784E02" w:rsidRDefault="00482BCB" w:rsidP="00482BCB">
      <w:pPr>
        <w:tabs>
          <w:tab w:val="left" w:pos="-1440"/>
        </w:tabs>
        <w:ind w:left="1702" w:hanging="851"/>
      </w:pPr>
      <w:r w:rsidRPr="00784E02">
        <w:rPr>
          <w:i/>
          <w:u w:val="single"/>
        </w:rPr>
        <w:t>Not:</w:t>
      </w:r>
      <w:r w:rsidRPr="00784E02">
        <w:tab/>
        <w:t xml:space="preserve">Shape:  broad elliptic (1), </w:t>
      </w:r>
      <w:r w:rsidRPr="00784E02">
        <w:rPr>
          <w:i/>
          <w:u w:val="single"/>
        </w:rPr>
        <w:t>elliptic</w:t>
      </w:r>
      <w:r w:rsidRPr="00784E02">
        <w:rPr>
          <w:u w:val="single"/>
        </w:rPr>
        <w:t xml:space="preserve"> </w:t>
      </w:r>
      <w:r w:rsidRPr="00784E02">
        <w:t>(2), narrow elliptic (3), ovate (4)</w:t>
      </w:r>
    </w:p>
    <w:p w:rsidR="00482BCB" w:rsidRPr="00784E02" w:rsidRDefault="00482BCB" w:rsidP="00482BCB"/>
    <w:p w:rsidR="00482BCB" w:rsidRPr="00784E02" w:rsidRDefault="00482BCB" w:rsidP="00482BCB">
      <w:pPr>
        <w:pStyle w:val="Heading5"/>
      </w:pPr>
      <w:bookmarkStart w:id="689" w:name="_Toc24250530"/>
      <w:bookmarkStart w:id="690" w:name="_Toc27819265"/>
      <w:bookmarkStart w:id="691" w:name="_Toc27819446"/>
      <w:bookmarkStart w:id="692" w:name="_Toc27819627"/>
      <w:bookmarkStart w:id="693" w:name="_Toc1466588"/>
      <w:r w:rsidRPr="00784E02">
        <w:lastRenderedPageBreak/>
        <w:t>4.3</w:t>
      </w:r>
      <w:r w:rsidRPr="00784E02">
        <w:tab/>
        <w:t>Individual and Combined States of Expression</w:t>
      </w:r>
      <w:bookmarkEnd w:id="689"/>
      <w:bookmarkEnd w:id="690"/>
      <w:bookmarkEnd w:id="691"/>
      <w:bookmarkEnd w:id="692"/>
      <w:bookmarkEnd w:id="693"/>
    </w:p>
    <w:p w:rsidR="00482BCB" w:rsidRPr="00784E02" w:rsidRDefault="00482BCB" w:rsidP="00482BCB">
      <w:pPr>
        <w:pStyle w:val="Heading6"/>
      </w:pPr>
      <w:bookmarkStart w:id="694" w:name="_Toc24250531"/>
      <w:bookmarkStart w:id="695" w:name="_Toc27819266"/>
      <w:bookmarkStart w:id="696" w:name="_Toc27819447"/>
      <w:bookmarkStart w:id="697" w:name="_Toc27819628"/>
      <w:r w:rsidRPr="00784E02">
        <w:t>4.3.1</w:t>
      </w:r>
      <w:r w:rsidRPr="00784E02">
        <w:tab/>
        <w:t>Explanation</w:t>
      </w:r>
      <w:bookmarkEnd w:id="694"/>
      <w:bookmarkEnd w:id="695"/>
      <w:bookmarkEnd w:id="696"/>
      <w:bookmarkEnd w:id="697"/>
    </w:p>
    <w:p w:rsidR="00482BCB" w:rsidRPr="00784E02" w:rsidRDefault="00482BCB" w:rsidP="00482BCB"/>
    <w:p w:rsidR="00482BCB" w:rsidRPr="00784E02" w:rsidRDefault="00482BCB" w:rsidP="00482BCB">
      <w:r w:rsidRPr="00784E02">
        <w:t>Some pseudo-qualitative characteristics contain two or more individual expressions and one or more combinations.</w:t>
      </w:r>
    </w:p>
    <w:p w:rsidR="00482BCB" w:rsidRPr="00784E02" w:rsidRDefault="00482BCB" w:rsidP="00482BCB"/>
    <w:p w:rsidR="00482BCB" w:rsidRPr="00784E02" w:rsidRDefault="00482BCB" w:rsidP="00482BCB">
      <w:pPr>
        <w:pStyle w:val="Heading6"/>
      </w:pPr>
      <w:bookmarkStart w:id="698" w:name="_Toc24250532"/>
      <w:bookmarkStart w:id="699" w:name="_Toc27819267"/>
      <w:bookmarkStart w:id="700" w:name="_Toc27819448"/>
      <w:bookmarkStart w:id="701" w:name="_Toc27819629"/>
      <w:r w:rsidRPr="00784E02">
        <w:t>4.3.2</w:t>
      </w:r>
      <w:r w:rsidRPr="00784E02">
        <w:tab/>
        <w:t>Order of states</w:t>
      </w:r>
      <w:bookmarkEnd w:id="698"/>
      <w:bookmarkEnd w:id="699"/>
      <w:bookmarkEnd w:id="700"/>
      <w:bookmarkEnd w:id="701"/>
    </w:p>
    <w:p w:rsidR="00482BCB" w:rsidRPr="00784E02" w:rsidRDefault="00482BCB" w:rsidP="00482BCB">
      <w:pPr>
        <w:keepNext/>
      </w:pPr>
    </w:p>
    <w:p w:rsidR="00482BCB" w:rsidRPr="00784E02" w:rsidRDefault="00482BCB" w:rsidP="00482BCB">
      <w:r w:rsidRPr="00784E02">
        <w:t>The order of the states is such that the combinations are listed between the alternatives.  For example:</w:t>
      </w:r>
    </w:p>
    <w:p w:rsidR="00482BCB" w:rsidRPr="00784E02" w:rsidRDefault="00482BCB" w:rsidP="00482BCB"/>
    <w:p w:rsidR="00482BCB" w:rsidRPr="00784E02" w:rsidRDefault="00482BCB" w:rsidP="00482BCB">
      <w:pPr>
        <w:keepNext/>
        <w:ind w:left="2694" w:hanging="1843"/>
        <w:outlineLvl w:val="0"/>
      </w:pPr>
      <w:r w:rsidRPr="00784E02">
        <w:t>Color of spots:</w:t>
      </w:r>
      <w:r w:rsidRPr="00784E02">
        <w:tab/>
        <w:t xml:space="preserve">only green (1); green and purple (2); only purple (3) </w:t>
      </w:r>
    </w:p>
    <w:p w:rsidR="00482BCB" w:rsidRPr="00784E02" w:rsidRDefault="00482BCB" w:rsidP="00482BCB">
      <w:pPr>
        <w:keepNext/>
        <w:ind w:left="2694" w:hanging="1843"/>
      </w:pPr>
    </w:p>
    <w:p w:rsidR="00482BCB" w:rsidRPr="00784E02" w:rsidRDefault="00482BCB" w:rsidP="00482BCB">
      <w:pPr>
        <w:keepNext/>
        <w:ind w:left="2694" w:hanging="1843"/>
      </w:pPr>
      <w:r w:rsidRPr="00784E02">
        <w:t>Type of mottling:</w:t>
      </w:r>
      <w:r w:rsidRPr="00784E02">
        <w:tab/>
        <w:t>only diffuse (1); diffuse and in patches (2); diffuse, in patches and linear bands (3);  diffuse and in linear bands (4).</w:t>
      </w:r>
    </w:p>
    <w:p w:rsidR="00482BCB" w:rsidRPr="00784E02" w:rsidRDefault="00482BCB" w:rsidP="00482BCB"/>
    <w:p w:rsidR="00482BCB" w:rsidRPr="00784E02" w:rsidRDefault="00482BCB" w:rsidP="00482BCB">
      <w:pPr>
        <w:pStyle w:val="Heading5"/>
      </w:pPr>
      <w:bookmarkStart w:id="702" w:name="_Toc1466589"/>
      <w:r w:rsidRPr="00784E02">
        <w:t>4.4</w:t>
      </w:r>
      <w:r w:rsidRPr="00784E02">
        <w:tab/>
        <w:t>Color</w:t>
      </w:r>
      <w:bookmarkEnd w:id="702"/>
      <w:r w:rsidRPr="00784E02">
        <w:t xml:space="preserve"> </w:t>
      </w:r>
    </w:p>
    <w:p w:rsidR="00482BCB" w:rsidRPr="00784E02" w:rsidRDefault="00482BCB" w:rsidP="00482BCB">
      <w:r w:rsidRPr="00784E02">
        <w:t>Characteristics combining different color hues (e.g. red, green, blue etc.) with brightness (e.g. light, medium, dark) or saturation (e.g. whitish, grayish) are normally pseudo</w:t>
      </w:r>
      <w:r w:rsidRPr="00784E02">
        <w:noBreakHyphen/>
        <w:t>qualitative characteristics.  More guidance on color terms can be found in TGP/14, Glossary of Terms Used in UPOV Documents.</w:t>
      </w:r>
    </w:p>
    <w:p w:rsidR="00482BCB" w:rsidRPr="00784E02" w:rsidRDefault="00482BCB" w:rsidP="00482BCB"/>
    <w:p w:rsidR="00482BCB" w:rsidRPr="00784E02" w:rsidRDefault="00482BCB" w:rsidP="00482BCB">
      <w:pPr>
        <w:pStyle w:val="Heading5"/>
      </w:pPr>
      <w:bookmarkStart w:id="703" w:name="_Toc1466590"/>
      <w:r w:rsidRPr="00784E02">
        <w:t>4.5</w:t>
      </w:r>
      <w:r w:rsidRPr="00784E02">
        <w:tab/>
        <w:t>Shape</w:t>
      </w:r>
      <w:bookmarkEnd w:id="703"/>
      <w:r w:rsidRPr="00784E02">
        <w:t xml:space="preserve"> </w:t>
      </w:r>
    </w:p>
    <w:p w:rsidR="00482BCB" w:rsidRPr="00784E02" w:rsidRDefault="00482BCB" w:rsidP="00482BCB">
      <w:r w:rsidRPr="00784E02">
        <w:t>4.5.1</w:t>
      </w:r>
      <w:r w:rsidRPr="00784E02">
        <w:tab/>
        <w:t>Characteristics containing different shapes (e.g. ovate, obovate, triangular etc.) are often pseudo</w:t>
      </w:r>
      <w:r w:rsidRPr="00784E02">
        <w:noBreakHyphen/>
        <w:t xml:space="preserve">qualitative characteristics.  However, characteristics concerning different sizes of the same shape should not refer to the shape in the states of expression and should be presented as quantitative characteristics.  For example: </w:t>
      </w:r>
    </w:p>
    <w:p w:rsidR="00482BCB" w:rsidRPr="00784E02" w:rsidRDefault="00482BCB" w:rsidP="00482BCB"/>
    <w:p w:rsidR="00482BCB" w:rsidRPr="00784E02" w:rsidRDefault="00482BCB" w:rsidP="00482BCB">
      <w:pPr>
        <w:ind w:left="1701"/>
      </w:pPr>
      <w:r w:rsidRPr="00784E02">
        <w:t>Width:  narrow (3), medium (5), broad (7)</w:t>
      </w:r>
    </w:p>
    <w:p w:rsidR="00482BCB" w:rsidRPr="00784E02" w:rsidRDefault="00482BCB" w:rsidP="00482BCB">
      <w:pPr>
        <w:tabs>
          <w:tab w:val="left" w:pos="-1440"/>
        </w:tabs>
        <w:ind w:left="1702" w:hanging="851"/>
      </w:pPr>
      <w:r w:rsidRPr="00784E02">
        <w:rPr>
          <w:i/>
          <w:u w:val="single"/>
        </w:rPr>
        <w:t>Not:</w:t>
      </w:r>
      <w:r w:rsidRPr="00784E02">
        <w:tab/>
        <w:t>Shape:  narrow ovate (1), ovate (2), broad ovate (3)</w:t>
      </w:r>
    </w:p>
    <w:p w:rsidR="00482BCB" w:rsidRPr="00784E02" w:rsidRDefault="00482BCB" w:rsidP="00482BCB"/>
    <w:p w:rsidR="00482BCB" w:rsidRPr="00784E02" w:rsidRDefault="00482BCB" w:rsidP="00482BCB">
      <w:r w:rsidRPr="00784E02">
        <w:t>4.5.2</w:t>
      </w:r>
      <w:r w:rsidRPr="00784E02">
        <w:tab/>
        <w:t>More guidance on shape terms can be found in TGP/14, Glossary of Terms Used in UPOV Documents: Section 2 “Botanical Terms”.</w:t>
      </w:r>
    </w:p>
    <w:p w:rsidR="00482BCB" w:rsidRPr="00784E02" w:rsidRDefault="00482BCB" w:rsidP="00482BCB">
      <w:pPr>
        <w:pStyle w:val="Normaltg"/>
        <w:tabs>
          <w:tab w:val="clear" w:pos="709"/>
          <w:tab w:val="clear" w:pos="1418"/>
        </w:tabs>
        <w:rPr>
          <w:lang w:val="en-US"/>
        </w:rPr>
      </w:pPr>
    </w:p>
    <w:p w:rsidR="00482BCB" w:rsidRPr="00784E02" w:rsidRDefault="00482BCB" w:rsidP="00482BCB"/>
    <w:p w:rsidR="00482BCB" w:rsidRPr="00784E02" w:rsidRDefault="00482BCB" w:rsidP="00482BCB">
      <w:pPr>
        <w:pStyle w:val="Heading3"/>
      </w:pPr>
      <w:bookmarkStart w:id="704" w:name="_Toc27819191"/>
      <w:bookmarkStart w:id="705" w:name="_Toc27819372"/>
      <w:bookmarkStart w:id="706" w:name="_Toc27819553"/>
      <w:bookmarkStart w:id="707" w:name="_Toc226858814"/>
      <w:bookmarkStart w:id="708" w:name="_Toc1466591"/>
      <w:r w:rsidRPr="00784E02">
        <w:t>GN 21</w:t>
      </w:r>
      <w:r w:rsidRPr="00784E02">
        <w:tab/>
      </w:r>
      <w:r w:rsidR="00A92668">
        <w:t>(</w:t>
      </w:r>
      <w:r w:rsidRPr="00784E02">
        <w:t>Chapter 7) – Type of expression of the characteristic</w:t>
      </w:r>
      <w:bookmarkEnd w:id="704"/>
      <w:bookmarkEnd w:id="705"/>
      <w:bookmarkEnd w:id="706"/>
      <w:bookmarkEnd w:id="707"/>
      <w:bookmarkEnd w:id="708"/>
    </w:p>
    <w:p w:rsidR="00482BCB" w:rsidRPr="00784E02" w:rsidRDefault="00482BCB" w:rsidP="00482BCB">
      <w:r w:rsidRPr="00784E02">
        <w:t>In cases where the required characteristic, with a suitable scale, is not present in the Collection of Approved Characteristics (see GN 17), GN 20:  Presentation of Characteristics:  States of Expression According to Type of Expression of a Characteristic, provides guidance on developing an appropriate scale according to the type of expression i.e. qualitative, quantitative and pseudo-qualitative.</w:t>
      </w:r>
    </w:p>
    <w:p w:rsidR="00482BCB" w:rsidRPr="00784E02" w:rsidRDefault="00482BCB" w:rsidP="00482BCB"/>
    <w:p w:rsidR="00482BCB" w:rsidRPr="00784E02" w:rsidRDefault="00482BCB" w:rsidP="00482BCB"/>
    <w:p w:rsidR="00482BCB" w:rsidRPr="00784E02" w:rsidRDefault="00482BCB" w:rsidP="00482BCB">
      <w:pPr>
        <w:pStyle w:val="Heading3"/>
      </w:pPr>
      <w:bookmarkStart w:id="709" w:name="_Toc226858815"/>
      <w:bookmarkStart w:id="710" w:name="_Toc1466592"/>
      <w:r w:rsidRPr="00784E02">
        <w:t xml:space="preserve">GN 22 </w:t>
      </w:r>
      <w:r w:rsidRPr="00784E02">
        <w:tab/>
      </w:r>
      <w:r w:rsidR="00A92668">
        <w:t>(</w:t>
      </w:r>
      <w:r w:rsidRPr="00784E02">
        <w:t>Chapter 7) – Explanations for individual characteristics</w:t>
      </w:r>
      <w:bookmarkEnd w:id="709"/>
      <w:bookmarkEnd w:id="710"/>
    </w:p>
    <w:p w:rsidR="00482BCB" w:rsidRPr="00784E02" w:rsidRDefault="00482BCB" w:rsidP="00482BCB">
      <w:r w:rsidRPr="00784E02">
        <w:t xml:space="preserve">A plus “(+)” is indicated in the Table of Characteristics where an explanation concerning the characteristic is provided in Chapter 8, Explanations on the Table of Characteristics.  In particular, such explanations include, where necessary, an illustration of the characteristic and/or its states of expression. </w:t>
      </w:r>
    </w:p>
    <w:p w:rsidR="00482BCB" w:rsidRPr="00784E02" w:rsidRDefault="00482BCB" w:rsidP="00482BCB"/>
    <w:p w:rsidR="00482BCB" w:rsidRPr="00784E02" w:rsidRDefault="00482BCB" w:rsidP="00482BCB"/>
    <w:p w:rsidR="00482BCB" w:rsidRPr="00784E02" w:rsidRDefault="00482BCB" w:rsidP="00482BCB">
      <w:pPr>
        <w:pStyle w:val="Heading3"/>
      </w:pPr>
      <w:bookmarkStart w:id="711" w:name="_Toc226858816"/>
      <w:bookmarkStart w:id="712" w:name="_Toc1466593"/>
      <w:r w:rsidRPr="00784E02">
        <w:t>GN 23</w:t>
      </w:r>
      <w:r w:rsidRPr="00784E02">
        <w:tab/>
      </w:r>
      <w:r w:rsidR="00A92668">
        <w:t>(</w:t>
      </w:r>
      <w:r w:rsidRPr="00784E02">
        <w:t>Chapter 7) – Explanations covering several characteristics</w:t>
      </w:r>
      <w:bookmarkEnd w:id="711"/>
      <w:bookmarkEnd w:id="712"/>
      <w:r w:rsidRPr="00784E02">
        <w:t xml:space="preserve"> </w:t>
      </w:r>
    </w:p>
    <w:p w:rsidR="00482BCB" w:rsidRPr="00784E02" w:rsidRDefault="00482BCB" w:rsidP="00482BCB">
      <w:r w:rsidRPr="00784E02">
        <w:t xml:space="preserve">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 </w:t>
      </w:r>
      <w:r w:rsidR="00FE7AE9">
        <w:t xml:space="preserve">above the characteristic header </w:t>
      </w:r>
      <w:r w:rsidRPr="00784E02">
        <w:t>and the explanation provided in Chapter 8.1, according to ASW 11.  In the case of indications of the stage of observation, those indications should be made according to GN 24 “Growth stage”.</w:t>
      </w:r>
    </w:p>
    <w:p w:rsidR="00482BCB" w:rsidRPr="00784E02" w:rsidRDefault="00482BCB" w:rsidP="00482BCB"/>
    <w:p w:rsidR="00482BCB" w:rsidRPr="00784E02" w:rsidRDefault="00482BCB" w:rsidP="00482BCB"/>
    <w:p w:rsidR="00482BCB" w:rsidRPr="00784E02" w:rsidRDefault="00482BCB" w:rsidP="00482BCB">
      <w:pPr>
        <w:pStyle w:val="Heading3"/>
      </w:pPr>
      <w:bookmarkStart w:id="713" w:name="_Toc27819192"/>
      <w:bookmarkStart w:id="714" w:name="_Toc27819373"/>
      <w:bookmarkStart w:id="715" w:name="_Toc27819554"/>
      <w:bookmarkStart w:id="716" w:name="_Toc226858817"/>
      <w:bookmarkStart w:id="717" w:name="_Toc1466594"/>
      <w:r w:rsidRPr="00784E02">
        <w:lastRenderedPageBreak/>
        <w:t>GN 24</w:t>
      </w:r>
      <w:r w:rsidRPr="00784E02">
        <w:tab/>
      </w:r>
      <w:r w:rsidR="00A92668">
        <w:t>(</w:t>
      </w:r>
      <w:r w:rsidRPr="00784E02">
        <w:t xml:space="preserve">Chapter 7) – </w:t>
      </w:r>
      <w:bookmarkEnd w:id="713"/>
      <w:bookmarkEnd w:id="714"/>
      <w:bookmarkEnd w:id="715"/>
      <w:r w:rsidRPr="00784E02">
        <w:t>Growth stage</w:t>
      </w:r>
      <w:bookmarkEnd w:id="716"/>
      <w:bookmarkEnd w:id="717"/>
    </w:p>
    <w:p w:rsidR="00482BCB" w:rsidRPr="00784E02" w:rsidRDefault="00482BCB" w:rsidP="00482BCB">
      <w:r w:rsidRPr="00784E02">
        <w:t xml:space="preserve">In some </w:t>
      </w:r>
      <w:r w:rsidR="007D2474">
        <w:t>Test Guidelines</w:t>
      </w:r>
      <w:r w:rsidRPr="00784E02">
        <w:t>, the growth stage at which the examination of the characteristic should be done is provided here.  In such cases, the stages of development denoted by each reference are described in a section within Chapter 8, according to ASW 4(a).</w:t>
      </w:r>
    </w:p>
    <w:p w:rsidR="00482BCB" w:rsidRPr="00784E02" w:rsidRDefault="00482BCB" w:rsidP="00482BCB"/>
    <w:p w:rsidR="00482BCB" w:rsidRPr="00784E02" w:rsidRDefault="00482BCB" w:rsidP="00482BCB"/>
    <w:p w:rsidR="00482BCB" w:rsidRPr="00784E02" w:rsidRDefault="00482BCB" w:rsidP="00482BCB">
      <w:pPr>
        <w:pStyle w:val="Heading3"/>
      </w:pPr>
      <w:bookmarkStart w:id="718" w:name="_Toc226858818"/>
      <w:bookmarkStart w:id="719" w:name="_Toc1466595"/>
      <w:bookmarkStart w:id="720" w:name="_Toc27819193"/>
      <w:bookmarkStart w:id="721" w:name="_Toc27819374"/>
      <w:bookmarkStart w:id="722" w:name="_Toc27819555"/>
      <w:r w:rsidRPr="00784E02">
        <w:t>GN 25</w:t>
      </w:r>
      <w:r w:rsidRPr="00784E02">
        <w:tab/>
      </w:r>
      <w:r w:rsidR="00A92668">
        <w:t>(</w:t>
      </w:r>
      <w:r w:rsidRPr="00784E02">
        <w:t>Chapter 7) – Recommendations for conducting the examination</w:t>
      </w:r>
      <w:bookmarkEnd w:id="718"/>
      <w:bookmarkEnd w:id="719"/>
      <w:r w:rsidRPr="00784E02">
        <w:t xml:space="preserve"> </w:t>
      </w:r>
      <w:bookmarkEnd w:id="720"/>
      <w:bookmarkEnd w:id="721"/>
      <w:bookmarkEnd w:id="722"/>
    </w:p>
    <w:p w:rsidR="00482BCB" w:rsidRPr="00784E02" w:rsidRDefault="00482BCB" w:rsidP="00482BCB">
      <w:pPr>
        <w:keepNext/>
        <w:rPr>
          <w:rFonts w:cs="Arial"/>
        </w:rPr>
      </w:pPr>
      <w:r w:rsidRPr="00784E02">
        <w:rPr>
          <w:rFonts w:cs="Arial"/>
        </w:rPr>
        <w:t xml:space="preserve">This box provides the key for guidance on conducting the examination.  For example, recommendations on the method of observation (e.g.:  visual assessment or measurement; observation of single plants or a group of plants) </w:t>
      </w:r>
      <w:r w:rsidR="00FE7AE9">
        <w:rPr>
          <w:rFonts w:cs="Arial"/>
        </w:rPr>
        <w:t xml:space="preserve">and </w:t>
      </w:r>
      <w:r w:rsidRPr="00784E02">
        <w:rPr>
          <w:rFonts w:cs="Arial"/>
        </w:rPr>
        <w:t>type of plot (e.g.:  spaced plants;  row plot;  drilled plot;  special test) may be provided.  ASW 4(b) provides possible standard wording.</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Method of observation (visual or measurement)</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1.</w:t>
      </w:r>
      <w:r w:rsidRPr="00784E02">
        <w:rPr>
          <w:rFonts w:cs="Arial"/>
        </w:rPr>
        <w:tab/>
        <w:t>Document TGP/9 “Examining Distinctness” explains the following with regard to method of observation:</w:t>
      </w:r>
    </w:p>
    <w:p w:rsidR="00482BCB" w:rsidRPr="00784E02" w:rsidRDefault="00482BCB" w:rsidP="00482BCB">
      <w:pPr>
        <w:rPr>
          <w:rFonts w:cs="Arial"/>
        </w:rPr>
      </w:pPr>
    </w:p>
    <w:p w:rsidR="00482BCB" w:rsidRPr="00784E02" w:rsidRDefault="00482BCB" w:rsidP="00482BCB">
      <w:pPr>
        <w:ind w:left="851" w:right="850"/>
        <w:rPr>
          <w:rFonts w:cs="Arial"/>
          <w:sz w:val="18"/>
          <w:szCs w:val="18"/>
        </w:rPr>
      </w:pPr>
      <w:r w:rsidRPr="00784E02">
        <w:rPr>
          <w:rFonts w:cs="Arial"/>
          <w:sz w:val="18"/>
          <w:szCs w:val="18"/>
        </w:rPr>
        <w:t>“4.2</w:t>
      </w:r>
      <w:r w:rsidRPr="00784E02">
        <w:rPr>
          <w:rFonts w:cs="Arial"/>
          <w:sz w:val="18"/>
          <w:szCs w:val="18"/>
        </w:rPr>
        <w:tab/>
        <w:t>Method of observation (visual or measurement)</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“The expression of characteristics can be observed visually (V) or by measurement (M).</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“4.2.1</w:t>
      </w:r>
      <w:r w:rsidRPr="00784E02">
        <w:rPr>
          <w:rFonts w:cs="Arial"/>
          <w:sz w:val="18"/>
          <w:szCs w:val="18"/>
        </w:rPr>
        <w:tab/>
        <w:t>Visual observation (V)</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“4.2.1.1</w:t>
      </w:r>
      <w:r w:rsidRPr="00784E02">
        <w:rPr>
          <w:rFonts w:cs="Arial"/>
          <w:sz w:val="18"/>
          <w:szCs w:val="18"/>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“4.2.2</w:t>
      </w:r>
      <w:r w:rsidRPr="00784E02">
        <w:rPr>
          <w:rFonts w:cs="Arial"/>
          <w:sz w:val="18"/>
          <w:szCs w:val="18"/>
        </w:rPr>
        <w:tab/>
        <w:t>Measurement (M)</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“Measurement (M) is an objective observation against a calibrated, linear scale e.g. using a ruler, weighing scales, colorimeter, dates, counts, etc.’</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2.</w:t>
      </w:r>
      <w:r w:rsidRPr="00784E02">
        <w:rPr>
          <w:rFonts w:cs="Arial"/>
        </w:rPr>
        <w:tab/>
        <w:t xml:space="preserve">The following examples are intended to illustrate the ways of considering the method of observation for characteristics such as time of flowering and counts.  </w:t>
      </w:r>
    </w:p>
    <w:p w:rsidR="00482BCB" w:rsidRPr="00784E02" w:rsidRDefault="00482BCB" w:rsidP="00482BCB">
      <w:pPr>
        <w:rPr>
          <w:rFonts w:cs="Arial"/>
        </w:rPr>
      </w:pPr>
    </w:p>
    <w:p w:rsidR="00482BCB" w:rsidRPr="00784E02" w:rsidRDefault="00482BCB" w:rsidP="00482BCB">
      <w:pPr>
        <w:rPr>
          <w:rFonts w:cs="Arial"/>
        </w:rPr>
      </w:pPr>
      <w:r w:rsidRPr="00784E02">
        <w:rPr>
          <w:rFonts w:cs="Arial"/>
        </w:rPr>
        <w:t>(a)</w:t>
      </w:r>
      <w:r w:rsidRPr="00784E02">
        <w:rPr>
          <w:rFonts w:cs="Arial"/>
        </w:rPr>
        <w:tab/>
        <w:t>Time of Flowering</w:t>
      </w:r>
    </w:p>
    <w:p w:rsidR="00482BCB" w:rsidRPr="00784E02" w:rsidRDefault="00482BCB" w:rsidP="00482BCB">
      <w:pPr>
        <w:rPr>
          <w:rFonts w:cs="Arial"/>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482BCB" w:rsidRPr="00784E02" w:rsidTr="00947E51">
        <w:trPr>
          <w:cantSplit/>
          <w:jc w:val="center"/>
        </w:trPr>
        <w:tc>
          <w:tcPr>
            <w:tcW w:w="578" w:type="dxa"/>
          </w:tcPr>
          <w:p w:rsidR="00482BCB" w:rsidRPr="00784E02" w:rsidRDefault="00482BCB" w:rsidP="00947E51">
            <w:pPr>
              <w:pStyle w:val="Normaltb"/>
              <w:ind w:right="567"/>
              <w:rPr>
                <w:rFonts w:ascii="Arial" w:hAnsi="Arial" w:cs="Arial"/>
                <w:b w:val="0"/>
                <w:sz w:val="16"/>
                <w:szCs w:val="16"/>
              </w:rPr>
            </w:pPr>
          </w:p>
        </w:tc>
        <w:tc>
          <w:tcPr>
            <w:tcW w:w="412" w:type="dxa"/>
          </w:tcPr>
          <w:p w:rsidR="00482BCB" w:rsidRPr="00784E02" w:rsidRDefault="00482BCB" w:rsidP="00947E51">
            <w:pPr>
              <w:pStyle w:val="Normaltb"/>
              <w:ind w:right="567"/>
              <w:jc w:val="center"/>
              <w:rPr>
                <w:rFonts w:ascii="Arial" w:hAnsi="Arial" w:cs="Arial"/>
                <w:b w:val="0"/>
                <w:sz w:val="16"/>
                <w:szCs w:val="16"/>
              </w:rPr>
            </w:pPr>
          </w:p>
        </w:tc>
        <w:tc>
          <w:tcPr>
            <w:tcW w:w="2400" w:type="dxa"/>
          </w:tcPr>
          <w:p w:rsidR="00482BCB" w:rsidRPr="00784E02" w:rsidRDefault="00482BCB" w:rsidP="00947E51">
            <w:pPr>
              <w:pStyle w:val="Normaltb"/>
              <w:ind w:right="567"/>
              <w:rPr>
                <w:rFonts w:ascii="Arial" w:hAnsi="Arial" w:cs="Arial"/>
                <w:sz w:val="16"/>
                <w:szCs w:val="16"/>
              </w:rPr>
            </w:pPr>
            <w:r w:rsidRPr="00784E02">
              <w:rPr>
                <w:rFonts w:ascii="Arial" w:hAnsi="Arial" w:cs="Arial"/>
                <w:sz w:val="16"/>
                <w:szCs w:val="16"/>
              </w:rPr>
              <w:t>Time of flowering</w:t>
            </w:r>
          </w:p>
        </w:tc>
        <w:tc>
          <w:tcPr>
            <w:tcW w:w="567" w:type="dxa"/>
          </w:tcPr>
          <w:p w:rsidR="00482BCB" w:rsidRPr="00784E02" w:rsidRDefault="00482BCB" w:rsidP="00947E51">
            <w:pPr>
              <w:pStyle w:val="Normaltb"/>
              <w:ind w:right="567"/>
              <w:jc w:val="center"/>
              <w:rPr>
                <w:rFonts w:ascii="Arial" w:hAnsi="Arial" w:cs="Arial"/>
                <w:sz w:val="16"/>
                <w:szCs w:val="16"/>
              </w:rPr>
            </w:pPr>
          </w:p>
        </w:tc>
      </w:tr>
      <w:tr w:rsidR="00482BCB" w:rsidRPr="00784E02" w:rsidTr="00947E51">
        <w:trPr>
          <w:cantSplit/>
          <w:jc w:val="center"/>
        </w:trPr>
        <w:tc>
          <w:tcPr>
            <w:tcW w:w="578" w:type="dxa"/>
          </w:tcPr>
          <w:p w:rsidR="00482BCB" w:rsidRPr="00784E02" w:rsidRDefault="00482BCB" w:rsidP="00947E51">
            <w:pPr>
              <w:pStyle w:val="Normalt"/>
              <w:keepNext/>
              <w:jc w:val="center"/>
              <w:rPr>
                <w:rFonts w:ascii="Arial" w:hAnsi="Arial" w:cs="Arial"/>
                <w:b/>
                <w:sz w:val="16"/>
                <w:szCs w:val="16"/>
              </w:rPr>
            </w:pPr>
            <w:r w:rsidRPr="00784E02">
              <w:rPr>
                <w:rFonts w:ascii="Arial" w:hAnsi="Arial" w:cs="Arial"/>
                <w:b/>
                <w:sz w:val="16"/>
                <w:szCs w:val="16"/>
              </w:rPr>
              <w:t>QN</w:t>
            </w: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early</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3</w:t>
            </w:r>
          </w:p>
        </w:tc>
      </w:tr>
      <w:tr w:rsidR="00482BCB" w:rsidRPr="00784E02" w:rsidTr="00947E51">
        <w:trPr>
          <w:cantSplit/>
          <w:jc w:val="center"/>
        </w:trPr>
        <w:tc>
          <w:tcPr>
            <w:tcW w:w="578" w:type="dxa"/>
          </w:tcPr>
          <w:p w:rsidR="00482BCB" w:rsidRPr="00784E02" w:rsidRDefault="00482BCB" w:rsidP="00947E51">
            <w:pPr>
              <w:pStyle w:val="Normalt"/>
              <w:keepNext/>
              <w:ind w:right="567"/>
              <w:jc w:val="center"/>
              <w:rPr>
                <w:rFonts w:ascii="Arial" w:hAnsi="Arial" w:cs="Arial"/>
                <w:b/>
                <w:sz w:val="16"/>
                <w:szCs w:val="16"/>
              </w:rPr>
            </w:pP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medium</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5</w:t>
            </w:r>
          </w:p>
        </w:tc>
      </w:tr>
      <w:tr w:rsidR="00482BCB" w:rsidRPr="00784E02" w:rsidTr="00947E51">
        <w:trPr>
          <w:cantSplit/>
          <w:jc w:val="center"/>
        </w:trPr>
        <w:tc>
          <w:tcPr>
            <w:tcW w:w="578" w:type="dxa"/>
          </w:tcPr>
          <w:p w:rsidR="00482BCB" w:rsidRPr="00784E02" w:rsidRDefault="00482BCB" w:rsidP="00947E51">
            <w:pPr>
              <w:pStyle w:val="Normalt"/>
              <w:keepNext/>
              <w:ind w:right="567"/>
              <w:jc w:val="center"/>
              <w:rPr>
                <w:rFonts w:ascii="Arial" w:hAnsi="Arial" w:cs="Arial"/>
                <w:b/>
                <w:sz w:val="16"/>
                <w:szCs w:val="16"/>
              </w:rPr>
            </w:pP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late</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7</w:t>
            </w:r>
          </w:p>
        </w:tc>
      </w:tr>
    </w:tbl>
    <w:p w:rsidR="00482BCB" w:rsidRPr="00784E02" w:rsidRDefault="00482BCB" w:rsidP="00482BCB">
      <w:pPr>
        <w:rPr>
          <w:rFonts w:cs="Arial"/>
          <w:i/>
        </w:rPr>
      </w:pPr>
    </w:p>
    <w:p w:rsidR="00482BCB" w:rsidRPr="00784E02" w:rsidRDefault="00482BCB" w:rsidP="00482BCB">
      <w:pPr>
        <w:rPr>
          <w:rFonts w:cs="Arial"/>
          <w:i/>
        </w:rPr>
      </w:pPr>
      <w:r w:rsidRPr="00784E02">
        <w:rPr>
          <w:rFonts w:cs="Arial"/>
          <w:i/>
        </w:rPr>
        <w:t>Scenario A (Explanation:  t</w:t>
      </w:r>
      <w:r w:rsidRPr="00784E02">
        <w:rPr>
          <w:rFonts w:cs="Arial"/>
          <w:i/>
          <w:snapToGrid w:val="0"/>
        </w:rPr>
        <w:t>he time of flowering is assessed by date)</w:t>
      </w:r>
    </w:p>
    <w:p w:rsidR="00482BCB" w:rsidRPr="00784E02" w:rsidRDefault="00482BCB" w:rsidP="00482BCB">
      <w:pPr>
        <w:rPr>
          <w:rFonts w:cs="Arial"/>
          <w:i/>
        </w:rPr>
      </w:pPr>
    </w:p>
    <w:p w:rsidR="00482BCB" w:rsidRPr="00784E02" w:rsidRDefault="00482BCB" w:rsidP="00482BCB">
      <w:pPr>
        <w:rPr>
          <w:rFonts w:cs="Arial"/>
        </w:rPr>
      </w:pPr>
      <w:r w:rsidRPr="00784E02">
        <w:rPr>
          <w:rFonts w:cs="Arial"/>
          <w:color w:val="000000"/>
        </w:rPr>
        <w:t>3.</w:t>
      </w:r>
      <w:r w:rsidRPr="00784E02">
        <w:rPr>
          <w:rFonts w:cs="Arial"/>
        </w:rPr>
        <w:tab/>
        <w:t xml:space="preserve">The DUS trial is visited on various dates to assess whether each variety has reached the time of flowering.  The assessment of whether </w:t>
      </w:r>
      <w:r w:rsidRPr="00784E02">
        <w:rPr>
          <w:rFonts w:cs="Arial"/>
          <w:snapToGrid w:val="0"/>
        </w:rPr>
        <w:t>50% of plants have emitted the stigma in the main panicle</w:t>
      </w:r>
      <w:r w:rsidRPr="00784E02">
        <w:rPr>
          <w:rFonts w:cs="Arial"/>
        </w:rPr>
        <w:t xml:space="preserve"> is made by counting the number of plants that have emitted their stigmas to determine the percentage, or by an overall assessment of the percentage.</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4.</w:t>
      </w:r>
      <w:r w:rsidRPr="00784E02">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482BCB" w:rsidRPr="00784E02" w:rsidRDefault="00482BCB" w:rsidP="00482BCB">
      <w:pPr>
        <w:rPr>
          <w:rFonts w:cs="Arial"/>
          <w:i/>
        </w:rPr>
      </w:pPr>
    </w:p>
    <w:p w:rsidR="00482BCB" w:rsidRPr="00784E02" w:rsidRDefault="00482BCB" w:rsidP="00482BCB">
      <w:pPr>
        <w:keepNext/>
        <w:rPr>
          <w:rFonts w:cs="Arial"/>
          <w:i/>
        </w:rPr>
      </w:pPr>
      <w:r w:rsidRPr="00784E02">
        <w:rPr>
          <w:rFonts w:cs="Arial"/>
          <w:i/>
        </w:rPr>
        <w:lastRenderedPageBreak/>
        <w:t>Scenario B (Explanation:  t</w:t>
      </w:r>
      <w:r w:rsidRPr="00784E02">
        <w:rPr>
          <w:rFonts w:cs="Arial"/>
          <w:i/>
          <w:snapToGrid w:val="0"/>
        </w:rPr>
        <w:t>he time of flowering is assessed by comparison with other varieties)</w:t>
      </w:r>
    </w:p>
    <w:p w:rsidR="00482BCB" w:rsidRPr="00784E02" w:rsidRDefault="00482BCB" w:rsidP="00482BCB">
      <w:pPr>
        <w:keepNext/>
        <w:rPr>
          <w:rFonts w:cs="Arial"/>
          <w:i/>
        </w:rPr>
      </w:pPr>
    </w:p>
    <w:p w:rsidR="00482BCB" w:rsidRPr="00784E02" w:rsidRDefault="00482BCB" w:rsidP="00482BCB">
      <w:pPr>
        <w:rPr>
          <w:rFonts w:cs="Arial"/>
        </w:rPr>
      </w:pPr>
      <w:r w:rsidRPr="00784E02">
        <w:rPr>
          <w:rFonts w:cs="Arial"/>
          <w:color w:val="000000"/>
        </w:rPr>
        <w:t>5.</w:t>
      </w:r>
      <w:r w:rsidRPr="00784E02">
        <w:rPr>
          <w:rFonts w:cs="Arial"/>
        </w:rPr>
        <w:tab/>
        <w:t xml:space="preserve">The DUS trial is visited on one or more occasions to assess the time of flowering by reference to example varieties. </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6.</w:t>
      </w:r>
      <w:r w:rsidRPr="00784E02">
        <w:rPr>
          <w:rFonts w:cs="Arial"/>
        </w:rPr>
        <w:tab/>
        <w:t>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late).</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(b)</w:t>
      </w:r>
      <w:r w:rsidRPr="00784E02">
        <w:rPr>
          <w:rFonts w:cs="Arial"/>
        </w:rPr>
        <w:tab/>
        <w:t>Number</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7.</w:t>
      </w:r>
      <w:r w:rsidRPr="00784E02">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482BCB" w:rsidRPr="00784E02" w:rsidRDefault="00482BCB" w:rsidP="00482BCB"/>
    <w:p w:rsidR="00482BCB" w:rsidRPr="00784E02" w:rsidRDefault="00482BCB" w:rsidP="00482BCB"/>
    <w:p w:rsidR="00482BCB" w:rsidRPr="00784E02" w:rsidRDefault="00482BCB" w:rsidP="00482BCB">
      <w:pPr>
        <w:pStyle w:val="Heading3"/>
      </w:pPr>
      <w:bookmarkStart w:id="723" w:name="_Toc27819188"/>
      <w:bookmarkStart w:id="724" w:name="_Toc27819369"/>
      <w:bookmarkStart w:id="725" w:name="_Toc27819550"/>
      <w:bookmarkStart w:id="726" w:name="_Toc1466596"/>
      <w:r w:rsidRPr="00784E02">
        <w:t>GN 26</w:t>
      </w:r>
      <w:r w:rsidRPr="00784E02">
        <w:tab/>
      </w:r>
      <w:r w:rsidR="00A92668">
        <w:t>(</w:t>
      </w:r>
      <w:r w:rsidRPr="00784E02">
        <w:t>Chapter 7) – Order of characteristics in the Table of Characteristics</w:t>
      </w:r>
      <w:bookmarkEnd w:id="723"/>
      <w:bookmarkEnd w:id="724"/>
      <w:bookmarkEnd w:id="725"/>
      <w:bookmarkEnd w:id="726"/>
      <w:r w:rsidRPr="00784E02">
        <w:t xml:space="preserve"> </w:t>
      </w:r>
    </w:p>
    <w:p w:rsidR="00482BCB" w:rsidRPr="00784E02" w:rsidRDefault="00482BCB" w:rsidP="00482BCB">
      <w:pPr>
        <w:rPr>
          <w:u w:val="single"/>
        </w:rPr>
      </w:pPr>
      <w:r w:rsidRPr="00784E02">
        <w:t>1.</w:t>
      </w:r>
      <w:r w:rsidRPr="00784E02">
        <w:tab/>
        <w:t>The order of characteristics should, in general, follow:</w:t>
      </w:r>
    </w:p>
    <w:p w:rsidR="00482BCB" w:rsidRPr="00784E02" w:rsidRDefault="00482BCB" w:rsidP="00482BCB"/>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(a)</w:t>
      </w:r>
      <w:r w:rsidRPr="00784E02">
        <w:rPr>
          <w:b/>
          <w:bCs/>
        </w:rPr>
        <w:tab/>
        <w:t>BOTANICAL ORDER</w:t>
      </w:r>
    </w:p>
    <w:p w:rsidR="00482BCB" w:rsidRPr="00784E02" w:rsidRDefault="00482BCB" w:rsidP="00482BCB">
      <w:pPr>
        <w:keepNext/>
        <w:rPr>
          <w:sz w:val="16"/>
        </w:rPr>
      </w:pPr>
    </w:p>
    <w:p w:rsidR="00482BCB" w:rsidRPr="00784E02" w:rsidRDefault="00482BCB" w:rsidP="00482BCB">
      <w:pPr>
        <w:keepNext/>
        <w:ind w:firstLine="851"/>
        <w:outlineLvl w:val="0"/>
      </w:pPr>
      <w:r w:rsidRPr="00784E02">
        <w:t>(</w:t>
      </w:r>
      <w:proofErr w:type="spellStart"/>
      <w:r w:rsidRPr="00784E02">
        <w:t>i</w:t>
      </w:r>
      <w:proofErr w:type="spellEnd"/>
      <w:r w:rsidRPr="00784E02">
        <w:t>)</w:t>
      </w:r>
      <w:r w:rsidRPr="00784E02">
        <w:tab/>
        <w:t>The botanical order is as follows:</w:t>
      </w:r>
    </w:p>
    <w:p w:rsidR="00482BCB" w:rsidRPr="00784E02" w:rsidRDefault="00482BCB" w:rsidP="00482BCB">
      <w:pPr>
        <w:keepNext/>
        <w:ind w:left="851"/>
        <w:outlineLvl w:val="0"/>
      </w:pPr>
    </w:p>
    <w:p w:rsidR="00482BCB" w:rsidRPr="00784E02" w:rsidRDefault="00482BCB" w:rsidP="00482BCB">
      <w:pPr>
        <w:keepNext/>
        <w:numPr>
          <w:ilvl w:val="0"/>
          <w:numId w:val="1"/>
        </w:numPr>
        <w:tabs>
          <w:tab w:val="clear" w:pos="360"/>
        </w:tabs>
        <w:spacing w:after="30"/>
        <w:ind w:left="2127" w:hanging="426"/>
      </w:pPr>
      <w:r w:rsidRPr="00784E02">
        <w:t>seed (for characteristics examined on seed submitted)</w:t>
      </w:r>
    </w:p>
    <w:p w:rsidR="00482BCB" w:rsidRPr="00784E02" w:rsidRDefault="00482BCB" w:rsidP="00482BCB">
      <w:pPr>
        <w:keepNext/>
        <w:numPr>
          <w:ilvl w:val="0"/>
          <w:numId w:val="1"/>
        </w:numPr>
        <w:tabs>
          <w:tab w:val="clear" w:pos="360"/>
          <w:tab w:val="num" w:pos="1494"/>
        </w:tabs>
        <w:spacing w:after="30"/>
        <w:ind w:left="2127" w:hanging="426"/>
      </w:pPr>
      <w:r w:rsidRPr="00784E02">
        <w:t>seedling</w:t>
      </w:r>
    </w:p>
    <w:p w:rsidR="00482BCB" w:rsidRPr="00784E02" w:rsidRDefault="00482BCB" w:rsidP="00482BCB">
      <w:pPr>
        <w:keepNext/>
        <w:numPr>
          <w:ilvl w:val="0"/>
          <w:numId w:val="1"/>
        </w:numPr>
        <w:tabs>
          <w:tab w:val="clear" w:pos="360"/>
          <w:tab w:val="num" w:pos="1494"/>
        </w:tabs>
        <w:spacing w:after="30"/>
        <w:ind w:left="2127" w:hanging="426"/>
      </w:pPr>
      <w:r w:rsidRPr="00784E02">
        <w:t>plant (e.g. growth habit)</w:t>
      </w:r>
    </w:p>
    <w:p w:rsidR="00482BCB" w:rsidRPr="00784E02" w:rsidRDefault="00482BCB" w:rsidP="00482BCB">
      <w:pPr>
        <w:keepNext/>
        <w:numPr>
          <w:ilvl w:val="0"/>
          <w:numId w:val="1"/>
        </w:numPr>
        <w:tabs>
          <w:tab w:val="clear" w:pos="360"/>
          <w:tab w:val="num" w:pos="1494"/>
        </w:tabs>
        <w:spacing w:after="30"/>
        <w:ind w:left="2127" w:hanging="426"/>
      </w:pPr>
      <w:r w:rsidRPr="00784E02">
        <w:t>root</w:t>
      </w:r>
    </w:p>
    <w:p w:rsidR="00482BCB" w:rsidRPr="00784E02" w:rsidRDefault="00482BCB" w:rsidP="00482BCB">
      <w:pPr>
        <w:keepNext/>
        <w:numPr>
          <w:ilvl w:val="0"/>
          <w:numId w:val="1"/>
        </w:numPr>
        <w:tabs>
          <w:tab w:val="clear" w:pos="360"/>
          <w:tab w:val="num" w:pos="1494"/>
        </w:tabs>
        <w:spacing w:after="30"/>
        <w:ind w:left="2127" w:hanging="426"/>
      </w:pPr>
      <w:r w:rsidRPr="00784E02">
        <w:t xml:space="preserve">root system or other subterranean organs, </w:t>
      </w:r>
    </w:p>
    <w:p w:rsidR="00482BCB" w:rsidRPr="00784E02" w:rsidRDefault="00482BCB" w:rsidP="00482BCB">
      <w:pPr>
        <w:numPr>
          <w:ilvl w:val="0"/>
          <w:numId w:val="1"/>
        </w:numPr>
        <w:tabs>
          <w:tab w:val="clear" w:pos="360"/>
          <w:tab w:val="num" w:pos="1494"/>
        </w:tabs>
        <w:spacing w:after="30"/>
        <w:ind w:left="2127" w:hanging="426"/>
      </w:pPr>
      <w:r w:rsidRPr="00784E02">
        <w:t>stem</w:t>
      </w:r>
    </w:p>
    <w:p w:rsidR="00482BCB" w:rsidRPr="00784E02" w:rsidRDefault="00482BCB" w:rsidP="00482BCB">
      <w:pPr>
        <w:numPr>
          <w:ilvl w:val="0"/>
          <w:numId w:val="1"/>
        </w:numPr>
        <w:tabs>
          <w:tab w:val="clear" w:pos="360"/>
          <w:tab w:val="num" w:pos="1494"/>
        </w:tabs>
        <w:spacing w:after="30"/>
        <w:ind w:left="2127" w:hanging="426"/>
      </w:pPr>
      <w:r w:rsidRPr="00784E02">
        <w:t>leaf (blade, petiole, stipule)</w:t>
      </w:r>
    </w:p>
    <w:p w:rsidR="00482BCB" w:rsidRPr="00784E02" w:rsidRDefault="00482BCB" w:rsidP="00482BCB">
      <w:pPr>
        <w:numPr>
          <w:ilvl w:val="0"/>
          <w:numId w:val="1"/>
        </w:numPr>
        <w:tabs>
          <w:tab w:val="clear" w:pos="360"/>
          <w:tab w:val="num" w:pos="1494"/>
        </w:tabs>
        <w:spacing w:after="30"/>
        <w:ind w:left="2127" w:hanging="426"/>
      </w:pPr>
      <w:r w:rsidRPr="00784E02">
        <w:t>inflorescence</w:t>
      </w:r>
    </w:p>
    <w:p w:rsidR="00482BCB" w:rsidRPr="00784E02" w:rsidRDefault="00482BCB" w:rsidP="00482BCB">
      <w:pPr>
        <w:numPr>
          <w:ilvl w:val="0"/>
          <w:numId w:val="1"/>
        </w:numPr>
        <w:tabs>
          <w:tab w:val="clear" w:pos="360"/>
          <w:tab w:val="num" w:pos="1494"/>
        </w:tabs>
        <w:spacing w:after="30"/>
        <w:ind w:left="2127" w:hanging="426"/>
      </w:pPr>
      <w:r w:rsidRPr="00784E02">
        <w:t>flower (calyx, sepal, corolla, petal, stamen, pistil)</w:t>
      </w:r>
    </w:p>
    <w:p w:rsidR="00482BCB" w:rsidRPr="00784E02" w:rsidRDefault="00482BCB" w:rsidP="00482BCB">
      <w:pPr>
        <w:numPr>
          <w:ilvl w:val="0"/>
          <w:numId w:val="1"/>
        </w:numPr>
        <w:tabs>
          <w:tab w:val="clear" w:pos="360"/>
          <w:tab w:val="num" w:pos="1494"/>
        </w:tabs>
        <w:spacing w:after="30"/>
        <w:ind w:left="2127" w:hanging="426"/>
      </w:pPr>
      <w:r w:rsidRPr="00784E02">
        <w:t>fruit</w:t>
      </w:r>
    </w:p>
    <w:p w:rsidR="00482BCB" w:rsidRPr="00784E02" w:rsidRDefault="00482BCB" w:rsidP="00482BCB">
      <w:pPr>
        <w:numPr>
          <w:ilvl w:val="0"/>
          <w:numId w:val="1"/>
        </w:numPr>
        <w:tabs>
          <w:tab w:val="clear" w:pos="360"/>
          <w:tab w:val="num" w:pos="1494"/>
        </w:tabs>
        <w:spacing w:after="30"/>
        <w:ind w:left="2127" w:hanging="426"/>
      </w:pPr>
      <w:r w:rsidRPr="00784E02">
        <w:t>seed (for characteristics examined on seed harvested from the growing trial).</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w:t>
      </w:r>
      <w:r w:rsidRPr="00784E02">
        <w:tab/>
        <w:t xml:space="preserve">with the characteristics of the whole organ followed by those of its parts, from large to small, outer/lower parts to inner/higher parts </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(iii)</w:t>
      </w:r>
      <w:r w:rsidRPr="00784E02">
        <w:tab/>
        <w:t>subject to the following exceptions: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cases where the characteristics of a sub-organ are units of the higher organ (e.g.:  Flower:  arrangement of petals;  flower:  number of styles), these would normally be placed with the characteristics of the higher organ.  However, where more practical, these can be kept together with the characteristics of the sub-organ concerned (e.g.:  “Flower:  arrangement of petals” could remain together with the other characteristics on the petal and “Flower:  number of styles” could remain together with the other characteristics on the styles).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general, the shape of base and apex are grouped together with the shape of the whole organ since, for practical reasons, these shapes are recorded at the same time.</w:t>
      </w:r>
    </w:p>
    <w:p w:rsidR="00482BCB" w:rsidRPr="00784E02" w:rsidRDefault="00482BCB" w:rsidP="00482BCB">
      <w:pPr>
        <w:keepNext/>
        <w:ind w:left="851"/>
        <w:outlineLvl w:val="0"/>
      </w:pPr>
    </w:p>
    <w:tbl>
      <w:tblPr>
        <w:tblStyle w:val="TableGrid"/>
        <w:tblW w:w="9322" w:type="dxa"/>
        <w:tblLook w:val="01E0" w:firstRow="1" w:lastRow="1" w:firstColumn="1" w:lastColumn="1" w:noHBand="0" w:noVBand="0"/>
      </w:tblPr>
      <w:tblGrid>
        <w:gridCol w:w="9322"/>
      </w:tblGrid>
      <w:tr w:rsidR="00482BCB" w:rsidRPr="00784E02" w:rsidTr="00947E51">
        <w:tc>
          <w:tcPr>
            <w:tcW w:w="9322" w:type="dxa"/>
          </w:tcPr>
          <w:p w:rsidR="00482BCB" w:rsidRPr="00784E02" w:rsidRDefault="00482BCB" w:rsidP="00947E51">
            <w:pPr>
              <w:pStyle w:val="Header"/>
              <w:rPr>
                <w:b/>
                <w:lang w:val="en-US"/>
              </w:rPr>
            </w:pPr>
            <w:r w:rsidRPr="00784E02">
              <w:rPr>
                <w:b/>
                <w:lang w:val="en-US"/>
              </w:rPr>
              <w:t xml:space="preserve">OR </w:t>
            </w:r>
            <w:r w:rsidRPr="00784E02">
              <w:rPr>
                <w:lang w:val="en-US"/>
              </w:rPr>
              <w:t>(particularly if groups of characteristics are to be observed at the same time)</w:t>
            </w:r>
            <w:r w:rsidRPr="00784E02">
              <w:rPr>
                <w:b/>
                <w:lang w:val="en-US"/>
              </w:rPr>
              <w:t>:</w:t>
            </w:r>
          </w:p>
        </w:tc>
      </w:tr>
    </w:tbl>
    <w:p w:rsidR="00482BCB" w:rsidRPr="00784E02" w:rsidRDefault="00482BCB" w:rsidP="00482BCB">
      <w:pPr>
        <w:pStyle w:val="Header"/>
        <w:rPr>
          <w:lang w:val="en-US"/>
        </w:rPr>
      </w:pPr>
    </w:p>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(b)</w:t>
      </w:r>
      <w:r w:rsidRPr="00784E02">
        <w:rPr>
          <w:b/>
          <w:bCs/>
        </w:rPr>
        <w:tab/>
        <w:t>CHRONOLOGICAL ORDER</w:t>
      </w:r>
    </w:p>
    <w:p w:rsidR="00482BCB" w:rsidRPr="00784E02" w:rsidRDefault="00482BCB" w:rsidP="00482BCB">
      <w:pPr>
        <w:ind w:left="851"/>
      </w:pPr>
    </w:p>
    <w:p w:rsidR="00482BCB" w:rsidRPr="00784E02" w:rsidRDefault="00482BCB" w:rsidP="00482BCB">
      <w:pPr>
        <w:ind w:left="851"/>
        <w:rPr>
          <w:u w:val="double"/>
        </w:rPr>
      </w:pPr>
      <w:r w:rsidRPr="00784E02">
        <w:rPr>
          <w:u w:val="double"/>
        </w:rPr>
        <w:t>followed by:</w:t>
      </w:r>
    </w:p>
    <w:p w:rsidR="00482BCB" w:rsidRPr="00784E02" w:rsidRDefault="00482BCB" w:rsidP="00482BCB">
      <w:pPr>
        <w:ind w:left="851"/>
      </w:pPr>
    </w:p>
    <w:p w:rsidR="00482BCB" w:rsidRPr="00784E02" w:rsidRDefault="00482BCB" w:rsidP="00482BCB">
      <w:pPr>
        <w:keepNext/>
        <w:ind w:left="851"/>
        <w:outlineLvl w:val="0"/>
      </w:pPr>
      <w:r w:rsidRPr="00784E02">
        <w:lastRenderedPageBreak/>
        <w:t>(c)</w:t>
      </w:r>
      <w:r w:rsidRPr="00784E02">
        <w:tab/>
        <w:t>Characteristic order</w:t>
      </w:r>
    </w:p>
    <w:p w:rsidR="00482BCB" w:rsidRPr="00784E02" w:rsidRDefault="00482BCB" w:rsidP="00482BCB">
      <w:pPr>
        <w:keepNext/>
        <w:rPr>
          <w:sz w:val="16"/>
          <w:szCs w:val="16"/>
        </w:rPr>
      </w:pPr>
    </w:p>
    <w:p w:rsidR="00482BCB" w:rsidRPr="00784E02" w:rsidRDefault="00482BCB" w:rsidP="00482BCB">
      <w:pPr>
        <w:keepNext/>
      </w:pPr>
      <w:r w:rsidRPr="00784E02">
        <w:tab/>
      </w:r>
      <w:r w:rsidRPr="00784E02">
        <w:tab/>
        <w:t>with the following ranking:</w:t>
      </w:r>
    </w:p>
    <w:p w:rsidR="00482BCB" w:rsidRPr="00784E02" w:rsidRDefault="00482BCB" w:rsidP="00482BCB">
      <w:pPr>
        <w:keepNext/>
        <w:rPr>
          <w:sz w:val="16"/>
          <w:szCs w:val="16"/>
        </w:rPr>
      </w:pPr>
    </w:p>
    <w:p w:rsidR="00482BCB" w:rsidRPr="00784E02" w:rsidRDefault="00482BCB" w:rsidP="00482BCB">
      <w:pPr>
        <w:keepNext/>
        <w:numPr>
          <w:ilvl w:val="0"/>
          <w:numId w:val="2"/>
        </w:numPr>
        <w:tabs>
          <w:tab w:val="clear" w:pos="360"/>
          <w:tab w:val="num" w:pos="1074"/>
        </w:tabs>
        <w:spacing w:afterLines="30" w:after="72"/>
        <w:ind w:left="2127" w:hanging="426"/>
      </w:pPr>
      <w:r w:rsidRPr="00784E02">
        <w:t>attitude</w:t>
      </w:r>
    </w:p>
    <w:p w:rsidR="00482BCB" w:rsidRPr="00784E02" w:rsidRDefault="00482BCB" w:rsidP="00482BCB">
      <w:pPr>
        <w:keepNext/>
        <w:numPr>
          <w:ilvl w:val="0"/>
          <w:numId w:val="2"/>
        </w:numPr>
        <w:spacing w:afterLines="30" w:after="72"/>
        <w:ind w:left="2127" w:hanging="426"/>
      </w:pPr>
      <w:r w:rsidRPr="00784E02">
        <w:t>height</w:t>
      </w:r>
    </w:p>
    <w:p w:rsidR="00482BCB" w:rsidRPr="00784E02" w:rsidRDefault="00482BCB" w:rsidP="00482BCB">
      <w:pPr>
        <w:keepNext/>
        <w:numPr>
          <w:ilvl w:val="0"/>
          <w:numId w:val="2"/>
        </w:numPr>
        <w:spacing w:afterLines="30" w:after="72"/>
        <w:ind w:left="2127" w:hanging="426"/>
      </w:pPr>
      <w:r w:rsidRPr="00784E02">
        <w:t>length</w:t>
      </w:r>
    </w:p>
    <w:p w:rsidR="00482BCB" w:rsidRPr="00784E02" w:rsidRDefault="00482BCB" w:rsidP="00482BCB">
      <w:pPr>
        <w:keepNext/>
        <w:numPr>
          <w:ilvl w:val="0"/>
          <w:numId w:val="2"/>
        </w:numPr>
        <w:spacing w:afterLines="30" w:after="72"/>
        <w:ind w:left="2127" w:hanging="426"/>
      </w:pPr>
      <w:r w:rsidRPr="00784E02">
        <w:t>width</w:t>
      </w:r>
    </w:p>
    <w:p w:rsidR="00482BCB" w:rsidRPr="00784E02" w:rsidRDefault="00482BCB" w:rsidP="00482BCB">
      <w:pPr>
        <w:keepNext/>
        <w:numPr>
          <w:ilvl w:val="0"/>
          <w:numId w:val="2"/>
        </w:numPr>
        <w:spacing w:afterLines="30" w:after="72"/>
        <w:ind w:left="2127" w:hanging="426"/>
      </w:pPr>
      <w:r w:rsidRPr="00784E02">
        <w:t>size</w:t>
      </w:r>
    </w:p>
    <w:p w:rsidR="00482BCB" w:rsidRPr="00784E02" w:rsidRDefault="00482BCB" w:rsidP="00482BCB">
      <w:pPr>
        <w:keepNext/>
        <w:numPr>
          <w:ilvl w:val="0"/>
          <w:numId w:val="2"/>
        </w:numPr>
        <w:spacing w:afterLines="30" w:after="72"/>
        <w:ind w:left="2127" w:hanging="426"/>
      </w:pPr>
      <w:r w:rsidRPr="00784E02">
        <w:t>shape</w:t>
      </w:r>
    </w:p>
    <w:p w:rsidR="00482BCB" w:rsidRPr="00784E02" w:rsidRDefault="00482BCB" w:rsidP="00482BCB">
      <w:pPr>
        <w:keepNext/>
        <w:numPr>
          <w:ilvl w:val="0"/>
          <w:numId w:val="2"/>
        </w:numPr>
        <w:spacing w:afterLines="30" w:after="72"/>
        <w:ind w:left="2127" w:hanging="426"/>
      </w:pPr>
      <w:r w:rsidRPr="00784E02">
        <w:t>color</w:t>
      </w:r>
    </w:p>
    <w:p w:rsidR="00482BCB" w:rsidRPr="00784E02" w:rsidRDefault="00482BCB" w:rsidP="00482BCB">
      <w:pPr>
        <w:numPr>
          <w:ilvl w:val="0"/>
          <w:numId w:val="2"/>
        </w:numPr>
        <w:spacing w:afterLines="30" w:after="72"/>
        <w:ind w:left="2127" w:hanging="426"/>
      </w:pPr>
      <w:r w:rsidRPr="00784E02">
        <w:t xml:space="preserve">other details (such as surface, etc., and individual parts of the organ such as base, apex and margin).  </w:t>
      </w:r>
    </w:p>
    <w:p w:rsidR="00482BCB" w:rsidRPr="00784E02" w:rsidRDefault="00482BCB" w:rsidP="00482BCB"/>
    <w:p w:rsidR="00482BCB" w:rsidRPr="00784E02" w:rsidRDefault="00482BCB" w:rsidP="00482BCB"/>
    <w:p w:rsidR="00482BCB" w:rsidRPr="00784E02" w:rsidRDefault="00482BCB" w:rsidP="00482BCB">
      <w:pPr>
        <w:pStyle w:val="Heading3"/>
      </w:pPr>
      <w:bookmarkStart w:id="727" w:name="_Toc27819187"/>
      <w:bookmarkStart w:id="728" w:name="_Toc27819368"/>
      <w:bookmarkStart w:id="729" w:name="_Toc27819549"/>
      <w:bookmarkStart w:id="730" w:name="_Toc1466597"/>
      <w:r w:rsidRPr="00784E02">
        <w:t>GN 27</w:t>
      </w:r>
      <w:r w:rsidRPr="00784E02">
        <w:tab/>
      </w:r>
      <w:r w:rsidR="00A92668">
        <w:t>(</w:t>
      </w:r>
      <w:r w:rsidRPr="00784E02">
        <w:t xml:space="preserve">Chapter 7) – </w:t>
      </w:r>
      <w:bookmarkEnd w:id="727"/>
      <w:bookmarkEnd w:id="728"/>
      <w:bookmarkEnd w:id="729"/>
      <w:r w:rsidRPr="00784E02">
        <w:t>Handling a long list of characteristics in the Table of Characteristics</w:t>
      </w:r>
      <w:bookmarkEnd w:id="730"/>
      <w:r w:rsidRPr="00784E02">
        <w:t xml:space="preserve"> </w:t>
      </w:r>
    </w:p>
    <w:p w:rsidR="00482BCB" w:rsidRPr="00784E02" w:rsidRDefault="00482BCB" w:rsidP="00482BCB">
      <w:r w:rsidRPr="00784E02">
        <w:t>1.</w:t>
      </w:r>
      <w:r w:rsidRPr="00784E02">
        <w:tab/>
        <w:t xml:space="preserve">The General Introduction (Chapter 4.8, Functional Categorization of Characteristics) clarifies that the function of characteristics included in the </w:t>
      </w:r>
      <w:r w:rsidR="007D2474">
        <w:t>Test Guidelines</w:t>
      </w:r>
      <w:r w:rsidRPr="00784E02">
        <w:t xml:space="preserve"> is to provide a list of UPOV accepted characteristics from which users can select those suitable for their particular circumstances.  The criteria for inclusion in the </w:t>
      </w:r>
      <w:r w:rsidR="007D2474">
        <w:t>Test Guidelines</w:t>
      </w:r>
      <w:r w:rsidRPr="00784E02">
        <w:t xml:space="preserve"> are that they must satisfy the basic requirements for a characteristic set out in the General Introduction (Chapter 4.2, Selection of Characteristics) and must have been used to develop a variety description by at least one member of the Union.  Through the work of its TWPs, UPOV provides a system of “quality control” by ensuring that any characteristics included in the </w:t>
      </w:r>
      <w:r w:rsidR="007D2474">
        <w:t>Test Guidelines</w:t>
      </w:r>
      <w:r w:rsidRPr="00784E02">
        <w:t xml:space="preserve"> meet these criteria.</w:t>
      </w:r>
    </w:p>
    <w:p w:rsidR="00482BCB" w:rsidRPr="00784E02" w:rsidRDefault="00482BCB" w:rsidP="00482BCB"/>
    <w:p w:rsidR="00482BCB" w:rsidRPr="00784E02" w:rsidRDefault="00482BCB" w:rsidP="00482BCB">
      <w:r w:rsidRPr="00784E02">
        <w:t>2.</w:t>
      </w:r>
      <w:r w:rsidRPr="00784E02">
        <w:tab/>
        <w:t xml:space="preserve">The purpose and criteria set out above demonstrate the intention that the </w:t>
      </w:r>
      <w:r w:rsidR="007D2474">
        <w:t>Test Guidelines</w:t>
      </w:r>
      <w:r w:rsidRPr="00784E02">
        <w:t xml:space="preserve"> should contain all characteristics which are suitable for examination of DUS and that there should be no restriction, on the inclusion of characteristics in </w:t>
      </w:r>
      <w:r w:rsidR="007D2474">
        <w:t>Test Guidelines</w:t>
      </w:r>
      <w:r w:rsidRPr="00784E02">
        <w:t>, on the basis of the degree of use.  This intention is confirmed by recognition that, in the case of a long list of characteristics, an indication of the extent of use of each characteristic might be considered.</w:t>
      </w:r>
    </w:p>
    <w:p w:rsidR="00482BCB" w:rsidRPr="00784E02" w:rsidRDefault="00482BCB" w:rsidP="00482BCB"/>
    <w:p w:rsidR="00482BCB" w:rsidRPr="00784E02" w:rsidRDefault="00482BCB" w:rsidP="00482BCB">
      <w:r w:rsidRPr="00784E02">
        <w:t>3.</w:t>
      </w:r>
      <w:r w:rsidRPr="00784E02">
        <w:tab/>
        <w:t xml:space="preserve">In cases where certain characteristics are most useful in certain environments (e.g. cooler climates), the TWP may decide to indicate this in the Table of Characteristics to help users to select the most suitable characteristics for their circumstances.  Furthermore, in some circumstances the TWP may consider that it is unhelpful to include all those characteristics which fulfill the criteria for inclusion and, if there is a full consensus amongst all interested experts, may agree to omit certain characteristics.  Such omitted characteristics would then be included in document TGP/5, Experience and Cooperation in DUS Testing, in the section on “Notification of Additional Characteristics”. </w:t>
      </w:r>
    </w:p>
    <w:p w:rsidR="00482BCB" w:rsidRPr="00784E02" w:rsidRDefault="00482BCB" w:rsidP="00482BCB"/>
    <w:p w:rsidR="00482BCB" w:rsidRPr="00784E02" w:rsidRDefault="00482BCB" w:rsidP="00482BCB"/>
    <w:p w:rsidR="00482BCB" w:rsidRPr="00784E02" w:rsidRDefault="00482BCB" w:rsidP="00482BCB">
      <w:pPr>
        <w:pStyle w:val="Heading3"/>
      </w:pPr>
      <w:bookmarkStart w:id="731" w:name="_Toc27819172"/>
      <w:bookmarkStart w:id="732" w:name="_Toc27819353"/>
      <w:bookmarkStart w:id="733" w:name="_Toc27819534"/>
      <w:bookmarkStart w:id="734" w:name="_Toc246667667"/>
      <w:bookmarkStart w:id="735" w:name="_Toc1466598"/>
      <w:r w:rsidRPr="00784E02">
        <w:t>GN 28</w:t>
      </w:r>
      <w:r w:rsidRPr="00784E02">
        <w:tab/>
      </w:r>
      <w:r w:rsidR="00A92668">
        <w:t>(</w:t>
      </w:r>
      <w:r w:rsidRPr="00784E02">
        <w:t>Chapter 6.4) – Example varieties</w:t>
      </w:r>
      <w:bookmarkEnd w:id="731"/>
      <w:bookmarkEnd w:id="732"/>
      <w:bookmarkEnd w:id="733"/>
      <w:bookmarkEnd w:id="734"/>
      <w:bookmarkEnd w:id="735"/>
    </w:p>
    <w:p w:rsidR="00482BCB" w:rsidRPr="00784E02" w:rsidRDefault="00482BCB" w:rsidP="00482BCB">
      <w:pPr>
        <w:pStyle w:val="Heading4"/>
        <w:rPr>
          <w:lang w:val="en-US"/>
        </w:rPr>
      </w:pPr>
      <w:bookmarkStart w:id="736" w:name="_Toc27819174"/>
      <w:bookmarkStart w:id="737" w:name="_Toc27819355"/>
      <w:bookmarkStart w:id="738" w:name="_Toc27819536"/>
      <w:bookmarkStart w:id="739" w:name="_Toc309114972"/>
      <w:bookmarkStart w:id="740" w:name="_Toc374549364"/>
      <w:bookmarkStart w:id="741" w:name="_Toc1466599"/>
      <w:bookmarkStart w:id="742" w:name="_Toc309114966"/>
      <w:r w:rsidRPr="00784E02">
        <w:rPr>
          <w:lang w:val="en-US"/>
        </w:rPr>
        <w:t>1.</w:t>
      </w:r>
      <w:r w:rsidRPr="00784E02">
        <w:rPr>
          <w:lang w:val="en-US"/>
        </w:rPr>
        <w:tab/>
        <w:t>Deciding where example varieties are needed for a characteristic</w:t>
      </w:r>
      <w:bookmarkEnd w:id="736"/>
      <w:bookmarkEnd w:id="737"/>
      <w:bookmarkEnd w:id="738"/>
      <w:bookmarkEnd w:id="739"/>
      <w:bookmarkEnd w:id="740"/>
      <w:bookmarkEnd w:id="741"/>
    </w:p>
    <w:p w:rsidR="00482BCB" w:rsidRPr="00784E02" w:rsidRDefault="00482BCB" w:rsidP="00482BCB">
      <w:r w:rsidRPr="00784E02">
        <w:t>1.1</w:t>
      </w:r>
      <w:r w:rsidRPr="00784E02">
        <w:tab/>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t>to illustrate the characteristic and/or</w:t>
      </w:r>
    </w:p>
    <w:p w:rsidR="00482BCB" w:rsidRPr="00784E02" w:rsidRDefault="00482BCB" w:rsidP="00482BCB"/>
    <w:p w:rsidR="00482BCB" w:rsidRPr="00784E02" w:rsidRDefault="00482BCB" w:rsidP="00482BCB">
      <w:r w:rsidRPr="00784E02">
        <w:tab/>
        <w:t>(b)</w:t>
      </w:r>
      <w:r w:rsidRPr="00784E02">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rsidR="00482BCB" w:rsidRPr="00784E02" w:rsidRDefault="00482BCB" w:rsidP="00482BCB"/>
    <w:p w:rsidR="00482BCB" w:rsidRPr="00784E02" w:rsidRDefault="00482BCB" w:rsidP="00482BCB">
      <w:r w:rsidRPr="00784E02">
        <w:t>1.2</w:t>
      </w:r>
      <w:r w:rsidRPr="00784E02">
        <w:tab/>
        <w:t xml:space="preserve">UPOV has, in particular, identified “Asterisked Characteristics” as those which are important for the international harmonization of variety descriptions. </w:t>
      </w:r>
    </w:p>
    <w:p w:rsidR="00482BCB" w:rsidRPr="00784E02" w:rsidRDefault="00482BCB" w:rsidP="00482BCB"/>
    <w:p w:rsidR="00482BCB" w:rsidRPr="00784E02" w:rsidRDefault="00482BCB" w:rsidP="00482BCB">
      <w:pPr>
        <w:keepNext/>
      </w:pPr>
      <w:r w:rsidRPr="00784E02">
        <w:lastRenderedPageBreak/>
        <w:t>1.3</w:t>
      </w:r>
      <w:r w:rsidRPr="00784E02">
        <w:tab/>
        <w:t>The decision on whether example varieties are required for a characteristic can be summarized as follows:</w:t>
      </w:r>
    </w:p>
    <w:p w:rsidR="00482BCB" w:rsidRPr="00784E02" w:rsidRDefault="00482BCB" w:rsidP="00482BCB">
      <w:pPr>
        <w:keepNext/>
      </w:pPr>
    </w:p>
    <w:p w:rsidR="00482BCB" w:rsidRPr="00784E02" w:rsidRDefault="00482BCB" w:rsidP="00482BCB">
      <w:r w:rsidRPr="00784E02">
        <w:tab/>
        <w:t>(</w:t>
      </w:r>
      <w:proofErr w:type="spellStart"/>
      <w:r w:rsidRPr="00784E02">
        <w:t>i</w:t>
      </w:r>
      <w:proofErr w:type="spellEnd"/>
      <w:r w:rsidRPr="00784E02">
        <w:t>)</w:t>
      </w:r>
      <w:r w:rsidRPr="00784E02">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rsidR="00482BCB" w:rsidRPr="00784E02" w:rsidRDefault="00482BCB" w:rsidP="00482BCB"/>
    <w:p w:rsidR="00482BCB" w:rsidRPr="00784E02" w:rsidRDefault="00482BCB" w:rsidP="00482BCB">
      <w:r w:rsidRPr="00784E02">
        <w:tab/>
        <w:t>(ii)</w:t>
      </w:r>
      <w:r w:rsidRPr="00784E02">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482BCB" w:rsidRPr="00784E02" w:rsidRDefault="00482BCB" w:rsidP="00482BCB"/>
    <w:p w:rsidR="00482BCB" w:rsidRPr="00784E02" w:rsidRDefault="00482BCB" w:rsidP="00482BCB">
      <w:r w:rsidRPr="00784E02">
        <w:tab/>
        <w:t>(iii)</w:t>
      </w:r>
      <w:r w:rsidRPr="00784E02">
        <w:tab/>
        <w:t>If a characteristic is important for the international harmonization of variety descriptions (asterisked characteristics) and is influenced by the environment (most quantitative and pseudo</w:t>
      </w:r>
      <w:r w:rsidRPr="00784E02">
        <w:noBreakHyphen/>
        <w:t xml:space="preserve">qualitative characteristics) or example varieties are necessary for illustration of the characteristic (see Section 3.1) it is necessary to provide example varieties.  </w:t>
      </w:r>
    </w:p>
    <w:p w:rsidR="00482BCB" w:rsidRPr="00784E02" w:rsidRDefault="00482BCB" w:rsidP="00482BCB"/>
    <w:p w:rsidR="00482BCB" w:rsidRPr="00784E02" w:rsidRDefault="00482BCB" w:rsidP="00482BCB">
      <w:r w:rsidRPr="00784E02">
        <w:tab/>
        <w:t>(iv)</w:t>
      </w:r>
      <w:r w:rsidRPr="00784E02">
        <w:tab/>
        <w:t>If example varieties are considered necessary according to (</w:t>
      </w:r>
      <w:proofErr w:type="spellStart"/>
      <w:r w:rsidRPr="00784E02">
        <w:t>i</w:t>
      </w:r>
      <w:proofErr w:type="spellEnd"/>
      <w:r w:rsidRPr="00784E02">
        <w:t xml:space="preserve">) to (iii) above, but it is not appropriate to seek to develop a universal set of example varieties that is applicable for all UPOV members, the development of regional sets of example varieties should be considered. </w:t>
      </w:r>
    </w:p>
    <w:p w:rsidR="00482BCB" w:rsidRPr="00784E02" w:rsidRDefault="00482BCB" w:rsidP="00482BCB"/>
    <w:p w:rsidR="00482BCB" w:rsidRPr="00784E02" w:rsidRDefault="00482BCB" w:rsidP="00482BCB">
      <w:r w:rsidRPr="00784E02">
        <w:t>1.4</w:t>
      </w:r>
      <w:r w:rsidRPr="00784E02">
        <w:tab/>
        <w:t xml:space="preserve">The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482BCB" w:rsidRPr="00784E02" w:rsidRDefault="00482BCB" w:rsidP="00482BCB"/>
    <w:p w:rsidR="00482BCB" w:rsidRPr="00784E02" w:rsidRDefault="00482BCB" w:rsidP="00482BCB">
      <w:pPr>
        <w:pStyle w:val="Heading4"/>
        <w:rPr>
          <w:lang w:val="en-US"/>
        </w:rPr>
      </w:pPr>
      <w:bookmarkStart w:id="743" w:name="_Toc374549365"/>
      <w:bookmarkStart w:id="744" w:name="_Toc1466600"/>
      <w:r w:rsidRPr="00784E02">
        <w:rPr>
          <w:lang w:val="en-US"/>
        </w:rPr>
        <w:t>2.</w:t>
      </w:r>
      <w:r w:rsidRPr="00784E02">
        <w:rPr>
          <w:lang w:val="en-US"/>
        </w:rPr>
        <w:tab/>
        <w:t>Criteria for Example Varieties</w:t>
      </w:r>
      <w:bookmarkEnd w:id="742"/>
      <w:bookmarkEnd w:id="743"/>
      <w:bookmarkEnd w:id="744"/>
    </w:p>
    <w:p w:rsidR="00482BCB" w:rsidRPr="00784E02" w:rsidRDefault="00482BCB" w:rsidP="00482BCB">
      <w:pPr>
        <w:pStyle w:val="Heading5"/>
      </w:pPr>
      <w:bookmarkStart w:id="745" w:name="_Toc309114967"/>
      <w:bookmarkStart w:id="746" w:name="_Toc1466601"/>
      <w:r w:rsidRPr="00784E02">
        <w:t>2.1</w:t>
      </w:r>
      <w:r w:rsidRPr="00784E02">
        <w:tab/>
        <w:t>Availability</w:t>
      </w:r>
      <w:bookmarkEnd w:id="745"/>
      <w:bookmarkEnd w:id="746"/>
    </w:p>
    <w:p w:rsidR="00482BCB" w:rsidRPr="00784E02" w:rsidRDefault="00482BCB" w:rsidP="00482BCB">
      <w:pPr>
        <w:rPr>
          <w:strike/>
        </w:rPr>
      </w:pPr>
      <w:r w:rsidRPr="00784E02">
        <w:t xml:space="preserve">Authorities responsible for DUS testing and breeders need to be able to obtain plant material of example varieties and therefore, in general, example varieties should be widely and readily available for the coverage of the </w:t>
      </w:r>
      <w:r w:rsidR="007D2474">
        <w:t>Test Guidelines</w:t>
      </w:r>
      <w:r w:rsidRPr="00784E02">
        <w:t xml:space="preserve"> or, in case of regional sets of example varieties, for the region concerned.  For this reason, at the point of starting to draft </w:t>
      </w:r>
      <w:r w:rsidR="007D2474">
        <w:t>Test Guidelines</w:t>
      </w:r>
      <w:r w:rsidRPr="00784E02">
        <w:t xml:space="preserve">, drafters are encouraged to seek lists of varieties from interested parties in order to identify example varieties with the widest availability. </w:t>
      </w:r>
    </w:p>
    <w:p w:rsidR="00482BCB" w:rsidRPr="00784E02" w:rsidRDefault="00482BCB" w:rsidP="00482BCB"/>
    <w:p w:rsidR="00482BCB" w:rsidRPr="00784E02" w:rsidRDefault="00482BCB" w:rsidP="00482BCB">
      <w:pPr>
        <w:pStyle w:val="Heading5"/>
      </w:pPr>
      <w:bookmarkStart w:id="747" w:name="_Toc27819178"/>
      <w:bookmarkStart w:id="748" w:name="_Toc27819359"/>
      <w:bookmarkStart w:id="749" w:name="_Toc27819540"/>
      <w:bookmarkStart w:id="750" w:name="_Toc309114970"/>
      <w:bookmarkStart w:id="751" w:name="_Toc1466602"/>
      <w:r w:rsidRPr="00784E02">
        <w:t>2.2</w:t>
      </w:r>
      <w:r w:rsidRPr="00784E02">
        <w:tab/>
        <w:t>Minimizing the number</w:t>
      </w:r>
      <w:bookmarkEnd w:id="747"/>
      <w:bookmarkEnd w:id="748"/>
      <w:bookmarkEnd w:id="749"/>
      <w:bookmarkEnd w:id="750"/>
      <w:bookmarkEnd w:id="751"/>
    </w:p>
    <w:p w:rsidR="00482BCB" w:rsidRPr="00784E02" w:rsidRDefault="00482BCB" w:rsidP="00482BCB">
      <w:r w:rsidRPr="00784E02">
        <w:t xml:space="preserve">“For practical reasons it is recommended to choose the overall set of example varieties for the </w:t>
      </w:r>
      <w:r w:rsidR="007D2474">
        <w:t>Test Guidelines</w:t>
      </w:r>
      <w:r w:rsidRPr="00784E02">
        <w:t xml:space="preserve">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482BCB" w:rsidRPr="00784E02" w:rsidRDefault="00482BCB" w:rsidP="00482BCB"/>
    <w:p w:rsidR="00482BCB" w:rsidRPr="00784E02" w:rsidRDefault="00482BCB" w:rsidP="00482BCB">
      <w:pPr>
        <w:pStyle w:val="Heading5"/>
      </w:pPr>
      <w:bookmarkStart w:id="752" w:name="_Toc27819179"/>
      <w:bookmarkStart w:id="753" w:name="_Toc27819360"/>
      <w:bookmarkStart w:id="754" w:name="_Toc27819541"/>
      <w:bookmarkStart w:id="755" w:name="_Toc309114971"/>
      <w:bookmarkStart w:id="756" w:name="_Toc1466603"/>
      <w:r w:rsidRPr="00784E02">
        <w:t>2.3</w:t>
      </w:r>
      <w:r w:rsidRPr="00784E02">
        <w:tab/>
        <w:t>Agreement of interested experts</w:t>
      </w:r>
      <w:bookmarkEnd w:id="752"/>
      <w:bookmarkEnd w:id="753"/>
      <w:bookmarkEnd w:id="754"/>
      <w:bookmarkEnd w:id="755"/>
      <w:bookmarkEnd w:id="756"/>
    </w:p>
    <w:p w:rsidR="00482BCB" w:rsidRPr="00784E02" w:rsidRDefault="00482BCB" w:rsidP="00482BCB">
      <w:r w:rsidRPr="00784E02">
        <w:t>2.3.1</w:t>
      </w:r>
      <w:r w:rsidRPr="00784E02">
        <w:tab/>
        <w:t xml:space="preserve">The set of example varieties proposed by the Leading Expert in the preparation of the </w:t>
      </w:r>
      <w:r w:rsidR="007D2474">
        <w:t>Test Guidelines</w:t>
      </w:r>
      <w:r w:rsidRPr="00784E02">
        <w:t xml:space="preserve">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482BCB" w:rsidRPr="00784E02" w:rsidRDefault="00482BCB" w:rsidP="00482BCB"/>
    <w:p w:rsidR="00482BCB" w:rsidRPr="00784E02" w:rsidRDefault="00482BCB" w:rsidP="00482BCB">
      <w:r w:rsidRPr="00784E02">
        <w:t>2.3.2</w:t>
      </w:r>
      <w:r w:rsidRPr="00784E02">
        <w:tab/>
        <w:t xml:space="preserve">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w:t>
      </w:r>
      <w:r w:rsidR="007D2474">
        <w:t>Test Guidelines</w:t>
      </w:r>
      <w:r w:rsidRPr="00784E02">
        <w:t>.  In cases where it is necessary to develop a separate scale for different types of variety, or different regions, multiple sets of example varieties may need to be developed (see Section 3 “Multiple sets of example varieties”).</w:t>
      </w:r>
    </w:p>
    <w:p w:rsidR="00482BCB" w:rsidRPr="00784E02" w:rsidRDefault="00482BCB" w:rsidP="00482BCB"/>
    <w:p w:rsidR="00482BCB" w:rsidRPr="00784E02" w:rsidRDefault="00482BCB" w:rsidP="00482BCB">
      <w:pPr>
        <w:pStyle w:val="Heading5"/>
      </w:pPr>
      <w:bookmarkStart w:id="757" w:name="_Toc309114969"/>
      <w:bookmarkStart w:id="758" w:name="_Toc1466604"/>
      <w:r w:rsidRPr="00784E02">
        <w:t>2.4</w:t>
      </w:r>
      <w:r w:rsidRPr="00784E02">
        <w:tab/>
        <w:t>Illustration of the range of expression within the variety collection</w:t>
      </w:r>
      <w:bookmarkEnd w:id="757"/>
      <w:bookmarkEnd w:id="758"/>
    </w:p>
    <w:p w:rsidR="00482BCB" w:rsidRPr="00784E02" w:rsidRDefault="00482BCB" w:rsidP="00482BCB">
      <w:r w:rsidRPr="00784E02">
        <w:t xml:space="preserve">The set of example varieties for a given characteristic should provide information on the range of expression of the characteristic in the collection of varieties covered by the </w:t>
      </w:r>
      <w:r w:rsidR="007D2474">
        <w:t>Test Guidelines</w:t>
      </w:r>
      <w:r w:rsidRPr="00784E02">
        <w:t>.  Thus, in general, it is necessary to provide example varieties for more than one state of expression and in the case of:</w:t>
      </w:r>
    </w:p>
    <w:p w:rsidR="00482BCB" w:rsidRPr="00784E02" w:rsidRDefault="00482BCB" w:rsidP="00482BCB"/>
    <w:p w:rsidR="00482BCB" w:rsidRPr="00784E02" w:rsidRDefault="00482BCB" w:rsidP="00482BCB">
      <w:pPr>
        <w:ind w:left="851"/>
      </w:pPr>
      <w:r w:rsidRPr="00784E02">
        <w:lastRenderedPageBreak/>
        <w:t>Quantitative characteristics:</w:t>
      </w:r>
    </w:p>
    <w:p w:rsidR="00482BCB" w:rsidRPr="00784E02" w:rsidRDefault="00482BCB" w:rsidP="00482BCB">
      <w:pPr>
        <w:ind w:left="851"/>
      </w:pPr>
    </w:p>
    <w:p w:rsidR="00482BCB" w:rsidRPr="00784E02" w:rsidRDefault="00482BCB" w:rsidP="00482BCB">
      <w:pPr>
        <w:ind w:left="1134"/>
      </w:pPr>
      <w:r w:rsidRPr="00784E02">
        <w:t>(</w:t>
      </w:r>
      <w:proofErr w:type="spellStart"/>
      <w:r w:rsidRPr="00784E02">
        <w:t>i</w:t>
      </w:r>
      <w:proofErr w:type="spellEnd"/>
      <w:r w:rsidRPr="00784E02">
        <w:t xml:space="preserve">)  “1-9” scale:  to provide example varieties for at least three states of expression (e.g. (3), (5) and (7)), although, in exceptional cases, example varieties for only two states of expression may be accepted;  </w:t>
      </w:r>
    </w:p>
    <w:p w:rsidR="00482BCB" w:rsidRPr="00784E02" w:rsidRDefault="00482BCB" w:rsidP="00482BCB">
      <w:pPr>
        <w:ind w:left="1134"/>
      </w:pPr>
    </w:p>
    <w:p w:rsidR="00482BCB" w:rsidRPr="00784E02" w:rsidRDefault="00482BCB" w:rsidP="00482BCB">
      <w:pPr>
        <w:ind w:left="1134"/>
      </w:pPr>
      <w:r w:rsidRPr="00784E02">
        <w:t xml:space="preserve">(ii)  “1-5” / “1-4” / “1-3” scales: to provide example varieties for at least two states of expression. </w:t>
      </w:r>
    </w:p>
    <w:p w:rsidR="00482BCB" w:rsidRPr="00784E02" w:rsidRDefault="00482BCB" w:rsidP="00482BCB">
      <w:pPr>
        <w:ind w:left="851"/>
      </w:pPr>
    </w:p>
    <w:p w:rsidR="00482BCB" w:rsidRPr="00784E02" w:rsidRDefault="00482BCB" w:rsidP="00482BCB">
      <w:pPr>
        <w:ind w:left="851"/>
      </w:pPr>
      <w:r w:rsidRPr="00784E02">
        <w:t xml:space="preserve">Pseudo-qualitative characteristics:  to provide a set of example varieties to cover the different types of variation within the range of expression of the characteristics. </w:t>
      </w:r>
    </w:p>
    <w:p w:rsidR="00482BCB" w:rsidRPr="00784E02" w:rsidRDefault="00482BCB" w:rsidP="00482BCB">
      <w:pPr>
        <w:rPr>
          <w:rFonts w:cs="Arial"/>
        </w:rPr>
      </w:pPr>
    </w:p>
    <w:p w:rsidR="00482BCB" w:rsidRPr="00784E02" w:rsidRDefault="00482BCB" w:rsidP="00482BCB">
      <w:pPr>
        <w:pStyle w:val="Heading5"/>
      </w:pPr>
      <w:bookmarkStart w:id="759" w:name="_Toc309114975"/>
      <w:bookmarkStart w:id="760" w:name="_Toc1466605"/>
      <w:r w:rsidRPr="00784E02">
        <w:t>2.5</w:t>
      </w:r>
      <w:r w:rsidRPr="00784E02">
        <w:tab/>
        <w:t>Regional sets of example varieties</w:t>
      </w:r>
      <w:bookmarkEnd w:id="759"/>
      <w:bookmarkEnd w:id="760"/>
    </w:p>
    <w:p w:rsidR="00482BCB" w:rsidRPr="00784E02" w:rsidRDefault="00482BCB" w:rsidP="00482BCB">
      <w:r w:rsidRPr="00784E02">
        <w:t>2.5.1</w:t>
      </w:r>
      <w:r w:rsidRPr="00784E02">
        <w:tab/>
        <w:t>Basis for regional sets of example varieties</w:t>
      </w:r>
    </w:p>
    <w:p w:rsidR="00482BCB" w:rsidRPr="00784E02" w:rsidRDefault="00482BCB" w:rsidP="00482BCB"/>
    <w:p w:rsidR="00482BCB" w:rsidRPr="00784E02" w:rsidRDefault="00482BCB" w:rsidP="00482BCB">
      <w:r w:rsidRPr="00784E02">
        <w:t xml:space="preserve">UPOV </w:t>
      </w:r>
      <w:r w:rsidR="007D2474">
        <w:t>Test Guidelines</w:t>
      </w:r>
      <w:r w:rsidRPr="00784E02">
        <w:t xml:space="preserve">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w:t>
      </w:r>
      <w:r w:rsidR="007D2474">
        <w:t>Test Guidelines</w:t>
      </w:r>
      <w:r w:rsidRPr="00784E02">
        <w:t xml:space="preserve"> and, where appropriate, correlation between the different regional sets of example varieties may be established. </w:t>
      </w:r>
    </w:p>
    <w:p w:rsidR="00482BCB" w:rsidRPr="00784E02" w:rsidRDefault="00482BCB" w:rsidP="00482BCB"/>
    <w:p w:rsidR="00482BCB" w:rsidRPr="00784E02" w:rsidRDefault="00482BCB" w:rsidP="00482BCB">
      <w:r w:rsidRPr="00784E02">
        <w:t>2.5.2</w:t>
      </w:r>
      <w:r w:rsidRPr="00784E02">
        <w:tab/>
        <w:t xml:space="preserve">Procedure for developing regional sets </w:t>
      </w:r>
    </w:p>
    <w:p w:rsidR="00482BCB" w:rsidRPr="00784E02" w:rsidRDefault="00482BCB" w:rsidP="00482BCB"/>
    <w:p w:rsidR="00F85794" w:rsidRPr="00784E02" w:rsidRDefault="00F85794" w:rsidP="00F85794">
      <w:pPr>
        <w:keepNext/>
      </w:pPr>
      <w:r w:rsidRPr="00784E02">
        <w:t xml:space="preserve">For the purposes of developing regional sets of example varieties for </w:t>
      </w:r>
      <w:r w:rsidR="007D2474">
        <w:t>Test Guidelines</w:t>
      </w:r>
      <w:r w:rsidRPr="00784E02">
        <w:t>:</w:t>
      </w:r>
    </w:p>
    <w:p w:rsidR="00F85794" w:rsidRPr="00784E02" w:rsidRDefault="00F85794" w:rsidP="00F85794"/>
    <w:p w:rsidR="00F85794" w:rsidRPr="00784E02" w:rsidRDefault="00F85794" w:rsidP="00F85794">
      <w:r w:rsidRPr="00784E02">
        <w:tab/>
        <w:t>(a)</w:t>
      </w:r>
      <w:r w:rsidRPr="00784E02">
        <w:tab/>
        <w:t>a “region” should be comprised of more than one country;</w:t>
      </w:r>
    </w:p>
    <w:p w:rsidR="00F85794" w:rsidRPr="00784E02" w:rsidRDefault="00F85794" w:rsidP="00F85794"/>
    <w:p w:rsidR="00F85794" w:rsidRPr="00784E02" w:rsidRDefault="00F85794" w:rsidP="00F85794">
      <w:r w:rsidRPr="00784E02">
        <w:tab/>
        <w:t>(b)</w:t>
      </w:r>
      <w:r w:rsidRPr="00784E02">
        <w:tab/>
        <w:t xml:space="preserve">the TWP responsible for the </w:t>
      </w:r>
      <w:r w:rsidR="007D2474">
        <w:t>Test Guidelines</w:t>
      </w:r>
      <w:r w:rsidRPr="00784E02">
        <w:t xml:space="preserve"> should decide on the need and determine the basis on which the region would be established for a regional set of example varieties;</w:t>
      </w:r>
    </w:p>
    <w:p w:rsidR="00F85794" w:rsidRPr="00784E02" w:rsidRDefault="00F85794" w:rsidP="00F85794"/>
    <w:p w:rsidR="00F85794" w:rsidRPr="00784E02" w:rsidRDefault="00F85794" w:rsidP="00F85794">
      <w:r w:rsidRPr="00784E02">
        <w:tab/>
        <w:t>(c)</w:t>
      </w:r>
      <w:r w:rsidRPr="00784E02">
        <w:tab/>
        <w:t>the procedure for the development of sets of example varieties for a region would be determined by the TWP concerned and could, for example, be coordinated by a leading expert for the region concerned; and</w:t>
      </w:r>
    </w:p>
    <w:p w:rsidR="00F85794" w:rsidRPr="00784E02" w:rsidRDefault="00F85794" w:rsidP="00F85794"/>
    <w:p w:rsidR="00F85794" w:rsidRPr="00784E02" w:rsidRDefault="00F85794" w:rsidP="00F85794">
      <w:r w:rsidRPr="00784E02">
        <w:tab/>
        <w:t>(d)</w:t>
      </w:r>
      <w:r w:rsidRPr="00784E02">
        <w:tab/>
        <w:t>example varieties would need to be agreed by all UPOV members in the region concerned.</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31"/>
          <w:headerReference w:type="first" r:id="rId32"/>
          <w:pgSz w:w="11907" w:h="16840" w:code="9"/>
          <w:pgMar w:top="510" w:right="1134" w:bottom="1134" w:left="1134" w:header="510" w:footer="680" w:gutter="0"/>
          <w:cols w:space="720"/>
          <w:titlePg/>
        </w:sectPr>
      </w:pPr>
    </w:p>
    <w:p w:rsidR="00482BCB" w:rsidRPr="00784E02" w:rsidRDefault="00482BCB" w:rsidP="00482BCB">
      <w:pPr>
        <w:tabs>
          <w:tab w:val="left" w:pos="3261"/>
        </w:tabs>
        <w:rPr>
          <w:b/>
          <w:sz w:val="24"/>
          <w:szCs w:val="22"/>
        </w:rPr>
      </w:pPr>
      <w:bookmarkStart w:id="761" w:name="_MON_1135705319"/>
      <w:bookmarkStart w:id="762" w:name="_MON_1135706221"/>
      <w:bookmarkEnd w:id="761"/>
      <w:bookmarkEnd w:id="762"/>
      <w:r w:rsidRPr="00784E02">
        <w:rPr>
          <w:b/>
          <w:sz w:val="24"/>
          <w:szCs w:val="22"/>
        </w:rPr>
        <w:lastRenderedPageBreak/>
        <w:t xml:space="preserve">Flow Diagram 1 </w:t>
      </w:r>
      <w:r w:rsidRPr="00784E02">
        <w:rPr>
          <w:b/>
          <w:sz w:val="24"/>
          <w:szCs w:val="22"/>
        </w:rPr>
        <w:tab/>
        <w:t>Deciding if Example Varieties are needed for a characteristic</w:t>
      </w:r>
    </w:p>
    <w:p w:rsidR="00482BCB" w:rsidRPr="00784E02" w:rsidRDefault="00482BCB" w:rsidP="00482BCB">
      <w:pPr>
        <w:jc w:val="left"/>
      </w:pPr>
      <w:r w:rsidRPr="00784E02">
        <w:rPr>
          <w:noProof/>
        </w:rPr>
        <w:lastRenderedPageBreak/>
        <w:drawing>
          <wp:anchor distT="0" distB="0" distL="114300" distR="114300" simplePos="0" relativeHeight="251663360" behindDoc="1" locked="0" layoutInCell="1" allowOverlap="1" wp14:anchorId="0414BCD6" wp14:editId="2A9D223A">
            <wp:simplePos x="0" y="0"/>
            <wp:positionH relativeFrom="column">
              <wp:posOffset>708660</wp:posOffset>
            </wp:positionH>
            <wp:positionV relativeFrom="paragraph">
              <wp:posOffset>90805</wp:posOffset>
            </wp:positionV>
            <wp:extent cx="8220075" cy="6162675"/>
            <wp:effectExtent l="0" t="0" r="9525" b="9525"/>
            <wp:wrapThrough wrapText="bothSides">
              <wp:wrapPolygon edited="0">
                <wp:start x="0" y="0"/>
                <wp:lineTo x="0" y="21567"/>
                <wp:lineTo x="21575" y="21567"/>
                <wp:lineTo x="215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20075" cy="616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E02">
        <w:br w:type="page"/>
      </w:r>
    </w:p>
    <w:p w:rsidR="00482BCB" w:rsidRPr="00784E02" w:rsidRDefault="00482BCB" w:rsidP="00482BCB">
      <w:r w:rsidRPr="00784E02">
        <w:rPr>
          <w:noProof/>
          <w:sz w:val="24"/>
          <w:highlight w:val="yellow"/>
        </w:rPr>
        <w:lastRenderedPageBreak/>
        <w:drawing>
          <wp:anchor distT="0" distB="0" distL="114300" distR="114300" simplePos="0" relativeHeight="251664384" behindDoc="1" locked="0" layoutInCell="1" allowOverlap="1" wp14:anchorId="6936E5A8" wp14:editId="7A154F05">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4E02">
        <w:rPr>
          <w:b/>
          <w:sz w:val="24"/>
        </w:rPr>
        <w:t>Flow Diagram 2</w:t>
      </w:r>
    </w:p>
    <w:p w:rsidR="00482BCB" w:rsidRPr="00784E02" w:rsidRDefault="00482BCB" w:rsidP="00482BCB"/>
    <w:p w:rsidR="00482BCB" w:rsidRPr="00784E02" w:rsidRDefault="00482BCB" w:rsidP="00482BCB">
      <w:pPr>
        <w:jc w:val="left"/>
        <w:sectPr w:rsidR="00482BCB" w:rsidRPr="00784E02" w:rsidSect="00621C0E">
          <w:pgSz w:w="16840" w:h="11907" w:orient="landscape" w:code="9"/>
          <w:pgMar w:top="1134" w:right="510" w:bottom="851" w:left="1134" w:header="510" w:footer="680" w:gutter="0"/>
          <w:cols w:space="720"/>
          <w:docGrid w:linePitch="272"/>
        </w:sectPr>
      </w:pPr>
    </w:p>
    <w:p w:rsidR="00482BCB" w:rsidRPr="00784E02" w:rsidRDefault="00482BCB" w:rsidP="00482BCB">
      <w:pPr>
        <w:pStyle w:val="Heading4"/>
        <w:jc w:val="left"/>
        <w:rPr>
          <w:lang w:val="en-US"/>
        </w:rPr>
      </w:pPr>
      <w:bookmarkStart w:id="763" w:name="_Toc27819180"/>
      <w:bookmarkStart w:id="764" w:name="_Toc27819361"/>
      <w:bookmarkStart w:id="765" w:name="_Toc27819542"/>
      <w:bookmarkStart w:id="766" w:name="_Toc309114973"/>
      <w:bookmarkStart w:id="767" w:name="_Toc374549366"/>
      <w:bookmarkStart w:id="768" w:name="_Toc1466606"/>
      <w:r w:rsidRPr="00784E02">
        <w:rPr>
          <w:lang w:val="en-US"/>
        </w:rPr>
        <w:lastRenderedPageBreak/>
        <w:t xml:space="preserve">3. </w:t>
      </w:r>
      <w:r w:rsidRPr="00784E02">
        <w:rPr>
          <w:lang w:val="en-US"/>
        </w:rPr>
        <w:tab/>
        <w:t>Multiple sets of example varieties</w:t>
      </w:r>
      <w:bookmarkEnd w:id="763"/>
      <w:bookmarkEnd w:id="764"/>
      <w:bookmarkEnd w:id="765"/>
      <w:bookmarkEnd w:id="766"/>
      <w:bookmarkEnd w:id="767"/>
      <w:bookmarkEnd w:id="768"/>
    </w:p>
    <w:p w:rsidR="00482BCB" w:rsidRPr="00784E02" w:rsidRDefault="00482BCB" w:rsidP="00482BCB">
      <w:pPr>
        <w:pStyle w:val="Heading5"/>
      </w:pPr>
      <w:bookmarkStart w:id="769" w:name="_Toc1466607"/>
      <w:r w:rsidRPr="00784E02">
        <w:t>3.1</w:t>
      </w:r>
      <w:r w:rsidRPr="00784E02">
        <w:tab/>
        <w:t>Presentation of Regional Sets of Example Varieties</w:t>
      </w:r>
      <w:bookmarkEnd w:id="769"/>
    </w:p>
    <w:p w:rsidR="00482BCB" w:rsidRPr="00784E02" w:rsidRDefault="00482BCB" w:rsidP="00482BCB">
      <w:r w:rsidRPr="00784E02">
        <w:t>3.1.1</w:t>
      </w:r>
      <w:r w:rsidRPr="00784E02">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770" w:name="_Ref40337712"/>
      <w:r w:rsidRPr="00784E02">
        <w:t xml:space="preserve"> which is presented as follows:</w:t>
      </w:r>
      <w:bookmarkEnd w:id="770"/>
      <w:r w:rsidRPr="00784E02">
        <w:t xml:space="preserve"> </w:t>
      </w:r>
    </w:p>
    <w:p w:rsidR="00482BCB" w:rsidRPr="00784E02" w:rsidRDefault="00482BCB" w:rsidP="00482BC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spacing w:before="120"/>
              <w:rPr>
                <w:rFonts w:cs="Arial"/>
                <w:snapToGrid w:val="0"/>
                <w:color w:val="000000"/>
                <w:sz w:val="18"/>
                <w:szCs w:val="18"/>
              </w:rPr>
            </w:pPr>
          </w:p>
        </w:tc>
        <w:tc>
          <w:tcPr>
            <w:tcW w:w="4941" w:type="dxa"/>
            <w:gridSpan w:val="6"/>
          </w:tcPr>
          <w:p w:rsidR="00482BCB" w:rsidRPr="00784E02" w:rsidRDefault="00482BCB" w:rsidP="00947E51">
            <w:pPr>
              <w:keepNext/>
              <w:spacing w:before="120"/>
              <w:rPr>
                <w:rFonts w:cs="Arial"/>
                <w:snapToGrid w:val="0"/>
                <w:color w:val="000000"/>
                <w:sz w:val="18"/>
                <w:szCs w:val="18"/>
              </w:rPr>
            </w:pPr>
            <w:r w:rsidRPr="00784E02">
              <w:rPr>
                <w:rFonts w:cs="Arial"/>
                <w:snapToGrid w:val="0"/>
                <w:color w:val="000000"/>
                <w:sz w:val="18"/>
                <w:szCs w:val="18"/>
              </w:rPr>
              <w:t>Region A</w:t>
            </w:r>
          </w:p>
        </w:tc>
      </w:tr>
      <w:tr w:rsidR="00482BCB" w:rsidRPr="00784E02" w:rsidTr="00947E51">
        <w:trPr>
          <w:trHeight w:val="404"/>
        </w:trPr>
        <w:tc>
          <w:tcPr>
            <w:tcW w:w="1296" w:type="dxa"/>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A</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B</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C</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D</w:t>
            </w:r>
          </w:p>
        </w:tc>
        <w:tc>
          <w:tcPr>
            <w:tcW w:w="830"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keepLines/>
              <w:spacing w:before="120"/>
              <w:rPr>
                <w:rFonts w:cs="Arial"/>
                <w:snapToGrid w:val="0"/>
                <w:color w:val="000000"/>
                <w:sz w:val="18"/>
                <w:szCs w:val="18"/>
              </w:rPr>
            </w:pPr>
          </w:p>
        </w:tc>
        <w:tc>
          <w:tcPr>
            <w:tcW w:w="4941" w:type="dxa"/>
            <w:gridSpan w:val="6"/>
          </w:tcPr>
          <w:p w:rsidR="00482BCB" w:rsidRPr="00784E02" w:rsidRDefault="00482BCB" w:rsidP="00947E51">
            <w:pPr>
              <w:keepNext/>
              <w:keepLines/>
              <w:spacing w:before="120"/>
              <w:rPr>
                <w:rFonts w:cs="Arial"/>
                <w:snapToGrid w:val="0"/>
                <w:color w:val="000000"/>
                <w:sz w:val="18"/>
                <w:szCs w:val="18"/>
              </w:rPr>
            </w:pPr>
            <w:r w:rsidRPr="00784E02">
              <w:rPr>
                <w:rFonts w:cs="Arial"/>
                <w:snapToGrid w:val="0"/>
                <w:color w:val="000000"/>
                <w:sz w:val="18"/>
                <w:szCs w:val="18"/>
              </w:rPr>
              <w:t>Region B</w:t>
            </w:r>
          </w:p>
        </w:tc>
      </w:tr>
      <w:tr w:rsidR="00482BCB" w:rsidRPr="00784E02" w:rsidTr="00947E51">
        <w:trPr>
          <w:trHeight w:val="404"/>
        </w:trPr>
        <w:tc>
          <w:tcPr>
            <w:tcW w:w="1296" w:type="dxa"/>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keepLines/>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Variety   I</w:t>
            </w:r>
          </w:p>
        </w:tc>
        <w:tc>
          <w:tcPr>
            <w:tcW w:w="83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keepLines/>
              <w:jc w:val="center"/>
              <w:rPr>
                <w:rFonts w:cs="Arial"/>
                <w:snapToGrid w:val="0"/>
                <w:color w:val="000000"/>
                <w:sz w:val="18"/>
                <w:szCs w:val="18"/>
              </w:rPr>
            </w:pP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keepLines/>
              <w:jc w:val="center"/>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IV</w:t>
            </w:r>
          </w:p>
        </w:tc>
        <w:tc>
          <w:tcPr>
            <w:tcW w:w="830"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i/>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 w:rsidR="00482BCB" w:rsidRPr="00784E02" w:rsidRDefault="00482BCB" w:rsidP="00482BCB">
      <w:r w:rsidRPr="00784E02">
        <w:t>3.1.2</w:t>
      </w:r>
      <w:r w:rsidRPr="00784E02">
        <w:tab/>
        <w:t>Even where the “example variety” column is empty (i.e. there are no universal example varieties for any characteristic), the column is retained in the Table of Characteristics to allow users to complete this with the appropriate example varieties.</w:t>
      </w:r>
    </w:p>
    <w:p w:rsidR="00482BCB" w:rsidRPr="00784E02" w:rsidRDefault="00482BCB" w:rsidP="00482BCB"/>
    <w:p w:rsidR="00482BCB" w:rsidRPr="00784E02" w:rsidRDefault="00482BCB" w:rsidP="00482BCB">
      <w:pPr>
        <w:pStyle w:val="Heading5"/>
      </w:pPr>
      <w:bookmarkStart w:id="771" w:name="_Toc27819182"/>
      <w:bookmarkStart w:id="772" w:name="_Toc27819363"/>
      <w:bookmarkStart w:id="773" w:name="_Toc27819544"/>
      <w:bookmarkStart w:id="774" w:name="_Toc309114976"/>
      <w:bookmarkStart w:id="775" w:name="_Toc1466608"/>
      <w:r w:rsidRPr="00784E02">
        <w:t>3.2</w:t>
      </w:r>
      <w:r w:rsidRPr="00784E02">
        <w:tab/>
        <w:t>Different types of variety</w:t>
      </w:r>
      <w:bookmarkEnd w:id="771"/>
      <w:bookmarkEnd w:id="772"/>
      <w:bookmarkEnd w:id="773"/>
      <w:bookmarkEnd w:id="774"/>
      <w:bookmarkEnd w:id="775"/>
    </w:p>
    <w:p w:rsidR="00482BCB" w:rsidRPr="00784E02" w:rsidRDefault="00482BCB" w:rsidP="00482BCB">
      <w:r w:rsidRPr="00784E02">
        <w:t>3.2.1</w:t>
      </w:r>
      <w:r w:rsidRPr="00784E02">
        <w:tab/>
        <w:t xml:space="preserve">If it is not possible, with a single set of example varieties, to describe all the types of varieties (e.g. winter-types and spring-types) covered by the same </w:t>
      </w:r>
      <w:r w:rsidR="007D2474">
        <w:t>Test Guidelines</w:t>
      </w:r>
      <w:r w:rsidRPr="00784E02">
        <w:t xml:space="preserve">, they may be subdivided to create different sets of example varieties. </w:t>
      </w:r>
    </w:p>
    <w:p w:rsidR="00482BCB" w:rsidRPr="00784E02" w:rsidRDefault="00482BCB" w:rsidP="00482BCB"/>
    <w:p w:rsidR="00482BCB" w:rsidRPr="00784E02" w:rsidRDefault="00482BCB" w:rsidP="00482BCB">
      <w:r w:rsidRPr="00784E02">
        <w:t>3.2.2</w:t>
      </w:r>
      <w:r w:rsidRPr="00784E02">
        <w:tab/>
        <w:t xml:space="preserve">Where different sets of example varieties are provided for different types of varieties covered by the same </w:t>
      </w:r>
      <w:r w:rsidR="007D2474">
        <w:t>Test Guidelines</w:t>
      </w:r>
      <w:r w:rsidRPr="00784E02">
        <w:t xml:space="preserve">, they are placed in the Table of Characteristics in the same column as normal.  The sets of example varieties (e.g. winter and spring) are indicated by a key which is provided for each set and an explanation for the option chosen should be included in the legend of Chapter 6 of the </w:t>
      </w:r>
      <w:r w:rsidR="007D2474">
        <w:t>Test Guidelines</w:t>
      </w:r>
      <w:r w:rsidRPr="00784E02">
        <w:t>.</w:t>
      </w:r>
    </w:p>
    <w:p w:rsidR="00482BCB" w:rsidRPr="00784E02" w:rsidRDefault="00482BCB" w:rsidP="00482BCB"/>
    <w:p w:rsidR="00482BCB" w:rsidRPr="00784E02" w:rsidRDefault="00482BCB" w:rsidP="00482BCB">
      <w:r w:rsidRPr="00784E02">
        <w:t>Example:  For certain characteristics, different example varieties are indicated for winter type and spring type varieties.  The winter type</w:t>
      </w:r>
      <w:r w:rsidR="008157B2">
        <w:t xml:space="preserve"> varieties are</w:t>
      </w:r>
      <w:r w:rsidRPr="00784E02">
        <w:t xml:space="preserve"> prefix</w:t>
      </w:r>
      <w:r w:rsidR="008157B2">
        <w:t>ed by “(w)” and the spring type varieties</w:t>
      </w:r>
      <w:r w:rsidRPr="00784E02">
        <w:t xml:space="preserve"> by “(s)”.</w:t>
      </w:r>
    </w:p>
    <w:p w:rsidR="00482BCB" w:rsidRDefault="00482BCB" w:rsidP="00482BCB"/>
    <w:p w:rsidR="008157B2" w:rsidRDefault="008157B2" w:rsidP="008157B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8157B2" w:rsidRPr="00CE3E80" w:rsidTr="008157B2">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lastRenderedPageBreak/>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75-92</w:t>
            </w:r>
          </w:p>
        </w:tc>
      </w:tr>
      <w:tr w:rsidR="008157B2" w:rsidRPr="00CE3E80" w:rsidTr="008157B2">
        <w:trPr>
          <w:cantSplit/>
        </w:trPr>
        <w:tc>
          <w:tcPr>
            <w:tcW w:w="311"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283" w:type="dxa"/>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411F">
              <w:tc>
                <w:tcPr>
                  <w:tcW w:w="1749"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 length</w:t>
                  </w:r>
                </w:p>
              </w:tc>
            </w:tr>
          </w:tbl>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411F">
              <w:tc>
                <w:tcPr>
                  <w:tcW w:w="1749" w:type="dxa"/>
                  <w:tcMar>
                    <w:top w:w="0" w:type="dxa"/>
                    <w:left w:w="0" w:type="dxa"/>
                    <w:bottom w:w="0" w:type="dxa"/>
                    <w:right w:w="0" w:type="dxa"/>
                  </w:tcMar>
                </w:tcPr>
                <w:p w:rsidR="008157B2" w:rsidRPr="00CE3E80" w:rsidRDefault="008157B2" w:rsidP="008157B2">
                  <w:pPr>
                    <w:keepNext/>
                    <w:jc w:val="left"/>
                    <w:rPr>
                      <w:color w:val="000000"/>
                    </w:rPr>
                  </w:pPr>
                  <w:proofErr w:type="spellStart"/>
                  <w:r w:rsidRPr="00CE3E80">
                    <w:rPr>
                      <w:rFonts w:eastAsia="Arial" w:cs="Arial"/>
                      <w:b/>
                      <w:bCs/>
                      <w:color w:val="000000"/>
                      <w:sz w:val="16"/>
                      <w:szCs w:val="16"/>
                    </w:rPr>
                    <w:t>Plante</w:t>
                  </w:r>
                  <w:proofErr w:type="spellEnd"/>
                  <w:r w:rsidRPr="00CE3E80">
                    <w:rPr>
                      <w:rFonts w:eastAsia="Arial" w:cs="Arial"/>
                      <w:b/>
                      <w:bCs/>
                      <w:color w:val="000000"/>
                      <w:sz w:val="16"/>
                      <w:szCs w:val="16"/>
                    </w:rPr>
                    <w:t xml:space="preserve"> : </w:t>
                  </w:r>
                  <w:proofErr w:type="spellStart"/>
                  <w:r w:rsidRPr="00CE3E80">
                    <w:rPr>
                      <w:rFonts w:eastAsia="Arial" w:cs="Arial"/>
                      <w:b/>
                      <w:bCs/>
                      <w:color w:val="000000"/>
                      <w:sz w:val="16"/>
                      <w:szCs w:val="16"/>
                    </w:rPr>
                    <w:t>longueur</w:t>
                  </w:r>
                  <w:proofErr w:type="spellEnd"/>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411F">
              <w:tc>
                <w:tcPr>
                  <w:tcW w:w="1750" w:type="dxa"/>
                  <w:tcMar>
                    <w:top w:w="0" w:type="dxa"/>
                    <w:left w:w="0" w:type="dxa"/>
                    <w:bottom w:w="0" w:type="dxa"/>
                    <w:right w:w="0" w:type="dxa"/>
                  </w:tcMar>
                </w:tcPr>
                <w:p w:rsidR="008157B2" w:rsidRPr="00CE3E80" w:rsidRDefault="008157B2" w:rsidP="008157B2">
                  <w:pPr>
                    <w:keepNext/>
                    <w:jc w:val="left"/>
                    <w:rPr>
                      <w:color w:val="000000"/>
                    </w:rPr>
                  </w:pPr>
                  <w:proofErr w:type="spellStart"/>
                  <w:r w:rsidRPr="00CE3E80">
                    <w:rPr>
                      <w:rFonts w:eastAsia="Arial" w:cs="Arial"/>
                      <w:b/>
                      <w:bCs/>
                      <w:color w:val="000000"/>
                      <w:sz w:val="16"/>
                      <w:szCs w:val="16"/>
                    </w:rPr>
                    <w:t>Pflanze</w:t>
                  </w:r>
                  <w:proofErr w:type="spellEnd"/>
                  <w:r w:rsidRPr="00CE3E80">
                    <w:rPr>
                      <w:rFonts w:eastAsia="Arial" w:cs="Arial"/>
                      <w:b/>
                      <w:bCs/>
                      <w:color w:val="000000"/>
                      <w:sz w:val="16"/>
                      <w:szCs w:val="16"/>
                    </w:rPr>
                    <w:t xml:space="preserve">: </w:t>
                  </w:r>
                  <w:proofErr w:type="spellStart"/>
                  <w:r w:rsidRPr="00CE3E80">
                    <w:rPr>
                      <w:rFonts w:eastAsia="Arial" w:cs="Arial"/>
                      <w:b/>
                      <w:bCs/>
                      <w:color w:val="000000"/>
                      <w:sz w:val="16"/>
                      <w:szCs w:val="16"/>
                    </w:rPr>
                    <w:t>Länge</w:t>
                  </w:r>
                  <w:proofErr w:type="spellEnd"/>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411F">
              <w:tc>
                <w:tcPr>
                  <w:tcW w:w="1750"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 xml:space="preserve">Planta: </w:t>
                  </w:r>
                  <w:proofErr w:type="spellStart"/>
                  <w:r w:rsidRPr="00CE3E80">
                    <w:rPr>
                      <w:rFonts w:eastAsia="Arial" w:cs="Arial"/>
                      <w:b/>
                      <w:bCs/>
                      <w:color w:val="000000"/>
                      <w:sz w:val="16"/>
                      <w:szCs w:val="16"/>
                    </w:rPr>
                    <w:t>longitud</w:t>
                  </w:r>
                  <w:proofErr w:type="spellEnd"/>
                </w:p>
              </w:tc>
            </w:tr>
          </w:tbl>
          <w:p w:rsidR="008157B2" w:rsidRPr="00CE3E80" w:rsidRDefault="008157B2" w:rsidP="008157B2">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A</w:t>
            </w:r>
            <w:r w:rsidRPr="00CE3E80">
              <w:rPr>
                <w:rFonts w:eastAsia="Arial" w:cs="Arial"/>
                <w:color w:val="000000"/>
                <w:sz w:val="16"/>
                <w:szCs w:val="16"/>
              </w:rPr>
              <w:t xml:space="preserve">, </w:t>
            </w:r>
            <w:r>
              <w:rPr>
                <w:rFonts w:eastAsia="Arial" w:cs="Arial"/>
                <w:color w:val="000000"/>
                <w:sz w:val="16"/>
                <w:szCs w:val="16"/>
              </w:rPr>
              <w:t xml:space="preserve">(w) Variety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3</w:t>
            </w: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proofErr w:type="spellStart"/>
            <w:r w:rsidRPr="00CE3E8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5</w:t>
            </w:r>
          </w:p>
        </w:tc>
      </w:tr>
      <w:tr w:rsidR="008157B2" w:rsidRPr="00CE3E80" w:rsidTr="0051411F">
        <w:tc>
          <w:tcPr>
            <w:tcW w:w="311" w:type="dxa"/>
            <w:tcBorders>
              <w:left w:val="single" w:sz="6" w:space="0" w:color="000000"/>
              <w:bottom w:val="single" w:sz="4" w:space="0" w:color="auto"/>
            </w:tcBorders>
            <w:tcMar>
              <w:top w:w="0" w:type="dxa"/>
              <w:left w:w="0" w:type="dxa"/>
              <w:bottom w:w="0" w:type="dxa"/>
              <w:right w:w="0" w:type="dxa"/>
            </w:tcMar>
          </w:tcPr>
          <w:p w:rsidR="008157B2" w:rsidRPr="00CE3E80" w:rsidRDefault="008157B2" w:rsidP="0051411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8157B2" w:rsidRPr="00CE3E80" w:rsidRDefault="008157B2" w:rsidP="0051411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proofErr w:type="spellStart"/>
            <w:r w:rsidRPr="00CE3E80">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proofErr w:type="spellStart"/>
            <w:r w:rsidRPr="00CE3E80">
              <w:rPr>
                <w:rFonts w:eastAsia="Arial" w:cs="Arial"/>
                <w:color w:val="000000"/>
                <w:sz w:val="16"/>
                <w:szCs w:val="16"/>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411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157B2" w:rsidRPr="00CE3E80" w:rsidRDefault="008157B2" w:rsidP="0051411F">
            <w:pPr>
              <w:jc w:val="center"/>
              <w:rPr>
                <w:rFonts w:eastAsia="Arial" w:cs="Arial"/>
                <w:color w:val="000000"/>
                <w:sz w:val="16"/>
                <w:szCs w:val="16"/>
              </w:rPr>
            </w:pPr>
            <w:r w:rsidRPr="00CE3E80">
              <w:rPr>
                <w:rFonts w:eastAsia="Arial" w:cs="Arial"/>
                <w:color w:val="000000"/>
                <w:sz w:val="16"/>
                <w:szCs w:val="16"/>
              </w:rPr>
              <w:t>7</w:t>
            </w:r>
          </w:p>
        </w:tc>
      </w:tr>
    </w:tbl>
    <w:p w:rsidR="008157B2" w:rsidRDefault="008157B2" w:rsidP="008157B2"/>
    <w:p w:rsidR="00482BCB" w:rsidRPr="00784E02" w:rsidRDefault="00482BCB" w:rsidP="00482BCB"/>
    <w:p w:rsidR="00482BCB" w:rsidRPr="00784E02" w:rsidRDefault="00482BCB" w:rsidP="00482BCB">
      <w:pPr>
        <w:pStyle w:val="Heading4"/>
        <w:jc w:val="left"/>
        <w:rPr>
          <w:lang w:val="en-US"/>
        </w:rPr>
      </w:pPr>
      <w:bookmarkStart w:id="776" w:name="_Toc374549367"/>
      <w:bookmarkStart w:id="777" w:name="_Toc1466609"/>
      <w:r w:rsidRPr="00784E02">
        <w:rPr>
          <w:lang w:val="en-US"/>
        </w:rPr>
        <w:t>4.</w:t>
      </w:r>
      <w:r w:rsidRPr="00784E02">
        <w:rPr>
          <w:lang w:val="en-US"/>
        </w:rPr>
        <w:tab/>
        <w:t>Purpose of example varieties</w:t>
      </w:r>
      <w:bookmarkEnd w:id="776"/>
      <w:bookmarkEnd w:id="777"/>
    </w:p>
    <w:p w:rsidR="00482BCB" w:rsidRPr="00784E02" w:rsidRDefault="00482BCB" w:rsidP="00482BCB">
      <w:r w:rsidRPr="00784E02">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t>to illustrate the characteristic and/or</w:t>
      </w:r>
    </w:p>
    <w:p w:rsidR="00482BCB" w:rsidRPr="00784E02" w:rsidRDefault="00482BCB" w:rsidP="00482BCB"/>
    <w:p w:rsidR="00482BCB" w:rsidRPr="00784E02" w:rsidRDefault="00482BCB" w:rsidP="00482BCB">
      <w:r w:rsidRPr="00784E02">
        <w:tab/>
        <w:t>(b)</w:t>
      </w:r>
      <w:r w:rsidRPr="00784E02">
        <w:tab/>
        <w:t>to provide the basis for ascribing the appropriate state of expression to each variety and, thereby, to develop internationally harmonized variety descriptions.</w:t>
      </w:r>
    </w:p>
    <w:p w:rsidR="00482BCB" w:rsidRPr="00784E02" w:rsidRDefault="00482BCB" w:rsidP="00482BCB"/>
    <w:p w:rsidR="00482BCB" w:rsidRPr="00784E02" w:rsidRDefault="00482BCB" w:rsidP="00482BCB">
      <w:pPr>
        <w:pStyle w:val="Heading5"/>
      </w:pPr>
      <w:bookmarkStart w:id="778" w:name="_Toc309114964"/>
      <w:bookmarkStart w:id="779" w:name="_Toc1466610"/>
      <w:r w:rsidRPr="00784E02">
        <w:t>4.1</w:t>
      </w:r>
      <w:r w:rsidRPr="00784E02">
        <w:tab/>
        <w:t>Illustration of a characteristic</w:t>
      </w:r>
      <w:bookmarkEnd w:id="778"/>
      <w:bookmarkEnd w:id="779"/>
    </w:p>
    <w:p w:rsidR="00482BCB" w:rsidRPr="00784E02" w:rsidRDefault="00482BCB" w:rsidP="00482BCB">
      <w:r w:rsidRPr="00784E02">
        <w:t xml:space="preserve">Although example varieties have the benefit of enabling examiners to see a characteristic in “real life”, in many cases, the illustration of a characteristic by photographs or drawings (to be provided in chapter 8 of the </w:t>
      </w:r>
      <w:r w:rsidR="007D2474">
        <w:t>Test Guidelines</w:t>
      </w:r>
      <w:r w:rsidRPr="00784E02">
        <w:t>) may provide a clearer illustration of the characteristic.  Furthermore, the difficulty in selecting suitable example varieties, which satisfy all the requirements in Section 4.2 below, means that photographs or drawings are an important alternative or addition</w:t>
      </w:r>
      <w:bookmarkStart w:id="780" w:name="_Hlt58238298"/>
      <w:r w:rsidRPr="00784E02">
        <w:t xml:space="preserve"> </w:t>
      </w:r>
      <w:bookmarkEnd w:id="780"/>
      <w:r w:rsidRPr="00784E02">
        <w:t xml:space="preserve">to example varieties as a means of illustrating characteristics. </w:t>
      </w:r>
    </w:p>
    <w:p w:rsidR="00482BCB" w:rsidRPr="00784E02" w:rsidRDefault="00482BCB" w:rsidP="00482BCB"/>
    <w:p w:rsidR="00482BCB" w:rsidRPr="00784E02" w:rsidRDefault="00482BCB" w:rsidP="00482BCB">
      <w:pPr>
        <w:pStyle w:val="Heading5"/>
      </w:pPr>
      <w:bookmarkStart w:id="781" w:name="_Toc309114965"/>
      <w:bookmarkStart w:id="782" w:name="_Toc1466611"/>
      <w:r w:rsidRPr="00784E02">
        <w:t>4.2</w:t>
      </w:r>
      <w:r w:rsidRPr="00784E02">
        <w:tab/>
        <w:t>International Harmonization of Variety Descriptions</w:t>
      </w:r>
      <w:bookmarkEnd w:id="781"/>
      <w:bookmarkEnd w:id="782"/>
    </w:p>
    <w:p w:rsidR="00482BCB" w:rsidRPr="00784E02" w:rsidRDefault="00482BCB" w:rsidP="00482BCB">
      <w:r w:rsidRPr="00784E02">
        <w:t>4.2.1</w:t>
      </w:r>
      <w:r w:rsidRPr="00784E02">
        <w:tab/>
        <w:t xml:space="preserve">The main reason why example varieties are used in place of, for example, actual measurements is that measurements can be influenced by the environment.  </w:t>
      </w:r>
    </w:p>
    <w:p w:rsidR="00482BCB" w:rsidRPr="00784E02" w:rsidRDefault="00482BCB" w:rsidP="00482BCB"/>
    <w:p w:rsidR="00482BCB" w:rsidRPr="00784E02" w:rsidRDefault="00482BCB" w:rsidP="00482BCB">
      <w:r w:rsidRPr="00784E02">
        <w:tab/>
        <w:t>(a)</w:t>
      </w:r>
      <w:r w:rsidRPr="00784E02">
        <w:tab/>
        <w:t xml:space="preserve">Example varieties in the </w:t>
      </w:r>
      <w:r w:rsidR="007D2474">
        <w:t>Test Guidelines</w:t>
      </w:r>
    </w:p>
    <w:p w:rsidR="00482BCB" w:rsidRPr="00784E02" w:rsidRDefault="00482BCB" w:rsidP="00482BCB"/>
    <w:p w:rsidR="00482BCB" w:rsidRPr="00784E02" w:rsidRDefault="00482BCB" w:rsidP="00482BCB">
      <w:r w:rsidRPr="00784E02">
        <w:t>4.2.2</w:t>
      </w:r>
      <w:r w:rsidRPr="00784E02">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482BCB" w:rsidRPr="00784E02" w:rsidRDefault="00482BCB" w:rsidP="00482BCB"/>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rPr>
        <w:tc>
          <w:tcPr>
            <w:tcW w:w="2127" w:type="dxa"/>
          </w:tcPr>
          <w:p w:rsidR="00482BCB" w:rsidRPr="00784E02" w:rsidRDefault="00482BCB" w:rsidP="00947E51">
            <w:pPr>
              <w:keepNext/>
              <w:spacing w:before="60" w:after="60"/>
              <w:rPr>
                <w:b/>
                <w:sz w:val="16"/>
                <w:szCs w:val="16"/>
              </w:rPr>
            </w:pPr>
          </w:p>
        </w:tc>
        <w:tc>
          <w:tcPr>
            <w:tcW w:w="1419" w:type="dxa"/>
          </w:tcPr>
          <w:p w:rsidR="00482BCB" w:rsidRPr="00784E02" w:rsidRDefault="00482BCB" w:rsidP="00947E51">
            <w:pPr>
              <w:pStyle w:val="Header"/>
              <w:keepNext/>
              <w:spacing w:before="60" w:after="60"/>
              <w:ind w:left="28"/>
              <w:jc w:val="both"/>
              <w:rPr>
                <w:sz w:val="16"/>
                <w:szCs w:val="16"/>
                <w:lang w:val="en-US"/>
              </w:rPr>
            </w:pPr>
            <w:r w:rsidRPr="00784E02">
              <w:rPr>
                <w:sz w:val="16"/>
                <w:szCs w:val="16"/>
                <w:lang w:val="en-US"/>
              </w:rPr>
              <w:t>Example Varieties</w:t>
            </w:r>
          </w:p>
        </w:tc>
        <w:tc>
          <w:tcPr>
            <w:tcW w:w="850" w:type="dxa"/>
          </w:tcPr>
          <w:p w:rsidR="00482BCB" w:rsidRPr="00784E02" w:rsidRDefault="00482BCB" w:rsidP="00947E51">
            <w:pPr>
              <w:keepNext/>
              <w:spacing w:before="60" w:after="60"/>
              <w:jc w:val="center"/>
              <w:rPr>
                <w:sz w:val="16"/>
                <w:szCs w:val="16"/>
              </w:rPr>
            </w:pPr>
            <w:r w:rsidRPr="00784E02">
              <w:rPr>
                <w:sz w:val="16"/>
                <w:szCs w:val="16"/>
              </w:rPr>
              <w:t>Note</w:t>
            </w:r>
          </w:p>
        </w:tc>
      </w:tr>
      <w:tr w:rsidR="00482BCB" w:rsidRPr="00784E02" w:rsidTr="00947E51">
        <w:trPr>
          <w:cantSplit/>
        </w:trPr>
        <w:tc>
          <w:tcPr>
            <w:tcW w:w="2127" w:type="dxa"/>
          </w:tcPr>
          <w:p w:rsidR="00482BCB" w:rsidRPr="00784E02" w:rsidRDefault="00482BCB" w:rsidP="00947E51">
            <w:pPr>
              <w:keepNext/>
              <w:spacing w:before="60" w:after="60"/>
              <w:rPr>
                <w:b/>
                <w:sz w:val="16"/>
                <w:szCs w:val="16"/>
              </w:rPr>
            </w:pPr>
            <w:r w:rsidRPr="00784E02">
              <w:rPr>
                <w:b/>
                <w:sz w:val="16"/>
                <w:szCs w:val="16"/>
              </w:rPr>
              <w:t>Leaf: length of blade</w:t>
            </w:r>
          </w:p>
        </w:tc>
        <w:tc>
          <w:tcPr>
            <w:tcW w:w="1419" w:type="dxa"/>
          </w:tcPr>
          <w:p w:rsidR="00482BCB" w:rsidRPr="00784E02" w:rsidRDefault="00482BCB" w:rsidP="00947E51">
            <w:pPr>
              <w:keepNext/>
              <w:spacing w:before="60" w:after="60"/>
              <w:ind w:left="28"/>
              <w:rPr>
                <w:position w:val="-1"/>
                <w:sz w:val="16"/>
                <w:szCs w:val="16"/>
              </w:rPr>
            </w:pPr>
          </w:p>
        </w:tc>
        <w:tc>
          <w:tcPr>
            <w:tcW w:w="850" w:type="dxa"/>
          </w:tcPr>
          <w:p w:rsidR="00482BCB" w:rsidRPr="00784E02" w:rsidRDefault="00482BCB" w:rsidP="00947E51">
            <w:pPr>
              <w:keepNext/>
              <w:spacing w:before="60" w:after="60"/>
              <w:jc w:val="center"/>
              <w:rPr>
                <w:position w:val="-1"/>
                <w:sz w:val="16"/>
                <w:szCs w:val="16"/>
              </w:rPr>
            </w:pP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short</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Alpha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3</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medium</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Beta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5</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long</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Gamma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pPr>
        <w:keepNext/>
      </w:pPr>
      <w:r w:rsidRPr="00784E02">
        <w:tab/>
        <w:t>(b)</w:t>
      </w:r>
      <w:r w:rsidRPr="00784E02">
        <w:tab/>
        <w:t xml:space="preserve">Fixed measurements in the </w:t>
      </w:r>
      <w:r w:rsidR="007D2474">
        <w:t>Test Guidelines</w:t>
      </w:r>
    </w:p>
    <w:p w:rsidR="00482BCB" w:rsidRPr="00784E02" w:rsidRDefault="00482BCB" w:rsidP="00482BCB">
      <w:pPr>
        <w:keepNext/>
      </w:pPr>
    </w:p>
    <w:p w:rsidR="00482BCB" w:rsidRPr="00784E02" w:rsidRDefault="00482BCB" w:rsidP="00482BCB">
      <w:r w:rsidRPr="00784E02">
        <w:t>4.2.3</w:t>
      </w:r>
      <w:r w:rsidRPr="00784E02">
        <w:tab/>
        <w:t xml:space="preserve">If absolute measurements were to be indicated in the </w:t>
      </w:r>
      <w:r w:rsidR="007D2474">
        <w:t>Test Guidelines</w:t>
      </w:r>
      <w:r w:rsidRPr="00784E02">
        <w:t xml:space="preserve"> and the </w:t>
      </w:r>
      <w:r w:rsidR="007D2474">
        <w:t>Test Guidelines</w:t>
      </w:r>
      <w:r w:rsidRPr="00784E02">
        <w:t xml:space="preserve"> were drafted in Country A on the basis of the data from section 4.2.2, the Table of Characteristics would show the following: </w:t>
      </w:r>
    </w:p>
    <w:p w:rsidR="00482BCB" w:rsidRPr="00784E02" w:rsidRDefault="00482BCB" w:rsidP="00482BCB">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p>
        </w:tc>
        <w:tc>
          <w:tcPr>
            <w:tcW w:w="1419" w:type="dxa"/>
          </w:tcPr>
          <w:p w:rsidR="00482BCB" w:rsidRPr="00784E02" w:rsidRDefault="00482BCB" w:rsidP="00947E51">
            <w:pPr>
              <w:keepNext/>
              <w:spacing w:before="120" w:after="120"/>
              <w:ind w:left="170"/>
              <w:jc w:val="left"/>
              <w:rPr>
                <w:sz w:val="16"/>
                <w:szCs w:val="16"/>
              </w:rPr>
            </w:pPr>
            <w:r w:rsidRPr="00784E02">
              <w:rPr>
                <w:sz w:val="16"/>
                <w:szCs w:val="16"/>
              </w:rPr>
              <w:t>Length</w:t>
            </w:r>
          </w:p>
        </w:tc>
        <w:tc>
          <w:tcPr>
            <w:tcW w:w="850" w:type="dxa"/>
          </w:tcPr>
          <w:p w:rsidR="00482BCB" w:rsidRPr="00784E02" w:rsidRDefault="00482BCB" w:rsidP="00947E51">
            <w:pPr>
              <w:keepNext/>
              <w:spacing w:before="120" w:after="120"/>
              <w:jc w:val="center"/>
              <w:rPr>
                <w:sz w:val="16"/>
                <w:szCs w:val="16"/>
              </w:rPr>
            </w:pPr>
            <w:r w:rsidRPr="00784E02">
              <w:rPr>
                <w:sz w:val="16"/>
                <w:szCs w:val="16"/>
              </w:rPr>
              <w:t>Note</w:t>
            </w:r>
          </w:p>
        </w:tc>
      </w:tr>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r w:rsidRPr="00784E02">
              <w:rPr>
                <w:b/>
                <w:sz w:val="16"/>
                <w:szCs w:val="16"/>
              </w:rPr>
              <w:t>Leaf: length of blade</w:t>
            </w:r>
          </w:p>
        </w:tc>
        <w:tc>
          <w:tcPr>
            <w:tcW w:w="1419" w:type="dxa"/>
          </w:tcPr>
          <w:p w:rsidR="00482BCB" w:rsidRPr="00784E02" w:rsidRDefault="00482BCB" w:rsidP="00947E51">
            <w:pPr>
              <w:keepNext/>
              <w:spacing w:before="120" w:after="120"/>
              <w:ind w:left="170"/>
              <w:jc w:val="left"/>
              <w:rPr>
                <w:position w:val="-1"/>
                <w:sz w:val="16"/>
                <w:szCs w:val="16"/>
              </w:rPr>
            </w:pPr>
          </w:p>
        </w:tc>
        <w:tc>
          <w:tcPr>
            <w:tcW w:w="850" w:type="dxa"/>
          </w:tcPr>
          <w:p w:rsidR="00482BCB" w:rsidRPr="00784E02" w:rsidRDefault="00482BCB" w:rsidP="00947E51">
            <w:pPr>
              <w:keepNext/>
              <w:spacing w:before="120" w:after="120"/>
              <w:jc w:val="center"/>
              <w:rPr>
                <w:position w:val="-1"/>
                <w:sz w:val="16"/>
                <w:szCs w:val="16"/>
              </w:rPr>
            </w:pP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short</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3</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medium</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10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5</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long</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r w:rsidRPr="00784E02">
        <w:t>4.2.4</w:t>
      </w:r>
      <w:r w:rsidRPr="00784E02">
        <w:tab/>
        <w:t>Because there is no “relative scale” provided by the example varieties, the same data would lead to the following descriptions:</w:t>
      </w:r>
    </w:p>
    <w:p w:rsidR="00482BCB" w:rsidRPr="00784E02" w:rsidRDefault="00482BCB" w:rsidP="00482BC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p>
        </w:tc>
        <w:tc>
          <w:tcPr>
            <w:tcW w:w="2127"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A</w:t>
            </w:r>
          </w:p>
        </w:tc>
        <w:tc>
          <w:tcPr>
            <w:tcW w:w="2126"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B</w:t>
            </w:r>
          </w:p>
        </w:tc>
      </w:tr>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r w:rsidRPr="00784E02">
              <w:rPr>
                <w:sz w:val="16"/>
                <w:szCs w:val="16"/>
                <w:lang w:val="en-US"/>
              </w:rPr>
              <w:t>Variety X</w:t>
            </w:r>
          </w:p>
        </w:tc>
        <w:tc>
          <w:tcPr>
            <w:tcW w:w="2127"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10 cm</w:t>
            </w:r>
            <w:r w:rsidRPr="00784E02">
              <w:rPr>
                <w:b/>
                <w:sz w:val="16"/>
                <w:szCs w:val="16"/>
                <w:lang w:val="en-US"/>
              </w:rPr>
              <w:br/>
            </w:r>
            <w:r w:rsidRPr="00784E02">
              <w:rPr>
                <w:b/>
                <w:color w:val="000000"/>
                <w:sz w:val="16"/>
                <w:szCs w:val="16"/>
                <w:lang w:val="en-US"/>
              </w:rPr>
              <w:t>(medium:  note 5)</w:t>
            </w:r>
          </w:p>
        </w:tc>
        <w:tc>
          <w:tcPr>
            <w:tcW w:w="2126"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15 cm</w:t>
            </w:r>
            <w:r w:rsidRPr="00784E02">
              <w:rPr>
                <w:b/>
                <w:sz w:val="16"/>
                <w:szCs w:val="16"/>
                <w:lang w:val="en-US"/>
              </w:rPr>
              <w:br/>
              <w:t>(long:  note 7)</w:t>
            </w:r>
          </w:p>
        </w:tc>
      </w:tr>
    </w:tbl>
    <w:p w:rsidR="00482BCB" w:rsidRPr="00784E02" w:rsidRDefault="00482BCB" w:rsidP="00482BCB"/>
    <w:p w:rsidR="00482BCB" w:rsidRPr="00784E02" w:rsidRDefault="00482BCB" w:rsidP="00482BCB">
      <w:r w:rsidRPr="00784E02">
        <w:t>4.2.5</w:t>
      </w:r>
      <w:r w:rsidRPr="00784E02">
        <w:tab/>
        <w:t xml:space="preserve">Thus, if absolute measurements were used in the </w:t>
      </w:r>
      <w:r w:rsidR="007D2474">
        <w:t>Test Guidelines</w:t>
      </w:r>
      <w:r w:rsidRPr="00784E02">
        <w:t>,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rsidR="00482BCB" w:rsidRPr="00784E02" w:rsidRDefault="00482BCB" w:rsidP="00482BCB"/>
    <w:p w:rsidR="00482BCB" w:rsidRPr="00784E02" w:rsidRDefault="00482BCB" w:rsidP="00482BCB">
      <w:r w:rsidRPr="00784E02">
        <w:t>4.2.6</w:t>
      </w:r>
      <w:r w:rsidRPr="00784E02">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rsidR="00482BCB" w:rsidRPr="00784E02" w:rsidRDefault="00482BCB" w:rsidP="00482BCB"/>
    <w:p w:rsidR="00482BCB" w:rsidRPr="00784E02" w:rsidRDefault="00482BCB" w:rsidP="00482BCB"/>
    <w:p w:rsidR="00482BCB" w:rsidRPr="00784E02" w:rsidRDefault="00482BCB" w:rsidP="00482BCB">
      <w:pPr>
        <w:pStyle w:val="Heading3"/>
      </w:pPr>
      <w:bookmarkStart w:id="783" w:name="_Toc1466612"/>
      <w:r w:rsidRPr="00784E02">
        <w:t>GN 29</w:t>
      </w:r>
      <w:r w:rsidRPr="00784E02">
        <w:tab/>
      </w:r>
      <w:r w:rsidR="00A92668">
        <w:t>(</w:t>
      </w:r>
      <w:r w:rsidRPr="00784E02">
        <w:t>Chapter 8) – Example varieties:  names</w:t>
      </w:r>
      <w:bookmarkEnd w:id="783"/>
      <w:r w:rsidRPr="00784E02">
        <w:t xml:space="preserve"> </w:t>
      </w:r>
    </w:p>
    <w:p w:rsidR="00482BCB" w:rsidRPr="00784E02" w:rsidRDefault="00482BCB" w:rsidP="00482BCB">
      <w:pPr>
        <w:pStyle w:val="Heading4"/>
        <w:rPr>
          <w:lang w:val="en-US"/>
        </w:rPr>
      </w:pPr>
      <w:bookmarkStart w:id="784" w:name="_Toc1466613"/>
      <w:r w:rsidRPr="00784E02">
        <w:rPr>
          <w:lang w:val="en-US"/>
        </w:rPr>
        <w:t>1.</w:t>
      </w:r>
      <w:r w:rsidRPr="00784E02">
        <w:rPr>
          <w:lang w:val="en-US"/>
        </w:rPr>
        <w:tab/>
        <w:t>Presentation of variety names</w:t>
      </w:r>
      <w:bookmarkEnd w:id="784"/>
      <w:r w:rsidRPr="00784E02">
        <w:rPr>
          <w:lang w:val="en-US"/>
        </w:rPr>
        <w:t xml:space="preserve"> </w:t>
      </w:r>
    </w:p>
    <w:p w:rsidR="00482BCB" w:rsidRPr="00784E02" w:rsidRDefault="00482BCB" w:rsidP="00482BCB">
      <w:r w:rsidRPr="00784E02">
        <w:t>The recommendation of the International Code for the Nomenclature of Cultivated Plants (ICNCP), that variety names should be presented in single citation marks (e.g. ‘Apex’) when presented in text, should be followed.</w:t>
      </w:r>
    </w:p>
    <w:p w:rsidR="00482BCB" w:rsidRPr="00784E02" w:rsidRDefault="00482BCB" w:rsidP="00482BCB"/>
    <w:p w:rsidR="00482BCB" w:rsidRPr="00784E02" w:rsidRDefault="00482BCB" w:rsidP="00482BCB">
      <w:pPr>
        <w:pStyle w:val="Heading4"/>
        <w:rPr>
          <w:lang w:val="en-US"/>
        </w:rPr>
      </w:pPr>
      <w:bookmarkStart w:id="785" w:name="_Toc1466614"/>
      <w:r w:rsidRPr="00784E02">
        <w:rPr>
          <w:lang w:val="en-US"/>
        </w:rPr>
        <w:t xml:space="preserve">2. </w:t>
      </w:r>
      <w:r w:rsidRPr="00784E02">
        <w:rPr>
          <w:lang w:val="en-US"/>
        </w:rPr>
        <w:tab/>
        <w:t>Synonyms</w:t>
      </w:r>
      <w:bookmarkEnd w:id="785"/>
    </w:p>
    <w:p w:rsidR="00482BCB" w:rsidRPr="00784E02" w:rsidRDefault="00482BCB" w:rsidP="00482BCB">
      <w:r w:rsidRPr="00784E02">
        <w:t>2.1</w:t>
      </w:r>
      <w:r w:rsidRPr="00784E02">
        <w:tab/>
        <w:t>Example varieties which are, or have been, protected or officially registered:</w:t>
      </w:r>
    </w:p>
    <w:p w:rsidR="00482BCB" w:rsidRPr="00784E02" w:rsidRDefault="00482BCB" w:rsidP="00482BCB"/>
    <w:p w:rsidR="00482BCB" w:rsidRPr="00784E02" w:rsidRDefault="00482BCB" w:rsidP="00482BCB">
      <w:r w:rsidRPr="00784E02">
        <w:t>Where such a variety is used as an example variety and has been registered with a different denomination by some members of the Union, the denomination used in the Table of Characteristics should be the denomination by which it was registered by the first member of the Union granting protection to that variety.  Other denominations may be presented in Chapter 8, but only where the alternative denominations clearly, and exclusively, identify the variety concerned.</w:t>
      </w:r>
    </w:p>
    <w:p w:rsidR="00482BCB" w:rsidRPr="00784E02" w:rsidRDefault="00482BCB" w:rsidP="00482BCB"/>
    <w:p w:rsidR="00482BCB" w:rsidRPr="00784E02" w:rsidRDefault="00482BCB" w:rsidP="00482BCB">
      <w:r w:rsidRPr="00784E02">
        <w:t>2.2</w:t>
      </w:r>
      <w:r w:rsidRPr="00784E02">
        <w:tab/>
        <w:t>Example varieties which have not been protected or officially registered:</w:t>
      </w:r>
    </w:p>
    <w:p w:rsidR="00482BCB" w:rsidRPr="00784E02" w:rsidRDefault="00482BCB" w:rsidP="00482BCB"/>
    <w:p w:rsidR="00482BCB" w:rsidRPr="00784E02" w:rsidRDefault="00482BCB" w:rsidP="00482BCB">
      <w:r w:rsidRPr="00784E02">
        <w:t xml:space="preserve">In the case of a variety, used as an example variety, which has not been protected or officially registered, the denomination used in the Table of Characteristics should be that by which the variety is most widely known by members of the Union.  Where necessary, any alternative names (synonyms) may be presented in Chapter 8, but only where the alternative names clearly, and exclusively, identify the variety concerned.   </w:t>
      </w:r>
    </w:p>
    <w:p w:rsidR="00482BCB" w:rsidRPr="00784E02" w:rsidRDefault="00482BCB" w:rsidP="00482BCB"/>
    <w:p w:rsidR="00482BCB" w:rsidRPr="00784E02" w:rsidRDefault="00482BCB" w:rsidP="00482BCB">
      <w:r w:rsidRPr="00784E02">
        <w:t>2.3</w:t>
      </w:r>
      <w:r w:rsidRPr="00784E02">
        <w:tab/>
        <w:t xml:space="preserve">Where synonyms of example varieties are presented in Chapter 8 of the </w:t>
      </w:r>
      <w:r w:rsidR="007D2474">
        <w:t>Test Guidelines</w:t>
      </w:r>
      <w:r w:rsidRPr="00784E02">
        <w:t xml:space="preserve">, this should be indicated in Chapter 6:  Section 6.4 “Example Varieties” of the </w:t>
      </w:r>
      <w:r w:rsidR="007D2474">
        <w:t>Test Guidelines</w:t>
      </w:r>
      <w:r w:rsidRPr="00784E02">
        <w:t xml:space="preserve"> concerned. </w:t>
      </w:r>
    </w:p>
    <w:p w:rsidR="00482BCB" w:rsidRPr="00784E02" w:rsidRDefault="00482BCB" w:rsidP="00482BCB"/>
    <w:p w:rsidR="00482BCB" w:rsidRPr="00784E02" w:rsidRDefault="00482BCB" w:rsidP="00482BCB"/>
    <w:p w:rsidR="00482BCB" w:rsidRPr="00784E02" w:rsidRDefault="00482BCB" w:rsidP="00482BCB">
      <w:pPr>
        <w:pStyle w:val="Heading3"/>
      </w:pPr>
      <w:bookmarkStart w:id="786" w:name="_Toc1466615"/>
      <w:r w:rsidRPr="00784E02">
        <w:lastRenderedPageBreak/>
        <w:t>GN 30</w:t>
      </w:r>
      <w:r w:rsidRPr="00784E02">
        <w:tab/>
      </w:r>
      <w:r w:rsidR="00A92668">
        <w:t>(</w:t>
      </w:r>
      <w:r w:rsidRPr="00784E02">
        <w:t>Chapter 9) – Literature</w:t>
      </w:r>
      <w:bookmarkEnd w:id="786"/>
    </w:p>
    <w:p w:rsidR="00482BCB" w:rsidRPr="00784E02" w:rsidRDefault="00482BCB" w:rsidP="00482BCB">
      <w:pPr>
        <w:pStyle w:val="Heading4"/>
        <w:rPr>
          <w:lang w:val="en-US"/>
        </w:rPr>
      </w:pPr>
      <w:bookmarkStart w:id="787" w:name="_Toc1466616"/>
      <w:r w:rsidRPr="00784E02">
        <w:rPr>
          <w:lang w:val="en-US"/>
        </w:rPr>
        <w:t>1.</w:t>
      </w:r>
      <w:r w:rsidRPr="00784E02">
        <w:rPr>
          <w:lang w:val="en-US"/>
        </w:rPr>
        <w:tab/>
        <w:t>Format</w:t>
      </w:r>
      <w:bookmarkEnd w:id="787"/>
    </w:p>
    <w:p w:rsidR="00482BCB" w:rsidRPr="00784E02" w:rsidRDefault="00482BCB" w:rsidP="00482BCB">
      <w:r w:rsidRPr="00784E02">
        <w:t>Literature should be presented as follows:</w:t>
      </w:r>
    </w:p>
    <w:p w:rsidR="00482BCB" w:rsidRPr="00784E02" w:rsidRDefault="00482BCB" w:rsidP="00482BCB">
      <w:pPr>
        <w:rPr>
          <w:vertAlign w:val="subscript"/>
        </w:rPr>
      </w:pPr>
      <w:r w:rsidRPr="00784E02">
        <w:t xml:space="preserve">[Surname 1], [Initials 1]., [Surname 2], [Initials 2] </w:t>
      </w:r>
      <w:r w:rsidRPr="00784E02">
        <w:rPr>
          <w:i/>
        </w:rPr>
        <w:t>etc.</w:t>
      </w:r>
      <w:r w:rsidRPr="00784E02">
        <w:t xml:space="preserve"> ., [Year]:  [Title].  [Publication].  [Town], [City / Region], [Country*], [pp. n</w:t>
      </w:r>
      <w:r w:rsidRPr="00784E02">
        <w:rPr>
          <w:vertAlign w:val="subscript"/>
        </w:rPr>
        <w:t>1</w:t>
      </w:r>
      <w:r w:rsidRPr="00784E02">
        <w:t xml:space="preserve"> to n</w:t>
      </w:r>
      <w:r w:rsidRPr="00784E02">
        <w:rPr>
          <w:vertAlign w:val="subscript"/>
        </w:rPr>
        <w:t xml:space="preserve">2  </w:t>
      </w:r>
      <w:r w:rsidRPr="00784E02">
        <w:rPr>
          <w:u w:val="single"/>
        </w:rPr>
        <w:t>or</w:t>
      </w:r>
      <w:r w:rsidRPr="00784E02">
        <w:t xml:space="preserve">  x pp.]</w:t>
      </w:r>
      <w:r w:rsidRPr="00784E02">
        <w:rPr>
          <w:vertAlign w:val="subscript"/>
        </w:rPr>
        <w:t xml:space="preserve"> </w:t>
      </w:r>
    </w:p>
    <w:p w:rsidR="00482BCB" w:rsidRPr="00784E02" w:rsidRDefault="00482BCB" w:rsidP="00482BCB">
      <w:pPr>
        <w:pStyle w:val="Normaltg"/>
        <w:tabs>
          <w:tab w:val="clear" w:pos="709"/>
          <w:tab w:val="clear" w:pos="1418"/>
        </w:tabs>
        <w:rPr>
          <w:vertAlign w:val="subscript"/>
          <w:lang w:val="en-US"/>
        </w:rPr>
      </w:pPr>
    </w:p>
    <w:p w:rsidR="00482BCB" w:rsidRPr="00784E02" w:rsidRDefault="00482BCB" w:rsidP="00482BCB">
      <w:pPr>
        <w:ind w:left="1276" w:hanging="284"/>
      </w:pPr>
      <w:r w:rsidRPr="00784E02">
        <w:t>*  presented as two-letter country code according to WIPO Standard ST.3 and International Standard ISO 3166.</w:t>
      </w:r>
    </w:p>
    <w:p w:rsidR="00482BCB" w:rsidRPr="00784E02" w:rsidRDefault="00482BCB" w:rsidP="00482BCB">
      <w:pPr>
        <w:ind w:left="992"/>
      </w:pPr>
    </w:p>
    <w:p w:rsidR="00482BCB" w:rsidRPr="00784E02" w:rsidRDefault="00482BCB" w:rsidP="00482BCB">
      <w:pPr>
        <w:outlineLvl w:val="0"/>
        <w:rPr>
          <w:u w:val="single"/>
        </w:rPr>
      </w:pPr>
      <w:r w:rsidRPr="00784E02">
        <w:rPr>
          <w:u w:val="single"/>
        </w:rPr>
        <w:t>Example:</w:t>
      </w:r>
    </w:p>
    <w:p w:rsidR="00482BCB" w:rsidRPr="00784E02" w:rsidRDefault="00482BCB" w:rsidP="00482BCB">
      <w:pPr>
        <w:ind w:left="992"/>
        <w:rPr>
          <w:u w:val="single"/>
        </w:rPr>
      </w:pPr>
    </w:p>
    <w:p w:rsidR="00482BCB" w:rsidRPr="00784E02" w:rsidRDefault="00482BCB" w:rsidP="00482BCB">
      <w:r w:rsidRPr="00784E02">
        <w:t xml:space="preserve">Reid, C., Dyer, R.A., 1984:  A review of the South African species of </w:t>
      </w:r>
      <w:proofErr w:type="spellStart"/>
      <w:r w:rsidRPr="00784E02">
        <w:t>Cyrtanthus</w:t>
      </w:r>
      <w:bookmarkStart w:id="788" w:name="OLE_LINK4"/>
      <w:bookmarkStart w:id="789" w:name="OLE_LINK5"/>
      <w:proofErr w:type="spellEnd"/>
      <w:r w:rsidRPr="00784E02">
        <w:t xml:space="preserve">. </w:t>
      </w:r>
      <w:bookmarkEnd w:id="788"/>
      <w:bookmarkEnd w:id="789"/>
      <w:r w:rsidRPr="00784E02">
        <w:t xml:space="preserve">The American Plant Life Society. California, US, 68 pp. </w:t>
      </w:r>
    </w:p>
    <w:p w:rsidR="00482BCB" w:rsidRPr="00784E02" w:rsidRDefault="00482BCB" w:rsidP="00482BCB"/>
    <w:p w:rsidR="00482BCB" w:rsidRPr="00784E02" w:rsidRDefault="00482BCB" w:rsidP="00482BCB">
      <w:pPr>
        <w:pStyle w:val="Heading4"/>
        <w:rPr>
          <w:lang w:val="en-US"/>
        </w:rPr>
      </w:pPr>
      <w:bookmarkStart w:id="790" w:name="_Toc1466617"/>
      <w:r w:rsidRPr="00784E02">
        <w:rPr>
          <w:lang w:val="en-US"/>
        </w:rPr>
        <w:t>2.</w:t>
      </w:r>
      <w:r w:rsidRPr="00784E02">
        <w:rPr>
          <w:lang w:val="en-US"/>
        </w:rPr>
        <w:tab/>
        <w:t>Languages</w:t>
      </w:r>
      <w:bookmarkEnd w:id="790"/>
    </w:p>
    <w:p w:rsidR="00482BCB" w:rsidRPr="00784E02" w:rsidRDefault="00482BCB" w:rsidP="00482BCB">
      <w:r w:rsidRPr="00784E02">
        <w:t>Literature will be presented in the language of the publication, with no translation.</w:t>
      </w:r>
    </w:p>
    <w:p w:rsidR="00482BCB" w:rsidRPr="00784E02" w:rsidRDefault="00482BCB" w:rsidP="00482BCB"/>
    <w:p w:rsidR="00482BCB" w:rsidRPr="00784E02" w:rsidRDefault="00482BCB" w:rsidP="00482BCB">
      <w:pPr>
        <w:pStyle w:val="Heading4"/>
        <w:rPr>
          <w:lang w:val="en-US"/>
        </w:rPr>
      </w:pPr>
      <w:bookmarkStart w:id="791" w:name="_Toc1466618"/>
      <w:r w:rsidRPr="00784E02">
        <w:rPr>
          <w:lang w:val="en-US"/>
        </w:rPr>
        <w:t>3.</w:t>
      </w:r>
      <w:r w:rsidRPr="00784E02">
        <w:rPr>
          <w:lang w:val="en-US"/>
        </w:rPr>
        <w:tab/>
        <w:t>Relevant literature</w:t>
      </w:r>
      <w:bookmarkEnd w:id="791"/>
    </w:p>
    <w:p w:rsidR="00482BCB" w:rsidRPr="00784E02" w:rsidRDefault="00482BCB" w:rsidP="00482BCB">
      <w:r w:rsidRPr="00784E02">
        <w:t xml:space="preserve">All relevant UPOV documents should be mentioned as associated documents on the cover page of the </w:t>
      </w:r>
      <w:r w:rsidR="007D2474">
        <w:t>Test Guidelines</w:t>
      </w:r>
      <w:r w:rsidRPr="00784E02">
        <w:t xml:space="preserve"> (see GN 2) and not in Chapter 9.  Chapter 9 should include reference to publications concerned with the characterization of varieties which have been produced by organizations other than UPOV, where these have been used in the development of the </w:t>
      </w:r>
      <w:r w:rsidR="007D2474">
        <w:t>Test Guidelines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792" w:name="_Toc27819155"/>
      <w:bookmarkStart w:id="793" w:name="_Toc27819336"/>
      <w:bookmarkStart w:id="794" w:name="_Toc27819517"/>
      <w:bookmarkStart w:id="795" w:name="_Toc1466619"/>
      <w:r w:rsidRPr="00784E02">
        <w:t>GN 31</w:t>
      </w:r>
      <w:r w:rsidRPr="00784E02">
        <w:tab/>
      </w:r>
      <w:r w:rsidR="00A92668">
        <w:t>(</w:t>
      </w:r>
      <w:r w:rsidRPr="00784E02">
        <w:t>Chapter 10:   TQ 4.2) – Information on method of propagating the variety</w:t>
      </w:r>
      <w:bookmarkEnd w:id="792"/>
      <w:bookmarkEnd w:id="793"/>
      <w:bookmarkEnd w:id="794"/>
      <w:bookmarkEnd w:id="795"/>
    </w:p>
    <w:p w:rsidR="00482BCB" w:rsidRPr="00784E02" w:rsidRDefault="00482BCB" w:rsidP="00482BCB">
      <w:r w:rsidRPr="00784E02">
        <w:t>The examples below indicate how this section can be formatted and some appropriate terms which can be used:</w:t>
      </w:r>
    </w:p>
    <w:p w:rsidR="00482BCB" w:rsidRPr="00784E02" w:rsidRDefault="00482BCB" w:rsidP="00482BCB">
      <w:pPr>
        <w:tabs>
          <w:tab w:val="left" w:pos="567"/>
          <w:tab w:val="left" w:pos="1056"/>
          <w:tab w:val="left" w:pos="1673"/>
          <w:tab w:val="left" w:pos="5856"/>
          <w:tab w:val="left" w:pos="7296"/>
          <w:tab w:val="left" w:pos="7910"/>
        </w:tabs>
        <w:ind w:left="1056" w:right="255"/>
      </w:pPr>
    </w:p>
    <w:p w:rsidR="00482BCB" w:rsidRPr="00784E02" w:rsidRDefault="00482BCB" w:rsidP="00482BCB">
      <w:pPr>
        <w:keepNext/>
        <w:outlineLvl w:val="0"/>
        <w:rPr>
          <w:i/>
        </w:rPr>
      </w:pPr>
      <w:r w:rsidRPr="00784E02">
        <w:rPr>
          <w:i/>
        </w:rPr>
        <w:t>Example 1</w:t>
      </w:r>
    </w:p>
    <w:p w:rsidR="00482BCB" w:rsidRPr="00784E02" w:rsidRDefault="00482BCB" w:rsidP="00482BCB">
      <w:pPr>
        <w:keepNext/>
        <w:ind w:left="992"/>
      </w:pPr>
    </w:p>
    <w:p w:rsidR="00482BCB" w:rsidRPr="00784E02" w:rsidRDefault="00482BCB" w:rsidP="00482BCB">
      <w:pPr>
        <w:keepNext/>
        <w:tabs>
          <w:tab w:val="left" w:pos="567"/>
          <w:tab w:val="left" w:pos="1056"/>
          <w:tab w:val="left" w:pos="1673"/>
          <w:tab w:val="left" w:pos="5856"/>
          <w:tab w:val="left" w:pos="7296"/>
          <w:tab w:val="left" w:pos="7910"/>
        </w:tabs>
        <w:ind w:left="1056" w:right="255"/>
      </w:pPr>
      <w:r w:rsidRPr="00784E02">
        <w:t>“4.2.1</w:t>
      </w:r>
      <w:r w:rsidRPr="00784E02">
        <w:tab/>
        <w:t>Seed-propagated varieties</w:t>
      </w:r>
    </w:p>
    <w:p w:rsidR="00482BCB" w:rsidRPr="00784E02" w:rsidRDefault="00482BCB" w:rsidP="00482BCB">
      <w:pPr>
        <w:keepNext/>
        <w:tabs>
          <w:tab w:val="left" w:pos="567"/>
          <w:tab w:val="left" w:pos="1056"/>
          <w:tab w:val="left" w:pos="1673"/>
          <w:tab w:val="left" w:pos="5856"/>
          <w:tab w:val="left" w:pos="7296"/>
          <w:tab w:val="left" w:pos="7910"/>
        </w:tabs>
        <w:ind w:left="1056" w:right="255"/>
      </w:pPr>
    </w:p>
    <w:p w:rsidR="00482BCB" w:rsidRPr="00784E02" w:rsidRDefault="00482BCB" w:rsidP="00482BCB">
      <w:pPr>
        <w:keepNext/>
        <w:shd w:val="clear" w:color="auto" w:fill="FFFFFF"/>
        <w:tabs>
          <w:tab w:val="left" w:pos="567"/>
          <w:tab w:val="left" w:pos="1056"/>
          <w:tab w:val="left" w:pos="1673"/>
          <w:tab w:val="left" w:pos="2268"/>
          <w:tab w:val="left" w:pos="7343"/>
          <w:tab w:val="left" w:pos="7910"/>
        </w:tabs>
        <w:spacing w:after="60"/>
        <w:ind w:left="1673" w:right="255"/>
      </w:pPr>
      <w:r w:rsidRPr="00784E02">
        <w:t>“(a)</w:t>
      </w:r>
      <w:r w:rsidRPr="00784E02">
        <w:tab/>
        <w:t xml:space="preserve">Self-pollination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7296"/>
          <w:tab w:val="left" w:pos="7910"/>
        </w:tabs>
        <w:spacing w:after="60"/>
        <w:ind w:left="1673" w:right="255"/>
      </w:pPr>
      <w:r w:rsidRPr="00784E02">
        <w:t>“(b)</w:t>
      </w:r>
      <w:r w:rsidRPr="00784E02">
        <w:tab/>
        <w:t>Cross-pollination</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784E02">
        <w:tab/>
        <w:t xml:space="preserve"> (</w:t>
      </w:r>
      <w:proofErr w:type="spellStart"/>
      <w:r w:rsidRPr="00784E02">
        <w:t>i</w:t>
      </w:r>
      <w:proofErr w:type="spellEnd"/>
      <w:r w:rsidRPr="00784E02">
        <w:t>)</w:t>
      </w:r>
      <w:r w:rsidRPr="00784E02">
        <w:tab/>
        <w:t>population</w:t>
      </w:r>
      <w:r w:rsidRPr="00784E02">
        <w:tab/>
      </w:r>
      <w:r w:rsidRPr="00784E02">
        <w:tab/>
        <w:t>[   ]</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7343"/>
        </w:tabs>
        <w:spacing w:after="60"/>
        <w:ind w:left="2099" w:right="255"/>
      </w:pPr>
      <w:r w:rsidRPr="00784E02">
        <w:tab/>
        <w:t>(ii)</w:t>
      </w:r>
      <w:r w:rsidRPr="00784E02">
        <w:tab/>
        <w:t xml:space="preserve">synthetic variety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“(c)</w:t>
      </w:r>
      <w:r w:rsidRPr="00784E02">
        <w:tab/>
        <w:t>Hybrid</w:t>
      </w:r>
      <w:r w:rsidRPr="00784E02">
        <w:tab/>
        <w:t>[   ]</w:t>
      </w:r>
    </w:p>
    <w:p w:rsidR="00482BCB" w:rsidRPr="00784E02" w:rsidRDefault="00482BCB" w:rsidP="00482BCB">
      <w:pPr>
        <w:keepNext/>
        <w:shd w:val="clear" w:color="auto" w:fill="FFFFFF"/>
        <w:tabs>
          <w:tab w:val="left" w:pos="567"/>
          <w:tab w:val="left" w:pos="1056"/>
          <w:tab w:val="left" w:pos="1673"/>
          <w:tab w:val="left" w:pos="2665"/>
          <w:tab w:val="left" w:pos="7910"/>
        </w:tabs>
        <w:spacing w:after="60"/>
        <w:ind w:left="2268" w:right="255"/>
      </w:pPr>
      <w:r w:rsidRPr="00784E02">
        <w:t>{…</w:t>
      </w:r>
      <w:r w:rsidRPr="00784E02">
        <w:rPr>
          <w:i/>
        </w:rPr>
        <w:t>see GN 32 for example</w:t>
      </w:r>
      <w:r w:rsidRPr="00784E02">
        <w:t>...}</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“(d)</w:t>
      </w:r>
      <w:r w:rsidRPr="00784E02">
        <w:tab/>
        <w:t>Other</w:t>
      </w:r>
      <w:r w:rsidRPr="00784E02">
        <w:tab/>
        <w:t>[   ]</w:t>
      </w:r>
    </w:p>
    <w:p w:rsidR="00482BCB" w:rsidRPr="00784E02" w:rsidRDefault="00482BCB" w:rsidP="00482BCB">
      <w:pPr>
        <w:shd w:val="clear" w:color="auto" w:fill="FFFFFF"/>
        <w:tabs>
          <w:tab w:val="left" w:pos="567"/>
          <w:tab w:val="left" w:pos="1056"/>
          <w:tab w:val="left" w:pos="1673"/>
          <w:tab w:val="left" w:pos="2665"/>
          <w:tab w:val="left" w:pos="7910"/>
        </w:tabs>
        <w:spacing w:after="60"/>
        <w:ind w:left="2268" w:right="255"/>
      </w:pPr>
      <w:r w:rsidRPr="00784E02">
        <w:t>(please provide details)”</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keepNext/>
        <w:tabs>
          <w:tab w:val="left" w:pos="1871"/>
          <w:tab w:val="left" w:pos="2438"/>
          <w:tab w:val="left" w:pos="7371"/>
        </w:tabs>
        <w:ind w:right="255"/>
      </w:pPr>
    </w:p>
    <w:p w:rsidR="00482BCB" w:rsidRPr="00784E02" w:rsidRDefault="00482BCB" w:rsidP="00482BCB">
      <w:pPr>
        <w:keepNext/>
        <w:tabs>
          <w:tab w:val="left" w:pos="567"/>
          <w:tab w:val="left" w:pos="1056"/>
          <w:tab w:val="left" w:pos="1673"/>
          <w:tab w:val="left" w:pos="2098"/>
          <w:tab w:val="left" w:pos="2665"/>
          <w:tab w:val="left" w:pos="7910"/>
        </w:tabs>
        <w:ind w:left="1056" w:right="255"/>
      </w:pPr>
      <w:r w:rsidRPr="00784E02">
        <w:t>“4.2.2</w:t>
      </w:r>
      <w:r w:rsidRPr="00784E02">
        <w:tab/>
      </w:r>
      <w:proofErr w:type="spellStart"/>
      <w:r w:rsidRPr="00784E02">
        <w:t>Vegetatively</w:t>
      </w:r>
      <w:proofErr w:type="spellEnd"/>
      <w:r w:rsidRPr="00784E02">
        <w:t xml:space="preserve"> propagated varieties</w:t>
      </w:r>
    </w:p>
    <w:p w:rsidR="00482BCB" w:rsidRPr="00784E02" w:rsidRDefault="00482BCB" w:rsidP="00482BCB">
      <w:pPr>
        <w:keepNext/>
        <w:tabs>
          <w:tab w:val="left" w:pos="567"/>
          <w:tab w:val="left" w:pos="1056"/>
          <w:tab w:val="left" w:pos="1673"/>
          <w:tab w:val="left" w:pos="2098"/>
          <w:tab w:val="left" w:pos="2665"/>
          <w:tab w:val="left" w:pos="7910"/>
        </w:tabs>
        <w:ind w:left="1056" w:right="255"/>
      </w:pPr>
    </w:p>
    <w:p w:rsidR="00482BCB" w:rsidRPr="00784E02" w:rsidRDefault="00482BCB" w:rsidP="00482BCB">
      <w:pPr>
        <w:tabs>
          <w:tab w:val="left" w:pos="567"/>
          <w:tab w:val="left" w:pos="1056"/>
          <w:tab w:val="left" w:pos="1673"/>
          <w:tab w:val="left" w:pos="2098"/>
          <w:tab w:val="left" w:pos="2665"/>
          <w:tab w:val="left" w:pos="7343"/>
        </w:tabs>
        <w:ind w:left="1701" w:right="255"/>
      </w:pPr>
      <w:r w:rsidRPr="00784E02">
        <w:t>{...</w:t>
      </w:r>
      <w:r w:rsidRPr="00784E02">
        <w:rPr>
          <w:i/>
        </w:rPr>
        <w:t>see Example 2</w:t>
      </w:r>
      <w:r w:rsidRPr="00784E02">
        <w:t>...}</w:t>
      </w:r>
      <w:r w:rsidRPr="00784E02">
        <w:tab/>
        <w:t>[... ... ...]</w:t>
      </w:r>
    </w:p>
    <w:p w:rsidR="00482BCB" w:rsidRPr="00784E02" w:rsidRDefault="00482BCB" w:rsidP="00482BCB">
      <w:pPr>
        <w:tabs>
          <w:tab w:val="left" w:pos="567"/>
          <w:tab w:val="left" w:pos="1056"/>
          <w:tab w:val="left" w:pos="1673"/>
          <w:tab w:val="left" w:pos="2098"/>
          <w:tab w:val="left" w:pos="2665"/>
          <w:tab w:val="left" w:pos="7910"/>
        </w:tabs>
        <w:ind w:left="1056" w:right="255"/>
      </w:pPr>
    </w:p>
    <w:p w:rsidR="00482BCB" w:rsidRPr="00784E02" w:rsidRDefault="00482BCB" w:rsidP="00482BCB">
      <w:pPr>
        <w:keepNext/>
        <w:tabs>
          <w:tab w:val="left" w:pos="567"/>
          <w:tab w:val="left" w:pos="1056"/>
          <w:tab w:val="left" w:pos="1673"/>
          <w:tab w:val="left" w:pos="2098"/>
          <w:tab w:val="left" w:pos="2665"/>
          <w:tab w:val="left" w:pos="7343"/>
        </w:tabs>
        <w:ind w:left="1056" w:right="255"/>
      </w:pPr>
      <w:r w:rsidRPr="00784E02">
        <w:t>“4.2.3</w:t>
      </w:r>
      <w:r w:rsidRPr="00784E02">
        <w:tab/>
        <w:t>Other</w:t>
      </w:r>
      <w:r w:rsidRPr="00784E02">
        <w:tab/>
      </w:r>
      <w:r w:rsidRPr="00784E02">
        <w:tab/>
        <w:t>[   ]”</w:t>
      </w:r>
    </w:p>
    <w:p w:rsidR="00482BCB" w:rsidRPr="00784E02" w:rsidRDefault="00482BCB" w:rsidP="00482BCB">
      <w:pPr>
        <w:tabs>
          <w:tab w:val="left" w:pos="567"/>
          <w:tab w:val="left" w:pos="1056"/>
          <w:tab w:val="left" w:pos="1673"/>
          <w:tab w:val="left" w:pos="2098"/>
          <w:tab w:val="left" w:pos="7296"/>
          <w:tab w:val="left" w:pos="7910"/>
        </w:tabs>
        <w:ind w:left="1673" w:right="255"/>
      </w:pPr>
      <w:r w:rsidRPr="00784E02">
        <w:t>(please provide details)”</w:t>
      </w:r>
    </w:p>
    <w:p w:rsidR="00482BCB" w:rsidRPr="00784E02" w:rsidRDefault="00482BCB" w:rsidP="00482BCB">
      <w:pPr>
        <w:keepNext/>
        <w:tabs>
          <w:tab w:val="left" w:pos="1871"/>
          <w:tab w:val="left" w:pos="2438"/>
          <w:tab w:val="left" w:pos="7371"/>
        </w:tabs>
        <w:ind w:right="255"/>
      </w:pPr>
      <w:bookmarkStart w:id="796" w:name="_Toc27819156"/>
      <w:bookmarkStart w:id="797" w:name="_Toc27819337"/>
      <w:bookmarkStart w:id="798" w:name="_Toc27819518"/>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673"/>
          <w:tab w:val="left" w:pos="7343"/>
        </w:tabs>
        <w:spacing w:line="240" w:lineRule="atLeast"/>
        <w:ind w:left="1134"/>
      </w:pPr>
    </w:p>
    <w:p w:rsidR="00482BCB" w:rsidRPr="00784E02" w:rsidRDefault="00482BCB" w:rsidP="00482BCB">
      <w:pPr>
        <w:tabs>
          <w:tab w:val="left" w:pos="1673"/>
          <w:tab w:val="left" w:pos="7343"/>
        </w:tabs>
        <w:spacing w:line="240" w:lineRule="atLeast"/>
        <w:ind w:left="1134"/>
      </w:pPr>
    </w:p>
    <w:p w:rsidR="00482BCB" w:rsidRPr="00784E02" w:rsidRDefault="00482BCB" w:rsidP="00482BCB">
      <w:pPr>
        <w:keepNext/>
        <w:tabs>
          <w:tab w:val="left" w:pos="1673"/>
          <w:tab w:val="left" w:pos="7343"/>
        </w:tabs>
        <w:spacing w:line="240" w:lineRule="atLeast"/>
        <w:outlineLvl w:val="0"/>
        <w:rPr>
          <w:i/>
        </w:rPr>
      </w:pPr>
      <w:r w:rsidRPr="00784E02">
        <w:rPr>
          <w:i/>
        </w:rPr>
        <w:t>Example 2</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1843"/>
          <w:tab w:val="left" w:pos="7343"/>
        </w:tabs>
        <w:spacing w:line="240" w:lineRule="atLeast"/>
        <w:ind w:left="1134"/>
      </w:pPr>
      <w:r w:rsidRPr="00784E02">
        <w:t>“4.2.1</w:t>
      </w:r>
      <w:r w:rsidRPr="00784E02">
        <w:tab/>
        <w:t>Vegetative propagation</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2240"/>
          <w:tab w:val="left" w:pos="7343"/>
        </w:tabs>
        <w:spacing w:line="240" w:lineRule="atLeast"/>
        <w:ind w:left="1673"/>
      </w:pPr>
      <w:r w:rsidRPr="00784E02">
        <w:t>“(a)</w:t>
      </w:r>
      <w:r w:rsidRPr="00784E02">
        <w:tab/>
        <w:t>cuttings</w:t>
      </w:r>
      <w:r w:rsidRPr="00784E02">
        <w:tab/>
        <w:t>[   ]</w:t>
      </w:r>
    </w:p>
    <w:p w:rsidR="00482BCB" w:rsidRPr="00784E02" w:rsidRDefault="00482BCB" w:rsidP="00482BCB">
      <w:pPr>
        <w:keepNext/>
        <w:tabs>
          <w:tab w:val="left" w:pos="567"/>
          <w:tab w:val="left" w:pos="602"/>
          <w:tab w:val="left" w:pos="2240"/>
          <w:tab w:val="left" w:pos="2976"/>
          <w:tab w:val="left" w:pos="5856"/>
          <w:tab w:val="left" w:pos="6237"/>
          <w:tab w:val="left" w:pos="7296"/>
          <w:tab w:val="right" w:pos="8540"/>
        </w:tabs>
        <w:spacing w:line="240" w:lineRule="atLeast"/>
        <w:ind w:left="1673"/>
      </w:pPr>
    </w:p>
    <w:p w:rsidR="00482BCB" w:rsidRPr="00784E02" w:rsidRDefault="00482BCB" w:rsidP="00482BCB">
      <w:pPr>
        <w:keepNext/>
        <w:tabs>
          <w:tab w:val="left" w:pos="2240"/>
          <w:tab w:val="left" w:pos="2976"/>
          <w:tab w:val="left" w:pos="7343"/>
          <w:tab w:val="right" w:pos="7627"/>
        </w:tabs>
        <w:spacing w:line="240" w:lineRule="atLeast"/>
        <w:ind w:left="1673"/>
      </w:pPr>
      <w:r w:rsidRPr="00784E02">
        <w:t>“(b)</w:t>
      </w:r>
      <w:r w:rsidRPr="00784E02">
        <w:rPr>
          <w:i/>
        </w:rPr>
        <w:tab/>
        <w:t>in vitro</w:t>
      </w:r>
      <w:r w:rsidRPr="00784E02">
        <w:t xml:space="preserve"> propagation</w:t>
      </w:r>
      <w:r w:rsidRPr="00784E02">
        <w:tab/>
      </w:r>
      <w:r w:rsidRPr="00784E02">
        <w:tab/>
        <w:t>[   ]</w:t>
      </w:r>
    </w:p>
    <w:p w:rsidR="00482BCB" w:rsidRPr="00784E02" w:rsidRDefault="00482BCB" w:rsidP="00482BCB">
      <w:pPr>
        <w:keepNext/>
        <w:numPr>
          <w:ilvl w:val="12"/>
          <w:numId w:val="0"/>
        </w:numPr>
        <w:tabs>
          <w:tab w:val="left" w:pos="2240"/>
          <w:tab w:val="left" w:pos="2976"/>
          <w:tab w:val="left" w:pos="8256"/>
          <w:tab w:val="right" w:pos="8540"/>
        </w:tabs>
        <w:spacing w:line="240" w:lineRule="atLeast"/>
        <w:ind w:left="1673"/>
      </w:pPr>
    </w:p>
    <w:p w:rsidR="00482BCB" w:rsidRPr="00784E02" w:rsidRDefault="00482BCB" w:rsidP="00482BCB">
      <w:pPr>
        <w:tabs>
          <w:tab w:val="left" w:pos="2240"/>
          <w:tab w:val="left" w:pos="7343"/>
        </w:tabs>
        <w:spacing w:line="240" w:lineRule="atLeast"/>
        <w:ind w:left="1673"/>
      </w:pPr>
      <w:r w:rsidRPr="00784E02">
        <w:t>“(c)</w:t>
      </w:r>
      <w:r w:rsidRPr="00784E02">
        <w:tab/>
        <w:t>other (state method)</w:t>
      </w:r>
      <w:r w:rsidRPr="00784E02">
        <w:tab/>
        <w:t>[   ]</w:t>
      </w:r>
    </w:p>
    <w:p w:rsidR="00482BCB" w:rsidRPr="00784E02" w:rsidRDefault="00482BCB" w:rsidP="00482BCB">
      <w:pPr>
        <w:tabs>
          <w:tab w:val="left" w:pos="567"/>
          <w:tab w:val="left" w:pos="1056"/>
          <w:tab w:val="left" w:pos="1673"/>
          <w:tab w:val="left" w:pos="5856"/>
          <w:tab w:val="left" w:pos="7296"/>
          <w:tab w:val="left" w:pos="7910"/>
        </w:tabs>
        <w:ind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567"/>
          <w:tab w:val="left" w:pos="1056"/>
          <w:tab w:val="left" w:pos="1673"/>
          <w:tab w:val="left" w:pos="5856"/>
          <w:tab w:val="left" w:pos="7296"/>
          <w:tab w:val="left" w:pos="7910"/>
        </w:tabs>
        <w:ind w:right="255"/>
      </w:pPr>
    </w:p>
    <w:p w:rsidR="00482BCB" w:rsidRPr="00784E02" w:rsidRDefault="00482BCB" w:rsidP="00482BCB">
      <w:pPr>
        <w:keepNext/>
        <w:tabs>
          <w:tab w:val="left" w:pos="1843"/>
          <w:tab w:val="left" w:pos="7343"/>
        </w:tabs>
        <w:spacing w:line="240" w:lineRule="atLeast"/>
        <w:ind w:left="1134"/>
      </w:pPr>
      <w:r w:rsidRPr="00784E02">
        <w:t>“4.2.2</w:t>
      </w:r>
      <w:r w:rsidRPr="00784E02">
        <w:tab/>
        <w:t>Seed</w:t>
      </w:r>
      <w:r w:rsidRPr="00784E02">
        <w:tab/>
        <w:t>[   ]</w:t>
      </w:r>
    </w:p>
    <w:p w:rsidR="00482BCB" w:rsidRPr="00784E02" w:rsidRDefault="00482BCB" w:rsidP="00482BCB">
      <w:pPr>
        <w:keepNext/>
        <w:tabs>
          <w:tab w:val="left" w:pos="567"/>
          <w:tab w:val="left" w:pos="1056"/>
          <w:tab w:val="left" w:pos="1673"/>
          <w:tab w:val="left" w:pos="2098"/>
          <w:tab w:val="left" w:pos="2665"/>
          <w:tab w:val="left" w:pos="7343"/>
        </w:tabs>
        <w:ind w:left="1056" w:right="255"/>
      </w:pPr>
    </w:p>
    <w:p w:rsidR="00482BCB" w:rsidRPr="00784E02" w:rsidRDefault="00482BCB" w:rsidP="00482BCB">
      <w:pPr>
        <w:keepNext/>
        <w:tabs>
          <w:tab w:val="left" w:pos="1843"/>
          <w:tab w:val="left" w:pos="7343"/>
        </w:tabs>
        <w:spacing w:line="240" w:lineRule="atLeast"/>
        <w:ind w:left="1134"/>
      </w:pPr>
      <w:r w:rsidRPr="00784E02">
        <w:t>“4.2.3</w:t>
      </w:r>
      <w:r w:rsidRPr="00784E02">
        <w:tab/>
        <w:t>Other</w:t>
      </w:r>
      <w:r w:rsidRPr="00784E02">
        <w:tab/>
        <w:t>[   ]”</w:t>
      </w:r>
    </w:p>
    <w:p w:rsidR="00482BCB" w:rsidRPr="00784E02" w:rsidRDefault="00482BCB" w:rsidP="00482BCB">
      <w:pPr>
        <w:tabs>
          <w:tab w:val="left" w:pos="1843"/>
          <w:tab w:val="left" w:pos="7343"/>
        </w:tabs>
        <w:spacing w:line="240" w:lineRule="atLeast"/>
        <w:ind w:left="1134"/>
      </w:pPr>
      <w:r w:rsidRPr="00784E02">
        <w:tab/>
        <w:t>(please provide details)”</w:t>
      </w:r>
    </w:p>
    <w:p w:rsidR="00482BCB" w:rsidRPr="00784E02" w:rsidRDefault="00482BCB" w:rsidP="00482BCB"/>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bookmarkEnd w:id="796"/>
    <w:bookmarkEnd w:id="797"/>
    <w:bookmarkEnd w:id="798"/>
    <w:p w:rsidR="00482BCB" w:rsidRPr="00784E02" w:rsidRDefault="00482BCB" w:rsidP="00482BCB">
      <w:pPr>
        <w:jc w:val="left"/>
        <w:rPr>
          <w:u w:val="single"/>
        </w:rPr>
      </w:pPr>
    </w:p>
    <w:p w:rsidR="00482BCB" w:rsidRPr="00784E02" w:rsidRDefault="00482BCB" w:rsidP="00482BCB">
      <w:pPr>
        <w:pStyle w:val="Heading3"/>
      </w:pPr>
      <w:bookmarkStart w:id="799" w:name="_Toc1466620"/>
      <w:r w:rsidRPr="00784E02">
        <w:t>GN 32</w:t>
      </w:r>
      <w:r w:rsidRPr="00784E02">
        <w:tab/>
      </w:r>
      <w:r w:rsidR="00A92668">
        <w:t>(</w:t>
      </w:r>
      <w:r w:rsidRPr="00784E02">
        <w:t>Chapter 10:   TQ 4.2) – Information on method of propagation of hybrid varieties</w:t>
      </w:r>
      <w:bookmarkEnd w:id="799"/>
    </w:p>
    <w:p w:rsidR="00482BCB" w:rsidRPr="00784E02" w:rsidRDefault="00482BCB" w:rsidP="00482BCB">
      <w:r w:rsidRPr="00784E02">
        <w:t>“In the case of hybrid varieties the production scheme for the hybrid should be provided on a separate sheet.  This should provide details of all the parent lines required for propagating the hybrid e.g.</w:t>
      </w:r>
    </w:p>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ind w:left="567" w:right="-2"/>
        <w:outlineLvl w:val="0"/>
        <w:rPr>
          <w:i/>
        </w:rPr>
      </w:pPr>
      <w:r w:rsidRPr="00784E02">
        <w:t>“</w:t>
      </w:r>
      <w:r w:rsidRPr="00784E02">
        <w:rPr>
          <w:i/>
        </w:rPr>
        <w:t>Single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keepNext/>
        <w:tabs>
          <w:tab w:val="left" w:pos="567"/>
          <w:tab w:val="left" w:pos="1056"/>
          <w:tab w:val="left" w:pos="1673"/>
          <w:tab w:val="left" w:pos="5856"/>
          <w:tab w:val="left" w:pos="7296"/>
          <w:tab w:val="left" w:pos="7910"/>
        </w:tabs>
        <w:ind w:left="567" w:right="-2"/>
        <w:outlineLvl w:val="0"/>
        <w:rPr>
          <w:i/>
        </w:rPr>
      </w:pPr>
      <w:r w:rsidRPr="00784E02">
        <w:t>“</w:t>
      </w:r>
      <w:r w:rsidRPr="00784E02">
        <w:rPr>
          <w:i/>
        </w:rPr>
        <w:t>Three-Way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line</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line</w:t>
            </w:r>
          </w:p>
        </w:tc>
      </w:tr>
    </w:tbl>
    <w:p w:rsidR="00482BCB" w:rsidRPr="00784E02" w:rsidRDefault="00482BCB" w:rsidP="00482BCB">
      <w:pPr>
        <w:keepNext/>
        <w:tabs>
          <w:tab w:val="left" w:pos="567"/>
          <w:tab w:val="left" w:pos="1056"/>
          <w:tab w:val="left" w:pos="1673"/>
          <w:tab w:val="left" w:pos="5856"/>
          <w:tab w:val="left" w:pos="7296"/>
          <w:tab w:val="left" w:pos="7910"/>
        </w:tabs>
        <w:ind w:left="1056" w:right="-2"/>
      </w:pPr>
      <w:r w:rsidRPr="00784E02">
        <w:t xml:space="preserve"> </w:t>
      </w:r>
      <w:r w:rsidRPr="00784E02">
        <w:rPr>
          <w:noProof/>
        </w:rPr>
        <mc:AlternateContent>
          <mc:Choice Requires="wpc">
            <w:drawing>
              <wp:anchor distT="0" distB="0" distL="114300" distR="114300" simplePos="0" relativeHeight="251662336" behindDoc="0" locked="0" layoutInCell="1" allowOverlap="1" wp14:anchorId="03108395" wp14:editId="2B949B62">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B9B59CE" id="Canvas 28"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" adj="1200" strokeweight="1.5pt"/>
                <w10:wrap anchory="line"/>
              </v:group>
            </w:pict>
          </mc:Fallback>
        </mc:AlternateContent>
      </w:r>
      <w:r w:rsidRPr="00784E02">
        <w:rPr>
          <w:noProof/>
        </w:rPr>
        <mc:AlternateContent>
          <mc:Choice Requires="wps">
            <w:drawing>
              <wp:inline distT="0" distB="0" distL="0" distR="0" wp14:anchorId="7F19D78A" wp14:editId="1D6ED148">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9864E"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r w:rsidRPr="00784E02">
              <w:tab/>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single hybrid used as 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567"/>
          <w:tab w:val="left" w:pos="1056"/>
          <w:tab w:val="left" w:pos="1673"/>
          <w:tab w:val="left" w:pos="5856"/>
          <w:tab w:val="left" w:pos="7296"/>
          <w:tab w:val="left" w:pos="7910"/>
        </w:tabs>
        <w:ind w:right="-2"/>
      </w:pPr>
      <w:r w:rsidRPr="00784E02">
        <w:t>“and should identify in particular:</w:t>
      </w:r>
    </w:p>
    <w:p w:rsidR="00482BCB" w:rsidRPr="00784E02" w:rsidRDefault="00482BCB" w:rsidP="00482BCB">
      <w:pPr>
        <w:keepNext/>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1134"/>
        </w:tabs>
        <w:ind w:left="567" w:right="-2"/>
      </w:pPr>
      <w:r w:rsidRPr="00784E02">
        <w:t>“(a)</w:t>
      </w:r>
      <w:r w:rsidRPr="00784E02">
        <w:tab/>
        <w:t>any male sterile lines</w:t>
      </w:r>
    </w:p>
    <w:p w:rsidR="00482BCB" w:rsidRPr="00784E02" w:rsidRDefault="00482BCB" w:rsidP="00482BCB">
      <w:pPr>
        <w:tabs>
          <w:tab w:val="left" w:pos="1134"/>
        </w:tabs>
        <w:ind w:left="567" w:right="-2"/>
      </w:pPr>
      <w:r w:rsidRPr="00784E02">
        <w:t>“(b)</w:t>
      </w:r>
      <w:r w:rsidRPr="00784E02">
        <w:tab/>
        <w:t xml:space="preserve">maintenance system of male sterile lines.” </w:t>
      </w:r>
    </w:p>
    <w:p w:rsidR="00482BCB" w:rsidRPr="00784E02" w:rsidRDefault="00482BCB" w:rsidP="00482BCB"/>
    <w:p w:rsidR="00482BCB" w:rsidRPr="00784E02" w:rsidRDefault="00482BCB" w:rsidP="00482BCB"/>
    <w:p w:rsidR="00482BCB" w:rsidRPr="00784E02" w:rsidRDefault="00482BCB" w:rsidP="00482BCB">
      <w:pPr>
        <w:pStyle w:val="Heading3"/>
      </w:pPr>
      <w:bookmarkStart w:id="800" w:name="_Toc27819209"/>
      <w:bookmarkStart w:id="801" w:name="_Toc27819390"/>
      <w:bookmarkStart w:id="802" w:name="_Toc27819571"/>
      <w:bookmarkStart w:id="803" w:name="_Toc1466621"/>
      <w:r w:rsidRPr="00784E02">
        <w:lastRenderedPageBreak/>
        <w:t>GN 33</w:t>
      </w:r>
      <w:r w:rsidRPr="00784E02">
        <w:tab/>
      </w:r>
      <w:r w:rsidR="00A92668">
        <w:t>(</w:t>
      </w:r>
      <w:r w:rsidRPr="00784E02">
        <w:t>Chapter 10:  TQ 6) – Similar varieties</w:t>
      </w:r>
      <w:bookmarkEnd w:id="800"/>
      <w:bookmarkEnd w:id="801"/>
      <w:bookmarkEnd w:id="802"/>
      <w:bookmarkEnd w:id="803"/>
    </w:p>
    <w:p w:rsidR="00482BCB" w:rsidRPr="00784E02" w:rsidRDefault="00482BCB" w:rsidP="00482BCB">
      <w:pPr>
        <w:keepNext/>
      </w:pPr>
      <w:r w:rsidRPr="00784E02">
        <w:t xml:space="preserve">Drafters of </w:t>
      </w:r>
      <w:r w:rsidR="007D2474">
        <w:t>Test Guidelines</w:t>
      </w:r>
      <w:r w:rsidRPr="00784E02">
        <w:t xml:space="preserve"> should provide a suitable example for the individual </w:t>
      </w:r>
      <w:r w:rsidR="007D2474">
        <w:t>Test Guidelines</w:t>
      </w:r>
      <w:r w:rsidRPr="00784E02">
        <w:t xml:space="preserve"> concerned e.g. </w:t>
      </w:r>
    </w:p>
    <w:p w:rsidR="00482BCB" w:rsidRPr="00784E02" w:rsidRDefault="00482BCB" w:rsidP="00482BCB">
      <w:pPr>
        <w:pStyle w:val="Normaltg"/>
        <w:keepNext/>
        <w:tabs>
          <w:tab w:val="clear" w:pos="709"/>
          <w:tab w:val="clear" w:pos="1418"/>
        </w:tabs>
        <w:rPr>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jc w:val="center"/>
            </w:pPr>
            <w:r w:rsidRPr="00784E02">
              <w:t>Denomination(s) of variety(</w:t>
            </w:r>
            <w:proofErr w:type="spellStart"/>
            <w:r w:rsidRPr="00784E02">
              <w:t>ies</w:t>
            </w:r>
            <w:proofErr w:type="spellEnd"/>
            <w:r w:rsidRPr="00784E02">
              <w:t>) similar to your candidate variety</w:t>
            </w:r>
          </w:p>
        </w:tc>
        <w:tc>
          <w:tcPr>
            <w:tcW w:w="2268"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Characteristic(s) in which your candidate variety differs from the similar variety(</w:t>
            </w:r>
            <w:proofErr w:type="spellStart"/>
            <w:r w:rsidRPr="00784E02">
              <w:t>ies</w:t>
            </w:r>
            <w:proofErr w:type="spellEnd"/>
            <w:r w:rsidRPr="00784E02">
              <w:t>)</w:t>
            </w:r>
          </w:p>
        </w:tc>
        <w:tc>
          <w:tcPr>
            <w:tcW w:w="2410"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the </w:t>
            </w:r>
            <w:r w:rsidRPr="00784E02">
              <w:rPr>
                <w:b/>
              </w:rPr>
              <w:t>similar</w:t>
            </w:r>
            <w:r w:rsidRPr="00784E02">
              <w:t xml:space="preserve"> variety(</w:t>
            </w:r>
            <w:proofErr w:type="spellStart"/>
            <w:r w:rsidRPr="00784E02">
              <w:t>ies</w:t>
            </w:r>
            <w:proofErr w:type="spellEnd"/>
            <w:r w:rsidRPr="00784E02">
              <w:t>)</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w:t>
            </w:r>
            <w:r w:rsidRPr="00784E02">
              <w:rPr>
                <w:b/>
              </w:rPr>
              <w:t>your</w:t>
            </w:r>
            <w:r w:rsidRPr="00784E02">
              <w:t xml:space="preserve"> candidate variety</w:t>
            </w:r>
          </w:p>
        </w:tc>
      </w:tr>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Example</w:t>
            </w:r>
          </w:p>
        </w:tc>
        <w:tc>
          <w:tcPr>
            <w:tcW w:w="2268" w:type="dxa"/>
            <w:tcBorders>
              <w:top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Flower color</w:t>
            </w:r>
          </w:p>
        </w:tc>
        <w:tc>
          <w:tcPr>
            <w:tcW w:w="2410" w:type="dxa"/>
            <w:tcBorders>
              <w:top w:val="single" w:sz="6" w:space="0" w:color="auto"/>
              <w:bottom w:val="single" w:sz="6" w:space="0" w:color="auto"/>
            </w:tcBorders>
            <w:shd w:val="pct5" w:color="auto" w:fill="auto"/>
          </w:tcPr>
          <w:p w:rsidR="00482BCB" w:rsidRPr="00784E02" w:rsidRDefault="00482BCB" w:rsidP="00947E51">
            <w:pPr>
              <w:keepNext/>
              <w:tabs>
                <w:tab w:val="left" w:pos="1125"/>
              </w:tabs>
              <w:spacing w:before="60" w:after="60"/>
              <w:ind w:left="-28"/>
              <w:jc w:val="center"/>
              <w:rPr>
                <w:i/>
              </w:rPr>
            </w:pPr>
            <w:r w:rsidRPr="00784E02">
              <w:rPr>
                <w:i/>
              </w:rPr>
              <w:t>orange</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tabs>
                <w:tab w:val="left" w:pos="748"/>
              </w:tabs>
              <w:spacing w:before="60" w:after="60"/>
              <w:ind w:left="-28"/>
              <w:jc w:val="center"/>
              <w:rPr>
                <w:i/>
              </w:rPr>
            </w:pPr>
            <w:r w:rsidRPr="00784E02">
              <w:rPr>
                <w:i/>
              </w:rPr>
              <w:t>orange red</w:t>
            </w: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4" w:name="_Toc1466622"/>
      <w:r w:rsidRPr="00784E02">
        <w:t>GN 34</w:t>
      </w:r>
      <w:r w:rsidRPr="00784E02">
        <w:tab/>
      </w:r>
      <w:r w:rsidR="00A92668">
        <w:t>(</w:t>
      </w:r>
      <w:r w:rsidRPr="00784E02">
        <w:t>Chapter 10: TQ 7.3) – Variety use</w:t>
      </w:r>
      <w:bookmarkEnd w:id="804"/>
      <w:r w:rsidRPr="00784E02">
        <w:t xml:space="preserve"> </w:t>
      </w:r>
    </w:p>
    <w:p w:rsidR="00482BCB" w:rsidRPr="00784E02" w:rsidRDefault="00482BCB" w:rsidP="00482BCB">
      <w:r w:rsidRPr="00784E02">
        <w:t xml:space="preserve">Drafters of </w:t>
      </w:r>
      <w:r w:rsidR="007D2474">
        <w:t>Test Guidelines</w:t>
      </w:r>
      <w:r w:rsidRPr="00784E02">
        <w:t xml:space="preserve"> may introduce a request for information concerning the main use of the variety where this might help in the examination.  The following examples illustrate how this section should be presented:</w:t>
      </w:r>
    </w:p>
    <w:p w:rsidR="00482BCB" w:rsidRPr="00784E02" w:rsidRDefault="00482BCB" w:rsidP="00482BCB"/>
    <w:p w:rsidR="00482BCB" w:rsidRPr="00784E02" w:rsidRDefault="00482BCB" w:rsidP="00482BCB">
      <w:pPr>
        <w:keepNext/>
        <w:ind w:left="992"/>
        <w:outlineLvl w:val="0"/>
        <w:rPr>
          <w:u w:val="single"/>
        </w:rPr>
      </w:pPr>
      <w:r w:rsidRPr="00784E02">
        <w:rPr>
          <w:u w:val="single"/>
        </w:rPr>
        <w:t>Example 1</w:t>
      </w:r>
    </w:p>
    <w:p w:rsidR="00482BCB" w:rsidRPr="00784E02" w:rsidRDefault="00482BCB" w:rsidP="00482BCB">
      <w:pPr>
        <w:keepNext/>
        <w:ind w:left="992"/>
      </w:pPr>
    </w:p>
    <w:p w:rsidR="00482BCB" w:rsidRPr="00784E02" w:rsidRDefault="00482BCB" w:rsidP="00482BCB">
      <w:pPr>
        <w:keepNext/>
        <w:ind w:left="992"/>
      </w:pPr>
      <w:r w:rsidRPr="00784E02">
        <w:t>7.3.1</w:t>
      </w:r>
      <w:r w:rsidRPr="00784E02">
        <w:tab/>
        <w:t>Main use</w:t>
      </w:r>
    </w:p>
    <w:p w:rsidR="00482BCB" w:rsidRPr="00784E02" w:rsidRDefault="00482BCB" w:rsidP="00482BCB">
      <w:pPr>
        <w:keepNext/>
        <w:tabs>
          <w:tab w:val="left" w:pos="1871"/>
          <w:tab w:val="left" w:pos="2438"/>
          <w:tab w:val="left" w:pos="7371"/>
        </w:tabs>
        <w:ind w:left="1134" w:right="255"/>
      </w:pPr>
    </w:p>
    <w:p w:rsidR="00482BCB" w:rsidRPr="00784E02" w:rsidRDefault="00482BCB" w:rsidP="00482BCB">
      <w:pPr>
        <w:keepNext/>
        <w:tabs>
          <w:tab w:val="left" w:pos="1871"/>
          <w:tab w:val="left" w:pos="2438"/>
          <w:tab w:val="left" w:pos="7371"/>
        </w:tabs>
        <w:ind w:left="1871" w:right="255"/>
      </w:pPr>
      <w:r w:rsidRPr="00784E02">
        <w:t>(a)</w:t>
      </w:r>
      <w:r w:rsidRPr="00784E02">
        <w:tab/>
        <w:t>seed</w:t>
      </w:r>
      <w:r w:rsidRPr="00784E02">
        <w:tab/>
        <w:t>[    ]</w:t>
      </w:r>
    </w:p>
    <w:p w:rsidR="00482BCB" w:rsidRPr="00784E02" w:rsidRDefault="00482BCB" w:rsidP="00482BCB">
      <w:pPr>
        <w:keepNext/>
        <w:tabs>
          <w:tab w:val="left" w:pos="1871"/>
          <w:tab w:val="left" w:pos="2438"/>
          <w:tab w:val="left" w:pos="7371"/>
        </w:tabs>
        <w:ind w:left="1871" w:right="255"/>
      </w:pPr>
      <w:r w:rsidRPr="00784E02">
        <w:t>(b)</w:t>
      </w:r>
      <w:r w:rsidRPr="00784E02">
        <w:tab/>
        <w:t>forage</w:t>
      </w:r>
      <w:r w:rsidRPr="00784E02">
        <w:tab/>
        <w:t>[    ]</w:t>
      </w:r>
    </w:p>
    <w:p w:rsidR="00482BCB" w:rsidRPr="00784E02" w:rsidRDefault="00482BCB" w:rsidP="00482BCB">
      <w:pPr>
        <w:keepNext/>
        <w:tabs>
          <w:tab w:val="left" w:pos="1871"/>
          <w:tab w:val="left" w:pos="2410"/>
          <w:tab w:val="left" w:pos="7371"/>
        </w:tabs>
        <w:ind w:left="1134" w:right="255"/>
      </w:pPr>
      <w:r w:rsidRPr="00784E02">
        <w:tab/>
        <w:t>(c)</w:t>
      </w:r>
      <w:r w:rsidRPr="00784E02">
        <w:tab/>
        <w:t>other</w:t>
      </w:r>
      <w:r w:rsidRPr="00784E02">
        <w:tab/>
        <w:t>[    ]</w:t>
      </w:r>
    </w:p>
    <w:p w:rsidR="00482BCB" w:rsidRPr="00784E02" w:rsidRDefault="00482BCB" w:rsidP="00482BCB">
      <w:pPr>
        <w:tabs>
          <w:tab w:val="left" w:pos="1871"/>
          <w:tab w:val="left" w:pos="2438"/>
          <w:tab w:val="left" w:pos="7371"/>
        </w:tabs>
        <w:ind w:left="1871" w:right="255"/>
      </w:pPr>
      <w:r w:rsidRPr="00784E02">
        <w:tab/>
        <w:t>(please provide details)</w:t>
      </w:r>
    </w:p>
    <w:p w:rsidR="00482BCB" w:rsidRPr="00784E02" w:rsidRDefault="00482BCB" w:rsidP="00482BCB">
      <w:pPr>
        <w:tabs>
          <w:tab w:val="left" w:pos="1871"/>
          <w:tab w:val="left" w:pos="2438"/>
          <w:tab w:val="left" w:pos="7371"/>
        </w:tabs>
        <w:ind w:left="1871"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871" w:right="255"/>
      </w:pPr>
    </w:p>
    <w:p w:rsidR="00482BCB" w:rsidRPr="00784E02" w:rsidRDefault="00482BCB" w:rsidP="00482BCB">
      <w:pPr>
        <w:keepNext/>
        <w:ind w:left="992"/>
        <w:jc w:val="left"/>
        <w:outlineLvl w:val="0"/>
        <w:rPr>
          <w:u w:val="single"/>
        </w:rPr>
      </w:pPr>
      <w:r w:rsidRPr="00784E02">
        <w:rPr>
          <w:u w:val="single"/>
        </w:rPr>
        <w:t>Example 2</w:t>
      </w:r>
    </w:p>
    <w:p w:rsidR="00482BCB" w:rsidRPr="00784E02" w:rsidRDefault="00482BCB" w:rsidP="00482BCB">
      <w:pPr>
        <w:keepNext/>
        <w:ind w:left="992"/>
        <w:jc w:val="left"/>
      </w:pPr>
    </w:p>
    <w:p w:rsidR="00482BCB" w:rsidRPr="00784E02" w:rsidRDefault="00482BCB" w:rsidP="00482BCB">
      <w:pPr>
        <w:keepNext/>
        <w:ind w:left="992"/>
        <w:jc w:val="left"/>
      </w:pPr>
      <w:r w:rsidRPr="00784E02">
        <w:t>7.3.1</w:t>
      </w:r>
      <w:r w:rsidRPr="00784E02">
        <w:tab/>
        <w:t>Main use</w:t>
      </w:r>
    </w:p>
    <w:p w:rsidR="00482BCB" w:rsidRPr="00784E02" w:rsidRDefault="00482BCB" w:rsidP="00482BCB">
      <w:pPr>
        <w:keepNext/>
        <w:tabs>
          <w:tab w:val="left" w:pos="1871"/>
          <w:tab w:val="left" w:pos="2438"/>
          <w:tab w:val="left" w:pos="7371"/>
        </w:tabs>
        <w:ind w:left="1134" w:right="255"/>
        <w:jc w:val="left"/>
      </w:pPr>
    </w:p>
    <w:p w:rsidR="00482BCB" w:rsidRPr="00784E02" w:rsidRDefault="00482BCB" w:rsidP="00482BCB">
      <w:pPr>
        <w:keepNext/>
        <w:tabs>
          <w:tab w:val="left" w:pos="1871"/>
          <w:tab w:val="left" w:pos="2438"/>
          <w:tab w:val="left" w:pos="7371"/>
        </w:tabs>
        <w:ind w:left="1871" w:right="255"/>
        <w:jc w:val="left"/>
      </w:pPr>
      <w:r w:rsidRPr="00784E02">
        <w:t>(a)</w:t>
      </w:r>
      <w:r w:rsidRPr="00784E02">
        <w:tab/>
        <w:t>garden plant</w:t>
      </w:r>
      <w:r w:rsidRPr="00784E02">
        <w:tab/>
        <w:t>[    ]</w:t>
      </w:r>
    </w:p>
    <w:p w:rsidR="00482BCB" w:rsidRPr="00784E02" w:rsidRDefault="00482BCB" w:rsidP="00482BCB">
      <w:pPr>
        <w:keepNext/>
        <w:tabs>
          <w:tab w:val="left" w:pos="1871"/>
          <w:tab w:val="left" w:pos="2438"/>
          <w:tab w:val="left" w:pos="7371"/>
        </w:tabs>
        <w:ind w:left="1871" w:right="255"/>
        <w:jc w:val="left"/>
      </w:pPr>
      <w:r w:rsidRPr="00784E02">
        <w:t>(b)</w:t>
      </w:r>
      <w:r w:rsidRPr="00784E02">
        <w:tab/>
        <w:t>pot plant</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(c)</w:t>
      </w:r>
      <w:r w:rsidRPr="00784E02">
        <w:tab/>
        <w:t>cut-flower</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(d)</w:t>
      </w:r>
      <w:r w:rsidRPr="00784E02">
        <w:tab/>
        <w:t>other</w:t>
      </w:r>
      <w:r w:rsidRPr="00784E02">
        <w:tab/>
        <w:t>[    ]</w:t>
      </w:r>
    </w:p>
    <w:p w:rsidR="00482BCB" w:rsidRPr="00784E02" w:rsidRDefault="00482BCB" w:rsidP="00482BCB">
      <w:pPr>
        <w:tabs>
          <w:tab w:val="left" w:pos="1871"/>
          <w:tab w:val="left" w:pos="2438"/>
          <w:tab w:val="left" w:pos="7371"/>
        </w:tabs>
        <w:ind w:left="1871" w:right="255"/>
        <w:jc w:val="left"/>
      </w:pPr>
      <w:r w:rsidRPr="00784E02">
        <w:tab/>
        <w:t>(please provide details)</w:t>
      </w:r>
    </w:p>
    <w:p w:rsidR="00482BCB" w:rsidRPr="00784E02" w:rsidRDefault="00482BCB" w:rsidP="00482BCB">
      <w:pPr>
        <w:jc w:val="right"/>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5" w:name="GN_35"/>
      <w:bookmarkStart w:id="806" w:name="_Toc1466623"/>
      <w:r w:rsidRPr="00784E02">
        <w:t>GN 35</w:t>
      </w:r>
      <w:bookmarkEnd w:id="805"/>
      <w:r w:rsidRPr="00784E02">
        <w:tab/>
      </w:r>
      <w:r w:rsidR="00A92668">
        <w:t>(</w:t>
      </w:r>
      <w:r w:rsidRPr="00784E02">
        <w:t>Chapter 10: TQ 7.3) – Guidance for applicants on providing suitable photographs of the candidate variety as accompaniment to the Technical Questionnaire</w:t>
      </w:r>
      <w:bookmarkEnd w:id="806"/>
      <w:r w:rsidRPr="00784E02">
        <w:t xml:space="preserve"> </w:t>
      </w:r>
    </w:p>
    <w:p w:rsidR="00482BCB" w:rsidRPr="00784E02" w:rsidRDefault="00482BCB" w:rsidP="00482BCB">
      <w:pPr>
        <w:keepNext/>
      </w:pPr>
      <w:r w:rsidRPr="00784E02">
        <w:t>Introduction</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rPr>
        <w:t xml:space="preserve">The taking of photographs is influenced by factors, such as light conditions, quality and setting of the camera, and the background.  The perception of the photograph can also be affected by the quality, settings and resolution of the screen and printout or developed photographs. It is not possible to standardize all conditions when photos are taken in different premises but this document aims to provide guidance in order to provide meaningful and coherent information on the candidate variety, while on the one side decreasing the influence of the origin of the photograph (location, equipment, </w:t>
      </w:r>
      <w:proofErr w:type="spellStart"/>
      <w:r w:rsidRPr="00784E02">
        <w:rPr>
          <w:rFonts w:cs="Arial"/>
        </w:rPr>
        <w:t>etc</w:t>
      </w:r>
      <w:proofErr w:type="spellEnd"/>
      <w:r w:rsidRPr="00784E02">
        <w:rPr>
          <w:rFonts w:cs="Arial"/>
        </w:rPr>
        <w:t xml:space="preserve">), and on the other side making the relevant authorities aware of possible influences to be taken into account when making use of the photographs provided.  By decreasing the influence of these external factors on the taking of photographs, it will in particular help to ensure that “color”, the trait most liable to be affected by such factors, will be reliably represented in photographs provided by applicants. </w:t>
      </w:r>
    </w:p>
    <w:p w:rsidR="00482BCB" w:rsidRPr="00784E02" w:rsidRDefault="00482BCB" w:rsidP="00482BCB">
      <w:pPr>
        <w:rPr>
          <w:rFonts w:cs="Arial"/>
        </w:rPr>
      </w:pPr>
    </w:p>
    <w:p w:rsidR="00482BCB" w:rsidRPr="00784E02" w:rsidRDefault="00482BCB" w:rsidP="00482BCB">
      <w:r w:rsidRPr="00784E02">
        <w:lastRenderedPageBreak/>
        <w:t>Criteria for taking photographs</w:t>
      </w:r>
    </w:p>
    <w:p w:rsidR="00482BCB" w:rsidRPr="00784E02" w:rsidRDefault="00482BCB" w:rsidP="00482BCB">
      <w:pPr>
        <w:rPr>
          <w:rFonts w:cs="Arial"/>
        </w:rPr>
      </w:pPr>
    </w:p>
    <w:p w:rsidR="00482BCB" w:rsidRPr="00784E02" w:rsidRDefault="00482BCB" w:rsidP="00482BCB">
      <w:pPr>
        <w:rPr>
          <w:i/>
        </w:rPr>
      </w:pPr>
      <w:r w:rsidRPr="00784E02">
        <w:rPr>
          <w:i/>
        </w:rPr>
        <w:t>Format</w:t>
      </w:r>
    </w:p>
    <w:p w:rsidR="00482BCB" w:rsidRPr="00784E02" w:rsidRDefault="00482BCB" w:rsidP="00482BCB"/>
    <w:p w:rsidR="00482BCB" w:rsidRPr="00784E02" w:rsidRDefault="00482BCB" w:rsidP="00482BCB">
      <w:pPr>
        <w:rPr>
          <w:rFonts w:cs="Arial"/>
        </w:rPr>
      </w:pPr>
      <w:r w:rsidRPr="00784E02">
        <w:rPr>
          <w:rFonts w:cs="Arial"/>
        </w:rPr>
        <w:t xml:space="preserve">Photographs must be in color and submitted either in print form of at least 10 cm x 15 cm, and/or as an electronic photo in a frequently used format such as jpeg (minimum 960 x 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482BCB" w:rsidRPr="00784E02" w:rsidRDefault="00482BCB" w:rsidP="00482BCB"/>
    <w:p w:rsidR="00482BCB" w:rsidRPr="00784E02" w:rsidRDefault="00482BCB" w:rsidP="00482BCB">
      <w:pPr>
        <w:rPr>
          <w:i/>
        </w:rPr>
      </w:pPr>
      <w:r w:rsidRPr="00784E02">
        <w:rPr>
          <w:i/>
        </w:rPr>
        <w:t>Best time for taking photographs</w:t>
      </w:r>
    </w:p>
    <w:p w:rsidR="00482BCB" w:rsidRPr="00784E02" w:rsidRDefault="00482BCB" w:rsidP="00482BCB"/>
    <w:p w:rsidR="00482BCB" w:rsidRPr="00784E02" w:rsidRDefault="00482BCB" w:rsidP="00482BCB">
      <w:pPr>
        <w:rPr>
          <w:rFonts w:cs="Arial"/>
        </w:rPr>
      </w:pPr>
      <w:r w:rsidRPr="00784E02">
        <w:rPr>
          <w:rFonts w:cs="Arial"/>
        </w:rPr>
        <w:t xml:space="preserve">Photographs must illustrate plants of the candidate variety at the stage when the distinguishing features of the variety are most apparent. Often this is when the plants are fully developed and at the stage when they are of commercial value (e.g. flowering for many ornamentals, fruiting for many fruit species), which usually corresponds to the most numerous set of characteristics in the corresponding UPOV guideline for the species in question. </w:t>
      </w:r>
    </w:p>
    <w:p w:rsidR="00482BCB" w:rsidRPr="00784E02" w:rsidRDefault="00482BCB" w:rsidP="00482BCB">
      <w:pPr>
        <w:rPr>
          <w:rFonts w:cs="Arial"/>
        </w:rPr>
      </w:pPr>
    </w:p>
    <w:p w:rsidR="00482BCB" w:rsidRPr="00784E02" w:rsidRDefault="00482BCB" w:rsidP="00482BCB">
      <w:pPr>
        <w:rPr>
          <w:i/>
        </w:rPr>
      </w:pPr>
      <w:r w:rsidRPr="00784E02">
        <w:rPr>
          <w:i/>
        </w:rPr>
        <w:t>Photographic environment</w:t>
      </w:r>
    </w:p>
    <w:p w:rsidR="00482BCB" w:rsidRPr="00784E02" w:rsidRDefault="00482BCB" w:rsidP="00482BCB"/>
    <w:p w:rsidR="00482BCB" w:rsidRPr="00784E02" w:rsidRDefault="00482BCB" w:rsidP="00482BCB">
      <w:pPr>
        <w:rPr>
          <w:rFonts w:cs="Arial"/>
        </w:rPr>
      </w:pPr>
      <w:r w:rsidRPr="00784E02">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482BCB" w:rsidRPr="00784E02" w:rsidRDefault="00482BCB" w:rsidP="00482BCB">
      <w:pPr>
        <w:rPr>
          <w:rFonts w:cs="Arial"/>
        </w:rPr>
      </w:pPr>
    </w:p>
    <w:p w:rsidR="00482BCB" w:rsidRPr="00784E02" w:rsidRDefault="00482BCB" w:rsidP="00482BCB">
      <w:pPr>
        <w:rPr>
          <w:i/>
        </w:rPr>
      </w:pPr>
      <w:r w:rsidRPr="00784E02">
        <w:rPr>
          <w:i/>
        </w:rPr>
        <w:t>Specification of growing conditions</w:t>
      </w:r>
    </w:p>
    <w:p w:rsidR="00482BCB" w:rsidRPr="00784E02" w:rsidRDefault="00482BCB" w:rsidP="00482BCB"/>
    <w:p w:rsidR="00482BCB" w:rsidRPr="00784E02" w:rsidRDefault="00482BCB" w:rsidP="00482BCB">
      <w:pPr>
        <w:rPr>
          <w:rFonts w:cs="Arial"/>
        </w:rPr>
      </w:pPr>
      <w:r w:rsidRPr="00784E02">
        <w:rPr>
          <w:rFonts w:cs="Arial"/>
        </w:rPr>
        <w:t>The applicant should provide information on the date and location of the photograph taken. The plants of the candidate variety appearing in the photographs should have been grown under standard growing conditions for the crop in question, or under any specific conditions as may have been indicated for the candidate variety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784E02" w:rsidDel="000409B2">
        <w:rPr>
          <w:rFonts w:cs="Arial"/>
        </w:rPr>
        <w:t xml:space="preserve"> </w:t>
      </w:r>
    </w:p>
    <w:p w:rsidR="00482BCB" w:rsidRPr="00784E02" w:rsidRDefault="00482BCB" w:rsidP="00482BCB">
      <w:pPr>
        <w:rPr>
          <w:rFonts w:cs="Arial"/>
        </w:rPr>
      </w:pPr>
    </w:p>
    <w:p w:rsidR="00482BCB" w:rsidRPr="00784E02" w:rsidRDefault="00482BCB" w:rsidP="00482BCB">
      <w:pPr>
        <w:rPr>
          <w:i/>
        </w:rPr>
      </w:pPr>
      <w:r w:rsidRPr="00784E02">
        <w:rPr>
          <w:i/>
        </w:rPr>
        <w:t>Plant organs to be displayed</w:t>
      </w:r>
    </w:p>
    <w:p w:rsidR="00482BCB" w:rsidRPr="00784E02" w:rsidRDefault="00482BCB" w:rsidP="00482BCB"/>
    <w:p w:rsidR="00482BCB" w:rsidRPr="00784E02" w:rsidRDefault="00482BCB" w:rsidP="00482BCB">
      <w:pPr>
        <w:rPr>
          <w:rFonts w:cs="Arial"/>
        </w:rPr>
      </w:pPr>
      <w:r w:rsidRPr="00784E02">
        <w:rPr>
          <w:rFonts w:cs="Arial"/>
        </w:rPr>
        <w:t xml:space="preserve">The photographs should show the plant parts which are a distinguishing feature of the candidate variety, as well as those of the whole plant and the most important commercial organs (flower, fruit, etc.). If the distinguishing features of the candidate variety are very specific (e.g.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a valuable illustration of the candidate variety. </w:t>
      </w:r>
    </w:p>
    <w:p w:rsidR="00482BCB" w:rsidRPr="00784E02" w:rsidRDefault="00482BCB" w:rsidP="00482BCB">
      <w:pPr>
        <w:rPr>
          <w:rFonts w:cs="Arial"/>
        </w:rPr>
      </w:pPr>
    </w:p>
    <w:p w:rsidR="00482BCB" w:rsidRPr="00784E02" w:rsidRDefault="00482BCB" w:rsidP="00482BCB">
      <w:pPr>
        <w:rPr>
          <w:i/>
        </w:rPr>
      </w:pPr>
      <w:r w:rsidRPr="00784E02">
        <w:rPr>
          <w:i/>
        </w:rPr>
        <w:t>Similar varieties</w:t>
      </w:r>
    </w:p>
    <w:p w:rsidR="00482BCB" w:rsidRPr="00784E02" w:rsidRDefault="00482BCB" w:rsidP="00482BCB"/>
    <w:p w:rsidR="00482BCB" w:rsidRPr="00784E02" w:rsidRDefault="00482BCB" w:rsidP="00482BCB">
      <w:pPr>
        <w:rPr>
          <w:rFonts w:cs="Arial"/>
        </w:rPr>
      </w:pPr>
      <w:r w:rsidRPr="00784E02">
        <w:rPr>
          <w:rFonts w:cs="Arial"/>
        </w:rPr>
        <w:t>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variety(</w:t>
      </w:r>
      <w:proofErr w:type="spellStart"/>
      <w:r w:rsidRPr="00784E02">
        <w:rPr>
          <w:rFonts w:cs="Arial"/>
        </w:rPr>
        <w:t>ies</w:t>
      </w:r>
      <w:proofErr w:type="spellEnd"/>
      <w:r w:rsidRPr="00784E02">
        <w:rPr>
          <w:rFonts w:cs="Arial"/>
        </w:rPr>
        <w:t>). Where there is more than one similar variety named by the applicant, a separate photograph of the relevant plant parts of the candidate variety and each of those of the similar varieties could be provided.</w:t>
      </w:r>
    </w:p>
    <w:p w:rsidR="00482BCB" w:rsidRPr="00784E02" w:rsidRDefault="00482BCB" w:rsidP="00482BCB">
      <w:pPr>
        <w:rPr>
          <w:rFonts w:cs="Arial"/>
        </w:rPr>
      </w:pPr>
    </w:p>
    <w:p w:rsidR="00482BCB" w:rsidRPr="00784E02" w:rsidRDefault="00482BCB" w:rsidP="00482BCB">
      <w:pPr>
        <w:rPr>
          <w:i/>
        </w:rPr>
      </w:pPr>
      <w:r w:rsidRPr="00784E02">
        <w:rPr>
          <w:i/>
        </w:rPr>
        <w:lastRenderedPageBreak/>
        <w:t>Labeling</w:t>
      </w:r>
    </w:p>
    <w:p w:rsidR="00482BCB" w:rsidRPr="00784E02" w:rsidRDefault="00482BCB" w:rsidP="00482BCB"/>
    <w:p w:rsidR="00482BCB" w:rsidRPr="00784E02" w:rsidRDefault="00482BCB" w:rsidP="00482BCB">
      <w:pPr>
        <w:rPr>
          <w:rFonts w:cs="Arial"/>
        </w:rPr>
      </w:pPr>
      <w:r w:rsidRPr="00784E02">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482BCB" w:rsidRPr="00784E02" w:rsidRDefault="00482BCB" w:rsidP="00482BCB">
      <w:pPr>
        <w:rPr>
          <w:rFonts w:cs="Arial"/>
        </w:rPr>
      </w:pPr>
    </w:p>
    <w:p w:rsidR="00482BCB" w:rsidRPr="00784E02" w:rsidRDefault="00482BCB" w:rsidP="00482BCB">
      <w:pPr>
        <w:rPr>
          <w:i/>
        </w:rPr>
      </w:pPr>
      <w:r w:rsidRPr="00784E02">
        <w:rPr>
          <w:i/>
        </w:rPr>
        <w:t xml:space="preserve">Metric scales </w:t>
      </w:r>
    </w:p>
    <w:p w:rsidR="00482BCB" w:rsidRPr="00784E02" w:rsidRDefault="00482BCB" w:rsidP="00482BCB"/>
    <w:p w:rsidR="00482BCB" w:rsidRPr="00784E02" w:rsidRDefault="00482BCB" w:rsidP="00482BCB">
      <w:pPr>
        <w:rPr>
          <w:rFonts w:cs="Arial"/>
        </w:rPr>
      </w:pPr>
      <w:r w:rsidRPr="00784E02">
        <w:rPr>
          <w:rFonts w:cs="Arial"/>
        </w:rPr>
        <w:t>A metric scale in centimeters – also millimeters where a close-up photograph has been taken – should ideally appear along the horizontal and/or vertical margins of the photograph.</w:t>
      </w:r>
    </w:p>
    <w:p w:rsidR="00482BCB" w:rsidRPr="00784E02" w:rsidRDefault="00482BCB" w:rsidP="00482BCB">
      <w:pPr>
        <w:rPr>
          <w:rFonts w:cs="Arial"/>
        </w:rPr>
      </w:pPr>
    </w:p>
    <w:p w:rsidR="00482BCB" w:rsidRPr="00784E02" w:rsidRDefault="00482BCB" w:rsidP="00482BCB">
      <w:pPr>
        <w:rPr>
          <w:i/>
        </w:rPr>
      </w:pPr>
      <w:r w:rsidRPr="00784E02">
        <w:rPr>
          <w:i/>
        </w:rPr>
        <w:t>Color characteristics</w:t>
      </w:r>
    </w:p>
    <w:p w:rsidR="00482BCB" w:rsidRPr="00784E02" w:rsidRDefault="00482BCB" w:rsidP="00482BCB"/>
    <w:p w:rsidR="00482BCB" w:rsidRPr="00784E02" w:rsidRDefault="00482BCB" w:rsidP="00482BCB">
      <w:pPr>
        <w:rPr>
          <w:rFonts w:cs="Arial"/>
        </w:rPr>
      </w:pPr>
      <w:r w:rsidRPr="00784E02">
        <w:rPr>
          <w:rFonts w:cs="Arial"/>
        </w:rPr>
        <w:t xml:space="preserve">For ornamental species, reference to the relevant RHS </w:t>
      </w:r>
      <w:proofErr w:type="spellStart"/>
      <w:r w:rsidRPr="00784E02">
        <w:rPr>
          <w:rFonts w:cs="Arial"/>
        </w:rPr>
        <w:t>Colour</w:t>
      </w:r>
      <w:proofErr w:type="spellEnd"/>
      <w:r w:rsidRPr="00784E02">
        <w:rPr>
          <w:rFonts w:cs="Arial"/>
        </w:rPr>
        <w:t xml:space="preserve">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 rather the color pattern (e.g. pattern of over color in apple fruit, stripes/spots/netting in </w:t>
      </w:r>
      <w:r w:rsidRPr="00784E02">
        <w:rPr>
          <w:rFonts w:cs="Arial"/>
          <w:i/>
        </w:rPr>
        <w:t>Phalaenopsis</w:t>
      </w:r>
      <w:r w:rsidRPr="00784E02">
        <w:rPr>
          <w:rFonts w:cs="Arial"/>
        </w:rPr>
        <w:t>), and this can be well illustrated in a clear and well-focused photograph.”</w:t>
      </w:r>
    </w:p>
    <w:p w:rsidR="00482BCB" w:rsidRPr="00784E02" w:rsidRDefault="00482BCB" w:rsidP="00482BCB"/>
    <w:p w:rsidR="00482BCB" w:rsidRPr="00784E02" w:rsidRDefault="00482BCB" w:rsidP="00482BCB"/>
    <w:p w:rsidR="00482BCB" w:rsidRPr="00784E02" w:rsidRDefault="00482BCB" w:rsidP="00482BCB">
      <w:pPr>
        <w:pStyle w:val="Heading3"/>
      </w:pPr>
      <w:bookmarkStart w:id="807" w:name="_Toc1466624"/>
      <w:r w:rsidRPr="00784E02">
        <w:t>GN 36</w:t>
      </w:r>
      <w:r w:rsidRPr="00784E02">
        <w:tab/>
      </w:r>
      <w:r w:rsidR="00A92668">
        <w:t>(</w:t>
      </w:r>
      <w:r w:rsidRPr="00784E02">
        <w:t xml:space="preserve">Chapter 8) – Providing illustrations of color in </w:t>
      </w:r>
      <w:r w:rsidR="007D2474">
        <w:t>Test Guidelines</w:t>
      </w:r>
      <w:bookmarkEnd w:id="807"/>
      <w:r w:rsidRPr="00784E02">
        <w:t xml:space="preserve"> </w:t>
      </w:r>
    </w:p>
    <w:p w:rsidR="00482BCB" w:rsidRPr="00784E02" w:rsidRDefault="00482BCB" w:rsidP="00482BCB">
      <w:pPr>
        <w:keepLines/>
      </w:pPr>
      <w:r w:rsidRPr="00784E02">
        <w:t xml:space="preserve">It is generally not appropriate to use illustrations of color, as such, in the </w:t>
      </w:r>
      <w:r w:rsidR="007D2474">
        <w:t>Test Guidelines</w:t>
      </w:r>
      <w:r w:rsidRPr="00784E02">
        <w:t xml:space="preserve">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r w:rsidRPr="00784E02">
        <w:t>[</w:t>
      </w:r>
      <w:r w:rsidR="002F519B">
        <w:t xml:space="preserve">End of </w:t>
      </w:r>
      <w:r w:rsidRPr="00784E02">
        <w:t xml:space="preserve">Annex </w:t>
      </w:r>
      <w:r w:rsidR="002F519B">
        <w:t>3</w:t>
      </w:r>
      <w:r w:rsidRPr="00784E02">
        <w:t xml:space="preserve"> </w:t>
      </w:r>
      <w:r w:rsidR="002F519B">
        <w:t>and of document</w:t>
      </w:r>
      <w:r w:rsidRPr="00784E02">
        <w:t>]</w:t>
      </w:r>
    </w:p>
    <w:p w:rsidR="00482BCB" w:rsidRPr="00784E02" w:rsidRDefault="00482BCB" w:rsidP="00482BCB">
      <w:pPr>
        <w:jc w:val="left"/>
      </w:pPr>
    </w:p>
    <w:p w:rsidR="00277A4C" w:rsidRPr="00E91AF0" w:rsidRDefault="00277A4C" w:rsidP="00E91AF0"/>
    <w:sectPr w:rsidR="00277A4C" w:rsidRPr="00E91AF0" w:rsidSect="00482BCB">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1F" w:rsidRDefault="0051411F" w:rsidP="006655D3">
      <w:r>
        <w:separator/>
      </w:r>
    </w:p>
    <w:p w:rsidR="0051411F" w:rsidRDefault="0051411F" w:rsidP="006655D3"/>
    <w:p w:rsidR="0051411F" w:rsidRDefault="0051411F" w:rsidP="006655D3"/>
  </w:endnote>
  <w:endnote w:type="continuationSeparator" w:id="0">
    <w:p w:rsidR="0051411F" w:rsidRDefault="0051411F" w:rsidP="006655D3">
      <w:r>
        <w:separator/>
      </w:r>
    </w:p>
    <w:p w:rsidR="0051411F" w:rsidRPr="009A2639" w:rsidRDefault="0051411F">
      <w:pPr>
        <w:pStyle w:val="Footer"/>
        <w:spacing w:after="60"/>
        <w:rPr>
          <w:sz w:val="18"/>
          <w:lang w:val="fr-CH"/>
        </w:rPr>
      </w:pPr>
      <w:r w:rsidRPr="009A2639">
        <w:rPr>
          <w:sz w:val="18"/>
          <w:lang w:val="fr-CH"/>
        </w:rPr>
        <w:t>[Suite de la note de la page précédente]</w:t>
      </w:r>
    </w:p>
    <w:p w:rsidR="0051411F" w:rsidRPr="009A2639" w:rsidRDefault="0051411F" w:rsidP="006655D3">
      <w:pPr>
        <w:rPr>
          <w:lang w:val="fr-CH"/>
        </w:rPr>
      </w:pPr>
    </w:p>
    <w:p w:rsidR="0051411F" w:rsidRPr="009A2639" w:rsidRDefault="0051411F" w:rsidP="006655D3">
      <w:pPr>
        <w:rPr>
          <w:lang w:val="fr-CH"/>
        </w:rPr>
      </w:pPr>
    </w:p>
  </w:endnote>
  <w:endnote w:type="continuationNotice" w:id="1">
    <w:p w:rsidR="0051411F" w:rsidRPr="009A2639" w:rsidRDefault="0051411F" w:rsidP="006655D3">
      <w:pPr>
        <w:rPr>
          <w:lang w:val="fr-CH"/>
        </w:rPr>
      </w:pPr>
      <w:r w:rsidRPr="009A2639">
        <w:rPr>
          <w:lang w:val="fr-CH"/>
        </w:rPr>
        <w:t>[Suite de la note page suivante]</w:t>
      </w:r>
    </w:p>
    <w:p w:rsidR="0051411F" w:rsidRPr="009A2639" w:rsidRDefault="0051411F" w:rsidP="006655D3">
      <w:pPr>
        <w:rPr>
          <w:lang w:val="fr-CH"/>
        </w:rPr>
      </w:pPr>
    </w:p>
    <w:p w:rsidR="0051411F" w:rsidRPr="009A2639" w:rsidRDefault="0051411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1F" w:rsidRDefault="0051411F" w:rsidP="006655D3">
      <w:r>
        <w:separator/>
      </w:r>
    </w:p>
  </w:footnote>
  <w:footnote w:type="continuationSeparator" w:id="0">
    <w:p w:rsidR="0051411F" w:rsidRDefault="0051411F" w:rsidP="006655D3">
      <w:r>
        <w:separator/>
      </w:r>
    </w:p>
  </w:footnote>
  <w:footnote w:type="continuationNotice" w:id="1">
    <w:p w:rsidR="0051411F" w:rsidRPr="00AB5028" w:rsidRDefault="0051411F" w:rsidP="00AB5028">
      <w:pPr>
        <w:pStyle w:val="Footer"/>
      </w:pPr>
    </w:p>
  </w:footnote>
  <w:footnote w:id="2">
    <w:p w:rsidR="0051411F" w:rsidRDefault="0051411F" w:rsidP="00482BCB">
      <w:pPr>
        <w:pStyle w:val="FootnoteTex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t>
      </w:r>
      <w:hyperlink r:id="rId1" w:history="1">
        <w:r w:rsidRPr="00024D39">
          <w:rPr>
            <w:rStyle w:val="Hyperlink"/>
          </w:rPr>
          <w:t>www.upov.int</w:t>
        </w:r>
      </w:hyperlink>
      <w:r>
        <w:t>), for the latest information.]</w:t>
      </w:r>
    </w:p>
  </w:footnote>
  <w:footnote w:id="3">
    <w:p w:rsidR="0051411F" w:rsidRPr="0007356B" w:rsidRDefault="0051411F" w:rsidP="00482BCB">
      <w:pPr>
        <w:tabs>
          <w:tab w:val="left" w:pos="284"/>
        </w:tabs>
        <w:rPr>
          <w:sz w:val="16"/>
          <w:szCs w:val="16"/>
        </w:rPr>
      </w:pPr>
      <w:r w:rsidRPr="0007356B">
        <w:rPr>
          <w:rStyle w:val="FootnoteReference"/>
          <w:sz w:val="16"/>
          <w:szCs w:val="16"/>
        </w:rPr>
        <w:t>#</w:t>
      </w:r>
      <w:r>
        <w:rPr>
          <w:sz w:val="16"/>
          <w:szCs w:val="16"/>
        </w:rPr>
        <w:tab/>
      </w:r>
      <w:r w:rsidRPr="0007356B">
        <w:rPr>
          <w:sz w:val="16"/>
          <w:szCs w:val="16"/>
        </w:rPr>
        <w:t xml:space="preserve">Authorities may allow certain of this information to be provided in a confidential section of the Technical Questionnaire. </w:t>
      </w:r>
    </w:p>
  </w:footnote>
  <w:footnote w:id="4">
    <w:p w:rsidR="0051411F" w:rsidRDefault="0051411F" w:rsidP="00482BCB">
      <w:pPr>
        <w:pStyle w:val="FootnoteText"/>
      </w:pPr>
      <w:r>
        <w:rPr>
          <w:rStyle w:val="FootnoteReference"/>
        </w:rPr>
        <w:t>#</w:t>
      </w:r>
      <w:r>
        <w:tab/>
        <w:t xml:space="preserve">Authorities may allow certain of this information to be provided in a confidential section of the Technical Questionnaire. </w:t>
      </w:r>
    </w:p>
  </w:footnote>
  <w:footnote w:id="5">
    <w:p w:rsidR="0051411F" w:rsidRPr="00774F2A" w:rsidRDefault="0051411F" w:rsidP="00482BCB">
      <w:pPr>
        <w:pStyle w:val="FootnoteText"/>
      </w:pPr>
      <w:r w:rsidRPr="00774F2A">
        <w:rPr>
          <w:rStyle w:val="FootnoteReference"/>
        </w:rPr>
        <w:footnoteRef/>
      </w:r>
      <w:r w:rsidRPr="00774F2A">
        <w:t xml:space="preserve"> </w:t>
      </w:r>
      <w:r w:rsidRPr="00774F2A">
        <w:tab/>
        <w:t xml:space="preserve">The General Introduction (Chapter 7.3.1.2) also explains that, where appropriate, or in cases of doubt, stability may also be tested by growing a further generation.  However, where appropriate or in cases of doubt, in general, authorities test a new seed or plant stock.  The term “initial material supplied” is considered to be more appropriate than the term “previous material supplied”, which has been used in the General Introduction (see General Introduction, Chapter 7.3.1.2).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C5280D" w:rsidRDefault="0051411F" w:rsidP="00621C0E">
    <w:pPr>
      <w:pStyle w:val="Header"/>
      <w:rPr>
        <w:rStyle w:val="PageNumber"/>
        <w:lang w:val="en-US"/>
      </w:rPr>
    </w:pPr>
    <w:r>
      <w:rPr>
        <w:rStyle w:val="PageNumber"/>
        <w:lang w:val="en-US"/>
      </w:rPr>
      <w:t>TGP/7/7 Draft 1</w:t>
    </w:r>
  </w:p>
  <w:p w:rsidR="0051411F" w:rsidRPr="00C5280D" w:rsidRDefault="0051411F" w:rsidP="00621C0E">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6952">
      <w:rPr>
        <w:rStyle w:val="PageNumber"/>
        <w:noProof/>
        <w:lang w:val="en-US"/>
      </w:rPr>
      <w:t>5</w:t>
    </w:r>
    <w:r w:rsidRPr="00C5280D">
      <w:rPr>
        <w:rStyle w:val="PageNumber"/>
        <w:lang w:val="en-US"/>
      </w:rPr>
      <w:fldChar w:fldCharType="end"/>
    </w:r>
  </w:p>
  <w:p w:rsidR="0051411F" w:rsidRDefault="0051411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1411F" w:rsidP="00621C0E">
    <w:pPr>
      <w:pStyle w:val="Header"/>
      <w:rPr>
        <w:lang w:val="en-US"/>
      </w:rPr>
    </w:pPr>
    <w:r>
      <w:rPr>
        <w:lang w:val="en-US"/>
      </w:rPr>
      <w:t>TGP/7/7 Draft 1</w:t>
    </w:r>
    <w:r w:rsidRPr="009A2639">
      <w:rPr>
        <w:lang w:val="en-US"/>
      </w:rPr>
      <w:t xml:space="preserve"> –  Annex 2:  Additional Standard Wording (ASW)</w:t>
    </w:r>
  </w:p>
  <w:p w:rsidR="0051411F" w:rsidRDefault="0051411F" w:rsidP="00621C0E">
    <w:pPr>
      <w:pStyle w:val="Header"/>
    </w:pPr>
    <w:r>
      <w:t xml:space="preserve">page </w:t>
    </w:r>
    <w:r>
      <w:fldChar w:fldCharType="begin"/>
    </w:r>
    <w:r>
      <w:instrText xml:space="preserve"> PAGE   \* MERGEFORMAT </w:instrText>
    </w:r>
    <w:r>
      <w:fldChar w:fldCharType="separate"/>
    </w:r>
    <w:r w:rsidR="00A86952">
      <w:rPr>
        <w:noProof/>
      </w:rPr>
      <w:t>44</w:t>
    </w:r>
    <w:r>
      <w:rPr>
        <w:noProof/>
      </w:rPr>
      <w:fldChar w:fldCharType="end"/>
    </w:r>
  </w:p>
  <w:p w:rsidR="0051411F" w:rsidRDefault="0051411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1411F" w:rsidP="00621C0E">
    <w:pPr>
      <w:pStyle w:val="Header"/>
      <w:rPr>
        <w:lang w:val="en-US"/>
      </w:rPr>
    </w:pPr>
    <w:r>
      <w:rPr>
        <w:lang w:val="en-US"/>
      </w:rPr>
      <w:t>TGP/7/7 Draft 1</w:t>
    </w:r>
    <w:r w:rsidRPr="009A2639">
      <w:rPr>
        <w:lang w:val="en-US"/>
      </w:rPr>
      <w:t xml:space="preserve"> –  Annex 2:  Additional Standard Wording (ASW)</w:t>
    </w:r>
  </w:p>
  <w:p w:rsidR="0051411F" w:rsidRDefault="0051411F" w:rsidP="00621C0E">
    <w:pPr>
      <w:pStyle w:val="Header"/>
    </w:pPr>
    <w:r>
      <w:t xml:space="preserve">page </w:t>
    </w:r>
    <w:r>
      <w:fldChar w:fldCharType="begin"/>
    </w:r>
    <w:r>
      <w:instrText xml:space="preserve"> PAGE   \* MERGEFORMAT </w:instrText>
    </w:r>
    <w:r>
      <w:fldChar w:fldCharType="separate"/>
    </w:r>
    <w:r w:rsidR="00A86952">
      <w:rPr>
        <w:noProof/>
      </w:rPr>
      <w:t>36</w:t>
    </w:r>
    <w:r>
      <w:rPr>
        <w:noProof/>
      </w:rPr>
      <w:fldChar w:fldCharType="end"/>
    </w:r>
  </w:p>
  <w:p w:rsidR="0051411F" w:rsidRDefault="0051411F" w:rsidP="00621C0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51411F" w:rsidRDefault="0051411F" w:rsidP="00621C0E">
    <w:pPr>
      <w:pStyle w:val="Header"/>
      <w:rPr>
        <w:lang w:val="en-US"/>
      </w:rPr>
    </w:pPr>
    <w:r w:rsidRPr="0051411F">
      <w:rPr>
        <w:lang w:val="en-US"/>
      </w:rPr>
      <w:t>TGP/7/7 Draft 1 – Annex 3:  Guidance Notes (GN)</w:t>
    </w:r>
  </w:p>
  <w:p w:rsidR="0051411F" w:rsidRDefault="0051411F" w:rsidP="00621C0E">
    <w:pPr>
      <w:pStyle w:val="Header"/>
    </w:pPr>
    <w:r>
      <w:t xml:space="preserve">page </w:t>
    </w:r>
    <w:r>
      <w:fldChar w:fldCharType="begin"/>
    </w:r>
    <w:r>
      <w:instrText xml:space="preserve"> PAGE   \* MERGEFORMAT </w:instrText>
    </w:r>
    <w:r>
      <w:fldChar w:fldCharType="separate"/>
    </w:r>
    <w:r w:rsidR="00A17B81">
      <w:rPr>
        <w:noProof/>
      </w:rPr>
      <w:t>80</w:t>
    </w:r>
    <w:r>
      <w:rPr>
        <w:noProof/>
      </w:rPr>
      <w:fldChar w:fldCharType="end"/>
    </w:r>
  </w:p>
  <w:p w:rsidR="0051411F" w:rsidRDefault="0051411F"/>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51411F" w:rsidRDefault="0051411F" w:rsidP="00621C0E">
    <w:pPr>
      <w:pStyle w:val="Header"/>
      <w:rPr>
        <w:lang w:val="en-US"/>
      </w:rPr>
    </w:pPr>
    <w:r w:rsidRPr="0051411F">
      <w:rPr>
        <w:lang w:val="en-US"/>
      </w:rPr>
      <w:t>TGP/7/7 Draft 1 – Annex 3:  Guidance Notes (GN)</w:t>
    </w:r>
  </w:p>
  <w:p w:rsidR="0051411F" w:rsidRDefault="0051411F" w:rsidP="00621C0E">
    <w:pPr>
      <w:pStyle w:val="Header"/>
    </w:pPr>
    <w:r>
      <w:t xml:space="preserve">page </w:t>
    </w:r>
    <w:r>
      <w:fldChar w:fldCharType="begin"/>
    </w:r>
    <w:r>
      <w:instrText xml:space="preserve"> PAGE   \* MERGEFORMAT </w:instrText>
    </w:r>
    <w:r>
      <w:fldChar w:fldCharType="separate"/>
    </w:r>
    <w:r w:rsidR="00A17B81">
      <w:rPr>
        <w:noProof/>
      </w:rPr>
      <w:t>73</w:t>
    </w:r>
    <w:r>
      <w:rPr>
        <w:noProof/>
      </w:rPr>
      <w:fldChar w:fldCharType="end"/>
    </w:r>
  </w:p>
  <w:p w:rsidR="0051411F" w:rsidRDefault="0051411F" w:rsidP="0062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51411F" w:rsidP="00621C0E">
    <w:pPr>
      <w:pStyle w:val="Header"/>
    </w:pPr>
    <w:r>
      <w:t xml:space="preserve">TGP/7/7 </w:t>
    </w:r>
    <w:proofErr w:type="spellStart"/>
    <w:r>
      <w:t>Draft</w:t>
    </w:r>
    <w:proofErr w:type="spellEnd"/>
    <w:r>
      <w:t xml:space="preserve"> 1  –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sidR="00A86952">
      <w:rPr>
        <w:noProof/>
      </w:rPr>
      <w:t>7</w:t>
    </w:r>
    <w:r>
      <w:rPr>
        <w:noProof/>
      </w:rPr>
      <w:fldChar w:fldCharType="end"/>
    </w:r>
  </w:p>
  <w:p w:rsidR="0051411F" w:rsidRDefault="005141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51411F" w:rsidP="00621C0E">
    <w:pPr>
      <w:pStyle w:val="Header"/>
    </w:pPr>
    <w:r>
      <w:t xml:space="preserve">TGP/7/7 </w:t>
    </w:r>
    <w:proofErr w:type="spellStart"/>
    <w:r>
      <w:t>Draft</w:t>
    </w:r>
    <w:proofErr w:type="spellEnd"/>
    <w:r>
      <w:t xml:space="preserve"> 1 </w:t>
    </w:r>
    <w:proofErr w:type="spellStart"/>
    <w:r>
      <w:t>Draft</w:t>
    </w:r>
    <w:proofErr w:type="spellEnd"/>
    <w:r>
      <w:t xml:space="preserve"> 1  –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Pr>
        <w:noProof/>
      </w:rPr>
      <w:t>78</w:t>
    </w:r>
    <w:r>
      <w:rPr>
        <w:noProof/>
      </w:rPr>
      <w:fldChar w:fldCharType="end"/>
    </w:r>
  </w:p>
  <w:p w:rsidR="0051411F" w:rsidRDefault="0051411F" w:rsidP="00621C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1411F" w:rsidP="00621C0E">
    <w:pPr>
      <w:pStyle w:val="Header"/>
      <w:rPr>
        <w:lang w:val="en-US"/>
      </w:rPr>
    </w:pPr>
    <w:r>
      <w:rPr>
        <w:lang w:val="en-US"/>
      </w:rPr>
      <w:t>TGP/7/7 Draft 1</w:t>
    </w:r>
    <w:r w:rsidRPr="009A2639">
      <w:rPr>
        <w:lang w:val="en-US"/>
      </w:rPr>
      <w:t xml:space="preserve"> –  Section 2:  Procedure for the Introduction and Revision of UPOV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A86952">
      <w:rPr>
        <w:noProof/>
      </w:rPr>
      <w:t>16</w:t>
    </w:r>
    <w:r>
      <w:rPr>
        <w:noProof/>
      </w:rPr>
      <w:fldChar w:fldCharType="end"/>
    </w:r>
  </w:p>
  <w:p w:rsidR="0051411F" w:rsidRDefault="0051411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Default="0051411F" w:rsidP="00621C0E">
    <w:pPr>
      <w:pStyle w:val="Header"/>
    </w:pPr>
    <w:r>
      <w:t xml:space="preserve">TGP/7/7 </w:t>
    </w:r>
    <w:proofErr w:type="spellStart"/>
    <w:r>
      <w:t>Draft</w:t>
    </w:r>
    <w:proofErr w:type="spellEnd"/>
    <w:r>
      <w:t xml:space="preserve"> 1 </w:t>
    </w:r>
    <w:proofErr w:type="spellStart"/>
    <w:r>
      <w:t>Draft</w:t>
    </w:r>
    <w:proofErr w:type="spellEnd"/>
    <w:r>
      <w:t xml:space="preserve"> 1  –  Section 1:  Introduction</w:t>
    </w:r>
  </w:p>
  <w:p w:rsidR="0051411F" w:rsidRDefault="0051411F" w:rsidP="00621C0E">
    <w:pPr>
      <w:pStyle w:val="Header"/>
    </w:pPr>
    <w:r>
      <w:t xml:space="preserve">page </w:t>
    </w:r>
    <w:r>
      <w:fldChar w:fldCharType="begin"/>
    </w:r>
    <w:r>
      <w:instrText xml:space="preserve"> PAGE   \* MERGEFORMAT </w:instrText>
    </w:r>
    <w:r>
      <w:fldChar w:fldCharType="separate"/>
    </w:r>
    <w:r>
      <w:rPr>
        <w:noProof/>
      </w:rPr>
      <w:t>78</w:t>
    </w:r>
    <w:r>
      <w:rPr>
        <w:noProof/>
      </w:rPr>
      <w:fldChar w:fldCharType="end"/>
    </w:r>
  </w:p>
  <w:p w:rsidR="0051411F" w:rsidRDefault="0051411F" w:rsidP="00621C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1411F" w:rsidP="00621C0E">
    <w:pPr>
      <w:pStyle w:val="Header"/>
      <w:rPr>
        <w:lang w:val="en-US"/>
      </w:rPr>
    </w:pPr>
    <w:r>
      <w:rPr>
        <w:lang w:val="en-US"/>
      </w:rPr>
      <w:t>TGP/7/7 Draft 1</w:t>
    </w:r>
    <w:r w:rsidRPr="009A2639">
      <w:rPr>
        <w:lang w:val="en-US"/>
      </w:rPr>
      <w:t xml:space="preserve"> –  Section 3:  Guidance for Drafting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A86952">
      <w:rPr>
        <w:noProof/>
      </w:rPr>
      <w:t>17</w:t>
    </w:r>
    <w:r>
      <w:rPr>
        <w:noProof/>
      </w:rPr>
      <w:fldChar w:fldCharType="end"/>
    </w:r>
  </w:p>
  <w:p w:rsidR="0051411F" w:rsidRDefault="0051411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1411F" w:rsidP="00621C0E">
    <w:pPr>
      <w:pStyle w:val="Header"/>
      <w:rPr>
        <w:lang w:val="en-US"/>
      </w:rPr>
    </w:pPr>
    <w:r>
      <w:rPr>
        <w:lang w:val="en-US"/>
      </w:rPr>
      <w:t>TGP/7/7 Draft 1</w:t>
    </w:r>
    <w:r w:rsidRPr="009A2639">
      <w:rPr>
        <w:lang w:val="en-US"/>
      </w:rPr>
      <w:t xml:space="preserve"> –  Section 4:  Development of Individual Authorities’ Test Guidelines</w:t>
    </w:r>
  </w:p>
  <w:p w:rsidR="0051411F" w:rsidRDefault="0051411F" w:rsidP="00621C0E">
    <w:pPr>
      <w:pStyle w:val="Header"/>
    </w:pPr>
    <w:r>
      <w:t xml:space="preserve">page </w:t>
    </w:r>
    <w:r>
      <w:fldChar w:fldCharType="begin"/>
    </w:r>
    <w:r>
      <w:instrText xml:space="preserve"> PAGE   \* MERGEFORMAT </w:instrText>
    </w:r>
    <w:r>
      <w:fldChar w:fldCharType="separate"/>
    </w:r>
    <w:r w:rsidR="00A86952">
      <w:rPr>
        <w:noProof/>
      </w:rPr>
      <w:t>20</w:t>
    </w:r>
    <w:r>
      <w:rPr>
        <w:noProof/>
      </w:rPr>
      <w:fldChar w:fldCharType="end"/>
    </w:r>
  </w:p>
  <w:p w:rsidR="0051411F" w:rsidRDefault="0051411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1411F" w:rsidP="00621C0E">
    <w:pPr>
      <w:pStyle w:val="Header"/>
      <w:rPr>
        <w:lang w:val="en-US"/>
      </w:rPr>
    </w:pPr>
    <w:r>
      <w:rPr>
        <w:lang w:val="en-US"/>
      </w:rPr>
      <w:t>TGP/7/7 Draft 1</w:t>
    </w:r>
    <w:r w:rsidRPr="009A2639">
      <w:rPr>
        <w:lang w:val="en-US"/>
      </w:rPr>
      <w:t xml:space="preserve">  –  Annex 1:  TG Structure and Universal Standard Wording</w:t>
    </w:r>
  </w:p>
  <w:p w:rsidR="0051411F" w:rsidRDefault="0051411F" w:rsidP="00621C0E">
    <w:pPr>
      <w:pStyle w:val="Header"/>
    </w:pPr>
    <w:r>
      <w:t xml:space="preserve">page </w:t>
    </w:r>
    <w:r>
      <w:fldChar w:fldCharType="begin"/>
    </w:r>
    <w:r>
      <w:instrText xml:space="preserve"> PAGE   \* MERGEFORMAT </w:instrText>
    </w:r>
    <w:r>
      <w:fldChar w:fldCharType="separate"/>
    </w:r>
    <w:r w:rsidR="00A86952">
      <w:rPr>
        <w:noProof/>
      </w:rPr>
      <w:t>25</w:t>
    </w:r>
    <w:r>
      <w:rPr>
        <w:noProof/>
      </w:rPr>
      <w:fldChar w:fldCharType="end"/>
    </w:r>
  </w:p>
  <w:p w:rsidR="0051411F" w:rsidRDefault="0051411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1F" w:rsidRPr="009A2639" w:rsidRDefault="0051411F" w:rsidP="00621C0E">
    <w:pPr>
      <w:pStyle w:val="Header"/>
      <w:rPr>
        <w:lang w:val="en-US"/>
      </w:rPr>
    </w:pPr>
    <w:r>
      <w:rPr>
        <w:lang w:val="en-US"/>
      </w:rPr>
      <w:t>TGP/7/7 Draft 1</w:t>
    </w:r>
    <w:r w:rsidRPr="009A2639">
      <w:rPr>
        <w:lang w:val="en-US"/>
      </w:rPr>
      <w:t xml:space="preserve">  –  Annex 1:  TG Structure and Universal Standard Wording</w:t>
    </w:r>
  </w:p>
  <w:p w:rsidR="0051411F" w:rsidRDefault="0051411F" w:rsidP="00621C0E">
    <w:pPr>
      <w:pStyle w:val="Header"/>
    </w:pPr>
    <w:r>
      <w:t xml:space="preserve">page </w:t>
    </w:r>
    <w:r>
      <w:fldChar w:fldCharType="begin"/>
    </w:r>
    <w:r>
      <w:instrText xml:space="preserve"> PAGE   \* MERGEFORMAT </w:instrText>
    </w:r>
    <w:r>
      <w:fldChar w:fldCharType="separate"/>
    </w:r>
    <w:r w:rsidR="00A86952">
      <w:rPr>
        <w:noProof/>
      </w:rPr>
      <w:t>21</w:t>
    </w:r>
    <w:r>
      <w:rPr>
        <w:noProof/>
      </w:rPr>
      <w:fldChar w:fldCharType="end"/>
    </w:r>
  </w:p>
  <w:p w:rsidR="0051411F" w:rsidRDefault="0051411F"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4"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DF6EBA"/>
    <w:multiLevelType w:val="hybridMultilevel"/>
    <w:tmpl w:val="49EC60BA"/>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7"/>
  </w:num>
  <w:num w:numId="3">
    <w:abstractNumId w:val="15"/>
  </w:num>
  <w:num w:numId="4">
    <w:abstractNumId w:val="24"/>
  </w:num>
  <w:num w:numId="5">
    <w:abstractNumId w:val="12"/>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4"/>
  </w:num>
  <w:num w:numId="21">
    <w:abstractNumId w:val="25"/>
  </w:num>
  <w:num w:numId="22">
    <w:abstractNumId w:val="26"/>
  </w:num>
  <w:num w:numId="23">
    <w:abstractNumId w:val="22"/>
  </w:num>
  <w:num w:numId="24">
    <w:abstractNumId w:val="18"/>
  </w:num>
  <w:num w:numId="25">
    <w:abstractNumId w:val="16"/>
  </w:num>
  <w:num w:numId="26">
    <w:abstractNumId w:val="21"/>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443F"/>
    <w:rsid w:val="00010CF3"/>
    <w:rsid w:val="00011E27"/>
    <w:rsid w:val="000148BC"/>
    <w:rsid w:val="00021037"/>
    <w:rsid w:val="00024909"/>
    <w:rsid w:val="00024AB8"/>
    <w:rsid w:val="00030854"/>
    <w:rsid w:val="00036028"/>
    <w:rsid w:val="00037F34"/>
    <w:rsid w:val="00044642"/>
    <w:rsid w:val="000446B9"/>
    <w:rsid w:val="00047D7F"/>
    <w:rsid w:val="00047E21"/>
    <w:rsid w:val="0006248B"/>
    <w:rsid w:val="00062DFB"/>
    <w:rsid w:val="00063D11"/>
    <w:rsid w:val="0007356B"/>
    <w:rsid w:val="00080A8D"/>
    <w:rsid w:val="00085505"/>
    <w:rsid w:val="00091A19"/>
    <w:rsid w:val="00094E01"/>
    <w:rsid w:val="0009590A"/>
    <w:rsid w:val="000A1E07"/>
    <w:rsid w:val="000A68B4"/>
    <w:rsid w:val="000B2492"/>
    <w:rsid w:val="000C7021"/>
    <w:rsid w:val="000D551C"/>
    <w:rsid w:val="000D647D"/>
    <w:rsid w:val="000D6BBC"/>
    <w:rsid w:val="000D7780"/>
    <w:rsid w:val="000E1FD1"/>
    <w:rsid w:val="000F413B"/>
    <w:rsid w:val="000F647B"/>
    <w:rsid w:val="000F7A18"/>
    <w:rsid w:val="00104C61"/>
    <w:rsid w:val="00105929"/>
    <w:rsid w:val="00106338"/>
    <w:rsid w:val="001117A4"/>
    <w:rsid w:val="001131D5"/>
    <w:rsid w:val="00141DB8"/>
    <w:rsid w:val="00151CB4"/>
    <w:rsid w:val="0015579B"/>
    <w:rsid w:val="00167822"/>
    <w:rsid w:val="0017474A"/>
    <w:rsid w:val="001758C6"/>
    <w:rsid w:val="00182B99"/>
    <w:rsid w:val="001847F8"/>
    <w:rsid w:val="001A344A"/>
    <w:rsid w:val="001A73DA"/>
    <w:rsid w:val="001B5948"/>
    <w:rsid w:val="001B74C7"/>
    <w:rsid w:val="001D6281"/>
    <w:rsid w:val="001E3B46"/>
    <w:rsid w:val="001F62AE"/>
    <w:rsid w:val="001F72B8"/>
    <w:rsid w:val="0021332C"/>
    <w:rsid w:val="00213982"/>
    <w:rsid w:val="00214587"/>
    <w:rsid w:val="002178C8"/>
    <w:rsid w:val="00227397"/>
    <w:rsid w:val="002317B4"/>
    <w:rsid w:val="002406AD"/>
    <w:rsid w:val="0024416D"/>
    <w:rsid w:val="0024623A"/>
    <w:rsid w:val="00252F7A"/>
    <w:rsid w:val="00274294"/>
    <w:rsid w:val="00277A4C"/>
    <w:rsid w:val="002800A0"/>
    <w:rsid w:val="002801B3"/>
    <w:rsid w:val="00281060"/>
    <w:rsid w:val="002852D1"/>
    <w:rsid w:val="002853F5"/>
    <w:rsid w:val="00286ABE"/>
    <w:rsid w:val="00294032"/>
    <w:rsid w:val="002940E8"/>
    <w:rsid w:val="002A3196"/>
    <w:rsid w:val="002A6E50"/>
    <w:rsid w:val="002B14BC"/>
    <w:rsid w:val="002B43DD"/>
    <w:rsid w:val="002C256A"/>
    <w:rsid w:val="002C4789"/>
    <w:rsid w:val="002E0195"/>
    <w:rsid w:val="002E4023"/>
    <w:rsid w:val="002E6412"/>
    <w:rsid w:val="002F1FC3"/>
    <w:rsid w:val="002F245E"/>
    <w:rsid w:val="002F519B"/>
    <w:rsid w:val="002F6472"/>
    <w:rsid w:val="002F6C61"/>
    <w:rsid w:val="002F7F64"/>
    <w:rsid w:val="0030140A"/>
    <w:rsid w:val="00305A7F"/>
    <w:rsid w:val="00306C98"/>
    <w:rsid w:val="003142F1"/>
    <w:rsid w:val="003152FE"/>
    <w:rsid w:val="0031534C"/>
    <w:rsid w:val="0032649B"/>
    <w:rsid w:val="00327436"/>
    <w:rsid w:val="00332177"/>
    <w:rsid w:val="00334D2A"/>
    <w:rsid w:val="003354DC"/>
    <w:rsid w:val="00344BD6"/>
    <w:rsid w:val="003544E6"/>
    <w:rsid w:val="0035528D"/>
    <w:rsid w:val="0036046C"/>
    <w:rsid w:val="00361821"/>
    <w:rsid w:val="00361EB5"/>
    <w:rsid w:val="0036546F"/>
    <w:rsid w:val="00365765"/>
    <w:rsid w:val="00381161"/>
    <w:rsid w:val="00384E18"/>
    <w:rsid w:val="003A0212"/>
    <w:rsid w:val="003A0B4E"/>
    <w:rsid w:val="003A7DE4"/>
    <w:rsid w:val="003B027E"/>
    <w:rsid w:val="003B3258"/>
    <w:rsid w:val="003D227C"/>
    <w:rsid w:val="003D2B4D"/>
    <w:rsid w:val="003D4BA0"/>
    <w:rsid w:val="003D54D5"/>
    <w:rsid w:val="003D5873"/>
    <w:rsid w:val="003E00E4"/>
    <w:rsid w:val="003E1C24"/>
    <w:rsid w:val="003E4CA3"/>
    <w:rsid w:val="003E7E58"/>
    <w:rsid w:val="00401D56"/>
    <w:rsid w:val="00403D56"/>
    <w:rsid w:val="00406356"/>
    <w:rsid w:val="00420F50"/>
    <w:rsid w:val="00423762"/>
    <w:rsid w:val="004310B2"/>
    <w:rsid w:val="0044051F"/>
    <w:rsid w:val="0044135C"/>
    <w:rsid w:val="00444A88"/>
    <w:rsid w:val="00445C1E"/>
    <w:rsid w:val="004552E5"/>
    <w:rsid w:val="00472F4E"/>
    <w:rsid w:val="00474DA4"/>
    <w:rsid w:val="00476B4D"/>
    <w:rsid w:val="004805FA"/>
    <w:rsid w:val="00482BCB"/>
    <w:rsid w:val="00483F49"/>
    <w:rsid w:val="004A2DA0"/>
    <w:rsid w:val="004A5BAE"/>
    <w:rsid w:val="004D047D"/>
    <w:rsid w:val="004E4D85"/>
    <w:rsid w:val="004F1F27"/>
    <w:rsid w:val="004F305A"/>
    <w:rsid w:val="00500B9A"/>
    <w:rsid w:val="00501C91"/>
    <w:rsid w:val="00504662"/>
    <w:rsid w:val="00512164"/>
    <w:rsid w:val="0051411F"/>
    <w:rsid w:val="00520297"/>
    <w:rsid w:val="00524276"/>
    <w:rsid w:val="005338F9"/>
    <w:rsid w:val="0054281C"/>
    <w:rsid w:val="00543C85"/>
    <w:rsid w:val="0055268D"/>
    <w:rsid w:val="00572D60"/>
    <w:rsid w:val="00576BE4"/>
    <w:rsid w:val="00576FBC"/>
    <w:rsid w:val="00580E99"/>
    <w:rsid w:val="00582EE2"/>
    <w:rsid w:val="005966EE"/>
    <w:rsid w:val="005A400A"/>
    <w:rsid w:val="005E2477"/>
    <w:rsid w:val="005F05B6"/>
    <w:rsid w:val="005F2C30"/>
    <w:rsid w:val="00612379"/>
    <w:rsid w:val="006131EC"/>
    <w:rsid w:val="0061555F"/>
    <w:rsid w:val="00621C0E"/>
    <w:rsid w:val="00624019"/>
    <w:rsid w:val="00632C1F"/>
    <w:rsid w:val="00641200"/>
    <w:rsid w:val="0064276D"/>
    <w:rsid w:val="00644362"/>
    <w:rsid w:val="00644FD6"/>
    <w:rsid w:val="00645124"/>
    <w:rsid w:val="00646C7D"/>
    <w:rsid w:val="006521C0"/>
    <w:rsid w:val="00655F27"/>
    <w:rsid w:val="00656665"/>
    <w:rsid w:val="0065781E"/>
    <w:rsid w:val="00657DE2"/>
    <w:rsid w:val="006655D3"/>
    <w:rsid w:val="00670C20"/>
    <w:rsid w:val="00676455"/>
    <w:rsid w:val="00677241"/>
    <w:rsid w:val="006777EF"/>
    <w:rsid w:val="00687EB4"/>
    <w:rsid w:val="00694BE3"/>
    <w:rsid w:val="0069668B"/>
    <w:rsid w:val="006B17D2"/>
    <w:rsid w:val="006B4BD0"/>
    <w:rsid w:val="006B7CF6"/>
    <w:rsid w:val="006C224E"/>
    <w:rsid w:val="006D4692"/>
    <w:rsid w:val="006D698D"/>
    <w:rsid w:val="006D780A"/>
    <w:rsid w:val="006E3A97"/>
    <w:rsid w:val="006E4913"/>
    <w:rsid w:val="006E5781"/>
    <w:rsid w:val="006F55C4"/>
    <w:rsid w:val="006F67E1"/>
    <w:rsid w:val="00700ABF"/>
    <w:rsid w:val="007113FE"/>
    <w:rsid w:val="00717D65"/>
    <w:rsid w:val="00722BA8"/>
    <w:rsid w:val="00732DEC"/>
    <w:rsid w:val="00735BD5"/>
    <w:rsid w:val="00744B92"/>
    <w:rsid w:val="007556F6"/>
    <w:rsid w:val="00760EEF"/>
    <w:rsid w:val="0076106B"/>
    <w:rsid w:val="00777956"/>
    <w:rsid w:val="00777EE5"/>
    <w:rsid w:val="00780F3A"/>
    <w:rsid w:val="007812D8"/>
    <w:rsid w:val="00783D10"/>
    <w:rsid w:val="00784836"/>
    <w:rsid w:val="00784E02"/>
    <w:rsid w:val="0079023E"/>
    <w:rsid w:val="007A1E0E"/>
    <w:rsid w:val="007A2854"/>
    <w:rsid w:val="007A2E2F"/>
    <w:rsid w:val="007A3C0F"/>
    <w:rsid w:val="007A54DE"/>
    <w:rsid w:val="007D0B9D"/>
    <w:rsid w:val="007D19B0"/>
    <w:rsid w:val="007D2474"/>
    <w:rsid w:val="007E7588"/>
    <w:rsid w:val="007F498F"/>
    <w:rsid w:val="00804596"/>
    <w:rsid w:val="0080679D"/>
    <w:rsid w:val="008108B0"/>
    <w:rsid w:val="00811B20"/>
    <w:rsid w:val="00814EF9"/>
    <w:rsid w:val="008157B2"/>
    <w:rsid w:val="00817F66"/>
    <w:rsid w:val="0082296E"/>
    <w:rsid w:val="00823652"/>
    <w:rsid w:val="00824099"/>
    <w:rsid w:val="00826027"/>
    <w:rsid w:val="00827A72"/>
    <w:rsid w:val="0083795D"/>
    <w:rsid w:val="00840A65"/>
    <w:rsid w:val="00852307"/>
    <w:rsid w:val="00860D33"/>
    <w:rsid w:val="008633C4"/>
    <w:rsid w:val="0086442B"/>
    <w:rsid w:val="00866F5B"/>
    <w:rsid w:val="00867AC1"/>
    <w:rsid w:val="0087038C"/>
    <w:rsid w:val="008810C9"/>
    <w:rsid w:val="00883D93"/>
    <w:rsid w:val="008922C9"/>
    <w:rsid w:val="00895017"/>
    <w:rsid w:val="00896810"/>
    <w:rsid w:val="008A170E"/>
    <w:rsid w:val="008A4DF1"/>
    <w:rsid w:val="008A5258"/>
    <w:rsid w:val="008A743F"/>
    <w:rsid w:val="008B64FB"/>
    <w:rsid w:val="008B75DB"/>
    <w:rsid w:val="008C0970"/>
    <w:rsid w:val="008C59AE"/>
    <w:rsid w:val="008C5A23"/>
    <w:rsid w:val="008C7688"/>
    <w:rsid w:val="008C77DD"/>
    <w:rsid w:val="008D07A0"/>
    <w:rsid w:val="008D14E8"/>
    <w:rsid w:val="008D2CF7"/>
    <w:rsid w:val="008D6917"/>
    <w:rsid w:val="008E1599"/>
    <w:rsid w:val="008F0487"/>
    <w:rsid w:val="008F4EE1"/>
    <w:rsid w:val="00900C26"/>
    <w:rsid w:val="0090197F"/>
    <w:rsid w:val="00901A3F"/>
    <w:rsid w:val="00904D1D"/>
    <w:rsid w:val="00905CC6"/>
    <w:rsid w:val="00906DDC"/>
    <w:rsid w:val="0091205B"/>
    <w:rsid w:val="00915498"/>
    <w:rsid w:val="00916272"/>
    <w:rsid w:val="0092080C"/>
    <w:rsid w:val="00923507"/>
    <w:rsid w:val="00924B07"/>
    <w:rsid w:val="0093152F"/>
    <w:rsid w:val="00932F4A"/>
    <w:rsid w:val="00934E09"/>
    <w:rsid w:val="00936253"/>
    <w:rsid w:val="009362C5"/>
    <w:rsid w:val="00944D7B"/>
    <w:rsid w:val="00946283"/>
    <w:rsid w:val="00947E51"/>
    <w:rsid w:val="00952DD4"/>
    <w:rsid w:val="0096342F"/>
    <w:rsid w:val="00964611"/>
    <w:rsid w:val="0096477D"/>
    <w:rsid w:val="00970FED"/>
    <w:rsid w:val="00971630"/>
    <w:rsid w:val="009728E1"/>
    <w:rsid w:val="00973275"/>
    <w:rsid w:val="00973CBA"/>
    <w:rsid w:val="00984F7B"/>
    <w:rsid w:val="00986A34"/>
    <w:rsid w:val="00995131"/>
    <w:rsid w:val="00997029"/>
    <w:rsid w:val="009A2639"/>
    <w:rsid w:val="009A2D8D"/>
    <w:rsid w:val="009B49EB"/>
    <w:rsid w:val="009D38DC"/>
    <w:rsid w:val="009D690D"/>
    <w:rsid w:val="009E22C7"/>
    <w:rsid w:val="009E65B6"/>
    <w:rsid w:val="009F2C4A"/>
    <w:rsid w:val="009F3920"/>
    <w:rsid w:val="00A0456E"/>
    <w:rsid w:val="00A07DBE"/>
    <w:rsid w:val="00A14082"/>
    <w:rsid w:val="00A17B81"/>
    <w:rsid w:val="00A26568"/>
    <w:rsid w:val="00A42666"/>
    <w:rsid w:val="00A42AC3"/>
    <w:rsid w:val="00A430CF"/>
    <w:rsid w:val="00A443CC"/>
    <w:rsid w:val="00A518B7"/>
    <w:rsid w:val="00A54309"/>
    <w:rsid w:val="00A631A8"/>
    <w:rsid w:val="00A647FE"/>
    <w:rsid w:val="00A75746"/>
    <w:rsid w:val="00A76776"/>
    <w:rsid w:val="00A77192"/>
    <w:rsid w:val="00A86952"/>
    <w:rsid w:val="00A925F9"/>
    <w:rsid w:val="00A92668"/>
    <w:rsid w:val="00A92D6A"/>
    <w:rsid w:val="00A95BAF"/>
    <w:rsid w:val="00AB0DB3"/>
    <w:rsid w:val="00AB2B93"/>
    <w:rsid w:val="00AB3E7A"/>
    <w:rsid w:val="00AB3EDA"/>
    <w:rsid w:val="00AB4CCF"/>
    <w:rsid w:val="00AB5028"/>
    <w:rsid w:val="00AB70E1"/>
    <w:rsid w:val="00AB7E5B"/>
    <w:rsid w:val="00AC57D1"/>
    <w:rsid w:val="00AD2569"/>
    <w:rsid w:val="00AD4B61"/>
    <w:rsid w:val="00AD789A"/>
    <w:rsid w:val="00AE0EF1"/>
    <w:rsid w:val="00AE2937"/>
    <w:rsid w:val="00AE3273"/>
    <w:rsid w:val="00AE3B95"/>
    <w:rsid w:val="00AF06A8"/>
    <w:rsid w:val="00AF428C"/>
    <w:rsid w:val="00B046AF"/>
    <w:rsid w:val="00B07301"/>
    <w:rsid w:val="00B1160E"/>
    <w:rsid w:val="00B20179"/>
    <w:rsid w:val="00B224DE"/>
    <w:rsid w:val="00B2678C"/>
    <w:rsid w:val="00B43A23"/>
    <w:rsid w:val="00B46575"/>
    <w:rsid w:val="00B55C65"/>
    <w:rsid w:val="00B6263B"/>
    <w:rsid w:val="00B84BBD"/>
    <w:rsid w:val="00B95EE4"/>
    <w:rsid w:val="00B9606E"/>
    <w:rsid w:val="00BA43FB"/>
    <w:rsid w:val="00BA446E"/>
    <w:rsid w:val="00BA6BD5"/>
    <w:rsid w:val="00BC127D"/>
    <w:rsid w:val="00BC1FE6"/>
    <w:rsid w:val="00BD288D"/>
    <w:rsid w:val="00BD4C45"/>
    <w:rsid w:val="00BE2221"/>
    <w:rsid w:val="00BE3D62"/>
    <w:rsid w:val="00BE3F1F"/>
    <w:rsid w:val="00BE4D76"/>
    <w:rsid w:val="00BE4EF2"/>
    <w:rsid w:val="00BF0CCC"/>
    <w:rsid w:val="00BF7754"/>
    <w:rsid w:val="00C00575"/>
    <w:rsid w:val="00C02E35"/>
    <w:rsid w:val="00C05F97"/>
    <w:rsid w:val="00C061B6"/>
    <w:rsid w:val="00C13749"/>
    <w:rsid w:val="00C2446C"/>
    <w:rsid w:val="00C323D0"/>
    <w:rsid w:val="00C3548A"/>
    <w:rsid w:val="00C36AE5"/>
    <w:rsid w:val="00C37908"/>
    <w:rsid w:val="00C415D7"/>
    <w:rsid w:val="00C41F17"/>
    <w:rsid w:val="00C51D44"/>
    <w:rsid w:val="00C5280D"/>
    <w:rsid w:val="00C5337B"/>
    <w:rsid w:val="00C5791C"/>
    <w:rsid w:val="00C65583"/>
    <w:rsid w:val="00C66290"/>
    <w:rsid w:val="00C676CA"/>
    <w:rsid w:val="00C72B7A"/>
    <w:rsid w:val="00C77C32"/>
    <w:rsid w:val="00C81327"/>
    <w:rsid w:val="00C81842"/>
    <w:rsid w:val="00C96814"/>
    <w:rsid w:val="00C973F2"/>
    <w:rsid w:val="00CA304C"/>
    <w:rsid w:val="00CA774A"/>
    <w:rsid w:val="00CB1354"/>
    <w:rsid w:val="00CB34DC"/>
    <w:rsid w:val="00CB79FE"/>
    <w:rsid w:val="00CC11B0"/>
    <w:rsid w:val="00CC51D2"/>
    <w:rsid w:val="00CD1382"/>
    <w:rsid w:val="00CD7B1A"/>
    <w:rsid w:val="00CF7E36"/>
    <w:rsid w:val="00D01647"/>
    <w:rsid w:val="00D06C97"/>
    <w:rsid w:val="00D35D5C"/>
    <w:rsid w:val="00D3708D"/>
    <w:rsid w:val="00D40426"/>
    <w:rsid w:val="00D477B4"/>
    <w:rsid w:val="00D527D3"/>
    <w:rsid w:val="00D55FD2"/>
    <w:rsid w:val="00D57C96"/>
    <w:rsid w:val="00D57FA0"/>
    <w:rsid w:val="00D6061A"/>
    <w:rsid w:val="00D70948"/>
    <w:rsid w:val="00D769D1"/>
    <w:rsid w:val="00D8383E"/>
    <w:rsid w:val="00D91203"/>
    <w:rsid w:val="00D93BFC"/>
    <w:rsid w:val="00D94FFB"/>
    <w:rsid w:val="00D95174"/>
    <w:rsid w:val="00DA6F36"/>
    <w:rsid w:val="00DB596E"/>
    <w:rsid w:val="00DC00EA"/>
    <w:rsid w:val="00DD1507"/>
    <w:rsid w:val="00DD2EF9"/>
    <w:rsid w:val="00DD5008"/>
    <w:rsid w:val="00DE0EFA"/>
    <w:rsid w:val="00DF246E"/>
    <w:rsid w:val="00E01E8D"/>
    <w:rsid w:val="00E03AB8"/>
    <w:rsid w:val="00E1346F"/>
    <w:rsid w:val="00E30A30"/>
    <w:rsid w:val="00E32109"/>
    <w:rsid w:val="00E32F7E"/>
    <w:rsid w:val="00E432B4"/>
    <w:rsid w:val="00E44822"/>
    <w:rsid w:val="00E44B9D"/>
    <w:rsid w:val="00E5324E"/>
    <w:rsid w:val="00E71BFC"/>
    <w:rsid w:val="00E72D49"/>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34DF"/>
    <w:rsid w:val="00EE55F6"/>
    <w:rsid w:val="00EF2AC6"/>
    <w:rsid w:val="00EF2F89"/>
    <w:rsid w:val="00EF302E"/>
    <w:rsid w:val="00EF30A6"/>
    <w:rsid w:val="00EF33DA"/>
    <w:rsid w:val="00EF7C50"/>
    <w:rsid w:val="00F02927"/>
    <w:rsid w:val="00F04433"/>
    <w:rsid w:val="00F05B58"/>
    <w:rsid w:val="00F1237A"/>
    <w:rsid w:val="00F14677"/>
    <w:rsid w:val="00F2061E"/>
    <w:rsid w:val="00F20B1F"/>
    <w:rsid w:val="00F22CBD"/>
    <w:rsid w:val="00F2539C"/>
    <w:rsid w:val="00F32006"/>
    <w:rsid w:val="00F33D27"/>
    <w:rsid w:val="00F341B8"/>
    <w:rsid w:val="00F45372"/>
    <w:rsid w:val="00F560F7"/>
    <w:rsid w:val="00F6334D"/>
    <w:rsid w:val="00F64538"/>
    <w:rsid w:val="00F760C4"/>
    <w:rsid w:val="00F7780C"/>
    <w:rsid w:val="00F85794"/>
    <w:rsid w:val="00F871FD"/>
    <w:rsid w:val="00FA067D"/>
    <w:rsid w:val="00FA291B"/>
    <w:rsid w:val="00FA49AB"/>
    <w:rsid w:val="00FA4BDE"/>
    <w:rsid w:val="00FA7C0B"/>
    <w:rsid w:val="00FB274F"/>
    <w:rsid w:val="00FB4D39"/>
    <w:rsid w:val="00FC26D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03F2856"/>
  <w15:docId w15:val="{8F7CBC5B-6663-42B8-B59E-54C0B254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upovtg/" TargetMode="External"/><Relationship Id="rId18" Type="http://schemas.openxmlformats.org/officeDocument/2006/relationships/header" Target="header6.xml"/><Relationship Id="rId26" Type="http://schemas.openxmlformats.org/officeDocument/2006/relationships/hyperlink" Target="http://www.upov.int/tgp/en/" TargetMode="External"/><Relationship Id="rId3" Type="http://schemas.openxmlformats.org/officeDocument/2006/relationships/styles" Target="styles.xml"/><Relationship Id="rId21" Type="http://schemas.openxmlformats.org/officeDocument/2006/relationships/hyperlink" Target="http://www.upov.int/resource/en/dus_guidance.html"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3.wipo.int/upovtg/" TargetMode="External"/><Relationship Id="rId25" Type="http://schemas.openxmlformats.org/officeDocument/2006/relationships/header" Target="header9.xm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upov.int/genie/en" TargetMode="External"/><Relationship Id="rId29" Type="http://schemas.openxmlformats.org/officeDocument/2006/relationships/hyperlink" Target="http://www.ars-gri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yperlink" Target="https://www3.wipo.int/upovtg/" TargetMode="External"/><Relationship Id="rId19" Type="http://schemas.openxmlformats.org/officeDocument/2006/relationships/hyperlink" Target="http://www.upov.int/genie/en"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n/dus_guidance.html"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pub.jki.bund.de/index.php/BBCH/issue/archive"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B2CD-2B77-4A18-9392-9F542DD3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80</Pages>
  <Words>28494</Words>
  <Characters>170953</Characters>
  <Application>Microsoft Office Word</Application>
  <DocSecurity>0</DocSecurity>
  <Lines>1424</Lines>
  <Paragraphs>398</Paragraphs>
  <ScaleCrop>false</ScaleCrop>
  <HeadingPairs>
    <vt:vector size="2" baseType="variant">
      <vt:variant>
        <vt:lpstr>Title</vt:lpstr>
      </vt:variant>
      <vt:variant>
        <vt:i4>1</vt:i4>
      </vt:variant>
    </vt:vector>
  </HeadingPairs>
  <TitlesOfParts>
    <vt:vector size="1" baseType="lpstr">
      <vt:lpstr>TGP/7/7 Draft 1</vt:lpstr>
    </vt:vector>
  </TitlesOfParts>
  <Company>UPOV</Company>
  <LinksUpToDate>false</LinksUpToDate>
  <CharactersWithSpaces>199049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TGP/7/7 Draft 1</dc:title>
  <dc:creator>OERTEL Romy</dc:creator>
  <cp:lastModifiedBy>SANCHEZ VIZCAINO GOMEZ Rosa Maria</cp:lastModifiedBy>
  <cp:revision>10</cp:revision>
  <cp:lastPrinted>2019-03-07T09:34:00Z</cp:lastPrinted>
  <dcterms:created xsi:type="dcterms:W3CDTF">2019-03-07T09:27:00Z</dcterms:created>
  <dcterms:modified xsi:type="dcterms:W3CDTF">2019-08-01T09:25:00Z</dcterms:modified>
</cp:coreProperties>
</file>