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F31412">
            <w:pPr>
              <w:pStyle w:val="Sessiontcplacedate"/>
              <w:rPr>
                <w:sz w:val="22"/>
              </w:rPr>
            </w:pPr>
            <w:r>
              <w:t>Seventy-</w:t>
            </w:r>
            <w:r w:rsidR="00F31412">
              <w:t>Six</w:t>
            </w:r>
            <w:r w:rsidR="00110BED">
              <w:t>th</w:t>
            </w:r>
            <w:r w:rsidR="00EB4E9C" w:rsidRPr="00DA4973">
              <w:t xml:space="preserve"> Session</w:t>
            </w:r>
            <w:r w:rsidR="00EB4E9C" w:rsidRPr="00DA4973">
              <w:br/>
              <w:t xml:space="preserve">Geneva, </w:t>
            </w:r>
            <w:r>
              <w:t>October 3</w:t>
            </w:r>
            <w:r w:rsidR="00F31412">
              <w:t>0, 2019</w:t>
            </w:r>
          </w:p>
        </w:tc>
        <w:tc>
          <w:tcPr>
            <w:tcW w:w="3127" w:type="dxa"/>
          </w:tcPr>
          <w:p w:rsidR="00EB4E9C" w:rsidRPr="003C7FBE" w:rsidRDefault="00F31412" w:rsidP="003C7FBE">
            <w:pPr>
              <w:pStyle w:val="Doccode"/>
            </w:pPr>
            <w:r>
              <w:t>CAJ</w:t>
            </w:r>
            <w:r w:rsidR="004C4374">
              <w:t>/76/7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A5F02">
            <w:pPr>
              <w:pStyle w:val="Docoriginal"/>
            </w:pPr>
            <w:r w:rsidRPr="00AC2883">
              <w:t>Date:</w:t>
            </w:r>
            <w:r w:rsidRPr="000E636A">
              <w:rPr>
                <w:b w:val="0"/>
                <w:spacing w:val="0"/>
              </w:rPr>
              <w:t xml:space="preserve">  </w:t>
            </w:r>
            <w:r w:rsidR="001C6370" w:rsidRPr="00953867">
              <w:rPr>
                <w:b w:val="0"/>
                <w:spacing w:val="0"/>
              </w:rPr>
              <w:t>August</w:t>
            </w:r>
            <w:r w:rsidR="00473415" w:rsidRPr="00953867">
              <w:rPr>
                <w:b w:val="0"/>
                <w:spacing w:val="0"/>
              </w:rPr>
              <w:t xml:space="preserve"> </w:t>
            </w:r>
            <w:r w:rsidR="005A5F02">
              <w:rPr>
                <w:b w:val="0"/>
                <w:spacing w:val="0"/>
              </w:rPr>
              <w:t>26</w:t>
            </w:r>
            <w:r w:rsidRPr="00953867">
              <w:rPr>
                <w:b w:val="0"/>
                <w:spacing w:val="0"/>
              </w:rPr>
              <w:t>, 201</w:t>
            </w:r>
            <w:r w:rsidR="00F31412" w:rsidRPr="00953867">
              <w:rPr>
                <w:b w:val="0"/>
                <w:spacing w:val="0"/>
              </w:rPr>
              <w:t>9</w:t>
            </w:r>
          </w:p>
        </w:tc>
      </w:tr>
    </w:tbl>
    <w:p w:rsidR="000D7780" w:rsidRPr="006A644A" w:rsidRDefault="00613049" w:rsidP="006A644A">
      <w:pPr>
        <w:pStyle w:val="Titleofdoc0"/>
      </w:pPr>
      <w:bookmarkStart w:id="0" w:name="TitleOfDoc"/>
      <w:bookmarkEnd w:id="0"/>
      <w:r w:rsidRPr="00613049">
        <w:t>UPOV information databases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73415" w:rsidRPr="00473415" w:rsidRDefault="00473415" w:rsidP="00473415">
      <w:pPr>
        <w:keepNext/>
        <w:outlineLvl w:val="0"/>
        <w:rPr>
          <w:caps/>
        </w:rPr>
      </w:pPr>
      <w:bookmarkStart w:id="2" w:name="_Toc438657852"/>
      <w:bookmarkStart w:id="3" w:name="_Toc477797635"/>
      <w:bookmarkStart w:id="4" w:name="_Toc13263933"/>
      <w:r w:rsidRPr="00473415">
        <w:rPr>
          <w:caps/>
        </w:rPr>
        <w:t>Executive summary</w:t>
      </w:r>
      <w:bookmarkEnd w:id="2"/>
      <w:bookmarkEnd w:id="3"/>
      <w:bookmarkEnd w:id="4"/>
    </w:p>
    <w:p w:rsidR="00473415" w:rsidRPr="00473415" w:rsidRDefault="00473415" w:rsidP="00473415"/>
    <w:p w:rsidR="00473415" w:rsidRPr="00473415" w:rsidRDefault="00473415" w:rsidP="00473415">
      <w:r w:rsidRPr="00473415">
        <w:fldChar w:fldCharType="begin"/>
      </w:r>
      <w:r w:rsidRPr="00473415">
        <w:instrText xml:space="preserve"> AUTONUM  </w:instrText>
      </w:r>
      <w:r w:rsidRPr="00473415">
        <w:fldChar w:fldCharType="end"/>
      </w:r>
      <w:r w:rsidRPr="00473415">
        <w:tab/>
        <w:t>The purpose of this document is to provide an update on developments concerning UPOV Codes;  and the PLUTO database</w:t>
      </w:r>
      <w:r w:rsidRPr="00473415">
        <w:rPr>
          <w:rFonts w:cs="Arial"/>
        </w:rPr>
        <w:t>.</w:t>
      </w:r>
      <w:r w:rsidRPr="00473415">
        <w:t xml:space="preserve"> </w:t>
      </w:r>
    </w:p>
    <w:p w:rsidR="00473415" w:rsidRPr="00473415" w:rsidRDefault="00473415" w:rsidP="00473415"/>
    <w:p w:rsidR="00473415" w:rsidRPr="00473415" w:rsidRDefault="00473415" w:rsidP="00473415">
      <w:r w:rsidRPr="00473415">
        <w:fldChar w:fldCharType="begin"/>
      </w:r>
      <w:r w:rsidRPr="00473415">
        <w:instrText xml:space="preserve"> AUTONUM  </w:instrText>
      </w:r>
      <w:r w:rsidRPr="00473415">
        <w:fldChar w:fldCharType="end"/>
      </w:r>
      <w:r w:rsidRPr="00473415">
        <w:tab/>
        <w:t xml:space="preserve">The Administrative and Legal Committee </w:t>
      </w:r>
      <w:r>
        <w:t>(</w:t>
      </w:r>
      <w:r w:rsidRPr="00473415">
        <w:rPr>
          <w:rFonts w:eastAsiaTheme="minorEastAsia"/>
          <w:lang w:eastAsia="ja-JP"/>
        </w:rPr>
        <w:t>CAJ</w:t>
      </w:r>
      <w:r>
        <w:rPr>
          <w:rFonts w:eastAsiaTheme="minorEastAsia"/>
          <w:lang w:eastAsia="ja-JP"/>
        </w:rPr>
        <w:t>)</w:t>
      </w:r>
      <w:r w:rsidRPr="00473415">
        <w:t xml:space="preserve"> is invited to:</w:t>
      </w:r>
    </w:p>
    <w:p w:rsidR="00473415" w:rsidRPr="00473415" w:rsidRDefault="00473415" w:rsidP="00473415">
      <w:pPr>
        <w:rPr>
          <w:rFonts w:eastAsiaTheme="minorEastAsia" w:cs="Arial"/>
        </w:rPr>
      </w:pPr>
    </w:p>
    <w:p w:rsidR="00473415" w:rsidRPr="00953867" w:rsidRDefault="00473415" w:rsidP="00473415">
      <w:pPr>
        <w:ind w:firstLine="567"/>
        <w:rPr>
          <w:rFonts w:eastAsiaTheme="minorEastAsia"/>
        </w:rPr>
      </w:pPr>
      <w:r w:rsidRPr="00473415">
        <w:rPr>
          <w:rFonts w:eastAsiaTheme="minorEastAsia"/>
        </w:rPr>
        <w:t>(a)</w:t>
      </w:r>
      <w:r w:rsidRPr="00473415">
        <w:rPr>
          <w:rFonts w:eastAsiaTheme="minorEastAsia"/>
        </w:rPr>
        <w:tab/>
      </w:r>
      <w:r w:rsidR="008B0AD9" w:rsidRPr="008B0AD9">
        <w:rPr>
          <w:rFonts w:eastAsiaTheme="minorEastAsia"/>
        </w:rPr>
        <w:t>note that 171</w:t>
      </w:r>
      <w:r w:rsidR="008B0AD9" w:rsidRPr="008B0AD9">
        <w:rPr>
          <w:rFonts w:eastAsiaTheme="minorEastAsia"/>
          <w:spacing w:val="-4"/>
        </w:rPr>
        <w:t xml:space="preserve"> new UPOV codes were created in 2019, to August </w:t>
      </w:r>
      <w:r w:rsidR="00E078D3">
        <w:rPr>
          <w:rFonts w:eastAsiaTheme="minorEastAsia"/>
          <w:spacing w:val="-4"/>
        </w:rPr>
        <w:t>6</w:t>
      </w:r>
      <w:r w:rsidR="008B0AD9" w:rsidRPr="008B0AD9">
        <w:rPr>
          <w:rFonts w:eastAsiaTheme="minorEastAsia"/>
          <w:spacing w:val="-4"/>
        </w:rPr>
        <w:t>, 2019, and a total of 9,012 UPOV co</w:t>
      </w:r>
      <w:r w:rsidR="008B0AD9" w:rsidRPr="00953867">
        <w:rPr>
          <w:rFonts w:eastAsiaTheme="minorEastAsia"/>
          <w:spacing w:val="-4"/>
        </w:rPr>
        <w:t>des are included in the GENIE database</w:t>
      </w:r>
      <w:r w:rsidRPr="00953867">
        <w:rPr>
          <w:rFonts w:eastAsiaTheme="minorEastAsia"/>
        </w:rPr>
        <w:t>;</w:t>
      </w:r>
    </w:p>
    <w:p w:rsidR="00473415" w:rsidRPr="00953867" w:rsidRDefault="00473415" w:rsidP="00473415">
      <w:pPr>
        <w:ind w:firstLine="567"/>
      </w:pPr>
    </w:p>
    <w:p w:rsidR="00473415" w:rsidRPr="00953867" w:rsidRDefault="00473415" w:rsidP="00473415">
      <w:pPr>
        <w:ind w:firstLine="567"/>
      </w:pPr>
      <w:r w:rsidRPr="00953867">
        <w:t>(</w:t>
      </w:r>
      <w:r w:rsidR="004D384C" w:rsidRPr="00953867">
        <w:t>b</w:t>
      </w:r>
      <w:r w:rsidRPr="00953867">
        <w:t>)</w:t>
      </w:r>
      <w:r w:rsidRPr="00953867">
        <w:tab/>
      </w:r>
      <w:r w:rsidR="004D384C" w:rsidRPr="00953867">
        <w:rPr>
          <w:rFonts w:eastAsiaTheme="minorEastAsia" w:hint="eastAsia"/>
        </w:rPr>
        <w:t>consider</w:t>
      </w:r>
      <w:r w:rsidR="004D384C" w:rsidRPr="00953867">
        <w:rPr>
          <w:rFonts w:eastAsiaTheme="minorEastAsia"/>
        </w:rPr>
        <w:t xml:space="preserve"> the proposed revision of Section 3.1.3 of the “</w:t>
      </w:r>
      <w:r w:rsidR="004D384C" w:rsidRPr="00953867">
        <w:rPr>
          <w:rFonts w:eastAsiaTheme="minorEastAsia"/>
          <w:bCs/>
        </w:rPr>
        <w:t>Program for improvements to the PLUTO database</w:t>
      </w:r>
      <w:r w:rsidR="004D384C" w:rsidRPr="00953867">
        <w:rPr>
          <w:rFonts w:eastAsiaTheme="minorEastAsia"/>
        </w:rPr>
        <w:t>”</w:t>
      </w:r>
      <w:r w:rsidR="001038D1" w:rsidRPr="00953867">
        <w:rPr>
          <w:rFonts w:eastAsiaTheme="minorEastAsia"/>
        </w:rPr>
        <w:t xml:space="preserve"> concerning the character set for data</w:t>
      </w:r>
      <w:r w:rsidR="004D384C" w:rsidRPr="00953867">
        <w:rPr>
          <w:rFonts w:eastAsiaTheme="minorEastAsia"/>
        </w:rPr>
        <w:t xml:space="preserve">, as provided in </w:t>
      </w:r>
      <w:r w:rsidR="004D384C" w:rsidRPr="00953867">
        <w:rPr>
          <w:rFonts w:eastAsiaTheme="minorEastAsia"/>
          <w:bCs/>
        </w:rPr>
        <w:t>Annex I</w:t>
      </w:r>
      <w:r w:rsidR="004D384C" w:rsidRPr="00953867">
        <w:rPr>
          <w:rFonts w:eastAsiaTheme="minorEastAsia"/>
        </w:rPr>
        <w:t xml:space="preserve"> to this document;</w:t>
      </w:r>
      <w:r w:rsidR="00A9208E" w:rsidRPr="00953867">
        <w:rPr>
          <w:rFonts w:eastAsiaTheme="minorEastAsia"/>
        </w:rPr>
        <w:t xml:space="preserve"> and</w:t>
      </w:r>
    </w:p>
    <w:p w:rsidR="004D384C" w:rsidRPr="00953867" w:rsidRDefault="004D384C" w:rsidP="004D384C">
      <w:pPr>
        <w:ind w:firstLine="567"/>
      </w:pPr>
    </w:p>
    <w:p w:rsidR="004D384C" w:rsidRPr="00953867" w:rsidRDefault="004D384C" w:rsidP="004D384C">
      <w:pPr>
        <w:ind w:firstLine="567"/>
      </w:pPr>
      <w:r w:rsidRPr="00953867">
        <w:t>(c)</w:t>
      </w:r>
      <w:r w:rsidRPr="00953867">
        <w:tab/>
      </w:r>
      <w:r w:rsidRPr="00953867">
        <w:rPr>
          <w:rFonts w:eastAsiaTheme="minorEastAsia"/>
        </w:rPr>
        <w:t xml:space="preserve">note </w:t>
      </w:r>
      <w:r w:rsidRPr="00953867">
        <w:rPr>
          <w:rFonts w:eastAsiaTheme="minorEastAsia" w:hint="eastAsia"/>
        </w:rPr>
        <w:t xml:space="preserve">the </w:t>
      </w:r>
      <w:r w:rsidRPr="00953867">
        <w:rPr>
          <w:rFonts w:eastAsiaTheme="minorEastAsia"/>
        </w:rPr>
        <w:t>summary of contributions to the PLUTO database from 2015 to 201</w:t>
      </w:r>
      <w:r w:rsidR="001038D1" w:rsidRPr="00953867">
        <w:rPr>
          <w:rFonts w:eastAsiaTheme="minorEastAsia"/>
        </w:rPr>
        <w:t>9</w:t>
      </w:r>
      <w:r w:rsidRPr="00953867">
        <w:rPr>
          <w:rFonts w:eastAsiaTheme="minorEastAsia"/>
        </w:rPr>
        <w:t xml:space="preserve"> and the current situation of members of the Union on data contribution,</w:t>
      </w:r>
      <w:r w:rsidRPr="00953867">
        <w:rPr>
          <w:rFonts w:eastAsiaTheme="minorEastAsia" w:hint="eastAsia"/>
        </w:rPr>
        <w:t xml:space="preserve"> as presented in Annex</w:t>
      </w:r>
      <w:r w:rsidRPr="00953867">
        <w:rPr>
          <w:rFonts w:eastAsiaTheme="minorEastAsia"/>
        </w:rPr>
        <w:t xml:space="preserve"> II</w:t>
      </w:r>
      <w:r w:rsidRPr="00953867">
        <w:rPr>
          <w:rFonts w:eastAsiaTheme="minorEastAsia" w:hint="eastAsia"/>
        </w:rPr>
        <w:t xml:space="preserve"> to this document</w:t>
      </w:r>
      <w:r w:rsidR="00A9208E" w:rsidRPr="00953867">
        <w:rPr>
          <w:rFonts w:eastAsiaTheme="minorEastAsia"/>
        </w:rPr>
        <w:t>.</w:t>
      </w:r>
    </w:p>
    <w:p w:rsidR="00473415" w:rsidRPr="00473415" w:rsidRDefault="00473415" w:rsidP="00473415">
      <w:pPr>
        <w:jc w:val="left"/>
        <w:rPr>
          <w:rFonts w:cs="Arial"/>
          <w:snapToGrid w:val="0"/>
        </w:rPr>
      </w:pPr>
    </w:p>
    <w:p w:rsidR="00473415" w:rsidRPr="00473415" w:rsidRDefault="00473415" w:rsidP="00473415">
      <w:pPr>
        <w:keepNext/>
        <w:keepLines/>
      </w:pPr>
      <w:r w:rsidRPr="00473415">
        <w:fldChar w:fldCharType="begin"/>
      </w:r>
      <w:r w:rsidRPr="00473415">
        <w:instrText xml:space="preserve"> AUTONUM  </w:instrText>
      </w:r>
      <w:r w:rsidRPr="00473415">
        <w:fldChar w:fldCharType="end"/>
      </w:r>
      <w:r w:rsidRPr="00473415">
        <w:tab/>
        <w:t>The structure of this document is as follows:</w:t>
      </w:r>
    </w:p>
    <w:p w:rsidR="00473415" w:rsidRPr="00473415" w:rsidRDefault="00473415" w:rsidP="00473415">
      <w:pPr>
        <w:keepNext/>
        <w:keepLines/>
      </w:pPr>
    </w:p>
    <w:p w:rsidR="00B24CCD" w:rsidRPr="00953867" w:rsidRDefault="00473415" w:rsidP="005A5F02">
      <w:pPr>
        <w:pStyle w:val="TOC1"/>
        <w:rPr>
          <w:rFonts w:asciiTheme="minorHAnsi" w:eastAsiaTheme="minorEastAsia" w:hAnsiTheme="minorHAnsi" w:cstheme="minorBidi"/>
          <w:lang w:eastAsia="ja-JP"/>
        </w:rPr>
      </w:pPr>
      <w:r w:rsidRPr="00473415">
        <w:rPr>
          <w:rFonts w:eastAsiaTheme="minorEastAsia" w:cs="Arial"/>
          <w:lang w:eastAsia="ja-JP"/>
        </w:rPr>
        <w:fldChar w:fldCharType="begin"/>
      </w:r>
      <w:r w:rsidRPr="00473415">
        <w:rPr>
          <w:rFonts w:eastAsiaTheme="minorEastAsia" w:cs="Arial"/>
          <w:bCs/>
          <w:lang w:eastAsia="ja-JP"/>
        </w:rPr>
        <w:instrText xml:space="preserve"> TOC \o "1-3" \h \z \u </w:instrText>
      </w:r>
      <w:r w:rsidRPr="00473415">
        <w:rPr>
          <w:rFonts w:eastAsiaTheme="minorEastAsia" w:cs="Arial"/>
          <w:lang w:eastAsia="ja-JP"/>
        </w:rPr>
        <w:fldChar w:fldCharType="separate"/>
      </w:r>
      <w:hyperlink w:anchor="_Toc13263933" w:history="1">
        <w:r w:rsidR="00B24CCD" w:rsidRPr="00953867">
          <w:rPr>
            <w:rStyle w:val="Hyperlink"/>
            <w:caps/>
          </w:rPr>
          <w:t>Executive summary</w:t>
        </w:r>
        <w:r w:rsidR="00B24CCD" w:rsidRPr="00953867">
          <w:rPr>
            <w:webHidden/>
          </w:rPr>
          <w:tab/>
        </w:r>
        <w:r w:rsidR="00B24CCD" w:rsidRPr="00953867">
          <w:rPr>
            <w:webHidden/>
          </w:rPr>
          <w:fldChar w:fldCharType="begin"/>
        </w:r>
        <w:r w:rsidR="00B24CCD" w:rsidRPr="00953867">
          <w:rPr>
            <w:webHidden/>
          </w:rPr>
          <w:instrText xml:space="preserve"> PAGEREF _Toc13263933 \h </w:instrText>
        </w:r>
        <w:r w:rsidR="00B24CCD" w:rsidRPr="00953867">
          <w:rPr>
            <w:webHidden/>
          </w:rPr>
        </w:r>
        <w:r w:rsidR="00B24CCD" w:rsidRPr="00953867">
          <w:rPr>
            <w:webHidden/>
          </w:rPr>
          <w:fldChar w:fldCharType="separate"/>
        </w:r>
        <w:r w:rsidR="00200329">
          <w:rPr>
            <w:webHidden/>
          </w:rPr>
          <w:t>1</w:t>
        </w:r>
        <w:r w:rsidR="00B24CCD" w:rsidRPr="00953867">
          <w:rPr>
            <w:webHidden/>
          </w:rPr>
          <w:fldChar w:fldCharType="end"/>
        </w:r>
      </w:hyperlink>
    </w:p>
    <w:p w:rsidR="00B24CCD" w:rsidRPr="00953867" w:rsidRDefault="00DD17D7" w:rsidP="005A5F02">
      <w:pPr>
        <w:pStyle w:val="TOC1"/>
        <w:rPr>
          <w:rFonts w:asciiTheme="minorHAnsi" w:eastAsiaTheme="minorEastAsia" w:hAnsiTheme="minorHAnsi" w:cstheme="minorBidi"/>
          <w:lang w:eastAsia="ja-JP"/>
        </w:rPr>
      </w:pPr>
      <w:hyperlink w:anchor="_Toc13263934" w:history="1">
        <w:r w:rsidR="00953867" w:rsidRPr="00953867">
          <w:rPr>
            <w:rStyle w:val="Hyperlink"/>
          </w:rPr>
          <w:t>UPOV CODE SYSTEM</w:t>
        </w:r>
        <w:r w:rsidR="00B24CCD" w:rsidRPr="00953867">
          <w:rPr>
            <w:webHidden/>
          </w:rPr>
          <w:tab/>
        </w:r>
        <w:r w:rsidR="00B24CCD" w:rsidRPr="00953867">
          <w:rPr>
            <w:webHidden/>
          </w:rPr>
          <w:fldChar w:fldCharType="begin"/>
        </w:r>
        <w:r w:rsidR="00B24CCD" w:rsidRPr="00953867">
          <w:rPr>
            <w:webHidden/>
          </w:rPr>
          <w:instrText xml:space="preserve"> PAGEREF _Toc13263934 \h </w:instrText>
        </w:r>
        <w:r w:rsidR="00B24CCD" w:rsidRPr="00953867">
          <w:rPr>
            <w:webHidden/>
          </w:rPr>
        </w:r>
        <w:r w:rsidR="00B24CCD" w:rsidRPr="00953867">
          <w:rPr>
            <w:webHidden/>
          </w:rPr>
          <w:fldChar w:fldCharType="separate"/>
        </w:r>
        <w:r w:rsidR="00200329">
          <w:rPr>
            <w:webHidden/>
          </w:rPr>
          <w:t>2</w:t>
        </w:r>
        <w:r w:rsidR="00B24CCD" w:rsidRPr="00953867">
          <w:rPr>
            <w:webHidden/>
          </w:rPr>
          <w:fldChar w:fldCharType="end"/>
        </w:r>
      </w:hyperlink>
    </w:p>
    <w:p w:rsidR="00B24CCD" w:rsidRPr="00953867" w:rsidRDefault="00DD17D7" w:rsidP="005A5F02">
      <w:pPr>
        <w:pStyle w:val="TOC2"/>
        <w:rPr>
          <w:rFonts w:asciiTheme="minorHAnsi" w:eastAsiaTheme="minorEastAsia" w:hAnsiTheme="minorHAnsi" w:cstheme="minorBidi"/>
          <w:lang w:eastAsia="ja-JP"/>
        </w:rPr>
      </w:pPr>
      <w:hyperlink w:anchor="_Toc13263935" w:history="1">
        <w:r w:rsidR="00B24CCD" w:rsidRPr="00953867">
          <w:rPr>
            <w:rStyle w:val="Hyperlink"/>
            <w:smallCaps w:val="0"/>
          </w:rPr>
          <w:t>Guide to the UPOV Code System</w:t>
        </w:r>
        <w:r w:rsidR="00B24CCD" w:rsidRPr="00953867">
          <w:rPr>
            <w:webHidden/>
          </w:rPr>
          <w:tab/>
        </w:r>
        <w:r w:rsidR="00B24CCD" w:rsidRPr="00953867">
          <w:rPr>
            <w:webHidden/>
          </w:rPr>
          <w:fldChar w:fldCharType="begin"/>
        </w:r>
        <w:r w:rsidR="00B24CCD" w:rsidRPr="00953867">
          <w:rPr>
            <w:webHidden/>
          </w:rPr>
          <w:instrText xml:space="preserve"> PAGEREF _Toc13263935 \h </w:instrText>
        </w:r>
        <w:r w:rsidR="00B24CCD" w:rsidRPr="00953867">
          <w:rPr>
            <w:webHidden/>
          </w:rPr>
        </w:r>
        <w:r w:rsidR="00B24CCD" w:rsidRPr="00953867">
          <w:rPr>
            <w:webHidden/>
          </w:rPr>
          <w:fldChar w:fldCharType="separate"/>
        </w:r>
        <w:r w:rsidR="00200329">
          <w:rPr>
            <w:webHidden/>
          </w:rPr>
          <w:t>2</w:t>
        </w:r>
        <w:r w:rsidR="00B24CCD" w:rsidRPr="00953867">
          <w:rPr>
            <w:webHidden/>
          </w:rPr>
          <w:fldChar w:fldCharType="end"/>
        </w:r>
      </w:hyperlink>
    </w:p>
    <w:p w:rsidR="00B24CCD" w:rsidRPr="00953867" w:rsidRDefault="00DD17D7" w:rsidP="005A5F02">
      <w:pPr>
        <w:pStyle w:val="TOC2"/>
        <w:rPr>
          <w:rFonts w:asciiTheme="minorHAnsi" w:eastAsiaTheme="minorEastAsia" w:hAnsiTheme="minorHAnsi" w:cstheme="minorBidi"/>
          <w:lang w:eastAsia="ja-JP"/>
        </w:rPr>
      </w:pPr>
      <w:hyperlink w:anchor="_Toc13263936" w:history="1">
        <w:r w:rsidR="00B24CCD" w:rsidRPr="00953867">
          <w:rPr>
            <w:rStyle w:val="Hyperlink"/>
            <w:smallCaps w:val="0"/>
          </w:rPr>
          <w:t xml:space="preserve">UPOV </w:t>
        </w:r>
        <w:r w:rsidR="00953867" w:rsidRPr="00953867">
          <w:rPr>
            <w:rStyle w:val="Hyperlink"/>
            <w:smallCaps w:val="0"/>
          </w:rPr>
          <w:t>code developments</w:t>
        </w:r>
        <w:r w:rsidR="00B24CCD" w:rsidRPr="00953867">
          <w:rPr>
            <w:webHidden/>
          </w:rPr>
          <w:tab/>
        </w:r>
        <w:r w:rsidR="00B24CCD" w:rsidRPr="00953867">
          <w:rPr>
            <w:webHidden/>
          </w:rPr>
          <w:fldChar w:fldCharType="begin"/>
        </w:r>
        <w:r w:rsidR="00B24CCD" w:rsidRPr="00953867">
          <w:rPr>
            <w:webHidden/>
          </w:rPr>
          <w:instrText xml:space="preserve"> PAGEREF _Toc13263936 \h </w:instrText>
        </w:r>
        <w:r w:rsidR="00B24CCD" w:rsidRPr="00953867">
          <w:rPr>
            <w:webHidden/>
          </w:rPr>
        </w:r>
        <w:r w:rsidR="00B24CCD" w:rsidRPr="00953867">
          <w:rPr>
            <w:webHidden/>
          </w:rPr>
          <w:fldChar w:fldCharType="separate"/>
        </w:r>
        <w:r w:rsidR="00200329">
          <w:rPr>
            <w:webHidden/>
          </w:rPr>
          <w:t>2</w:t>
        </w:r>
        <w:r w:rsidR="00B24CCD" w:rsidRPr="00953867">
          <w:rPr>
            <w:webHidden/>
          </w:rPr>
          <w:fldChar w:fldCharType="end"/>
        </w:r>
      </w:hyperlink>
    </w:p>
    <w:p w:rsidR="00B24CCD" w:rsidRPr="00953867" w:rsidRDefault="00DD17D7" w:rsidP="005A5F02">
      <w:pPr>
        <w:pStyle w:val="TOC1"/>
        <w:rPr>
          <w:rFonts w:asciiTheme="minorHAnsi" w:eastAsiaTheme="minorEastAsia" w:hAnsiTheme="minorHAnsi" w:cstheme="minorBidi"/>
          <w:lang w:eastAsia="ja-JP"/>
        </w:rPr>
      </w:pPr>
      <w:hyperlink w:anchor="_Toc13263937" w:history="1">
        <w:r w:rsidR="00B24CCD" w:rsidRPr="00953867">
          <w:rPr>
            <w:rStyle w:val="Hyperlink"/>
          </w:rPr>
          <w:t>PLUTO DATABASE</w:t>
        </w:r>
        <w:r w:rsidR="00B24CCD" w:rsidRPr="00953867">
          <w:rPr>
            <w:webHidden/>
          </w:rPr>
          <w:tab/>
        </w:r>
        <w:r w:rsidR="00B24CCD" w:rsidRPr="00953867">
          <w:rPr>
            <w:webHidden/>
          </w:rPr>
          <w:fldChar w:fldCharType="begin"/>
        </w:r>
        <w:r w:rsidR="00B24CCD" w:rsidRPr="00953867">
          <w:rPr>
            <w:webHidden/>
          </w:rPr>
          <w:instrText xml:space="preserve"> PAGEREF _Toc13263937 \h </w:instrText>
        </w:r>
        <w:r w:rsidR="00B24CCD" w:rsidRPr="00953867">
          <w:rPr>
            <w:webHidden/>
          </w:rPr>
        </w:r>
        <w:r w:rsidR="00B24CCD" w:rsidRPr="00953867">
          <w:rPr>
            <w:webHidden/>
          </w:rPr>
          <w:fldChar w:fldCharType="separate"/>
        </w:r>
        <w:r w:rsidR="00200329">
          <w:rPr>
            <w:webHidden/>
          </w:rPr>
          <w:t>2</w:t>
        </w:r>
        <w:r w:rsidR="00B24CCD" w:rsidRPr="00953867">
          <w:rPr>
            <w:webHidden/>
          </w:rPr>
          <w:fldChar w:fldCharType="end"/>
        </w:r>
      </w:hyperlink>
    </w:p>
    <w:p w:rsidR="00B24CCD" w:rsidRPr="00953867" w:rsidRDefault="00DD17D7" w:rsidP="005A5F02">
      <w:pPr>
        <w:pStyle w:val="TOC2"/>
        <w:rPr>
          <w:rFonts w:asciiTheme="minorHAnsi" w:eastAsiaTheme="minorEastAsia" w:hAnsiTheme="minorHAnsi" w:cstheme="minorBidi"/>
          <w:lang w:eastAsia="ja-JP"/>
        </w:rPr>
      </w:pPr>
      <w:hyperlink w:anchor="_Toc13263938" w:history="1">
        <w:r w:rsidR="00B24CCD" w:rsidRPr="00953867">
          <w:rPr>
            <w:rStyle w:val="Hyperlink"/>
            <w:smallCaps w:val="0"/>
          </w:rPr>
          <w:t>Program for improvements to the PLUTO database</w:t>
        </w:r>
        <w:r w:rsidR="00B24CCD" w:rsidRPr="00953867">
          <w:rPr>
            <w:webHidden/>
          </w:rPr>
          <w:tab/>
        </w:r>
        <w:r w:rsidR="00B24CCD" w:rsidRPr="00953867">
          <w:rPr>
            <w:webHidden/>
          </w:rPr>
          <w:fldChar w:fldCharType="begin"/>
        </w:r>
        <w:r w:rsidR="00B24CCD" w:rsidRPr="00953867">
          <w:rPr>
            <w:webHidden/>
          </w:rPr>
          <w:instrText xml:space="preserve"> PAGEREF _Toc13263938 \h </w:instrText>
        </w:r>
        <w:r w:rsidR="00B24CCD" w:rsidRPr="00953867">
          <w:rPr>
            <w:webHidden/>
          </w:rPr>
        </w:r>
        <w:r w:rsidR="00B24CCD" w:rsidRPr="00953867">
          <w:rPr>
            <w:webHidden/>
          </w:rPr>
          <w:fldChar w:fldCharType="separate"/>
        </w:r>
        <w:r w:rsidR="00200329">
          <w:rPr>
            <w:webHidden/>
          </w:rPr>
          <w:t>2</w:t>
        </w:r>
        <w:r w:rsidR="00B24CCD" w:rsidRPr="00953867">
          <w:rPr>
            <w:webHidden/>
          </w:rPr>
          <w:fldChar w:fldCharType="end"/>
        </w:r>
      </w:hyperlink>
    </w:p>
    <w:p w:rsidR="00B24CCD" w:rsidRPr="00953867" w:rsidRDefault="00DD17D7" w:rsidP="005A5F02">
      <w:pPr>
        <w:pStyle w:val="TOC2"/>
        <w:rPr>
          <w:rFonts w:asciiTheme="minorHAnsi" w:eastAsiaTheme="minorEastAsia" w:hAnsiTheme="minorHAnsi" w:cstheme="minorBidi"/>
          <w:lang w:eastAsia="ja-JP"/>
        </w:rPr>
      </w:pPr>
      <w:hyperlink w:anchor="_Toc13263939" w:history="1">
        <w:r w:rsidR="00B24CCD" w:rsidRPr="00953867">
          <w:rPr>
            <w:rStyle w:val="Hyperlink"/>
            <w:smallCaps w:val="0"/>
          </w:rPr>
          <w:t>Search tools</w:t>
        </w:r>
        <w:r w:rsidR="00B24CCD" w:rsidRPr="00953867">
          <w:rPr>
            <w:webHidden/>
          </w:rPr>
          <w:tab/>
        </w:r>
        <w:r w:rsidR="00B24CCD" w:rsidRPr="00953867">
          <w:rPr>
            <w:webHidden/>
          </w:rPr>
          <w:fldChar w:fldCharType="begin"/>
        </w:r>
        <w:r w:rsidR="00B24CCD" w:rsidRPr="00953867">
          <w:rPr>
            <w:webHidden/>
          </w:rPr>
          <w:instrText xml:space="preserve"> PAGEREF _Toc13263939 \h </w:instrText>
        </w:r>
        <w:r w:rsidR="00B24CCD" w:rsidRPr="00953867">
          <w:rPr>
            <w:webHidden/>
          </w:rPr>
        </w:r>
        <w:r w:rsidR="00B24CCD" w:rsidRPr="00953867">
          <w:rPr>
            <w:webHidden/>
          </w:rPr>
          <w:fldChar w:fldCharType="separate"/>
        </w:r>
        <w:r w:rsidR="00200329">
          <w:rPr>
            <w:webHidden/>
          </w:rPr>
          <w:t>3</w:t>
        </w:r>
        <w:r w:rsidR="00B24CCD" w:rsidRPr="00953867">
          <w:rPr>
            <w:webHidden/>
          </w:rPr>
          <w:fldChar w:fldCharType="end"/>
        </w:r>
      </w:hyperlink>
    </w:p>
    <w:p w:rsidR="00B24CCD" w:rsidRDefault="00DD17D7" w:rsidP="005A5F02">
      <w:pPr>
        <w:pStyle w:val="TOC2"/>
        <w:rPr>
          <w:rFonts w:asciiTheme="minorHAnsi" w:eastAsiaTheme="minorEastAsia" w:hAnsiTheme="minorHAnsi" w:cstheme="minorBidi"/>
          <w:sz w:val="22"/>
          <w:szCs w:val="22"/>
          <w:lang w:eastAsia="ja-JP"/>
        </w:rPr>
      </w:pPr>
      <w:hyperlink w:anchor="_Toc13263940" w:history="1">
        <w:r w:rsidR="00B24CCD" w:rsidRPr="00953867">
          <w:rPr>
            <w:rStyle w:val="Hyperlink"/>
            <w:smallCaps w:val="0"/>
          </w:rPr>
          <w:t>Content of the PLUTO Database</w:t>
        </w:r>
        <w:r w:rsidR="00B24CCD" w:rsidRPr="00953867">
          <w:rPr>
            <w:webHidden/>
          </w:rPr>
          <w:tab/>
        </w:r>
        <w:r w:rsidR="00B24CCD" w:rsidRPr="00953867">
          <w:rPr>
            <w:webHidden/>
          </w:rPr>
          <w:fldChar w:fldCharType="begin"/>
        </w:r>
        <w:r w:rsidR="00B24CCD" w:rsidRPr="00953867">
          <w:rPr>
            <w:webHidden/>
          </w:rPr>
          <w:instrText xml:space="preserve"> PAGEREF _Toc13263940 \h </w:instrText>
        </w:r>
        <w:r w:rsidR="00B24CCD" w:rsidRPr="00953867">
          <w:rPr>
            <w:webHidden/>
          </w:rPr>
        </w:r>
        <w:r w:rsidR="00B24CCD" w:rsidRPr="00953867">
          <w:rPr>
            <w:webHidden/>
          </w:rPr>
          <w:fldChar w:fldCharType="separate"/>
        </w:r>
        <w:r w:rsidR="00200329">
          <w:rPr>
            <w:webHidden/>
          </w:rPr>
          <w:t>3</w:t>
        </w:r>
        <w:r w:rsidR="00B24CCD" w:rsidRPr="00953867">
          <w:rPr>
            <w:webHidden/>
          </w:rPr>
          <w:fldChar w:fldCharType="end"/>
        </w:r>
      </w:hyperlink>
    </w:p>
    <w:p w:rsidR="004F6A62" w:rsidRPr="00953867" w:rsidRDefault="00473415" w:rsidP="005A5F02">
      <w:pPr>
        <w:tabs>
          <w:tab w:val="right" w:leader="dot" w:pos="9639"/>
        </w:tabs>
        <w:spacing w:before="60" w:after="120"/>
        <w:ind w:left="1276" w:right="1418" w:hanging="1276"/>
        <w:jc w:val="left"/>
        <w:rPr>
          <w:spacing w:val="-2"/>
          <w:sz w:val="18"/>
          <w:szCs w:val="18"/>
        </w:rPr>
      </w:pPr>
      <w:r w:rsidRPr="00473415">
        <w:rPr>
          <w:rFonts w:eastAsiaTheme="minorEastAsia" w:cs="Arial"/>
          <w:caps/>
          <w:noProof/>
          <w:sz w:val="18"/>
          <w:lang w:eastAsia="ja-JP"/>
        </w:rPr>
        <w:fldChar w:fldCharType="end"/>
      </w:r>
      <w:r w:rsidR="00B24CCD" w:rsidRPr="00953867">
        <w:rPr>
          <w:spacing w:val="-2"/>
          <w:sz w:val="18"/>
          <w:szCs w:val="18"/>
        </w:rPr>
        <w:t>ANNEX I</w:t>
      </w:r>
      <w:r w:rsidR="00B24CCD" w:rsidRPr="00953867">
        <w:rPr>
          <w:spacing w:val="-2"/>
          <w:sz w:val="18"/>
          <w:szCs w:val="18"/>
        </w:rPr>
        <w:tab/>
      </w:r>
      <w:r w:rsidR="004F6A62" w:rsidRPr="00953867">
        <w:rPr>
          <w:spacing w:val="-2"/>
          <w:sz w:val="18"/>
          <w:szCs w:val="18"/>
        </w:rPr>
        <w:t>PROPOSED AMENDMENTS TO THE PROGRAM FOR IMPROVEMENTS TO THE PLANT VARIETY DATABASE</w:t>
      </w:r>
    </w:p>
    <w:p w:rsidR="00473415" w:rsidRPr="00473415" w:rsidRDefault="00473415" w:rsidP="005A5F02">
      <w:pPr>
        <w:spacing w:after="60"/>
        <w:ind w:left="1276" w:right="1134" w:hanging="1276"/>
        <w:rPr>
          <w:rFonts w:cs="Arial"/>
          <w:spacing w:val="-2"/>
          <w:sz w:val="18"/>
          <w:szCs w:val="18"/>
        </w:rPr>
      </w:pPr>
      <w:r w:rsidRPr="00953867">
        <w:rPr>
          <w:spacing w:val="-2"/>
          <w:sz w:val="18"/>
          <w:szCs w:val="18"/>
        </w:rPr>
        <w:t>ANNEX</w:t>
      </w:r>
      <w:r w:rsidR="00B24CCD" w:rsidRPr="00953867">
        <w:rPr>
          <w:spacing w:val="-2"/>
          <w:sz w:val="18"/>
          <w:szCs w:val="18"/>
        </w:rPr>
        <w:t xml:space="preserve"> II</w:t>
      </w:r>
      <w:r w:rsidRPr="00953867">
        <w:rPr>
          <w:spacing w:val="-2"/>
          <w:sz w:val="18"/>
          <w:szCs w:val="18"/>
        </w:rPr>
        <w:tab/>
      </w:r>
      <w:r w:rsidRPr="00953867">
        <w:rPr>
          <w:rFonts w:cs="Arial"/>
          <w:spacing w:val="-2"/>
          <w:sz w:val="18"/>
          <w:szCs w:val="18"/>
        </w:rPr>
        <w:t xml:space="preserve">REPORT ON DATA CONTRIBUTED TO THE </w:t>
      </w:r>
      <w:r w:rsidRPr="00953867">
        <w:rPr>
          <w:rFonts w:cs="Arial"/>
          <w:color w:val="000000"/>
          <w:spacing w:val="-2"/>
          <w:sz w:val="18"/>
          <w:szCs w:val="18"/>
        </w:rPr>
        <w:t>PLANT VARIETY DATABASE</w:t>
      </w:r>
      <w:r w:rsidRPr="00953867">
        <w:rPr>
          <w:rFonts w:cs="Arial"/>
          <w:spacing w:val="-2"/>
          <w:sz w:val="18"/>
          <w:szCs w:val="18"/>
        </w:rPr>
        <w:t xml:space="preserve"> BY MEMBERS OF THE UNION AND OTHER CONTRIBUTORS AND ASSISTANCE FOR DATA CONTRIBUTION</w:t>
      </w:r>
    </w:p>
    <w:p w:rsidR="00D3729C" w:rsidRPr="00D3729C" w:rsidRDefault="00D3729C" w:rsidP="005A5F02">
      <w:pPr>
        <w:ind w:left="1276" w:right="850" w:hanging="992"/>
        <w:rPr>
          <w:rFonts w:eastAsiaTheme="minorEastAsia" w:cs="Arial"/>
          <w:spacing w:val="-2"/>
          <w:sz w:val="18"/>
          <w:szCs w:val="18"/>
          <w:lang w:eastAsia="ja-JP"/>
        </w:rPr>
      </w:pPr>
      <w:r w:rsidRPr="00D3729C">
        <w:rPr>
          <w:rFonts w:eastAsiaTheme="minorEastAsia"/>
          <w:spacing w:val="-2"/>
          <w:sz w:val="18"/>
          <w:szCs w:val="18"/>
        </w:rPr>
        <w:t>APPENDIX</w:t>
      </w:r>
      <w:r w:rsidRPr="00D3729C">
        <w:rPr>
          <w:rFonts w:eastAsiaTheme="minorEastAsia"/>
          <w:spacing w:val="-2"/>
          <w:sz w:val="18"/>
          <w:szCs w:val="18"/>
        </w:rPr>
        <w:tab/>
      </w:r>
      <w:r w:rsidRPr="00D3729C">
        <w:rPr>
          <w:rFonts w:eastAsiaTheme="minorEastAsia" w:cs="Arial"/>
          <w:spacing w:val="-2"/>
          <w:sz w:val="18"/>
          <w:szCs w:val="18"/>
        </w:rPr>
        <w:t>PLUTO DATABASE COVERAGE</w:t>
      </w:r>
    </w:p>
    <w:p w:rsidR="00473415" w:rsidRDefault="00473415" w:rsidP="00473415">
      <w:pPr>
        <w:rPr>
          <w:rFonts w:eastAsiaTheme="minorEastAsia"/>
        </w:rPr>
      </w:pPr>
    </w:p>
    <w:p w:rsidR="00D3729C" w:rsidRPr="00473415" w:rsidRDefault="00D3729C" w:rsidP="00473415">
      <w:pPr>
        <w:rPr>
          <w:rFonts w:eastAsiaTheme="minorEastAsia"/>
        </w:rPr>
      </w:pPr>
    </w:p>
    <w:p w:rsidR="00473415" w:rsidRPr="00473415" w:rsidRDefault="00473415" w:rsidP="00473415">
      <w:pPr>
        <w:rPr>
          <w:color w:val="000000"/>
        </w:rPr>
      </w:pPr>
      <w:r w:rsidRPr="00473415">
        <w:rPr>
          <w:color w:val="000000"/>
        </w:rPr>
        <w:fldChar w:fldCharType="begin"/>
      </w:r>
      <w:r w:rsidRPr="00473415">
        <w:rPr>
          <w:color w:val="000000"/>
        </w:rPr>
        <w:instrText xml:space="preserve"> AUTONUM  </w:instrText>
      </w:r>
      <w:r w:rsidRPr="00473415">
        <w:rPr>
          <w:color w:val="000000"/>
        </w:rPr>
        <w:fldChar w:fldCharType="end"/>
      </w:r>
      <w:r w:rsidRPr="00473415">
        <w:rPr>
          <w:color w:val="000000"/>
        </w:rPr>
        <w:tab/>
        <w:t>The following abbreviations are used in this document:</w:t>
      </w:r>
    </w:p>
    <w:p w:rsidR="00473415" w:rsidRPr="00473415" w:rsidRDefault="00473415" w:rsidP="00473415">
      <w:pPr>
        <w:ind w:left="1692" w:hanging="1125"/>
        <w:jc w:val="left"/>
        <w:rPr>
          <w:color w:val="000000"/>
        </w:rPr>
      </w:pPr>
    </w:p>
    <w:p w:rsidR="00953867" w:rsidRDefault="00953867" w:rsidP="00953867">
      <w:pPr>
        <w:tabs>
          <w:tab w:val="left" w:pos="1701"/>
        </w:tabs>
        <w:ind w:left="567"/>
        <w:rPr>
          <w:color w:val="000000"/>
        </w:rPr>
      </w:pPr>
      <w:r>
        <w:t>CAJ:</w:t>
      </w:r>
      <w:r>
        <w:tab/>
      </w:r>
      <w:r>
        <w:rPr>
          <w:color w:val="000000"/>
        </w:rPr>
        <w:t xml:space="preserve">Administrative and Legal Committee </w:t>
      </w:r>
    </w:p>
    <w:p w:rsidR="00953867" w:rsidRDefault="00953867" w:rsidP="00953867">
      <w:pPr>
        <w:tabs>
          <w:tab w:val="left" w:pos="1701"/>
        </w:tabs>
        <w:ind w:left="567"/>
      </w:pPr>
      <w:r>
        <w:t>TC:</w:t>
      </w:r>
      <w:r>
        <w:tab/>
        <w:t>Technical Committee</w:t>
      </w:r>
    </w:p>
    <w:p w:rsidR="00473415" w:rsidRDefault="00473415" w:rsidP="00953867">
      <w:pPr>
        <w:ind w:left="567"/>
        <w:rPr>
          <w:rFonts w:cs="Arial"/>
        </w:rPr>
      </w:pPr>
      <w:r w:rsidRPr="00473415">
        <w:rPr>
          <w:snapToGrid w:val="0"/>
        </w:rPr>
        <w:t>WG-DEN:</w:t>
      </w:r>
      <w:r w:rsidRPr="00473415">
        <w:rPr>
          <w:snapToGrid w:val="0"/>
        </w:rPr>
        <w:tab/>
      </w:r>
      <w:r w:rsidRPr="00473415">
        <w:rPr>
          <w:rFonts w:cs="Arial"/>
        </w:rPr>
        <w:t>Working Group on Variety Denominations</w:t>
      </w:r>
    </w:p>
    <w:p w:rsidR="00953867" w:rsidRDefault="00953867" w:rsidP="00953867">
      <w:pPr>
        <w:rPr>
          <w:rFonts w:cs="Arial"/>
        </w:rPr>
      </w:pPr>
    </w:p>
    <w:p w:rsidR="00953867" w:rsidRDefault="00953867" w:rsidP="00953867">
      <w:pPr>
        <w:rPr>
          <w:rFonts w:cs="Arial"/>
        </w:rPr>
      </w:pPr>
    </w:p>
    <w:p w:rsidR="00953867" w:rsidRPr="00473415" w:rsidRDefault="00953867" w:rsidP="00953867">
      <w:pPr>
        <w:rPr>
          <w:rFonts w:cs="Arial"/>
        </w:rPr>
      </w:pPr>
    </w:p>
    <w:p w:rsidR="00473415" w:rsidRPr="00473415" w:rsidRDefault="00473415" w:rsidP="00473415">
      <w:pPr>
        <w:keepNext/>
        <w:outlineLvl w:val="0"/>
        <w:rPr>
          <w:rFonts w:eastAsiaTheme="minorEastAsia"/>
          <w:caps/>
        </w:rPr>
      </w:pPr>
      <w:bookmarkStart w:id="5" w:name="_Toc522275158"/>
      <w:bookmarkStart w:id="6" w:name="_Toc13263934"/>
      <w:r w:rsidRPr="00473415">
        <w:rPr>
          <w:rFonts w:eastAsiaTheme="minorEastAsia"/>
          <w:caps/>
        </w:rPr>
        <w:lastRenderedPageBreak/>
        <w:t>UPOV Code System</w:t>
      </w:r>
      <w:bookmarkEnd w:id="5"/>
      <w:bookmarkEnd w:id="6"/>
    </w:p>
    <w:p w:rsidR="00473415" w:rsidRPr="00473415" w:rsidRDefault="00473415" w:rsidP="00473415">
      <w:pPr>
        <w:keepNext/>
        <w:rPr>
          <w:rFonts w:eastAsiaTheme="minorEastAsia"/>
        </w:rPr>
      </w:pPr>
    </w:p>
    <w:p w:rsidR="00473415" w:rsidRPr="00473415" w:rsidRDefault="00473415" w:rsidP="00473415">
      <w:pPr>
        <w:keepNext/>
        <w:outlineLvl w:val="1"/>
        <w:rPr>
          <w:rFonts w:eastAsiaTheme="minorEastAsia"/>
          <w:u w:val="single"/>
        </w:rPr>
      </w:pPr>
      <w:bookmarkStart w:id="7" w:name="_Toc522275159"/>
      <w:bookmarkStart w:id="8" w:name="_Toc13263935"/>
      <w:r w:rsidRPr="00473415">
        <w:rPr>
          <w:rFonts w:eastAsiaTheme="minorEastAsia"/>
          <w:u w:val="single"/>
        </w:rPr>
        <w:t>Guide to the UPOV Code System</w:t>
      </w:r>
      <w:bookmarkEnd w:id="7"/>
      <w:bookmarkEnd w:id="8"/>
    </w:p>
    <w:p w:rsidR="00473415" w:rsidRPr="00473415" w:rsidRDefault="00473415" w:rsidP="00473415">
      <w:pPr>
        <w:keepNext/>
        <w:rPr>
          <w:rFonts w:eastAsiaTheme="minorEastAsia" w:cs="Arial"/>
          <w:snapToGrid w:val="0"/>
        </w:rPr>
      </w:pPr>
    </w:p>
    <w:p w:rsidR="00473415" w:rsidRPr="00473415" w:rsidRDefault="00473415" w:rsidP="00473415">
      <w:pPr>
        <w:keepNext/>
        <w:rPr>
          <w:rFonts w:eastAsiaTheme="minorEastAsia" w:cs="Arial"/>
          <w:snapToGrid w:val="0"/>
        </w:rPr>
      </w:pPr>
      <w:r w:rsidRPr="00473415">
        <w:rPr>
          <w:rFonts w:eastAsiaTheme="minorEastAsia" w:cs="Arial"/>
          <w:snapToGrid w:val="0"/>
          <w:spacing w:val="-2"/>
        </w:rPr>
        <w:fldChar w:fldCharType="begin"/>
      </w:r>
      <w:r w:rsidRPr="00473415">
        <w:rPr>
          <w:rFonts w:eastAsiaTheme="minorEastAsia" w:cs="Arial"/>
          <w:snapToGrid w:val="0"/>
          <w:spacing w:val="-2"/>
        </w:rPr>
        <w:instrText xml:space="preserve"> AUTONUM  </w:instrText>
      </w:r>
      <w:r w:rsidRPr="00473415">
        <w:rPr>
          <w:rFonts w:eastAsiaTheme="minorEastAsia" w:cs="Arial"/>
          <w:snapToGrid w:val="0"/>
          <w:spacing w:val="-2"/>
        </w:rPr>
        <w:fldChar w:fldCharType="end"/>
      </w:r>
      <w:r w:rsidRPr="00473415">
        <w:rPr>
          <w:rFonts w:eastAsiaTheme="minorEastAsia" w:cs="Arial"/>
          <w:snapToGrid w:val="0"/>
          <w:spacing w:val="-2"/>
        </w:rPr>
        <w:tab/>
      </w:r>
      <w:r w:rsidRPr="00473415">
        <w:rPr>
          <w:rFonts w:eastAsiaTheme="minorEastAsia" w:cs="Arial"/>
          <w:snapToGrid w:val="0"/>
          <w:spacing w:val="-4"/>
        </w:rPr>
        <w:t>The “Guide to the UPOV Code System”</w:t>
      </w:r>
      <w:r w:rsidRPr="00473415">
        <w:rPr>
          <w:rFonts w:eastAsiaTheme="minorEastAsia" w:cs="Arial"/>
          <w:spacing w:val="-4"/>
        </w:rPr>
        <w:t xml:space="preserve"> </w:t>
      </w:r>
      <w:r w:rsidRPr="00473415">
        <w:rPr>
          <w:rFonts w:eastAsiaTheme="minorEastAsia" w:cs="Arial"/>
          <w:snapToGrid w:val="0"/>
          <w:spacing w:val="-4"/>
        </w:rPr>
        <w:t>is available on the UPOV website</w:t>
      </w:r>
      <w:r w:rsidRPr="00473415">
        <w:rPr>
          <w:rFonts w:eastAsiaTheme="minorEastAsia" w:cs="Arial"/>
        </w:rPr>
        <w:t xml:space="preserve"> </w:t>
      </w:r>
      <w:r w:rsidRPr="00473415">
        <w:rPr>
          <w:rFonts w:eastAsiaTheme="minorEastAsia" w:cs="Arial"/>
          <w:spacing w:val="-2"/>
        </w:rPr>
        <w:t>(see </w:t>
      </w:r>
      <w:hyperlink r:id="rId9" w:history="1">
        <w:r w:rsidRPr="00473415">
          <w:rPr>
            <w:rFonts w:eastAsiaTheme="minorEastAsia" w:cs="Arial"/>
            <w:color w:val="0000FF"/>
            <w:spacing w:val="-2"/>
            <w:u w:val="single"/>
          </w:rPr>
          <w:t>http://www.upov.int/genie/resources/pdfs/upov_code_system_en.pdf</w:t>
        </w:r>
      </w:hyperlink>
      <w:r w:rsidRPr="00473415">
        <w:rPr>
          <w:rFonts w:eastAsiaTheme="minorEastAsia" w:cs="Arial"/>
          <w:spacing w:val="-2"/>
        </w:rPr>
        <w:t>)</w:t>
      </w:r>
      <w:r w:rsidRPr="00473415">
        <w:rPr>
          <w:rFonts w:eastAsiaTheme="minorEastAsia" w:cs="Arial"/>
          <w:snapToGrid w:val="0"/>
        </w:rPr>
        <w:t>.</w:t>
      </w:r>
      <w:r w:rsidRPr="00473415">
        <w:rPr>
          <w:rFonts w:eastAsiaTheme="minorEastAsia" w:cs="Arial"/>
        </w:rPr>
        <w:t xml:space="preserve"> </w:t>
      </w:r>
    </w:p>
    <w:p w:rsidR="00473415" w:rsidRPr="00473415" w:rsidRDefault="00473415" w:rsidP="00473415">
      <w:pPr>
        <w:rPr>
          <w:rFonts w:eastAsiaTheme="minorEastAsia" w:cs="Arial"/>
          <w:snapToGrid w:val="0"/>
        </w:rPr>
      </w:pPr>
    </w:p>
    <w:p w:rsidR="00473415" w:rsidRPr="00473415" w:rsidRDefault="00473415" w:rsidP="00473415">
      <w:pPr>
        <w:rPr>
          <w:rFonts w:eastAsiaTheme="minorEastAsia" w:cs="Arial"/>
          <w:snapToGrid w:val="0"/>
        </w:rPr>
      </w:pPr>
    </w:p>
    <w:p w:rsidR="00473415" w:rsidRPr="00473415" w:rsidRDefault="00473415" w:rsidP="00473415">
      <w:pPr>
        <w:keepNext/>
        <w:outlineLvl w:val="1"/>
        <w:rPr>
          <w:rFonts w:eastAsiaTheme="minorEastAsia"/>
          <w:u w:val="single"/>
        </w:rPr>
      </w:pPr>
      <w:bookmarkStart w:id="9" w:name="_Toc522275160"/>
      <w:bookmarkStart w:id="10" w:name="_Toc13263936"/>
      <w:r w:rsidRPr="00473415">
        <w:rPr>
          <w:rFonts w:eastAsiaTheme="minorEastAsia"/>
          <w:u w:val="single"/>
        </w:rPr>
        <w:t>UPOV code developments</w:t>
      </w:r>
      <w:bookmarkEnd w:id="9"/>
      <w:bookmarkEnd w:id="10"/>
    </w:p>
    <w:p w:rsidR="00473415" w:rsidRPr="00473415" w:rsidRDefault="00473415" w:rsidP="00473415">
      <w:pPr>
        <w:keepNext/>
        <w:keepLines/>
        <w:rPr>
          <w:rFonts w:eastAsiaTheme="minorEastAsia" w:cs="Arial"/>
          <w:snapToGrid w:val="0"/>
        </w:rPr>
      </w:pPr>
    </w:p>
    <w:p w:rsidR="00473415" w:rsidRDefault="00473415" w:rsidP="00473415">
      <w:pPr>
        <w:keepNext/>
        <w:keepLines/>
        <w:rPr>
          <w:rFonts w:eastAsiaTheme="minorEastAsia" w:cs="Arial"/>
          <w:snapToGrid w:val="0"/>
        </w:rPr>
      </w:pPr>
      <w:r w:rsidRPr="00473415">
        <w:rPr>
          <w:rFonts w:eastAsiaTheme="minorEastAsia" w:cs="Arial"/>
          <w:snapToGrid w:val="0"/>
        </w:rPr>
        <w:fldChar w:fldCharType="begin"/>
      </w:r>
      <w:r w:rsidRPr="00473415">
        <w:rPr>
          <w:rFonts w:eastAsiaTheme="minorEastAsia" w:cs="Arial"/>
          <w:snapToGrid w:val="0"/>
        </w:rPr>
        <w:instrText xml:space="preserve"> AUTONUM  </w:instrText>
      </w:r>
      <w:r w:rsidRPr="00473415">
        <w:rPr>
          <w:rFonts w:eastAsiaTheme="minorEastAsia" w:cs="Arial"/>
          <w:snapToGrid w:val="0"/>
        </w:rPr>
        <w:fldChar w:fldCharType="end"/>
      </w:r>
      <w:r w:rsidRPr="00473415">
        <w:rPr>
          <w:rFonts w:eastAsiaTheme="minorEastAsia" w:cs="Arial"/>
          <w:snapToGrid w:val="0"/>
        </w:rPr>
        <w:tab/>
        <w:t>In 201</w:t>
      </w:r>
      <w:r w:rsidR="00604073">
        <w:rPr>
          <w:rFonts w:eastAsiaTheme="minorEastAsia" w:cs="Arial"/>
          <w:snapToGrid w:val="0"/>
        </w:rPr>
        <w:t>9</w:t>
      </w:r>
      <w:r w:rsidR="001C6370" w:rsidRPr="00BB18CA">
        <w:rPr>
          <w:rFonts w:eastAsiaTheme="minorEastAsia" w:cs="Arial"/>
          <w:snapToGrid w:val="0"/>
        </w:rPr>
        <w:t xml:space="preserve">, </w:t>
      </w:r>
      <w:r w:rsidR="001C6370">
        <w:rPr>
          <w:rFonts w:eastAsiaTheme="minorEastAsia" w:cs="Arial"/>
          <w:snapToGrid w:val="0"/>
        </w:rPr>
        <w:t xml:space="preserve">to </w:t>
      </w:r>
      <w:r w:rsidR="008B0AD9" w:rsidRPr="008B0AD9">
        <w:rPr>
          <w:rFonts w:eastAsiaTheme="minorEastAsia" w:cs="Arial"/>
          <w:snapToGrid w:val="0"/>
        </w:rPr>
        <w:t xml:space="preserve">August </w:t>
      </w:r>
      <w:r w:rsidR="00E078D3">
        <w:rPr>
          <w:rFonts w:eastAsiaTheme="minorEastAsia" w:cs="Arial"/>
          <w:snapToGrid w:val="0"/>
        </w:rPr>
        <w:t>6</w:t>
      </w:r>
      <w:r w:rsidR="008B0AD9" w:rsidRPr="008B0AD9">
        <w:rPr>
          <w:rFonts w:eastAsiaTheme="minorEastAsia" w:cs="Arial"/>
          <w:snapToGrid w:val="0"/>
        </w:rPr>
        <w:t xml:space="preserve">, 2019, 171 new UPOV codes were created.  The total number of UPOV codes in the GENIE database as of </w:t>
      </w:r>
      <w:r w:rsidR="00E078D3">
        <w:rPr>
          <w:rFonts w:eastAsiaTheme="minorEastAsia" w:cs="Arial"/>
          <w:snapToGrid w:val="0"/>
        </w:rPr>
        <w:t>August</w:t>
      </w:r>
      <w:r w:rsidR="008B0AD9" w:rsidRPr="008B0AD9">
        <w:rPr>
          <w:rFonts w:eastAsiaTheme="minorEastAsia" w:cs="Arial"/>
          <w:snapToGrid w:val="0"/>
        </w:rPr>
        <w:t xml:space="preserve"> </w:t>
      </w:r>
      <w:r w:rsidR="00E078D3">
        <w:rPr>
          <w:rFonts w:eastAsiaTheme="minorEastAsia" w:cs="Arial"/>
          <w:snapToGrid w:val="0"/>
        </w:rPr>
        <w:t>6</w:t>
      </w:r>
      <w:r w:rsidR="008B0AD9" w:rsidRPr="008B0AD9">
        <w:rPr>
          <w:rFonts w:eastAsiaTheme="minorEastAsia" w:cs="Arial"/>
          <w:snapToGrid w:val="0"/>
        </w:rPr>
        <w:t>, 2019 was 9,012.</w:t>
      </w:r>
    </w:p>
    <w:p w:rsidR="008B0AD9" w:rsidRDefault="008B0AD9" w:rsidP="00473415">
      <w:pPr>
        <w:keepNext/>
        <w:keepLines/>
        <w:rPr>
          <w:rFonts w:eastAsiaTheme="minorEastAsia" w:cs="Arial"/>
          <w:snapToGrid w:val="0"/>
        </w:rPr>
      </w:pPr>
    </w:p>
    <w:tbl>
      <w:tblPr>
        <w:tblW w:w="99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310"/>
        <w:gridCol w:w="850"/>
        <w:gridCol w:w="493"/>
        <w:gridCol w:w="358"/>
        <w:gridCol w:w="850"/>
        <w:gridCol w:w="851"/>
        <w:gridCol w:w="850"/>
        <w:gridCol w:w="851"/>
        <w:gridCol w:w="850"/>
        <w:gridCol w:w="851"/>
        <w:gridCol w:w="793"/>
        <w:gridCol w:w="1050"/>
      </w:tblGrid>
      <w:tr w:rsidR="00953867" w:rsidRPr="00DF6309" w:rsidTr="00953867">
        <w:tc>
          <w:tcPr>
            <w:tcW w:w="1310" w:type="dxa"/>
            <w:tcBorders>
              <w:top w:val="nil"/>
              <w:left w:val="nil"/>
              <w:bottom w:val="nil"/>
            </w:tcBorders>
          </w:tcPr>
          <w:p w:rsidR="00953867" w:rsidRPr="00DF6309" w:rsidRDefault="00953867" w:rsidP="00953867">
            <w:pPr>
              <w:keepNext/>
              <w:spacing w:before="40" w:after="40"/>
              <w:jc w:val="right"/>
              <w:rPr>
                <w:rFonts w:eastAsiaTheme="minorEastAsia" w:cs="Arial"/>
                <w:snapToGrid w:val="0"/>
                <w:sz w:val="18"/>
                <w:szCs w:val="18"/>
                <w:highlight w:val="cyan"/>
              </w:rPr>
            </w:pPr>
          </w:p>
        </w:tc>
        <w:tc>
          <w:tcPr>
            <w:tcW w:w="8647" w:type="dxa"/>
            <w:gridSpan w:val="11"/>
            <w:tcBorders>
              <w:bottom w:val="dotted" w:sz="4" w:space="0" w:color="auto"/>
            </w:tcBorders>
          </w:tcPr>
          <w:p w:rsidR="00953867" w:rsidRPr="00DF6309" w:rsidRDefault="00953867" w:rsidP="00953867">
            <w:pPr>
              <w:keepNext/>
              <w:spacing w:before="40" w:after="40"/>
              <w:jc w:val="center"/>
              <w:rPr>
                <w:rFonts w:eastAsiaTheme="minorEastAsia" w:cs="Arial"/>
                <w:snapToGrid w:val="0"/>
                <w:sz w:val="18"/>
                <w:szCs w:val="18"/>
                <w:highlight w:val="cyan"/>
              </w:rPr>
            </w:pPr>
            <w:r w:rsidRPr="00DF6309">
              <w:rPr>
                <w:rFonts w:eastAsiaTheme="minorEastAsia" w:cs="Arial"/>
                <w:snapToGrid w:val="0"/>
                <w:sz w:val="18"/>
                <w:szCs w:val="18"/>
              </w:rPr>
              <w:t>Year</w:t>
            </w:r>
          </w:p>
        </w:tc>
      </w:tr>
      <w:tr w:rsidR="00953867" w:rsidRPr="00DF6309" w:rsidTr="00953867">
        <w:tc>
          <w:tcPr>
            <w:tcW w:w="1310" w:type="dxa"/>
            <w:tcBorders>
              <w:top w:val="nil"/>
              <w:left w:val="nil"/>
              <w:bottom w:val="nil"/>
              <w:right w:val="nil"/>
            </w:tcBorders>
          </w:tcPr>
          <w:p w:rsidR="00953867" w:rsidRPr="00DF6309" w:rsidRDefault="00953867" w:rsidP="00953867">
            <w:pPr>
              <w:keepNext/>
              <w:spacing w:before="40" w:after="40"/>
              <w:jc w:val="right"/>
              <w:rPr>
                <w:rFonts w:eastAsiaTheme="minorEastAsia" w:cs="Arial"/>
                <w:snapToGrid w:val="0"/>
                <w:sz w:val="2"/>
                <w:szCs w:val="18"/>
                <w:highlight w:val="cyan"/>
              </w:rPr>
            </w:pPr>
          </w:p>
        </w:tc>
        <w:tc>
          <w:tcPr>
            <w:tcW w:w="1343" w:type="dxa"/>
            <w:gridSpan w:val="2"/>
            <w:tcBorders>
              <w:left w:val="nil"/>
              <w:right w:val="nil"/>
            </w:tcBorders>
          </w:tcPr>
          <w:p w:rsidR="00953867" w:rsidRPr="00DF6309" w:rsidRDefault="00953867" w:rsidP="00953867">
            <w:pPr>
              <w:keepNext/>
              <w:spacing w:before="40" w:after="40"/>
              <w:jc w:val="center"/>
              <w:rPr>
                <w:rFonts w:eastAsiaTheme="minorEastAsia" w:cs="Arial"/>
                <w:snapToGrid w:val="0"/>
                <w:sz w:val="2"/>
                <w:szCs w:val="18"/>
                <w:highlight w:val="cyan"/>
              </w:rPr>
            </w:pPr>
          </w:p>
        </w:tc>
        <w:tc>
          <w:tcPr>
            <w:tcW w:w="7304" w:type="dxa"/>
            <w:gridSpan w:val="9"/>
            <w:tcBorders>
              <w:left w:val="nil"/>
              <w:right w:val="nil"/>
            </w:tcBorders>
          </w:tcPr>
          <w:p w:rsidR="00953867" w:rsidRPr="00DF6309" w:rsidRDefault="00953867" w:rsidP="00953867">
            <w:pPr>
              <w:keepNext/>
              <w:spacing w:before="40" w:after="40"/>
              <w:jc w:val="center"/>
              <w:rPr>
                <w:rFonts w:eastAsiaTheme="minorEastAsia" w:cs="Arial"/>
                <w:snapToGrid w:val="0"/>
                <w:sz w:val="2"/>
                <w:szCs w:val="18"/>
                <w:highlight w:val="cyan"/>
              </w:rPr>
            </w:pPr>
          </w:p>
        </w:tc>
      </w:tr>
      <w:tr w:rsidR="00953867" w:rsidRPr="00DF6309" w:rsidTr="00953867">
        <w:tc>
          <w:tcPr>
            <w:tcW w:w="1310" w:type="dxa"/>
            <w:tcBorders>
              <w:top w:val="nil"/>
              <w:left w:val="nil"/>
            </w:tcBorders>
          </w:tcPr>
          <w:p w:rsidR="00953867" w:rsidRPr="00DF6309" w:rsidRDefault="00953867" w:rsidP="00953867">
            <w:pPr>
              <w:keepNext/>
              <w:spacing w:before="40" w:after="40"/>
              <w:jc w:val="left"/>
              <w:rPr>
                <w:rFonts w:eastAsiaTheme="minorEastAsia" w:cs="Arial"/>
                <w:snapToGrid w:val="0"/>
                <w:sz w:val="18"/>
                <w:szCs w:val="18"/>
                <w:highlight w:val="cyan"/>
                <w:u w:val="single"/>
              </w:rPr>
            </w:pPr>
          </w:p>
        </w:tc>
        <w:tc>
          <w:tcPr>
            <w:tcW w:w="850" w:type="dxa"/>
          </w:tcPr>
          <w:p w:rsidR="00953867" w:rsidRPr="00DF6309" w:rsidRDefault="00953867" w:rsidP="00953867">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w:t>
            </w:r>
            <w:r w:rsidRPr="00DF6309">
              <w:rPr>
                <w:rFonts w:eastAsiaTheme="minorEastAsia" w:cs="Arial"/>
                <w:snapToGrid w:val="0"/>
                <w:sz w:val="18"/>
                <w:szCs w:val="18"/>
                <w:u w:val="single"/>
                <w:lang w:eastAsia="ja-JP"/>
              </w:rPr>
              <w:t>10</w:t>
            </w:r>
          </w:p>
        </w:tc>
        <w:tc>
          <w:tcPr>
            <w:tcW w:w="851" w:type="dxa"/>
            <w:gridSpan w:val="2"/>
          </w:tcPr>
          <w:p w:rsidR="00953867" w:rsidRPr="00DF6309" w:rsidRDefault="00953867" w:rsidP="00953867">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1</w:t>
            </w:r>
          </w:p>
        </w:tc>
        <w:tc>
          <w:tcPr>
            <w:tcW w:w="850" w:type="dxa"/>
          </w:tcPr>
          <w:p w:rsidR="00953867" w:rsidRPr="00DF6309" w:rsidRDefault="00953867" w:rsidP="00953867">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2</w:t>
            </w:r>
          </w:p>
        </w:tc>
        <w:tc>
          <w:tcPr>
            <w:tcW w:w="851" w:type="dxa"/>
          </w:tcPr>
          <w:p w:rsidR="00953867" w:rsidRPr="00DF6309" w:rsidRDefault="00953867" w:rsidP="00953867">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3</w:t>
            </w:r>
          </w:p>
        </w:tc>
        <w:tc>
          <w:tcPr>
            <w:tcW w:w="850" w:type="dxa"/>
          </w:tcPr>
          <w:p w:rsidR="00953867" w:rsidRPr="00DF6309" w:rsidRDefault="00953867" w:rsidP="00953867">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4</w:t>
            </w:r>
          </w:p>
        </w:tc>
        <w:tc>
          <w:tcPr>
            <w:tcW w:w="851" w:type="dxa"/>
            <w:shd w:val="clear" w:color="auto" w:fill="auto"/>
          </w:tcPr>
          <w:p w:rsidR="00953867" w:rsidRPr="00DF6309" w:rsidRDefault="00953867" w:rsidP="00953867">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w:t>
            </w:r>
            <w:r w:rsidRPr="00DF6309">
              <w:rPr>
                <w:rFonts w:eastAsiaTheme="minorEastAsia" w:cs="Arial"/>
                <w:snapToGrid w:val="0"/>
                <w:sz w:val="18"/>
                <w:szCs w:val="18"/>
                <w:u w:val="single"/>
                <w:lang w:eastAsia="ja-JP"/>
              </w:rPr>
              <w:t>5</w:t>
            </w:r>
          </w:p>
        </w:tc>
        <w:tc>
          <w:tcPr>
            <w:tcW w:w="850" w:type="dxa"/>
            <w:shd w:val="clear" w:color="auto" w:fill="auto"/>
          </w:tcPr>
          <w:p w:rsidR="00953867" w:rsidRPr="00DF6309" w:rsidRDefault="00953867" w:rsidP="00953867">
            <w:pPr>
              <w:keepNext/>
              <w:spacing w:before="40" w:after="40"/>
              <w:jc w:val="center"/>
              <w:rPr>
                <w:rFonts w:eastAsiaTheme="minorEastAsia" w:cs="Arial"/>
                <w:snapToGrid w:val="0"/>
                <w:sz w:val="18"/>
                <w:szCs w:val="18"/>
                <w:u w:val="single"/>
                <w:lang w:eastAsia="ja-JP"/>
              </w:rPr>
            </w:pPr>
            <w:r w:rsidRPr="00DF6309">
              <w:rPr>
                <w:rFonts w:eastAsiaTheme="minorEastAsia" w:cs="Arial"/>
                <w:snapToGrid w:val="0"/>
                <w:sz w:val="18"/>
                <w:szCs w:val="18"/>
                <w:u w:val="single"/>
              </w:rPr>
              <w:t>2016</w:t>
            </w:r>
          </w:p>
        </w:tc>
        <w:tc>
          <w:tcPr>
            <w:tcW w:w="851" w:type="dxa"/>
          </w:tcPr>
          <w:p w:rsidR="00953867" w:rsidRPr="00DF6309" w:rsidRDefault="00953867" w:rsidP="00953867">
            <w:pPr>
              <w:keepNext/>
              <w:spacing w:before="40" w:after="40"/>
              <w:jc w:val="center"/>
              <w:rPr>
                <w:rFonts w:eastAsiaTheme="minorEastAsia" w:cs="Arial"/>
                <w:snapToGrid w:val="0"/>
                <w:sz w:val="18"/>
                <w:szCs w:val="18"/>
                <w:highlight w:val="cyan"/>
                <w:u w:val="single"/>
                <w:lang w:eastAsia="ja-JP"/>
              </w:rPr>
            </w:pPr>
            <w:r w:rsidRPr="00DF6309">
              <w:rPr>
                <w:rFonts w:eastAsiaTheme="minorEastAsia" w:cs="Arial"/>
                <w:snapToGrid w:val="0"/>
                <w:sz w:val="18"/>
                <w:szCs w:val="18"/>
                <w:u w:val="single"/>
              </w:rPr>
              <w:t>2017</w:t>
            </w:r>
          </w:p>
        </w:tc>
        <w:tc>
          <w:tcPr>
            <w:tcW w:w="793" w:type="dxa"/>
          </w:tcPr>
          <w:p w:rsidR="00953867" w:rsidRPr="00DF6309" w:rsidRDefault="00953867" w:rsidP="00953867">
            <w:pPr>
              <w:keepNext/>
              <w:spacing w:before="40" w:after="40"/>
              <w:jc w:val="center"/>
              <w:rPr>
                <w:rFonts w:eastAsiaTheme="minorEastAsia" w:cs="Arial"/>
                <w:snapToGrid w:val="0"/>
                <w:sz w:val="18"/>
                <w:szCs w:val="18"/>
                <w:highlight w:val="cyan"/>
                <w:u w:val="single"/>
                <w:lang w:eastAsia="ja-JP"/>
              </w:rPr>
            </w:pPr>
            <w:r w:rsidRPr="00DF6309">
              <w:rPr>
                <w:rFonts w:eastAsiaTheme="minorEastAsia" w:cs="Arial"/>
                <w:snapToGrid w:val="0"/>
                <w:sz w:val="18"/>
                <w:szCs w:val="18"/>
                <w:u w:val="single"/>
              </w:rPr>
              <w:t>2018</w:t>
            </w:r>
          </w:p>
        </w:tc>
        <w:tc>
          <w:tcPr>
            <w:tcW w:w="1050" w:type="dxa"/>
          </w:tcPr>
          <w:p w:rsidR="00953867" w:rsidRPr="00DF6309" w:rsidRDefault="00953867" w:rsidP="00953867">
            <w:pPr>
              <w:keepNext/>
              <w:spacing w:before="40" w:after="40"/>
              <w:jc w:val="center"/>
              <w:rPr>
                <w:rFonts w:eastAsiaTheme="minorEastAsia" w:cs="Arial"/>
                <w:snapToGrid w:val="0"/>
                <w:sz w:val="18"/>
                <w:szCs w:val="18"/>
                <w:u w:val="single"/>
              </w:rPr>
            </w:pPr>
            <w:r w:rsidRPr="00DF6309">
              <w:rPr>
                <w:rFonts w:eastAsiaTheme="minorEastAsia" w:cs="Arial"/>
                <w:snapToGrid w:val="0"/>
                <w:sz w:val="18"/>
                <w:szCs w:val="18"/>
                <w:u w:val="single"/>
              </w:rPr>
              <w:t>2019</w:t>
            </w:r>
          </w:p>
          <w:p w:rsidR="00953867" w:rsidRPr="00DF6309" w:rsidRDefault="00953867" w:rsidP="00D3729C">
            <w:pPr>
              <w:keepNext/>
              <w:spacing w:before="40" w:after="40"/>
              <w:jc w:val="center"/>
              <w:rPr>
                <w:rFonts w:eastAsiaTheme="minorEastAsia" w:cs="Arial"/>
                <w:snapToGrid w:val="0"/>
                <w:sz w:val="18"/>
                <w:szCs w:val="18"/>
                <w:highlight w:val="cyan"/>
                <w:lang w:eastAsia="ja-JP"/>
              </w:rPr>
            </w:pPr>
            <w:r w:rsidRPr="00DF6309">
              <w:rPr>
                <w:rFonts w:eastAsiaTheme="minorEastAsia" w:cs="Arial"/>
                <w:snapToGrid w:val="0"/>
                <w:sz w:val="16"/>
                <w:szCs w:val="18"/>
              </w:rPr>
              <w:t>(to August 6)</w:t>
            </w:r>
          </w:p>
        </w:tc>
      </w:tr>
      <w:tr w:rsidR="00953867" w:rsidRPr="00DF6309" w:rsidTr="00953867">
        <w:tc>
          <w:tcPr>
            <w:tcW w:w="1310" w:type="dxa"/>
          </w:tcPr>
          <w:p w:rsidR="00953867" w:rsidRPr="00DF6309" w:rsidRDefault="00953867" w:rsidP="00953867">
            <w:pPr>
              <w:keepNext/>
              <w:spacing w:before="40" w:after="40"/>
              <w:jc w:val="left"/>
              <w:rPr>
                <w:rFonts w:eastAsiaTheme="minorEastAsia" w:cs="Arial"/>
                <w:snapToGrid w:val="0"/>
                <w:sz w:val="18"/>
                <w:szCs w:val="18"/>
              </w:rPr>
            </w:pPr>
            <w:r w:rsidRPr="00DF6309">
              <w:rPr>
                <w:rFonts w:eastAsiaTheme="minorEastAsia" w:cs="Arial"/>
                <w:snapToGrid w:val="0"/>
                <w:sz w:val="18"/>
                <w:szCs w:val="18"/>
              </w:rPr>
              <w:t>New UPOV codes</w:t>
            </w:r>
          </w:p>
        </w:tc>
        <w:tc>
          <w:tcPr>
            <w:tcW w:w="850" w:type="dxa"/>
          </w:tcPr>
          <w:p w:rsidR="00953867" w:rsidRPr="00DF6309" w:rsidRDefault="00953867" w:rsidP="00953867">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114</w:t>
            </w:r>
          </w:p>
        </w:tc>
        <w:tc>
          <w:tcPr>
            <w:tcW w:w="851" w:type="dxa"/>
            <w:gridSpan w:val="2"/>
          </w:tcPr>
          <w:p w:rsidR="00953867" w:rsidRPr="00DF6309" w:rsidRDefault="00953867" w:rsidP="00953867">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173</w:t>
            </w:r>
          </w:p>
        </w:tc>
        <w:tc>
          <w:tcPr>
            <w:tcW w:w="850" w:type="dxa"/>
          </w:tcPr>
          <w:p w:rsidR="00953867" w:rsidRPr="00DF6309" w:rsidRDefault="00953867" w:rsidP="00953867">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212</w:t>
            </w:r>
          </w:p>
        </w:tc>
        <w:tc>
          <w:tcPr>
            <w:tcW w:w="851" w:type="dxa"/>
          </w:tcPr>
          <w:p w:rsidR="00953867" w:rsidRPr="00DF6309" w:rsidRDefault="00953867" w:rsidP="00953867">
            <w:pPr>
              <w:keepNext/>
              <w:spacing w:before="40" w:after="40"/>
              <w:ind w:right="165"/>
              <w:jc w:val="right"/>
              <w:rPr>
                <w:rFonts w:eastAsiaTheme="minorEastAsia" w:cs="Arial"/>
                <w:snapToGrid w:val="0"/>
                <w:sz w:val="18"/>
                <w:szCs w:val="18"/>
              </w:rPr>
            </w:pPr>
            <w:r w:rsidRPr="00DF6309">
              <w:rPr>
                <w:rFonts w:eastAsiaTheme="minorEastAsia" w:cs="Arial"/>
                <w:snapToGrid w:val="0"/>
                <w:sz w:val="18"/>
                <w:szCs w:val="18"/>
              </w:rPr>
              <w:t>209</w:t>
            </w:r>
          </w:p>
        </w:tc>
        <w:tc>
          <w:tcPr>
            <w:tcW w:w="850" w:type="dxa"/>
          </w:tcPr>
          <w:p w:rsidR="00953867" w:rsidRPr="00DF6309" w:rsidRDefault="00953867" w:rsidP="00953867">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577</w:t>
            </w:r>
          </w:p>
        </w:tc>
        <w:tc>
          <w:tcPr>
            <w:tcW w:w="851" w:type="dxa"/>
            <w:shd w:val="clear" w:color="auto" w:fill="auto"/>
          </w:tcPr>
          <w:p w:rsidR="00953867" w:rsidRPr="00DF6309" w:rsidRDefault="00953867" w:rsidP="00953867">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188</w:t>
            </w:r>
          </w:p>
        </w:tc>
        <w:tc>
          <w:tcPr>
            <w:tcW w:w="850" w:type="dxa"/>
            <w:shd w:val="clear" w:color="auto" w:fill="auto"/>
          </w:tcPr>
          <w:p w:rsidR="00953867" w:rsidRPr="00DF6309" w:rsidRDefault="00953867" w:rsidP="00953867">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173</w:t>
            </w:r>
          </w:p>
        </w:tc>
        <w:tc>
          <w:tcPr>
            <w:tcW w:w="851" w:type="dxa"/>
          </w:tcPr>
          <w:p w:rsidR="00953867" w:rsidRPr="00DF6309" w:rsidRDefault="00953867" w:rsidP="00953867">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440</w:t>
            </w:r>
          </w:p>
        </w:tc>
        <w:tc>
          <w:tcPr>
            <w:tcW w:w="793" w:type="dxa"/>
          </w:tcPr>
          <w:p w:rsidR="00953867" w:rsidRPr="00DF6309" w:rsidRDefault="00953867" w:rsidP="00953867">
            <w:pPr>
              <w:keepNext/>
              <w:spacing w:before="40" w:after="40"/>
              <w:ind w:right="165"/>
              <w:jc w:val="right"/>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242</w:t>
            </w:r>
          </w:p>
        </w:tc>
        <w:tc>
          <w:tcPr>
            <w:tcW w:w="1050" w:type="dxa"/>
          </w:tcPr>
          <w:p w:rsidR="00953867" w:rsidRPr="00DF6309" w:rsidRDefault="00953867" w:rsidP="00953867">
            <w:pPr>
              <w:keepNext/>
              <w:spacing w:before="40" w:after="40"/>
              <w:ind w:right="165"/>
              <w:jc w:val="right"/>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171</w:t>
            </w:r>
          </w:p>
        </w:tc>
      </w:tr>
      <w:tr w:rsidR="00953867" w:rsidRPr="00DF6309" w:rsidTr="00953867">
        <w:tc>
          <w:tcPr>
            <w:tcW w:w="1310" w:type="dxa"/>
          </w:tcPr>
          <w:p w:rsidR="00953867" w:rsidRPr="00DF6309" w:rsidRDefault="00953867" w:rsidP="00953867">
            <w:pPr>
              <w:keepNext/>
              <w:spacing w:before="40" w:after="40"/>
              <w:jc w:val="left"/>
              <w:rPr>
                <w:rFonts w:eastAsiaTheme="minorEastAsia" w:cs="Arial"/>
                <w:snapToGrid w:val="0"/>
                <w:sz w:val="18"/>
                <w:szCs w:val="18"/>
              </w:rPr>
            </w:pPr>
            <w:r w:rsidRPr="00DF6309">
              <w:rPr>
                <w:rFonts w:eastAsiaTheme="minorEastAsia" w:cs="Arial"/>
                <w:snapToGrid w:val="0"/>
                <w:sz w:val="18"/>
                <w:szCs w:val="18"/>
              </w:rPr>
              <w:t>Amendments</w:t>
            </w:r>
            <w:r>
              <w:rPr>
                <w:rFonts w:eastAsiaTheme="minorEastAsia" w:cs="Arial"/>
                <w:snapToGrid w:val="0"/>
                <w:sz w:val="18"/>
                <w:szCs w:val="18"/>
              </w:rPr>
              <w:br/>
            </w:r>
          </w:p>
        </w:tc>
        <w:tc>
          <w:tcPr>
            <w:tcW w:w="850" w:type="dxa"/>
          </w:tcPr>
          <w:p w:rsidR="00953867" w:rsidRPr="00DF6309" w:rsidRDefault="00953867" w:rsidP="00953867">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6</w:t>
            </w:r>
          </w:p>
        </w:tc>
        <w:tc>
          <w:tcPr>
            <w:tcW w:w="851" w:type="dxa"/>
            <w:gridSpan w:val="2"/>
          </w:tcPr>
          <w:p w:rsidR="00953867" w:rsidRPr="00DF6309" w:rsidRDefault="00953867" w:rsidP="00953867">
            <w:pPr>
              <w:keepNext/>
              <w:spacing w:before="40" w:after="40"/>
              <w:ind w:right="113"/>
              <w:jc w:val="right"/>
              <w:rPr>
                <w:rFonts w:eastAsiaTheme="minorEastAsia" w:cs="Arial"/>
                <w:snapToGrid w:val="0"/>
                <w:sz w:val="18"/>
                <w:szCs w:val="18"/>
                <w:lang w:eastAsia="ja-JP"/>
              </w:rPr>
            </w:pPr>
            <w:r w:rsidRPr="00DF6309">
              <w:rPr>
                <w:rFonts w:eastAsiaTheme="minorEastAsia" w:cs="Arial"/>
                <w:snapToGrid w:val="0"/>
                <w:sz w:val="18"/>
                <w:szCs w:val="18"/>
              </w:rPr>
              <w:t>12</w:t>
            </w:r>
          </w:p>
        </w:tc>
        <w:tc>
          <w:tcPr>
            <w:tcW w:w="850" w:type="dxa"/>
          </w:tcPr>
          <w:p w:rsidR="00953867" w:rsidRPr="00DF6309" w:rsidRDefault="00953867" w:rsidP="00953867">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5</w:t>
            </w:r>
          </w:p>
        </w:tc>
        <w:tc>
          <w:tcPr>
            <w:tcW w:w="851" w:type="dxa"/>
          </w:tcPr>
          <w:p w:rsidR="00953867" w:rsidRPr="00DF6309" w:rsidRDefault="00953867" w:rsidP="00953867">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 xml:space="preserve"> </w:t>
            </w:r>
            <w:r w:rsidRPr="00DF6309">
              <w:rPr>
                <w:rFonts w:eastAsiaTheme="minorEastAsia" w:cs="Arial"/>
                <w:snapToGrid w:val="0"/>
                <w:sz w:val="18"/>
                <w:szCs w:val="18"/>
              </w:rPr>
              <w:t>47*</w:t>
            </w:r>
          </w:p>
        </w:tc>
        <w:tc>
          <w:tcPr>
            <w:tcW w:w="850" w:type="dxa"/>
          </w:tcPr>
          <w:p w:rsidR="00953867" w:rsidRPr="00DF6309" w:rsidRDefault="00953867" w:rsidP="00953867">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37</w:t>
            </w:r>
          </w:p>
        </w:tc>
        <w:tc>
          <w:tcPr>
            <w:tcW w:w="851" w:type="dxa"/>
            <w:shd w:val="clear" w:color="auto" w:fill="auto"/>
          </w:tcPr>
          <w:p w:rsidR="00953867" w:rsidRPr="00DF6309" w:rsidRDefault="00953867" w:rsidP="00953867">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11</w:t>
            </w:r>
          </w:p>
        </w:tc>
        <w:tc>
          <w:tcPr>
            <w:tcW w:w="850" w:type="dxa"/>
            <w:shd w:val="clear" w:color="auto" w:fill="auto"/>
          </w:tcPr>
          <w:p w:rsidR="00953867" w:rsidRPr="00DF6309" w:rsidRDefault="00953867" w:rsidP="00953867">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16</w:t>
            </w:r>
          </w:p>
        </w:tc>
        <w:tc>
          <w:tcPr>
            <w:tcW w:w="851" w:type="dxa"/>
          </w:tcPr>
          <w:p w:rsidR="00953867" w:rsidRPr="00DF6309" w:rsidRDefault="00953867" w:rsidP="00953867">
            <w:pPr>
              <w:keepNext/>
              <w:spacing w:before="40" w:after="40"/>
              <w:ind w:right="165"/>
              <w:jc w:val="right"/>
              <w:rPr>
                <w:rFonts w:eastAsiaTheme="minorEastAsia" w:cs="Arial"/>
                <w:snapToGrid w:val="0"/>
                <w:sz w:val="18"/>
                <w:szCs w:val="18"/>
                <w:lang w:eastAsia="ja-JP"/>
              </w:rPr>
            </w:pPr>
            <w:r w:rsidRPr="00DF6309">
              <w:rPr>
                <w:rFonts w:eastAsiaTheme="minorEastAsia" w:cs="Arial"/>
                <w:snapToGrid w:val="0"/>
                <w:sz w:val="18"/>
                <w:szCs w:val="18"/>
                <w:lang w:eastAsia="ja-JP"/>
              </w:rPr>
              <w:t>1</w:t>
            </w:r>
          </w:p>
        </w:tc>
        <w:tc>
          <w:tcPr>
            <w:tcW w:w="793" w:type="dxa"/>
          </w:tcPr>
          <w:p w:rsidR="00953867" w:rsidRPr="00DF6309" w:rsidRDefault="00953867" w:rsidP="00953867">
            <w:pPr>
              <w:keepNext/>
              <w:spacing w:before="40" w:after="40"/>
              <w:ind w:right="165"/>
              <w:jc w:val="right"/>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5</w:t>
            </w:r>
          </w:p>
        </w:tc>
        <w:tc>
          <w:tcPr>
            <w:tcW w:w="1050" w:type="dxa"/>
          </w:tcPr>
          <w:p w:rsidR="00953867" w:rsidRPr="00DF6309" w:rsidRDefault="00953867" w:rsidP="00953867">
            <w:pPr>
              <w:keepNext/>
              <w:spacing w:before="40" w:after="40"/>
              <w:ind w:right="165"/>
              <w:jc w:val="right"/>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0</w:t>
            </w:r>
          </w:p>
        </w:tc>
      </w:tr>
      <w:tr w:rsidR="00953867" w:rsidRPr="00DF6309" w:rsidTr="00953867">
        <w:tc>
          <w:tcPr>
            <w:tcW w:w="1310" w:type="dxa"/>
          </w:tcPr>
          <w:p w:rsidR="00953867" w:rsidRPr="00DF6309" w:rsidRDefault="00953867" w:rsidP="00953867">
            <w:pPr>
              <w:spacing w:before="40" w:after="40"/>
              <w:jc w:val="left"/>
              <w:rPr>
                <w:rFonts w:eastAsiaTheme="minorEastAsia" w:cs="Arial"/>
                <w:snapToGrid w:val="0"/>
                <w:sz w:val="18"/>
                <w:szCs w:val="18"/>
              </w:rPr>
            </w:pPr>
            <w:r w:rsidRPr="00DF6309">
              <w:rPr>
                <w:rFonts w:eastAsiaTheme="minorEastAsia" w:cs="Arial"/>
                <w:snapToGrid w:val="0"/>
                <w:sz w:val="18"/>
                <w:szCs w:val="18"/>
              </w:rPr>
              <w:t xml:space="preserve">Total UPOV Codes </w:t>
            </w:r>
          </w:p>
        </w:tc>
        <w:tc>
          <w:tcPr>
            <w:tcW w:w="850" w:type="dxa"/>
          </w:tcPr>
          <w:p w:rsidR="00953867" w:rsidRPr="00DF6309" w:rsidRDefault="00953867" w:rsidP="00953867">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6,683</w:t>
            </w:r>
          </w:p>
        </w:tc>
        <w:tc>
          <w:tcPr>
            <w:tcW w:w="851" w:type="dxa"/>
            <w:gridSpan w:val="2"/>
          </w:tcPr>
          <w:p w:rsidR="00953867" w:rsidRPr="00DF6309" w:rsidRDefault="00953867" w:rsidP="00953867">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6,851</w:t>
            </w:r>
          </w:p>
        </w:tc>
        <w:tc>
          <w:tcPr>
            <w:tcW w:w="850" w:type="dxa"/>
          </w:tcPr>
          <w:p w:rsidR="00953867" w:rsidRPr="00DF6309" w:rsidRDefault="00953867" w:rsidP="00953867">
            <w:pPr>
              <w:keepNext/>
              <w:spacing w:before="40" w:after="40"/>
              <w:ind w:right="113"/>
              <w:jc w:val="right"/>
              <w:rPr>
                <w:rFonts w:eastAsiaTheme="minorEastAsia" w:cs="Arial"/>
                <w:snapToGrid w:val="0"/>
                <w:sz w:val="18"/>
                <w:szCs w:val="18"/>
              </w:rPr>
            </w:pPr>
            <w:r w:rsidRPr="00DF6309">
              <w:rPr>
                <w:rFonts w:eastAsiaTheme="minorEastAsia" w:cs="Arial"/>
                <w:snapToGrid w:val="0"/>
                <w:sz w:val="18"/>
                <w:szCs w:val="18"/>
              </w:rPr>
              <w:t>7,061</w:t>
            </w:r>
          </w:p>
        </w:tc>
        <w:tc>
          <w:tcPr>
            <w:tcW w:w="851" w:type="dxa"/>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rPr>
            </w:pPr>
            <w:r w:rsidRPr="00DF6309">
              <w:rPr>
                <w:rFonts w:eastAsiaTheme="minorEastAsia" w:cs="Arial"/>
                <w:snapToGrid w:val="0"/>
                <w:sz w:val="18"/>
                <w:szCs w:val="18"/>
              </w:rPr>
              <w:t>7,251</w:t>
            </w:r>
          </w:p>
        </w:tc>
        <w:tc>
          <w:tcPr>
            <w:tcW w:w="850" w:type="dxa"/>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7,808</w:t>
            </w:r>
          </w:p>
        </w:tc>
        <w:tc>
          <w:tcPr>
            <w:tcW w:w="851" w:type="dxa"/>
            <w:shd w:val="clear" w:color="auto" w:fill="auto"/>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7,992</w:t>
            </w:r>
          </w:p>
        </w:tc>
        <w:tc>
          <w:tcPr>
            <w:tcW w:w="850" w:type="dxa"/>
            <w:shd w:val="clear" w:color="auto" w:fill="auto"/>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8,149</w:t>
            </w:r>
          </w:p>
        </w:tc>
        <w:tc>
          <w:tcPr>
            <w:tcW w:w="851" w:type="dxa"/>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lang w:eastAsia="ja-JP"/>
              </w:rPr>
            </w:pPr>
            <w:r w:rsidRPr="00DF6309">
              <w:rPr>
                <w:rFonts w:eastAsiaTheme="minorEastAsia" w:cs="Arial"/>
                <w:snapToGrid w:val="0"/>
                <w:sz w:val="18"/>
                <w:szCs w:val="18"/>
                <w:lang w:eastAsia="ja-JP"/>
              </w:rPr>
              <w:t>8,589</w:t>
            </w:r>
          </w:p>
        </w:tc>
        <w:tc>
          <w:tcPr>
            <w:tcW w:w="793" w:type="dxa"/>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8,844</w:t>
            </w:r>
          </w:p>
        </w:tc>
        <w:tc>
          <w:tcPr>
            <w:tcW w:w="1050" w:type="dxa"/>
          </w:tcPr>
          <w:p w:rsidR="00953867" w:rsidRPr="00DF6309" w:rsidRDefault="00953867" w:rsidP="00953867">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DF6309">
              <w:rPr>
                <w:rFonts w:eastAsiaTheme="minorEastAsia" w:cs="Arial"/>
                <w:snapToGrid w:val="0"/>
                <w:sz w:val="18"/>
                <w:szCs w:val="18"/>
                <w:lang w:eastAsia="ja-JP"/>
              </w:rPr>
              <w:t xml:space="preserve">   9,012</w:t>
            </w:r>
          </w:p>
        </w:tc>
      </w:tr>
    </w:tbl>
    <w:p w:rsidR="00953867" w:rsidRPr="00BB18CA" w:rsidRDefault="00953867" w:rsidP="00953867">
      <w:pPr>
        <w:spacing w:before="120"/>
        <w:ind w:left="851" w:hanging="284"/>
        <w:rPr>
          <w:rFonts w:eastAsiaTheme="minorEastAsia" w:cs="Arial"/>
          <w:sz w:val="16"/>
          <w:szCs w:val="18"/>
          <w:lang w:eastAsia="ja-JP"/>
        </w:rPr>
      </w:pPr>
      <w:r w:rsidRPr="00BB18CA">
        <w:rPr>
          <w:rFonts w:eastAsiaTheme="minorEastAsia" w:cs="Arial"/>
          <w:sz w:val="16"/>
          <w:szCs w:val="18"/>
        </w:rPr>
        <w:t xml:space="preserve">* </w:t>
      </w:r>
      <w:r w:rsidRPr="00BB18CA">
        <w:rPr>
          <w:rFonts w:eastAsiaTheme="minorEastAsia" w:cs="Arial"/>
          <w:sz w:val="16"/>
          <w:szCs w:val="18"/>
        </w:rPr>
        <w:tab/>
        <w:t>including changes to UPOV codes resulting from the amendment of the “Guide to the UPOV Code System” concerning hybrids (see document TC/49/6).</w:t>
      </w:r>
    </w:p>
    <w:p w:rsidR="00473415" w:rsidRPr="00473415" w:rsidRDefault="00604073" w:rsidP="00473415">
      <w:pPr>
        <w:rPr>
          <w:rFonts w:eastAsiaTheme="minorEastAsia" w:cs="Arial"/>
        </w:rPr>
      </w:pPr>
      <w:r>
        <w:rPr>
          <w:rFonts w:eastAsiaTheme="minorEastAsia" w:cs="Arial"/>
        </w:rPr>
        <w:t xml:space="preserve">           </w:t>
      </w:r>
    </w:p>
    <w:p w:rsidR="00473415" w:rsidRPr="005A5F02" w:rsidRDefault="00473415" w:rsidP="00473415">
      <w:pPr>
        <w:tabs>
          <w:tab w:val="left" w:pos="5387"/>
        </w:tabs>
        <w:ind w:left="4820"/>
        <w:rPr>
          <w:rFonts w:eastAsiaTheme="minorEastAsia"/>
          <w:i/>
        </w:rPr>
      </w:pPr>
      <w:r w:rsidRPr="005A5F02">
        <w:rPr>
          <w:rFonts w:eastAsiaTheme="minorEastAsia"/>
          <w:i/>
        </w:rPr>
        <w:fldChar w:fldCharType="begin"/>
      </w:r>
      <w:r w:rsidRPr="005A5F02">
        <w:rPr>
          <w:rFonts w:eastAsiaTheme="minorEastAsia"/>
          <w:i/>
        </w:rPr>
        <w:instrText xml:space="preserve"> AUTONUM  </w:instrText>
      </w:r>
      <w:r w:rsidRPr="005A5F02">
        <w:rPr>
          <w:rFonts w:eastAsiaTheme="minorEastAsia"/>
          <w:i/>
        </w:rPr>
        <w:fldChar w:fldCharType="end"/>
      </w:r>
      <w:r w:rsidRPr="005A5F02">
        <w:rPr>
          <w:rFonts w:eastAsiaTheme="minorEastAsia"/>
          <w:i/>
        </w:rPr>
        <w:tab/>
        <w:t xml:space="preserve">The CAJ is invited to note that </w:t>
      </w:r>
      <w:r w:rsidR="00604073" w:rsidRPr="005A5F02">
        <w:rPr>
          <w:rFonts w:eastAsiaTheme="minorEastAsia"/>
          <w:i/>
        </w:rPr>
        <w:t>17</w:t>
      </w:r>
      <w:r w:rsidR="008B0AD9" w:rsidRPr="005A5F02">
        <w:rPr>
          <w:rFonts w:eastAsiaTheme="minorEastAsia"/>
          <w:i/>
        </w:rPr>
        <w:t>1</w:t>
      </w:r>
      <w:r w:rsidRPr="005A5F02">
        <w:rPr>
          <w:rFonts w:eastAsiaTheme="minorEastAsia"/>
          <w:i/>
        </w:rPr>
        <w:t xml:space="preserve"> new UPOV codes were created in 201</w:t>
      </w:r>
      <w:r w:rsidR="001038D1" w:rsidRPr="005A5F02">
        <w:rPr>
          <w:rFonts w:eastAsiaTheme="minorEastAsia"/>
          <w:i/>
        </w:rPr>
        <w:t>9</w:t>
      </w:r>
      <w:r w:rsidR="001C6370" w:rsidRPr="005A5F02">
        <w:rPr>
          <w:rFonts w:eastAsiaTheme="minorEastAsia"/>
          <w:i/>
        </w:rPr>
        <w:t xml:space="preserve">, to </w:t>
      </w:r>
      <w:r w:rsidR="008B0AD9" w:rsidRPr="005A5F02">
        <w:rPr>
          <w:rFonts w:eastAsiaTheme="minorEastAsia"/>
          <w:i/>
        </w:rPr>
        <w:t>August</w:t>
      </w:r>
      <w:r w:rsidR="001C6370" w:rsidRPr="005A5F02">
        <w:rPr>
          <w:rFonts w:eastAsiaTheme="minorEastAsia"/>
          <w:i/>
        </w:rPr>
        <w:t xml:space="preserve"> </w:t>
      </w:r>
      <w:r w:rsidR="00E078D3" w:rsidRPr="005A5F02">
        <w:rPr>
          <w:rFonts w:eastAsiaTheme="minorEastAsia"/>
          <w:i/>
        </w:rPr>
        <w:t>6</w:t>
      </w:r>
      <w:r w:rsidR="001C6370" w:rsidRPr="005A5F02">
        <w:rPr>
          <w:rFonts w:eastAsiaTheme="minorEastAsia"/>
          <w:i/>
        </w:rPr>
        <w:t>, 2019,</w:t>
      </w:r>
      <w:r w:rsidRPr="005A5F02">
        <w:rPr>
          <w:rFonts w:eastAsiaTheme="minorEastAsia"/>
          <w:i/>
        </w:rPr>
        <w:t xml:space="preserve"> and a total of </w:t>
      </w:r>
      <w:r w:rsidR="00604073" w:rsidRPr="005A5F02">
        <w:rPr>
          <w:rFonts w:eastAsiaTheme="minorEastAsia"/>
          <w:i/>
        </w:rPr>
        <w:t>9</w:t>
      </w:r>
      <w:r w:rsidRPr="005A5F02">
        <w:rPr>
          <w:rFonts w:eastAsiaTheme="minorEastAsia"/>
          <w:i/>
        </w:rPr>
        <w:t>,</w:t>
      </w:r>
      <w:r w:rsidR="00604073" w:rsidRPr="005A5F02">
        <w:rPr>
          <w:rFonts w:eastAsiaTheme="minorEastAsia"/>
          <w:i/>
        </w:rPr>
        <w:t>0</w:t>
      </w:r>
      <w:r w:rsidR="008B0AD9" w:rsidRPr="005A5F02">
        <w:rPr>
          <w:rFonts w:eastAsiaTheme="minorEastAsia"/>
          <w:i/>
        </w:rPr>
        <w:t>12</w:t>
      </w:r>
      <w:r w:rsidRPr="005A5F02">
        <w:rPr>
          <w:rFonts w:eastAsiaTheme="minorEastAsia"/>
          <w:i/>
        </w:rPr>
        <w:t> UPOV codes are included in the GENIE database.</w:t>
      </w:r>
    </w:p>
    <w:p w:rsidR="00473415" w:rsidRDefault="00473415" w:rsidP="00473415">
      <w:pPr>
        <w:rPr>
          <w:rFonts w:eastAsiaTheme="minorEastAsia"/>
        </w:rPr>
      </w:pPr>
    </w:p>
    <w:p w:rsidR="00953867" w:rsidRPr="00473415" w:rsidRDefault="00953867" w:rsidP="00473415">
      <w:pPr>
        <w:rPr>
          <w:rFonts w:eastAsiaTheme="minorEastAsia"/>
        </w:rPr>
      </w:pPr>
    </w:p>
    <w:p w:rsidR="00473415" w:rsidRPr="00473415" w:rsidRDefault="00473415" w:rsidP="00473415">
      <w:pPr>
        <w:jc w:val="left"/>
        <w:rPr>
          <w:rFonts w:eastAsiaTheme="minorEastAsia"/>
        </w:rPr>
      </w:pPr>
    </w:p>
    <w:p w:rsidR="00473415" w:rsidRPr="00473415" w:rsidRDefault="00473415" w:rsidP="00473415">
      <w:pPr>
        <w:keepNext/>
        <w:keepLines/>
        <w:outlineLvl w:val="0"/>
        <w:rPr>
          <w:rFonts w:eastAsiaTheme="minorEastAsia"/>
          <w:caps/>
        </w:rPr>
      </w:pPr>
      <w:bookmarkStart w:id="11" w:name="_Toc522275168"/>
      <w:bookmarkStart w:id="12" w:name="_Toc13263937"/>
      <w:r w:rsidRPr="00473415">
        <w:rPr>
          <w:rFonts w:eastAsiaTheme="minorEastAsia"/>
          <w:caps/>
        </w:rPr>
        <w:t>PLUTO DATABASE</w:t>
      </w:r>
      <w:bookmarkEnd w:id="11"/>
      <w:bookmarkEnd w:id="12"/>
    </w:p>
    <w:p w:rsidR="00473415" w:rsidRPr="00473415" w:rsidRDefault="00473415" w:rsidP="00473415">
      <w:pPr>
        <w:keepNext/>
        <w:keepLines/>
        <w:rPr>
          <w:rFonts w:eastAsiaTheme="minorEastAsia"/>
        </w:rPr>
      </w:pPr>
    </w:p>
    <w:p w:rsidR="00473415" w:rsidRPr="00473415" w:rsidRDefault="00473415" w:rsidP="00473415">
      <w:pPr>
        <w:keepNext/>
        <w:keepLines/>
        <w:outlineLvl w:val="1"/>
        <w:rPr>
          <w:rFonts w:eastAsiaTheme="minorEastAsia" w:cs="Arial"/>
          <w:u w:val="single"/>
        </w:rPr>
      </w:pPr>
      <w:bookmarkStart w:id="13" w:name="_Toc522275169"/>
      <w:bookmarkStart w:id="14" w:name="_Toc13263938"/>
      <w:r w:rsidRPr="00473415">
        <w:rPr>
          <w:rFonts w:eastAsiaTheme="minorEastAsia"/>
          <w:u w:val="single"/>
        </w:rPr>
        <w:t>Program for improvements to the PLUTO database</w:t>
      </w:r>
      <w:bookmarkEnd w:id="13"/>
      <w:bookmarkEnd w:id="14"/>
      <w:r w:rsidRPr="00473415">
        <w:rPr>
          <w:rFonts w:eastAsiaTheme="minorEastAsia"/>
          <w:u w:val="single"/>
        </w:rPr>
        <w:t xml:space="preserve"> </w:t>
      </w:r>
    </w:p>
    <w:p w:rsidR="00473415" w:rsidRPr="00473415" w:rsidRDefault="00473415" w:rsidP="00473415">
      <w:pPr>
        <w:keepNext/>
        <w:keepLines/>
        <w:rPr>
          <w:rFonts w:eastAsiaTheme="minorEastAsia" w:cs="Arial"/>
          <w:bCs/>
        </w:rPr>
      </w:pPr>
    </w:p>
    <w:p w:rsidR="00473415" w:rsidRPr="00473415" w:rsidRDefault="00473415" w:rsidP="00473415">
      <w:pPr>
        <w:keepNext/>
        <w:keepLines/>
        <w:rPr>
          <w:rFonts w:eastAsiaTheme="minorEastAsia" w:cs="Arial"/>
          <w:bCs/>
        </w:rPr>
      </w:pPr>
      <w:r w:rsidRPr="00473415">
        <w:rPr>
          <w:rFonts w:eastAsiaTheme="minorEastAsia" w:cs="Arial"/>
          <w:bCs/>
        </w:rPr>
        <w:fldChar w:fldCharType="begin"/>
      </w:r>
      <w:r w:rsidRPr="00473415">
        <w:rPr>
          <w:rFonts w:eastAsiaTheme="minorEastAsia" w:cs="Arial"/>
          <w:bCs/>
        </w:rPr>
        <w:instrText xml:space="preserve"> AUTONUM  </w:instrText>
      </w:r>
      <w:r w:rsidRPr="00473415">
        <w:rPr>
          <w:rFonts w:eastAsiaTheme="minorEastAsia" w:cs="Arial"/>
          <w:bCs/>
        </w:rPr>
        <w:fldChar w:fldCharType="end"/>
      </w:r>
      <w:r w:rsidRPr="00473415">
        <w:rPr>
          <w:rFonts w:eastAsiaTheme="minorEastAsia" w:cs="Arial"/>
          <w:bCs/>
        </w:rPr>
        <w:tab/>
        <w:t>The CAJ, at its sixty-eighth session</w:t>
      </w:r>
      <w:r w:rsidRPr="00473415">
        <w:rPr>
          <w:rFonts w:eastAsiaTheme="minorEastAsia" w:cs="Arial"/>
          <w:bCs/>
          <w:vertAlign w:val="superscript"/>
        </w:rPr>
        <w:footnoteReference w:id="2"/>
      </w:r>
      <w:r w:rsidRPr="00473415">
        <w:rPr>
          <w:rFonts w:eastAsiaTheme="minorEastAsia" w:cs="Arial"/>
          <w:bCs/>
        </w:rPr>
        <w:t xml:space="preserve">, considered document CAJ/68/6 “UPOV information databases” </w:t>
      </w:r>
      <w:r w:rsidRPr="00473415">
        <w:rPr>
          <w:rFonts w:eastAsiaTheme="minorEastAsia" w:cs="Arial"/>
          <w:bCs/>
          <w:spacing w:val="-2"/>
        </w:rPr>
        <w:t>and approved the amendments to the Program for improvements to the PLUTO database (“Program”) as set out</w:t>
      </w:r>
      <w:r w:rsidRPr="00473415">
        <w:rPr>
          <w:rFonts w:eastAsiaTheme="minorEastAsia" w:cs="Arial"/>
          <w:bCs/>
        </w:rPr>
        <w:t xml:space="preserve"> in document CAJ/68/6, Annex II, subject to certain further amendments agreed at that session</w:t>
      </w:r>
      <w:r w:rsidRPr="00473415">
        <w:rPr>
          <w:rFonts w:eastAsiaTheme="minorEastAsia" w:cs="Arial"/>
          <w:bCs/>
          <w:vertAlign w:val="superscript"/>
        </w:rPr>
        <w:footnoteReference w:id="3"/>
      </w:r>
      <w:r w:rsidRPr="00473415">
        <w:rPr>
          <w:rFonts w:eastAsiaTheme="minorEastAsia" w:cs="Arial"/>
          <w:bCs/>
        </w:rPr>
        <w:t>.</w:t>
      </w:r>
    </w:p>
    <w:p w:rsidR="00473415" w:rsidRPr="00473415" w:rsidRDefault="00473415" w:rsidP="00473415">
      <w:pPr>
        <w:rPr>
          <w:rFonts w:eastAsiaTheme="minorEastAsia" w:cs="Arial"/>
          <w:bCs/>
        </w:rPr>
      </w:pPr>
    </w:p>
    <w:p w:rsidR="00473415" w:rsidRPr="00473415" w:rsidRDefault="00473415" w:rsidP="00473415">
      <w:pPr>
        <w:rPr>
          <w:rFonts w:eastAsiaTheme="minorEastAsia" w:cs="Arial"/>
          <w:bCs/>
        </w:rPr>
      </w:pPr>
      <w:r w:rsidRPr="00473415">
        <w:rPr>
          <w:rFonts w:eastAsiaTheme="minorEastAsia" w:cs="Arial"/>
          <w:bCs/>
        </w:rPr>
        <w:fldChar w:fldCharType="begin"/>
      </w:r>
      <w:r w:rsidRPr="00473415">
        <w:rPr>
          <w:rFonts w:eastAsiaTheme="minorEastAsia" w:cs="Arial"/>
          <w:bCs/>
        </w:rPr>
        <w:instrText xml:space="preserve"> AUTONUM  </w:instrText>
      </w:r>
      <w:r w:rsidRPr="00473415">
        <w:rPr>
          <w:rFonts w:eastAsiaTheme="minorEastAsia" w:cs="Arial"/>
          <w:bCs/>
        </w:rPr>
        <w:fldChar w:fldCharType="end"/>
      </w:r>
      <w:r w:rsidRPr="00473415">
        <w:rPr>
          <w:rFonts w:eastAsiaTheme="minorEastAsia" w:cs="Arial"/>
          <w:bCs/>
        </w:rPr>
        <w:tab/>
      </w:r>
      <w:r w:rsidRPr="00473415">
        <w:rPr>
          <w:rFonts w:eastAsiaTheme="minorEastAsia" w:cs="Arial" w:hint="eastAsia"/>
          <w:bCs/>
        </w:rPr>
        <w:t xml:space="preserve">The program reflecting amendments </w:t>
      </w:r>
      <w:r w:rsidRPr="00473415">
        <w:rPr>
          <w:rFonts w:eastAsiaTheme="minorEastAsia" w:cs="Arial"/>
          <w:bCs/>
        </w:rPr>
        <w:t xml:space="preserve">approved at </w:t>
      </w:r>
      <w:r w:rsidRPr="00473415">
        <w:rPr>
          <w:rFonts w:eastAsiaTheme="minorEastAsia" w:cs="Arial" w:hint="eastAsia"/>
          <w:bCs/>
        </w:rPr>
        <w:t xml:space="preserve">previous sessions is available </w:t>
      </w:r>
      <w:r w:rsidRPr="00473415">
        <w:rPr>
          <w:rFonts w:eastAsiaTheme="minorEastAsia" w:cs="Arial"/>
          <w:bCs/>
        </w:rPr>
        <w:t>in</w:t>
      </w:r>
      <w:r w:rsidRPr="00473415">
        <w:rPr>
          <w:rFonts w:eastAsiaTheme="minorEastAsia" w:cs="Arial" w:hint="eastAsia"/>
          <w:bCs/>
        </w:rPr>
        <w:t xml:space="preserve"> document CAJ</w:t>
      </w:r>
      <w:r w:rsidRPr="00473415">
        <w:rPr>
          <w:rFonts w:eastAsiaTheme="minorEastAsia" w:cs="Arial"/>
          <w:bCs/>
        </w:rPr>
        <w:t>/</w:t>
      </w:r>
      <w:r w:rsidRPr="00473415">
        <w:rPr>
          <w:rFonts w:eastAsiaTheme="minorEastAsia" w:cs="Arial" w:hint="eastAsia"/>
          <w:bCs/>
        </w:rPr>
        <w:t xml:space="preserve">69/6 </w:t>
      </w:r>
      <w:r w:rsidRPr="00473415">
        <w:rPr>
          <w:rFonts w:eastAsiaTheme="minorEastAsia" w:cs="Arial"/>
          <w:bCs/>
        </w:rPr>
        <w:t>“</w:t>
      </w:r>
      <w:r w:rsidRPr="00473415">
        <w:rPr>
          <w:rFonts w:eastAsiaTheme="minorEastAsia" w:cs="Arial" w:hint="eastAsia"/>
          <w:bCs/>
        </w:rPr>
        <w:t>UPOV Information Databases</w:t>
      </w:r>
      <w:r w:rsidRPr="00473415">
        <w:rPr>
          <w:rFonts w:eastAsiaTheme="minorEastAsia" w:cs="Arial"/>
          <w:bCs/>
        </w:rPr>
        <w:t>”</w:t>
      </w:r>
      <w:r w:rsidRPr="00473415">
        <w:rPr>
          <w:rFonts w:eastAsiaTheme="minorEastAsia" w:cs="Arial" w:hint="eastAsia"/>
          <w:bCs/>
        </w:rPr>
        <w:t>, Annex I.</w:t>
      </w:r>
    </w:p>
    <w:p w:rsidR="00825161" w:rsidRPr="00825161" w:rsidRDefault="00825161" w:rsidP="00825161">
      <w:pPr>
        <w:rPr>
          <w:rFonts w:eastAsiaTheme="minorEastAsia" w:cs="Arial"/>
          <w:bCs/>
          <w:lang w:eastAsia="ja-JP"/>
        </w:rPr>
      </w:pPr>
    </w:p>
    <w:p w:rsidR="00825161" w:rsidRPr="00825161" w:rsidRDefault="00825161" w:rsidP="00825161">
      <w:pPr>
        <w:rPr>
          <w:rFonts w:eastAsiaTheme="minorEastAsia" w:cs="Arial"/>
          <w:snapToGrid w:val="0"/>
        </w:rPr>
      </w:pPr>
      <w:r w:rsidRPr="00825161">
        <w:rPr>
          <w:rFonts w:eastAsiaTheme="minorEastAsia" w:cs="Arial"/>
          <w:snapToGrid w:val="0"/>
        </w:rPr>
        <w:fldChar w:fldCharType="begin"/>
      </w:r>
      <w:r w:rsidRPr="00825161">
        <w:rPr>
          <w:rFonts w:eastAsiaTheme="minorEastAsia" w:cs="Arial"/>
          <w:snapToGrid w:val="0"/>
        </w:rPr>
        <w:instrText xml:space="preserve"> AUTONUM  </w:instrText>
      </w:r>
      <w:r w:rsidRPr="00825161">
        <w:rPr>
          <w:rFonts w:eastAsiaTheme="minorEastAsia" w:cs="Arial"/>
          <w:snapToGrid w:val="0"/>
        </w:rPr>
        <w:fldChar w:fldCharType="end"/>
      </w:r>
      <w:r w:rsidRPr="00825161">
        <w:rPr>
          <w:rFonts w:eastAsiaTheme="minorEastAsia" w:cs="Arial"/>
          <w:snapToGrid w:val="0"/>
        </w:rPr>
        <w:tab/>
      </w:r>
      <w:r w:rsidRPr="00825161">
        <w:rPr>
          <w:rFonts w:eastAsiaTheme="minorEastAsia" w:cs="Arial" w:hint="eastAsia"/>
          <w:snapToGrid w:val="0"/>
        </w:rPr>
        <w:t xml:space="preserve">The </w:t>
      </w:r>
      <w:r w:rsidRPr="00825161">
        <w:rPr>
          <w:rFonts w:eastAsiaTheme="minorEastAsia" w:cs="Arial"/>
        </w:rPr>
        <w:t>Working Group on Variety Denominations</w:t>
      </w:r>
      <w:r w:rsidRPr="00825161">
        <w:rPr>
          <w:rFonts w:eastAsiaTheme="minorEastAsia" w:cs="Arial" w:hint="eastAsia"/>
          <w:snapToGrid w:val="0"/>
        </w:rPr>
        <w:t xml:space="preserve"> </w:t>
      </w:r>
      <w:r w:rsidRPr="00825161">
        <w:rPr>
          <w:rFonts w:eastAsiaTheme="minorEastAsia" w:cs="Arial"/>
          <w:snapToGrid w:val="0"/>
        </w:rPr>
        <w:t>(WG-DEN)</w:t>
      </w:r>
      <w:r w:rsidRPr="00825161">
        <w:rPr>
          <w:rFonts w:eastAsiaTheme="minorEastAsia" w:cs="Arial" w:hint="eastAsia"/>
          <w:snapToGrid w:val="0"/>
        </w:rPr>
        <w:t xml:space="preserve">, at its </w:t>
      </w:r>
      <w:r w:rsidRPr="00825161">
        <w:rPr>
          <w:rFonts w:eastAsiaTheme="minorEastAsia" w:cs="Arial"/>
          <w:snapToGrid w:val="0"/>
        </w:rPr>
        <w:t>fifth</w:t>
      </w:r>
      <w:r w:rsidRPr="00825161">
        <w:rPr>
          <w:rFonts w:eastAsiaTheme="minorEastAsia" w:cs="Arial" w:hint="eastAsia"/>
          <w:snapToGrid w:val="0"/>
        </w:rPr>
        <w:t xml:space="preserve"> </w:t>
      </w:r>
      <w:r w:rsidRPr="00825161">
        <w:rPr>
          <w:rFonts w:eastAsiaTheme="minorEastAsia" w:cs="Arial"/>
          <w:snapToGrid w:val="0"/>
        </w:rPr>
        <w:t>meeting</w:t>
      </w:r>
      <w:r w:rsidRPr="00473415">
        <w:rPr>
          <w:rFonts w:eastAsiaTheme="minorEastAsia" w:cs="Arial"/>
          <w:bCs/>
          <w:vertAlign w:val="superscript"/>
        </w:rPr>
        <w:footnoteReference w:id="4"/>
      </w:r>
      <w:r w:rsidRPr="00825161">
        <w:rPr>
          <w:rFonts w:eastAsiaTheme="minorEastAsia" w:cs="Arial"/>
          <w:snapToGrid w:val="0"/>
        </w:rPr>
        <w:t>,</w:t>
      </w:r>
      <w:r w:rsidRPr="00825161">
        <w:rPr>
          <w:rFonts w:eastAsiaTheme="minorEastAsia" w:cs="Arial" w:hint="eastAsia"/>
          <w:snapToGrid w:val="0"/>
        </w:rPr>
        <w:t xml:space="preserve"> </w:t>
      </w:r>
      <w:r w:rsidRPr="00825161">
        <w:rPr>
          <w:rFonts w:eastAsiaTheme="minorEastAsia" w:cs="Arial"/>
          <w:snapToGrid w:val="0"/>
        </w:rPr>
        <w:t>agreed</w:t>
      </w:r>
      <w:r w:rsidRPr="00473415">
        <w:rPr>
          <w:rFonts w:eastAsiaTheme="minorEastAsia" w:cs="Arial"/>
          <w:bCs/>
          <w:vertAlign w:val="superscript"/>
        </w:rPr>
        <w:footnoteReference w:id="5"/>
      </w:r>
      <w:r w:rsidRPr="00825161">
        <w:rPr>
          <w:rFonts w:eastAsiaTheme="minorEastAsia" w:cs="Arial"/>
          <w:snapToGrid w:val="0"/>
        </w:rPr>
        <w:t>:</w:t>
      </w:r>
    </w:p>
    <w:p w:rsidR="00825161" w:rsidRPr="00825161" w:rsidRDefault="00825161" w:rsidP="00825161"/>
    <w:p w:rsidR="00825161" w:rsidRPr="00825161" w:rsidRDefault="00825161" w:rsidP="00825161">
      <w:pPr>
        <w:ind w:firstLine="567"/>
      </w:pPr>
      <w:r w:rsidRPr="00825161">
        <w:t>(a)</w:t>
      </w:r>
      <w:r w:rsidRPr="00825161">
        <w:tab/>
        <w:t>to accept accents and special characters in denominations in the PLUTO database while noting that the denomination search tool on the PLUTO database would only use the character set ASCII representation, as defined in ISO Standard 646;</w:t>
      </w:r>
    </w:p>
    <w:p w:rsidR="00825161" w:rsidRPr="00825161" w:rsidRDefault="00825161" w:rsidP="00825161">
      <w:pPr>
        <w:ind w:firstLine="567"/>
      </w:pPr>
    </w:p>
    <w:p w:rsidR="00825161" w:rsidRPr="00825161" w:rsidRDefault="00825161" w:rsidP="00825161">
      <w:pPr>
        <w:spacing w:after="240"/>
        <w:ind w:firstLine="567"/>
      </w:pPr>
      <w:r w:rsidRPr="00825161">
        <w:t>(b)</w:t>
      </w:r>
      <w:r w:rsidRPr="00825161">
        <w:tab/>
        <w:t>to revise the “Program for Improvements to the Plant Variety Database”, Section 3.1.3 in order to change the acceptable character set to ISO/IEC Standard 8859 1: 1998.</w:t>
      </w:r>
    </w:p>
    <w:p w:rsidR="00825161" w:rsidRPr="00825161" w:rsidRDefault="00825161" w:rsidP="005A5F02">
      <w:pPr>
        <w:spacing w:after="240"/>
        <w:rPr>
          <w:rFonts w:eastAsiaTheme="minorEastAsia" w:cs="Arial"/>
          <w:snapToGrid w:val="0"/>
        </w:rPr>
      </w:pPr>
      <w:r w:rsidRPr="00953867">
        <w:rPr>
          <w:rFonts w:eastAsiaTheme="minorEastAsia" w:cs="Arial"/>
          <w:snapToGrid w:val="0"/>
        </w:rPr>
        <w:lastRenderedPageBreak/>
        <w:fldChar w:fldCharType="begin"/>
      </w:r>
      <w:r w:rsidRPr="00953867">
        <w:rPr>
          <w:rFonts w:eastAsiaTheme="minorEastAsia" w:cs="Arial"/>
          <w:snapToGrid w:val="0"/>
        </w:rPr>
        <w:instrText xml:space="preserve"> AUTONUM  </w:instrText>
      </w:r>
      <w:r w:rsidRPr="00953867">
        <w:rPr>
          <w:rFonts w:eastAsiaTheme="minorEastAsia" w:cs="Arial"/>
          <w:snapToGrid w:val="0"/>
        </w:rPr>
        <w:fldChar w:fldCharType="end"/>
      </w:r>
      <w:r w:rsidRPr="00953867">
        <w:rPr>
          <w:rFonts w:eastAsiaTheme="minorEastAsia" w:cs="Arial"/>
          <w:snapToGrid w:val="0"/>
        </w:rPr>
        <w:tab/>
      </w:r>
      <w:r w:rsidR="000165B1" w:rsidRPr="00953867">
        <w:rPr>
          <w:rFonts w:eastAsiaTheme="minorEastAsia" w:cs="Arial"/>
          <w:snapToGrid w:val="0"/>
        </w:rPr>
        <w:t>On the above basis, t</w:t>
      </w:r>
      <w:r w:rsidRPr="00953867">
        <w:rPr>
          <w:rFonts w:eastAsiaTheme="minorEastAsia" w:cs="Arial" w:hint="eastAsia"/>
          <w:snapToGrid w:val="0"/>
        </w:rPr>
        <w:t>he C</w:t>
      </w:r>
      <w:r w:rsidRPr="00953867">
        <w:rPr>
          <w:rFonts w:eastAsiaTheme="minorEastAsia" w:cs="Arial"/>
          <w:snapToGrid w:val="0"/>
        </w:rPr>
        <w:t>AJ</w:t>
      </w:r>
      <w:r w:rsidR="002B13F5" w:rsidRPr="00953867">
        <w:rPr>
          <w:rFonts w:eastAsiaTheme="minorEastAsia" w:cs="Arial"/>
          <w:snapToGrid w:val="0"/>
        </w:rPr>
        <w:t xml:space="preserve"> is</w:t>
      </w:r>
      <w:r w:rsidRPr="00953867">
        <w:rPr>
          <w:rFonts w:eastAsiaTheme="minorEastAsia" w:cs="Arial"/>
          <w:snapToGrid w:val="0"/>
        </w:rPr>
        <w:t xml:space="preserve"> invited to </w:t>
      </w:r>
      <w:r w:rsidRPr="00953867">
        <w:rPr>
          <w:rFonts w:eastAsiaTheme="minorEastAsia" w:cs="Arial" w:hint="eastAsia"/>
          <w:snapToGrid w:val="0"/>
        </w:rPr>
        <w:t>consider</w:t>
      </w:r>
      <w:r w:rsidRPr="00953867">
        <w:rPr>
          <w:rFonts w:eastAsiaTheme="minorEastAsia" w:cs="Arial"/>
          <w:snapToGrid w:val="0"/>
        </w:rPr>
        <w:t xml:space="preserve"> the proposed revision of the Section 3.1.3 of t</w:t>
      </w:r>
      <w:r w:rsidRPr="00953867">
        <w:rPr>
          <w:rFonts w:cs="Arial"/>
          <w:snapToGrid w:val="0"/>
        </w:rPr>
        <w:t>he “</w:t>
      </w:r>
      <w:r w:rsidRPr="00953867">
        <w:rPr>
          <w:rFonts w:cs="Arial"/>
          <w:bCs/>
          <w:snapToGrid w:val="0"/>
        </w:rPr>
        <w:t>Program for improvements to the PLUTO database</w:t>
      </w:r>
      <w:r w:rsidRPr="00953867">
        <w:rPr>
          <w:rFonts w:cs="Arial"/>
          <w:snapToGrid w:val="0"/>
        </w:rPr>
        <w:t>”</w:t>
      </w:r>
      <w:r w:rsidR="001038D1" w:rsidRPr="00953867">
        <w:rPr>
          <w:rFonts w:eastAsiaTheme="minorEastAsia"/>
          <w:i/>
        </w:rPr>
        <w:t xml:space="preserve"> </w:t>
      </w:r>
      <w:r w:rsidR="001038D1" w:rsidRPr="00953867">
        <w:rPr>
          <w:rFonts w:cs="Arial"/>
          <w:snapToGrid w:val="0"/>
        </w:rPr>
        <w:t>concerning the character set for data</w:t>
      </w:r>
      <w:r w:rsidRPr="00953867">
        <w:rPr>
          <w:rFonts w:cs="Arial"/>
          <w:snapToGrid w:val="0"/>
        </w:rPr>
        <w:t xml:space="preserve">, as provided in </w:t>
      </w:r>
      <w:r w:rsidRPr="00953867">
        <w:rPr>
          <w:rFonts w:eastAsiaTheme="minorEastAsia" w:cs="Arial"/>
          <w:bCs/>
          <w:snapToGrid w:val="0"/>
        </w:rPr>
        <w:t>Annex I</w:t>
      </w:r>
      <w:r w:rsidRPr="00953867">
        <w:rPr>
          <w:rFonts w:cs="Arial"/>
          <w:snapToGrid w:val="0"/>
        </w:rPr>
        <w:t xml:space="preserve"> to this document</w:t>
      </w:r>
      <w:r w:rsidRPr="00953867">
        <w:rPr>
          <w:rFonts w:eastAsiaTheme="minorEastAsia" w:cs="Arial"/>
          <w:snapToGrid w:val="0"/>
        </w:rPr>
        <w:t>.</w:t>
      </w:r>
    </w:p>
    <w:p w:rsidR="00473415" w:rsidRPr="00473415" w:rsidRDefault="00473415" w:rsidP="00473415">
      <w:pPr>
        <w:rPr>
          <w:rFonts w:eastAsiaTheme="minorEastAsia" w:cs="Arial"/>
          <w:bCs/>
        </w:rPr>
      </w:pPr>
      <w:r w:rsidRPr="00953867">
        <w:rPr>
          <w:rFonts w:eastAsiaTheme="minorEastAsia" w:cs="Arial"/>
          <w:bCs/>
        </w:rPr>
        <w:fldChar w:fldCharType="begin"/>
      </w:r>
      <w:r w:rsidRPr="00953867">
        <w:rPr>
          <w:rFonts w:eastAsiaTheme="minorEastAsia" w:cs="Arial"/>
          <w:bCs/>
        </w:rPr>
        <w:instrText xml:space="preserve"> AUTONUM  </w:instrText>
      </w:r>
      <w:r w:rsidRPr="00953867">
        <w:rPr>
          <w:rFonts w:eastAsiaTheme="minorEastAsia" w:cs="Arial"/>
          <w:bCs/>
        </w:rPr>
        <w:fldChar w:fldCharType="end"/>
      </w:r>
      <w:r w:rsidRPr="00953867">
        <w:rPr>
          <w:rFonts w:eastAsiaTheme="minorEastAsia" w:cs="Arial"/>
          <w:bCs/>
        </w:rPr>
        <w:tab/>
        <w:t>Annex</w:t>
      </w:r>
      <w:r w:rsidR="00825161" w:rsidRPr="00953867">
        <w:rPr>
          <w:rFonts w:eastAsiaTheme="minorEastAsia" w:cs="Arial"/>
          <w:bCs/>
        </w:rPr>
        <w:t xml:space="preserve"> II</w:t>
      </w:r>
      <w:r w:rsidRPr="00953867">
        <w:rPr>
          <w:rFonts w:eastAsiaTheme="minorEastAsia" w:cs="Arial"/>
          <w:bCs/>
        </w:rPr>
        <w:t xml:space="preserve"> to this document provides a summary of the contributions to the </w:t>
      </w:r>
      <w:r w:rsidRPr="00953867">
        <w:rPr>
          <w:rFonts w:eastAsiaTheme="minorEastAsia" w:cs="Arial"/>
          <w:bCs/>
          <w:color w:val="000000"/>
        </w:rPr>
        <w:t>PLUTO database from 201</w:t>
      </w:r>
      <w:r w:rsidR="00825161" w:rsidRPr="00953867">
        <w:rPr>
          <w:rFonts w:eastAsiaTheme="minorEastAsia" w:cs="Arial"/>
          <w:bCs/>
          <w:color w:val="000000"/>
        </w:rPr>
        <w:t>5</w:t>
      </w:r>
      <w:r w:rsidRPr="00953867">
        <w:rPr>
          <w:rFonts w:eastAsiaTheme="minorEastAsia" w:cs="Arial"/>
          <w:bCs/>
          <w:color w:val="000000"/>
        </w:rPr>
        <w:t xml:space="preserve"> to 201</w:t>
      </w:r>
      <w:r w:rsidR="00825161" w:rsidRPr="00953867">
        <w:rPr>
          <w:rFonts w:eastAsiaTheme="minorEastAsia" w:cs="Arial"/>
          <w:bCs/>
          <w:color w:val="000000"/>
        </w:rPr>
        <w:t>8</w:t>
      </w:r>
      <w:r w:rsidRPr="00953867">
        <w:rPr>
          <w:rFonts w:eastAsiaTheme="minorEastAsia" w:cs="Arial"/>
          <w:bCs/>
          <w:color w:val="000000"/>
        </w:rPr>
        <w:t xml:space="preserve"> and the current situation of members of the Union on data contribution</w:t>
      </w:r>
      <w:r w:rsidRPr="00953867">
        <w:rPr>
          <w:rFonts w:eastAsiaTheme="minorEastAsia" w:cs="Arial"/>
          <w:bCs/>
        </w:rPr>
        <w:t>.</w:t>
      </w:r>
    </w:p>
    <w:p w:rsidR="00473415" w:rsidRDefault="00473415" w:rsidP="00473415">
      <w:pPr>
        <w:rPr>
          <w:rFonts w:eastAsiaTheme="minorEastAsia"/>
        </w:rPr>
      </w:pPr>
    </w:p>
    <w:p w:rsidR="00953867" w:rsidRPr="00473415" w:rsidRDefault="00953867" w:rsidP="00473415">
      <w:pPr>
        <w:rPr>
          <w:rFonts w:eastAsiaTheme="minorEastAsia"/>
        </w:rPr>
      </w:pPr>
    </w:p>
    <w:p w:rsidR="00473415" w:rsidRPr="00473415" w:rsidRDefault="00473415" w:rsidP="00473415">
      <w:pPr>
        <w:keepNext/>
        <w:outlineLvl w:val="1"/>
        <w:rPr>
          <w:rFonts w:eastAsiaTheme="minorEastAsia"/>
          <w:u w:val="single"/>
        </w:rPr>
      </w:pPr>
      <w:bookmarkStart w:id="15" w:name="_Toc522275170"/>
      <w:bookmarkStart w:id="16" w:name="_Toc13263939"/>
      <w:r w:rsidRPr="00473415">
        <w:rPr>
          <w:rFonts w:eastAsiaTheme="minorEastAsia"/>
          <w:u w:val="single"/>
        </w:rPr>
        <w:t>Search tools</w:t>
      </w:r>
      <w:bookmarkEnd w:id="15"/>
      <w:bookmarkEnd w:id="16"/>
    </w:p>
    <w:p w:rsidR="00C15E1B" w:rsidRPr="00473415" w:rsidRDefault="00C15E1B" w:rsidP="00C15E1B">
      <w:pPr>
        <w:tabs>
          <w:tab w:val="left" w:pos="540"/>
        </w:tabs>
        <w:autoSpaceDE w:val="0"/>
        <w:autoSpaceDN w:val="0"/>
        <w:adjustRightInd w:val="0"/>
        <w:rPr>
          <w:rFonts w:eastAsiaTheme="minorEastAsia"/>
        </w:rPr>
      </w:pPr>
    </w:p>
    <w:p w:rsidR="00C15E1B" w:rsidRPr="00473415" w:rsidRDefault="00C15E1B" w:rsidP="00C15E1B">
      <w:pPr>
        <w:rPr>
          <w:rFonts w:eastAsiaTheme="minorEastAsia" w:cs="Arial"/>
        </w:rPr>
      </w:pPr>
      <w:r w:rsidRPr="00473415">
        <w:rPr>
          <w:rFonts w:eastAsiaTheme="minorEastAsia" w:cs="Arial"/>
        </w:rPr>
        <w:fldChar w:fldCharType="begin"/>
      </w:r>
      <w:r w:rsidRPr="00473415">
        <w:rPr>
          <w:rFonts w:eastAsiaTheme="minorEastAsia" w:cs="Arial"/>
        </w:rPr>
        <w:instrText xml:space="preserve"> AUTONUM  </w:instrText>
      </w:r>
      <w:r w:rsidRPr="00473415">
        <w:rPr>
          <w:rFonts w:eastAsiaTheme="minorEastAsia" w:cs="Arial"/>
        </w:rPr>
        <w:fldChar w:fldCharType="end"/>
      </w:r>
      <w:r w:rsidRPr="00473415">
        <w:rPr>
          <w:rFonts w:eastAsiaTheme="minorEastAsia" w:cs="Arial"/>
        </w:rPr>
        <w:tab/>
      </w:r>
      <w:r w:rsidR="00EE55D7">
        <w:rPr>
          <w:rFonts w:eastAsiaTheme="minorEastAsia" w:cs="Arial"/>
        </w:rPr>
        <w:t>Matters concerning the possible development of a similarity search tool for variety denomination purposes are reported in document CAJ/76/6 “Variety Denominations”</w:t>
      </w:r>
      <w:r>
        <w:rPr>
          <w:rFonts w:eastAsiaTheme="minorEastAsia"/>
        </w:rPr>
        <w:t>.</w:t>
      </w:r>
    </w:p>
    <w:p w:rsidR="00473415" w:rsidRDefault="00473415" w:rsidP="00473415">
      <w:pPr>
        <w:rPr>
          <w:rFonts w:eastAsiaTheme="minorEastAsia" w:cs="Arial"/>
        </w:rPr>
      </w:pPr>
    </w:p>
    <w:p w:rsidR="00953867" w:rsidRPr="00473415" w:rsidRDefault="00953867" w:rsidP="00473415">
      <w:pPr>
        <w:rPr>
          <w:rFonts w:eastAsiaTheme="minorEastAsia" w:cs="Arial"/>
        </w:rPr>
      </w:pPr>
    </w:p>
    <w:p w:rsidR="00473415" w:rsidRPr="00473415" w:rsidRDefault="00473415" w:rsidP="00473415">
      <w:pPr>
        <w:keepNext/>
        <w:outlineLvl w:val="1"/>
        <w:rPr>
          <w:rFonts w:eastAsiaTheme="minorEastAsia"/>
          <w:u w:val="single"/>
        </w:rPr>
      </w:pPr>
      <w:bookmarkStart w:id="17" w:name="_Toc522275171"/>
      <w:bookmarkStart w:id="18" w:name="_Toc13263940"/>
      <w:r w:rsidRPr="00473415">
        <w:rPr>
          <w:rFonts w:eastAsiaTheme="minorEastAsia"/>
          <w:u w:val="single"/>
        </w:rPr>
        <w:t xml:space="preserve">Content of the PLUTO </w:t>
      </w:r>
      <w:r w:rsidR="00A9208E">
        <w:rPr>
          <w:rFonts w:eastAsiaTheme="minorEastAsia"/>
          <w:u w:val="single"/>
        </w:rPr>
        <w:t>d</w:t>
      </w:r>
      <w:r w:rsidRPr="00473415">
        <w:rPr>
          <w:rFonts w:eastAsiaTheme="minorEastAsia"/>
          <w:u w:val="single"/>
        </w:rPr>
        <w:t>atabase</w:t>
      </w:r>
      <w:bookmarkEnd w:id="17"/>
      <w:bookmarkEnd w:id="18"/>
    </w:p>
    <w:p w:rsidR="00A9208E" w:rsidRPr="00473415" w:rsidRDefault="00A9208E" w:rsidP="00A9208E">
      <w:pPr>
        <w:tabs>
          <w:tab w:val="left" w:pos="540"/>
        </w:tabs>
        <w:autoSpaceDE w:val="0"/>
        <w:autoSpaceDN w:val="0"/>
        <w:adjustRightInd w:val="0"/>
        <w:rPr>
          <w:rFonts w:eastAsiaTheme="minorEastAsia"/>
        </w:rPr>
      </w:pPr>
    </w:p>
    <w:p w:rsidR="00A9208E" w:rsidRPr="00473415" w:rsidRDefault="00A9208E" w:rsidP="00A9208E">
      <w:pPr>
        <w:rPr>
          <w:rFonts w:eastAsiaTheme="minorEastAsia" w:cs="Arial"/>
        </w:rPr>
      </w:pPr>
      <w:r w:rsidRPr="00473415">
        <w:rPr>
          <w:rFonts w:eastAsiaTheme="minorEastAsia" w:cs="Arial"/>
        </w:rPr>
        <w:fldChar w:fldCharType="begin"/>
      </w:r>
      <w:r w:rsidRPr="00473415">
        <w:rPr>
          <w:rFonts w:eastAsiaTheme="minorEastAsia" w:cs="Arial"/>
        </w:rPr>
        <w:instrText xml:space="preserve"> AUTONUM  </w:instrText>
      </w:r>
      <w:r w:rsidRPr="00473415">
        <w:rPr>
          <w:rFonts w:eastAsiaTheme="minorEastAsia" w:cs="Arial"/>
        </w:rPr>
        <w:fldChar w:fldCharType="end"/>
      </w:r>
      <w:r w:rsidRPr="00473415">
        <w:rPr>
          <w:rFonts w:eastAsiaTheme="minorEastAsia" w:cs="Arial"/>
        </w:rPr>
        <w:tab/>
      </w:r>
      <w:r>
        <w:rPr>
          <w:rFonts w:eastAsiaTheme="minorEastAsia" w:cs="Arial"/>
        </w:rPr>
        <w:t>Matters concerning content of the PLUTO database are reported in document CAJ/76/6 “Variety Denominations”</w:t>
      </w:r>
      <w:r>
        <w:rPr>
          <w:rFonts w:eastAsiaTheme="minorEastAsia"/>
        </w:rPr>
        <w:t>.</w:t>
      </w:r>
    </w:p>
    <w:p w:rsidR="00BA1B8F" w:rsidRPr="00473415" w:rsidRDefault="00BA1B8F" w:rsidP="00EE55D7">
      <w:pPr>
        <w:jc w:val="left"/>
        <w:rPr>
          <w:rFonts w:eastAsiaTheme="minorEastAsia"/>
        </w:rPr>
      </w:pPr>
    </w:p>
    <w:p w:rsidR="00473415" w:rsidRPr="00953867" w:rsidRDefault="00473415" w:rsidP="00473415">
      <w:pPr>
        <w:tabs>
          <w:tab w:val="left" w:pos="5387"/>
        </w:tabs>
        <w:ind w:left="4820"/>
        <w:rPr>
          <w:rFonts w:eastAsiaTheme="minorEastAsia"/>
          <w:i/>
        </w:rPr>
      </w:pPr>
      <w:r w:rsidRPr="00953867">
        <w:rPr>
          <w:rFonts w:eastAsiaTheme="minorEastAsia"/>
          <w:i/>
        </w:rPr>
        <w:fldChar w:fldCharType="begin"/>
      </w:r>
      <w:r w:rsidRPr="00953867">
        <w:rPr>
          <w:rFonts w:eastAsiaTheme="minorEastAsia"/>
          <w:i/>
        </w:rPr>
        <w:instrText xml:space="preserve"> AUTONUM  </w:instrText>
      </w:r>
      <w:r w:rsidRPr="00953867">
        <w:rPr>
          <w:rFonts w:eastAsiaTheme="minorEastAsia"/>
          <w:i/>
        </w:rPr>
        <w:fldChar w:fldCharType="end"/>
      </w:r>
      <w:r w:rsidRPr="00953867">
        <w:rPr>
          <w:rFonts w:eastAsiaTheme="minorEastAsia"/>
          <w:i/>
        </w:rPr>
        <w:tab/>
        <w:t>The CAJ is invited to</w:t>
      </w:r>
      <w:r w:rsidRPr="00953867">
        <w:rPr>
          <w:rFonts w:eastAsiaTheme="minorEastAsia" w:hint="eastAsia"/>
          <w:i/>
        </w:rPr>
        <w:t>:</w:t>
      </w:r>
      <w:r w:rsidR="000165B1" w:rsidRPr="00953867">
        <w:rPr>
          <w:rFonts w:eastAsiaTheme="minorEastAsia"/>
          <w:i/>
        </w:rPr>
        <w:t xml:space="preserve"> </w:t>
      </w:r>
    </w:p>
    <w:p w:rsidR="00C15E1B" w:rsidRPr="00953867" w:rsidRDefault="00C15E1B" w:rsidP="00C15E1B">
      <w:pPr>
        <w:tabs>
          <w:tab w:val="left" w:pos="5387"/>
        </w:tabs>
        <w:ind w:left="4820"/>
        <w:rPr>
          <w:rFonts w:eastAsiaTheme="minorEastAsia"/>
          <w:i/>
        </w:rPr>
      </w:pPr>
    </w:p>
    <w:p w:rsidR="00C15E1B" w:rsidRPr="00953867" w:rsidRDefault="00C15E1B" w:rsidP="00C15E1B">
      <w:pPr>
        <w:tabs>
          <w:tab w:val="left" w:pos="5954"/>
        </w:tabs>
        <w:ind w:left="4820" w:firstLine="567"/>
        <w:rPr>
          <w:rFonts w:eastAsiaTheme="minorEastAsia"/>
          <w:i/>
        </w:rPr>
      </w:pPr>
      <w:r w:rsidRPr="00953867">
        <w:rPr>
          <w:rFonts w:eastAsiaTheme="minorEastAsia" w:hint="eastAsia"/>
          <w:i/>
        </w:rPr>
        <w:t>(a)</w:t>
      </w:r>
      <w:r w:rsidRPr="00953867">
        <w:rPr>
          <w:rFonts w:eastAsiaTheme="minorEastAsia" w:hint="eastAsia"/>
          <w:i/>
        </w:rPr>
        <w:tab/>
      </w:r>
      <w:r w:rsidR="004D384C" w:rsidRPr="00953867">
        <w:rPr>
          <w:rFonts w:eastAsiaTheme="minorEastAsia" w:hint="eastAsia"/>
          <w:i/>
        </w:rPr>
        <w:t>consider</w:t>
      </w:r>
      <w:r w:rsidR="004D384C" w:rsidRPr="00953867">
        <w:rPr>
          <w:rFonts w:eastAsiaTheme="minorEastAsia"/>
          <w:i/>
        </w:rPr>
        <w:t xml:space="preserve"> the proposed revision of Section 3.1.3 of the “</w:t>
      </w:r>
      <w:r w:rsidR="004D384C" w:rsidRPr="00953867">
        <w:rPr>
          <w:rFonts w:eastAsiaTheme="minorEastAsia"/>
          <w:bCs/>
          <w:i/>
        </w:rPr>
        <w:t>Program for improvements to the PLUTO database</w:t>
      </w:r>
      <w:r w:rsidR="004D384C" w:rsidRPr="00953867">
        <w:rPr>
          <w:rFonts w:eastAsiaTheme="minorEastAsia"/>
          <w:i/>
        </w:rPr>
        <w:t>”</w:t>
      </w:r>
      <w:r w:rsidR="001038D1" w:rsidRPr="00953867">
        <w:rPr>
          <w:rFonts w:eastAsiaTheme="minorEastAsia"/>
          <w:i/>
        </w:rPr>
        <w:t xml:space="preserve"> concerning the character set for data</w:t>
      </w:r>
      <w:r w:rsidR="004D384C" w:rsidRPr="00953867">
        <w:rPr>
          <w:rFonts w:eastAsiaTheme="minorEastAsia"/>
          <w:i/>
        </w:rPr>
        <w:t xml:space="preserve">, as provided in </w:t>
      </w:r>
      <w:r w:rsidR="004D384C" w:rsidRPr="00953867">
        <w:rPr>
          <w:rFonts w:eastAsiaTheme="minorEastAsia"/>
          <w:bCs/>
          <w:i/>
        </w:rPr>
        <w:t>Annex I</w:t>
      </w:r>
      <w:r w:rsidR="004D384C" w:rsidRPr="00953867">
        <w:rPr>
          <w:rFonts w:eastAsiaTheme="minorEastAsia"/>
          <w:i/>
        </w:rPr>
        <w:t xml:space="preserve"> to this document</w:t>
      </w:r>
      <w:r w:rsidRPr="00953867">
        <w:rPr>
          <w:rFonts w:eastAsiaTheme="minorEastAsia" w:hint="eastAsia"/>
          <w:i/>
        </w:rPr>
        <w:t>;</w:t>
      </w:r>
      <w:r w:rsidRPr="00953867">
        <w:rPr>
          <w:rFonts w:eastAsiaTheme="minorEastAsia"/>
          <w:i/>
        </w:rPr>
        <w:t xml:space="preserve"> </w:t>
      </w:r>
      <w:r w:rsidR="00A9208E" w:rsidRPr="00953867">
        <w:rPr>
          <w:rFonts w:eastAsiaTheme="minorEastAsia"/>
          <w:i/>
        </w:rPr>
        <w:t>and</w:t>
      </w:r>
    </w:p>
    <w:p w:rsidR="00473415" w:rsidRPr="00953867" w:rsidRDefault="00473415" w:rsidP="00473415">
      <w:pPr>
        <w:tabs>
          <w:tab w:val="left" w:pos="5387"/>
        </w:tabs>
        <w:ind w:left="4820"/>
        <w:rPr>
          <w:rFonts w:eastAsiaTheme="minorEastAsia"/>
          <w:i/>
        </w:rPr>
      </w:pPr>
    </w:p>
    <w:p w:rsidR="00473415" w:rsidRPr="00473415" w:rsidRDefault="00473415" w:rsidP="00473415">
      <w:pPr>
        <w:tabs>
          <w:tab w:val="left" w:pos="5954"/>
        </w:tabs>
        <w:ind w:left="4820" w:firstLine="567"/>
        <w:rPr>
          <w:rFonts w:eastAsiaTheme="minorEastAsia"/>
          <w:i/>
        </w:rPr>
      </w:pPr>
      <w:r w:rsidRPr="00953867">
        <w:rPr>
          <w:rFonts w:eastAsiaTheme="minorEastAsia" w:hint="eastAsia"/>
          <w:i/>
        </w:rPr>
        <w:t>(</w:t>
      </w:r>
      <w:r w:rsidR="004D384C" w:rsidRPr="00953867">
        <w:rPr>
          <w:rFonts w:eastAsiaTheme="minorEastAsia"/>
          <w:i/>
        </w:rPr>
        <w:t>b</w:t>
      </w:r>
      <w:r w:rsidRPr="00953867">
        <w:rPr>
          <w:rFonts w:eastAsiaTheme="minorEastAsia" w:hint="eastAsia"/>
          <w:i/>
        </w:rPr>
        <w:t>)</w:t>
      </w:r>
      <w:r w:rsidRPr="00953867">
        <w:rPr>
          <w:rFonts w:eastAsiaTheme="minorEastAsia" w:hint="eastAsia"/>
          <w:i/>
        </w:rPr>
        <w:tab/>
      </w:r>
      <w:r w:rsidR="004D384C" w:rsidRPr="00953867">
        <w:rPr>
          <w:rFonts w:eastAsiaTheme="minorEastAsia"/>
          <w:i/>
        </w:rPr>
        <w:t xml:space="preserve">note </w:t>
      </w:r>
      <w:r w:rsidRPr="00953867">
        <w:rPr>
          <w:rFonts w:eastAsiaTheme="minorEastAsia" w:hint="eastAsia"/>
          <w:i/>
        </w:rPr>
        <w:t xml:space="preserve">the </w:t>
      </w:r>
      <w:r w:rsidRPr="00953867">
        <w:rPr>
          <w:rFonts w:eastAsiaTheme="minorEastAsia"/>
          <w:i/>
        </w:rPr>
        <w:t>summary of contributions to the PLUTO database from 201</w:t>
      </w:r>
      <w:r w:rsidR="004D384C" w:rsidRPr="00953867">
        <w:rPr>
          <w:rFonts w:eastAsiaTheme="minorEastAsia"/>
          <w:i/>
        </w:rPr>
        <w:t>5</w:t>
      </w:r>
      <w:r w:rsidRPr="00953867">
        <w:rPr>
          <w:rFonts w:eastAsiaTheme="minorEastAsia"/>
          <w:i/>
        </w:rPr>
        <w:t xml:space="preserve"> to 201</w:t>
      </w:r>
      <w:r w:rsidR="001038D1" w:rsidRPr="00953867">
        <w:rPr>
          <w:rFonts w:eastAsiaTheme="minorEastAsia"/>
          <w:i/>
        </w:rPr>
        <w:t>9</w:t>
      </w:r>
      <w:r w:rsidRPr="00953867">
        <w:rPr>
          <w:rFonts w:eastAsiaTheme="minorEastAsia"/>
          <w:i/>
        </w:rPr>
        <w:t xml:space="preserve"> and the current situation of members of the Union on data contribution,</w:t>
      </w:r>
      <w:r w:rsidRPr="00953867">
        <w:rPr>
          <w:rFonts w:eastAsiaTheme="minorEastAsia" w:hint="eastAsia"/>
          <w:i/>
        </w:rPr>
        <w:t xml:space="preserve"> as presented in Annex</w:t>
      </w:r>
      <w:r w:rsidR="004D384C" w:rsidRPr="00953867">
        <w:rPr>
          <w:rFonts w:eastAsiaTheme="minorEastAsia"/>
          <w:i/>
        </w:rPr>
        <w:t xml:space="preserve"> II</w:t>
      </w:r>
      <w:r w:rsidRPr="00953867">
        <w:rPr>
          <w:rFonts w:eastAsiaTheme="minorEastAsia" w:hint="eastAsia"/>
          <w:i/>
        </w:rPr>
        <w:t xml:space="preserve"> to this document</w:t>
      </w:r>
      <w:r w:rsidR="00A9208E" w:rsidRPr="00953867">
        <w:rPr>
          <w:rFonts w:eastAsiaTheme="minorEastAsia"/>
          <w:i/>
        </w:rPr>
        <w:t>.</w:t>
      </w:r>
    </w:p>
    <w:p w:rsidR="00473415" w:rsidRPr="00473415" w:rsidRDefault="00473415" w:rsidP="00473415">
      <w:pPr>
        <w:jc w:val="right"/>
        <w:rPr>
          <w:rFonts w:cs="Arial"/>
        </w:rPr>
      </w:pPr>
    </w:p>
    <w:p w:rsidR="00473415" w:rsidRPr="00473415" w:rsidRDefault="00473415" w:rsidP="00473415">
      <w:pPr>
        <w:jc w:val="right"/>
        <w:rPr>
          <w:rFonts w:cs="Arial"/>
        </w:rPr>
      </w:pPr>
    </w:p>
    <w:p w:rsidR="00473415" w:rsidRPr="00473415" w:rsidRDefault="00473415" w:rsidP="00473415">
      <w:pPr>
        <w:keepNext/>
        <w:keepLines/>
        <w:jc w:val="right"/>
        <w:rPr>
          <w:snapToGrid w:val="0"/>
        </w:rPr>
      </w:pPr>
    </w:p>
    <w:p w:rsidR="00473415" w:rsidRPr="00473415" w:rsidRDefault="00473415" w:rsidP="00473415">
      <w:pPr>
        <w:jc w:val="right"/>
        <w:rPr>
          <w:rFonts w:eastAsiaTheme="minorEastAsia" w:cs="Arial"/>
        </w:rPr>
      </w:pPr>
      <w:r w:rsidRPr="00473415">
        <w:rPr>
          <w:rFonts w:eastAsiaTheme="minorEastAsia" w:cs="Arial"/>
        </w:rPr>
        <w:t>[</w:t>
      </w:r>
      <w:r w:rsidRPr="00473415">
        <w:rPr>
          <w:rFonts w:eastAsiaTheme="minorEastAsia"/>
        </w:rPr>
        <w:t>Annex</w:t>
      </w:r>
      <w:r w:rsidR="004E06C0">
        <w:rPr>
          <w:rFonts w:eastAsiaTheme="minorEastAsia"/>
        </w:rPr>
        <w:t>es</w:t>
      </w:r>
      <w:r w:rsidRPr="00473415">
        <w:rPr>
          <w:rFonts w:eastAsiaTheme="minorEastAsia" w:hint="eastAsia"/>
          <w:lang w:eastAsia="ja-JP"/>
        </w:rPr>
        <w:t xml:space="preserve"> </w:t>
      </w:r>
      <w:r w:rsidRPr="00473415">
        <w:rPr>
          <w:rFonts w:eastAsiaTheme="minorEastAsia"/>
        </w:rPr>
        <w:t>follow</w:t>
      </w:r>
      <w:r w:rsidRPr="00473415">
        <w:rPr>
          <w:rFonts w:eastAsiaTheme="minorEastAsia" w:cs="Arial"/>
        </w:rPr>
        <w:t>]</w:t>
      </w:r>
    </w:p>
    <w:p w:rsidR="004E06C0" w:rsidRPr="004E06C0" w:rsidRDefault="004E06C0" w:rsidP="004E06C0">
      <w:pPr>
        <w:jc w:val="right"/>
        <w:rPr>
          <w:rFonts w:eastAsiaTheme="minorEastAsia" w:cs="Arial"/>
        </w:rPr>
      </w:pPr>
    </w:p>
    <w:p w:rsidR="004E06C0" w:rsidRPr="004E06C0" w:rsidRDefault="004E06C0" w:rsidP="004E06C0">
      <w:pPr>
        <w:jc w:val="center"/>
        <w:rPr>
          <w:rFonts w:eastAsiaTheme="minorEastAsia" w:cs="Arial"/>
        </w:rPr>
      </w:pPr>
    </w:p>
    <w:p w:rsidR="004E06C0" w:rsidRPr="004E06C0" w:rsidRDefault="004E06C0" w:rsidP="004E06C0">
      <w:pPr>
        <w:jc w:val="center"/>
        <w:rPr>
          <w:rFonts w:eastAsiaTheme="minorEastAsia" w:cs="Arial"/>
        </w:rPr>
        <w:sectPr w:rsidR="004E06C0" w:rsidRPr="004E06C0" w:rsidSect="005F0BFA">
          <w:headerReference w:type="default" r:id="rId10"/>
          <w:pgSz w:w="11907" w:h="16840" w:code="9"/>
          <w:pgMar w:top="510" w:right="1134" w:bottom="1134" w:left="1134" w:header="510" w:footer="680" w:gutter="0"/>
          <w:pgNumType w:start="1"/>
          <w:cols w:space="720"/>
          <w:titlePg/>
        </w:sectPr>
      </w:pPr>
    </w:p>
    <w:p w:rsidR="004E06C0" w:rsidRPr="004E06C0" w:rsidRDefault="004E06C0" w:rsidP="004E06C0">
      <w:pPr>
        <w:jc w:val="center"/>
        <w:rPr>
          <w:rFonts w:cs="Angsana New"/>
          <w:szCs w:val="24"/>
          <w:lang w:bidi="th-TH"/>
        </w:rPr>
      </w:pPr>
    </w:p>
    <w:p w:rsidR="004E06C0" w:rsidRPr="004E06C0" w:rsidRDefault="004E06C0" w:rsidP="004E06C0">
      <w:pPr>
        <w:jc w:val="center"/>
        <w:rPr>
          <w:rFonts w:cs="Angsana New"/>
          <w:szCs w:val="24"/>
          <w:lang w:bidi="th-TH"/>
        </w:rPr>
      </w:pPr>
      <w:r w:rsidRPr="004E06C0">
        <w:rPr>
          <w:rFonts w:cs="Angsana New"/>
          <w:szCs w:val="24"/>
          <w:lang w:bidi="th-TH"/>
        </w:rPr>
        <w:t>PROPOSED AMENDMENTS TO THE PROGRAM FOR IMPROVEMENTS</w:t>
      </w:r>
    </w:p>
    <w:p w:rsidR="004E06C0" w:rsidRPr="004E06C0" w:rsidRDefault="004E06C0" w:rsidP="004E06C0">
      <w:pPr>
        <w:jc w:val="center"/>
        <w:rPr>
          <w:rFonts w:cs="Angsana New"/>
          <w:szCs w:val="24"/>
          <w:lang w:bidi="th-TH"/>
        </w:rPr>
      </w:pPr>
      <w:r w:rsidRPr="004E06C0">
        <w:rPr>
          <w:rFonts w:cs="Angsana New"/>
          <w:szCs w:val="24"/>
          <w:lang w:bidi="th-TH"/>
        </w:rPr>
        <w:t>TO THE PLANT VARIETY DATABASE</w:t>
      </w:r>
      <w:r w:rsidR="002B13F5" w:rsidRPr="002B13F5">
        <w:rPr>
          <w:rFonts w:cs="Angsana New"/>
          <w:bCs/>
          <w:szCs w:val="24"/>
          <w:vertAlign w:val="superscript"/>
          <w:lang w:bidi="th-TH"/>
        </w:rPr>
        <w:footnoteReference w:id="6"/>
      </w:r>
    </w:p>
    <w:p w:rsidR="004E06C0" w:rsidRPr="004E06C0" w:rsidRDefault="004E06C0" w:rsidP="004E06C0">
      <w:pPr>
        <w:jc w:val="center"/>
        <w:rPr>
          <w:rFonts w:cs="Angsana New"/>
          <w:szCs w:val="24"/>
          <w:lang w:bidi="th-TH"/>
        </w:rPr>
      </w:pPr>
    </w:p>
    <w:p w:rsidR="004E06C0" w:rsidRPr="004E06C0" w:rsidRDefault="004E06C0" w:rsidP="004E06C0">
      <w:pPr>
        <w:keepNext/>
        <w:keepLines/>
        <w:rPr>
          <w:snapToGrid w:val="0"/>
        </w:rPr>
      </w:pPr>
    </w:p>
    <w:p w:rsidR="004E06C0" w:rsidRPr="004E06C0" w:rsidRDefault="004E06C0" w:rsidP="004E06C0">
      <w:pPr>
        <w:pBdr>
          <w:top w:val="single" w:sz="4" w:space="1" w:color="auto"/>
          <w:left w:val="single" w:sz="4" w:space="4" w:color="auto"/>
          <w:right w:val="single" w:sz="4" w:space="4" w:color="auto"/>
        </w:pBdr>
        <w:shd w:val="clear" w:color="auto" w:fill="D9D9D9"/>
        <w:ind w:left="567" w:right="707"/>
        <w:jc w:val="center"/>
        <w:rPr>
          <w:rFonts w:cs="Arial"/>
          <w:u w:val="single"/>
          <w:lang w:eastAsia="es-ES_tradnl"/>
        </w:rPr>
      </w:pPr>
      <w:r w:rsidRPr="004E06C0">
        <w:rPr>
          <w:rFonts w:cs="Arial"/>
          <w:u w:val="single"/>
          <w:lang w:eastAsia="es-ES_tradnl"/>
        </w:rPr>
        <w:t>Note for Draft revision</w:t>
      </w:r>
    </w:p>
    <w:p w:rsidR="004E06C0" w:rsidRPr="004E06C0" w:rsidRDefault="004E06C0" w:rsidP="004E06C0">
      <w:pPr>
        <w:pBdr>
          <w:top w:val="single" w:sz="4" w:space="1" w:color="auto"/>
          <w:left w:val="single" w:sz="4" w:space="4" w:color="auto"/>
          <w:right w:val="single" w:sz="4" w:space="4" w:color="auto"/>
        </w:pBdr>
        <w:shd w:val="clear" w:color="auto" w:fill="D9D9D9"/>
        <w:ind w:left="567" w:right="707"/>
        <w:rPr>
          <w:rFonts w:cs="Arial"/>
          <w:u w:val="single"/>
          <w:lang w:eastAsia="es-ES_tradnl"/>
        </w:rPr>
      </w:pPr>
    </w:p>
    <w:p w:rsidR="004E06C0" w:rsidRPr="004E06C0" w:rsidRDefault="004E06C0" w:rsidP="004E06C0">
      <w:pPr>
        <w:pBdr>
          <w:top w:val="single" w:sz="4" w:space="1" w:color="auto"/>
          <w:left w:val="single" w:sz="4" w:space="4" w:color="auto"/>
          <w:right w:val="single" w:sz="4" w:space="4" w:color="auto"/>
        </w:pBdr>
        <w:shd w:val="clear" w:color="auto" w:fill="D9D9D9"/>
        <w:ind w:left="567" w:right="707"/>
        <w:rPr>
          <w:rFonts w:cs="Arial"/>
          <w:bCs/>
          <w:sz w:val="18"/>
          <w:szCs w:val="18"/>
          <w:lang w:eastAsia="es-ES_tradnl"/>
        </w:rPr>
      </w:pPr>
      <w:r w:rsidRPr="004E06C0">
        <w:rPr>
          <w:rFonts w:cs="Arial"/>
          <w:b/>
          <w:bCs/>
          <w:strike/>
          <w:sz w:val="18"/>
          <w:szCs w:val="18"/>
          <w:lang w:eastAsia="es-ES_tradnl"/>
        </w:rPr>
        <w:t>Strikethrough</w:t>
      </w:r>
      <w:r w:rsidRPr="004E06C0">
        <w:rPr>
          <w:rFonts w:cs="Arial"/>
          <w:b/>
          <w:bCs/>
          <w:sz w:val="18"/>
          <w:szCs w:val="18"/>
          <w:lang w:eastAsia="es-ES_tradnl"/>
        </w:rPr>
        <w:t xml:space="preserve"> (highlighted in grey) </w:t>
      </w:r>
      <w:r w:rsidRPr="004E06C0">
        <w:rPr>
          <w:rFonts w:cs="Arial"/>
          <w:bCs/>
          <w:sz w:val="18"/>
          <w:szCs w:val="18"/>
          <w:lang w:eastAsia="es-ES_tradnl"/>
        </w:rPr>
        <w:t xml:space="preserve">indicates deletion from the text of the “Program for improvements to the PLUTO database”. </w:t>
      </w:r>
    </w:p>
    <w:p w:rsidR="004E06C0" w:rsidRPr="004E06C0" w:rsidRDefault="004E06C0" w:rsidP="004E06C0">
      <w:pPr>
        <w:pBdr>
          <w:top w:val="single" w:sz="4" w:space="1" w:color="auto"/>
          <w:left w:val="single" w:sz="4" w:space="4" w:color="auto"/>
          <w:right w:val="single" w:sz="4" w:space="4" w:color="auto"/>
        </w:pBdr>
        <w:shd w:val="clear" w:color="auto" w:fill="D9D9D9"/>
        <w:ind w:left="567" w:right="707"/>
        <w:rPr>
          <w:rFonts w:cs="Arial"/>
          <w:bCs/>
          <w:sz w:val="18"/>
          <w:szCs w:val="18"/>
          <w:lang w:eastAsia="es-ES_tradnl"/>
        </w:rPr>
      </w:pPr>
    </w:p>
    <w:p w:rsidR="004E06C0" w:rsidRPr="004E06C0" w:rsidRDefault="004E06C0" w:rsidP="004E06C0">
      <w:pPr>
        <w:pBdr>
          <w:top w:val="single" w:sz="4" w:space="1" w:color="auto"/>
          <w:left w:val="single" w:sz="4" w:space="4" w:color="auto"/>
          <w:right w:val="single" w:sz="4" w:space="4" w:color="auto"/>
        </w:pBdr>
        <w:shd w:val="clear" w:color="auto" w:fill="D9D9D9"/>
        <w:ind w:left="567" w:right="707"/>
        <w:rPr>
          <w:rFonts w:cs="Arial"/>
          <w:bCs/>
          <w:sz w:val="18"/>
          <w:szCs w:val="18"/>
          <w:lang w:eastAsia="es-ES_tradnl"/>
        </w:rPr>
      </w:pPr>
      <w:r w:rsidRPr="004E06C0">
        <w:rPr>
          <w:rFonts w:cs="Arial"/>
          <w:b/>
          <w:bCs/>
          <w:sz w:val="18"/>
          <w:szCs w:val="18"/>
          <w:u w:val="single"/>
          <w:lang w:eastAsia="es-ES_tradnl"/>
        </w:rPr>
        <w:t>Underlining</w:t>
      </w:r>
      <w:r w:rsidRPr="004E06C0">
        <w:rPr>
          <w:rFonts w:cs="Arial"/>
          <w:b/>
          <w:bCs/>
          <w:sz w:val="18"/>
          <w:szCs w:val="18"/>
          <w:lang w:eastAsia="es-ES_tradnl"/>
        </w:rPr>
        <w:t xml:space="preserve"> </w:t>
      </w:r>
      <w:r w:rsidRPr="004E06C0">
        <w:rPr>
          <w:rFonts w:cs="Arial"/>
          <w:b/>
          <w:sz w:val="18"/>
          <w:szCs w:val="18"/>
          <w:lang w:eastAsia="es-ES_tradnl"/>
        </w:rPr>
        <w:t xml:space="preserve">(highlighted in grey) </w:t>
      </w:r>
      <w:r w:rsidRPr="004E06C0">
        <w:rPr>
          <w:rFonts w:cs="Arial"/>
          <w:bCs/>
          <w:sz w:val="18"/>
          <w:szCs w:val="18"/>
          <w:lang w:eastAsia="es-ES_tradnl"/>
        </w:rPr>
        <w:t>indicates insertion to from the text of the “Program for improvements to the PLUTO database”.</w:t>
      </w:r>
    </w:p>
    <w:p w:rsidR="004E06C0" w:rsidRPr="004E06C0" w:rsidRDefault="004E06C0" w:rsidP="004E06C0">
      <w:pPr>
        <w:pBdr>
          <w:left w:val="single" w:sz="4" w:space="4" w:color="auto"/>
          <w:bottom w:val="single" w:sz="4" w:space="0" w:color="auto"/>
          <w:right w:val="single" w:sz="4" w:space="4" w:color="auto"/>
        </w:pBdr>
        <w:shd w:val="clear" w:color="auto" w:fill="D9D9D9"/>
        <w:ind w:left="567" w:right="707"/>
        <w:rPr>
          <w:sz w:val="18"/>
          <w:szCs w:val="18"/>
          <w:lang w:eastAsia="es-ES_tradnl"/>
        </w:rPr>
      </w:pPr>
    </w:p>
    <w:p w:rsidR="004E06C0" w:rsidRPr="004E06C0" w:rsidRDefault="004E06C0" w:rsidP="004E06C0">
      <w:pPr>
        <w:jc w:val="center"/>
        <w:rPr>
          <w:rFonts w:cs="Arial"/>
          <w:i/>
        </w:rPr>
      </w:pPr>
    </w:p>
    <w:p w:rsidR="004E06C0" w:rsidRPr="004E06C0" w:rsidRDefault="004E06C0" w:rsidP="004E06C0">
      <w:pPr>
        <w:rPr>
          <w:bCs/>
        </w:rPr>
      </w:pPr>
    </w:p>
    <w:p w:rsidR="004E06C0" w:rsidRPr="004E06C0" w:rsidRDefault="004E06C0" w:rsidP="004E06C0">
      <w:pPr>
        <w:rPr>
          <w:bCs/>
          <w:i/>
          <w:iCs/>
        </w:rPr>
      </w:pPr>
      <w:r w:rsidRPr="004E06C0">
        <w:rPr>
          <w:bCs/>
          <w:i/>
          <w:iCs/>
        </w:rPr>
        <w:t>1.</w:t>
      </w:r>
      <w:r w:rsidRPr="004E06C0">
        <w:rPr>
          <w:bCs/>
          <w:i/>
          <w:iCs/>
        </w:rPr>
        <w:tab/>
        <w:t xml:space="preserve">Title of the </w:t>
      </w:r>
      <w:r w:rsidRPr="004E06C0">
        <w:rPr>
          <w:rFonts w:cs="Angsana New"/>
          <w:bCs/>
          <w:i/>
          <w:iCs/>
          <w:szCs w:val="24"/>
          <w:lang w:bidi="th-TH"/>
        </w:rPr>
        <w:t>Plant Variety Database</w:t>
      </w:r>
    </w:p>
    <w:p w:rsidR="004E06C0" w:rsidRPr="004E06C0" w:rsidRDefault="004E06C0" w:rsidP="004E06C0">
      <w:pPr>
        <w:rPr>
          <w:bCs/>
        </w:rPr>
      </w:pPr>
    </w:p>
    <w:p w:rsidR="004E06C0" w:rsidRPr="004E06C0" w:rsidRDefault="004E06C0" w:rsidP="004E06C0">
      <w:pPr>
        <w:rPr>
          <w:bCs/>
        </w:rPr>
      </w:pPr>
      <w:r w:rsidRPr="004E06C0">
        <w:rPr>
          <w:bCs/>
        </w:rPr>
        <w:t xml:space="preserve">The name of the </w:t>
      </w:r>
      <w:r w:rsidRPr="004E06C0">
        <w:rPr>
          <w:rFonts w:cs="Angsana New"/>
          <w:bCs/>
          <w:szCs w:val="24"/>
          <w:lang w:bidi="th-TH"/>
        </w:rPr>
        <w:t>Plant Variety Database</w:t>
      </w:r>
      <w:r w:rsidRPr="004E06C0">
        <w:rPr>
          <w:bCs/>
        </w:rPr>
        <w:t xml:space="preserve"> is the “PLUTO database” (PLUTO = </w:t>
      </w:r>
      <w:r w:rsidRPr="004E06C0">
        <w:rPr>
          <w:b/>
          <w:bCs/>
        </w:rPr>
        <w:t>PL</w:t>
      </w:r>
      <w:r w:rsidRPr="004E06C0">
        <w:rPr>
          <w:bCs/>
        </w:rPr>
        <w:t xml:space="preserve">ant varieties in the </w:t>
      </w:r>
      <w:r w:rsidRPr="004E06C0">
        <w:rPr>
          <w:b/>
          <w:bCs/>
        </w:rPr>
        <w:t>U</w:t>
      </w:r>
      <w:r w:rsidRPr="004E06C0">
        <w:rPr>
          <w:bCs/>
        </w:rPr>
        <w:t xml:space="preserve">POV system: </w:t>
      </w:r>
      <w:r w:rsidRPr="004E06C0">
        <w:rPr>
          <w:b/>
          <w:bCs/>
        </w:rPr>
        <w:t>T</w:t>
      </w:r>
      <w:r w:rsidRPr="004E06C0">
        <w:rPr>
          <w:bCs/>
        </w:rPr>
        <w:t xml:space="preserve">he </w:t>
      </w:r>
      <w:r w:rsidRPr="004E06C0">
        <w:rPr>
          <w:b/>
          <w:bCs/>
        </w:rPr>
        <w:t>O</w:t>
      </w:r>
      <w:r w:rsidRPr="004E06C0">
        <w:rPr>
          <w:bCs/>
        </w:rPr>
        <w:t>mnibus).</w:t>
      </w:r>
    </w:p>
    <w:p w:rsidR="004E06C0" w:rsidRPr="004E06C0" w:rsidRDefault="004E06C0" w:rsidP="004E06C0">
      <w:pPr>
        <w:rPr>
          <w:bCs/>
        </w:rPr>
      </w:pPr>
    </w:p>
    <w:p w:rsidR="004E06C0" w:rsidRPr="004E06C0" w:rsidRDefault="004E06C0" w:rsidP="004E06C0">
      <w:pPr>
        <w:rPr>
          <w:bCs/>
        </w:rPr>
      </w:pPr>
    </w:p>
    <w:p w:rsidR="004E06C0" w:rsidRPr="004E06C0" w:rsidRDefault="004E06C0" w:rsidP="004E06C0">
      <w:pPr>
        <w:rPr>
          <w:bCs/>
          <w:i/>
          <w:iCs/>
        </w:rPr>
      </w:pPr>
      <w:r w:rsidRPr="004E06C0">
        <w:rPr>
          <w:bCs/>
          <w:i/>
          <w:iCs/>
        </w:rPr>
        <w:t>2.</w:t>
      </w:r>
      <w:r w:rsidRPr="004E06C0">
        <w:rPr>
          <w:bCs/>
          <w:i/>
          <w:iCs/>
        </w:rPr>
        <w:tab/>
        <w:t>Provision of assistance to contributors</w:t>
      </w:r>
    </w:p>
    <w:p w:rsidR="004E06C0" w:rsidRPr="004E06C0" w:rsidRDefault="004E06C0" w:rsidP="004E06C0">
      <w:pPr>
        <w:rPr>
          <w:bCs/>
          <w:i/>
          <w:iCs/>
        </w:rPr>
      </w:pPr>
    </w:p>
    <w:p w:rsidR="004E06C0" w:rsidRPr="004E06C0" w:rsidRDefault="004E06C0" w:rsidP="004E06C0">
      <w:pPr>
        <w:rPr>
          <w:bCs/>
        </w:rPr>
      </w:pPr>
      <w:r w:rsidRPr="004E06C0">
        <w:rPr>
          <w:bCs/>
        </w:rPr>
        <w:t>2.1</w:t>
      </w:r>
      <w:r w:rsidRPr="004E06C0">
        <w:rPr>
          <w:bCs/>
        </w:rPr>
        <w:tab/>
        <w:t>The PLUTO database administrator</w:t>
      </w:r>
      <w:r w:rsidRPr="004E06C0">
        <w:rPr>
          <w:bCs/>
          <w:vertAlign w:val="superscript"/>
        </w:rPr>
        <w:footnoteReference w:id="7"/>
      </w:r>
      <w:r w:rsidRPr="004E06C0">
        <w:rPr>
          <w:bCs/>
        </w:rPr>
        <w:t xml:space="preserve"> will continue to contact all members of the Union and contributors to the PLUTO database that do not provide data for </w:t>
      </w:r>
      <w:r w:rsidRPr="004E06C0">
        <w:rPr>
          <w:rFonts w:cs="Angsana New"/>
          <w:bCs/>
          <w:szCs w:val="24"/>
          <w:lang w:bidi="th-TH"/>
        </w:rPr>
        <w:t xml:space="preserve">the </w:t>
      </w:r>
      <w:r w:rsidRPr="004E06C0">
        <w:rPr>
          <w:bCs/>
        </w:rPr>
        <w:t>PLUTO database, do not provide data on a regular basis, or do not provide data with UPOV codes.  In each case, they will be invited to explain the type of assistance that would enable them to provide regular and complete data for the PLUTO database.</w:t>
      </w:r>
    </w:p>
    <w:p w:rsidR="004E06C0" w:rsidRPr="004E06C0" w:rsidRDefault="004E06C0" w:rsidP="004E06C0">
      <w:pPr>
        <w:rPr>
          <w:bCs/>
        </w:rPr>
      </w:pPr>
    </w:p>
    <w:p w:rsidR="004E06C0" w:rsidRPr="004E06C0" w:rsidRDefault="004E06C0" w:rsidP="004E06C0">
      <w:pPr>
        <w:rPr>
          <w:bCs/>
        </w:rPr>
      </w:pPr>
      <w:r w:rsidRPr="004E06C0">
        <w:rPr>
          <w:bCs/>
        </w:rPr>
        <w:t>2.2</w:t>
      </w:r>
      <w:r w:rsidRPr="004E06C0">
        <w:rPr>
          <w:bCs/>
        </w:rPr>
        <w:tab/>
        <w:t>In response to the needs identified by members of the Union and contributors to the PLUTO database in 2.1, the PLUTO database administrator will seek to develop solutions for each of the PLUTO database contributors.</w:t>
      </w:r>
    </w:p>
    <w:p w:rsidR="004E06C0" w:rsidRPr="004E06C0" w:rsidRDefault="004E06C0" w:rsidP="004E06C0">
      <w:pPr>
        <w:rPr>
          <w:bCs/>
        </w:rPr>
      </w:pPr>
    </w:p>
    <w:p w:rsidR="004E06C0" w:rsidRPr="004E06C0" w:rsidRDefault="004E06C0" w:rsidP="004E06C0">
      <w:pPr>
        <w:rPr>
          <w:bCs/>
        </w:rPr>
      </w:pPr>
      <w:r w:rsidRPr="004E06C0">
        <w:rPr>
          <w:bCs/>
        </w:rPr>
        <w:t>2.3</w:t>
      </w:r>
      <w:r w:rsidRPr="004E06C0">
        <w:rPr>
          <w:bCs/>
        </w:rPr>
        <w:tab/>
        <w:t xml:space="preserve">An annual report on the situation will be made to the Administrative and Legal Committee (CAJ) and Technical Committee (TC). </w:t>
      </w:r>
    </w:p>
    <w:p w:rsidR="004E06C0" w:rsidRPr="004E06C0" w:rsidRDefault="004E06C0" w:rsidP="004E06C0">
      <w:pPr>
        <w:rPr>
          <w:bCs/>
        </w:rPr>
      </w:pPr>
    </w:p>
    <w:p w:rsidR="004E06C0" w:rsidRPr="004E06C0" w:rsidRDefault="004E06C0" w:rsidP="004E06C0">
      <w:r w:rsidRPr="004E06C0">
        <w:t>2.4</w:t>
      </w:r>
      <w:r w:rsidRPr="004E06C0">
        <w:tab/>
        <w:t xml:space="preserve">With regard to the assistance to be provided to contributors, the PLUTO database “General Notice and Disclaimer” states that “[…] All contributors to the PLUTO database are responsible for the correctness and completeness of the data they supply. […]”.  Thus, in cases where assistance is provided to contributors, the contributor will continue to be responsible for the correctness and completeness of the data.  In cases where the </w:t>
      </w:r>
      <w:r w:rsidRPr="004E06C0">
        <w:rPr>
          <w:snapToGrid w:val="0"/>
        </w:rPr>
        <w:t xml:space="preserve">PLUTO database administrator </w:t>
      </w:r>
      <w:r w:rsidRPr="004E06C0">
        <w:t xml:space="preserve">is requested by the contributor to allocate UPOV codes, or where it is considered to be appropriate to amend a UPOV code allocated by the contributor, the PLUTO database administrator will make proposals for approval by the contributor.  In the absence of responses within the designated time, the proposed UPOV codes will be used in the PLUTO database.  Where the contributor subsequently notifies the </w:t>
      </w:r>
      <w:r w:rsidRPr="004E06C0">
        <w:rPr>
          <w:snapToGrid w:val="0"/>
        </w:rPr>
        <w:t>PLUTO database administrator of a need for correction, the correction will be made at the first opportunity, in accordance with Section 4 “Frequency of data updating”</w:t>
      </w:r>
    </w:p>
    <w:p w:rsidR="004E06C0" w:rsidRPr="004E06C0" w:rsidRDefault="004E06C0" w:rsidP="004E06C0">
      <w:pPr>
        <w:rPr>
          <w:bCs/>
        </w:rPr>
      </w:pPr>
    </w:p>
    <w:p w:rsidR="004E06C0" w:rsidRPr="004E06C0" w:rsidRDefault="004E06C0" w:rsidP="004E06C0">
      <w:pPr>
        <w:rPr>
          <w:bCs/>
        </w:rPr>
      </w:pPr>
    </w:p>
    <w:p w:rsidR="004E06C0" w:rsidRPr="004E06C0" w:rsidRDefault="004E06C0" w:rsidP="004E06C0">
      <w:pPr>
        <w:keepNext/>
        <w:rPr>
          <w:bCs/>
          <w:i/>
          <w:iCs/>
        </w:rPr>
      </w:pPr>
      <w:r w:rsidRPr="004E06C0">
        <w:rPr>
          <w:bCs/>
          <w:i/>
          <w:iCs/>
        </w:rPr>
        <w:lastRenderedPageBreak/>
        <w:t>3.</w:t>
      </w:r>
      <w:r w:rsidRPr="004E06C0">
        <w:rPr>
          <w:bCs/>
          <w:i/>
          <w:iCs/>
        </w:rPr>
        <w:tab/>
        <w:t xml:space="preserve">Data to be included in the </w:t>
      </w:r>
      <w:r w:rsidRPr="004E06C0">
        <w:rPr>
          <w:bCs/>
          <w:i/>
        </w:rPr>
        <w:t>PLUTO database</w:t>
      </w:r>
    </w:p>
    <w:p w:rsidR="004E06C0" w:rsidRPr="004E06C0" w:rsidRDefault="004E06C0" w:rsidP="004E06C0">
      <w:pPr>
        <w:keepNext/>
        <w:rPr>
          <w:bCs/>
          <w:i/>
          <w:iCs/>
        </w:rPr>
      </w:pPr>
    </w:p>
    <w:p w:rsidR="004E06C0" w:rsidRPr="004E06C0" w:rsidRDefault="004E06C0" w:rsidP="004E06C0">
      <w:pPr>
        <w:keepNext/>
        <w:ind w:left="567"/>
        <w:rPr>
          <w:bCs/>
          <w:i/>
          <w:iCs/>
        </w:rPr>
      </w:pPr>
      <w:r w:rsidRPr="004E06C0">
        <w:rPr>
          <w:bCs/>
          <w:i/>
          <w:iCs/>
        </w:rPr>
        <w:t>3.1</w:t>
      </w:r>
      <w:r w:rsidRPr="004E06C0">
        <w:rPr>
          <w:bCs/>
          <w:i/>
          <w:iCs/>
        </w:rPr>
        <w:tab/>
        <w:t>Data format</w:t>
      </w:r>
    </w:p>
    <w:p w:rsidR="004E06C0" w:rsidRPr="004E06C0" w:rsidRDefault="004E06C0" w:rsidP="004E06C0">
      <w:pPr>
        <w:keepNext/>
        <w:rPr>
          <w:bCs/>
        </w:rPr>
      </w:pPr>
    </w:p>
    <w:p w:rsidR="004E06C0" w:rsidRPr="004E06C0" w:rsidRDefault="004E06C0" w:rsidP="004E06C0">
      <w:pPr>
        <w:keepNext/>
        <w:rPr>
          <w:bCs/>
        </w:rPr>
      </w:pPr>
      <w:r w:rsidRPr="004E06C0">
        <w:rPr>
          <w:bCs/>
        </w:rPr>
        <w:t>3.1.1</w:t>
      </w:r>
      <w:r w:rsidRPr="004E06C0">
        <w:rPr>
          <w:bCs/>
        </w:rPr>
        <w:tab/>
        <w:t>In particular, the following data format options to be developed for contributing data to the PLUTO database:</w:t>
      </w:r>
    </w:p>
    <w:p w:rsidR="004E06C0" w:rsidRPr="004E06C0" w:rsidRDefault="004E06C0" w:rsidP="004E06C0">
      <w:pPr>
        <w:rPr>
          <w:bCs/>
        </w:rPr>
      </w:pPr>
    </w:p>
    <w:p w:rsidR="004E06C0" w:rsidRPr="004E06C0" w:rsidRDefault="004E06C0" w:rsidP="004E06C0">
      <w:pPr>
        <w:spacing w:after="120"/>
        <w:ind w:left="567"/>
        <w:rPr>
          <w:bCs/>
          <w:lang w:val="it-IT"/>
        </w:rPr>
      </w:pPr>
      <w:r w:rsidRPr="004E06C0">
        <w:rPr>
          <w:bCs/>
          <w:lang w:val="it-IT"/>
        </w:rPr>
        <w:t>(a)</w:t>
      </w:r>
      <w:r w:rsidRPr="004E06C0">
        <w:rPr>
          <w:bCs/>
          <w:lang w:val="it-IT"/>
        </w:rPr>
        <w:tab/>
        <w:t>data in XML format;</w:t>
      </w:r>
    </w:p>
    <w:p w:rsidR="004E06C0" w:rsidRPr="004E06C0" w:rsidRDefault="004E06C0" w:rsidP="004E06C0">
      <w:pPr>
        <w:spacing w:after="120"/>
        <w:ind w:left="567"/>
        <w:rPr>
          <w:bCs/>
        </w:rPr>
      </w:pPr>
      <w:r w:rsidRPr="004E06C0">
        <w:rPr>
          <w:bCs/>
        </w:rPr>
        <w:t>(b)</w:t>
      </w:r>
      <w:r w:rsidRPr="004E06C0">
        <w:rPr>
          <w:bCs/>
        </w:rPr>
        <w:tab/>
        <w:t>data in Excel spreadsheets or Word tables;</w:t>
      </w:r>
    </w:p>
    <w:p w:rsidR="004E06C0" w:rsidRPr="004E06C0" w:rsidRDefault="004E06C0" w:rsidP="004E06C0">
      <w:pPr>
        <w:spacing w:after="120"/>
        <w:ind w:left="567"/>
        <w:rPr>
          <w:bCs/>
        </w:rPr>
      </w:pPr>
      <w:r w:rsidRPr="004E06C0">
        <w:rPr>
          <w:bCs/>
        </w:rPr>
        <w:t>(c)</w:t>
      </w:r>
      <w:r w:rsidRPr="004E06C0">
        <w:rPr>
          <w:bCs/>
        </w:rPr>
        <w:tab/>
        <w:t>data contribution by on-line web form;</w:t>
      </w:r>
    </w:p>
    <w:p w:rsidR="004E06C0" w:rsidRPr="004E06C0" w:rsidRDefault="004E06C0" w:rsidP="004E06C0">
      <w:pPr>
        <w:ind w:left="567"/>
        <w:rPr>
          <w:bCs/>
        </w:rPr>
      </w:pPr>
      <w:r w:rsidRPr="004E06C0">
        <w:rPr>
          <w:bCs/>
        </w:rPr>
        <w:t>(d)</w:t>
      </w:r>
      <w:r w:rsidRPr="004E06C0">
        <w:rPr>
          <w:bCs/>
        </w:rPr>
        <w:tab/>
        <w:t>an option for contributors to provide only new or amended data</w:t>
      </w:r>
    </w:p>
    <w:p w:rsidR="004E06C0" w:rsidRPr="004E06C0" w:rsidRDefault="004E06C0" w:rsidP="004E06C0">
      <w:pPr>
        <w:ind w:left="567"/>
        <w:rPr>
          <w:bCs/>
        </w:rPr>
      </w:pPr>
    </w:p>
    <w:p w:rsidR="004E06C0" w:rsidRPr="004E06C0" w:rsidRDefault="004E06C0" w:rsidP="004E06C0">
      <w:pPr>
        <w:rPr>
          <w:bCs/>
        </w:rPr>
      </w:pPr>
      <w:r w:rsidRPr="004E06C0">
        <w:rPr>
          <w:bCs/>
        </w:rPr>
        <w:t>3.1.2</w:t>
      </w:r>
      <w:r w:rsidRPr="004E06C0">
        <w:rPr>
          <w:bCs/>
        </w:rPr>
        <w:tab/>
        <w:t>To consider, as appropriate, restructuring TAG items; for example, where parts of the field are mandatory and other parts not.</w:t>
      </w:r>
    </w:p>
    <w:p w:rsidR="004E06C0" w:rsidRPr="004E06C0" w:rsidRDefault="004E06C0" w:rsidP="004E06C0">
      <w:pPr>
        <w:rPr>
          <w:bCs/>
        </w:rPr>
      </w:pPr>
    </w:p>
    <w:p w:rsidR="004E06C0" w:rsidRPr="004E06C0" w:rsidRDefault="004E06C0" w:rsidP="004E06C0">
      <w:pPr>
        <w:rPr>
          <w:rFonts w:cs="Arial"/>
          <w:bCs/>
        </w:rPr>
      </w:pPr>
      <w:r w:rsidRPr="004E06C0">
        <w:rPr>
          <w:rFonts w:cs="Arial"/>
          <w:bCs/>
        </w:rPr>
        <w:t>3.1.3</w:t>
      </w:r>
      <w:r w:rsidRPr="004E06C0">
        <w:rPr>
          <w:rFonts w:cs="Arial"/>
          <w:bCs/>
        </w:rPr>
        <w:tab/>
        <w:t xml:space="preserve">Subject to Section 3.1.4, the character set for data shall be the </w:t>
      </w:r>
      <w:r w:rsidR="00574EA1" w:rsidRPr="00574EA1">
        <w:rPr>
          <w:rFonts w:cs="Arial"/>
          <w:bCs/>
          <w:u w:val="single"/>
          <w:shd w:val="pct15" w:color="auto" w:fill="FFFFFF"/>
        </w:rPr>
        <w:t xml:space="preserve">Extended </w:t>
      </w:r>
      <w:r w:rsidRPr="004E06C0">
        <w:rPr>
          <w:rFonts w:cs="Arial"/>
          <w:bCs/>
        </w:rPr>
        <w:t>ASCII [American Standard Code for Information Interchange] representation, as defined in ISO [International Standards Organization]</w:t>
      </w:r>
      <w:r w:rsidRPr="004E06C0">
        <w:rPr>
          <w:rFonts w:cs="Arial"/>
          <w:bCs/>
          <w:highlight w:val="lightGray"/>
          <w:u w:val="single"/>
        </w:rPr>
        <w:t>/IEC [International Electrotechnical Commission]</w:t>
      </w:r>
      <w:r w:rsidRPr="004E06C0">
        <w:rPr>
          <w:rFonts w:cs="Arial"/>
          <w:bCs/>
        </w:rPr>
        <w:t xml:space="preserve"> Standard </w:t>
      </w:r>
      <w:r w:rsidRPr="004E06C0">
        <w:rPr>
          <w:rFonts w:cs="Arial"/>
          <w:bCs/>
          <w:highlight w:val="lightGray"/>
          <w:u w:val="single"/>
        </w:rPr>
        <w:t>8859 1: 1998</w:t>
      </w:r>
      <w:r w:rsidRPr="004E06C0">
        <w:rPr>
          <w:rFonts w:cs="Arial"/>
          <w:bCs/>
          <w:strike/>
          <w:highlight w:val="lightGray"/>
        </w:rPr>
        <w:t xml:space="preserve"> 646.  Special characters, symbols or accents (˜, ˆ, ¨, º, etc.) are not accepted. Only characters of the English alphabet may be used</w:t>
      </w:r>
      <w:r w:rsidRPr="004E06C0">
        <w:rPr>
          <w:rFonts w:cs="Arial"/>
          <w:bCs/>
        </w:rPr>
        <w:t>.</w:t>
      </w:r>
    </w:p>
    <w:p w:rsidR="004E06C0" w:rsidRPr="004E06C0" w:rsidRDefault="004E06C0" w:rsidP="004E06C0">
      <w:pPr>
        <w:rPr>
          <w:rFonts w:cs="Arial"/>
          <w:bCs/>
        </w:rPr>
      </w:pPr>
    </w:p>
    <w:p w:rsidR="004E06C0" w:rsidRPr="004E06C0" w:rsidRDefault="004E06C0" w:rsidP="004E06C0">
      <w:pPr>
        <w:rPr>
          <w:rFonts w:cs="Arial"/>
          <w:bCs/>
        </w:rPr>
      </w:pPr>
      <w:r w:rsidRPr="004E06C0">
        <w:rPr>
          <w:rFonts w:cs="Arial"/>
          <w:bCs/>
        </w:rPr>
        <w:t>3.1.4</w:t>
      </w:r>
      <w:r w:rsidRPr="004E06C0">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4E06C0" w:rsidRPr="004E06C0" w:rsidRDefault="004E06C0" w:rsidP="004E06C0">
      <w:pPr>
        <w:spacing w:line="360" w:lineRule="auto"/>
        <w:rPr>
          <w:bCs/>
        </w:rPr>
      </w:pPr>
    </w:p>
    <w:p w:rsidR="004E06C0" w:rsidRPr="004E06C0" w:rsidRDefault="004E06C0" w:rsidP="004E06C0">
      <w:pPr>
        <w:keepNext/>
        <w:ind w:left="567"/>
        <w:rPr>
          <w:bCs/>
          <w:i/>
          <w:iCs/>
        </w:rPr>
      </w:pPr>
      <w:r w:rsidRPr="004E06C0">
        <w:rPr>
          <w:bCs/>
          <w:i/>
          <w:iCs/>
        </w:rPr>
        <w:t>3.2</w:t>
      </w:r>
      <w:r w:rsidRPr="004E06C0">
        <w:rPr>
          <w:bCs/>
          <w:i/>
          <w:iCs/>
        </w:rPr>
        <w:tab/>
        <w:t>Data quality and completeness</w:t>
      </w:r>
    </w:p>
    <w:p w:rsidR="004E06C0" w:rsidRPr="004E06C0" w:rsidRDefault="004E06C0" w:rsidP="004E06C0">
      <w:pPr>
        <w:keepNext/>
        <w:rPr>
          <w:bCs/>
        </w:rPr>
      </w:pPr>
    </w:p>
    <w:p w:rsidR="004E06C0" w:rsidRPr="004E06C0" w:rsidRDefault="004E06C0" w:rsidP="004E06C0">
      <w:pPr>
        <w:keepNext/>
        <w:rPr>
          <w:bCs/>
        </w:rPr>
      </w:pPr>
      <w:r w:rsidRPr="004E06C0">
        <w:rPr>
          <w:bCs/>
        </w:rPr>
        <w:t>The following data requirements to be introduced in the PLUTO database</w:t>
      </w:r>
    </w:p>
    <w:p w:rsidR="004E06C0" w:rsidRPr="004E06C0" w:rsidRDefault="004E06C0" w:rsidP="004E06C0">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4E06C0" w:rsidRPr="004E06C0" w:rsidTr="005F0BFA">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4E06C0" w:rsidRPr="004E06C0" w:rsidRDefault="004E06C0" w:rsidP="004E06C0">
            <w:pPr>
              <w:spacing w:before="60" w:after="60"/>
              <w:rPr>
                <w:rFonts w:cs="Arial"/>
                <w:color w:val="000000"/>
                <w:sz w:val="18"/>
                <w:szCs w:val="18"/>
                <w:u w:val="single"/>
              </w:rPr>
            </w:pPr>
            <w:r w:rsidRPr="004E06C0">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4E06C0" w:rsidRPr="004E06C0" w:rsidRDefault="004E06C0" w:rsidP="004E06C0">
            <w:pPr>
              <w:spacing w:before="60" w:after="60"/>
              <w:jc w:val="left"/>
              <w:rPr>
                <w:rFonts w:cs="Arial"/>
                <w:color w:val="000000"/>
                <w:sz w:val="18"/>
                <w:szCs w:val="18"/>
                <w:u w:val="single"/>
              </w:rPr>
            </w:pPr>
            <w:r w:rsidRPr="004E06C0">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4E06C0" w:rsidRPr="004E06C0" w:rsidRDefault="004E06C0" w:rsidP="004E06C0">
            <w:pPr>
              <w:spacing w:before="60" w:after="60"/>
              <w:jc w:val="left"/>
              <w:rPr>
                <w:rFonts w:cs="Arial"/>
                <w:color w:val="000000"/>
                <w:sz w:val="18"/>
                <w:szCs w:val="18"/>
                <w:u w:val="single"/>
              </w:rPr>
            </w:pPr>
            <w:r w:rsidRPr="004E06C0">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4E06C0" w:rsidRPr="004E06C0" w:rsidRDefault="004E06C0" w:rsidP="004E06C0">
            <w:pPr>
              <w:tabs>
                <w:tab w:val="left" w:pos="386"/>
              </w:tabs>
              <w:spacing w:before="60" w:after="60"/>
              <w:jc w:val="left"/>
              <w:rPr>
                <w:rFonts w:cs="Arial"/>
                <w:color w:val="000000"/>
                <w:sz w:val="18"/>
                <w:szCs w:val="18"/>
                <w:u w:val="single"/>
              </w:rPr>
            </w:pPr>
            <w:r w:rsidRPr="004E06C0">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4E06C0" w:rsidRPr="004E06C0" w:rsidRDefault="004E06C0" w:rsidP="004E06C0">
            <w:pPr>
              <w:tabs>
                <w:tab w:val="left" w:pos="385"/>
              </w:tabs>
              <w:spacing w:before="60" w:after="60"/>
              <w:jc w:val="left"/>
              <w:rPr>
                <w:rFonts w:cs="Arial"/>
                <w:color w:val="000000"/>
                <w:sz w:val="18"/>
                <w:szCs w:val="18"/>
                <w:u w:val="single"/>
              </w:rPr>
            </w:pPr>
            <w:r w:rsidRPr="004E06C0">
              <w:rPr>
                <w:rFonts w:cs="Arial"/>
                <w:color w:val="000000"/>
                <w:sz w:val="18"/>
                <w:szCs w:val="18"/>
                <w:u w:val="single"/>
              </w:rPr>
              <w:t>Database developments required</w:t>
            </w:r>
          </w:p>
        </w:tc>
      </w:tr>
      <w:tr w:rsidR="004E06C0" w:rsidRPr="004E06C0"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mandatory, subject to development of facility to calculate record status (by comparison with previous data submission), if required</w:t>
            </w:r>
          </w:p>
        </w:tc>
      </w:tr>
      <w:tr w:rsidR="004E06C0" w:rsidRPr="004E06C0"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data quality check:  to verify against list of codes</w:t>
            </w:r>
          </w:p>
        </w:tc>
      </w:tr>
      <w:tr w:rsidR="004E06C0" w:rsidRPr="004E06C0"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meaning of “(variety) identifier” to be clarified in relation to item &lt;210&gt;;</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to review whether to continue type of record “BIL”;</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(iii)</w:t>
            </w:r>
            <w:r w:rsidRPr="004E06C0">
              <w:rPr>
                <w:rFonts w:cs="Arial"/>
                <w:color w:val="000000"/>
                <w:sz w:val="18"/>
                <w:szCs w:val="18"/>
              </w:rPr>
              <w:tab/>
              <w:t>data quality check:  to check against list of types of record</w:t>
            </w:r>
          </w:p>
        </w:tc>
      </w:tr>
      <w:tr w:rsidR="004E06C0" w:rsidRPr="004E06C0"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 xml:space="preserve">if requested, the </w:t>
            </w:r>
            <w:r w:rsidRPr="004E06C0">
              <w:rPr>
                <w:bCs/>
                <w:sz w:val="18"/>
                <w:szCs w:val="18"/>
              </w:rPr>
              <w:t>PLUTO database administrator</w:t>
            </w:r>
            <w:r w:rsidRPr="004E06C0">
              <w:rPr>
                <w:rFonts w:cs="Arial"/>
                <w:color w:val="000000"/>
                <w:sz w:val="18"/>
                <w:szCs w:val="18"/>
              </w:rPr>
              <w:t xml:space="preserve"> to provide assistance to the contributor for allocating UPOV codes;</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 xml:space="preserve">data quality check:  to check UPOV codes against the list of UPOV codes; </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(iii)</w:t>
            </w:r>
            <w:r w:rsidRPr="004E06C0">
              <w:rPr>
                <w:rFonts w:cs="Arial"/>
                <w:color w:val="000000"/>
                <w:sz w:val="18"/>
                <w:szCs w:val="18"/>
              </w:rPr>
              <w:tab/>
              <w:t>data quality check: to check for seemingly erroneous allocation of UPOV codes (e.g. wrong code for species)</w:t>
            </w:r>
          </w:p>
        </w:tc>
      </w:tr>
      <w:tr w:rsidR="004E06C0" w:rsidRPr="004E06C0" w:rsidTr="005F0BF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keepNext/>
              <w:tabs>
                <w:tab w:val="left" w:pos="386"/>
              </w:tabs>
              <w:spacing w:before="60" w:after="60"/>
              <w:jc w:val="left"/>
              <w:rPr>
                <w:rFonts w:cs="Arial"/>
                <w:color w:val="000000"/>
                <w:sz w:val="18"/>
                <w:szCs w:val="18"/>
              </w:rPr>
            </w:pPr>
            <w:r w:rsidRPr="004E06C0">
              <w:rPr>
                <w:rFonts w:cs="Arial"/>
                <w:color w:val="000000"/>
                <w:sz w:val="18"/>
                <w:szCs w:val="18"/>
              </w:rPr>
              <w:t>DENOMINATIONS</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(i)</w:t>
            </w:r>
            <w:r w:rsidRPr="004E06C0">
              <w:rPr>
                <w:rFonts w:cs="Arial"/>
                <w:b/>
                <w:bCs/>
                <w:color w:val="000000"/>
                <w:sz w:val="18"/>
                <w:szCs w:val="18"/>
              </w:rPr>
              <w:tab/>
              <w:t xml:space="preserve">mandatory to have &lt;540&gt;, &lt;541&gt;, &lt;542&gt;, or &lt;543&gt; if &lt;600&gt; is not provided </w:t>
            </w:r>
          </w:p>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 xml:space="preserve">date not mandatory </w:t>
            </w:r>
          </w:p>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to clarify meaning and rename;</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data quality check: mandatory condition in relation to other items</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Cs/>
                <w:color w:val="000000"/>
                <w:sz w:val="18"/>
                <w:szCs w:val="18"/>
              </w:rPr>
              <w:t>Date + denomination, proposed, first appearance or first entry in data base</w:t>
            </w:r>
            <w:r w:rsidRPr="004E06C0">
              <w:rPr>
                <w:rFonts w:cs="Arial"/>
                <w:b/>
                <w:bCs/>
                <w:color w:val="000000"/>
                <w:sz w:val="18"/>
                <w:szCs w:val="18"/>
              </w:rPr>
              <w:t xml:space="preserve"> </w:t>
            </w:r>
            <w:r w:rsidRPr="004E06C0">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to clarify meaning and rename</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data quality check: mandatory condition in relation to other items</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Cs/>
                <w:color w:val="000000"/>
                <w:sz w:val="18"/>
                <w:szCs w:val="18"/>
              </w:rPr>
            </w:pPr>
            <w:r w:rsidRPr="004E06C0">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Cs/>
                <w:color w:val="000000"/>
                <w:sz w:val="18"/>
                <w:szCs w:val="18"/>
              </w:rPr>
            </w:pPr>
            <w:r w:rsidRPr="004E06C0">
              <w:rPr>
                <w:rFonts w:cs="Arial"/>
                <w:bCs/>
                <w:color w:val="000000"/>
                <w:sz w:val="18"/>
                <w:szCs w:val="18"/>
              </w:rPr>
              <w:t xml:space="preserve">Date + proposed denomination, published </w:t>
            </w:r>
            <w:r w:rsidRPr="004E06C0">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Cs/>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to clarify meaning and rename;</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to allow for more than one approved denomination for a variety (i.e. where a denomination is approved but then replaced)</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(iii)</w:t>
            </w:r>
            <w:r w:rsidRPr="004E06C0">
              <w:rPr>
                <w:rFonts w:cs="Arial"/>
                <w:color w:val="000000"/>
                <w:sz w:val="18"/>
                <w:szCs w:val="18"/>
              </w:rPr>
              <w:tab/>
              <w:t>data quality check: mandatory condition in relation to other items</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Cs/>
                <w:color w:val="000000"/>
                <w:sz w:val="18"/>
                <w:szCs w:val="18"/>
              </w:rPr>
            </w:pPr>
            <w:r w:rsidRPr="004E06C0">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Cs/>
                <w:color w:val="000000"/>
                <w:sz w:val="18"/>
                <w:szCs w:val="18"/>
              </w:rPr>
              <w:t>Date + denomination, approved</w:t>
            </w:r>
            <w:r w:rsidRPr="004E06C0">
              <w:rPr>
                <w:rFonts w:cs="Arial"/>
                <w:b/>
                <w:bCs/>
                <w:color w:val="000000"/>
                <w:sz w:val="18"/>
                <w:szCs w:val="18"/>
              </w:rPr>
              <w:t xml:space="preserve"> </w:t>
            </w:r>
            <w:r w:rsidRPr="004E06C0">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to clarify meaning and rename</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data quality check: mandatory condition in relation to other items</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Cs/>
                <w:color w:val="000000"/>
                <w:sz w:val="18"/>
                <w:szCs w:val="18"/>
              </w:rPr>
            </w:pPr>
            <w:r w:rsidRPr="004E06C0">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Cs/>
                <w:color w:val="000000"/>
                <w:sz w:val="18"/>
                <w:szCs w:val="18"/>
              </w:rPr>
            </w:pPr>
            <w:r w:rsidRPr="004E06C0">
              <w:rPr>
                <w:rFonts w:cs="Arial"/>
                <w:bCs/>
                <w:color w:val="000000"/>
                <w:sz w:val="18"/>
                <w:szCs w:val="18"/>
              </w:rPr>
              <w:t xml:space="preserve">Date + denomination, rejected or withdrawn </w:t>
            </w:r>
            <w:r w:rsidRPr="004E06C0">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keepNext/>
              <w:spacing w:before="20" w:after="20"/>
              <w:rPr>
                <w:rFonts w:cs="Arial"/>
                <w:color w:val="000000"/>
                <w:sz w:val="18"/>
                <w:szCs w:val="18"/>
              </w:rPr>
            </w:pPr>
            <w:r w:rsidRPr="004E06C0">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keepNext/>
              <w:spacing w:before="20" w:after="20"/>
              <w:jc w:val="left"/>
              <w:rPr>
                <w:rFonts w:cs="Arial"/>
                <w:color w:val="000000"/>
                <w:sz w:val="18"/>
                <w:szCs w:val="18"/>
              </w:rPr>
            </w:pPr>
            <w:r w:rsidRPr="004E06C0">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keepNext/>
              <w:tabs>
                <w:tab w:val="left" w:pos="386"/>
              </w:tabs>
              <w:spacing w:before="20" w:after="20"/>
              <w:jc w:val="left"/>
              <w:rPr>
                <w:rFonts w:cs="Arial"/>
                <w:color w:val="000000"/>
                <w:sz w:val="18"/>
                <w:szCs w:val="18"/>
              </w:rPr>
            </w:pPr>
            <w:r w:rsidRPr="004E06C0">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keepNext/>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to clarify meaning</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to allow multiple entries</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to be considered in conjunction with &lt;010&gt;</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explanation to be provided if TAG&lt;220&gt; not completed</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lastRenderedPageBreak/>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(i)</w:t>
            </w:r>
            <w:r w:rsidRPr="004E06C0">
              <w:rPr>
                <w:rFonts w:cs="Arial"/>
                <w:b/>
                <w:bCs/>
                <w:color w:val="000000"/>
                <w:sz w:val="18"/>
                <w:szCs w:val="18"/>
              </w:rPr>
              <w:tab/>
              <w:t>mandatory to have &lt;111&gt; / &lt;151&gt; / &lt;610&gt; or &lt;620&gt; if granted or registered</w:t>
            </w:r>
          </w:p>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data quality check: mandatory condition in relation to other items;</w:t>
            </w:r>
          </w:p>
          <w:p w:rsidR="004E06C0" w:rsidRPr="004E06C0" w:rsidRDefault="004E06C0" w:rsidP="004E06C0">
            <w:pPr>
              <w:tabs>
                <w:tab w:val="left" w:pos="385"/>
              </w:tabs>
              <w:spacing w:before="20" w:after="20"/>
              <w:jc w:val="left"/>
              <w:rPr>
                <w:rFonts w:cs="Arial"/>
                <w:color w:val="000000"/>
                <w:sz w:val="18"/>
                <w:szCs w:val="18"/>
              </w:rPr>
            </w:pP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to resolve any inconsistencies concerning the status of TAG&lt;220&gt;</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see &lt;111&gt;</w:t>
            </w:r>
          </w:p>
          <w:p w:rsidR="004E06C0" w:rsidRPr="004E06C0" w:rsidRDefault="004E06C0" w:rsidP="004E06C0">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data quality check: mandatory condition in relation to other items</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data quality check: mandatory condition in relation to other items;</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data quality check: date cannot be earlier than &lt;220&gt;</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data quality check: mandatory condition in relation to other items:</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data quality check: date cannot be earlier than &lt;610&gt;</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(iii)</w:t>
            </w:r>
            <w:r w:rsidRPr="004E06C0">
              <w:rPr>
                <w:rFonts w:cs="Arial"/>
                <w:color w:val="000000"/>
                <w:sz w:val="18"/>
                <w:szCs w:val="18"/>
              </w:rPr>
              <w:tab/>
              <w:t xml:space="preserve">to clarify meaning </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keepNext/>
              <w:tabs>
                <w:tab w:val="left" w:pos="386"/>
              </w:tabs>
              <w:spacing w:before="60" w:after="60"/>
              <w:jc w:val="left"/>
              <w:rPr>
                <w:rFonts w:cs="Arial"/>
                <w:color w:val="000000"/>
                <w:sz w:val="18"/>
                <w:szCs w:val="18"/>
              </w:rPr>
            </w:pPr>
            <w:r w:rsidRPr="004E06C0">
              <w:rPr>
                <w:rFonts w:cs="Arial"/>
                <w:color w:val="000000"/>
                <w:sz w:val="18"/>
                <w:szCs w:val="18"/>
              </w:rPr>
              <w:t>PARTIES CONCERNED</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 xml:space="preserve">mandatory if application exists or </w:t>
            </w:r>
            <w:r w:rsidRPr="004E06C0">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Cs/>
                <w:color w:val="000000"/>
                <w:sz w:val="18"/>
                <w:szCs w:val="18"/>
              </w:rPr>
            </w:pPr>
            <w:r w:rsidRPr="004E06C0">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Cs/>
                <w:color w:val="000000"/>
                <w:sz w:val="18"/>
                <w:szCs w:val="18"/>
              </w:rPr>
            </w:pPr>
            <w:r w:rsidRPr="004E06C0">
              <w:rPr>
                <w:rFonts w:cs="Arial"/>
                <w:bCs/>
                <w:color w:val="000000"/>
                <w:sz w:val="18"/>
                <w:szCs w:val="18"/>
              </w:rPr>
              <w:t xml:space="preserve">Applicant’s name </w:t>
            </w:r>
            <w:r w:rsidRPr="004E06C0">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Cs/>
                <w:color w:val="000000"/>
                <w:sz w:val="18"/>
                <w:szCs w:val="18"/>
              </w:rPr>
            </w:pPr>
            <w:r w:rsidRPr="004E06C0">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
                <w:bCs/>
                <w:color w:val="000000"/>
                <w:sz w:val="18"/>
                <w:szCs w:val="18"/>
              </w:rPr>
            </w:pPr>
            <w:r w:rsidRPr="004E06C0">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to clarify meaning of “breeder” according to document TGP/5 (see &lt;733&gt;)</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Cs/>
                <w:color w:val="000000"/>
                <w:sz w:val="18"/>
                <w:szCs w:val="18"/>
              </w:rPr>
            </w:pPr>
            <w:r w:rsidRPr="004E06C0">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Cs/>
                <w:color w:val="000000"/>
                <w:sz w:val="18"/>
                <w:szCs w:val="18"/>
              </w:rPr>
            </w:pPr>
            <w:r w:rsidRPr="004E06C0">
              <w:rPr>
                <w:rFonts w:cs="Arial"/>
                <w:bCs/>
                <w:color w:val="000000"/>
                <w:sz w:val="18"/>
                <w:szCs w:val="18"/>
              </w:rPr>
              <w:t xml:space="preserve">Breeder's name </w:t>
            </w:r>
            <w:r w:rsidRPr="004E06C0">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bCs/>
                <w:color w:val="000000"/>
                <w:sz w:val="18"/>
                <w:szCs w:val="18"/>
              </w:rPr>
            </w:pPr>
            <w:r w:rsidRPr="004E06C0">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to be accompanied by start and end date (maintainer can change)</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
                <w:bCs/>
                <w:color w:val="000000"/>
                <w:sz w:val="18"/>
                <w:szCs w:val="18"/>
              </w:rPr>
            </w:pPr>
            <w:r w:rsidRPr="004E06C0">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
                <w:bCs/>
                <w:color w:val="000000"/>
                <w:sz w:val="18"/>
                <w:szCs w:val="18"/>
              </w:rPr>
            </w:pPr>
            <w:r w:rsidRPr="004E06C0">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b/>
                <w:bCs/>
                <w:color w:val="000000"/>
                <w:sz w:val="18"/>
                <w:szCs w:val="18"/>
              </w:rPr>
              <w:t xml:space="preserve">mandatory if protected </w:t>
            </w:r>
            <w:r w:rsidRPr="004E06C0">
              <w:rPr>
                <w:rFonts w:cs="Arial"/>
                <w:bCs/>
                <w:color w:val="000000"/>
                <w:sz w:val="18"/>
                <w:szCs w:val="18"/>
              </w:rPr>
              <w:t xml:space="preserve">or </w:t>
            </w:r>
            <w:r w:rsidRPr="004E06C0">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w:t>
            </w:r>
            <w:r w:rsidRPr="004E06C0">
              <w:rPr>
                <w:rFonts w:cs="Arial"/>
                <w:color w:val="000000"/>
                <w:sz w:val="18"/>
                <w:szCs w:val="18"/>
              </w:rPr>
              <w:tab/>
              <w:t>to clarify meaning of “title holder” according to document TGP/5 (see &lt;731&gt;)</w:t>
            </w:r>
          </w:p>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(ii)</w:t>
            </w:r>
            <w:r w:rsidRPr="004E06C0">
              <w:rPr>
                <w:rFonts w:cs="Arial"/>
                <w:color w:val="000000"/>
                <w:sz w:val="18"/>
                <w:szCs w:val="18"/>
              </w:rPr>
              <w:tab/>
              <w:t>to be accompanied by start and end date (title holder can change)</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bCs/>
                <w:color w:val="000000"/>
                <w:sz w:val="18"/>
                <w:szCs w:val="18"/>
              </w:rPr>
            </w:pPr>
            <w:r w:rsidRPr="004E06C0">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bCs/>
                <w:color w:val="000000"/>
                <w:sz w:val="18"/>
                <w:szCs w:val="18"/>
              </w:rPr>
            </w:pPr>
            <w:r w:rsidRPr="004E06C0">
              <w:rPr>
                <w:rFonts w:cs="Arial"/>
                <w:bCs/>
                <w:color w:val="000000"/>
                <w:sz w:val="18"/>
                <w:szCs w:val="18"/>
              </w:rPr>
              <w:t xml:space="preserve">Title holder’s name </w:t>
            </w:r>
            <w:r w:rsidRPr="004E06C0">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6"/>
              </w:tabs>
              <w:spacing w:before="60" w:after="60"/>
              <w:jc w:val="left"/>
              <w:rPr>
                <w:rFonts w:cs="Arial"/>
                <w:color w:val="000000"/>
                <w:sz w:val="18"/>
                <w:szCs w:val="18"/>
              </w:rPr>
            </w:pPr>
            <w:r w:rsidRPr="004E06C0">
              <w:rPr>
                <w:rFonts w:cs="Arial"/>
                <w:color w:val="000000"/>
                <w:sz w:val="18"/>
                <w:szCs w:val="18"/>
              </w:rPr>
              <w:t>INFORMATION REGARDING EQUIVALENT APPLICATIONS IN OTHER TERRITORIES</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lastRenderedPageBreak/>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to develop option to generate automatically (see 2.1.1.(a))</w:t>
            </w:r>
          </w:p>
        </w:tc>
      </w:tr>
      <w:tr w:rsidR="004E06C0" w:rsidRPr="004E06C0" w:rsidTr="005F0BFA">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r w:rsidR="004E06C0" w:rsidRPr="004E06C0" w:rsidTr="005F0BF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r w:rsidRPr="004E06C0">
              <w:rPr>
                <w:rFonts w:cs="Arial"/>
                <w:color w:val="000000"/>
                <w:sz w:val="18"/>
                <w:szCs w:val="18"/>
              </w:rPr>
              <w:t>to create possibility to provide hyperlink to image (e.g. an authority’s webpage)</w:t>
            </w:r>
          </w:p>
        </w:tc>
      </w:tr>
      <w:tr w:rsidR="004E06C0" w:rsidRPr="004E06C0" w:rsidTr="005F0BFA">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4E06C0" w:rsidRPr="004E06C0" w:rsidRDefault="004E06C0" w:rsidP="004E06C0">
            <w:pPr>
              <w:keepNext/>
              <w:tabs>
                <w:tab w:val="left" w:pos="386"/>
              </w:tabs>
              <w:spacing w:before="60" w:after="60"/>
              <w:jc w:val="left"/>
              <w:rPr>
                <w:rFonts w:cs="Arial"/>
                <w:color w:val="000000"/>
                <w:sz w:val="18"/>
                <w:szCs w:val="18"/>
              </w:rPr>
            </w:pPr>
            <w:r w:rsidRPr="004E06C0">
              <w:rPr>
                <w:rFonts w:cs="Arial"/>
                <w:color w:val="000000"/>
                <w:sz w:val="18"/>
                <w:szCs w:val="18"/>
              </w:rPr>
              <w:t>DATES OF COMMERCIALIZATION</w:t>
            </w:r>
          </w:p>
        </w:tc>
      </w:tr>
      <w:tr w:rsidR="004E06C0" w:rsidRPr="004E06C0" w:rsidTr="005F0BFA">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rPr>
                <w:rFonts w:cs="Arial"/>
                <w:color w:val="000000"/>
                <w:sz w:val="18"/>
                <w:szCs w:val="18"/>
              </w:rPr>
            </w:pPr>
            <w:r w:rsidRPr="004E06C0">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r w:rsidRPr="004E06C0">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4E06C0" w:rsidRPr="004E06C0" w:rsidRDefault="004E06C0" w:rsidP="004E06C0">
            <w:pPr>
              <w:tabs>
                <w:tab w:val="left" w:pos="386"/>
              </w:tabs>
              <w:spacing w:before="20" w:after="20"/>
              <w:jc w:val="left"/>
              <w:rPr>
                <w:rFonts w:cs="Arial"/>
                <w:color w:val="000000"/>
                <w:sz w:val="18"/>
                <w:szCs w:val="18"/>
              </w:rPr>
            </w:pPr>
            <w:r w:rsidRPr="004E06C0">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4E06C0" w:rsidRPr="004E06C0" w:rsidRDefault="004E06C0" w:rsidP="004E06C0">
            <w:pPr>
              <w:tabs>
                <w:tab w:val="left" w:pos="385"/>
              </w:tabs>
              <w:spacing w:before="20" w:after="20"/>
              <w:jc w:val="left"/>
              <w:rPr>
                <w:rFonts w:cs="Arial"/>
                <w:color w:val="000000"/>
                <w:sz w:val="18"/>
                <w:szCs w:val="18"/>
              </w:rPr>
            </w:pPr>
          </w:p>
        </w:tc>
      </w:tr>
    </w:tbl>
    <w:p w:rsidR="004E06C0" w:rsidRPr="004E06C0" w:rsidRDefault="004E06C0" w:rsidP="004E06C0">
      <w:pPr>
        <w:spacing w:line="360" w:lineRule="auto"/>
        <w:ind w:left="567"/>
        <w:rPr>
          <w:bCs/>
        </w:rPr>
      </w:pPr>
    </w:p>
    <w:p w:rsidR="004E06C0" w:rsidRPr="004E06C0" w:rsidRDefault="004E06C0" w:rsidP="004E06C0">
      <w:pPr>
        <w:rPr>
          <w:rFonts w:cs="Arial"/>
          <w:color w:val="000000"/>
        </w:rPr>
      </w:pPr>
      <w:r w:rsidRPr="004E06C0">
        <w:rPr>
          <w:rFonts w:cs="Arial"/>
          <w:color w:val="000000"/>
        </w:rPr>
        <w:t xml:space="preserve">&lt;800&gt; example: </w:t>
      </w:r>
      <w:r w:rsidRPr="004E06C0">
        <w:rPr>
          <w:rFonts w:cs="Arial"/>
          <w:color w:val="000000"/>
        </w:rPr>
        <w:tab/>
        <w:t>“AB CD 20120119 source status”</w:t>
      </w:r>
    </w:p>
    <w:p w:rsidR="004E06C0" w:rsidRPr="004E06C0" w:rsidRDefault="004E06C0" w:rsidP="004E06C0">
      <w:pPr>
        <w:rPr>
          <w:rFonts w:cs="Arial"/>
          <w:color w:val="000000"/>
        </w:rPr>
      </w:pPr>
      <w:r w:rsidRPr="004E06C0">
        <w:rPr>
          <w:rFonts w:cs="Arial"/>
          <w:color w:val="000000"/>
        </w:rPr>
        <w:tab/>
      </w:r>
      <w:r w:rsidRPr="004E06C0">
        <w:rPr>
          <w:rFonts w:cs="Arial"/>
          <w:color w:val="000000"/>
        </w:rPr>
        <w:tab/>
        <w:t xml:space="preserve">or </w:t>
      </w:r>
      <w:r w:rsidRPr="004E06C0">
        <w:rPr>
          <w:rFonts w:cs="Arial"/>
          <w:color w:val="000000"/>
        </w:rPr>
        <w:tab/>
        <w:t>“AB CD 2012 source status”</w:t>
      </w:r>
    </w:p>
    <w:p w:rsidR="004E06C0" w:rsidRPr="004E06C0" w:rsidRDefault="004E06C0" w:rsidP="004E06C0">
      <w:pPr>
        <w:spacing w:line="360" w:lineRule="auto"/>
        <w:ind w:left="567"/>
        <w:rPr>
          <w:bCs/>
        </w:rPr>
      </w:pPr>
    </w:p>
    <w:p w:rsidR="004E06C0" w:rsidRPr="004E06C0" w:rsidRDefault="004E06C0" w:rsidP="004E06C0">
      <w:pPr>
        <w:keepNext/>
        <w:ind w:left="567"/>
        <w:rPr>
          <w:rFonts w:cs="Arial"/>
          <w:bCs/>
          <w:i/>
          <w:iCs/>
        </w:rPr>
      </w:pPr>
      <w:r w:rsidRPr="004E06C0">
        <w:rPr>
          <w:rFonts w:cs="Arial"/>
          <w:bCs/>
          <w:i/>
          <w:iCs/>
        </w:rPr>
        <w:t>3.3</w:t>
      </w:r>
      <w:r w:rsidRPr="004E06C0">
        <w:rPr>
          <w:rFonts w:cs="Arial"/>
          <w:bCs/>
          <w:i/>
          <w:iCs/>
        </w:rPr>
        <w:tab/>
        <w:t>Mandatory and required “items”</w:t>
      </w:r>
    </w:p>
    <w:p w:rsidR="004E06C0" w:rsidRPr="004E06C0" w:rsidRDefault="004E06C0" w:rsidP="004E06C0">
      <w:pPr>
        <w:keepNext/>
        <w:ind w:left="567"/>
        <w:rPr>
          <w:bCs/>
        </w:rPr>
      </w:pPr>
    </w:p>
    <w:p w:rsidR="004E06C0" w:rsidRPr="004E06C0" w:rsidRDefault="004E06C0" w:rsidP="005A5F02">
      <w:pPr>
        <w:rPr>
          <w:rFonts w:cs="Angsana New"/>
          <w:bCs/>
          <w:szCs w:val="24"/>
          <w:lang w:bidi="th-TH"/>
        </w:rPr>
      </w:pPr>
      <w:r w:rsidRPr="004E06C0">
        <w:rPr>
          <w:bCs/>
        </w:rPr>
        <w:t>3.3.1</w:t>
      </w:r>
      <w:r w:rsidRPr="004E06C0">
        <w:rPr>
          <w:bCs/>
        </w:rPr>
        <w:tab/>
        <w:t>With respect to items that are indicated as “mandatory” in Section 3.2, data will not be excluded from the PLUTO database</w:t>
      </w:r>
      <w:r w:rsidRPr="004E06C0">
        <w:rPr>
          <w:rFonts w:cs="Angsana New"/>
          <w:bCs/>
          <w:szCs w:val="24"/>
          <w:lang w:bidi="th-TH"/>
        </w:rPr>
        <w:t xml:space="preserve"> if that item is absent.  However, a report of the non­compliances will be provided to the contributor.</w:t>
      </w:r>
    </w:p>
    <w:p w:rsidR="004E06C0" w:rsidRPr="004E06C0" w:rsidRDefault="004E06C0" w:rsidP="004E06C0">
      <w:pPr>
        <w:rPr>
          <w:rFonts w:cs="Angsana New"/>
          <w:bCs/>
          <w:szCs w:val="24"/>
          <w:lang w:bidi="th-TH"/>
        </w:rPr>
      </w:pPr>
    </w:p>
    <w:p w:rsidR="004E06C0" w:rsidRPr="004E06C0" w:rsidRDefault="004E06C0" w:rsidP="004E06C0">
      <w:pPr>
        <w:rPr>
          <w:rFonts w:cs="Angsana New"/>
          <w:bCs/>
          <w:szCs w:val="24"/>
          <w:lang w:bidi="th-TH"/>
        </w:rPr>
      </w:pPr>
      <w:r w:rsidRPr="004E06C0">
        <w:rPr>
          <w:rFonts w:cs="Angsana New"/>
          <w:bCs/>
          <w:szCs w:val="24"/>
          <w:lang w:bidi="th-TH"/>
        </w:rPr>
        <w:t>3.3.2</w:t>
      </w:r>
      <w:r w:rsidRPr="004E06C0">
        <w:rPr>
          <w:rFonts w:cs="Angsana New"/>
          <w:bCs/>
          <w:szCs w:val="24"/>
          <w:lang w:bidi="th-TH"/>
        </w:rPr>
        <w:tab/>
        <w:t>A summary of non-compliances will be reported to the TC and CAJ on an annual basis.</w:t>
      </w:r>
    </w:p>
    <w:p w:rsidR="004E06C0" w:rsidRPr="004E06C0" w:rsidRDefault="004E06C0" w:rsidP="004E06C0">
      <w:pPr>
        <w:spacing w:line="360" w:lineRule="auto"/>
        <w:rPr>
          <w:bCs/>
        </w:rPr>
      </w:pPr>
    </w:p>
    <w:p w:rsidR="004E06C0" w:rsidRPr="004E06C0" w:rsidRDefault="004E06C0" w:rsidP="004E06C0">
      <w:r w:rsidRPr="004E06C0">
        <w:t>3.3.3</w:t>
      </w:r>
      <w:r w:rsidRPr="004E06C0">
        <w:tab/>
        <w:t xml:space="preserve">With respect to items that are indicated as “REQUIRED” in Section 3.2, data will be excluded from the </w:t>
      </w:r>
      <w:r w:rsidRPr="004E06C0">
        <w:rPr>
          <w:bCs/>
        </w:rPr>
        <w:t>PLUTO database</w:t>
      </w:r>
      <w:r w:rsidRPr="004E06C0">
        <w:t xml:space="preserve"> if the required item is absent in Roman alphabet.</w:t>
      </w:r>
    </w:p>
    <w:p w:rsidR="004E06C0" w:rsidRPr="004E06C0" w:rsidRDefault="004E06C0" w:rsidP="005A5F02"/>
    <w:p w:rsidR="004E06C0" w:rsidRPr="004E06C0" w:rsidRDefault="004E06C0" w:rsidP="004E06C0">
      <w:pPr>
        <w:ind w:left="567"/>
        <w:rPr>
          <w:bCs/>
          <w:i/>
          <w:iCs/>
        </w:rPr>
      </w:pPr>
      <w:r w:rsidRPr="004E06C0">
        <w:rPr>
          <w:bCs/>
          <w:i/>
          <w:iCs/>
        </w:rPr>
        <w:t>3.4</w:t>
      </w:r>
      <w:r w:rsidRPr="004E06C0">
        <w:rPr>
          <w:bCs/>
          <w:i/>
          <w:iCs/>
        </w:rPr>
        <w:tab/>
        <w:t>Dates of commercialization</w:t>
      </w:r>
    </w:p>
    <w:p w:rsidR="004E06C0" w:rsidRPr="004E06C0" w:rsidRDefault="004E06C0" w:rsidP="004E06C0">
      <w:pPr>
        <w:ind w:left="567"/>
        <w:rPr>
          <w:bCs/>
          <w:i/>
          <w:iCs/>
        </w:rPr>
      </w:pPr>
    </w:p>
    <w:p w:rsidR="004E06C0" w:rsidRPr="004E06C0" w:rsidRDefault="004E06C0" w:rsidP="004E06C0">
      <w:pPr>
        <w:rPr>
          <w:iCs/>
        </w:rPr>
      </w:pPr>
      <w:r w:rsidRPr="004E06C0">
        <w:rPr>
          <w:bCs/>
          <w:iCs/>
        </w:rPr>
        <w:t>3.4.1</w:t>
      </w:r>
      <w:r w:rsidRPr="004E06C0">
        <w:rPr>
          <w:bCs/>
          <w:iCs/>
        </w:rPr>
        <w:tab/>
        <w:t>An i</w:t>
      </w:r>
      <w:r w:rsidRPr="004E06C0">
        <w:rPr>
          <w:iCs/>
        </w:rPr>
        <w:t xml:space="preserve">tem has been created in the </w:t>
      </w:r>
      <w:r w:rsidRPr="004E06C0">
        <w:rPr>
          <w:bCs/>
        </w:rPr>
        <w:t>PLUTO database</w:t>
      </w:r>
      <w:r w:rsidRPr="004E06C0">
        <w:rPr>
          <w:iCs/>
        </w:rPr>
        <w:t xml:space="preserve"> to allow for information to be provided on dates on which a variety was commercialized for the first time in the territory of application and other territories, on the following basis:</w:t>
      </w:r>
    </w:p>
    <w:p w:rsidR="004E06C0" w:rsidRPr="004E06C0" w:rsidRDefault="004E06C0" w:rsidP="004E06C0">
      <w:pPr>
        <w:rPr>
          <w:i/>
          <w:iCs/>
        </w:rPr>
      </w:pPr>
    </w:p>
    <w:p w:rsidR="004E06C0" w:rsidRPr="004E06C0" w:rsidRDefault="004E06C0" w:rsidP="004E06C0">
      <w:pPr>
        <w:ind w:left="567"/>
      </w:pPr>
      <w:r w:rsidRPr="004E06C0">
        <w:t>Item &lt;XXX&gt;:  dates on which a variety was commercialized for the first time in the territory of application and other territories (not mandatory)</w:t>
      </w:r>
    </w:p>
    <w:p w:rsidR="004E06C0" w:rsidRPr="004E06C0" w:rsidRDefault="004E06C0" w:rsidP="004E06C0">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4E06C0" w:rsidRPr="004E06C0" w:rsidTr="00AE131A">
        <w:trPr>
          <w:cantSplit/>
          <w:tblHeader/>
        </w:trPr>
        <w:tc>
          <w:tcPr>
            <w:tcW w:w="5165"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4E06C0" w:rsidRPr="004E06C0" w:rsidRDefault="004E06C0" w:rsidP="004E06C0">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shd w:val="clear" w:color="auto" w:fill="F2F2F2" w:themeFill="background1" w:themeFillShade="F2"/>
            <w:noWrap/>
          </w:tcPr>
          <w:p w:rsidR="004E06C0" w:rsidRPr="004E06C0" w:rsidRDefault="004E06C0" w:rsidP="004E06C0">
            <w:pPr>
              <w:spacing w:before="40" w:after="40"/>
              <w:jc w:val="left"/>
              <w:rPr>
                <w:sz w:val="18"/>
                <w:szCs w:val="24"/>
                <w:u w:val="single"/>
              </w:rPr>
            </w:pPr>
            <w:r w:rsidRPr="004E06C0">
              <w:rPr>
                <w:sz w:val="18"/>
                <w:szCs w:val="24"/>
                <w:u w:val="single"/>
              </w:rPr>
              <w:t>Comment</w:t>
            </w:r>
          </w:p>
        </w:tc>
      </w:tr>
      <w:tr w:rsidR="004E06C0" w:rsidRPr="004E06C0" w:rsidTr="005F0BFA">
        <w:trPr>
          <w:cantSplit/>
        </w:trPr>
        <w:tc>
          <w:tcPr>
            <w:tcW w:w="5165" w:type="dxa"/>
            <w:tcBorders>
              <w:top w:val="dotted" w:sz="4" w:space="0" w:color="auto"/>
              <w:left w:val="dotted" w:sz="4" w:space="0" w:color="auto"/>
              <w:bottom w:val="dotted" w:sz="4" w:space="0" w:color="auto"/>
              <w:right w:val="dotted" w:sz="4" w:space="0" w:color="auto"/>
            </w:tcBorders>
          </w:tcPr>
          <w:p w:rsidR="004E06C0" w:rsidRPr="004E06C0" w:rsidRDefault="004E06C0" w:rsidP="004E06C0">
            <w:pPr>
              <w:spacing w:before="40" w:after="40"/>
              <w:jc w:val="left"/>
              <w:rPr>
                <w:sz w:val="18"/>
                <w:szCs w:val="24"/>
              </w:rPr>
            </w:pPr>
            <w:r w:rsidRPr="004E06C0">
              <w:rPr>
                <w:sz w:val="18"/>
                <w:szCs w:val="24"/>
              </w:rPr>
              <w:t>(i)</w:t>
            </w:r>
            <w:r w:rsidRPr="004E06C0">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4E06C0" w:rsidRPr="004E06C0" w:rsidRDefault="004E06C0" w:rsidP="004E06C0">
            <w:pPr>
              <w:spacing w:before="40" w:after="40"/>
              <w:jc w:val="left"/>
              <w:rPr>
                <w:sz w:val="18"/>
                <w:szCs w:val="24"/>
              </w:rPr>
            </w:pPr>
            <w:r w:rsidRPr="004E06C0">
              <w:rPr>
                <w:sz w:val="18"/>
                <w:szCs w:val="24"/>
              </w:rPr>
              <w:t>ISO two letter code</w:t>
            </w:r>
          </w:p>
        </w:tc>
      </w:tr>
      <w:tr w:rsidR="004E06C0" w:rsidRPr="004E06C0" w:rsidTr="005F0BFA">
        <w:trPr>
          <w:cantSplit/>
        </w:trPr>
        <w:tc>
          <w:tcPr>
            <w:tcW w:w="5165" w:type="dxa"/>
            <w:tcBorders>
              <w:top w:val="dotted" w:sz="4" w:space="0" w:color="auto"/>
              <w:left w:val="dotted" w:sz="4" w:space="0" w:color="auto"/>
              <w:bottom w:val="dotted" w:sz="4" w:space="0" w:color="auto"/>
              <w:right w:val="dotted" w:sz="4" w:space="0" w:color="auto"/>
            </w:tcBorders>
          </w:tcPr>
          <w:p w:rsidR="004E06C0" w:rsidRPr="004E06C0" w:rsidRDefault="004E06C0" w:rsidP="004E06C0">
            <w:pPr>
              <w:spacing w:before="40" w:after="40"/>
              <w:jc w:val="left"/>
              <w:rPr>
                <w:sz w:val="18"/>
              </w:rPr>
            </w:pPr>
            <w:r w:rsidRPr="004E06C0">
              <w:rPr>
                <w:sz w:val="18"/>
                <w:szCs w:val="24"/>
              </w:rPr>
              <w:t>(ii)</w:t>
            </w:r>
            <w:r w:rsidRPr="004E06C0">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4E06C0" w:rsidRPr="004E06C0" w:rsidRDefault="004E06C0" w:rsidP="004E06C0">
            <w:pPr>
              <w:spacing w:before="40" w:after="40"/>
              <w:jc w:val="left"/>
              <w:rPr>
                <w:sz w:val="18"/>
                <w:szCs w:val="24"/>
              </w:rPr>
            </w:pPr>
            <w:r w:rsidRPr="004E06C0">
              <w:rPr>
                <w:sz w:val="18"/>
                <w:szCs w:val="24"/>
              </w:rPr>
              <w:t>ISO two letter code</w:t>
            </w:r>
          </w:p>
        </w:tc>
      </w:tr>
      <w:tr w:rsidR="004E06C0" w:rsidRPr="004E06C0" w:rsidTr="005F0BFA">
        <w:trPr>
          <w:cantSplit/>
        </w:trPr>
        <w:tc>
          <w:tcPr>
            <w:tcW w:w="5165" w:type="dxa"/>
            <w:tcBorders>
              <w:top w:val="dotted" w:sz="4" w:space="0" w:color="auto"/>
              <w:left w:val="dotted" w:sz="4" w:space="0" w:color="auto"/>
              <w:bottom w:val="dotted" w:sz="4" w:space="0" w:color="auto"/>
              <w:right w:val="dotted" w:sz="4" w:space="0" w:color="auto"/>
            </w:tcBorders>
          </w:tcPr>
          <w:p w:rsidR="004E06C0" w:rsidRPr="004E06C0" w:rsidRDefault="004E06C0" w:rsidP="004E06C0">
            <w:pPr>
              <w:spacing w:before="40" w:after="40"/>
              <w:jc w:val="left"/>
              <w:rPr>
                <w:sz w:val="18"/>
              </w:rPr>
            </w:pPr>
            <w:r w:rsidRPr="004E06C0">
              <w:rPr>
                <w:sz w:val="18"/>
              </w:rPr>
              <w:lastRenderedPageBreak/>
              <w:t>(iii)</w:t>
            </w:r>
            <w:r w:rsidRPr="004E06C0">
              <w:rPr>
                <w:sz w:val="18"/>
              </w:rPr>
              <w:tab/>
              <w:t>Date on which the variety was commercialized</w:t>
            </w:r>
            <w:r w:rsidRPr="004E06C0">
              <w:rPr>
                <w:sz w:val="18"/>
                <w:vertAlign w:val="superscript"/>
              </w:rPr>
              <w:t>*</w:t>
            </w:r>
            <w:r w:rsidRPr="004E06C0">
              <w:rPr>
                <w:sz w:val="18"/>
              </w:rPr>
              <w:t xml:space="preserve"> for the first time in the territory</w:t>
            </w:r>
          </w:p>
          <w:p w:rsidR="004E06C0" w:rsidRPr="004E06C0" w:rsidRDefault="004E06C0" w:rsidP="004E06C0">
            <w:pPr>
              <w:spacing w:before="40" w:after="40"/>
              <w:jc w:val="left"/>
              <w:rPr>
                <w:sz w:val="18"/>
              </w:rPr>
            </w:pPr>
            <w:r w:rsidRPr="004E06C0">
              <w:rPr>
                <w:sz w:val="18"/>
              </w:rPr>
              <w:t>(</w:t>
            </w:r>
            <w:r w:rsidRPr="004E06C0">
              <w:rPr>
                <w:sz w:val="18"/>
                <w:vertAlign w:val="superscript"/>
              </w:rPr>
              <w:t>*</w:t>
            </w:r>
            <w:r w:rsidRPr="004E06C0">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4E06C0" w:rsidRPr="004E06C0" w:rsidRDefault="004E06C0" w:rsidP="004E06C0">
            <w:pPr>
              <w:spacing w:before="40" w:after="40"/>
              <w:jc w:val="left"/>
              <w:rPr>
                <w:sz w:val="18"/>
                <w:szCs w:val="24"/>
              </w:rPr>
            </w:pPr>
            <w:r w:rsidRPr="004E06C0">
              <w:rPr>
                <w:sz w:val="18"/>
                <w:szCs w:val="24"/>
              </w:rPr>
              <w:t>according to the format YYYY[MMDD] (Year[MonthDay]):  month and day will not be mandatory if not available</w:t>
            </w:r>
          </w:p>
        </w:tc>
      </w:tr>
      <w:tr w:rsidR="004E06C0" w:rsidRPr="004E06C0" w:rsidTr="005F0BFA">
        <w:trPr>
          <w:cantSplit/>
        </w:trPr>
        <w:tc>
          <w:tcPr>
            <w:tcW w:w="5165" w:type="dxa"/>
            <w:tcBorders>
              <w:top w:val="dotted" w:sz="4" w:space="0" w:color="auto"/>
              <w:left w:val="dotted" w:sz="4" w:space="0" w:color="auto"/>
              <w:bottom w:val="dotted" w:sz="4" w:space="0" w:color="auto"/>
              <w:right w:val="dotted" w:sz="4" w:space="0" w:color="auto"/>
            </w:tcBorders>
          </w:tcPr>
          <w:p w:rsidR="004E06C0" w:rsidRPr="004E06C0" w:rsidRDefault="004E06C0" w:rsidP="004E06C0">
            <w:pPr>
              <w:spacing w:before="40" w:after="40"/>
              <w:jc w:val="left"/>
              <w:rPr>
                <w:sz w:val="18"/>
              </w:rPr>
            </w:pPr>
            <w:r w:rsidRPr="004E06C0">
              <w:rPr>
                <w:sz w:val="18"/>
              </w:rPr>
              <w:t>(iv)</w:t>
            </w:r>
            <w:r w:rsidRPr="004E06C0">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4E06C0" w:rsidRPr="004E06C0" w:rsidRDefault="004E06C0" w:rsidP="004E06C0">
            <w:pPr>
              <w:spacing w:before="40" w:after="40"/>
              <w:jc w:val="left"/>
              <w:rPr>
                <w:sz w:val="18"/>
                <w:szCs w:val="24"/>
              </w:rPr>
            </w:pPr>
            <w:r w:rsidRPr="004E06C0">
              <w:rPr>
                <w:sz w:val="18"/>
                <w:szCs w:val="24"/>
              </w:rPr>
              <w:t xml:space="preserve">mandatory for each entry in item &lt;XXX&gt; </w:t>
            </w:r>
          </w:p>
        </w:tc>
      </w:tr>
      <w:tr w:rsidR="004E06C0" w:rsidRPr="004E06C0" w:rsidTr="005F0BFA">
        <w:trPr>
          <w:cantSplit/>
        </w:trPr>
        <w:tc>
          <w:tcPr>
            <w:tcW w:w="5165" w:type="dxa"/>
            <w:tcBorders>
              <w:top w:val="dotted" w:sz="4" w:space="0" w:color="auto"/>
              <w:left w:val="dotted" w:sz="4" w:space="0" w:color="auto"/>
              <w:bottom w:val="dotted" w:sz="4" w:space="0" w:color="auto"/>
              <w:right w:val="dotted" w:sz="4" w:space="0" w:color="auto"/>
            </w:tcBorders>
          </w:tcPr>
          <w:p w:rsidR="004E06C0" w:rsidRPr="004E06C0" w:rsidRDefault="004E06C0" w:rsidP="004E06C0">
            <w:pPr>
              <w:spacing w:before="40" w:after="40"/>
              <w:jc w:val="left"/>
              <w:rPr>
                <w:sz w:val="18"/>
              </w:rPr>
            </w:pPr>
            <w:r w:rsidRPr="004E06C0">
              <w:rPr>
                <w:sz w:val="18"/>
              </w:rPr>
              <w:t>(v)</w:t>
            </w:r>
            <w:r w:rsidRPr="004E06C0">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4E06C0" w:rsidRPr="004E06C0" w:rsidRDefault="004E06C0" w:rsidP="004E06C0">
            <w:pPr>
              <w:spacing w:before="40" w:after="40"/>
              <w:jc w:val="left"/>
              <w:rPr>
                <w:sz w:val="18"/>
                <w:szCs w:val="24"/>
              </w:rPr>
            </w:pPr>
            <w:r w:rsidRPr="004E06C0">
              <w:rPr>
                <w:sz w:val="18"/>
                <w:szCs w:val="24"/>
              </w:rPr>
              <w:t xml:space="preserve">mandatory for each entry in item &lt;XXX&gt; </w:t>
            </w:r>
          </w:p>
          <w:p w:rsidR="004E06C0" w:rsidRPr="004E06C0" w:rsidRDefault="004E06C0" w:rsidP="004E06C0">
            <w:pPr>
              <w:spacing w:before="40" w:after="40"/>
              <w:jc w:val="left"/>
              <w:rPr>
                <w:sz w:val="18"/>
                <w:szCs w:val="24"/>
              </w:rPr>
            </w:pPr>
            <w:r w:rsidRPr="004E06C0">
              <w:rPr>
                <w:sz w:val="18"/>
                <w:szCs w:val="24"/>
              </w:rPr>
              <w:t>(to provide an explanation or a reference to where an explanation is provided (e.g. the website of the authority providing the data for this item)</w:t>
            </w:r>
          </w:p>
        </w:tc>
      </w:tr>
      <w:tr w:rsidR="004E06C0" w:rsidRPr="004E06C0" w:rsidTr="005F0BFA">
        <w:trPr>
          <w:cantSplit/>
        </w:trPr>
        <w:tc>
          <w:tcPr>
            <w:tcW w:w="5165" w:type="dxa"/>
            <w:tcBorders>
              <w:top w:val="dotted" w:sz="4" w:space="0" w:color="auto"/>
              <w:left w:val="dotted" w:sz="4" w:space="0" w:color="auto"/>
              <w:bottom w:val="dotted" w:sz="4" w:space="0" w:color="auto"/>
              <w:right w:val="dotted" w:sz="4" w:space="0" w:color="auto"/>
            </w:tcBorders>
          </w:tcPr>
          <w:p w:rsidR="004E06C0" w:rsidRPr="004E06C0" w:rsidRDefault="004E06C0" w:rsidP="004E06C0">
            <w:pPr>
              <w:spacing w:before="40" w:after="40"/>
              <w:jc w:val="left"/>
              <w:rPr>
                <w:i/>
                <w:iCs/>
                <w:sz w:val="18"/>
                <w:szCs w:val="22"/>
              </w:rPr>
            </w:pPr>
            <w:r w:rsidRPr="004E06C0">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4E06C0" w:rsidRPr="004E06C0" w:rsidRDefault="004E06C0" w:rsidP="004E06C0">
            <w:pPr>
              <w:spacing w:before="40" w:after="40"/>
              <w:jc w:val="left"/>
              <w:rPr>
                <w:sz w:val="18"/>
                <w:szCs w:val="24"/>
              </w:rPr>
            </w:pPr>
          </w:p>
        </w:tc>
      </w:tr>
    </w:tbl>
    <w:p w:rsidR="004E06C0" w:rsidRPr="004E06C0" w:rsidRDefault="004E06C0" w:rsidP="004E06C0"/>
    <w:p w:rsidR="004E06C0" w:rsidRPr="004E06C0" w:rsidRDefault="004E06C0" w:rsidP="004E06C0">
      <w:r w:rsidRPr="004E06C0">
        <w:t>3.4.2</w:t>
      </w:r>
      <w:r w:rsidRPr="004E06C0">
        <w:tab/>
        <w:t>The following disclaimer will appear alongside the title of the item in the database:</w:t>
      </w:r>
    </w:p>
    <w:p w:rsidR="004E06C0" w:rsidRPr="004E06C0" w:rsidRDefault="004E06C0" w:rsidP="004E06C0">
      <w:pPr>
        <w:ind w:left="567"/>
        <w:rPr>
          <w:i/>
          <w:iCs/>
        </w:rPr>
      </w:pPr>
    </w:p>
    <w:p w:rsidR="004E06C0" w:rsidRPr="004E06C0" w:rsidRDefault="004E06C0" w:rsidP="004E06C0">
      <w:pPr>
        <w:ind w:left="567" w:right="567"/>
        <w:rPr>
          <w:i/>
          <w:sz w:val="18"/>
        </w:rPr>
      </w:pPr>
      <w:r w:rsidRPr="004E06C0">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4E06C0" w:rsidRPr="004E06C0" w:rsidRDefault="004E06C0" w:rsidP="004E06C0">
      <w:pPr>
        <w:rPr>
          <w:i/>
          <w:iCs/>
        </w:rPr>
      </w:pPr>
    </w:p>
    <w:p w:rsidR="004E06C0" w:rsidRPr="004E06C0" w:rsidRDefault="004E06C0" w:rsidP="004E06C0">
      <w:pPr>
        <w:rPr>
          <w:i/>
          <w:iCs/>
        </w:rPr>
      </w:pPr>
    </w:p>
    <w:p w:rsidR="004E06C0" w:rsidRPr="004E06C0" w:rsidRDefault="004E06C0" w:rsidP="004E06C0">
      <w:pPr>
        <w:keepNext/>
        <w:rPr>
          <w:bCs/>
          <w:i/>
          <w:iCs/>
        </w:rPr>
      </w:pPr>
      <w:r w:rsidRPr="004E06C0">
        <w:rPr>
          <w:bCs/>
          <w:i/>
          <w:iCs/>
        </w:rPr>
        <w:t>4.</w:t>
      </w:r>
      <w:r w:rsidRPr="004E06C0">
        <w:rPr>
          <w:bCs/>
          <w:i/>
          <w:iCs/>
        </w:rPr>
        <w:tab/>
        <w:t>Frequency of data submission</w:t>
      </w:r>
    </w:p>
    <w:p w:rsidR="004E06C0" w:rsidRPr="004E06C0" w:rsidRDefault="004E06C0" w:rsidP="004E06C0">
      <w:pPr>
        <w:keepNext/>
        <w:rPr>
          <w:bCs/>
        </w:rPr>
      </w:pPr>
    </w:p>
    <w:p w:rsidR="004E06C0" w:rsidRPr="004E06C0" w:rsidRDefault="004E06C0" w:rsidP="004E06C0">
      <w:pPr>
        <w:rPr>
          <w:bCs/>
        </w:rPr>
      </w:pPr>
      <w:r w:rsidRPr="004E06C0">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4E06C0" w:rsidRPr="004E06C0" w:rsidRDefault="004E06C0" w:rsidP="004E06C0">
      <w:pPr>
        <w:rPr>
          <w:bCs/>
        </w:rPr>
      </w:pPr>
    </w:p>
    <w:p w:rsidR="004E06C0" w:rsidRPr="004E06C0" w:rsidRDefault="004E06C0" w:rsidP="004E06C0">
      <w:pPr>
        <w:rPr>
          <w:bCs/>
        </w:rPr>
      </w:pPr>
    </w:p>
    <w:p w:rsidR="004E06C0" w:rsidRPr="004E06C0" w:rsidRDefault="004E06C0" w:rsidP="004E06C0">
      <w:pPr>
        <w:keepNext/>
        <w:rPr>
          <w:bCs/>
          <w:i/>
        </w:rPr>
      </w:pPr>
      <w:r w:rsidRPr="004E06C0">
        <w:rPr>
          <w:bCs/>
          <w:i/>
        </w:rPr>
        <w:t>5.</w:t>
      </w:r>
      <w:r w:rsidRPr="004E06C0">
        <w:rPr>
          <w:bCs/>
          <w:i/>
        </w:rPr>
        <w:tab/>
        <w:t>Disclaimer</w:t>
      </w:r>
    </w:p>
    <w:p w:rsidR="004E06C0" w:rsidRPr="004E06C0" w:rsidRDefault="004E06C0" w:rsidP="004E06C0">
      <w:pPr>
        <w:keepNext/>
        <w:rPr>
          <w:bCs/>
        </w:rPr>
      </w:pPr>
    </w:p>
    <w:p w:rsidR="004E06C0" w:rsidRPr="004E06C0" w:rsidRDefault="004E06C0" w:rsidP="004E06C0">
      <w:pPr>
        <w:keepNext/>
        <w:rPr>
          <w:bCs/>
        </w:rPr>
      </w:pPr>
      <w:r w:rsidRPr="004E06C0">
        <w:rPr>
          <w:bCs/>
        </w:rPr>
        <w:t>5.1</w:t>
      </w:r>
      <w:r w:rsidRPr="004E06C0">
        <w:rPr>
          <w:bCs/>
        </w:rPr>
        <w:tab/>
        <w:t>The following disclaimer appears on the PLUTO page of the UPOV website:</w:t>
      </w:r>
    </w:p>
    <w:p w:rsidR="004E06C0" w:rsidRPr="004E06C0" w:rsidRDefault="004E06C0" w:rsidP="004E06C0">
      <w:pPr>
        <w:keepNext/>
        <w:rPr>
          <w:bCs/>
        </w:rPr>
      </w:pPr>
    </w:p>
    <w:p w:rsidR="004E06C0" w:rsidRPr="004E06C0" w:rsidRDefault="004E06C0" w:rsidP="004E06C0">
      <w:pPr>
        <w:ind w:left="567" w:right="567"/>
        <w:rPr>
          <w:snapToGrid w:val="0"/>
          <w:sz w:val="18"/>
          <w:szCs w:val="18"/>
        </w:rPr>
      </w:pPr>
      <w:r w:rsidRPr="004E06C0">
        <w:rPr>
          <w:snapToGrid w:val="0"/>
          <w:sz w:val="18"/>
          <w:szCs w:val="18"/>
        </w:rPr>
        <w:t>“The data currently in the Plant Variety Database (PLUTO database) w</w:t>
      </w:r>
      <w:r w:rsidR="00DD17D7">
        <w:rPr>
          <w:snapToGrid w:val="0"/>
          <w:sz w:val="18"/>
          <w:szCs w:val="18"/>
        </w:rPr>
        <w:t>as last updated on [dd/mm/yyyy]</w:t>
      </w:r>
      <w:r w:rsidRPr="004E06C0">
        <w:rPr>
          <w:snapToGrid w:val="0"/>
          <w:sz w:val="18"/>
          <w:szCs w:val="18"/>
        </w:rPr>
        <w:t xml:space="preserve">. </w:t>
      </w:r>
    </w:p>
    <w:p w:rsidR="004E06C0" w:rsidRPr="004E06C0" w:rsidRDefault="004E06C0" w:rsidP="004E06C0">
      <w:pPr>
        <w:ind w:left="567" w:right="567"/>
        <w:rPr>
          <w:snapToGrid w:val="0"/>
          <w:sz w:val="18"/>
          <w:szCs w:val="18"/>
        </w:rPr>
      </w:pPr>
    </w:p>
    <w:p w:rsidR="004E06C0" w:rsidRPr="004E06C0" w:rsidRDefault="004E06C0" w:rsidP="004E06C0">
      <w:pPr>
        <w:ind w:left="567" w:right="567"/>
        <w:rPr>
          <w:snapToGrid w:val="0"/>
          <w:sz w:val="18"/>
          <w:szCs w:val="18"/>
        </w:rPr>
      </w:pPr>
      <w:r w:rsidRPr="004E06C0">
        <w:rPr>
          <w:snapToGrid w:val="0"/>
          <w:sz w:val="18"/>
          <w:szCs w:val="18"/>
        </w:rPr>
        <w:t xml:space="preserve">“To continue to the PLUTO page, you must first acknowledge the following disclaimer. </w:t>
      </w:r>
    </w:p>
    <w:p w:rsidR="004E06C0" w:rsidRPr="004E06C0" w:rsidRDefault="004E06C0" w:rsidP="004E06C0">
      <w:pPr>
        <w:ind w:left="567" w:right="567"/>
        <w:rPr>
          <w:snapToGrid w:val="0"/>
          <w:sz w:val="18"/>
          <w:szCs w:val="18"/>
        </w:rPr>
      </w:pPr>
    </w:p>
    <w:p w:rsidR="004E06C0" w:rsidRPr="004E06C0" w:rsidRDefault="004E06C0" w:rsidP="004E06C0">
      <w:pPr>
        <w:ind w:left="567" w:right="567"/>
        <w:rPr>
          <w:snapToGrid w:val="0"/>
          <w:sz w:val="18"/>
          <w:szCs w:val="18"/>
        </w:rPr>
      </w:pPr>
      <w:r w:rsidRPr="004E06C0">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1" w:history="1">
        <w:r w:rsidR="00200329" w:rsidRPr="00866753">
          <w:rPr>
            <w:rStyle w:val="Hyperlink"/>
            <w:snapToGrid w:val="0"/>
            <w:sz w:val="18"/>
            <w:szCs w:val="18"/>
          </w:rPr>
          <w:t>https://www.upov.int/members/en/pvp_offices.html</w:t>
        </w:r>
      </w:hyperlink>
      <w:r w:rsidRPr="004E06C0">
        <w:rPr>
          <w:snapToGrid w:val="0"/>
          <w:sz w:val="18"/>
          <w:szCs w:val="18"/>
        </w:rPr>
        <w:t>.</w:t>
      </w:r>
    </w:p>
    <w:p w:rsidR="004E06C0" w:rsidRPr="004E06C0" w:rsidRDefault="004E06C0" w:rsidP="004E06C0">
      <w:pPr>
        <w:ind w:left="567" w:right="567"/>
        <w:rPr>
          <w:snapToGrid w:val="0"/>
          <w:sz w:val="18"/>
          <w:szCs w:val="18"/>
        </w:rPr>
      </w:pPr>
    </w:p>
    <w:p w:rsidR="004E06C0" w:rsidRPr="004E06C0" w:rsidRDefault="004E06C0" w:rsidP="004E06C0">
      <w:pPr>
        <w:ind w:left="567" w:right="567"/>
        <w:rPr>
          <w:snapToGrid w:val="0"/>
          <w:sz w:val="18"/>
          <w:szCs w:val="18"/>
        </w:rPr>
      </w:pPr>
      <w:r w:rsidRPr="004E06C0">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p>
    <w:p w:rsidR="004E06C0" w:rsidRPr="004E06C0" w:rsidRDefault="004E06C0" w:rsidP="004E06C0">
      <w:pPr>
        <w:rPr>
          <w:bCs/>
        </w:rPr>
      </w:pPr>
    </w:p>
    <w:p w:rsidR="004E06C0" w:rsidRPr="004E06C0" w:rsidRDefault="004E06C0" w:rsidP="004E06C0">
      <w:pPr>
        <w:rPr>
          <w:bCs/>
        </w:rPr>
      </w:pPr>
      <w:r w:rsidRPr="004E06C0">
        <w:rPr>
          <w:bCs/>
        </w:rPr>
        <w:t>5.2</w:t>
      </w:r>
      <w:r w:rsidRPr="004E06C0">
        <w:rPr>
          <w:bCs/>
        </w:rPr>
        <w:tab/>
        <w:t>The following disclaimer appears with reports generated by the PLUTO database:</w:t>
      </w:r>
    </w:p>
    <w:p w:rsidR="004E06C0" w:rsidRPr="004E06C0" w:rsidRDefault="004E06C0" w:rsidP="004E06C0">
      <w:pPr>
        <w:rPr>
          <w:bCs/>
        </w:rPr>
      </w:pPr>
    </w:p>
    <w:p w:rsidR="004E06C0" w:rsidRPr="004E06C0" w:rsidRDefault="004E06C0" w:rsidP="004E06C0">
      <w:pPr>
        <w:keepNext/>
        <w:ind w:left="567" w:right="567"/>
        <w:rPr>
          <w:snapToGrid w:val="0"/>
          <w:color w:val="000000" w:themeColor="text1"/>
          <w:sz w:val="18"/>
          <w:szCs w:val="18"/>
        </w:rPr>
      </w:pPr>
      <w:r w:rsidRPr="004E06C0">
        <w:rPr>
          <w:snapToGrid w:val="0"/>
          <w:sz w:val="18"/>
          <w:szCs w:val="18"/>
        </w:rPr>
        <w:t xml:space="preserve">“The </w:t>
      </w:r>
      <w:hyperlink r:id="rId12" w:tgtFrame="_blank" w:history="1">
        <w:r w:rsidRPr="004E06C0">
          <w:rPr>
            <w:snapToGrid w:val="0"/>
            <w:color w:val="000000" w:themeColor="text1"/>
            <w:sz w:val="18"/>
            <w:szCs w:val="18"/>
          </w:rPr>
          <w:t>data in this report was generated from the PLUTO</w:t>
        </w:r>
      </w:hyperlink>
      <w:r w:rsidRPr="004E06C0">
        <w:rPr>
          <w:snapToGrid w:val="0"/>
          <w:color w:val="000000" w:themeColor="text1"/>
          <w:sz w:val="18"/>
          <w:szCs w:val="18"/>
        </w:rPr>
        <w:t xml:space="preserve"> database on [dd/mm/yyyy].   </w:t>
      </w:r>
    </w:p>
    <w:p w:rsidR="004E06C0" w:rsidRPr="004E06C0" w:rsidRDefault="004E06C0" w:rsidP="004E06C0">
      <w:pPr>
        <w:keepNext/>
        <w:ind w:left="567" w:right="567"/>
        <w:rPr>
          <w:snapToGrid w:val="0"/>
          <w:color w:val="000000" w:themeColor="text1"/>
          <w:sz w:val="18"/>
          <w:szCs w:val="18"/>
        </w:rPr>
      </w:pPr>
    </w:p>
    <w:p w:rsidR="004E06C0" w:rsidRPr="004E06C0" w:rsidRDefault="004E06C0" w:rsidP="004E06C0">
      <w:pPr>
        <w:ind w:left="567" w:right="567"/>
        <w:rPr>
          <w:snapToGrid w:val="0"/>
          <w:sz w:val="18"/>
          <w:szCs w:val="18"/>
        </w:rPr>
      </w:pPr>
      <w:r w:rsidRPr="004E06C0">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3" w:history="1">
        <w:r w:rsidR="00200329" w:rsidRPr="00866753">
          <w:rPr>
            <w:rStyle w:val="Hyperlink"/>
            <w:snapToGrid w:val="0"/>
            <w:sz w:val="18"/>
            <w:szCs w:val="18"/>
          </w:rPr>
          <w:t>https://www.upov.int/members/en/pvp_offices.html</w:t>
        </w:r>
      </w:hyperlink>
      <w:r w:rsidRPr="004E06C0">
        <w:rPr>
          <w:snapToGrid w:val="0"/>
          <w:sz w:val="18"/>
          <w:szCs w:val="18"/>
        </w:rPr>
        <w:t>.</w:t>
      </w:r>
    </w:p>
    <w:p w:rsidR="004E06C0" w:rsidRPr="004E06C0" w:rsidRDefault="004E06C0" w:rsidP="004E06C0">
      <w:pPr>
        <w:ind w:left="567" w:right="567"/>
        <w:rPr>
          <w:snapToGrid w:val="0"/>
          <w:sz w:val="18"/>
          <w:szCs w:val="18"/>
        </w:rPr>
      </w:pPr>
    </w:p>
    <w:p w:rsidR="004E06C0" w:rsidRPr="004E06C0" w:rsidRDefault="004E06C0" w:rsidP="004E06C0">
      <w:pPr>
        <w:ind w:left="567" w:right="567"/>
        <w:rPr>
          <w:snapToGrid w:val="0"/>
          <w:sz w:val="18"/>
          <w:szCs w:val="18"/>
        </w:rPr>
      </w:pPr>
      <w:r w:rsidRPr="004E06C0">
        <w:rPr>
          <w:snapToGrid w:val="0"/>
          <w:sz w:val="18"/>
          <w:szCs w:val="18"/>
        </w:rPr>
        <w:lastRenderedPageBreak/>
        <w:t xml:space="preserve">“All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 </w:t>
      </w:r>
    </w:p>
    <w:p w:rsidR="004E06C0" w:rsidRPr="004E06C0" w:rsidRDefault="004E06C0" w:rsidP="004E06C0">
      <w:pPr>
        <w:rPr>
          <w:bCs/>
        </w:rPr>
      </w:pPr>
    </w:p>
    <w:p w:rsidR="004E06C0" w:rsidRPr="004E06C0" w:rsidRDefault="004E06C0" w:rsidP="004E06C0">
      <w:pPr>
        <w:rPr>
          <w:bCs/>
        </w:rPr>
      </w:pPr>
    </w:p>
    <w:p w:rsidR="004E06C0" w:rsidRPr="004E06C0" w:rsidRDefault="004E06C0" w:rsidP="004E06C0">
      <w:pPr>
        <w:keepNext/>
        <w:rPr>
          <w:bCs/>
          <w:i/>
          <w:iCs/>
        </w:rPr>
      </w:pPr>
      <w:r w:rsidRPr="004E06C0">
        <w:rPr>
          <w:bCs/>
          <w:i/>
          <w:iCs/>
        </w:rPr>
        <w:t>6.</w:t>
      </w:r>
      <w:r w:rsidRPr="004E06C0">
        <w:rPr>
          <w:bCs/>
          <w:i/>
          <w:iCs/>
        </w:rPr>
        <w:tab/>
        <w:t>Common search platform</w:t>
      </w:r>
    </w:p>
    <w:p w:rsidR="004E06C0" w:rsidRPr="004E06C0" w:rsidRDefault="004E06C0" w:rsidP="004E06C0">
      <w:pPr>
        <w:keepNext/>
        <w:rPr>
          <w:bCs/>
          <w:i/>
          <w:iCs/>
        </w:rPr>
      </w:pPr>
    </w:p>
    <w:p w:rsidR="004E06C0" w:rsidRPr="004E06C0" w:rsidRDefault="004E06C0" w:rsidP="004E06C0">
      <w:pPr>
        <w:rPr>
          <w:bCs/>
        </w:rPr>
      </w:pPr>
      <w:r w:rsidRPr="004E06C0">
        <w:rPr>
          <w:bCs/>
        </w:rPr>
        <w:t>A report on developments concerning the development of a common search platform will be made to the TC and CAJ.  Any proposals concerning a common search platform will be put forward for consideration by the TC and CAJ.</w:t>
      </w:r>
    </w:p>
    <w:p w:rsidR="00421F43" w:rsidRPr="00473415" w:rsidRDefault="00421F43" w:rsidP="00421F43">
      <w:pPr>
        <w:jc w:val="right"/>
        <w:rPr>
          <w:rFonts w:cs="Arial"/>
        </w:rPr>
      </w:pPr>
    </w:p>
    <w:p w:rsidR="00421F43" w:rsidRPr="00473415" w:rsidRDefault="00421F43" w:rsidP="00421F43">
      <w:pPr>
        <w:jc w:val="right"/>
        <w:rPr>
          <w:rFonts w:cs="Arial"/>
        </w:rPr>
      </w:pPr>
    </w:p>
    <w:p w:rsidR="00421F43" w:rsidRPr="00473415" w:rsidRDefault="00421F43" w:rsidP="00421F43">
      <w:pPr>
        <w:keepNext/>
        <w:keepLines/>
        <w:jc w:val="right"/>
        <w:rPr>
          <w:snapToGrid w:val="0"/>
        </w:rPr>
      </w:pPr>
    </w:p>
    <w:p w:rsidR="004E06C0" w:rsidRPr="004E06C0" w:rsidRDefault="00421F43" w:rsidP="00421F43">
      <w:pPr>
        <w:jc w:val="right"/>
        <w:rPr>
          <w:snapToGrid w:val="0"/>
        </w:rPr>
      </w:pPr>
      <w:r w:rsidRPr="00AE131A">
        <w:rPr>
          <w:rFonts w:eastAsiaTheme="minorEastAsia" w:cs="Arial"/>
        </w:rPr>
        <w:t>[</w:t>
      </w:r>
      <w:r w:rsidRPr="00AE131A">
        <w:rPr>
          <w:rFonts w:eastAsiaTheme="minorEastAsia"/>
        </w:rPr>
        <w:t>Annex II</w:t>
      </w:r>
      <w:r w:rsidRPr="00AE131A">
        <w:rPr>
          <w:rFonts w:eastAsiaTheme="minorEastAsia" w:hint="eastAsia"/>
          <w:lang w:eastAsia="ja-JP"/>
        </w:rPr>
        <w:t xml:space="preserve"> </w:t>
      </w:r>
      <w:r w:rsidRPr="00AE131A">
        <w:rPr>
          <w:rFonts w:eastAsiaTheme="minorEastAsia"/>
        </w:rPr>
        <w:t>follows</w:t>
      </w:r>
      <w:r w:rsidRPr="00AE131A">
        <w:rPr>
          <w:rFonts w:eastAsiaTheme="minorEastAsia" w:cs="Arial"/>
        </w:rPr>
        <w:t>]</w:t>
      </w:r>
    </w:p>
    <w:p w:rsidR="004E06C0" w:rsidRPr="004E06C0" w:rsidRDefault="004E06C0" w:rsidP="004E06C0">
      <w:pPr>
        <w:jc w:val="left"/>
        <w:rPr>
          <w:snapToGrid w:val="0"/>
        </w:rPr>
      </w:pPr>
    </w:p>
    <w:p w:rsidR="004E06C0" w:rsidRPr="004E06C0" w:rsidRDefault="004E06C0" w:rsidP="004E06C0">
      <w:pPr>
        <w:jc w:val="left"/>
        <w:rPr>
          <w:rFonts w:eastAsiaTheme="minorEastAsia"/>
        </w:rPr>
      </w:pPr>
    </w:p>
    <w:p w:rsidR="00473415" w:rsidRPr="00473415" w:rsidRDefault="00473415" w:rsidP="00473415">
      <w:pPr>
        <w:jc w:val="center"/>
        <w:rPr>
          <w:rFonts w:eastAsiaTheme="minorEastAsia" w:cs="Arial"/>
        </w:rPr>
      </w:pPr>
    </w:p>
    <w:p w:rsidR="00473415" w:rsidRPr="00473415" w:rsidRDefault="00473415" w:rsidP="00473415">
      <w:pPr>
        <w:jc w:val="center"/>
        <w:rPr>
          <w:rFonts w:eastAsiaTheme="minorEastAsia" w:cs="Arial"/>
        </w:rPr>
        <w:sectPr w:rsidR="00473415" w:rsidRPr="00473415" w:rsidSect="00473415">
          <w:headerReference w:type="default" r:id="rId14"/>
          <w:headerReference w:type="first" r:id="rId15"/>
          <w:pgSz w:w="11907" w:h="16840" w:code="9"/>
          <w:pgMar w:top="510" w:right="1134" w:bottom="1134" w:left="1134" w:header="510" w:footer="680" w:gutter="0"/>
          <w:pgNumType w:start="1"/>
          <w:cols w:space="720"/>
          <w:titlePg/>
        </w:sectPr>
      </w:pPr>
    </w:p>
    <w:p w:rsidR="00473415" w:rsidRPr="00473415" w:rsidRDefault="00473415" w:rsidP="00473415">
      <w:pPr>
        <w:jc w:val="center"/>
        <w:rPr>
          <w:rFonts w:eastAsiaTheme="minorEastAsia" w:cs="Arial"/>
        </w:rPr>
      </w:pPr>
    </w:p>
    <w:p w:rsidR="00473415" w:rsidRDefault="00473415" w:rsidP="00473415">
      <w:pPr>
        <w:jc w:val="center"/>
        <w:rPr>
          <w:rFonts w:eastAsiaTheme="minorEastAsia" w:cs="Arial"/>
        </w:rPr>
      </w:pPr>
      <w:r w:rsidRPr="00473415">
        <w:rPr>
          <w:rFonts w:eastAsiaTheme="minorEastAsia" w:cs="Arial"/>
        </w:rPr>
        <w:t xml:space="preserve">REPORT ON DATA CONTRIBUTED TO THE </w:t>
      </w:r>
      <w:r w:rsidRPr="00473415">
        <w:rPr>
          <w:rFonts w:eastAsiaTheme="minorEastAsia" w:cs="Arial"/>
          <w:color w:val="000000"/>
        </w:rPr>
        <w:t>PLANT VARIETY DATABASE</w:t>
      </w:r>
      <w:r w:rsidRPr="00473415">
        <w:rPr>
          <w:rFonts w:eastAsiaTheme="minorEastAsia" w:cs="Arial"/>
        </w:rPr>
        <w:t xml:space="preserve"> BY MEMBERS OF THE UNION AND OTHER CONTRIBUTORS AND ASSISTANCE FOR DATA CONTRIBUTION</w:t>
      </w:r>
    </w:p>
    <w:p w:rsidR="00CB050F" w:rsidRDefault="00CB050F" w:rsidP="00473415">
      <w:pPr>
        <w:jc w:val="center"/>
        <w:rPr>
          <w:rFonts w:eastAsiaTheme="minorEastAsia" w:cs="Arial"/>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71"/>
        <w:gridCol w:w="1134"/>
        <w:gridCol w:w="1134"/>
        <w:gridCol w:w="1134"/>
        <w:gridCol w:w="1134"/>
        <w:gridCol w:w="1134"/>
        <w:gridCol w:w="1276"/>
        <w:gridCol w:w="1559"/>
      </w:tblGrid>
      <w:tr w:rsidR="00A309BC" w:rsidRPr="00A501B5" w:rsidTr="00085D9A">
        <w:trPr>
          <w:cantSplit/>
          <w:tblHeader/>
          <w:jc w:val="center"/>
        </w:trPr>
        <w:tc>
          <w:tcPr>
            <w:tcW w:w="1271" w:type="dxa"/>
            <w:tcBorders>
              <w:bottom w:val="single" w:sz="4" w:space="0" w:color="auto"/>
            </w:tcBorders>
            <w:shd w:val="clear" w:color="auto" w:fill="E6E6E6"/>
            <w:vAlign w:val="center"/>
          </w:tcPr>
          <w:p w:rsidR="00A309BC" w:rsidRPr="00A501B5" w:rsidRDefault="00A309BC" w:rsidP="00085D9A">
            <w:pPr>
              <w:jc w:val="center"/>
              <w:rPr>
                <w:rFonts w:eastAsiaTheme="minorEastAsia" w:cs="Arial"/>
                <w:color w:val="000000"/>
                <w:sz w:val="16"/>
                <w:szCs w:val="18"/>
              </w:rPr>
            </w:pPr>
            <w:r w:rsidRPr="00A501B5">
              <w:rPr>
                <w:rFonts w:eastAsiaTheme="minorEastAsia" w:cs="Arial"/>
                <w:color w:val="000000"/>
                <w:sz w:val="16"/>
                <w:szCs w:val="18"/>
              </w:rPr>
              <w:t>Contributor</w:t>
            </w:r>
          </w:p>
        </w:tc>
        <w:tc>
          <w:tcPr>
            <w:tcW w:w="1134" w:type="dxa"/>
            <w:tcBorders>
              <w:bottom w:val="single" w:sz="4" w:space="0" w:color="auto"/>
            </w:tcBorders>
            <w:shd w:val="clear" w:color="auto" w:fill="E6E6E6"/>
            <w:vAlign w:val="center"/>
          </w:tcPr>
          <w:p w:rsidR="00A309BC" w:rsidRPr="00A501B5" w:rsidRDefault="00A309BC" w:rsidP="00085D9A">
            <w:pPr>
              <w:jc w:val="center"/>
              <w:rPr>
                <w:rFonts w:eastAsiaTheme="minorEastAsia" w:cs="Arial"/>
                <w:color w:val="000000"/>
                <w:sz w:val="16"/>
                <w:szCs w:val="18"/>
              </w:rPr>
            </w:pPr>
            <w:r w:rsidRPr="00A501B5">
              <w:rPr>
                <w:rFonts w:eastAsiaTheme="minorEastAsia" w:cs="Arial"/>
                <w:color w:val="000000"/>
                <w:sz w:val="16"/>
                <w:szCs w:val="18"/>
              </w:rPr>
              <w:t xml:space="preserve">Number of applications for </w:t>
            </w:r>
            <w:r>
              <w:rPr>
                <w:rFonts w:eastAsiaTheme="minorEastAsia" w:cs="Arial"/>
                <w:color w:val="000000"/>
                <w:sz w:val="16"/>
                <w:szCs w:val="18"/>
              </w:rPr>
              <w:t>PBR</w:t>
            </w:r>
            <w:r w:rsidRPr="00A501B5">
              <w:rPr>
                <w:rFonts w:eastAsiaTheme="minorEastAsia" w:cs="Arial"/>
                <w:color w:val="000000"/>
                <w:sz w:val="16"/>
                <w:szCs w:val="18"/>
              </w:rPr>
              <w:t xml:space="preserve"> in 2017</w:t>
            </w:r>
          </w:p>
        </w:tc>
        <w:tc>
          <w:tcPr>
            <w:tcW w:w="1134" w:type="dxa"/>
            <w:tcBorders>
              <w:bottom w:val="single" w:sz="4" w:space="0" w:color="auto"/>
            </w:tcBorders>
            <w:shd w:val="clear" w:color="auto" w:fill="E6E6E6"/>
            <w:vAlign w:val="center"/>
          </w:tcPr>
          <w:p w:rsidR="00A309BC" w:rsidRPr="00A501B5" w:rsidRDefault="00A309BC" w:rsidP="00085D9A">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2015</w:t>
            </w:r>
          </w:p>
        </w:tc>
        <w:tc>
          <w:tcPr>
            <w:tcW w:w="1134" w:type="dxa"/>
            <w:tcBorders>
              <w:bottom w:val="single" w:sz="4" w:space="0" w:color="auto"/>
            </w:tcBorders>
            <w:shd w:val="clear" w:color="auto" w:fill="E6E6E6"/>
            <w:vAlign w:val="center"/>
          </w:tcPr>
          <w:p w:rsidR="00A309BC" w:rsidRPr="00A501B5" w:rsidRDefault="00A309BC" w:rsidP="00085D9A">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2016</w:t>
            </w:r>
          </w:p>
        </w:tc>
        <w:tc>
          <w:tcPr>
            <w:tcW w:w="1134" w:type="dxa"/>
            <w:tcBorders>
              <w:bottom w:val="single" w:sz="4" w:space="0" w:color="auto"/>
            </w:tcBorders>
            <w:shd w:val="clear" w:color="auto" w:fill="E6E6E6"/>
            <w:vAlign w:val="center"/>
          </w:tcPr>
          <w:p w:rsidR="00A309BC" w:rsidRPr="00A501B5" w:rsidRDefault="00A309BC" w:rsidP="00085D9A">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2017</w:t>
            </w:r>
          </w:p>
        </w:tc>
        <w:tc>
          <w:tcPr>
            <w:tcW w:w="1134" w:type="dxa"/>
            <w:tcBorders>
              <w:bottom w:val="single" w:sz="4" w:space="0" w:color="auto"/>
            </w:tcBorders>
            <w:shd w:val="clear" w:color="auto" w:fill="E6E6E6"/>
            <w:vAlign w:val="center"/>
          </w:tcPr>
          <w:p w:rsidR="00A309BC" w:rsidRPr="00A501B5" w:rsidRDefault="00A309BC" w:rsidP="00085D9A">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2018</w:t>
            </w:r>
          </w:p>
        </w:tc>
        <w:tc>
          <w:tcPr>
            <w:tcW w:w="1276" w:type="dxa"/>
            <w:tcBorders>
              <w:bottom w:val="single" w:sz="4" w:space="0" w:color="auto"/>
            </w:tcBorders>
            <w:shd w:val="clear" w:color="auto" w:fill="E6E6E6"/>
            <w:vAlign w:val="center"/>
          </w:tcPr>
          <w:p w:rsidR="00A309BC" w:rsidRPr="00A501B5" w:rsidRDefault="00A309BC" w:rsidP="00085D9A">
            <w:pPr>
              <w:jc w:val="center"/>
              <w:rPr>
                <w:rFonts w:eastAsiaTheme="minorEastAsia" w:cs="Arial"/>
                <w:color w:val="000000"/>
                <w:sz w:val="16"/>
                <w:szCs w:val="18"/>
              </w:rPr>
            </w:pPr>
            <w:r w:rsidRPr="00A501B5">
              <w:rPr>
                <w:rFonts w:eastAsiaTheme="minorEastAsia" w:cs="Arial"/>
                <w:color w:val="000000"/>
                <w:sz w:val="16"/>
                <w:szCs w:val="18"/>
              </w:rPr>
              <w:t>Number of new data submissions to PLUTO in 2019 (to August 6)</w:t>
            </w:r>
          </w:p>
        </w:tc>
        <w:tc>
          <w:tcPr>
            <w:tcW w:w="1559" w:type="dxa"/>
            <w:tcBorders>
              <w:bottom w:val="single" w:sz="4" w:space="0" w:color="auto"/>
            </w:tcBorders>
            <w:shd w:val="clear" w:color="auto" w:fill="E6E6E6"/>
            <w:vAlign w:val="center"/>
          </w:tcPr>
          <w:p w:rsidR="00A309BC" w:rsidRPr="00A501B5" w:rsidRDefault="00A309BC" w:rsidP="00085D9A">
            <w:pPr>
              <w:jc w:val="center"/>
              <w:rPr>
                <w:rFonts w:eastAsiaTheme="minorEastAsia" w:cs="Arial"/>
                <w:color w:val="000000"/>
                <w:sz w:val="16"/>
                <w:szCs w:val="18"/>
              </w:rPr>
            </w:pPr>
            <w:r w:rsidRPr="00A501B5">
              <w:rPr>
                <w:rFonts w:eastAsiaTheme="minorEastAsia" w:cs="Arial"/>
                <w:color w:val="000000"/>
                <w:sz w:val="16"/>
                <w:szCs w:val="18"/>
              </w:rPr>
              <w:t>Situation at August 6, 2019</w:t>
            </w: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African Intellectual Property Organization</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with instructions for contribution was sent in July 2019, following receipt of incomplete data.</w:t>
            </w: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Albania</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 (2016)</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Latest data under preparation.</w:t>
            </w: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Argentina</w:t>
            </w:r>
          </w:p>
        </w:tc>
        <w:tc>
          <w:tcPr>
            <w:tcW w:w="1134" w:type="dxa"/>
          </w:tcPr>
          <w:p w:rsidR="00D3729C" w:rsidRPr="00D3729C" w:rsidRDefault="00D3729C" w:rsidP="00D3729C">
            <w:pPr>
              <w:ind w:firstLineChars="100" w:firstLine="180"/>
              <w:jc w:val="center"/>
              <w:rPr>
                <w:rFonts w:eastAsiaTheme="minorEastAsia" w:cs="Arial"/>
                <w:sz w:val="18"/>
                <w:szCs w:val="18"/>
                <w:highlight w:val="magenta"/>
              </w:rPr>
            </w:pPr>
            <w:r w:rsidRPr="00D3729C">
              <w:rPr>
                <w:rFonts w:eastAsiaTheme="minorEastAsia" w:cs="Arial"/>
                <w:sz w:val="18"/>
                <w:szCs w:val="18"/>
              </w:rPr>
              <w:t>299</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August 2019</w:t>
            </w:r>
            <w:r w:rsidRPr="00D3729C">
              <w:rPr>
                <w:rFonts w:eastAsiaTheme="minorEastAsia" w:cs="Arial"/>
                <w:sz w:val="18"/>
                <w:szCs w:val="18"/>
              </w:rPr>
              <w:t xml:space="preserve">.  </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Australia</w:t>
            </w:r>
          </w:p>
        </w:tc>
        <w:tc>
          <w:tcPr>
            <w:tcW w:w="1134" w:type="dxa"/>
            <w:tcBorders>
              <w:bottom w:val="single" w:sz="4" w:space="0" w:color="auto"/>
            </w:tcBorders>
          </w:tcPr>
          <w:p w:rsidR="00D3729C" w:rsidRPr="00D3729C" w:rsidRDefault="00D3729C" w:rsidP="00D3729C">
            <w:pPr>
              <w:ind w:firstLineChars="100" w:firstLine="180"/>
              <w:jc w:val="center"/>
              <w:rPr>
                <w:rFonts w:eastAsiaTheme="minorEastAsia" w:cs="Arial"/>
                <w:sz w:val="18"/>
                <w:szCs w:val="18"/>
                <w:highlight w:val="magenta"/>
              </w:rPr>
            </w:pPr>
            <w:r w:rsidRPr="00D3729C">
              <w:rPr>
                <w:rFonts w:eastAsiaTheme="minorEastAsia" w:cs="Arial"/>
                <w:sz w:val="18"/>
                <w:szCs w:val="18"/>
              </w:rPr>
              <w:t>343</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22</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vertAlign w:val="superscript"/>
              </w:rPr>
              <w:footnoteReference w:customMarkFollows="1" w:id="8"/>
              <w:sym w:font="Symbol" w:char="F02A"/>
            </w:r>
            <w:r w:rsidRPr="00D3729C">
              <w:rPr>
                <w:rFonts w:eastAsiaTheme="minorEastAsia" w:cs="Arial"/>
                <w:sz w:val="18"/>
                <w:szCs w:val="18"/>
              </w:rPr>
              <w:t>Austria</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0</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Azerbaijan</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19 (2014)</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Belarus</w:t>
            </w:r>
          </w:p>
        </w:tc>
        <w:tc>
          <w:tcPr>
            <w:tcW w:w="1134" w:type="dxa"/>
            <w:tcBorders>
              <w:bottom w:val="single" w:sz="4" w:space="0" w:color="auto"/>
            </w:tcBorders>
          </w:tcPr>
          <w:p w:rsidR="00D3729C" w:rsidRPr="00D3729C" w:rsidRDefault="00D3729C" w:rsidP="00D3729C">
            <w:pPr>
              <w:tabs>
                <w:tab w:val="left" w:pos="417"/>
              </w:tabs>
              <w:jc w:val="center"/>
              <w:rPr>
                <w:rFonts w:eastAsiaTheme="minorEastAsia" w:cs="Arial"/>
                <w:sz w:val="18"/>
                <w:szCs w:val="18"/>
                <w:highlight w:val="magenta"/>
              </w:rPr>
            </w:pPr>
            <w:r w:rsidRPr="00D3729C">
              <w:rPr>
                <w:rFonts w:eastAsiaTheme="minorEastAsia" w:cs="Arial"/>
                <w:sz w:val="18"/>
                <w:szCs w:val="18"/>
              </w:rPr>
              <w:t>33</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trHeight w:val="392"/>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*Belgium</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Bolivia (Plurinational State of)</w:t>
            </w:r>
          </w:p>
        </w:tc>
        <w:tc>
          <w:tcPr>
            <w:tcW w:w="1134" w:type="dxa"/>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13</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August 2019</w:t>
            </w:r>
            <w:r w:rsidRPr="00D3729C">
              <w:rPr>
                <w:rFonts w:eastAsiaTheme="minorEastAsia" w:cs="Arial"/>
                <w:sz w:val="18"/>
                <w:szCs w:val="18"/>
              </w:rPr>
              <w:t>.</w:t>
            </w: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highlight w:val="yellow"/>
              </w:rPr>
            </w:pPr>
            <w:r w:rsidRPr="00D3729C">
              <w:rPr>
                <w:rFonts w:eastAsiaTheme="minorEastAsia" w:cs="Arial"/>
                <w:sz w:val="18"/>
                <w:szCs w:val="18"/>
              </w:rPr>
              <w:t>Bosnia and Herzegovina</w:t>
            </w:r>
          </w:p>
        </w:tc>
        <w:tc>
          <w:tcPr>
            <w:tcW w:w="1134" w:type="dxa"/>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0</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n.a.</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n.a.</w:t>
            </w:r>
          </w:p>
        </w:tc>
        <w:tc>
          <w:tcPr>
            <w:tcW w:w="1134" w:type="dxa"/>
          </w:tcPr>
          <w:p w:rsidR="00D3729C" w:rsidRPr="00D3729C" w:rsidRDefault="00D3729C" w:rsidP="00D3729C">
            <w:pPr>
              <w:jc w:val="center"/>
              <w:rPr>
                <w:rFonts w:eastAsiaTheme="minorEastAsia" w:cs="Arial"/>
                <w:sz w:val="18"/>
                <w:szCs w:val="18"/>
                <w:highlight w:val="yellow"/>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Data under preparation.</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Brazil</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339</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*Bulgaria</w:t>
            </w:r>
          </w:p>
        </w:tc>
        <w:tc>
          <w:tcPr>
            <w:tcW w:w="1134" w:type="dxa"/>
            <w:shd w:val="clear" w:color="auto" w:fill="CCCCCC"/>
          </w:tcPr>
          <w:p w:rsidR="00D3729C" w:rsidRPr="00D3729C" w:rsidRDefault="00D3729C" w:rsidP="00D3729C">
            <w:pPr>
              <w:ind w:firstLineChars="100" w:firstLine="180"/>
              <w:rPr>
                <w:rFonts w:eastAsiaTheme="minorEastAsia" w:cs="Arial"/>
                <w:sz w:val="18"/>
                <w:szCs w:val="18"/>
                <w:highlight w:val="magenta"/>
              </w:rPr>
            </w:pPr>
            <w:r w:rsidRPr="00D3729C">
              <w:rPr>
                <w:rFonts w:eastAsiaTheme="minorEastAsia" w:cs="Arial"/>
                <w:sz w:val="18"/>
                <w:szCs w:val="18"/>
              </w:rPr>
              <w:t xml:space="preserve">     48</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12</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276"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559" w:type="dxa"/>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Canada</w:t>
            </w:r>
          </w:p>
        </w:tc>
        <w:tc>
          <w:tcPr>
            <w:tcW w:w="1134" w:type="dxa"/>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310</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8</w:t>
            </w:r>
          </w:p>
        </w:tc>
        <w:tc>
          <w:tcPr>
            <w:tcW w:w="1559" w:type="dxa"/>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Chile</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115</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China</w:t>
            </w:r>
          </w:p>
        </w:tc>
        <w:tc>
          <w:tcPr>
            <w:tcW w:w="1134" w:type="dxa"/>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4,465</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Colombia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124</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Costa Rica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5</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*Croatia</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*Czech Republic</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57</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9</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*Denmark</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7</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10</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8</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Dominican Republic</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5 (2009)</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lastRenderedPageBreak/>
              <w:t>Ecuador</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81</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August 2019</w:t>
            </w:r>
            <w:r w:rsidRPr="00D3729C">
              <w:rPr>
                <w:rFonts w:eastAsiaTheme="minorEastAsia" w:cs="Arial"/>
                <w:sz w:val="18"/>
                <w:szCs w:val="18"/>
              </w:rPr>
              <w:t xml:space="preserve">.  </w:t>
            </w: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*Estonia</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10</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9</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9</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*European Union</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3,422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10</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*Finland</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*France</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158</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8</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8</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9</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i/>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Georgia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17</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shd w:val="clear" w:color="auto" w:fill="auto"/>
          </w:tcPr>
          <w:p w:rsidR="00D3729C" w:rsidRPr="00D3729C" w:rsidRDefault="00D3729C" w:rsidP="00D3729C">
            <w:pPr>
              <w:jc w:val="left"/>
              <w:rPr>
                <w:rFonts w:eastAsiaTheme="minorEastAsia" w:cs="Arial"/>
                <w:b/>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August 2019</w:t>
            </w:r>
            <w:r w:rsidRPr="00D3729C">
              <w:rPr>
                <w:rFonts w:eastAsiaTheme="minorEastAsia" w:cs="Arial"/>
                <w:sz w:val="18"/>
                <w:szCs w:val="18"/>
              </w:rPr>
              <w:t xml:space="preserve">.  </w:t>
            </w: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*Germany</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39</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8</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9</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*Hungary</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16</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16</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19</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12</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*Iceland</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0 (2012)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*Ireland</w:t>
            </w:r>
          </w:p>
        </w:tc>
        <w:tc>
          <w:tcPr>
            <w:tcW w:w="1134" w:type="dxa"/>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276"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559" w:type="dxa"/>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Israel</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53</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*Italy</w:t>
            </w:r>
          </w:p>
        </w:tc>
        <w:tc>
          <w:tcPr>
            <w:tcW w:w="1134" w:type="dxa"/>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5</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8</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276"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559" w:type="dxa"/>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Japan</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1,019</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Jordan</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yellow"/>
              </w:rPr>
            </w:pPr>
            <w:r w:rsidRPr="00D3729C">
              <w:rPr>
                <w:rFonts w:eastAsiaTheme="minorEastAsia" w:cs="Arial"/>
                <w:sz w:val="18"/>
                <w:szCs w:val="18"/>
              </w:rPr>
              <w:t>3 (2016)</w:t>
            </w:r>
            <w:r w:rsidRPr="00D3729C">
              <w:rPr>
                <w:rFonts w:eastAsiaTheme="minorEastAsia" w:cs="Arial"/>
                <w:sz w:val="18"/>
                <w:szCs w:val="18"/>
                <w:highlight w:val="yellow"/>
              </w:rPr>
              <w:t xml:space="preserve"> </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Kenya</w:t>
            </w:r>
          </w:p>
        </w:tc>
        <w:tc>
          <w:tcPr>
            <w:tcW w:w="1134" w:type="dxa"/>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71</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Kyrgyzstan</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Latest data under preparation.</w:t>
            </w: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*Latvia</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*Lithuania</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18</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Mexico</w:t>
            </w:r>
          </w:p>
        </w:tc>
        <w:tc>
          <w:tcPr>
            <w:tcW w:w="1134" w:type="dxa"/>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265</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559" w:type="dxa"/>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Montenegro</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n.a.</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Morocco</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101</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Data under preparation.</w:t>
            </w:r>
          </w:p>
        </w:tc>
      </w:tr>
      <w:tr w:rsidR="00D3729C" w:rsidRPr="00D3729C" w:rsidTr="005A5F02">
        <w:trPr>
          <w:cantSplit/>
          <w:jc w:val="center"/>
        </w:trPr>
        <w:tc>
          <w:tcPr>
            <w:tcW w:w="1271" w:type="dxa"/>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*Netherlands</w:t>
            </w:r>
          </w:p>
        </w:tc>
        <w:tc>
          <w:tcPr>
            <w:tcW w:w="1134" w:type="dxa"/>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763</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10</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8</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9</w:t>
            </w:r>
          </w:p>
        </w:tc>
        <w:tc>
          <w:tcPr>
            <w:tcW w:w="1276"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559" w:type="dxa"/>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New Zealand</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lang w:eastAsia="ja-JP"/>
              </w:rPr>
            </w:pPr>
            <w:r w:rsidRPr="00D3729C">
              <w:rPr>
                <w:rFonts w:eastAsiaTheme="minorEastAsia" w:cs="Arial"/>
                <w:sz w:val="18"/>
                <w:szCs w:val="18"/>
                <w:lang w:eastAsia="ja-JP"/>
              </w:rPr>
              <w:t>135</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6</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5</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6</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6</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4</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Nicaragua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lang w:eastAsia="ja-JP"/>
              </w:rPr>
            </w:pPr>
            <w:r w:rsidRPr="00D3729C">
              <w:rPr>
                <w:rFonts w:eastAsiaTheme="minorEastAsia" w:cs="Arial"/>
                <w:sz w:val="18"/>
                <w:szCs w:val="18"/>
                <w:lang w:eastAsia="ja-JP"/>
              </w:rPr>
              <w:t>22</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lang w:eastAsia="ja-JP"/>
              </w:rPr>
            </w:pPr>
            <w:r w:rsidRPr="00D3729C">
              <w:rPr>
                <w:rFonts w:eastAsiaTheme="minorEastAsia" w:cs="Arial"/>
                <w:sz w:val="18"/>
                <w:szCs w:val="18"/>
                <w:lang w:eastAsia="ja-JP"/>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 xml:space="preserve">Participated in the training course in 2015.  </w:t>
            </w:r>
          </w:p>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North Macedonia</w:t>
            </w:r>
          </w:p>
        </w:tc>
        <w:tc>
          <w:tcPr>
            <w:tcW w:w="1134" w:type="dxa"/>
            <w:tcBorders>
              <w:bottom w:val="single" w:sz="4" w:space="0" w:color="auto"/>
            </w:tcBorders>
          </w:tcPr>
          <w:p w:rsidR="00D3729C" w:rsidRPr="00D3729C" w:rsidRDefault="00D3729C" w:rsidP="00D3729C">
            <w:pPr>
              <w:tabs>
                <w:tab w:val="left" w:pos="649"/>
              </w:tabs>
              <w:jc w:val="center"/>
              <w:rPr>
                <w:rFonts w:eastAsiaTheme="minorEastAsia" w:cs="Arial"/>
                <w:sz w:val="18"/>
                <w:szCs w:val="18"/>
                <w:highlight w:val="magenta"/>
              </w:rPr>
            </w:pPr>
            <w:r w:rsidRPr="00D3729C">
              <w:rPr>
                <w:rFonts w:eastAsiaTheme="minorEastAsia" w:cs="Arial"/>
                <w:sz w:val="18"/>
                <w:szCs w:val="18"/>
              </w:rPr>
              <w:t>n.a.</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 xml:space="preserve">Participated in the training course in 2014 and planned to submit data upon receipt of applications. </w:t>
            </w:r>
          </w:p>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*Norway</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19</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lastRenderedPageBreak/>
              <w:t>Oman</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 xml:space="preserve">0 (2015) </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Panama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rPr>
              <w:t xml:space="preserve"> </w:t>
            </w:r>
            <w:r w:rsidRPr="00D3729C">
              <w:rPr>
                <w:rFonts w:eastAsiaTheme="minorEastAsia" w:cs="Arial"/>
                <w:sz w:val="18"/>
                <w:szCs w:val="18"/>
              </w:rPr>
              <w:t>August 2019.</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Paraguay</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62 (2016)</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August 2019</w:t>
            </w:r>
            <w:r w:rsidRPr="00D3729C">
              <w:rPr>
                <w:rFonts w:eastAsiaTheme="minorEastAsia" w:cs="Arial"/>
                <w:sz w:val="18"/>
                <w:szCs w:val="18"/>
              </w:rPr>
              <w:t xml:space="preserve">.  </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Peru</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38</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August 2019</w:t>
            </w:r>
            <w:r w:rsidRPr="00D3729C">
              <w:rPr>
                <w:rFonts w:eastAsiaTheme="minorEastAsia" w:cs="Arial"/>
                <w:sz w:val="18"/>
                <w:szCs w:val="18"/>
              </w:rPr>
              <w:t xml:space="preserve">.  </w:t>
            </w: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*Poland</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110</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*Portugal</w:t>
            </w:r>
          </w:p>
        </w:tc>
        <w:tc>
          <w:tcPr>
            <w:tcW w:w="1134" w:type="dxa"/>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0</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276"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559" w:type="dxa"/>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Republic of Korea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748</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highlight w:val="cyan"/>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Republic of Moldova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30</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highlight w:val="yellow"/>
              </w:rPr>
            </w:pPr>
          </w:p>
        </w:tc>
      </w:tr>
      <w:tr w:rsidR="00D3729C" w:rsidRPr="00D3729C" w:rsidTr="005A5F02">
        <w:trPr>
          <w:cantSplit/>
          <w:jc w:val="center"/>
        </w:trPr>
        <w:tc>
          <w:tcPr>
            <w:tcW w:w="1271" w:type="dxa"/>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*Romania</w:t>
            </w:r>
          </w:p>
        </w:tc>
        <w:tc>
          <w:tcPr>
            <w:tcW w:w="1134" w:type="dxa"/>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38</w:t>
            </w:r>
          </w:p>
        </w:tc>
        <w:tc>
          <w:tcPr>
            <w:tcW w:w="1134" w:type="dxa"/>
            <w:shd w:val="clear" w:color="auto" w:fill="CCCCCC"/>
          </w:tcPr>
          <w:p w:rsidR="00D3729C" w:rsidRPr="00D3729C" w:rsidRDefault="00D3729C" w:rsidP="00D3729C">
            <w:pPr>
              <w:tabs>
                <w:tab w:val="center" w:pos="663"/>
              </w:tabs>
              <w:jc w:val="center"/>
              <w:rPr>
                <w:rFonts w:eastAsiaTheme="minorEastAsia" w:cs="Arial"/>
                <w:iCs/>
                <w:sz w:val="18"/>
                <w:szCs w:val="18"/>
              </w:rPr>
            </w:pPr>
            <w:r w:rsidRPr="00D3729C">
              <w:rPr>
                <w:rFonts w:eastAsiaTheme="minorEastAsia" w:cs="Arial"/>
                <w:iCs/>
                <w:sz w:val="18"/>
                <w:szCs w:val="18"/>
              </w:rPr>
              <w:t>4</w:t>
            </w:r>
          </w:p>
        </w:tc>
        <w:tc>
          <w:tcPr>
            <w:tcW w:w="1134" w:type="dxa"/>
            <w:shd w:val="clear" w:color="auto" w:fill="CCCCCC"/>
          </w:tcPr>
          <w:p w:rsidR="00D3729C" w:rsidRPr="00D3729C" w:rsidRDefault="00D3729C" w:rsidP="00D3729C">
            <w:pPr>
              <w:tabs>
                <w:tab w:val="center" w:pos="663"/>
              </w:tabs>
              <w:jc w:val="center"/>
              <w:rPr>
                <w:rFonts w:eastAsiaTheme="minorEastAsia" w:cs="Arial"/>
                <w:iCs/>
                <w:sz w:val="18"/>
                <w:szCs w:val="18"/>
              </w:rPr>
            </w:pPr>
            <w:r w:rsidRPr="00D3729C">
              <w:rPr>
                <w:rFonts w:eastAsiaTheme="minorEastAsia" w:cs="Arial"/>
                <w:iCs/>
                <w:sz w:val="18"/>
                <w:szCs w:val="18"/>
              </w:rPr>
              <w:t>4</w:t>
            </w:r>
          </w:p>
        </w:tc>
        <w:tc>
          <w:tcPr>
            <w:tcW w:w="1134" w:type="dxa"/>
            <w:shd w:val="clear" w:color="auto" w:fill="CCCCCC"/>
          </w:tcPr>
          <w:p w:rsidR="00D3729C" w:rsidRPr="00D3729C" w:rsidRDefault="00D3729C" w:rsidP="00D3729C">
            <w:pPr>
              <w:tabs>
                <w:tab w:val="center" w:pos="663"/>
              </w:tabs>
              <w:jc w:val="center"/>
              <w:rPr>
                <w:rFonts w:eastAsiaTheme="minorEastAsia" w:cs="Arial"/>
                <w:iCs/>
                <w:sz w:val="18"/>
                <w:szCs w:val="18"/>
              </w:rPr>
            </w:pPr>
            <w:r w:rsidRPr="00D3729C">
              <w:rPr>
                <w:rFonts w:eastAsiaTheme="minorEastAsia" w:cs="Arial"/>
                <w:iCs/>
                <w:sz w:val="18"/>
                <w:szCs w:val="18"/>
              </w:rPr>
              <w:t>4</w:t>
            </w:r>
          </w:p>
        </w:tc>
        <w:tc>
          <w:tcPr>
            <w:tcW w:w="1134" w:type="dxa"/>
            <w:shd w:val="clear" w:color="auto" w:fill="CCCCCC"/>
          </w:tcPr>
          <w:p w:rsidR="00D3729C" w:rsidRPr="00D3729C" w:rsidRDefault="00D3729C" w:rsidP="00D3729C">
            <w:pPr>
              <w:tabs>
                <w:tab w:val="center" w:pos="663"/>
              </w:tabs>
              <w:jc w:val="center"/>
              <w:rPr>
                <w:rFonts w:eastAsiaTheme="minorEastAsia" w:cs="Arial"/>
                <w:iCs/>
                <w:sz w:val="18"/>
                <w:szCs w:val="18"/>
              </w:rPr>
            </w:pPr>
            <w:r w:rsidRPr="00D3729C">
              <w:rPr>
                <w:rFonts w:eastAsiaTheme="minorEastAsia" w:cs="Arial"/>
                <w:iCs/>
                <w:sz w:val="18"/>
                <w:szCs w:val="18"/>
              </w:rPr>
              <w:t>4</w:t>
            </w:r>
          </w:p>
        </w:tc>
        <w:tc>
          <w:tcPr>
            <w:tcW w:w="1276" w:type="dxa"/>
            <w:shd w:val="clear" w:color="auto" w:fill="CCCCCC"/>
          </w:tcPr>
          <w:p w:rsidR="00D3729C" w:rsidRPr="00D3729C" w:rsidRDefault="00D3729C" w:rsidP="00D3729C">
            <w:pPr>
              <w:tabs>
                <w:tab w:val="center" w:pos="663"/>
              </w:tabs>
              <w:jc w:val="center"/>
              <w:rPr>
                <w:rFonts w:eastAsiaTheme="minorEastAsia" w:cs="Arial"/>
                <w:iCs/>
                <w:sz w:val="18"/>
                <w:szCs w:val="18"/>
              </w:rPr>
            </w:pPr>
            <w:r w:rsidRPr="00D3729C">
              <w:rPr>
                <w:rFonts w:eastAsiaTheme="minorEastAsia" w:cs="Arial"/>
                <w:iCs/>
                <w:sz w:val="18"/>
                <w:szCs w:val="18"/>
              </w:rPr>
              <w:t>3</w:t>
            </w:r>
          </w:p>
        </w:tc>
        <w:tc>
          <w:tcPr>
            <w:tcW w:w="1559" w:type="dxa"/>
            <w:shd w:val="clear" w:color="auto" w:fill="CCCCCC"/>
          </w:tcPr>
          <w:p w:rsidR="00D3729C" w:rsidRPr="00D3729C" w:rsidRDefault="00D3729C" w:rsidP="00D3729C">
            <w:pPr>
              <w:jc w:val="left"/>
              <w:rPr>
                <w:rFonts w:eastAsiaTheme="minorEastAsia" w:cs="Arial"/>
                <w:iCs/>
                <w:sz w:val="18"/>
                <w:szCs w:val="18"/>
                <w:highlight w:val="yellow"/>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Russian Federation</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807</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highlight w:val="yellow"/>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Serbia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66</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highlight w:val="yellow"/>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August 2019</w:t>
            </w:r>
            <w:r w:rsidRPr="00D3729C">
              <w:rPr>
                <w:rFonts w:eastAsiaTheme="minorEastAsia" w:cs="Arial"/>
                <w:sz w:val="18"/>
                <w:szCs w:val="18"/>
              </w:rPr>
              <w:t xml:space="preserve">.  </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Singapore</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5</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 xml:space="preserve">No data submitted. </w:t>
            </w:r>
          </w:p>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*Slovakia</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8</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*Slovenia</w:t>
            </w:r>
          </w:p>
        </w:tc>
        <w:tc>
          <w:tcPr>
            <w:tcW w:w="1134" w:type="dxa"/>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0</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276"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559" w:type="dxa"/>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South Africa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268</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*Spain</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40 (2016)</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4</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*Sweden</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4</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12</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9</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*Switzerland</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75</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6</w:t>
            </w:r>
          </w:p>
        </w:tc>
        <w:tc>
          <w:tcPr>
            <w:tcW w:w="1134"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276" w:type="dxa"/>
            <w:tcBorders>
              <w:bottom w:val="single" w:sz="4" w:space="0" w:color="auto"/>
            </w:tcBorders>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5</w:t>
            </w:r>
          </w:p>
        </w:tc>
        <w:tc>
          <w:tcPr>
            <w:tcW w:w="1559" w:type="dxa"/>
            <w:tcBorders>
              <w:bottom w:val="single" w:sz="4" w:space="0" w:color="auto"/>
            </w:tcBorders>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Trinidad and Tobago</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yellow"/>
              </w:rPr>
            </w:pPr>
            <w:r w:rsidRPr="00D3729C">
              <w:rPr>
                <w:rFonts w:eastAsiaTheme="minorEastAsia" w:cs="Arial"/>
                <w:sz w:val="18"/>
                <w:szCs w:val="18"/>
              </w:rPr>
              <w:t>0 (2016)</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 xml:space="preserve">Participated in the training course in 2014.  </w:t>
            </w:r>
          </w:p>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 xml:space="preserve">. </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Tunisia</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yellow"/>
              </w:rPr>
            </w:pPr>
            <w:r w:rsidRPr="00D3729C">
              <w:rPr>
                <w:rFonts w:eastAsiaTheme="minorEastAsia" w:cs="Arial"/>
                <w:sz w:val="18"/>
                <w:szCs w:val="18"/>
              </w:rPr>
              <w:t>62 (2016)</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r w:rsidRPr="00D3729C" w:rsidDel="007F710D">
              <w:rPr>
                <w:rFonts w:eastAsiaTheme="minorEastAsia" w:cs="Arial"/>
                <w:sz w:val="18"/>
                <w:szCs w:val="18"/>
              </w:rPr>
              <w:t xml:space="preserve"> </w:t>
            </w:r>
          </w:p>
        </w:tc>
      </w:tr>
      <w:tr w:rsidR="00D3729C" w:rsidRPr="00D3729C" w:rsidTr="005A5F02">
        <w:trPr>
          <w:cantSplit/>
          <w:jc w:val="center"/>
        </w:trPr>
        <w:tc>
          <w:tcPr>
            <w:tcW w:w="1271" w:type="dxa"/>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*Turkey</w:t>
            </w:r>
          </w:p>
        </w:tc>
        <w:tc>
          <w:tcPr>
            <w:tcW w:w="1134" w:type="dxa"/>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216</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276"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559" w:type="dxa"/>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Ukraine</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1,345</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3</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9</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CCCCCC"/>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*United Kingdom</w:t>
            </w:r>
          </w:p>
        </w:tc>
        <w:tc>
          <w:tcPr>
            <w:tcW w:w="1134" w:type="dxa"/>
            <w:shd w:val="clear" w:color="auto" w:fill="CCCCCC"/>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183</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11</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13</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10</w:t>
            </w:r>
          </w:p>
        </w:tc>
        <w:tc>
          <w:tcPr>
            <w:tcW w:w="1134"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12</w:t>
            </w:r>
          </w:p>
        </w:tc>
        <w:tc>
          <w:tcPr>
            <w:tcW w:w="1276" w:type="dxa"/>
            <w:shd w:val="clear" w:color="auto" w:fill="CCCCCC"/>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7</w:t>
            </w:r>
          </w:p>
        </w:tc>
        <w:tc>
          <w:tcPr>
            <w:tcW w:w="1559" w:type="dxa"/>
            <w:shd w:val="clear" w:color="auto" w:fill="CCCCCC"/>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lang w:eastAsia="ja-JP"/>
              </w:rPr>
            </w:pPr>
            <w:r w:rsidRPr="00D3729C">
              <w:rPr>
                <w:rFonts w:eastAsiaTheme="minorEastAsia" w:cs="Arial"/>
                <w:sz w:val="18"/>
                <w:szCs w:val="18"/>
                <w:lang w:eastAsia="ja-JP"/>
              </w:rPr>
              <w:t>United Republic of Tanzania</w:t>
            </w:r>
          </w:p>
        </w:tc>
        <w:tc>
          <w:tcPr>
            <w:tcW w:w="1134" w:type="dxa"/>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40</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July 2019</w:t>
            </w:r>
            <w:r w:rsidRPr="00D3729C">
              <w:rPr>
                <w:rFonts w:eastAsiaTheme="minorEastAsia" w:cs="Arial"/>
                <w:sz w:val="18"/>
                <w:szCs w:val="18"/>
              </w:rPr>
              <w:t>.</w:t>
            </w:r>
          </w:p>
        </w:tc>
      </w:tr>
      <w:tr w:rsidR="00D3729C" w:rsidRPr="00D3729C" w:rsidTr="005A5F02">
        <w:trPr>
          <w:cantSplit/>
          <w:jc w:val="center"/>
        </w:trPr>
        <w:tc>
          <w:tcPr>
            <w:tcW w:w="1271" w:type="dxa"/>
            <w:shd w:val="clear" w:color="auto" w:fill="auto"/>
          </w:tcPr>
          <w:p w:rsidR="00D3729C" w:rsidRPr="00D3729C" w:rsidRDefault="00D3729C" w:rsidP="00D3729C">
            <w:pPr>
              <w:jc w:val="left"/>
              <w:rPr>
                <w:rFonts w:eastAsiaTheme="minorEastAsia" w:cs="Arial"/>
                <w:sz w:val="18"/>
                <w:szCs w:val="18"/>
                <w:lang w:eastAsia="ja-JP"/>
              </w:rPr>
            </w:pPr>
            <w:r w:rsidRPr="00D3729C">
              <w:rPr>
                <w:rFonts w:eastAsiaTheme="minorEastAsia" w:cs="Arial"/>
                <w:sz w:val="18"/>
                <w:szCs w:val="18"/>
              </w:rPr>
              <w:t>United States of America</w:t>
            </w:r>
          </w:p>
        </w:tc>
        <w:tc>
          <w:tcPr>
            <w:tcW w:w="1134" w:type="dxa"/>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1,557</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17</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16</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12</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12</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10</w:t>
            </w:r>
          </w:p>
        </w:tc>
        <w:tc>
          <w:tcPr>
            <w:tcW w:w="1559" w:type="dxa"/>
          </w:tcPr>
          <w:p w:rsidR="00D3729C" w:rsidRPr="00D3729C" w:rsidRDefault="00D3729C" w:rsidP="00D3729C">
            <w:pPr>
              <w:jc w:val="left"/>
              <w:rPr>
                <w:rFonts w:eastAsiaTheme="minorEastAsia" w:cs="Arial"/>
                <w:sz w:val="18"/>
                <w:szCs w:val="18"/>
              </w:rPr>
            </w:pP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lastRenderedPageBreak/>
              <w:t>Uruguay</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54</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rPr>
              <w:t xml:space="preserve"> </w:t>
            </w:r>
            <w:r w:rsidRPr="00D3729C">
              <w:rPr>
                <w:rFonts w:eastAsiaTheme="minorEastAsia" w:cs="Arial"/>
                <w:sz w:val="18"/>
                <w:szCs w:val="18"/>
              </w:rPr>
              <w:t>August 2019.</w:t>
            </w:r>
          </w:p>
        </w:tc>
      </w:tr>
      <w:tr w:rsidR="00D3729C" w:rsidRPr="00D3729C" w:rsidTr="005A5F02">
        <w:trPr>
          <w:cantSplit/>
          <w:jc w:val="center"/>
        </w:trPr>
        <w:tc>
          <w:tcPr>
            <w:tcW w:w="1271" w:type="dxa"/>
            <w:tcBorders>
              <w:bottom w:val="single" w:sz="4" w:space="0" w:color="auto"/>
            </w:tcBorders>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Uzbekistan</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36</w:t>
            </w:r>
          </w:p>
        </w:tc>
        <w:tc>
          <w:tcPr>
            <w:tcW w:w="1134" w:type="dxa"/>
            <w:tcBorders>
              <w:bottom w:val="single" w:sz="4" w:space="0" w:color="auto"/>
            </w:tcBorders>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276" w:type="dxa"/>
            <w:tcBorders>
              <w:bottom w:val="single" w:sz="4" w:space="0" w:color="auto"/>
            </w:tcBorders>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Borders>
              <w:bottom w:val="single" w:sz="4" w:space="0" w:color="auto"/>
            </w:tcBorders>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A reminder e-mail was sent in</w:t>
            </w:r>
            <w:r w:rsidRPr="00D3729C">
              <w:rPr>
                <w:rFonts w:eastAsiaTheme="minorEastAsia" w:cs="Arial" w:hint="eastAsia"/>
                <w:sz w:val="18"/>
                <w:szCs w:val="18"/>
                <w:lang w:eastAsia="ja-JP"/>
              </w:rPr>
              <w:t xml:space="preserve"> </w:t>
            </w:r>
            <w:r w:rsidRPr="00D3729C">
              <w:rPr>
                <w:rFonts w:eastAsiaTheme="minorEastAsia" w:cs="Arial"/>
                <w:sz w:val="18"/>
                <w:szCs w:val="18"/>
                <w:lang w:eastAsia="ja-JP"/>
              </w:rPr>
              <w:t>August 2019</w:t>
            </w:r>
            <w:r w:rsidRPr="00D3729C">
              <w:rPr>
                <w:rFonts w:eastAsiaTheme="minorEastAsia" w:cs="Arial"/>
                <w:sz w:val="18"/>
                <w:szCs w:val="18"/>
              </w:rPr>
              <w:t xml:space="preserve">.  </w:t>
            </w:r>
          </w:p>
        </w:tc>
      </w:tr>
      <w:tr w:rsidR="00D3729C" w:rsidRPr="00D3729C" w:rsidTr="005A5F02">
        <w:trPr>
          <w:cantSplit/>
          <w:trHeight w:val="209"/>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Viet Nam</w:t>
            </w:r>
          </w:p>
        </w:tc>
        <w:tc>
          <w:tcPr>
            <w:tcW w:w="1134" w:type="dxa"/>
          </w:tcPr>
          <w:p w:rsidR="00D3729C" w:rsidRPr="00D3729C" w:rsidRDefault="00D3729C" w:rsidP="00D3729C">
            <w:pPr>
              <w:jc w:val="center"/>
              <w:rPr>
                <w:rFonts w:eastAsiaTheme="minorEastAsia" w:cs="Arial"/>
                <w:sz w:val="18"/>
                <w:szCs w:val="18"/>
                <w:highlight w:val="magenta"/>
              </w:rPr>
            </w:pPr>
            <w:r w:rsidRPr="00D3729C">
              <w:rPr>
                <w:rFonts w:eastAsiaTheme="minorEastAsia" w:cs="Arial"/>
                <w:sz w:val="18"/>
                <w:szCs w:val="18"/>
              </w:rPr>
              <w:t>266</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559" w:type="dxa"/>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Data under preparation.</w:t>
            </w:r>
          </w:p>
        </w:tc>
      </w:tr>
      <w:tr w:rsidR="00D3729C" w:rsidRPr="00D3729C" w:rsidTr="005A5F02">
        <w:trPr>
          <w:cantSplit/>
          <w:trHeight w:val="328"/>
          <w:jc w:val="center"/>
        </w:trPr>
        <w:tc>
          <w:tcPr>
            <w:tcW w:w="1271" w:type="dxa"/>
            <w:shd w:val="clear" w:color="auto" w:fill="auto"/>
          </w:tcPr>
          <w:p w:rsidR="00D3729C" w:rsidRPr="00D3729C" w:rsidRDefault="00D3729C" w:rsidP="00D3729C">
            <w:pPr>
              <w:jc w:val="left"/>
              <w:rPr>
                <w:rFonts w:eastAsiaTheme="minorEastAsia" w:cs="Arial"/>
                <w:sz w:val="18"/>
                <w:szCs w:val="18"/>
              </w:rPr>
            </w:pPr>
            <w:r w:rsidRPr="00D3729C">
              <w:rPr>
                <w:rFonts w:eastAsiaTheme="minorEastAsia" w:cs="Arial"/>
                <w:sz w:val="18"/>
                <w:szCs w:val="18"/>
              </w:rPr>
              <w:t>OECD</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w:t>
            </w:r>
          </w:p>
        </w:tc>
        <w:tc>
          <w:tcPr>
            <w:tcW w:w="1134" w:type="dxa"/>
            <w:shd w:val="clear" w:color="auto" w:fill="auto"/>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0</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134"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2</w:t>
            </w:r>
          </w:p>
        </w:tc>
        <w:tc>
          <w:tcPr>
            <w:tcW w:w="1276" w:type="dxa"/>
          </w:tcPr>
          <w:p w:rsidR="00D3729C" w:rsidRPr="00D3729C" w:rsidRDefault="00D3729C" w:rsidP="00D3729C">
            <w:pPr>
              <w:jc w:val="center"/>
              <w:rPr>
                <w:rFonts w:eastAsiaTheme="minorEastAsia" w:cs="Arial"/>
                <w:sz w:val="18"/>
                <w:szCs w:val="18"/>
              </w:rPr>
            </w:pPr>
            <w:r w:rsidRPr="00D3729C">
              <w:rPr>
                <w:rFonts w:eastAsiaTheme="minorEastAsia" w:cs="Arial"/>
                <w:sz w:val="18"/>
                <w:szCs w:val="18"/>
              </w:rPr>
              <w:t>1</w:t>
            </w:r>
          </w:p>
        </w:tc>
        <w:tc>
          <w:tcPr>
            <w:tcW w:w="1559" w:type="dxa"/>
          </w:tcPr>
          <w:p w:rsidR="00D3729C" w:rsidRPr="00D3729C" w:rsidRDefault="00D3729C" w:rsidP="00D3729C">
            <w:pPr>
              <w:jc w:val="left"/>
              <w:rPr>
                <w:rFonts w:eastAsiaTheme="minorEastAsia" w:cs="Arial"/>
                <w:sz w:val="18"/>
                <w:szCs w:val="18"/>
              </w:rPr>
            </w:pPr>
          </w:p>
        </w:tc>
      </w:tr>
    </w:tbl>
    <w:p w:rsidR="00D3729C" w:rsidRPr="00D3729C" w:rsidRDefault="00D3729C" w:rsidP="00D3729C">
      <w:pPr>
        <w:jc w:val="right"/>
        <w:rPr>
          <w:rFonts w:eastAsiaTheme="minorEastAsia"/>
          <w:snapToGrid w:val="0"/>
        </w:rPr>
      </w:pPr>
    </w:p>
    <w:p w:rsidR="00D3729C" w:rsidRDefault="00D3729C" w:rsidP="00D3729C">
      <w:pPr>
        <w:tabs>
          <w:tab w:val="left" w:pos="5387"/>
          <w:tab w:val="left" w:pos="5954"/>
        </w:tabs>
        <w:ind w:left="4820"/>
        <w:rPr>
          <w:i/>
        </w:rPr>
      </w:pPr>
    </w:p>
    <w:p w:rsidR="00D3729C" w:rsidRPr="00D3729C" w:rsidRDefault="00D3729C" w:rsidP="00D3729C">
      <w:pPr>
        <w:tabs>
          <w:tab w:val="left" w:pos="5387"/>
          <w:tab w:val="left" w:pos="5954"/>
        </w:tabs>
        <w:ind w:left="4820"/>
        <w:rPr>
          <w:i/>
        </w:rPr>
      </w:pPr>
    </w:p>
    <w:p w:rsidR="00D3729C" w:rsidRPr="00D3729C" w:rsidRDefault="00D3729C" w:rsidP="00D3729C">
      <w:pPr>
        <w:jc w:val="right"/>
        <w:rPr>
          <w:rFonts w:eastAsiaTheme="minorEastAsia"/>
          <w:snapToGrid w:val="0"/>
          <w:lang w:eastAsia="ja-JP"/>
        </w:rPr>
      </w:pPr>
      <w:r w:rsidRPr="00D3729C">
        <w:rPr>
          <w:rFonts w:eastAsiaTheme="minorEastAsia" w:cs="Arial"/>
        </w:rPr>
        <w:t>[</w:t>
      </w:r>
      <w:r w:rsidRPr="00D3729C">
        <w:rPr>
          <w:rFonts w:eastAsiaTheme="minorEastAsia"/>
        </w:rPr>
        <w:t>Appendix</w:t>
      </w:r>
      <w:r w:rsidRPr="00D3729C">
        <w:rPr>
          <w:rFonts w:eastAsiaTheme="minorEastAsia" w:hint="eastAsia"/>
          <w:lang w:eastAsia="ja-JP"/>
        </w:rPr>
        <w:t xml:space="preserve"> </w:t>
      </w:r>
      <w:r w:rsidRPr="00D3729C">
        <w:rPr>
          <w:rFonts w:eastAsiaTheme="minorEastAsia"/>
        </w:rPr>
        <w:t>follows</w:t>
      </w:r>
      <w:r w:rsidRPr="00D3729C">
        <w:rPr>
          <w:rFonts w:eastAsiaTheme="minorEastAsia" w:cs="Arial"/>
        </w:rPr>
        <w:t>]</w:t>
      </w:r>
    </w:p>
    <w:p w:rsidR="00D3729C" w:rsidRPr="00D3729C" w:rsidRDefault="00D3729C" w:rsidP="00D3729C">
      <w:pPr>
        <w:rPr>
          <w:rFonts w:eastAsiaTheme="minorEastAsia"/>
          <w:snapToGrid w:val="0"/>
          <w:lang w:eastAsia="ja-JP"/>
        </w:rPr>
        <w:sectPr w:rsidR="00D3729C" w:rsidRPr="00D3729C" w:rsidSect="005A5F02">
          <w:headerReference w:type="default" r:id="rId16"/>
          <w:headerReference w:type="first" r:id="rId17"/>
          <w:pgSz w:w="11907" w:h="16840" w:code="9"/>
          <w:pgMar w:top="510" w:right="1134" w:bottom="1134" w:left="1134" w:header="510" w:footer="680" w:gutter="0"/>
          <w:pgNumType w:start="1"/>
          <w:cols w:space="720"/>
          <w:titlePg/>
        </w:sectPr>
      </w:pPr>
    </w:p>
    <w:p w:rsidR="00D3729C" w:rsidRPr="00D3729C" w:rsidRDefault="00D3729C" w:rsidP="00D3729C">
      <w:pPr>
        <w:jc w:val="center"/>
        <w:rPr>
          <w:rFonts w:eastAsiaTheme="minorEastAsia"/>
          <w:caps/>
          <w:lang w:eastAsia="ja-JP"/>
        </w:rPr>
      </w:pPr>
    </w:p>
    <w:p w:rsidR="00D3729C" w:rsidRPr="00D3729C" w:rsidRDefault="00D3729C" w:rsidP="00D3729C">
      <w:pPr>
        <w:jc w:val="center"/>
        <w:rPr>
          <w:rFonts w:eastAsiaTheme="minorEastAsia"/>
          <w:snapToGrid w:val="0"/>
          <w:lang w:eastAsia="ja-JP"/>
        </w:rPr>
      </w:pPr>
      <w:r w:rsidRPr="00D3729C">
        <w:rPr>
          <w:rFonts w:eastAsiaTheme="minorEastAsia" w:cs="Arial"/>
        </w:rPr>
        <w:t>PLUTO DATABASE COVERAGE</w:t>
      </w:r>
    </w:p>
    <w:p w:rsidR="00D3729C" w:rsidRPr="00D3729C" w:rsidRDefault="00D3729C" w:rsidP="00D3729C">
      <w:pPr>
        <w:jc w:val="center"/>
        <w:rPr>
          <w:rFonts w:eastAsiaTheme="minorEastAsia"/>
          <w:snapToGrid w:val="0"/>
        </w:rPr>
      </w:pPr>
    </w:p>
    <w:p w:rsidR="00D3729C" w:rsidRPr="00D3729C" w:rsidRDefault="00D3729C" w:rsidP="00D3729C">
      <w:pPr>
        <w:jc w:val="right"/>
        <w:rPr>
          <w:rFonts w:eastAsiaTheme="minorEastAsia"/>
          <w:snapToGrid w:val="0"/>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244"/>
        <w:gridCol w:w="2733"/>
        <w:gridCol w:w="992"/>
        <w:gridCol w:w="993"/>
        <w:gridCol w:w="992"/>
        <w:gridCol w:w="992"/>
        <w:gridCol w:w="1276"/>
      </w:tblGrid>
      <w:tr w:rsidR="00D3729C" w:rsidRPr="00D3729C" w:rsidTr="005A5F02">
        <w:trPr>
          <w:jc w:val="center"/>
        </w:trPr>
        <w:tc>
          <w:tcPr>
            <w:tcW w:w="244" w:type="dxa"/>
            <w:tcBorders>
              <w:top w:val="nil"/>
              <w:left w:val="nil"/>
              <w:bottom w:val="nil"/>
            </w:tcBorders>
            <w:vAlign w:val="center"/>
          </w:tcPr>
          <w:p w:rsidR="00D3729C" w:rsidRPr="00D3729C" w:rsidRDefault="00D3729C" w:rsidP="00D3729C">
            <w:pPr>
              <w:jc w:val="left"/>
              <w:rPr>
                <w:rFonts w:cs="Arial"/>
                <w:sz w:val="18"/>
                <w:szCs w:val="18"/>
                <w:lang w:eastAsia="ja-JP"/>
              </w:rPr>
            </w:pPr>
          </w:p>
        </w:tc>
        <w:tc>
          <w:tcPr>
            <w:tcW w:w="2733" w:type="dxa"/>
            <w:vMerge w:val="restart"/>
            <w:shd w:val="clear" w:color="auto" w:fill="D9D9D9" w:themeFill="background1" w:themeFillShade="D9"/>
            <w:vAlign w:val="center"/>
          </w:tcPr>
          <w:p w:rsidR="00D3729C" w:rsidRPr="00D3729C" w:rsidRDefault="00D3729C" w:rsidP="00D3729C">
            <w:pPr>
              <w:jc w:val="left"/>
              <w:rPr>
                <w:rFonts w:cs="Arial"/>
                <w:sz w:val="18"/>
                <w:szCs w:val="18"/>
                <w:lang w:eastAsia="ja-JP"/>
              </w:rPr>
            </w:pPr>
          </w:p>
        </w:tc>
        <w:tc>
          <w:tcPr>
            <w:tcW w:w="5245" w:type="dxa"/>
            <w:gridSpan w:val="5"/>
            <w:shd w:val="clear" w:color="auto" w:fill="D9D9D9" w:themeFill="background1" w:themeFillShade="D9"/>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Year</w:t>
            </w:r>
          </w:p>
        </w:tc>
      </w:tr>
      <w:tr w:rsidR="00D3729C" w:rsidRPr="00D3729C" w:rsidTr="005A5F02">
        <w:trPr>
          <w:jc w:val="center"/>
        </w:trPr>
        <w:tc>
          <w:tcPr>
            <w:tcW w:w="244" w:type="dxa"/>
            <w:tcBorders>
              <w:top w:val="nil"/>
              <w:left w:val="nil"/>
              <w:bottom w:val="nil"/>
            </w:tcBorders>
            <w:vAlign w:val="center"/>
          </w:tcPr>
          <w:p w:rsidR="00D3729C" w:rsidRPr="00D3729C" w:rsidRDefault="00D3729C" w:rsidP="00D3729C">
            <w:pPr>
              <w:jc w:val="left"/>
              <w:rPr>
                <w:rFonts w:cs="Arial"/>
                <w:sz w:val="18"/>
                <w:szCs w:val="18"/>
                <w:lang w:eastAsia="ja-JP"/>
              </w:rPr>
            </w:pPr>
          </w:p>
        </w:tc>
        <w:tc>
          <w:tcPr>
            <w:tcW w:w="2733" w:type="dxa"/>
            <w:vMerge/>
            <w:shd w:val="clear" w:color="auto" w:fill="D9D9D9" w:themeFill="background1" w:themeFillShade="D9"/>
            <w:vAlign w:val="center"/>
          </w:tcPr>
          <w:p w:rsidR="00D3729C" w:rsidRPr="00D3729C" w:rsidRDefault="00D3729C" w:rsidP="00D3729C">
            <w:pPr>
              <w:jc w:val="left"/>
              <w:rPr>
                <w:rFonts w:cs="Arial"/>
                <w:sz w:val="18"/>
                <w:szCs w:val="18"/>
                <w:lang w:eastAsia="ja-JP"/>
              </w:rPr>
            </w:pPr>
          </w:p>
        </w:tc>
        <w:tc>
          <w:tcPr>
            <w:tcW w:w="992" w:type="dxa"/>
            <w:shd w:val="clear" w:color="auto" w:fill="D9D9D9" w:themeFill="background1" w:themeFillShade="D9"/>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2015</w:t>
            </w:r>
          </w:p>
        </w:tc>
        <w:tc>
          <w:tcPr>
            <w:tcW w:w="993" w:type="dxa"/>
            <w:shd w:val="clear" w:color="auto" w:fill="D9D9D9" w:themeFill="background1" w:themeFillShade="D9"/>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2016</w:t>
            </w:r>
          </w:p>
        </w:tc>
        <w:tc>
          <w:tcPr>
            <w:tcW w:w="992" w:type="dxa"/>
            <w:shd w:val="clear" w:color="auto" w:fill="D9D9D9" w:themeFill="background1" w:themeFillShade="D9"/>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2017</w:t>
            </w:r>
          </w:p>
        </w:tc>
        <w:tc>
          <w:tcPr>
            <w:tcW w:w="992" w:type="dxa"/>
            <w:shd w:val="clear" w:color="auto" w:fill="D9D9D9" w:themeFill="background1" w:themeFillShade="D9"/>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2018</w:t>
            </w:r>
          </w:p>
        </w:tc>
        <w:tc>
          <w:tcPr>
            <w:tcW w:w="1276" w:type="dxa"/>
            <w:shd w:val="clear" w:color="auto" w:fill="D9D9D9" w:themeFill="background1" w:themeFillShade="D9"/>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2019</w:t>
            </w:r>
            <w:r w:rsidRPr="00D3729C">
              <w:rPr>
                <w:rFonts w:cs="Arial"/>
                <w:sz w:val="18"/>
                <w:szCs w:val="18"/>
                <w:lang w:eastAsia="ja-JP"/>
              </w:rPr>
              <w:br/>
            </w:r>
            <w:r w:rsidRPr="00D3729C">
              <w:rPr>
                <w:rFonts w:cs="Arial"/>
                <w:sz w:val="16"/>
                <w:szCs w:val="18"/>
                <w:lang w:eastAsia="ja-JP"/>
              </w:rPr>
              <w:t>(to August 6, 2019)</w:t>
            </w:r>
          </w:p>
        </w:tc>
      </w:tr>
      <w:tr w:rsidR="00D3729C" w:rsidRPr="00D3729C" w:rsidTr="005A5F02">
        <w:trPr>
          <w:jc w:val="center"/>
        </w:trPr>
        <w:tc>
          <w:tcPr>
            <w:tcW w:w="244" w:type="dxa"/>
            <w:tcBorders>
              <w:top w:val="nil"/>
              <w:left w:val="nil"/>
              <w:bottom w:val="nil"/>
            </w:tcBorders>
            <w:vAlign w:val="center"/>
          </w:tcPr>
          <w:p w:rsidR="00D3729C" w:rsidRPr="00D3729C" w:rsidRDefault="00D3729C" w:rsidP="00D3729C">
            <w:pPr>
              <w:jc w:val="left"/>
              <w:rPr>
                <w:rFonts w:cs="Arial"/>
                <w:sz w:val="18"/>
                <w:szCs w:val="18"/>
                <w:lang w:eastAsia="ja-JP"/>
              </w:rPr>
            </w:pPr>
          </w:p>
        </w:tc>
        <w:tc>
          <w:tcPr>
            <w:tcW w:w="2733" w:type="dxa"/>
            <w:shd w:val="clear" w:color="auto" w:fill="auto"/>
            <w:vAlign w:val="center"/>
          </w:tcPr>
          <w:p w:rsidR="00D3729C" w:rsidRPr="00D3729C" w:rsidRDefault="00D3729C" w:rsidP="00D3729C">
            <w:pPr>
              <w:jc w:val="left"/>
              <w:rPr>
                <w:rFonts w:cs="Arial"/>
                <w:sz w:val="18"/>
                <w:szCs w:val="18"/>
              </w:rPr>
            </w:pPr>
            <w:r w:rsidRPr="00D3729C">
              <w:rPr>
                <w:rFonts w:cs="Arial"/>
                <w:sz w:val="18"/>
                <w:szCs w:val="18"/>
              </w:rPr>
              <w:t>Number of UPOV members</w:t>
            </w:r>
            <w:r w:rsidRPr="00D3729C">
              <w:rPr>
                <w:rFonts w:cs="Arial"/>
                <w:sz w:val="18"/>
                <w:szCs w:val="18"/>
                <w:lang w:eastAsia="ja-JP"/>
              </w:rPr>
              <w:t xml:space="preserve"> that contributed to the PLUTO database</w:t>
            </w:r>
            <w:r w:rsidRPr="00D3729C">
              <w:rPr>
                <w:rFonts w:cs="Arial"/>
                <w:sz w:val="18"/>
                <w:szCs w:val="18"/>
              </w:rPr>
              <w:t xml:space="preserve"> for the indicated year</w:t>
            </w:r>
            <w:r w:rsidRPr="00D3729C">
              <w:rPr>
                <w:rFonts w:cs="Arial"/>
                <w:sz w:val="18"/>
                <w:szCs w:val="18"/>
                <w:vertAlign w:val="superscript"/>
                <w:lang w:eastAsia="ja-JP"/>
              </w:rPr>
              <w:t>1</w:t>
            </w:r>
          </w:p>
        </w:tc>
        <w:tc>
          <w:tcPr>
            <w:tcW w:w="992" w:type="dxa"/>
            <w:vAlign w:val="center"/>
          </w:tcPr>
          <w:p w:rsidR="00D3729C" w:rsidRPr="00D3729C" w:rsidRDefault="00D3729C" w:rsidP="00D3729C">
            <w:pPr>
              <w:jc w:val="center"/>
              <w:rPr>
                <w:rFonts w:cs="Arial"/>
                <w:sz w:val="18"/>
                <w:szCs w:val="18"/>
              </w:rPr>
            </w:pPr>
            <w:r w:rsidRPr="00D3729C">
              <w:rPr>
                <w:rFonts w:cs="Arial"/>
                <w:sz w:val="18"/>
                <w:szCs w:val="18"/>
              </w:rPr>
              <w:t>61</w:t>
            </w:r>
          </w:p>
        </w:tc>
        <w:tc>
          <w:tcPr>
            <w:tcW w:w="993" w:type="dxa"/>
            <w:shd w:val="clear" w:color="auto" w:fill="auto"/>
            <w:vAlign w:val="center"/>
          </w:tcPr>
          <w:p w:rsidR="00D3729C" w:rsidRPr="00D3729C" w:rsidRDefault="00D3729C" w:rsidP="00D3729C">
            <w:pPr>
              <w:jc w:val="center"/>
              <w:rPr>
                <w:rFonts w:cs="Arial"/>
                <w:sz w:val="18"/>
                <w:szCs w:val="18"/>
              </w:rPr>
            </w:pPr>
            <w:r w:rsidRPr="00D3729C">
              <w:rPr>
                <w:rFonts w:cs="Arial"/>
                <w:sz w:val="18"/>
                <w:szCs w:val="18"/>
              </w:rPr>
              <w:t>59</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54</w:t>
            </w:r>
          </w:p>
        </w:tc>
        <w:tc>
          <w:tcPr>
            <w:tcW w:w="992"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49</w:t>
            </w:r>
          </w:p>
        </w:tc>
        <w:tc>
          <w:tcPr>
            <w:tcW w:w="1276"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43</w:t>
            </w:r>
          </w:p>
        </w:tc>
      </w:tr>
      <w:tr w:rsidR="00D3729C" w:rsidRPr="00D3729C" w:rsidTr="005A5F02">
        <w:trPr>
          <w:jc w:val="center"/>
        </w:trPr>
        <w:tc>
          <w:tcPr>
            <w:tcW w:w="244" w:type="dxa"/>
            <w:tcBorders>
              <w:top w:val="nil"/>
              <w:left w:val="nil"/>
              <w:bottom w:val="nil"/>
            </w:tcBorders>
            <w:vAlign w:val="center"/>
          </w:tcPr>
          <w:p w:rsidR="00D3729C" w:rsidRPr="00D3729C" w:rsidRDefault="00D3729C" w:rsidP="00D3729C">
            <w:pPr>
              <w:jc w:val="left"/>
              <w:rPr>
                <w:rFonts w:cs="Arial"/>
                <w:sz w:val="18"/>
                <w:szCs w:val="18"/>
                <w:lang w:eastAsia="ja-JP"/>
              </w:rPr>
            </w:pPr>
          </w:p>
        </w:tc>
        <w:tc>
          <w:tcPr>
            <w:tcW w:w="2733" w:type="dxa"/>
            <w:shd w:val="clear" w:color="auto" w:fill="auto"/>
            <w:vAlign w:val="center"/>
          </w:tcPr>
          <w:p w:rsidR="00D3729C" w:rsidRPr="00D3729C" w:rsidRDefault="00D3729C" w:rsidP="00D3729C">
            <w:pPr>
              <w:jc w:val="left"/>
              <w:rPr>
                <w:rFonts w:cs="Arial"/>
                <w:sz w:val="18"/>
                <w:szCs w:val="18"/>
              </w:rPr>
            </w:pPr>
            <w:r w:rsidRPr="00D3729C">
              <w:rPr>
                <w:rFonts w:cs="Arial"/>
                <w:sz w:val="18"/>
                <w:szCs w:val="18"/>
                <w:lang w:eastAsia="ja-JP"/>
              </w:rPr>
              <w:t>Percentage of UPOV members that contributed to the PLUTO database</w:t>
            </w:r>
            <w:r w:rsidRPr="00D3729C">
              <w:rPr>
                <w:rFonts w:cs="Arial"/>
                <w:sz w:val="18"/>
                <w:szCs w:val="18"/>
              </w:rPr>
              <w:t xml:space="preserve"> for the indicated year</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82%</w:t>
            </w:r>
          </w:p>
        </w:tc>
        <w:tc>
          <w:tcPr>
            <w:tcW w:w="993" w:type="dxa"/>
            <w:shd w:val="clear" w:color="auto" w:fill="auto"/>
            <w:vAlign w:val="center"/>
          </w:tcPr>
          <w:p w:rsidR="00D3729C" w:rsidRPr="00D3729C" w:rsidRDefault="00D3729C" w:rsidP="00D3729C">
            <w:pPr>
              <w:jc w:val="center"/>
              <w:rPr>
                <w:rFonts w:cs="Arial"/>
                <w:sz w:val="18"/>
                <w:szCs w:val="18"/>
                <w:lang w:eastAsia="ja-JP"/>
              </w:rPr>
            </w:pPr>
            <w:r w:rsidRPr="00D3729C">
              <w:rPr>
                <w:rFonts w:cs="Arial"/>
                <w:sz w:val="18"/>
                <w:szCs w:val="18"/>
              </w:rPr>
              <w:t>80%</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72%</w:t>
            </w:r>
          </w:p>
        </w:tc>
        <w:tc>
          <w:tcPr>
            <w:tcW w:w="992"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65%</w:t>
            </w:r>
          </w:p>
        </w:tc>
        <w:tc>
          <w:tcPr>
            <w:tcW w:w="1276"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57%</w:t>
            </w:r>
          </w:p>
        </w:tc>
      </w:tr>
      <w:tr w:rsidR="00D3729C" w:rsidRPr="00D3729C" w:rsidTr="005A5F02">
        <w:trPr>
          <w:jc w:val="center"/>
        </w:trPr>
        <w:tc>
          <w:tcPr>
            <w:tcW w:w="244" w:type="dxa"/>
            <w:tcBorders>
              <w:top w:val="nil"/>
              <w:left w:val="nil"/>
              <w:bottom w:val="nil"/>
            </w:tcBorders>
            <w:vAlign w:val="center"/>
          </w:tcPr>
          <w:p w:rsidR="00D3729C" w:rsidRPr="00D3729C" w:rsidRDefault="00D3729C" w:rsidP="00D3729C">
            <w:pPr>
              <w:jc w:val="left"/>
              <w:rPr>
                <w:rFonts w:cs="Arial"/>
                <w:sz w:val="18"/>
                <w:szCs w:val="18"/>
                <w:lang w:eastAsia="ja-JP"/>
              </w:rPr>
            </w:pPr>
            <w:r w:rsidRPr="00D3729C">
              <w:rPr>
                <w:rFonts w:cs="Arial"/>
                <w:sz w:val="18"/>
                <w:szCs w:val="18"/>
                <w:lang w:eastAsia="ja-JP"/>
              </w:rPr>
              <w:t>A</w:t>
            </w:r>
          </w:p>
        </w:tc>
        <w:tc>
          <w:tcPr>
            <w:tcW w:w="2733" w:type="dxa"/>
            <w:shd w:val="clear" w:color="auto" w:fill="auto"/>
            <w:vAlign w:val="center"/>
          </w:tcPr>
          <w:p w:rsidR="00D3729C" w:rsidRPr="00D3729C" w:rsidRDefault="00D3729C" w:rsidP="00D3729C">
            <w:pPr>
              <w:jc w:val="left"/>
              <w:rPr>
                <w:rFonts w:cs="Arial"/>
                <w:sz w:val="18"/>
                <w:szCs w:val="18"/>
              </w:rPr>
            </w:pPr>
            <w:r w:rsidRPr="00D3729C">
              <w:rPr>
                <w:rFonts w:cs="Arial"/>
                <w:sz w:val="18"/>
                <w:szCs w:val="18"/>
                <w:lang w:eastAsia="ja-JP"/>
              </w:rPr>
              <w:t>Total number of PVP applications</w:t>
            </w:r>
            <w:r w:rsidRPr="00D3729C">
              <w:rPr>
                <w:rFonts w:cs="Arial"/>
                <w:sz w:val="18"/>
                <w:szCs w:val="18"/>
                <w:vertAlign w:val="superscript"/>
                <w:lang w:eastAsia="ja-JP"/>
              </w:rPr>
              <w:t>2</w:t>
            </w:r>
            <w:r w:rsidRPr="00D3729C">
              <w:rPr>
                <w:rFonts w:cs="Arial"/>
                <w:sz w:val="18"/>
                <w:szCs w:val="18"/>
                <w:lang w:eastAsia="ja-JP"/>
              </w:rPr>
              <w:t xml:space="preserve"> </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15,017</w:t>
            </w:r>
          </w:p>
        </w:tc>
        <w:tc>
          <w:tcPr>
            <w:tcW w:w="993" w:type="dxa"/>
            <w:shd w:val="clear" w:color="auto" w:fill="auto"/>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16,455</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18,306</w:t>
            </w:r>
          </w:p>
        </w:tc>
        <w:tc>
          <w:tcPr>
            <w:tcW w:w="992"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n.a.</w:t>
            </w:r>
          </w:p>
        </w:tc>
        <w:tc>
          <w:tcPr>
            <w:tcW w:w="1276"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n.a.</w:t>
            </w:r>
          </w:p>
        </w:tc>
      </w:tr>
      <w:tr w:rsidR="00D3729C" w:rsidRPr="00D3729C" w:rsidTr="005A5F02">
        <w:trPr>
          <w:jc w:val="center"/>
        </w:trPr>
        <w:tc>
          <w:tcPr>
            <w:tcW w:w="244" w:type="dxa"/>
            <w:tcBorders>
              <w:top w:val="nil"/>
              <w:left w:val="nil"/>
              <w:bottom w:val="nil"/>
            </w:tcBorders>
            <w:vAlign w:val="center"/>
          </w:tcPr>
          <w:p w:rsidR="00D3729C" w:rsidRPr="00D3729C" w:rsidRDefault="00D3729C" w:rsidP="00D3729C">
            <w:pPr>
              <w:jc w:val="left"/>
              <w:rPr>
                <w:rFonts w:cs="Arial"/>
                <w:sz w:val="18"/>
                <w:szCs w:val="18"/>
                <w:lang w:eastAsia="ja-JP"/>
              </w:rPr>
            </w:pPr>
            <w:r w:rsidRPr="00D3729C">
              <w:rPr>
                <w:rFonts w:cs="Arial"/>
                <w:sz w:val="18"/>
                <w:szCs w:val="18"/>
                <w:lang w:eastAsia="ja-JP"/>
              </w:rPr>
              <w:t>B</w:t>
            </w:r>
          </w:p>
        </w:tc>
        <w:tc>
          <w:tcPr>
            <w:tcW w:w="2733" w:type="dxa"/>
            <w:shd w:val="clear" w:color="auto" w:fill="auto"/>
            <w:vAlign w:val="center"/>
          </w:tcPr>
          <w:p w:rsidR="00D3729C" w:rsidRPr="00D3729C" w:rsidRDefault="00D3729C" w:rsidP="00D3729C">
            <w:pPr>
              <w:jc w:val="left"/>
              <w:rPr>
                <w:rFonts w:cs="Arial"/>
                <w:sz w:val="18"/>
                <w:szCs w:val="18"/>
                <w:lang w:eastAsia="ja-JP"/>
              </w:rPr>
            </w:pPr>
            <w:r w:rsidRPr="00D3729C">
              <w:rPr>
                <w:rFonts w:cs="Arial"/>
                <w:sz w:val="18"/>
                <w:szCs w:val="18"/>
                <w:lang w:eastAsia="ja-JP"/>
              </w:rPr>
              <w:t>Number of PVP applications accounted for by contributors to PLUTO database for indicated year</w:t>
            </w:r>
            <w:r w:rsidRPr="00D3729C">
              <w:rPr>
                <w:rFonts w:cs="Arial"/>
                <w:sz w:val="18"/>
                <w:szCs w:val="18"/>
                <w:vertAlign w:val="superscript"/>
                <w:lang w:eastAsia="ja-JP"/>
              </w:rPr>
              <w:t xml:space="preserve">1,2 </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14,823</w:t>
            </w:r>
          </w:p>
        </w:tc>
        <w:tc>
          <w:tcPr>
            <w:tcW w:w="993" w:type="dxa"/>
            <w:shd w:val="clear" w:color="auto" w:fill="auto"/>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16,095</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17,410</w:t>
            </w:r>
          </w:p>
        </w:tc>
        <w:tc>
          <w:tcPr>
            <w:tcW w:w="992"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n.a.</w:t>
            </w:r>
          </w:p>
        </w:tc>
        <w:tc>
          <w:tcPr>
            <w:tcW w:w="1276"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n.a.</w:t>
            </w:r>
          </w:p>
        </w:tc>
      </w:tr>
      <w:tr w:rsidR="00D3729C" w:rsidRPr="00D3729C" w:rsidTr="005A5F02">
        <w:trPr>
          <w:jc w:val="center"/>
        </w:trPr>
        <w:tc>
          <w:tcPr>
            <w:tcW w:w="244" w:type="dxa"/>
            <w:tcBorders>
              <w:top w:val="nil"/>
              <w:left w:val="nil"/>
              <w:bottom w:val="nil"/>
            </w:tcBorders>
            <w:vAlign w:val="center"/>
          </w:tcPr>
          <w:p w:rsidR="00D3729C" w:rsidRPr="00D3729C" w:rsidRDefault="00D3729C" w:rsidP="00D3729C">
            <w:pPr>
              <w:jc w:val="left"/>
              <w:rPr>
                <w:rFonts w:cs="Arial"/>
                <w:sz w:val="18"/>
                <w:szCs w:val="18"/>
                <w:lang w:eastAsia="ja-JP"/>
              </w:rPr>
            </w:pPr>
            <w:bookmarkStart w:id="19" w:name="_GoBack" w:colFirst="3" w:colLast="3"/>
            <w:r w:rsidRPr="00D3729C">
              <w:rPr>
                <w:rFonts w:cs="Arial"/>
                <w:sz w:val="18"/>
                <w:szCs w:val="18"/>
                <w:lang w:eastAsia="ja-JP"/>
              </w:rPr>
              <w:t>C</w:t>
            </w:r>
          </w:p>
        </w:tc>
        <w:tc>
          <w:tcPr>
            <w:tcW w:w="2733" w:type="dxa"/>
            <w:shd w:val="clear" w:color="auto" w:fill="auto"/>
            <w:vAlign w:val="center"/>
          </w:tcPr>
          <w:p w:rsidR="00D3729C" w:rsidRPr="00D3729C" w:rsidRDefault="00D3729C" w:rsidP="00D3729C">
            <w:pPr>
              <w:jc w:val="left"/>
              <w:rPr>
                <w:rFonts w:cs="Arial"/>
                <w:sz w:val="18"/>
                <w:szCs w:val="18"/>
                <w:lang w:eastAsia="ja-JP"/>
              </w:rPr>
            </w:pPr>
            <w:r w:rsidRPr="00D3729C">
              <w:rPr>
                <w:rFonts w:cs="Arial"/>
                <w:sz w:val="18"/>
                <w:szCs w:val="18"/>
                <w:lang w:eastAsia="ja-JP"/>
              </w:rPr>
              <w:t>Percentage of PVP applications accounted for by contributors to PLUTO database for indicated year (B/A)</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99%</w:t>
            </w:r>
          </w:p>
        </w:tc>
        <w:tc>
          <w:tcPr>
            <w:tcW w:w="993" w:type="dxa"/>
            <w:shd w:val="clear" w:color="auto" w:fill="auto"/>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98%</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95%</w:t>
            </w:r>
          </w:p>
        </w:tc>
        <w:tc>
          <w:tcPr>
            <w:tcW w:w="992"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n.a.</w:t>
            </w:r>
          </w:p>
        </w:tc>
        <w:tc>
          <w:tcPr>
            <w:tcW w:w="1276"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n.a.</w:t>
            </w:r>
          </w:p>
        </w:tc>
      </w:tr>
      <w:bookmarkEnd w:id="19"/>
      <w:tr w:rsidR="00D3729C" w:rsidRPr="00D3729C" w:rsidTr="005A5F02">
        <w:trPr>
          <w:jc w:val="center"/>
        </w:trPr>
        <w:tc>
          <w:tcPr>
            <w:tcW w:w="244" w:type="dxa"/>
            <w:tcBorders>
              <w:top w:val="nil"/>
              <w:left w:val="nil"/>
              <w:bottom w:val="nil"/>
            </w:tcBorders>
            <w:vAlign w:val="center"/>
          </w:tcPr>
          <w:p w:rsidR="00D3729C" w:rsidRPr="00D3729C" w:rsidRDefault="00D3729C" w:rsidP="00D3729C">
            <w:pPr>
              <w:jc w:val="left"/>
              <w:rPr>
                <w:rFonts w:cs="Arial"/>
                <w:sz w:val="18"/>
                <w:szCs w:val="18"/>
                <w:lang w:eastAsia="ja-JP"/>
              </w:rPr>
            </w:pPr>
            <w:r w:rsidRPr="00D3729C">
              <w:rPr>
                <w:rFonts w:cs="Arial"/>
                <w:sz w:val="18"/>
                <w:szCs w:val="18"/>
                <w:lang w:eastAsia="ja-JP"/>
              </w:rPr>
              <w:t>D</w:t>
            </w:r>
          </w:p>
        </w:tc>
        <w:tc>
          <w:tcPr>
            <w:tcW w:w="2733" w:type="dxa"/>
            <w:shd w:val="clear" w:color="auto" w:fill="auto"/>
            <w:vAlign w:val="center"/>
          </w:tcPr>
          <w:p w:rsidR="00D3729C" w:rsidRPr="00D3729C" w:rsidRDefault="00D3729C" w:rsidP="00D3729C">
            <w:pPr>
              <w:jc w:val="left"/>
              <w:rPr>
                <w:rFonts w:cs="Arial"/>
                <w:sz w:val="18"/>
                <w:szCs w:val="18"/>
                <w:lang w:eastAsia="ja-JP"/>
              </w:rPr>
            </w:pPr>
            <w:r w:rsidRPr="00D3729C">
              <w:rPr>
                <w:rFonts w:cs="Arial"/>
                <w:sz w:val="18"/>
                <w:szCs w:val="18"/>
                <w:lang w:eastAsia="ja-JP"/>
              </w:rPr>
              <w:t>Number of PVP applications included in PLUTO database</w:t>
            </w:r>
            <w:r w:rsidRPr="00D3729C">
              <w:rPr>
                <w:rFonts w:cs="Arial"/>
                <w:sz w:val="18"/>
                <w:szCs w:val="18"/>
                <w:vertAlign w:val="superscript"/>
                <w:lang w:eastAsia="ja-JP"/>
              </w:rPr>
              <w:t xml:space="preserve">3 </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11,587</w:t>
            </w:r>
          </w:p>
        </w:tc>
        <w:tc>
          <w:tcPr>
            <w:tcW w:w="993" w:type="dxa"/>
            <w:shd w:val="clear" w:color="auto" w:fill="auto"/>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12,269</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12,547</w:t>
            </w:r>
          </w:p>
        </w:tc>
        <w:tc>
          <w:tcPr>
            <w:tcW w:w="992"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10,759</w:t>
            </w:r>
          </w:p>
        </w:tc>
        <w:tc>
          <w:tcPr>
            <w:tcW w:w="1276"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2,887</w:t>
            </w:r>
          </w:p>
        </w:tc>
      </w:tr>
      <w:tr w:rsidR="00D3729C" w:rsidRPr="00D3729C" w:rsidTr="005A5F02">
        <w:trPr>
          <w:jc w:val="center"/>
        </w:trPr>
        <w:tc>
          <w:tcPr>
            <w:tcW w:w="244" w:type="dxa"/>
            <w:tcBorders>
              <w:top w:val="nil"/>
              <w:left w:val="nil"/>
              <w:bottom w:val="nil"/>
            </w:tcBorders>
            <w:vAlign w:val="center"/>
          </w:tcPr>
          <w:p w:rsidR="00D3729C" w:rsidRPr="00D3729C" w:rsidRDefault="00D3729C" w:rsidP="00D3729C">
            <w:pPr>
              <w:jc w:val="left"/>
              <w:rPr>
                <w:rFonts w:cs="Arial"/>
                <w:sz w:val="18"/>
                <w:szCs w:val="18"/>
                <w:lang w:eastAsia="ja-JP"/>
              </w:rPr>
            </w:pPr>
            <w:r w:rsidRPr="00D3729C">
              <w:rPr>
                <w:rFonts w:cs="Arial"/>
                <w:sz w:val="18"/>
                <w:szCs w:val="18"/>
                <w:lang w:eastAsia="ja-JP"/>
              </w:rPr>
              <w:t>E</w:t>
            </w:r>
          </w:p>
        </w:tc>
        <w:tc>
          <w:tcPr>
            <w:tcW w:w="2733" w:type="dxa"/>
            <w:shd w:val="clear" w:color="auto" w:fill="auto"/>
            <w:vAlign w:val="center"/>
          </w:tcPr>
          <w:p w:rsidR="00D3729C" w:rsidRPr="00D3729C" w:rsidRDefault="00D3729C" w:rsidP="00D3729C">
            <w:pPr>
              <w:jc w:val="left"/>
              <w:rPr>
                <w:rFonts w:cs="Arial"/>
                <w:sz w:val="18"/>
                <w:szCs w:val="18"/>
                <w:lang w:eastAsia="ja-JP"/>
              </w:rPr>
            </w:pPr>
            <w:r w:rsidRPr="00D3729C">
              <w:rPr>
                <w:rFonts w:cs="Arial"/>
                <w:sz w:val="18"/>
                <w:szCs w:val="18"/>
                <w:lang w:eastAsia="ja-JP"/>
              </w:rPr>
              <w:t>Percentage of PVP applications included in PLUTO database (D/A)</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77%</w:t>
            </w:r>
          </w:p>
        </w:tc>
        <w:tc>
          <w:tcPr>
            <w:tcW w:w="993" w:type="dxa"/>
            <w:shd w:val="clear" w:color="auto" w:fill="auto"/>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75%</w:t>
            </w:r>
          </w:p>
        </w:tc>
        <w:tc>
          <w:tcPr>
            <w:tcW w:w="992" w:type="dxa"/>
            <w:vAlign w:val="center"/>
          </w:tcPr>
          <w:p w:rsidR="00D3729C" w:rsidRPr="00D3729C" w:rsidRDefault="00D3729C" w:rsidP="00D3729C">
            <w:pPr>
              <w:jc w:val="center"/>
              <w:rPr>
                <w:rFonts w:cs="Arial"/>
                <w:sz w:val="18"/>
                <w:szCs w:val="18"/>
                <w:lang w:eastAsia="ja-JP"/>
              </w:rPr>
            </w:pPr>
            <w:r w:rsidRPr="00D3729C">
              <w:rPr>
                <w:rFonts w:cs="Arial"/>
                <w:sz w:val="18"/>
                <w:szCs w:val="18"/>
                <w:lang w:eastAsia="ja-JP"/>
              </w:rPr>
              <w:t>69%</w:t>
            </w:r>
          </w:p>
        </w:tc>
        <w:tc>
          <w:tcPr>
            <w:tcW w:w="992"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n.a.</w:t>
            </w:r>
          </w:p>
        </w:tc>
        <w:tc>
          <w:tcPr>
            <w:tcW w:w="1276" w:type="dxa"/>
            <w:vAlign w:val="center"/>
          </w:tcPr>
          <w:p w:rsidR="00D3729C" w:rsidRPr="00D3729C" w:rsidRDefault="00D3729C" w:rsidP="00D3729C">
            <w:pPr>
              <w:jc w:val="center"/>
              <w:rPr>
                <w:rFonts w:cs="Arial"/>
                <w:sz w:val="18"/>
                <w:szCs w:val="18"/>
                <w:highlight w:val="yellow"/>
                <w:lang w:eastAsia="ja-JP"/>
              </w:rPr>
            </w:pPr>
            <w:r w:rsidRPr="00D3729C">
              <w:rPr>
                <w:rFonts w:cs="Arial"/>
                <w:sz w:val="18"/>
                <w:szCs w:val="18"/>
                <w:lang w:eastAsia="ja-JP"/>
              </w:rPr>
              <w:t>n.a.</w:t>
            </w:r>
          </w:p>
        </w:tc>
      </w:tr>
    </w:tbl>
    <w:p w:rsidR="00D3729C" w:rsidRPr="00D3729C" w:rsidRDefault="00D3729C" w:rsidP="00D3729C">
      <w:pPr>
        <w:jc w:val="left"/>
        <w:rPr>
          <w:rFonts w:eastAsiaTheme="minorEastAsia" w:cs="Arial"/>
          <w:sz w:val="16"/>
          <w:szCs w:val="16"/>
          <w:lang w:eastAsia="ja-JP"/>
        </w:rPr>
      </w:pPr>
      <w:r w:rsidRPr="00D3729C">
        <w:rPr>
          <w:rFonts w:eastAsiaTheme="minorEastAsia" w:cs="Arial"/>
          <w:sz w:val="16"/>
          <w:szCs w:val="16"/>
          <w:lang w:eastAsia="ja-JP"/>
        </w:rPr>
        <w:t xml:space="preserve"> </w:t>
      </w:r>
    </w:p>
    <w:p w:rsidR="00D3729C" w:rsidRPr="00D3729C" w:rsidRDefault="00D3729C" w:rsidP="00D3729C">
      <w:pPr>
        <w:ind w:firstLine="993"/>
        <w:jc w:val="left"/>
        <w:rPr>
          <w:rFonts w:eastAsiaTheme="minorEastAsia" w:cs="Arial"/>
          <w:sz w:val="16"/>
          <w:szCs w:val="16"/>
          <w:lang w:eastAsia="ja-JP"/>
        </w:rPr>
      </w:pPr>
      <w:r w:rsidRPr="00D3729C">
        <w:rPr>
          <w:rFonts w:eastAsiaTheme="minorEastAsia" w:cs="Arial"/>
          <w:sz w:val="16"/>
          <w:szCs w:val="16"/>
          <w:lang w:eastAsia="ja-JP"/>
        </w:rPr>
        <w:t>Notes:</w:t>
      </w:r>
    </w:p>
    <w:p w:rsidR="00D3729C" w:rsidRPr="00D3729C" w:rsidRDefault="00D3729C" w:rsidP="00D3729C">
      <w:pPr>
        <w:ind w:left="1276" w:hanging="283"/>
        <w:jc w:val="left"/>
        <w:rPr>
          <w:rFonts w:eastAsiaTheme="minorEastAsia" w:cs="Arial"/>
          <w:sz w:val="16"/>
          <w:szCs w:val="16"/>
          <w:lang w:eastAsia="ja-JP"/>
        </w:rPr>
      </w:pPr>
      <w:r w:rsidRPr="00D3729C">
        <w:rPr>
          <w:rFonts w:eastAsiaTheme="minorEastAsia" w:cs="Arial"/>
          <w:sz w:val="16"/>
          <w:szCs w:val="16"/>
          <w:lang w:eastAsia="ja-JP"/>
        </w:rPr>
        <w:t>1.   Contributors provide data for previous years. Therefore, a contributor providing data in, e.g. 2017, will be considered to have contributed data for 2015, 2016 and 2017.</w:t>
      </w:r>
    </w:p>
    <w:p w:rsidR="00D3729C" w:rsidRPr="00D3729C" w:rsidRDefault="00D3729C" w:rsidP="00D3729C">
      <w:pPr>
        <w:ind w:left="1276" w:hanging="283"/>
        <w:jc w:val="left"/>
        <w:rPr>
          <w:rFonts w:eastAsiaTheme="minorEastAsia" w:cs="Arial"/>
          <w:sz w:val="16"/>
          <w:szCs w:val="16"/>
          <w:lang w:eastAsia="ja-JP"/>
        </w:rPr>
      </w:pPr>
      <w:r w:rsidRPr="00D3729C">
        <w:rPr>
          <w:rFonts w:eastAsiaTheme="minorEastAsia" w:cs="Arial"/>
          <w:sz w:val="16"/>
          <w:szCs w:val="16"/>
          <w:lang w:eastAsia="ja-JP"/>
        </w:rPr>
        <w:t>2.   See document C/52/7 Rev. “</w:t>
      </w:r>
      <w:r w:rsidRPr="00D3729C">
        <w:rPr>
          <w:rFonts w:eastAsiaTheme="minorEastAsia" w:cs="Arial"/>
          <w:bCs/>
          <w:sz w:val="16"/>
          <w:szCs w:val="16"/>
          <w:lang w:eastAsia="ja-JP"/>
        </w:rPr>
        <w:t>Plant variety protection statistics for the period 2013-2017 (Revision)</w:t>
      </w:r>
      <w:r w:rsidRPr="00D3729C">
        <w:rPr>
          <w:rFonts w:eastAsiaTheme="minorEastAsia" w:cs="Arial"/>
          <w:sz w:val="16"/>
          <w:szCs w:val="16"/>
          <w:lang w:eastAsia="ja-JP"/>
        </w:rPr>
        <w:t xml:space="preserve">”. </w:t>
      </w:r>
    </w:p>
    <w:p w:rsidR="00D3729C" w:rsidRPr="00D3729C" w:rsidRDefault="00D3729C" w:rsidP="00D3729C">
      <w:pPr>
        <w:ind w:left="567" w:firstLine="426"/>
        <w:jc w:val="left"/>
        <w:rPr>
          <w:rFonts w:eastAsiaTheme="minorEastAsia" w:cs="Arial"/>
          <w:sz w:val="16"/>
          <w:szCs w:val="16"/>
          <w:lang w:eastAsia="ja-JP"/>
        </w:rPr>
      </w:pPr>
      <w:r w:rsidRPr="00D3729C">
        <w:rPr>
          <w:rFonts w:eastAsiaTheme="minorEastAsia" w:cs="Arial"/>
          <w:sz w:val="16"/>
          <w:szCs w:val="16"/>
          <w:lang w:eastAsia="ja-JP"/>
        </w:rPr>
        <w:t>3.   Status of information in the PLUTO database at August 6, 2019</w:t>
      </w:r>
    </w:p>
    <w:p w:rsidR="00D3729C" w:rsidRPr="00D3729C" w:rsidRDefault="00D3729C" w:rsidP="00D3729C">
      <w:pPr>
        <w:rPr>
          <w:rFonts w:eastAsiaTheme="minorEastAsia"/>
          <w:lang w:eastAsia="ja-JP"/>
        </w:rPr>
      </w:pPr>
    </w:p>
    <w:p w:rsidR="00D3729C" w:rsidRPr="00D3729C" w:rsidRDefault="00D3729C" w:rsidP="00D3729C">
      <w:pPr>
        <w:rPr>
          <w:rFonts w:eastAsiaTheme="minorEastAsia"/>
          <w:lang w:eastAsia="ja-JP"/>
        </w:rPr>
      </w:pPr>
    </w:p>
    <w:p w:rsidR="00D3729C" w:rsidRPr="00D3729C" w:rsidRDefault="00D3729C" w:rsidP="00D3729C">
      <w:pPr>
        <w:rPr>
          <w:rFonts w:eastAsiaTheme="minorEastAsia"/>
          <w:lang w:eastAsia="ja-JP"/>
        </w:rPr>
      </w:pPr>
      <w:r w:rsidRPr="00D3729C">
        <w:rPr>
          <w:rFonts w:eastAsiaTheme="minorEastAsia"/>
          <w:lang w:eastAsia="ja-JP"/>
        </w:rPr>
        <w:t>Row “C” provides an indication of the “theoretical” completeness of the PLUTO database on the basis of the UPOV members contributing data.</w:t>
      </w:r>
    </w:p>
    <w:p w:rsidR="00D3729C" w:rsidRPr="00D3729C" w:rsidRDefault="00D3729C" w:rsidP="00D3729C">
      <w:pPr>
        <w:rPr>
          <w:rFonts w:eastAsiaTheme="minorEastAsia"/>
          <w:lang w:eastAsia="ja-JP"/>
        </w:rPr>
      </w:pPr>
    </w:p>
    <w:p w:rsidR="00D3729C" w:rsidRPr="00D3729C" w:rsidRDefault="00D3729C" w:rsidP="00D3729C">
      <w:pPr>
        <w:rPr>
          <w:rFonts w:eastAsiaTheme="minorEastAsia"/>
          <w:lang w:eastAsia="ja-JP"/>
        </w:rPr>
      </w:pPr>
      <w:r w:rsidRPr="00D3729C">
        <w:rPr>
          <w:rFonts w:eastAsiaTheme="minorEastAsia"/>
          <w:lang w:eastAsia="ja-JP"/>
        </w:rPr>
        <w:t>Row “E” provides an indication of the actual completeness of data in the PLUTO database, reflecting:</w:t>
      </w:r>
    </w:p>
    <w:p w:rsidR="00D3729C" w:rsidRPr="00D3729C" w:rsidRDefault="00D3729C" w:rsidP="00D3729C">
      <w:pPr>
        <w:tabs>
          <w:tab w:val="left" w:pos="851"/>
        </w:tabs>
        <w:ind w:firstLine="426"/>
        <w:rPr>
          <w:rFonts w:eastAsiaTheme="minorEastAsia"/>
          <w:lang w:eastAsia="ja-JP"/>
        </w:rPr>
      </w:pPr>
      <w:r w:rsidRPr="00D3729C">
        <w:rPr>
          <w:rFonts w:eastAsiaTheme="minorEastAsia"/>
          <w:lang w:eastAsia="ja-JP"/>
        </w:rPr>
        <w:t>(i)</w:t>
      </w:r>
      <w:r w:rsidRPr="00D3729C">
        <w:rPr>
          <w:rFonts w:eastAsiaTheme="minorEastAsia"/>
          <w:lang w:eastAsia="ja-JP"/>
        </w:rPr>
        <w:tab/>
        <w:t>UPOV members that do not contribute to the PLUTO database; and</w:t>
      </w:r>
    </w:p>
    <w:p w:rsidR="00D3729C" w:rsidRPr="00D3729C" w:rsidRDefault="00D3729C" w:rsidP="00D3729C">
      <w:pPr>
        <w:tabs>
          <w:tab w:val="left" w:pos="851"/>
        </w:tabs>
        <w:ind w:firstLine="426"/>
        <w:rPr>
          <w:rFonts w:eastAsiaTheme="minorEastAsia"/>
          <w:lang w:eastAsia="ja-JP"/>
        </w:rPr>
      </w:pPr>
      <w:r w:rsidRPr="00D3729C">
        <w:rPr>
          <w:rFonts w:eastAsiaTheme="minorEastAsia"/>
          <w:lang w:eastAsia="ja-JP"/>
        </w:rPr>
        <w:t>(ii)</w:t>
      </w:r>
      <w:r w:rsidRPr="00D3729C">
        <w:rPr>
          <w:rFonts w:eastAsiaTheme="minorEastAsia"/>
          <w:lang w:eastAsia="ja-JP"/>
        </w:rPr>
        <w:tab/>
        <w:t>contributors that have not provided complete data.</w:t>
      </w:r>
    </w:p>
    <w:p w:rsidR="00D3729C" w:rsidRPr="00D3729C" w:rsidRDefault="00D3729C" w:rsidP="00D3729C">
      <w:pPr>
        <w:jc w:val="left"/>
        <w:rPr>
          <w:rFonts w:eastAsiaTheme="minorEastAsia" w:cs="Arial"/>
          <w:lang w:eastAsia="ja-JP"/>
        </w:rPr>
      </w:pPr>
    </w:p>
    <w:p w:rsidR="00D3729C" w:rsidRPr="00D3729C" w:rsidRDefault="00D3729C" w:rsidP="00D3729C">
      <w:pPr>
        <w:jc w:val="left"/>
        <w:rPr>
          <w:rFonts w:eastAsiaTheme="minorEastAsia" w:cs="Arial"/>
          <w:lang w:eastAsia="ja-JP"/>
        </w:rPr>
      </w:pPr>
    </w:p>
    <w:p w:rsidR="00D3729C" w:rsidRPr="00D3729C" w:rsidRDefault="00D3729C" w:rsidP="00D3729C">
      <w:pPr>
        <w:jc w:val="left"/>
        <w:rPr>
          <w:rFonts w:eastAsiaTheme="minorEastAsia" w:cs="Arial"/>
          <w:lang w:eastAsia="ja-JP"/>
        </w:rPr>
      </w:pPr>
    </w:p>
    <w:p w:rsidR="00FA13B9" w:rsidRDefault="00D3729C" w:rsidP="00D3729C">
      <w:pPr>
        <w:jc w:val="right"/>
        <w:rPr>
          <w:rFonts w:eastAsiaTheme="minorEastAsia" w:cs="Arial"/>
        </w:rPr>
      </w:pPr>
      <w:r w:rsidRPr="00D3729C">
        <w:rPr>
          <w:rFonts w:eastAsiaTheme="minorEastAsia" w:cs="Arial"/>
          <w:lang w:eastAsia="ja-JP"/>
        </w:rPr>
        <w:t xml:space="preserve">[End of Annex </w:t>
      </w:r>
      <w:r>
        <w:rPr>
          <w:rFonts w:eastAsiaTheme="minorEastAsia" w:cs="Arial"/>
          <w:lang w:eastAsia="ja-JP"/>
        </w:rPr>
        <w:t xml:space="preserve">II </w:t>
      </w:r>
      <w:r w:rsidRPr="00D3729C">
        <w:rPr>
          <w:rFonts w:eastAsiaTheme="minorEastAsia" w:cs="Arial"/>
          <w:lang w:eastAsia="ja-JP"/>
        </w:rPr>
        <w:t>and of document]</w:t>
      </w:r>
    </w:p>
    <w:sectPr w:rsidR="00FA13B9" w:rsidSect="008C1F43">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F02" w:rsidRDefault="005A5F02" w:rsidP="006655D3">
      <w:r>
        <w:separator/>
      </w:r>
    </w:p>
    <w:p w:rsidR="005A5F02" w:rsidRDefault="005A5F02" w:rsidP="006655D3"/>
    <w:p w:rsidR="005A5F02" w:rsidRDefault="005A5F02" w:rsidP="006655D3"/>
  </w:endnote>
  <w:endnote w:type="continuationSeparator" w:id="0">
    <w:p w:rsidR="005A5F02" w:rsidRDefault="005A5F02" w:rsidP="006655D3">
      <w:r>
        <w:separator/>
      </w:r>
    </w:p>
    <w:p w:rsidR="005A5F02" w:rsidRPr="00294751" w:rsidRDefault="005A5F02">
      <w:pPr>
        <w:pStyle w:val="Footer"/>
        <w:spacing w:after="60"/>
        <w:rPr>
          <w:sz w:val="18"/>
          <w:lang w:val="fr-FR"/>
        </w:rPr>
      </w:pPr>
      <w:r w:rsidRPr="00294751">
        <w:rPr>
          <w:sz w:val="18"/>
          <w:lang w:val="fr-FR"/>
        </w:rPr>
        <w:t>[Suite de la note de la page précédente]</w:t>
      </w:r>
    </w:p>
    <w:p w:rsidR="005A5F02" w:rsidRPr="00294751" w:rsidRDefault="005A5F02" w:rsidP="006655D3">
      <w:pPr>
        <w:rPr>
          <w:lang w:val="fr-FR"/>
        </w:rPr>
      </w:pPr>
    </w:p>
    <w:p w:rsidR="005A5F02" w:rsidRPr="00294751" w:rsidRDefault="005A5F02" w:rsidP="006655D3">
      <w:pPr>
        <w:rPr>
          <w:lang w:val="fr-FR"/>
        </w:rPr>
      </w:pPr>
    </w:p>
  </w:endnote>
  <w:endnote w:type="continuationNotice" w:id="1">
    <w:p w:rsidR="005A5F02" w:rsidRPr="00294751" w:rsidRDefault="005A5F02" w:rsidP="006655D3">
      <w:pPr>
        <w:rPr>
          <w:lang w:val="fr-FR"/>
        </w:rPr>
      </w:pPr>
      <w:r w:rsidRPr="00294751">
        <w:rPr>
          <w:lang w:val="fr-FR"/>
        </w:rPr>
        <w:t>[Suite de la note page suivante]</w:t>
      </w:r>
    </w:p>
    <w:p w:rsidR="005A5F02" w:rsidRPr="00294751" w:rsidRDefault="005A5F02" w:rsidP="006655D3">
      <w:pPr>
        <w:rPr>
          <w:lang w:val="fr-FR"/>
        </w:rPr>
      </w:pPr>
    </w:p>
    <w:p w:rsidR="005A5F02" w:rsidRPr="00294751" w:rsidRDefault="005A5F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Arial Unicode MS"/>
    <w:panose1 w:val="02010601000101010101"/>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F02" w:rsidRDefault="005A5F02" w:rsidP="00953867">
      <w:pPr>
        <w:spacing w:before="120"/>
      </w:pPr>
      <w:r>
        <w:separator/>
      </w:r>
    </w:p>
  </w:footnote>
  <w:footnote w:type="continuationSeparator" w:id="0">
    <w:p w:rsidR="005A5F02" w:rsidRDefault="005A5F02" w:rsidP="006655D3">
      <w:r>
        <w:separator/>
      </w:r>
    </w:p>
  </w:footnote>
  <w:footnote w:type="continuationNotice" w:id="1">
    <w:p w:rsidR="005A5F02" w:rsidRPr="00AB530F" w:rsidRDefault="005A5F02" w:rsidP="00AB530F">
      <w:pPr>
        <w:pStyle w:val="Footer"/>
      </w:pPr>
    </w:p>
  </w:footnote>
  <w:footnote w:id="2">
    <w:p w:rsidR="005A5F02" w:rsidRPr="00DA760B" w:rsidRDefault="005A5F02" w:rsidP="005A5F02">
      <w:pPr>
        <w:pStyle w:val="FootnoteText"/>
        <w:ind w:left="284" w:hanging="284"/>
        <w:rPr>
          <w:lang w:eastAsia="ja-JP"/>
        </w:rPr>
      </w:pPr>
      <w:r>
        <w:rPr>
          <w:rStyle w:val="FootnoteReference"/>
        </w:rPr>
        <w:footnoteRef/>
      </w:r>
      <w:r>
        <w:t xml:space="preserve"> </w:t>
      </w:r>
      <w:r>
        <w:rPr>
          <w:rFonts w:hint="eastAsia"/>
          <w:lang w:eastAsia="ja-JP"/>
        </w:rPr>
        <w:tab/>
      </w:r>
      <w:r>
        <w:rPr>
          <w:lang w:eastAsia="ja-JP"/>
        </w:rPr>
        <w:t>H</w:t>
      </w:r>
      <w:r w:rsidRPr="00B71B42">
        <w:rPr>
          <w:lang w:eastAsia="ja-JP"/>
        </w:rPr>
        <w:t xml:space="preserve">eld in Geneva </w:t>
      </w:r>
      <w:r w:rsidRPr="00B71B42">
        <w:rPr>
          <w:rFonts w:cs="Arial"/>
        </w:rPr>
        <w:t>on October 21, 2013</w:t>
      </w:r>
      <w:r w:rsidRPr="005762C6">
        <w:rPr>
          <w:szCs w:val="16"/>
          <w:lang w:eastAsia="ja-JP"/>
        </w:rPr>
        <w:t>.</w:t>
      </w:r>
    </w:p>
  </w:footnote>
  <w:footnote w:id="3">
    <w:p w:rsidR="005A5F02" w:rsidRPr="00DA760B" w:rsidRDefault="005A5F02" w:rsidP="005A5F02">
      <w:pPr>
        <w:pStyle w:val="FootnoteText"/>
        <w:ind w:left="284" w:hanging="284"/>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B71B42">
        <w:rPr>
          <w:rFonts w:eastAsiaTheme="minorEastAsia"/>
        </w:rPr>
        <w:t xml:space="preserve">document </w:t>
      </w:r>
      <w:hyperlink r:id="rId1" w:history="1">
        <w:r w:rsidRPr="00A97694">
          <w:rPr>
            <w:rStyle w:val="Hyperlink"/>
            <w:rFonts w:eastAsiaTheme="minorEastAsia"/>
          </w:rPr>
          <w:t>CAJ/68/10</w:t>
        </w:r>
      </w:hyperlink>
      <w:r w:rsidRPr="00B71B42">
        <w:rPr>
          <w:rFonts w:eastAsiaTheme="minorEastAsia"/>
        </w:rPr>
        <w:t xml:space="preserve"> “Report on the Conclusions”, paragraphs 23 to 26</w:t>
      </w:r>
      <w:r w:rsidRPr="005762C6">
        <w:rPr>
          <w:szCs w:val="16"/>
          <w:lang w:eastAsia="ja-JP"/>
        </w:rPr>
        <w:t>.</w:t>
      </w:r>
    </w:p>
  </w:footnote>
  <w:footnote w:id="4">
    <w:p w:rsidR="005A5F02" w:rsidRPr="00DA760B" w:rsidRDefault="005A5F02" w:rsidP="005A5F02">
      <w:pPr>
        <w:pStyle w:val="FootnoteText"/>
        <w:ind w:left="284" w:hanging="284"/>
        <w:rPr>
          <w:lang w:eastAsia="ja-JP"/>
        </w:rPr>
      </w:pPr>
      <w:r>
        <w:rPr>
          <w:rStyle w:val="FootnoteReference"/>
        </w:rPr>
        <w:footnoteRef/>
      </w:r>
      <w:r>
        <w:t xml:space="preserve"> </w:t>
      </w:r>
      <w:r>
        <w:rPr>
          <w:rFonts w:hint="eastAsia"/>
          <w:lang w:eastAsia="ja-JP"/>
        </w:rPr>
        <w:tab/>
      </w:r>
      <w:r>
        <w:rPr>
          <w:lang w:eastAsia="ja-JP"/>
        </w:rPr>
        <w:t>H</w:t>
      </w:r>
      <w:r w:rsidRPr="00B71B42">
        <w:rPr>
          <w:lang w:eastAsia="ja-JP"/>
        </w:rPr>
        <w:t xml:space="preserve">eld in Geneva </w:t>
      </w:r>
      <w:r w:rsidRPr="00B71B42">
        <w:rPr>
          <w:rFonts w:cs="Arial"/>
        </w:rPr>
        <w:t xml:space="preserve">on October </w:t>
      </w:r>
      <w:r>
        <w:rPr>
          <w:rFonts w:cs="Arial"/>
        </w:rPr>
        <w:t>30</w:t>
      </w:r>
      <w:r w:rsidRPr="00B71B42">
        <w:rPr>
          <w:rFonts w:cs="Arial"/>
        </w:rPr>
        <w:t>, 201</w:t>
      </w:r>
      <w:r>
        <w:rPr>
          <w:rFonts w:cs="Arial"/>
        </w:rPr>
        <w:t>8</w:t>
      </w:r>
      <w:r w:rsidRPr="005762C6">
        <w:rPr>
          <w:szCs w:val="16"/>
          <w:lang w:eastAsia="ja-JP"/>
        </w:rPr>
        <w:t>.</w:t>
      </w:r>
    </w:p>
  </w:footnote>
  <w:footnote w:id="5">
    <w:p w:rsidR="005A5F02" w:rsidRPr="00DA760B" w:rsidRDefault="005A5F02" w:rsidP="005A5F02">
      <w:pPr>
        <w:pStyle w:val="FootnoteText"/>
        <w:ind w:left="284" w:hanging="284"/>
        <w:rPr>
          <w:lang w:eastAsia="ja-JP"/>
        </w:rPr>
      </w:pPr>
      <w:r>
        <w:rPr>
          <w:rStyle w:val="FootnoteReference"/>
        </w:rPr>
        <w:footnoteRef/>
      </w:r>
      <w:r>
        <w:t xml:space="preserve"> </w:t>
      </w:r>
      <w:r>
        <w:rPr>
          <w:rFonts w:hint="eastAsia"/>
          <w:lang w:eastAsia="ja-JP"/>
        </w:rPr>
        <w:tab/>
        <w:t>S</w:t>
      </w:r>
      <w:r w:rsidRPr="00DA760B">
        <w:rPr>
          <w:lang w:eastAsia="ja-JP"/>
        </w:rPr>
        <w:t xml:space="preserve">ee </w:t>
      </w:r>
      <w:r w:rsidRPr="00825161">
        <w:rPr>
          <w:lang w:eastAsia="ja-JP"/>
        </w:rPr>
        <w:t>document UPOV/WG-DEN/5/3 “Report”, paragraph 30</w:t>
      </w:r>
      <w:r>
        <w:rPr>
          <w:lang w:eastAsia="ja-JP"/>
        </w:rPr>
        <w:t xml:space="preserve"> (a) and (b).</w:t>
      </w:r>
    </w:p>
  </w:footnote>
  <w:footnote w:id="6">
    <w:p w:rsidR="005A5F02" w:rsidRPr="00DE152C" w:rsidRDefault="005A5F02" w:rsidP="005A5F02">
      <w:pPr>
        <w:pStyle w:val="FootnoteText"/>
        <w:ind w:left="284" w:hanging="284"/>
        <w:rPr>
          <w:u w:val="single"/>
        </w:rPr>
      </w:pPr>
      <w:r w:rsidRPr="006E3DDB">
        <w:rPr>
          <w:rStyle w:val="FootnoteReference"/>
        </w:rPr>
        <w:footnoteRef/>
      </w:r>
      <w:r w:rsidRPr="006E3DDB">
        <w:tab/>
      </w:r>
      <w:r w:rsidRPr="00AE131A">
        <w:rPr>
          <w:spacing w:val="-2"/>
        </w:rPr>
        <w:t xml:space="preserve">As approved by the CAJ, at its fifty-ninth session, held in Geneva on April 2, 2009, and amended by the CAJ at its sixty-fifth session, held in Geneva on March 21, 2012, and at its sixty-eighth session, held in Geneva on October 21, 2013.  </w:t>
      </w:r>
    </w:p>
  </w:footnote>
  <w:footnote w:id="7">
    <w:p w:rsidR="005A5F02" w:rsidRPr="006E3DDB" w:rsidRDefault="005A5F02" w:rsidP="005A5F02">
      <w:pPr>
        <w:pStyle w:val="FootnoteText"/>
        <w:ind w:left="284" w:hanging="284"/>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5A5F02" w:rsidRPr="006E3DDB" w:rsidRDefault="005A5F02" w:rsidP="005A5F02">
      <w:pPr>
        <w:pStyle w:val="FootnoteText"/>
        <w:ind w:left="568" w:hanging="284"/>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5A5F02" w:rsidRPr="00DE152C" w:rsidRDefault="005A5F02" w:rsidP="005A5F02">
      <w:pPr>
        <w:pStyle w:val="FootnoteText"/>
        <w:ind w:left="568" w:hanging="284"/>
        <w:rPr>
          <w:u w:val="single"/>
        </w:rPr>
      </w:pPr>
      <w:r w:rsidRPr="006E3DDB">
        <w:t>“(b)</w:t>
      </w:r>
      <w:r w:rsidRPr="006E3DDB">
        <w:tab/>
        <w:t>UPOV to agree that data in the UPOV-ROM Plant Variety Database may be included in the WIPO Patentscope® search service.  In the case of data provided by parties other than members of the Union (e.g. the Organisation for Economic Co</w:t>
      </w:r>
      <w:r w:rsidRPr="006E3DDB">
        <w:noBreakHyphen/>
        <w:t>operation and Development (OECD)), permission for the data to be used in the WIPO Patentscope® search service would be a matter for the parties concerned.”</w:t>
      </w:r>
    </w:p>
  </w:footnote>
  <w:footnote w:id="8">
    <w:p w:rsidR="005A5F02" w:rsidRDefault="005A5F02" w:rsidP="005A5F02">
      <w:pPr>
        <w:pStyle w:val="FootnoteText"/>
        <w:ind w:left="284" w:hanging="284"/>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02" w:rsidRPr="00C5280D" w:rsidRDefault="005A5F02" w:rsidP="00EB048E">
    <w:pPr>
      <w:pStyle w:val="Header"/>
      <w:rPr>
        <w:rStyle w:val="PageNumber"/>
        <w:lang w:val="en-US"/>
      </w:rPr>
    </w:pPr>
    <w:r>
      <w:rPr>
        <w:rStyle w:val="PageNumber"/>
        <w:lang w:val="en-US"/>
      </w:rPr>
      <w:t>CAJ/76/7</w:t>
    </w:r>
  </w:p>
  <w:p w:rsidR="005A5F02" w:rsidRDefault="005A5F02" w:rsidP="00EB048E">
    <w:pPr>
      <w:pStyle w:val="Header"/>
      <w:rPr>
        <w:rStyle w:val="PageNumbe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17D7">
      <w:rPr>
        <w:rStyle w:val="PageNumber"/>
        <w:noProof/>
        <w:lang w:val="en-US"/>
      </w:rPr>
      <w:t>3</w:t>
    </w:r>
    <w:r w:rsidRPr="00C5280D">
      <w:rPr>
        <w:rStyle w:val="PageNumber"/>
        <w:lang w:val="en-US"/>
      </w:rPr>
      <w:fldChar w:fldCharType="end"/>
    </w:r>
  </w:p>
  <w:p w:rsidR="005A5F02" w:rsidRDefault="005A5F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02" w:rsidRPr="004E06C0" w:rsidRDefault="005A5F02" w:rsidP="004E06C0">
    <w:pPr>
      <w:jc w:val="center"/>
    </w:pPr>
    <w:r w:rsidRPr="004E06C0">
      <w:t>C</w:t>
    </w:r>
    <w:r>
      <w:t>AJ</w:t>
    </w:r>
    <w:r w:rsidRPr="004E06C0">
      <w:t>/</w:t>
    </w:r>
    <w:r>
      <w:t>76</w:t>
    </w:r>
    <w:r w:rsidRPr="004E06C0">
      <w:t>/</w:t>
    </w:r>
    <w:r>
      <w:t>7</w:t>
    </w:r>
  </w:p>
  <w:p w:rsidR="005A5F02" w:rsidRPr="004E06C0" w:rsidRDefault="005A5F02" w:rsidP="004E06C0">
    <w:pPr>
      <w:jc w:val="center"/>
    </w:pPr>
    <w:r w:rsidRPr="004E06C0">
      <w:t xml:space="preserve">Annex I, page </w:t>
    </w:r>
    <w:r w:rsidRPr="004E06C0">
      <w:fldChar w:fldCharType="begin"/>
    </w:r>
    <w:r w:rsidRPr="004E06C0">
      <w:instrText xml:space="preserve"> PAGE </w:instrText>
    </w:r>
    <w:r w:rsidRPr="004E06C0">
      <w:fldChar w:fldCharType="separate"/>
    </w:r>
    <w:r w:rsidR="00DD17D7">
      <w:rPr>
        <w:noProof/>
      </w:rPr>
      <w:t>7</w:t>
    </w:r>
    <w:r w:rsidRPr="004E06C0">
      <w:fldChar w:fldCharType="end"/>
    </w:r>
  </w:p>
  <w:p w:rsidR="005A5F02" w:rsidRDefault="005A5F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02" w:rsidRPr="00454078" w:rsidRDefault="005A5F02" w:rsidP="005F0BFA">
    <w:pPr>
      <w:jc w:val="center"/>
      <w:rPr>
        <w:lang w:val="fr-FR"/>
      </w:rPr>
    </w:pPr>
    <w:r w:rsidRPr="00454078">
      <w:rPr>
        <w:lang w:val="fr-FR"/>
      </w:rPr>
      <w:t>C</w:t>
    </w:r>
    <w:r>
      <w:rPr>
        <w:lang w:val="fr-FR"/>
      </w:rPr>
      <w:t>AJ</w:t>
    </w:r>
    <w:r w:rsidRPr="00454078">
      <w:rPr>
        <w:lang w:val="fr-FR"/>
      </w:rPr>
      <w:t>/</w:t>
    </w:r>
    <w:r>
      <w:rPr>
        <w:lang w:val="fr-FR"/>
      </w:rPr>
      <w:t>76</w:t>
    </w:r>
    <w:r w:rsidRPr="00454078">
      <w:rPr>
        <w:lang w:val="fr-FR"/>
      </w:rPr>
      <w:t>/</w:t>
    </w:r>
    <w:r>
      <w:rPr>
        <w:lang w:val="fr-FR"/>
      </w:rPr>
      <w:t>7</w:t>
    </w:r>
  </w:p>
  <w:p w:rsidR="005A5F02" w:rsidRPr="00454078" w:rsidRDefault="005A5F02" w:rsidP="005F0BFA">
    <w:pPr>
      <w:jc w:val="center"/>
      <w:rPr>
        <w:lang w:val="fr-FR"/>
      </w:rPr>
    </w:pPr>
  </w:p>
  <w:p w:rsidR="005A5F02" w:rsidRPr="00454078" w:rsidRDefault="005A5F02" w:rsidP="005F0BFA">
    <w:pPr>
      <w:jc w:val="center"/>
      <w:rPr>
        <w:lang w:val="fr-FR"/>
      </w:rPr>
    </w:pPr>
    <w:r w:rsidRPr="00AE131A">
      <w:rPr>
        <w:lang w:val="fr-FR"/>
      </w:rPr>
      <w:t>ANNEX I</w:t>
    </w:r>
  </w:p>
  <w:p w:rsidR="005A5F02" w:rsidRDefault="005A5F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02" w:rsidRPr="00455A1B" w:rsidRDefault="005A5F02" w:rsidP="00D3729C">
    <w:pPr>
      <w:jc w:val="center"/>
      <w:rPr>
        <w:lang w:val="fr-FR"/>
      </w:rPr>
    </w:pPr>
    <w:r>
      <w:rPr>
        <w:lang w:val="fr-FR"/>
      </w:rPr>
      <w:t>CAJ</w:t>
    </w:r>
    <w:r w:rsidRPr="00455A1B">
      <w:rPr>
        <w:lang w:val="fr-FR"/>
      </w:rPr>
      <w:t>/</w:t>
    </w:r>
    <w:r>
      <w:rPr>
        <w:lang w:val="fr-FR"/>
      </w:rPr>
      <w:t>76</w:t>
    </w:r>
    <w:r w:rsidRPr="00455A1B">
      <w:rPr>
        <w:lang w:val="fr-FR"/>
      </w:rPr>
      <w:t>/</w:t>
    </w:r>
    <w:r>
      <w:rPr>
        <w:lang w:val="fr-FR"/>
      </w:rPr>
      <w:t>7</w:t>
    </w:r>
  </w:p>
  <w:p w:rsidR="005A5F02" w:rsidRPr="00455A1B" w:rsidRDefault="005A5F02" w:rsidP="005A5F02">
    <w:pPr>
      <w:jc w:val="center"/>
      <w:rPr>
        <w:rFonts w:eastAsiaTheme="minorEastAsia"/>
      </w:rPr>
    </w:pPr>
    <w:r w:rsidRPr="00455A1B">
      <w:rPr>
        <w:rFonts w:eastAsiaTheme="minorEastAsia"/>
      </w:rPr>
      <w:t>Annex</w:t>
    </w:r>
    <w:r>
      <w:rPr>
        <w:rFonts w:eastAsiaTheme="minorEastAsia"/>
      </w:rPr>
      <w:t xml:space="preserve"> II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DD17D7">
      <w:rPr>
        <w:rFonts w:eastAsiaTheme="minorEastAsia"/>
        <w:noProof/>
      </w:rPr>
      <w:t>4</w:t>
    </w:r>
    <w:r w:rsidRPr="00455A1B">
      <w:rPr>
        <w:rFonts w:eastAsiaTheme="minorEastAsia"/>
      </w:rPr>
      <w:fldChar w:fldCharType="end"/>
    </w:r>
  </w:p>
  <w:p w:rsidR="005A5F02" w:rsidRPr="00596722" w:rsidRDefault="005A5F02" w:rsidP="005A5F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02" w:rsidRPr="00455A1B" w:rsidRDefault="005A5F02" w:rsidP="005A5F02">
    <w:pPr>
      <w:jc w:val="center"/>
      <w:rPr>
        <w:lang w:val="fr-FR"/>
      </w:rPr>
    </w:pPr>
    <w:r>
      <w:rPr>
        <w:lang w:val="fr-FR"/>
      </w:rPr>
      <w:t>CAJ</w:t>
    </w:r>
    <w:r w:rsidRPr="00455A1B">
      <w:rPr>
        <w:lang w:val="fr-FR"/>
      </w:rPr>
      <w:t>/</w:t>
    </w:r>
    <w:r>
      <w:rPr>
        <w:lang w:val="fr-FR"/>
      </w:rPr>
      <w:t>76</w:t>
    </w:r>
    <w:r w:rsidRPr="00455A1B">
      <w:rPr>
        <w:lang w:val="fr-FR"/>
      </w:rPr>
      <w:t>/</w:t>
    </w:r>
    <w:r>
      <w:rPr>
        <w:lang w:val="fr-FR"/>
      </w:rPr>
      <w:t>7</w:t>
    </w:r>
  </w:p>
  <w:p w:rsidR="005A5F02" w:rsidRPr="00455A1B" w:rsidRDefault="005A5F02" w:rsidP="005A5F02">
    <w:pPr>
      <w:jc w:val="center"/>
      <w:rPr>
        <w:lang w:val="fr-FR"/>
      </w:rPr>
    </w:pPr>
  </w:p>
  <w:p w:rsidR="005A5F02" w:rsidRPr="00455A1B" w:rsidRDefault="005A5F02" w:rsidP="005A5F02">
    <w:pPr>
      <w:jc w:val="center"/>
      <w:rPr>
        <w:lang w:val="fr-FR"/>
      </w:rPr>
    </w:pPr>
    <w:r w:rsidRPr="00455A1B">
      <w:rPr>
        <w:lang w:val="fr-FR"/>
      </w:rPr>
      <w:t>ANNEX</w:t>
    </w:r>
    <w:r>
      <w:rPr>
        <w:lang w:val="fr-FR"/>
      </w:rPr>
      <w:t xml:space="preserve"> II</w:t>
    </w:r>
  </w:p>
  <w:p w:rsidR="005A5F02" w:rsidRDefault="005A5F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02" w:rsidRDefault="005A5F02" w:rsidP="00EB048E">
    <w:pPr>
      <w:pStyle w:val="Header"/>
      <w:rPr>
        <w:rStyle w:val="PageNumber"/>
        <w:lang w:val="en-US"/>
      </w:rPr>
    </w:pPr>
    <w:r>
      <w:rPr>
        <w:rStyle w:val="PageNumber"/>
        <w:lang w:val="en-US"/>
      </w:rPr>
      <w:t>CAJ/76/7</w:t>
    </w:r>
  </w:p>
  <w:p w:rsidR="005A5F02" w:rsidRPr="008C1F43" w:rsidRDefault="005A5F02" w:rsidP="008C1F43">
    <w:pPr>
      <w:jc w:val="center"/>
      <w:rPr>
        <w:rFonts w:eastAsiaTheme="minorEastAsia"/>
      </w:rPr>
    </w:pPr>
    <w:r w:rsidRPr="008C1F43">
      <w:rPr>
        <w:rFonts w:eastAsiaTheme="minorEastAsia"/>
      </w:rPr>
      <w:t>Annex I</w:t>
    </w:r>
    <w:r>
      <w:rPr>
        <w:rFonts w:eastAsiaTheme="minorEastAsia"/>
      </w:rPr>
      <w:t>I</w:t>
    </w:r>
    <w:r w:rsidRPr="008C1F43">
      <w:rPr>
        <w:rFonts w:eastAsiaTheme="minorEastAsia"/>
      </w:rPr>
      <w:t xml:space="preserve">, page </w:t>
    </w:r>
    <w:r w:rsidRPr="008C1F43">
      <w:rPr>
        <w:rFonts w:eastAsiaTheme="minorEastAsia"/>
      </w:rPr>
      <w:fldChar w:fldCharType="begin"/>
    </w:r>
    <w:r w:rsidRPr="008C1F43">
      <w:rPr>
        <w:rFonts w:eastAsiaTheme="minorEastAsia"/>
      </w:rPr>
      <w:instrText xml:space="preserve"> PAGE </w:instrText>
    </w:r>
    <w:r w:rsidRPr="008C1F43">
      <w:rPr>
        <w:rFonts w:eastAsiaTheme="minorEastAsia"/>
      </w:rPr>
      <w:fldChar w:fldCharType="separate"/>
    </w:r>
    <w:r w:rsidR="00200329">
      <w:rPr>
        <w:rFonts w:eastAsiaTheme="minorEastAsia"/>
        <w:noProof/>
      </w:rPr>
      <w:t>3</w:t>
    </w:r>
    <w:r w:rsidRPr="008C1F43">
      <w:rPr>
        <w:rFonts w:eastAsiaTheme="minorEastAsia"/>
      </w:rPr>
      <w:fldChar w:fldCharType="end"/>
    </w:r>
  </w:p>
  <w:p w:rsidR="005A5F02" w:rsidRPr="00C5280D" w:rsidRDefault="005A5F02"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F02" w:rsidRPr="00454078" w:rsidRDefault="005A5F02" w:rsidP="005F0BFA">
    <w:pPr>
      <w:jc w:val="center"/>
      <w:rPr>
        <w:lang w:val="fr-FR"/>
      </w:rPr>
    </w:pPr>
    <w:r w:rsidRPr="00454078">
      <w:rPr>
        <w:lang w:val="fr-FR"/>
      </w:rPr>
      <w:t>C</w:t>
    </w:r>
    <w:r>
      <w:rPr>
        <w:lang w:val="fr-FR"/>
      </w:rPr>
      <w:t>AJ</w:t>
    </w:r>
    <w:r w:rsidRPr="00454078">
      <w:rPr>
        <w:lang w:val="fr-FR"/>
      </w:rPr>
      <w:t>/</w:t>
    </w:r>
    <w:r>
      <w:rPr>
        <w:lang w:val="fr-FR"/>
      </w:rPr>
      <w:t>76</w:t>
    </w:r>
    <w:r w:rsidRPr="00454078">
      <w:rPr>
        <w:lang w:val="fr-FR"/>
      </w:rPr>
      <w:t>/</w:t>
    </w:r>
    <w:r>
      <w:rPr>
        <w:lang w:val="fr-FR"/>
      </w:rPr>
      <w:t>7</w:t>
    </w:r>
  </w:p>
  <w:p w:rsidR="005A5F02" w:rsidRPr="00454078" w:rsidRDefault="005A5F02" w:rsidP="005F0BFA">
    <w:pPr>
      <w:jc w:val="center"/>
      <w:rPr>
        <w:lang w:val="fr-FR"/>
      </w:rPr>
    </w:pPr>
  </w:p>
  <w:p w:rsidR="005A5F02" w:rsidRPr="00454078" w:rsidRDefault="005A5F02" w:rsidP="005F0BFA">
    <w:pPr>
      <w:jc w:val="center"/>
      <w:rPr>
        <w:lang w:val="fr-FR"/>
      </w:rPr>
    </w:pPr>
    <w:r w:rsidRPr="00AE131A">
      <w:rPr>
        <w:lang w:val="fr-FR"/>
      </w:rPr>
      <w:t>ANNEX II</w:t>
    </w:r>
    <w:r>
      <w:rPr>
        <w:lang w:val="fr-FR"/>
      </w:rPr>
      <w:t>, APPENDIX</w:t>
    </w:r>
  </w:p>
  <w:p w:rsidR="005A5F02" w:rsidRDefault="005A5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9"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1"/>
  </w:num>
  <w:num w:numId="14">
    <w:abstractNumId w:val="30"/>
  </w:num>
  <w:num w:numId="15">
    <w:abstractNumId w:val="17"/>
  </w:num>
  <w:num w:numId="16">
    <w:abstractNumId w:val="32"/>
  </w:num>
  <w:num w:numId="17">
    <w:abstractNumId w:val="25"/>
  </w:num>
  <w:num w:numId="18">
    <w:abstractNumId w:val="15"/>
  </w:num>
  <w:num w:numId="19">
    <w:abstractNumId w:val="27"/>
  </w:num>
  <w:num w:numId="20">
    <w:abstractNumId w:val="12"/>
  </w:num>
  <w:num w:numId="21">
    <w:abstractNumId w:val="13"/>
  </w:num>
  <w:num w:numId="22">
    <w:abstractNumId w:val="22"/>
  </w:num>
  <w:num w:numId="23">
    <w:abstractNumId w:val="16"/>
  </w:num>
  <w:num w:numId="24">
    <w:abstractNumId w:val="23"/>
  </w:num>
  <w:num w:numId="25">
    <w:abstractNumId w:val="20"/>
  </w:num>
  <w:num w:numId="26">
    <w:abstractNumId w:val="24"/>
  </w:num>
  <w:num w:numId="27">
    <w:abstractNumId w:val="10"/>
  </w:num>
  <w:num w:numId="28">
    <w:abstractNumId w:val="18"/>
  </w:num>
  <w:num w:numId="29">
    <w:abstractNumId w:val="14"/>
  </w:num>
  <w:num w:numId="30">
    <w:abstractNumId w:val="11"/>
  </w:num>
  <w:num w:numId="31">
    <w:abstractNumId w:val="19"/>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165B1"/>
    <w:rsid w:val="00024AB8"/>
    <w:rsid w:val="00027242"/>
    <w:rsid w:val="00030854"/>
    <w:rsid w:val="00035163"/>
    <w:rsid w:val="00036028"/>
    <w:rsid w:val="00044642"/>
    <w:rsid w:val="000446B9"/>
    <w:rsid w:val="00047E21"/>
    <w:rsid w:val="00050E16"/>
    <w:rsid w:val="00085505"/>
    <w:rsid w:val="000A2480"/>
    <w:rsid w:val="000C4E25"/>
    <w:rsid w:val="000C7021"/>
    <w:rsid w:val="000D6BBC"/>
    <w:rsid w:val="000D7780"/>
    <w:rsid w:val="000E636A"/>
    <w:rsid w:val="000F2F11"/>
    <w:rsid w:val="001038D1"/>
    <w:rsid w:val="00105929"/>
    <w:rsid w:val="00110BED"/>
    <w:rsid w:val="00110C36"/>
    <w:rsid w:val="001131D5"/>
    <w:rsid w:val="00117347"/>
    <w:rsid w:val="00141DB8"/>
    <w:rsid w:val="00172084"/>
    <w:rsid w:val="0017474A"/>
    <w:rsid w:val="001758C6"/>
    <w:rsid w:val="00182B99"/>
    <w:rsid w:val="001B1DA5"/>
    <w:rsid w:val="001C1525"/>
    <w:rsid w:val="001C6370"/>
    <w:rsid w:val="001C6A58"/>
    <w:rsid w:val="00200329"/>
    <w:rsid w:val="0021332C"/>
    <w:rsid w:val="00213982"/>
    <w:rsid w:val="0024416D"/>
    <w:rsid w:val="00271911"/>
    <w:rsid w:val="002800A0"/>
    <w:rsid w:val="002801B3"/>
    <w:rsid w:val="00281060"/>
    <w:rsid w:val="002940E8"/>
    <w:rsid w:val="00294751"/>
    <w:rsid w:val="002A6E50"/>
    <w:rsid w:val="002B13F5"/>
    <w:rsid w:val="002B4298"/>
    <w:rsid w:val="002B7A36"/>
    <w:rsid w:val="002C256A"/>
    <w:rsid w:val="00305A7F"/>
    <w:rsid w:val="00312A6B"/>
    <w:rsid w:val="003152FE"/>
    <w:rsid w:val="00327436"/>
    <w:rsid w:val="00344BD6"/>
    <w:rsid w:val="0035528D"/>
    <w:rsid w:val="003604B7"/>
    <w:rsid w:val="00361821"/>
    <w:rsid w:val="00361E9E"/>
    <w:rsid w:val="0036487A"/>
    <w:rsid w:val="00385764"/>
    <w:rsid w:val="003C3F8D"/>
    <w:rsid w:val="003C7FBE"/>
    <w:rsid w:val="003D227C"/>
    <w:rsid w:val="003D2B4D"/>
    <w:rsid w:val="00421F43"/>
    <w:rsid w:val="00425232"/>
    <w:rsid w:val="00444A88"/>
    <w:rsid w:val="00447BD0"/>
    <w:rsid w:val="004676D7"/>
    <w:rsid w:val="00473415"/>
    <w:rsid w:val="00474DA4"/>
    <w:rsid w:val="00476B4D"/>
    <w:rsid w:val="004805FA"/>
    <w:rsid w:val="004935D2"/>
    <w:rsid w:val="004B1215"/>
    <w:rsid w:val="004C4374"/>
    <w:rsid w:val="004D047D"/>
    <w:rsid w:val="004D384C"/>
    <w:rsid w:val="004E00A8"/>
    <w:rsid w:val="004E06C0"/>
    <w:rsid w:val="004F1E9E"/>
    <w:rsid w:val="004F305A"/>
    <w:rsid w:val="004F5FF4"/>
    <w:rsid w:val="004F6A62"/>
    <w:rsid w:val="00506DC8"/>
    <w:rsid w:val="00511E92"/>
    <w:rsid w:val="00512164"/>
    <w:rsid w:val="00520297"/>
    <w:rsid w:val="005338F9"/>
    <w:rsid w:val="0054281C"/>
    <w:rsid w:val="00544581"/>
    <w:rsid w:val="00551C2D"/>
    <w:rsid w:val="00552624"/>
    <w:rsid w:val="0055268D"/>
    <w:rsid w:val="005638F9"/>
    <w:rsid w:val="00574EA1"/>
    <w:rsid w:val="00576BE4"/>
    <w:rsid w:val="005779DB"/>
    <w:rsid w:val="005818B1"/>
    <w:rsid w:val="005A400A"/>
    <w:rsid w:val="005A5F02"/>
    <w:rsid w:val="005D4F92"/>
    <w:rsid w:val="005F0BFA"/>
    <w:rsid w:val="005F7B92"/>
    <w:rsid w:val="00604073"/>
    <w:rsid w:val="00612379"/>
    <w:rsid w:val="00613049"/>
    <w:rsid w:val="006153B6"/>
    <w:rsid w:val="0061555F"/>
    <w:rsid w:val="00616E3C"/>
    <w:rsid w:val="00622496"/>
    <w:rsid w:val="00636CA6"/>
    <w:rsid w:val="00641200"/>
    <w:rsid w:val="00645CA8"/>
    <w:rsid w:val="006655D3"/>
    <w:rsid w:val="00667404"/>
    <w:rsid w:val="00682E37"/>
    <w:rsid w:val="00687EB4"/>
    <w:rsid w:val="00695C56"/>
    <w:rsid w:val="006A5CDE"/>
    <w:rsid w:val="006A644A"/>
    <w:rsid w:val="006B17D2"/>
    <w:rsid w:val="006B682C"/>
    <w:rsid w:val="006C224E"/>
    <w:rsid w:val="006D780A"/>
    <w:rsid w:val="0071271E"/>
    <w:rsid w:val="00717C00"/>
    <w:rsid w:val="00732324"/>
    <w:rsid w:val="00732DEC"/>
    <w:rsid w:val="00735BD5"/>
    <w:rsid w:val="007369C6"/>
    <w:rsid w:val="007451EC"/>
    <w:rsid w:val="00751613"/>
    <w:rsid w:val="00753EE9"/>
    <w:rsid w:val="007556F6"/>
    <w:rsid w:val="00760EEF"/>
    <w:rsid w:val="00777B16"/>
    <w:rsid w:val="00777EE5"/>
    <w:rsid w:val="00784836"/>
    <w:rsid w:val="0079023E"/>
    <w:rsid w:val="007A2854"/>
    <w:rsid w:val="007A4705"/>
    <w:rsid w:val="007B4C66"/>
    <w:rsid w:val="007C1D92"/>
    <w:rsid w:val="007C4CB9"/>
    <w:rsid w:val="007D0B9D"/>
    <w:rsid w:val="007D19B0"/>
    <w:rsid w:val="007F24D1"/>
    <w:rsid w:val="007F498F"/>
    <w:rsid w:val="007F710D"/>
    <w:rsid w:val="0080679D"/>
    <w:rsid w:val="008108B0"/>
    <w:rsid w:val="00811B20"/>
    <w:rsid w:val="00812609"/>
    <w:rsid w:val="008211B5"/>
    <w:rsid w:val="0082296E"/>
    <w:rsid w:val="00824099"/>
    <w:rsid w:val="00825161"/>
    <w:rsid w:val="00846D7C"/>
    <w:rsid w:val="00867AC1"/>
    <w:rsid w:val="00882974"/>
    <w:rsid w:val="00890DF8"/>
    <w:rsid w:val="008A743F"/>
    <w:rsid w:val="008B0AD9"/>
    <w:rsid w:val="008B4AE4"/>
    <w:rsid w:val="008C0309"/>
    <w:rsid w:val="008C0970"/>
    <w:rsid w:val="008C1F43"/>
    <w:rsid w:val="008D0BC5"/>
    <w:rsid w:val="008D2CF7"/>
    <w:rsid w:val="008E4AD0"/>
    <w:rsid w:val="008F5C8B"/>
    <w:rsid w:val="00900C26"/>
    <w:rsid w:val="0090197F"/>
    <w:rsid w:val="00903264"/>
    <w:rsid w:val="00906DDC"/>
    <w:rsid w:val="00934E09"/>
    <w:rsid w:val="00936253"/>
    <w:rsid w:val="00940D46"/>
    <w:rsid w:val="009420F1"/>
    <w:rsid w:val="00952DD4"/>
    <w:rsid w:val="00953867"/>
    <w:rsid w:val="00964ABC"/>
    <w:rsid w:val="00965AE7"/>
    <w:rsid w:val="00970FED"/>
    <w:rsid w:val="00984BAE"/>
    <w:rsid w:val="00992D82"/>
    <w:rsid w:val="00996887"/>
    <w:rsid w:val="00997029"/>
    <w:rsid w:val="009A7339"/>
    <w:rsid w:val="009B440E"/>
    <w:rsid w:val="009D690D"/>
    <w:rsid w:val="009D7602"/>
    <w:rsid w:val="009E65B6"/>
    <w:rsid w:val="009F77CF"/>
    <w:rsid w:val="00A24C10"/>
    <w:rsid w:val="00A309BC"/>
    <w:rsid w:val="00A42AC3"/>
    <w:rsid w:val="00A430CF"/>
    <w:rsid w:val="00A54309"/>
    <w:rsid w:val="00A75A38"/>
    <w:rsid w:val="00A80F2A"/>
    <w:rsid w:val="00A9208E"/>
    <w:rsid w:val="00AA7690"/>
    <w:rsid w:val="00AB2B93"/>
    <w:rsid w:val="00AB530F"/>
    <w:rsid w:val="00AB6057"/>
    <w:rsid w:val="00AB7E5B"/>
    <w:rsid w:val="00AC2883"/>
    <w:rsid w:val="00AD3E44"/>
    <w:rsid w:val="00AD6D1D"/>
    <w:rsid w:val="00AE0EF1"/>
    <w:rsid w:val="00AE131A"/>
    <w:rsid w:val="00AE27F1"/>
    <w:rsid w:val="00AE2937"/>
    <w:rsid w:val="00B07301"/>
    <w:rsid w:val="00B11F3E"/>
    <w:rsid w:val="00B224DE"/>
    <w:rsid w:val="00B24CCD"/>
    <w:rsid w:val="00B324D4"/>
    <w:rsid w:val="00B46575"/>
    <w:rsid w:val="00B61777"/>
    <w:rsid w:val="00B622E6"/>
    <w:rsid w:val="00B84BBD"/>
    <w:rsid w:val="00B94B05"/>
    <w:rsid w:val="00BA1B8F"/>
    <w:rsid w:val="00BA389B"/>
    <w:rsid w:val="00BA43FB"/>
    <w:rsid w:val="00BA4420"/>
    <w:rsid w:val="00BC127D"/>
    <w:rsid w:val="00BC1FE6"/>
    <w:rsid w:val="00BC2708"/>
    <w:rsid w:val="00BC6ABA"/>
    <w:rsid w:val="00BF010E"/>
    <w:rsid w:val="00C061B6"/>
    <w:rsid w:val="00C15E1B"/>
    <w:rsid w:val="00C2446C"/>
    <w:rsid w:val="00C27CD5"/>
    <w:rsid w:val="00C36AE5"/>
    <w:rsid w:val="00C41F17"/>
    <w:rsid w:val="00C46D11"/>
    <w:rsid w:val="00C47F4E"/>
    <w:rsid w:val="00C527FA"/>
    <w:rsid w:val="00C5280D"/>
    <w:rsid w:val="00C53EB3"/>
    <w:rsid w:val="00C5791C"/>
    <w:rsid w:val="00C66290"/>
    <w:rsid w:val="00C72B7A"/>
    <w:rsid w:val="00C973F2"/>
    <w:rsid w:val="00CA304C"/>
    <w:rsid w:val="00CA774A"/>
    <w:rsid w:val="00CB050F"/>
    <w:rsid w:val="00CB2272"/>
    <w:rsid w:val="00CC11B0"/>
    <w:rsid w:val="00CC2841"/>
    <w:rsid w:val="00CE7931"/>
    <w:rsid w:val="00CF1330"/>
    <w:rsid w:val="00CF7E36"/>
    <w:rsid w:val="00D3708D"/>
    <w:rsid w:val="00D3729C"/>
    <w:rsid w:val="00D40426"/>
    <w:rsid w:val="00D41F4A"/>
    <w:rsid w:val="00D57C96"/>
    <w:rsid w:val="00D57D18"/>
    <w:rsid w:val="00D65583"/>
    <w:rsid w:val="00D6688D"/>
    <w:rsid w:val="00D67361"/>
    <w:rsid w:val="00D91203"/>
    <w:rsid w:val="00D95174"/>
    <w:rsid w:val="00DA11DF"/>
    <w:rsid w:val="00DA4973"/>
    <w:rsid w:val="00DA6F36"/>
    <w:rsid w:val="00DB596E"/>
    <w:rsid w:val="00DB7773"/>
    <w:rsid w:val="00DC00EA"/>
    <w:rsid w:val="00DC3802"/>
    <w:rsid w:val="00DD17D7"/>
    <w:rsid w:val="00E078D3"/>
    <w:rsid w:val="00E07D87"/>
    <w:rsid w:val="00E151C0"/>
    <w:rsid w:val="00E249C8"/>
    <w:rsid w:val="00E32F7E"/>
    <w:rsid w:val="00E46044"/>
    <w:rsid w:val="00E5267B"/>
    <w:rsid w:val="00E63C0E"/>
    <w:rsid w:val="00E72D49"/>
    <w:rsid w:val="00E7593C"/>
    <w:rsid w:val="00E7678A"/>
    <w:rsid w:val="00E935F1"/>
    <w:rsid w:val="00E94A81"/>
    <w:rsid w:val="00EA1FFB"/>
    <w:rsid w:val="00EB048E"/>
    <w:rsid w:val="00EB4E9C"/>
    <w:rsid w:val="00EC039F"/>
    <w:rsid w:val="00EC3A19"/>
    <w:rsid w:val="00EE34DF"/>
    <w:rsid w:val="00EE55D7"/>
    <w:rsid w:val="00EF2F89"/>
    <w:rsid w:val="00F03E98"/>
    <w:rsid w:val="00F1237A"/>
    <w:rsid w:val="00F13CA1"/>
    <w:rsid w:val="00F21474"/>
    <w:rsid w:val="00F22CBD"/>
    <w:rsid w:val="00F272F1"/>
    <w:rsid w:val="00F31412"/>
    <w:rsid w:val="00F45372"/>
    <w:rsid w:val="00F560F7"/>
    <w:rsid w:val="00F6334D"/>
    <w:rsid w:val="00F63599"/>
    <w:rsid w:val="00F747FD"/>
    <w:rsid w:val="00FA13B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36E58CC"/>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B050F"/>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3415"/>
    <w:rPr>
      <w:rFonts w:ascii="Arial" w:hAnsi="Arial"/>
      <w:caps/>
    </w:rPr>
  </w:style>
  <w:style w:type="character" w:customStyle="1" w:styleId="Heading2Char">
    <w:name w:val="Heading 2 Char"/>
    <w:basedOn w:val="DefaultParagraphFont"/>
    <w:link w:val="Heading2"/>
    <w:rsid w:val="00473415"/>
    <w:rPr>
      <w:rFonts w:ascii="Arial" w:hAnsi="Arial"/>
      <w:u w:val="single"/>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473415"/>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682E37"/>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682E37"/>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qFormat/>
    <w:rsid w:val="005A5F02"/>
    <w:pPr>
      <w:tabs>
        <w:tab w:val="right" w:leader="dot" w:pos="9639"/>
      </w:tabs>
      <w:spacing w:after="60"/>
      <w:ind w:left="454" w:right="851" w:hanging="284"/>
      <w:contextualSpacing/>
    </w:pPr>
    <w:rPr>
      <w:rFonts w:ascii="Arial" w:hAnsi="Arial"/>
      <w:smallCaps/>
      <w:noProof/>
      <w:sz w:val="18"/>
      <w:szCs w:val="18"/>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5A5F02"/>
    <w:pPr>
      <w:tabs>
        <w:tab w:val="right" w:leader="dot" w:pos="9639"/>
      </w:tabs>
      <w:spacing w:after="60"/>
      <w:jc w:val="center"/>
    </w:pPr>
    <w:rPr>
      <w:rFonts w:ascii="Arial" w:hAnsi="Arial"/>
      <w:noProof/>
      <w:sz w:val="18"/>
      <w:szCs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473415"/>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473415"/>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473415"/>
    <w:rPr>
      <w:rFonts w:eastAsiaTheme="minorEastAsia"/>
      <w:lang w:val="fr-FR"/>
    </w:rPr>
  </w:style>
  <w:style w:type="character" w:customStyle="1" w:styleId="StyleDocoriginalChar">
    <w:name w:val="Style Doc_original Char"/>
    <w:basedOn w:val="DocoriginalChar"/>
    <w:link w:val="StyleDocoriginal"/>
    <w:rsid w:val="00473415"/>
    <w:rPr>
      <w:rFonts w:ascii="Arial" w:eastAsiaTheme="minorEastAsia" w:hAnsi="Arial"/>
      <w:b/>
      <w:bCs/>
      <w:spacing w:val="10"/>
      <w:sz w:val="18"/>
      <w:lang w:val="fr-FR" w:eastAsia="en-US" w:bidi="ar-SA"/>
    </w:rPr>
  </w:style>
  <w:style w:type="character" w:customStyle="1" w:styleId="Heading6Char">
    <w:name w:val="Heading 6 Char"/>
    <w:basedOn w:val="DefaultParagraphFont"/>
    <w:link w:val="Heading6"/>
    <w:rsid w:val="00CB050F"/>
    <w:rPr>
      <w:sz w:val="24"/>
    </w:rPr>
  </w:style>
  <w:style w:type="numbering" w:customStyle="1" w:styleId="NoList1">
    <w:name w:val="No List1"/>
    <w:next w:val="NoList"/>
    <w:uiPriority w:val="99"/>
    <w:semiHidden/>
    <w:unhideWhenUsed/>
    <w:rsid w:val="00CB050F"/>
  </w:style>
  <w:style w:type="numbering" w:customStyle="1" w:styleId="NoList11">
    <w:name w:val="No List11"/>
    <w:next w:val="NoList"/>
    <w:uiPriority w:val="99"/>
    <w:semiHidden/>
    <w:unhideWhenUsed/>
    <w:rsid w:val="00CB050F"/>
  </w:style>
  <w:style w:type="paragraph" w:customStyle="1" w:styleId="Sessiontwp">
    <w:name w:val="Session_twp"/>
    <w:basedOn w:val="Normal"/>
    <w:next w:val="Normal"/>
    <w:qFormat/>
    <w:rsid w:val="00CB050F"/>
    <w:rPr>
      <w:rFonts w:eastAsiaTheme="minorEastAsia"/>
      <w:b/>
    </w:rPr>
  </w:style>
  <w:style w:type="paragraph" w:customStyle="1" w:styleId="Sessiontwpplacedate">
    <w:name w:val="Session_twp_place_date"/>
    <w:basedOn w:val="Normal"/>
    <w:next w:val="Normal"/>
    <w:qFormat/>
    <w:rsid w:val="00CB050F"/>
    <w:rPr>
      <w:rFonts w:eastAsiaTheme="minorEastAsia"/>
    </w:rPr>
  </w:style>
  <w:style w:type="numbering" w:customStyle="1" w:styleId="NoList111">
    <w:name w:val="No List111"/>
    <w:next w:val="NoList"/>
    <w:uiPriority w:val="99"/>
    <w:semiHidden/>
    <w:unhideWhenUsed/>
    <w:rsid w:val="00CB050F"/>
  </w:style>
  <w:style w:type="character" w:customStyle="1" w:styleId="Heading3Char">
    <w:name w:val="Heading 3 Char"/>
    <w:basedOn w:val="DefaultParagraphFont"/>
    <w:link w:val="Heading3"/>
    <w:rsid w:val="00CB050F"/>
    <w:rPr>
      <w:rFonts w:ascii="Arial" w:hAnsi="Arial"/>
      <w:i/>
    </w:rPr>
  </w:style>
  <w:style w:type="character" w:customStyle="1" w:styleId="Heading4Char">
    <w:name w:val="Heading 4 Char"/>
    <w:basedOn w:val="DefaultParagraphFont"/>
    <w:link w:val="Heading4"/>
    <w:rsid w:val="00CB050F"/>
    <w:rPr>
      <w:rFonts w:ascii="Arial" w:hAnsi="Arial"/>
      <w:u w:val="single"/>
      <w:lang w:val="fr-FR"/>
    </w:rPr>
  </w:style>
  <w:style w:type="character" w:customStyle="1" w:styleId="Heading5Char">
    <w:name w:val="Heading 5 Char"/>
    <w:basedOn w:val="DefaultParagraphFont"/>
    <w:link w:val="Heading5"/>
    <w:rsid w:val="00CB050F"/>
    <w:rPr>
      <w:rFonts w:ascii="Arial" w:hAnsi="Arial"/>
      <w:i/>
    </w:rPr>
  </w:style>
  <w:style w:type="character" w:customStyle="1" w:styleId="Heading9Char">
    <w:name w:val="Heading 9 Char"/>
    <w:basedOn w:val="DefaultParagraphFont"/>
    <w:link w:val="Heading9"/>
    <w:rsid w:val="00CB050F"/>
    <w:rPr>
      <w:rFonts w:ascii="Arial" w:hAnsi="Arial"/>
      <w:i/>
      <w:sz w:val="18"/>
    </w:rPr>
  </w:style>
  <w:style w:type="character" w:customStyle="1" w:styleId="FooterChar">
    <w:name w:val="Footer Char"/>
    <w:aliases w:val="doc_path_name Char"/>
    <w:basedOn w:val="DefaultParagraphFont"/>
    <w:link w:val="Footer"/>
    <w:rsid w:val="00CB050F"/>
    <w:rPr>
      <w:rFonts w:ascii="Arial" w:hAnsi="Arial"/>
      <w:sz w:val="14"/>
    </w:rPr>
  </w:style>
  <w:style w:type="character" w:customStyle="1" w:styleId="TitleChar">
    <w:name w:val="Title Char"/>
    <w:basedOn w:val="DefaultParagraphFont"/>
    <w:link w:val="Title"/>
    <w:rsid w:val="00CB050F"/>
    <w:rPr>
      <w:rFonts w:ascii="Arial" w:hAnsi="Arial"/>
      <w:b/>
      <w:caps/>
      <w:kern w:val="28"/>
      <w:sz w:val="30"/>
    </w:rPr>
  </w:style>
  <w:style w:type="character" w:customStyle="1" w:styleId="ClosingChar">
    <w:name w:val="Closing Char"/>
    <w:basedOn w:val="DefaultParagraphFont"/>
    <w:link w:val="Closing"/>
    <w:rsid w:val="00CB050F"/>
    <w:rPr>
      <w:rFonts w:ascii="Arial" w:hAnsi="Arial"/>
    </w:rPr>
  </w:style>
  <w:style w:type="character" w:customStyle="1" w:styleId="MacroTextChar">
    <w:name w:val="Macro Text Char"/>
    <w:basedOn w:val="DefaultParagraphFont"/>
    <w:link w:val="MacroText"/>
    <w:semiHidden/>
    <w:rsid w:val="00CB050F"/>
    <w:rPr>
      <w:rFonts w:ascii="Courier New" w:hAnsi="Courier New"/>
      <w:sz w:val="16"/>
    </w:rPr>
  </w:style>
  <w:style w:type="character" w:customStyle="1" w:styleId="SignatureChar">
    <w:name w:val="Signature Char"/>
    <w:basedOn w:val="DefaultParagraphFont"/>
    <w:link w:val="Signature"/>
    <w:rsid w:val="00CB050F"/>
    <w:rPr>
      <w:rFonts w:ascii="Arial" w:hAnsi="Arial"/>
    </w:rPr>
  </w:style>
  <w:style w:type="character" w:customStyle="1" w:styleId="BodyTextChar">
    <w:name w:val="Body Text Char"/>
    <w:basedOn w:val="DefaultParagraphFont"/>
    <w:link w:val="BodyText"/>
    <w:rsid w:val="00CB050F"/>
    <w:rPr>
      <w:rFonts w:ascii="Arial" w:hAnsi="Arial"/>
    </w:rPr>
  </w:style>
  <w:style w:type="character" w:customStyle="1" w:styleId="EndnoteTextChar">
    <w:name w:val="Endnote Text Char"/>
    <w:basedOn w:val="DefaultParagraphFont"/>
    <w:link w:val="EndnoteText"/>
    <w:semiHidden/>
    <w:rsid w:val="00CB050F"/>
    <w:rPr>
      <w:rFonts w:ascii="Arial" w:hAnsi="Arial"/>
    </w:rPr>
  </w:style>
  <w:style w:type="character" w:customStyle="1" w:styleId="DateChar">
    <w:name w:val="Date Char"/>
    <w:basedOn w:val="DefaultParagraphFont"/>
    <w:link w:val="Date"/>
    <w:semiHidden/>
    <w:rsid w:val="00CB050F"/>
    <w:rPr>
      <w:rFonts w:ascii="Arial" w:hAnsi="Arial"/>
      <w:b/>
      <w:sz w:val="22"/>
    </w:rPr>
  </w:style>
  <w:style w:type="character" w:customStyle="1" w:styleId="StyleDocoriginalNotBold1">
    <w:name w:val="Style Doc_original + Not Bold1"/>
    <w:basedOn w:val="DefaultParagraphFont"/>
    <w:rsid w:val="00CB050F"/>
    <w:rPr>
      <w:rFonts w:ascii="Arial" w:hAnsi="Arial"/>
      <w:b/>
      <w:bCs/>
      <w:spacing w:val="10"/>
      <w:lang w:val="en-US" w:eastAsia="en-US" w:bidi="ar-SA"/>
    </w:rPr>
  </w:style>
  <w:style w:type="paragraph" w:customStyle="1" w:styleId="StyleDocnumber">
    <w:name w:val="Style Doc_number"/>
    <w:basedOn w:val="Docoriginal"/>
    <w:rsid w:val="00CB050F"/>
    <w:pPr>
      <w:spacing w:before="0" w:line="280" w:lineRule="exact"/>
      <w:ind w:left="1589"/>
      <w:contextualSpacing w:val="0"/>
      <w:jc w:val="both"/>
    </w:pPr>
    <w:rPr>
      <w:sz w:val="20"/>
    </w:rPr>
  </w:style>
  <w:style w:type="paragraph" w:customStyle="1" w:styleId="StyleStyleDocoriginalNotBoldNotBold">
    <w:name w:val="Style Style Doc_original + Not Bold + Not Bold"/>
    <w:basedOn w:val="StyleDocoriginalNotBold"/>
    <w:link w:val="StyleStyleDocoriginalNotBoldNotBoldChar"/>
    <w:rsid w:val="00CB050F"/>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B050F"/>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CB050F"/>
    <w:rPr>
      <w:rFonts w:ascii="Arial" w:hAnsi="Arial"/>
      <w:b/>
      <w:bCs/>
      <w:sz w:val="20"/>
      <w:lang w:val="en-US"/>
    </w:rPr>
  </w:style>
  <w:style w:type="paragraph" w:styleId="ListParagraph">
    <w:name w:val="List Paragraph"/>
    <w:basedOn w:val="Normal"/>
    <w:uiPriority w:val="34"/>
    <w:qFormat/>
    <w:rsid w:val="00CB050F"/>
    <w:pPr>
      <w:ind w:left="720"/>
      <w:contextualSpacing/>
    </w:pPr>
    <w:rPr>
      <w:rFonts w:eastAsiaTheme="minorEastAsia"/>
    </w:rPr>
  </w:style>
  <w:style w:type="paragraph" w:customStyle="1" w:styleId="Default">
    <w:name w:val="Default"/>
    <w:rsid w:val="00CB050F"/>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CB050F"/>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B050F"/>
    <w:rPr>
      <w:rFonts w:ascii="Arial" w:eastAsiaTheme="minorEastAsia" w:hAnsi="Arial"/>
    </w:rPr>
  </w:style>
  <w:style w:type="character" w:styleId="CommentReference">
    <w:name w:val="annotation reference"/>
    <w:basedOn w:val="DefaultParagraphFont"/>
    <w:rsid w:val="00CB050F"/>
    <w:rPr>
      <w:sz w:val="16"/>
      <w:szCs w:val="16"/>
    </w:rPr>
  </w:style>
  <w:style w:type="paragraph" w:styleId="CommentText">
    <w:name w:val="annotation text"/>
    <w:basedOn w:val="Normal"/>
    <w:link w:val="CommentTextChar"/>
    <w:rsid w:val="00CB050F"/>
    <w:rPr>
      <w:rFonts w:eastAsiaTheme="minorEastAsia"/>
    </w:rPr>
  </w:style>
  <w:style w:type="character" w:customStyle="1" w:styleId="CommentTextChar">
    <w:name w:val="Comment Text Char"/>
    <w:basedOn w:val="DefaultParagraphFont"/>
    <w:link w:val="CommentText"/>
    <w:rsid w:val="00CB050F"/>
    <w:rPr>
      <w:rFonts w:ascii="Arial" w:eastAsiaTheme="minorEastAsia" w:hAnsi="Arial"/>
    </w:rPr>
  </w:style>
  <w:style w:type="paragraph" w:styleId="CommentSubject">
    <w:name w:val="annotation subject"/>
    <w:basedOn w:val="CommentText"/>
    <w:next w:val="CommentText"/>
    <w:link w:val="CommentSubjectChar"/>
    <w:rsid w:val="00CB050F"/>
    <w:rPr>
      <w:b/>
      <w:bCs/>
    </w:rPr>
  </w:style>
  <w:style w:type="character" w:customStyle="1" w:styleId="CommentSubjectChar">
    <w:name w:val="Comment Subject Char"/>
    <w:basedOn w:val="CommentTextChar"/>
    <w:link w:val="CommentSubject"/>
    <w:rsid w:val="00CB050F"/>
    <w:rPr>
      <w:rFonts w:ascii="Arial" w:eastAsiaTheme="minorEastAsia" w:hAnsi="Arial"/>
      <w:b/>
      <w:bCs/>
    </w:rPr>
  </w:style>
  <w:style w:type="paragraph" w:customStyle="1" w:styleId="dec">
    <w:name w:val="dec"/>
    <w:basedOn w:val="Normal"/>
    <w:link w:val="decChar"/>
    <w:qFormat/>
    <w:rsid w:val="00CB050F"/>
    <w:pPr>
      <w:ind w:left="4536"/>
    </w:pPr>
    <w:rPr>
      <w:rFonts w:eastAsiaTheme="minorEastAsia"/>
      <w:i/>
      <w:spacing w:val="-2"/>
    </w:rPr>
  </w:style>
  <w:style w:type="character" w:customStyle="1" w:styleId="decChar">
    <w:name w:val="dec Char"/>
    <w:basedOn w:val="DefaultParagraphFont"/>
    <w:link w:val="dec"/>
    <w:rsid w:val="00CB050F"/>
    <w:rPr>
      <w:rFonts w:ascii="Arial" w:eastAsiaTheme="minorEastAsia" w:hAnsi="Arial"/>
      <w:i/>
      <w:spacing w:val="-2"/>
    </w:rPr>
  </w:style>
  <w:style w:type="paragraph" w:styleId="Caption">
    <w:name w:val="caption"/>
    <w:basedOn w:val="Normal"/>
    <w:next w:val="Normal"/>
    <w:qFormat/>
    <w:rsid w:val="00CB050F"/>
    <w:pPr>
      <w:jc w:val="left"/>
    </w:pPr>
    <w:rPr>
      <w:rFonts w:ascii="Times New Roman" w:hAnsi="Times New Roman"/>
      <w:b/>
      <w:bCs/>
    </w:rPr>
  </w:style>
  <w:style w:type="character" w:customStyle="1" w:styleId="CharChar19">
    <w:name w:val="Char Char19"/>
    <w:locked/>
    <w:rsid w:val="00CB050F"/>
    <w:rPr>
      <w:rFonts w:ascii="Arial" w:hAnsi="Arial"/>
      <w:caps/>
      <w:lang w:val="en-US" w:eastAsia="en-US" w:bidi="ar-SA"/>
    </w:rPr>
  </w:style>
  <w:style w:type="paragraph" w:customStyle="1" w:styleId="ZchnZchn1">
    <w:name w:val="Zchn Zchn1"/>
    <w:basedOn w:val="Normal"/>
    <w:rsid w:val="00CB050F"/>
    <w:pPr>
      <w:spacing w:after="160" w:line="240" w:lineRule="exact"/>
      <w:jc w:val="left"/>
    </w:pPr>
    <w:rPr>
      <w:rFonts w:ascii="Verdana" w:eastAsia="PMingLiU" w:hAnsi="Verdana"/>
    </w:rPr>
  </w:style>
  <w:style w:type="paragraph" w:styleId="BlockText">
    <w:name w:val="Block Text"/>
    <w:basedOn w:val="Normal"/>
    <w:rsid w:val="00CB050F"/>
    <w:pPr>
      <w:ind w:left="1134" w:right="-1" w:hanging="567"/>
    </w:pPr>
    <w:rPr>
      <w:rFonts w:ascii="Times New Roman" w:hAnsi="Times New Roman"/>
      <w:sz w:val="24"/>
    </w:rPr>
  </w:style>
  <w:style w:type="paragraph" w:customStyle="1" w:styleId="indentpara">
    <w:name w:val="indentpara"/>
    <w:basedOn w:val="Normal"/>
    <w:rsid w:val="00CB050F"/>
    <w:pPr>
      <w:numPr>
        <w:numId w:val="13"/>
      </w:numPr>
    </w:pPr>
    <w:rPr>
      <w:rFonts w:ascii="Times New Roman" w:hAnsi="Times New Roman"/>
      <w:sz w:val="24"/>
    </w:rPr>
  </w:style>
  <w:style w:type="paragraph" w:styleId="NormalWeb">
    <w:name w:val="Normal (Web)"/>
    <w:basedOn w:val="Normal"/>
    <w:rsid w:val="00CB050F"/>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CB050F"/>
    <w:pPr>
      <w:spacing w:after="160" w:line="240" w:lineRule="exact"/>
      <w:jc w:val="left"/>
    </w:pPr>
    <w:rPr>
      <w:rFonts w:ascii="Verdana" w:eastAsia="PMingLiU" w:hAnsi="Verdana"/>
    </w:rPr>
  </w:style>
  <w:style w:type="paragraph" w:styleId="BodyTextIndent">
    <w:name w:val="Body Text Indent"/>
    <w:basedOn w:val="Normal"/>
    <w:link w:val="BodyTextIndentChar"/>
    <w:rsid w:val="00CB050F"/>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CB050F"/>
    <w:rPr>
      <w:sz w:val="24"/>
    </w:rPr>
  </w:style>
  <w:style w:type="paragraph" w:customStyle="1" w:styleId="Committee">
    <w:name w:val="Committee"/>
    <w:basedOn w:val="Normal"/>
    <w:rsid w:val="00CB050F"/>
    <w:pPr>
      <w:spacing w:after="300"/>
      <w:jc w:val="center"/>
    </w:pPr>
    <w:rPr>
      <w:b/>
      <w:caps/>
      <w:kern w:val="28"/>
      <w:sz w:val="30"/>
    </w:rPr>
  </w:style>
  <w:style w:type="paragraph" w:customStyle="1" w:styleId="DecisionInvitingPara">
    <w:name w:val="Decision Inviting Para."/>
    <w:basedOn w:val="Normal"/>
    <w:rsid w:val="00CB050F"/>
    <w:pPr>
      <w:ind w:left="4536"/>
      <w:jc w:val="left"/>
    </w:pPr>
    <w:rPr>
      <w:rFonts w:ascii="Times New Roman" w:hAnsi="Times New Roman"/>
      <w:i/>
      <w:sz w:val="24"/>
    </w:rPr>
  </w:style>
  <w:style w:type="paragraph" w:customStyle="1" w:styleId="Endofdocument">
    <w:name w:val="End of document"/>
    <w:basedOn w:val="Normal"/>
    <w:rsid w:val="00CB050F"/>
    <w:pPr>
      <w:ind w:left="4536"/>
      <w:jc w:val="center"/>
    </w:pPr>
    <w:rPr>
      <w:rFonts w:ascii="Times New Roman" w:hAnsi="Times New Roman"/>
      <w:sz w:val="24"/>
    </w:rPr>
  </w:style>
  <w:style w:type="paragraph" w:customStyle="1" w:styleId="MTDisplayEquation">
    <w:name w:val="MTDisplayEquation"/>
    <w:basedOn w:val="Normal"/>
    <w:next w:val="Normal"/>
    <w:rsid w:val="00CB050F"/>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CB050F"/>
    <w:rPr>
      <w:rFonts w:cs="Times New Roman"/>
      <w:color w:val="800080"/>
      <w:u w:val="single"/>
    </w:rPr>
  </w:style>
  <w:style w:type="character" w:styleId="Emphasis">
    <w:name w:val="Emphasis"/>
    <w:qFormat/>
    <w:rsid w:val="00CB050F"/>
    <w:rPr>
      <w:rFonts w:ascii="Arial" w:hAnsi="Arial" w:cs="Times New Roman"/>
      <w:b/>
      <w:i/>
    </w:rPr>
  </w:style>
  <w:style w:type="character" w:customStyle="1" w:styleId="StyleTimesNewRomanPSMT">
    <w:name w:val="Style TimesNewRomanPSMT"/>
    <w:rsid w:val="00CB050F"/>
    <w:rPr>
      <w:rFonts w:ascii="Arial" w:hAnsi="Arial"/>
      <w:sz w:val="20"/>
    </w:rPr>
  </w:style>
  <w:style w:type="character" w:customStyle="1" w:styleId="DecisionParagraphsChar">
    <w:name w:val="DecisionParagraphs Char"/>
    <w:basedOn w:val="DefaultParagraphFont"/>
    <w:link w:val="DecisionParagraphs"/>
    <w:rsid w:val="00CB050F"/>
    <w:rPr>
      <w:rFonts w:ascii="Arial" w:hAnsi="Arial"/>
      <w:i/>
    </w:rPr>
  </w:style>
  <w:style w:type="table" w:styleId="TableGrid">
    <w:name w:val="Table Grid"/>
    <w:basedOn w:val="TableNormal"/>
    <w:rsid w:val="00CB05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CB050F"/>
  </w:style>
  <w:style w:type="numbering" w:customStyle="1" w:styleId="NoList2">
    <w:name w:val="No List2"/>
    <w:next w:val="NoList"/>
    <w:uiPriority w:val="99"/>
    <w:semiHidden/>
    <w:unhideWhenUsed/>
    <w:rsid w:val="00CB050F"/>
  </w:style>
  <w:style w:type="numbering" w:customStyle="1" w:styleId="NoList12">
    <w:name w:val="No List12"/>
    <w:next w:val="NoList"/>
    <w:uiPriority w:val="99"/>
    <w:semiHidden/>
    <w:unhideWhenUsed/>
    <w:rsid w:val="00CB050F"/>
  </w:style>
  <w:style w:type="character" w:styleId="LineNumber">
    <w:name w:val="line number"/>
    <w:basedOn w:val="DefaultParagraphFont"/>
    <w:semiHidden/>
    <w:unhideWhenUsed/>
    <w:rsid w:val="00CB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mbers/en/pvp_offices.html"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ov.int/pluto/data/current.pdf"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mbers/en/pvp_office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upov.int/genie/resources/pdfs/upov_code_system_en.pdf"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meetings/en/details.jsp?meeting_id=2978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32734-3FA8-4CE4-AF53-98536F1E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caj_76_EN.dotx</Template>
  <TotalTime>0</TotalTime>
  <Pages>15</Pages>
  <Words>4446</Words>
  <Characters>23427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CAJ/76/7</vt:lpstr>
    </vt:vector>
  </TitlesOfParts>
  <Company>UPOV</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CAJ/76/7</dc:title>
  <dc:creator>SANCHEZ VIZCAINO GOMEZ Rosa Maria</dc:creator>
  <cp:lastModifiedBy>BESSE Ariane</cp:lastModifiedBy>
  <cp:revision>6</cp:revision>
  <cp:lastPrinted>2019-09-12T15:58:00Z</cp:lastPrinted>
  <dcterms:created xsi:type="dcterms:W3CDTF">2019-08-14T11:12:00Z</dcterms:created>
  <dcterms:modified xsi:type="dcterms:W3CDTF">2019-09-13T13:48:00Z</dcterms:modified>
</cp:coreProperties>
</file>