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87226" w:rsidTr="00FB0D37">
        <w:trPr>
          <w:trHeight w:val="1760"/>
        </w:trPr>
        <w:tc>
          <w:tcPr>
            <w:tcW w:w="4243" w:type="dxa"/>
          </w:tcPr>
          <w:p w:rsidR="000D7780" w:rsidRPr="00987226" w:rsidRDefault="000D7780" w:rsidP="007D0B9D"/>
        </w:tc>
        <w:tc>
          <w:tcPr>
            <w:tcW w:w="1646" w:type="dxa"/>
            <w:vAlign w:val="center"/>
          </w:tcPr>
          <w:p w:rsidR="000D7780" w:rsidRPr="00987226" w:rsidRDefault="00110481" w:rsidP="00576BE4">
            <w:pPr>
              <w:pStyle w:val="LogoUPOV"/>
            </w:pPr>
            <w:r w:rsidRPr="00987226">
              <w:rPr>
                <w:noProof/>
              </w:rPr>
              <w:drawing>
                <wp:inline distT="0" distB="0" distL="0" distR="0" wp14:anchorId="3B160BF9" wp14:editId="57D612B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671E7" w:rsidRDefault="0024416D" w:rsidP="00576BE4">
            <w:pPr>
              <w:pStyle w:val="Lettrine"/>
            </w:pPr>
            <w:r w:rsidRPr="009671E7">
              <w:t>E</w:t>
            </w:r>
          </w:p>
          <w:p w:rsidR="000D7780" w:rsidRPr="009671E7" w:rsidRDefault="00F37961" w:rsidP="00474DA4">
            <w:pPr>
              <w:pStyle w:val="Docoriginal"/>
              <w:jc w:val="left"/>
            </w:pPr>
            <w:r w:rsidRPr="009671E7">
              <w:t>CAJ/6</w:t>
            </w:r>
            <w:r w:rsidR="007C6639" w:rsidRPr="009671E7">
              <w:t>9</w:t>
            </w:r>
            <w:r w:rsidR="00EB3EFA" w:rsidRPr="009671E7">
              <w:t>/</w:t>
            </w:r>
            <w:bookmarkStart w:id="0" w:name="Code"/>
            <w:bookmarkEnd w:id="0"/>
            <w:r w:rsidR="006529F6" w:rsidRPr="009671E7">
              <w:t>10</w:t>
            </w:r>
          </w:p>
          <w:p w:rsidR="000D7780" w:rsidRPr="009671E7" w:rsidRDefault="0061555F" w:rsidP="00474DA4">
            <w:pPr>
              <w:pStyle w:val="Docoriginal"/>
              <w:jc w:val="left"/>
            </w:pPr>
            <w:r w:rsidRPr="009671E7">
              <w:rPr>
                <w:rStyle w:val="StyleDoclangBold"/>
                <w:b/>
                <w:bCs/>
                <w:spacing w:val="0"/>
              </w:rPr>
              <w:t>ORIGINAL</w:t>
            </w:r>
            <w:r w:rsidR="000D7780" w:rsidRPr="009671E7">
              <w:rPr>
                <w:rStyle w:val="StyleDoclangBold"/>
                <w:b/>
                <w:bCs/>
                <w:spacing w:val="0"/>
              </w:rPr>
              <w:t>:</w:t>
            </w:r>
            <w:r w:rsidRPr="009671E7">
              <w:rPr>
                <w:rStyle w:val="StyleDocoriginalNotBold1"/>
                <w:spacing w:val="0"/>
              </w:rPr>
              <w:t xml:space="preserve"> </w:t>
            </w:r>
            <w:r w:rsidR="000D7780" w:rsidRPr="009671E7">
              <w:rPr>
                <w:rStyle w:val="StyleDocoriginalNotBold1"/>
                <w:spacing w:val="0"/>
              </w:rPr>
              <w:t xml:space="preserve"> </w:t>
            </w:r>
            <w:bookmarkStart w:id="1" w:name="Original"/>
            <w:bookmarkEnd w:id="1"/>
            <w:r w:rsidR="0024416D" w:rsidRPr="009671E7">
              <w:rPr>
                <w:b w:val="0"/>
                <w:spacing w:val="0"/>
              </w:rPr>
              <w:t>English</w:t>
            </w:r>
          </w:p>
          <w:p w:rsidR="000D7780" w:rsidRPr="009671E7" w:rsidRDefault="000D7780" w:rsidP="009671E7">
            <w:pPr>
              <w:pStyle w:val="Docoriginal"/>
              <w:jc w:val="left"/>
              <w:rPr>
                <w:b w:val="0"/>
                <w:spacing w:val="0"/>
              </w:rPr>
            </w:pPr>
            <w:r w:rsidRPr="009671E7">
              <w:rPr>
                <w:spacing w:val="0"/>
              </w:rPr>
              <w:t>DATE:</w:t>
            </w:r>
            <w:r w:rsidR="0061555F" w:rsidRPr="009671E7">
              <w:rPr>
                <w:b w:val="0"/>
                <w:spacing w:val="0"/>
              </w:rPr>
              <w:t xml:space="preserve"> </w:t>
            </w:r>
            <w:r w:rsidRPr="009671E7">
              <w:rPr>
                <w:rStyle w:val="StyleDocoriginalNotBold1"/>
                <w:spacing w:val="0"/>
              </w:rPr>
              <w:t xml:space="preserve"> </w:t>
            </w:r>
            <w:bookmarkStart w:id="2" w:name="Date"/>
            <w:bookmarkEnd w:id="2"/>
            <w:r w:rsidR="007C0383" w:rsidRPr="009671E7">
              <w:rPr>
                <w:rStyle w:val="StyleDocoriginalNotBold1"/>
                <w:spacing w:val="0"/>
              </w:rPr>
              <w:t xml:space="preserve">February </w:t>
            </w:r>
            <w:r w:rsidR="002C0707" w:rsidRPr="009671E7">
              <w:rPr>
                <w:rStyle w:val="StyleDocoriginalNotBold1"/>
                <w:spacing w:val="0"/>
              </w:rPr>
              <w:t>2</w:t>
            </w:r>
            <w:r w:rsidR="009671E7" w:rsidRPr="009671E7">
              <w:rPr>
                <w:rStyle w:val="StyleDocoriginalNotBold1"/>
                <w:spacing w:val="0"/>
              </w:rPr>
              <w:t>7</w:t>
            </w:r>
            <w:r w:rsidR="0024416D" w:rsidRPr="009671E7">
              <w:rPr>
                <w:b w:val="0"/>
                <w:spacing w:val="0"/>
              </w:rPr>
              <w:t xml:space="preserve">, </w:t>
            </w:r>
            <w:r w:rsidR="001131D5" w:rsidRPr="009671E7">
              <w:rPr>
                <w:b w:val="0"/>
                <w:spacing w:val="0"/>
              </w:rPr>
              <w:t>201</w:t>
            </w:r>
            <w:r w:rsidR="007C0383" w:rsidRPr="009671E7">
              <w:rPr>
                <w:b w:val="0"/>
                <w:spacing w:val="0"/>
              </w:rPr>
              <w:t>4</w:t>
            </w:r>
          </w:p>
        </w:tc>
      </w:tr>
      <w:tr w:rsidR="000D7780" w:rsidRPr="00987226" w:rsidTr="00FB0D37">
        <w:tc>
          <w:tcPr>
            <w:tcW w:w="10131" w:type="dxa"/>
            <w:gridSpan w:val="3"/>
          </w:tcPr>
          <w:p w:rsidR="000D7780" w:rsidRPr="00987226" w:rsidRDefault="0024416D" w:rsidP="0080679D">
            <w:pPr>
              <w:pStyle w:val="upove"/>
              <w:rPr>
                <w:sz w:val="28"/>
              </w:rPr>
            </w:pPr>
            <w:r w:rsidRPr="00987226">
              <w:rPr>
                <w:snapToGrid w:val="0"/>
              </w:rPr>
              <w:t xml:space="preserve">INTERNATIONAL UNION FOR THE PROTECTION OF NEW VARIETIES OF PLANTS </w:t>
            </w:r>
          </w:p>
        </w:tc>
      </w:tr>
      <w:tr w:rsidR="000D7780" w:rsidRPr="00987226" w:rsidTr="00FB0D37">
        <w:tc>
          <w:tcPr>
            <w:tcW w:w="10131" w:type="dxa"/>
            <w:gridSpan w:val="3"/>
          </w:tcPr>
          <w:p w:rsidR="000D7780" w:rsidRPr="00987226" w:rsidRDefault="00867AC1" w:rsidP="0080679D">
            <w:pPr>
              <w:pStyle w:val="Country"/>
            </w:pPr>
            <w:r w:rsidRPr="00987226">
              <w:t>Gen</w:t>
            </w:r>
            <w:r w:rsidR="0061555F" w:rsidRPr="00987226">
              <w:t>e</w:t>
            </w:r>
            <w:r w:rsidRPr="00987226">
              <w:t>v</w:t>
            </w:r>
            <w:r w:rsidR="0061555F" w:rsidRPr="00987226">
              <w:t>a</w:t>
            </w:r>
          </w:p>
        </w:tc>
      </w:tr>
    </w:tbl>
    <w:p w:rsidR="000D7780" w:rsidRPr="00987226" w:rsidRDefault="00FB0D37" w:rsidP="0080679D">
      <w:pPr>
        <w:pStyle w:val="Sessiontc"/>
      </w:pPr>
      <w:r w:rsidRPr="00987226">
        <w:t>ADministrative and legal committee</w:t>
      </w:r>
    </w:p>
    <w:p w:rsidR="00361821" w:rsidRPr="00987226" w:rsidRDefault="00FB0D37" w:rsidP="0080679D">
      <w:pPr>
        <w:pStyle w:val="Sessiontcplacedate"/>
      </w:pPr>
      <w:r w:rsidRPr="00987226">
        <w:t>Sixty-</w:t>
      </w:r>
      <w:r w:rsidR="007C6639" w:rsidRPr="00987226">
        <w:t>Nin</w:t>
      </w:r>
      <w:r w:rsidR="00F37961" w:rsidRPr="00987226">
        <w:t xml:space="preserve">th </w:t>
      </w:r>
      <w:r w:rsidRPr="00987226">
        <w:t>Session</w:t>
      </w:r>
      <w:r w:rsidR="00361821" w:rsidRPr="00987226">
        <w:br/>
      </w:r>
      <w:r w:rsidRPr="00987226">
        <w:t xml:space="preserve">Geneva, </w:t>
      </w:r>
      <w:r w:rsidR="007C6639" w:rsidRPr="00987226">
        <w:t>April 10, 2014</w:t>
      </w:r>
    </w:p>
    <w:p w:rsidR="000D7780" w:rsidRPr="00987226" w:rsidRDefault="006529F6" w:rsidP="0080679D">
      <w:pPr>
        <w:pStyle w:val="Titleofdoc0"/>
      </w:pPr>
      <w:bookmarkStart w:id="3" w:name="TitleOfDoc"/>
      <w:bookmarkEnd w:id="3"/>
      <w:r w:rsidRPr="00987226">
        <w:rPr>
          <w:kern w:val="28"/>
        </w:rPr>
        <w:t>Matters raised by the International Seed Federation (ISF)</w:t>
      </w:r>
    </w:p>
    <w:p w:rsidR="000D7780" w:rsidRPr="00987226" w:rsidRDefault="00AE0EF1" w:rsidP="0080679D">
      <w:pPr>
        <w:pStyle w:val="preparedby1"/>
      </w:pPr>
      <w:bookmarkStart w:id="4" w:name="Prepared"/>
      <w:bookmarkEnd w:id="4"/>
      <w:r w:rsidRPr="00987226">
        <w:t xml:space="preserve">Document </w:t>
      </w:r>
      <w:r w:rsidR="0061555F" w:rsidRPr="00987226">
        <w:t>prepared by the Office of the Union</w:t>
      </w:r>
      <w:r w:rsidR="00836E88" w:rsidRPr="00987226">
        <w:br/>
      </w:r>
      <w:r w:rsidR="00836E88" w:rsidRPr="00987226">
        <w:br/>
      </w:r>
      <w:r w:rsidR="00836E88" w:rsidRPr="00987226">
        <w:rPr>
          <w:color w:val="A6A6A6" w:themeColor="background1" w:themeShade="A6"/>
        </w:rPr>
        <w:t>Disclaimer:  this document does not repr</w:t>
      </w:r>
      <w:r w:rsidR="00C21DBF" w:rsidRPr="00987226">
        <w:rPr>
          <w:color w:val="A6A6A6" w:themeColor="background1" w:themeShade="A6"/>
        </w:rPr>
        <w:t>esent UPOV policies or guidance</w:t>
      </w:r>
    </w:p>
    <w:p w:rsidR="006C0E37" w:rsidRPr="00987226" w:rsidRDefault="006C0E37" w:rsidP="006C0E37">
      <w:r w:rsidRPr="00987226">
        <w:fldChar w:fldCharType="begin"/>
      </w:r>
      <w:r w:rsidRPr="00987226">
        <w:instrText xml:space="preserve"> AUTONUM  </w:instrText>
      </w:r>
      <w:r w:rsidRPr="00987226">
        <w:fldChar w:fldCharType="end"/>
      </w:r>
      <w:r w:rsidRPr="00987226">
        <w:tab/>
        <w:t>The purpose of this document is to:</w:t>
      </w:r>
    </w:p>
    <w:p w:rsidR="006C0E37" w:rsidRPr="00987226" w:rsidRDefault="006C0E37" w:rsidP="006C0E37"/>
    <w:p w:rsidR="00B60F56" w:rsidRDefault="00B60F56" w:rsidP="00B60F56">
      <w:pPr>
        <w:ind w:firstLine="567"/>
        <w:rPr>
          <w:rFonts w:cs="Arial"/>
        </w:rPr>
      </w:pPr>
      <w:r>
        <w:t>(a</w:t>
      </w:r>
      <w:r w:rsidRPr="00987226">
        <w:t>)</w:t>
      </w:r>
      <w:r>
        <w:tab/>
      </w:r>
      <w:r w:rsidRPr="00987226">
        <w:t xml:space="preserve">present </w:t>
      </w:r>
      <w:r w:rsidRPr="00987226">
        <w:rPr>
          <w:rFonts w:cs="Arial"/>
        </w:rPr>
        <w:t>matters identified by the Consultative Committee</w:t>
      </w:r>
      <w:r>
        <w:rPr>
          <w:rFonts w:cs="Arial"/>
        </w:rPr>
        <w:t xml:space="preserve">, </w:t>
      </w:r>
      <w:r w:rsidRPr="00987226">
        <w:t>at its eighty-sixth session,</w:t>
      </w:r>
      <w:r>
        <w:t xml:space="preserve"> held in Geneva on October 23 and  24, 2013,</w:t>
      </w:r>
      <w:r w:rsidRPr="00987226">
        <w:rPr>
          <w:rFonts w:cs="Arial"/>
        </w:rPr>
        <w:t xml:space="preserve"> in relation to the </w:t>
      </w:r>
      <w:r w:rsidR="00271D55" w:rsidRPr="00987226">
        <w:rPr>
          <w:rFonts w:cs="Arial"/>
        </w:rPr>
        <w:t xml:space="preserve">the letter of the International Seed Federation (ISF) on the subject </w:t>
      </w:r>
      <w:r w:rsidR="00271D55">
        <w:rPr>
          <w:rFonts w:cs="Arial"/>
        </w:rPr>
        <w:t>“</w:t>
      </w:r>
      <w:r w:rsidR="00271D55" w:rsidRPr="00987226">
        <w:rPr>
          <w:rFonts w:cs="Arial"/>
        </w:rPr>
        <w:t>Application, examination and granting aspects of PBR applications</w:t>
      </w:r>
      <w:r w:rsidR="00271D55">
        <w:rPr>
          <w:rFonts w:cs="Arial"/>
        </w:rPr>
        <w:t xml:space="preserve">” </w:t>
      </w:r>
      <w:r w:rsidR="00271D55" w:rsidRPr="00987226">
        <w:t xml:space="preserve">(see document C/47/15 Rev. </w:t>
      </w:r>
      <w:r w:rsidR="00271D55">
        <w:t>“</w:t>
      </w:r>
      <w:r w:rsidR="00271D55" w:rsidRPr="00987226">
        <w:t xml:space="preserve">Report by the President on the work of the eighty-sixth session </w:t>
      </w:r>
      <w:r w:rsidR="00271D55">
        <w:t xml:space="preserve">of the Consultative Committee;  </w:t>
      </w:r>
      <w:r w:rsidR="00271D55" w:rsidRPr="00987226">
        <w:t>adoption of recommendations, if any, prepared by that Committee</w:t>
      </w:r>
      <w:r w:rsidR="00271D55">
        <w:t>”</w:t>
      </w:r>
      <w:r w:rsidR="00271D55" w:rsidRPr="00987226">
        <w:t>, paragraphs 62 to</w:t>
      </w:r>
      <w:r w:rsidR="00DC64AD">
        <w:t xml:space="preserve"> 66)</w:t>
      </w:r>
      <w:r w:rsidRPr="00987226">
        <w:rPr>
          <w:rFonts w:cs="Arial"/>
        </w:rPr>
        <w:t xml:space="preserve"> and invite </w:t>
      </w:r>
      <w:r w:rsidRPr="00987226">
        <w:t xml:space="preserve">the Administrative and Legal Committee (CAJ) </w:t>
      </w:r>
      <w:r w:rsidRPr="00987226">
        <w:rPr>
          <w:rFonts w:cs="Arial"/>
        </w:rPr>
        <w:t>to consider proposals on how they could be addressed through existing and possible future</w:t>
      </w:r>
      <w:r>
        <w:rPr>
          <w:rFonts w:cs="Arial"/>
        </w:rPr>
        <w:t xml:space="preserve"> UPOV information materials;  and</w:t>
      </w:r>
    </w:p>
    <w:p w:rsidR="00B60F56" w:rsidRPr="00987226" w:rsidRDefault="00B60F56" w:rsidP="00B60F56">
      <w:pPr>
        <w:ind w:firstLine="567"/>
        <w:rPr>
          <w:rFonts w:cs="Arial"/>
        </w:rPr>
      </w:pPr>
    </w:p>
    <w:p w:rsidR="006C0E37" w:rsidRDefault="00B60F56" w:rsidP="00B60F56">
      <w:pPr>
        <w:ind w:firstLine="567"/>
      </w:pPr>
      <w:r>
        <w:rPr>
          <w:rFonts w:cs="Arial"/>
        </w:rPr>
        <w:t>(b</w:t>
      </w:r>
      <w:r w:rsidR="006C0E37" w:rsidRPr="00987226">
        <w:rPr>
          <w:rFonts w:cs="Arial"/>
        </w:rPr>
        <w:t>)</w:t>
      </w:r>
      <w:r>
        <w:rPr>
          <w:rFonts w:cs="Arial"/>
        </w:rPr>
        <w:tab/>
      </w:r>
      <w:r w:rsidR="006C0E37" w:rsidRPr="00987226">
        <w:rPr>
          <w:rFonts w:cs="Arial"/>
        </w:rPr>
        <w:t xml:space="preserve">invite the CAJ to consider </w:t>
      </w:r>
      <w:r w:rsidR="006C0E37" w:rsidRPr="00987226">
        <w:rPr>
          <w:kern w:val="28"/>
        </w:rPr>
        <w:t>the development of document UPOV/INF/15</w:t>
      </w:r>
      <w:r w:rsidR="006C0E37">
        <w:rPr>
          <w:kern w:val="28"/>
        </w:rPr>
        <w:t xml:space="preserve"> </w:t>
      </w:r>
      <w:r w:rsidR="006C0E37">
        <w:t>“</w:t>
      </w:r>
      <w:r w:rsidR="006C0E37" w:rsidRPr="00987226">
        <w:t>Guidance for Members of UPOV on Ongoing Obligations and Related Notifications and on the Provision of Information to Facilitate Cooperation</w:t>
      </w:r>
      <w:r w:rsidR="006C0E37">
        <w:t>”</w:t>
      </w:r>
      <w:r w:rsidR="006C0E37" w:rsidRPr="00987226">
        <w:rPr>
          <w:kern w:val="28"/>
        </w:rPr>
        <w:t xml:space="preserve"> into an umbrella document </w:t>
      </w:r>
      <w:r w:rsidR="006C0E37" w:rsidRPr="00987226">
        <w:t>that would identify key issues for the operation of a plant variety protection system and which would provide links to</w:t>
      </w:r>
      <w:r w:rsidR="006C0E37">
        <w:t xml:space="preserve"> </w:t>
      </w:r>
      <w:r>
        <w:t>detailed information materials.</w:t>
      </w:r>
    </w:p>
    <w:p w:rsidR="00117343" w:rsidRDefault="00117343">
      <w:pPr>
        <w:jc w:val="left"/>
      </w:pPr>
    </w:p>
    <w:p w:rsidR="00DC64AD" w:rsidRDefault="00DC64AD">
      <w:pPr>
        <w:jc w:val="left"/>
      </w:pPr>
    </w:p>
    <w:p w:rsidR="00DC64AD" w:rsidRDefault="00DC64AD">
      <w:pPr>
        <w:jc w:val="left"/>
      </w:pPr>
    </w:p>
    <w:p w:rsidR="00771553" w:rsidRDefault="007C0383" w:rsidP="003E42A5">
      <w:r>
        <w:t>TABLE OF CONTENTS</w:t>
      </w:r>
      <w:r w:rsidR="00771553">
        <w:t xml:space="preserve"> </w:t>
      </w:r>
    </w:p>
    <w:p w:rsidR="00037D15" w:rsidRPr="00987226" w:rsidRDefault="00037D15" w:rsidP="00DC64AD">
      <w:pPr>
        <w:keepNext/>
        <w:rPr>
          <w:kern w:val="28"/>
        </w:rPr>
      </w:pPr>
    </w:p>
    <w:p w:rsidR="00B87CB4" w:rsidRDefault="007D04DE">
      <w:pPr>
        <w:pStyle w:val="TOC1"/>
        <w:rPr>
          <w:rFonts w:asciiTheme="minorHAnsi" w:eastAsiaTheme="minorEastAsia" w:hAnsiTheme="minorHAnsi" w:cstheme="minorBidi"/>
          <w:caps w:val="0"/>
          <w:sz w:val="22"/>
          <w:szCs w:val="22"/>
        </w:rPr>
      </w:pPr>
      <w:r w:rsidRPr="00987226">
        <w:rPr>
          <w:kern w:val="28"/>
        </w:rPr>
        <w:fldChar w:fldCharType="begin"/>
      </w:r>
      <w:r w:rsidRPr="00987226">
        <w:rPr>
          <w:kern w:val="28"/>
        </w:rPr>
        <w:instrText xml:space="preserve"> TOC \o "1-3" \h \z \u </w:instrText>
      </w:r>
      <w:r w:rsidRPr="00987226">
        <w:rPr>
          <w:kern w:val="28"/>
        </w:rPr>
        <w:fldChar w:fldCharType="separate"/>
      </w:r>
      <w:hyperlink w:anchor="_Toc381359964" w:history="1">
        <w:r w:rsidR="00B87CB4" w:rsidRPr="00EC7E77">
          <w:rPr>
            <w:rStyle w:val="Hyperlink"/>
          </w:rPr>
          <w:t>BACKGROUND</w:t>
        </w:r>
        <w:r w:rsidR="00B87CB4">
          <w:rPr>
            <w:webHidden/>
          </w:rPr>
          <w:tab/>
        </w:r>
        <w:r w:rsidR="00B87CB4">
          <w:rPr>
            <w:webHidden/>
          </w:rPr>
          <w:fldChar w:fldCharType="begin"/>
        </w:r>
        <w:r w:rsidR="00B87CB4">
          <w:rPr>
            <w:webHidden/>
          </w:rPr>
          <w:instrText xml:space="preserve"> PAGEREF _Toc381359964 \h </w:instrText>
        </w:r>
        <w:r w:rsidR="00B87CB4">
          <w:rPr>
            <w:webHidden/>
          </w:rPr>
        </w:r>
        <w:r w:rsidR="00B87CB4">
          <w:rPr>
            <w:webHidden/>
          </w:rPr>
          <w:fldChar w:fldCharType="separate"/>
        </w:r>
        <w:r w:rsidR="00B87CB4">
          <w:rPr>
            <w:webHidden/>
          </w:rPr>
          <w:t>2</w:t>
        </w:r>
        <w:r w:rsidR="00B87CB4">
          <w:rPr>
            <w:webHidden/>
          </w:rPr>
          <w:fldChar w:fldCharType="end"/>
        </w:r>
      </w:hyperlink>
    </w:p>
    <w:p w:rsidR="00B87CB4" w:rsidRDefault="00F903E9">
      <w:pPr>
        <w:pStyle w:val="TOC1"/>
        <w:rPr>
          <w:rFonts w:asciiTheme="minorHAnsi" w:eastAsiaTheme="minorEastAsia" w:hAnsiTheme="minorHAnsi" w:cstheme="minorBidi"/>
          <w:caps w:val="0"/>
          <w:sz w:val="22"/>
          <w:szCs w:val="22"/>
        </w:rPr>
      </w:pPr>
      <w:hyperlink w:anchor="_Toc381359965" w:history="1">
        <w:r w:rsidR="00B87CB4" w:rsidRPr="00EC7E77">
          <w:rPr>
            <w:rStyle w:val="Hyperlink"/>
          </w:rPr>
          <w:t>I.</w:t>
        </w:r>
        <w:r w:rsidR="00B87CB4">
          <w:rPr>
            <w:rFonts w:asciiTheme="minorHAnsi" w:eastAsiaTheme="minorEastAsia" w:hAnsiTheme="minorHAnsi" w:cstheme="minorBidi"/>
            <w:caps w:val="0"/>
            <w:sz w:val="22"/>
            <w:szCs w:val="22"/>
          </w:rPr>
          <w:tab/>
        </w:r>
        <w:r w:rsidR="00B87CB4" w:rsidRPr="00EC7E77">
          <w:rPr>
            <w:rStyle w:val="Hyperlink"/>
          </w:rPr>
          <w:t>Individual matters which the CAJ is invited to consider</w:t>
        </w:r>
        <w:r w:rsidR="00B87CB4">
          <w:rPr>
            <w:webHidden/>
          </w:rPr>
          <w:tab/>
        </w:r>
        <w:r w:rsidR="00B87CB4">
          <w:rPr>
            <w:webHidden/>
          </w:rPr>
          <w:fldChar w:fldCharType="begin"/>
        </w:r>
        <w:r w:rsidR="00B87CB4">
          <w:rPr>
            <w:webHidden/>
          </w:rPr>
          <w:instrText xml:space="preserve"> PAGEREF _Toc381359965 \h </w:instrText>
        </w:r>
        <w:r w:rsidR="00B87CB4">
          <w:rPr>
            <w:webHidden/>
          </w:rPr>
        </w:r>
        <w:r w:rsidR="00B87CB4">
          <w:rPr>
            <w:webHidden/>
          </w:rPr>
          <w:fldChar w:fldCharType="separate"/>
        </w:r>
        <w:r w:rsidR="00B87CB4">
          <w:rPr>
            <w:webHidden/>
          </w:rPr>
          <w:t>2</w:t>
        </w:r>
        <w:r w:rsidR="00B87CB4">
          <w:rPr>
            <w:webHidden/>
          </w:rPr>
          <w:fldChar w:fldCharType="end"/>
        </w:r>
      </w:hyperlink>
    </w:p>
    <w:p w:rsidR="00B87CB4" w:rsidRDefault="00F903E9">
      <w:pPr>
        <w:pStyle w:val="TOC2"/>
        <w:rPr>
          <w:rFonts w:asciiTheme="minorHAnsi" w:eastAsiaTheme="minorEastAsia" w:hAnsiTheme="minorHAnsi" w:cstheme="minorBidi"/>
          <w:sz w:val="22"/>
          <w:szCs w:val="22"/>
        </w:rPr>
      </w:pPr>
      <w:hyperlink w:anchor="_Toc381359966" w:history="1">
        <w:r w:rsidR="00B87CB4" w:rsidRPr="00EC7E77">
          <w:rPr>
            <w:rStyle w:val="Hyperlink"/>
          </w:rPr>
          <w:t>Application slot</w:t>
        </w:r>
        <w:r w:rsidR="00B87CB4">
          <w:rPr>
            <w:webHidden/>
          </w:rPr>
          <w:tab/>
        </w:r>
        <w:r w:rsidR="00B87CB4">
          <w:rPr>
            <w:webHidden/>
          </w:rPr>
          <w:fldChar w:fldCharType="begin"/>
        </w:r>
        <w:r w:rsidR="00B87CB4">
          <w:rPr>
            <w:webHidden/>
          </w:rPr>
          <w:instrText xml:space="preserve"> PAGEREF _Toc381359966 \h </w:instrText>
        </w:r>
        <w:r w:rsidR="00B87CB4">
          <w:rPr>
            <w:webHidden/>
          </w:rPr>
        </w:r>
        <w:r w:rsidR="00B87CB4">
          <w:rPr>
            <w:webHidden/>
          </w:rPr>
          <w:fldChar w:fldCharType="separate"/>
        </w:r>
        <w:r w:rsidR="00B87CB4">
          <w:rPr>
            <w:webHidden/>
          </w:rPr>
          <w:t>2</w:t>
        </w:r>
        <w:r w:rsidR="00B87CB4">
          <w:rPr>
            <w:webHidden/>
          </w:rPr>
          <w:fldChar w:fldCharType="end"/>
        </w:r>
      </w:hyperlink>
    </w:p>
    <w:p w:rsidR="00B87CB4" w:rsidRDefault="00F903E9">
      <w:pPr>
        <w:pStyle w:val="TOC2"/>
        <w:rPr>
          <w:rFonts w:asciiTheme="minorHAnsi" w:eastAsiaTheme="minorEastAsia" w:hAnsiTheme="minorHAnsi" w:cstheme="minorBidi"/>
          <w:sz w:val="22"/>
          <w:szCs w:val="22"/>
        </w:rPr>
      </w:pPr>
      <w:hyperlink w:anchor="_Toc381359967" w:history="1">
        <w:r w:rsidR="00B87CB4" w:rsidRPr="00EC7E77">
          <w:rPr>
            <w:rStyle w:val="Hyperlink"/>
          </w:rPr>
          <w:t>Pedigree information</w:t>
        </w:r>
        <w:r w:rsidR="00B87CB4">
          <w:rPr>
            <w:webHidden/>
          </w:rPr>
          <w:tab/>
        </w:r>
        <w:r w:rsidR="00B87CB4">
          <w:rPr>
            <w:webHidden/>
          </w:rPr>
          <w:fldChar w:fldCharType="begin"/>
        </w:r>
        <w:r w:rsidR="00B87CB4">
          <w:rPr>
            <w:webHidden/>
          </w:rPr>
          <w:instrText xml:space="preserve"> PAGEREF _Toc381359967 \h </w:instrText>
        </w:r>
        <w:r w:rsidR="00B87CB4">
          <w:rPr>
            <w:webHidden/>
          </w:rPr>
        </w:r>
        <w:r w:rsidR="00B87CB4">
          <w:rPr>
            <w:webHidden/>
          </w:rPr>
          <w:fldChar w:fldCharType="separate"/>
        </w:r>
        <w:r w:rsidR="00B87CB4">
          <w:rPr>
            <w:webHidden/>
          </w:rPr>
          <w:t>3</w:t>
        </w:r>
        <w:r w:rsidR="00B87CB4">
          <w:rPr>
            <w:webHidden/>
          </w:rPr>
          <w:fldChar w:fldCharType="end"/>
        </w:r>
      </w:hyperlink>
    </w:p>
    <w:p w:rsidR="00B87CB4" w:rsidRDefault="00F903E9">
      <w:pPr>
        <w:pStyle w:val="TOC2"/>
        <w:rPr>
          <w:rFonts w:asciiTheme="minorHAnsi" w:eastAsiaTheme="minorEastAsia" w:hAnsiTheme="minorHAnsi" w:cstheme="minorBidi"/>
          <w:sz w:val="22"/>
          <w:szCs w:val="22"/>
        </w:rPr>
      </w:pPr>
      <w:hyperlink w:anchor="_Toc381359968" w:history="1">
        <w:r w:rsidR="00B87CB4" w:rsidRPr="00EC7E77">
          <w:rPr>
            <w:rStyle w:val="Hyperlink"/>
          </w:rPr>
          <w:t>Electronic application</w:t>
        </w:r>
        <w:r w:rsidR="00B87CB4">
          <w:rPr>
            <w:webHidden/>
          </w:rPr>
          <w:tab/>
        </w:r>
        <w:r w:rsidR="00B87CB4">
          <w:rPr>
            <w:webHidden/>
          </w:rPr>
          <w:fldChar w:fldCharType="begin"/>
        </w:r>
        <w:r w:rsidR="00B87CB4">
          <w:rPr>
            <w:webHidden/>
          </w:rPr>
          <w:instrText xml:space="preserve"> PAGEREF _Toc381359968 \h </w:instrText>
        </w:r>
        <w:r w:rsidR="00B87CB4">
          <w:rPr>
            <w:webHidden/>
          </w:rPr>
        </w:r>
        <w:r w:rsidR="00B87CB4">
          <w:rPr>
            <w:webHidden/>
          </w:rPr>
          <w:fldChar w:fldCharType="separate"/>
        </w:r>
        <w:r w:rsidR="00B87CB4">
          <w:rPr>
            <w:webHidden/>
          </w:rPr>
          <w:t>3</w:t>
        </w:r>
        <w:r w:rsidR="00B87CB4">
          <w:rPr>
            <w:webHidden/>
          </w:rPr>
          <w:fldChar w:fldCharType="end"/>
        </w:r>
      </w:hyperlink>
    </w:p>
    <w:p w:rsidR="00B87CB4" w:rsidRDefault="00F903E9">
      <w:pPr>
        <w:pStyle w:val="TOC2"/>
        <w:rPr>
          <w:rFonts w:asciiTheme="minorHAnsi" w:eastAsiaTheme="minorEastAsia" w:hAnsiTheme="minorHAnsi" w:cstheme="minorBidi"/>
          <w:sz w:val="22"/>
          <w:szCs w:val="22"/>
        </w:rPr>
      </w:pPr>
      <w:hyperlink w:anchor="_Toc381359969" w:history="1">
        <w:r w:rsidR="00B87CB4" w:rsidRPr="00EC7E77">
          <w:rPr>
            <w:rStyle w:val="Hyperlink"/>
          </w:rPr>
          <w:t>Correspondence</w:t>
        </w:r>
        <w:r w:rsidR="00B87CB4">
          <w:rPr>
            <w:webHidden/>
          </w:rPr>
          <w:tab/>
        </w:r>
        <w:r w:rsidR="00B87CB4">
          <w:rPr>
            <w:webHidden/>
          </w:rPr>
          <w:fldChar w:fldCharType="begin"/>
        </w:r>
        <w:r w:rsidR="00B87CB4">
          <w:rPr>
            <w:webHidden/>
          </w:rPr>
          <w:instrText xml:space="preserve"> PAGEREF _Toc381359969 \h </w:instrText>
        </w:r>
        <w:r w:rsidR="00B87CB4">
          <w:rPr>
            <w:webHidden/>
          </w:rPr>
        </w:r>
        <w:r w:rsidR="00B87CB4">
          <w:rPr>
            <w:webHidden/>
          </w:rPr>
          <w:fldChar w:fldCharType="separate"/>
        </w:r>
        <w:r w:rsidR="00B87CB4">
          <w:rPr>
            <w:webHidden/>
          </w:rPr>
          <w:t>4</w:t>
        </w:r>
        <w:r w:rsidR="00B87CB4">
          <w:rPr>
            <w:webHidden/>
          </w:rPr>
          <w:fldChar w:fldCharType="end"/>
        </w:r>
      </w:hyperlink>
    </w:p>
    <w:p w:rsidR="00B87CB4" w:rsidRDefault="00F903E9">
      <w:pPr>
        <w:pStyle w:val="TOC2"/>
        <w:rPr>
          <w:rFonts w:asciiTheme="minorHAnsi" w:eastAsiaTheme="minorEastAsia" w:hAnsiTheme="minorHAnsi" w:cstheme="minorBidi"/>
          <w:sz w:val="22"/>
          <w:szCs w:val="22"/>
        </w:rPr>
      </w:pPr>
      <w:hyperlink w:anchor="_Toc381359970" w:history="1">
        <w:r w:rsidR="00B87CB4" w:rsidRPr="00EC7E77">
          <w:rPr>
            <w:rStyle w:val="Hyperlink"/>
          </w:rPr>
          <w:t>Material</w:t>
        </w:r>
        <w:r w:rsidR="00B87CB4">
          <w:rPr>
            <w:webHidden/>
          </w:rPr>
          <w:tab/>
        </w:r>
        <w:r w:rsidR="00B87CB4">
          <w:rPr>
            <w:webHidden/>
          </w:rPr>
          <w:fldChar w:fldCharType="begin"/>
        </w:r>
        <w:r w:rsidR="00B87CB4">
          <w:rPr>
            <w:webHidden/>
          </w:rPr>
          <w:instrText xml:space="preserve"> PAGEREF _Toc381359970 \h </w:instrText>
        </w:r>
        <w:r w:rsidR="00B87CB4">
          <w:rPr>
            <w:webHidden/>
          </w:rPr>
        </w:r>
        <w:r w:rsidR="00B87CB4">
          <w:rPr>
            <w:webHidden/>
          </w:rPr>
          <w:fldChar w:fldCharType="separate"/>
        </w:r>
        <w:r w:rsidR="00B87CB4">
          <w:rPr>
            <w:webHidden/>
          </w:rPr>
          <w:t>5</w:t>
        </w:r>
        <w:r w:rsidR="00B87CB4">
          <w:rPr>
            <w:webHidden/>
          </w:rPr>
          <w:fldChar w:fldCharType="end"/>
        </w:r>
      </w:hyperlink>
    </w:p>
    <w:p w:rsidR="00B87CB4" w:rsidRDefault="00F903E9">
      <w:pPr>
        <w:pStyle w:val="TOC3"/>
        <w:rPr>
          <w:rFonts w:asciiTheme="minorHAnsi" w:eastAsiaTheme="minorEastAsia" w:hAnsiTheme="minorHAnsi" w:cstheme="minorBidi"/>
          <w:i w:val="0"/>
          <w:sz w:val="22"/>
          <w:szCs w:val="22"/>
          <w:lang w:val="en-US"/>
        </w:rPr>
      </w:pPr>
      <w:hyperlink w:anchor="_Toc381359971" w:history="1">
        <w:r w:rsidR="00B87CB4" w:rsidRPr="00EC7E77">
          <w:rPr>
            <w:rStyle w:val="Hyperlink"/>
          </w:rPr>
          <w:t>(a)</w:t>
        </w:r>
        <w:r w:rsidR="00B87CB4">
          <w:rPr>
            <w:rFonts w:asciiTheme="minorHAnsi" w:eastAsiaTheme="minorEastAsia" w:hAnsiTheme="minorHAnsi" w:cstheme="minorBidi"/>
            <w:i w:val="0"/>
            <w:sz w:val="22"/>
            <w:szCs w:val="22"/>
            <w:lang w:val="en-US"/>
          </w:rPr>
          <w:tab/>
        </w:r>
        <w:r w:rsidR="00B87CB4" w:rsidRPr="00EC7E77">
          <w:rPr>
            <w:rStyle w:val="Hyperlink"/>
          </w:rPr>
          <w:t>Providing parental lines for applications concerning hybrids</w:t>
        </w:r>
        <w:r w:rsidR="00B87CB4">
          <w:rPr>
            <w:webHidden/>
          </w:rPr>
          <w:tab/>
        </w:r>
        <w:r w:rsidR="00B87CB4">
          <w:rPr>
            <w:webHidden/>
          </w:rPr>
          <w:fldChar w:fldCharType="begin"/>
        </w:r>
        <w:r w:rsidR="00B87CB4">
          <w:rPr>
            <w:webHidden/>
          </w:rPr>
          <w:instrText xml:space="preserve"> PAGEREF _Toc381359971 \h </w:instrText>
        </w:r>
        <w:r w:rsidR="00B87CB4">
          <w:rPr>
            <w:webHidden/>
          </w:rPr>
        </w:r>
        <w:r w:rsidR="00B87CB4">
          <w:rPr>
            <w:webHidden/>
          </w:rPr>
          <w:fldChar w:fldCharType="separate"/>
        </w:r>
        <w:r w:rsidR="00B87CB4">
          <w:rPr>
            <w:webHidden/>
          </w:rPr>
          <w:t>5</w:t>
        </w:r>
        <w:r w:rsidR="00B87CB4">
          <w:rPr>
            <w:webHidden/>
          </w:rPr>
          <w:fldChar w:fldCharType="end"/>
        </w:r>
      </w:hyperlink>
    </w:p>
    <w:p w:rsidR="00B87CB4" w:rsidRDefault="00F903E9">
      <w:pPr>
        <w:pStyle w:val="TOC3"/>
        <w:rPr>
          <w:rFonts w:asciiTheme="minorHAnsi" w:eastAsiaTheme="minorEastAsia" w:hAnsiTheme="minorHAnsi" w:cstheme="minorBidi"/>
          <w:i w:val="0"/>
          <w:sz w:val="22"/>
          <w:szCs w:val="22"/>
          <w:lang w:val="en-US"/>
        </w:rPr>
      </w:pPr>
      <w:hyperlink w:anchor="_Toc381359972" w:history="1">
        <w:r w:rsidR="00B87CB4" w:rsidRPr="00EC7E77">
          <w:rPr>
            <w:rStyle w:val="Hyperlink"/>
          </w:rPr>
          <w:t>(b)</w:t>
        </w:r>
        <w:r w:rsidR="00B87CB4">
          <w:rPr>
            <w:rFonts w:asciiTheme="minorHAnsi" w:eastAsiaTheme="minorEastAsia" w:hAnsiTheme="minorHAnsi" w:cstheme="minorBidi"/>
            <w:i w:val="0"/>
            <w:sz w:val="22"/>
            <w:szCs w:val="22"/>
            <w:lang w:val="en-US"/>
          </w:rPr>
          <w:tab/>
        </w:r>
        <w:r w:rsidR="00B87CB4" w:rsidRPr="00EC7E77">
          <w:rPr>
            <w:rStyle w:val="Hyperlink"/>
          </w:rPr>
          <w:t>Availability and exchange of material</w:t>
        </w:r>
        <w:r w:rsidR="00B87CB4">
          <w:rPr>
            <w:webHidden/>
          </w:rPr>
          <w:tab/>
        </w:r>
        <w:r w:rsidR="00B87CB4">
          <w:rPr>
            <w:webHidden/>
          </w:rPr>
          <w:fldChar w:fldCharType="begin"/>
        </w:r>
        <w:r w:rsidR="00B87CB4">
          <w:rPr>
            <w:webHidden/>
          </w:rPr>
          <w:instrText xml:space="preserve"> PAGEREF _Toc381359972 \h </w:instrText>
        </w:r>
        <w:r w:rsidR="00B87CB4">
          <w:rPr>
            <w:webHidden/>
          </w:rPr>
        </w:r>
        <w:r w:rsidR="00B87CB4">
          <w:rPr>
            <w:webHidden/>
          </w:rPr>
          <w:fldChar w:fldCharType="separate"/>
        </w:r>
        <w:r w:rsidR="00B87CB4">
          <w:rPr>
            <w:webHidden/>
          </w:rPr>
          <w:t>7</w:t>
        </w:r>
        <w:r w:rsidR="00B87CB4">
          <w:rPr>
            <w:webHidden/>
          </w:rPr>
          <w:fldChar w:fldCharType="end"/>
        </w:r>
      </w:hyperlink>
    </w:p>
    <w:p w:rsidR="00B87CB4" w:rsidRDefault="00F903E9">
      <w:pPr>
        <w:pStyle w:val="TOC3"/>
        <w:rPr>
          <w:rFonts w:asciiTheme="minorHAnsi" w:eastAsiaTheme="minorEastAsia" w:hAnsiTheme="minorHAnsi" w:cstheme="minorBidi"/>
          <w:i w:val="0"/>
          <w:sz w:val="22"/>
          <w:szCs w:val="22"/>
          <w:lang w:val="en-US"/>
        </w:rPr>
      </w:pPr>
      <w:hyperlink w:anchor="_Toc381359973" w:history="1">
        <w:r w:rsidR="00B87CB4" w:rsidRPr="00EC7E77">
          <w:rPr>
            <w:rStyle w:val="Hyperlink"/>
            <w:rFonts w:eastAsia="Arial"/>
          </w:rPr>
          <w:t>(c)</w:t>
        </w:r>
        <w:r w:rsidR="00B87CB4">
          <w:rPr>
            <w:rFonts w:asciiTheme="minorHAnsi" w:eastAsiaTheme="minorEastAsia" w:hAnsiTheme="minorHAnsi" w:cstheme="minorBidi"/>
            <w:i w:val="0"/>
            <w:sz w:val="22"/>
            <w:szCs w:val="22"/>
            <w:lang w:val="en-US"/>
          </w:rPr>
          <w:tab/>
        </w:r>
        <w:r w:rsidR="00B87CB4" w:rsidRPr="00EC7E77">
          <w:rPr>
            <w:rStyle w:val="Hyperlink"/>
            <w:rFonts w:eastAsia="Arial"/>
          </w:rPr>
          <w:t>Confiden</w:t>
        </w:r>
        <w:r w:rsidR="00B87CB4" w:rsidRPr="00EC7E77">
          <w:rPr>
            <w:rStyle w:val="Hyperlink"/>
            <w:rFonts w:eastAsia="Arial"/>
            <w:spacing w:val="3"/>
          </w:rPr>
          <w:t>t</w:t>
        </w:r>
        <w:r w:rsidR="00B87CB4" w:rsidRPr="00EC7E77">
          <w:rPr>
            <w:rStyle w:val="Hyperlink"/>
            <w:rFonts w:eastAsia="Arial"/>
            <w:spacing w:val="1"/>
          </w:rPr>
          <w:t>i</w:t>
        </w:r>
        <w:r w:rsidR="00B87CB4" w:rsidRPr="00EC7E77">
          <w:rPr>
            <w:rStyle w:val="Hyperlink"/>
            <w:rFonts w:eastAsia="Arial"/>
          </w:rPr>
          <w:t>ality</w:t>
        </w:r>
        <w:r w:rsidR="00B87CB4" w:rsidRPr="00EC7E77">
          <w:rPr>
            <w:rStyle w:val="Hyperlink"/>
            <w:rFonts w:eastAsia="Arial"/>
            <w:spacing w:val="42"/>
          </w:rPr>
          <w:t xml:space="preserve"> </w:t>
        </w:r>
        <w:r w:rsidR="00B87CB4" w:rsidRPr="00EC7E77">
          <w:rPr>
            <w:rStyle w:val="Hyperlink"/>
            <w:rFonts w:eastAsia="Arial"/>
          </w:rPr>
          <w:t>of</w:t>
        </w:r>
        <w:r w:rsidR="00B87CB4" w:rsidRPr="00EC7E77">
          <w:rPr>
            <w:rStyle w:val="Hyperlink"/>
            <w:rFonts w:eastAsia="Arial"/>
            <w:spacing w:val="7"/>
          </w:rPr>
          <w:t xml:space="preserve"> </w:t>
        </w:r>
        <w:r w:rsidR="00B87CB4" w:rsidRPr="00EC7E77">
          <w:rPr>
            <w:rStyle w:val="Hyperlink"/>
            <w:rFonts w:eastAsia="Arial"/>
          </w:rPr>
          <w:t>the</w:t>
        </w:r>
        <w:r w:rsidR="00B87CB4" w:rsidRPr="00EC7E77">
          <w:rPr>
            <w:rStyle w:val="Hyperlink"/>
            <w:rFonts w:eastAsia="Arial"/>
            <w:spacing w:val="15"/>
          </w:rPr>
          <w:t xml:space="preserve"> </w:t>
        </w:r>
        <w:r w:rsidR="00B87CB4" w:rsidRPr="00EC7E77">
          <w:rPr>
            <w:rStyle w:val="Hyperlink"/>
            <w:rFonts w:eastAsia="Arial"/>
          </w:rPr>
          <w:t>applicant's</w:t>
        </w:r>
        <w:r w:rsidR="00B87CB4" w:rsidRPr="00EC7E77">
          <w:rPr>
            <w:rStyle w:val="Hyperlink"/>
            <w:rFonts w:eastAsia="Arial"/>
            <w:spacing w:val="36"/>
          </w:rPr>
          <w:t xml:space="preserve"> </w:t>
        </w:r>
        <w:r w:rsidR="00B87CB4" w:rsidRPr="00EC7E77">
          <w:rPr>
            <w:rStyle w:val="Hyperlink"/>
            <w:rFonts w:eastAsia="Arial"/>
            <w:w w:val="103"/>
          </w:rPr>
          <w:t xml:space="preserve">material when the </w:t>
        </w:r>
        <w:r w:rsidR="00B87CB4" w:rsidRPr="00EC7E77">
          <w:rPr>
            <w:rStyle w:val="Hyperlink"/>
            <w:rFonts w:eastAsia="Arial"/>
          </w:rPr>
          <w:t>examination centers are</w:t>
        </w:r>
        <w:r w:rsidR="00B87CB4" w:rsidRPr="00EC7E77">
          <w:rPr>
            <w:rStyle w:val="Hyperlink"/>
            <w:rFonts w:eastAsia="Arial"/>
            <w:spacing w:val="23"/>
          </w:rPr>
          <w:t xml:space="preserve"> </w:t>
        </w:r>
        <w:r w:rsidR="00B87CB4" w:rsidRPr="00EC7E77">
          <w:rPr>
            <w:rStyle w:val="Hyperlink"/>
            <w:rFonts w:eastAsia="Arial"/>
          </w:rPr>
          <w:t>breeding varieties</w:t>
        </w:r>
        <w:r w:rsidR="00B87CB4" w:rsidRPr="00EC7E77">
          <w:rPr>
            <w:rStyle w:val="Hyperlink"/>
            <w:rFonts w:eastAsia="Arial"/>
            <w:spacing w:val="58"/>
          </w:rPr>
          <w:t xml:space="preserve"> </w:t>
        </w:r>
        <w:r w:rsidR="00B87CB4" w:rsidRPr="00EC7E77">
          <w:rPr>
            <w:rStyle w:val="Hyperlink"/>
            <w:rFonts w:eastAsia="Arial"/>
          </w:rPr>
          <w:t>of</w:t>
        </w:r>
        <w:r w:rsidR="00B87CB4" w:rsidRPr="00EC7E77">
          <w:rPr>
            <w:rStyle w:val="Hyperlink"/>
            <w:rFonts w:eastAsia="Arial"/>
            <w:spacing w:val="36"/>
          </w:rPr>
          <w:t xml:space="preserve"> </w:t>
        </w:r>
        <w:r w:rsidR="00B87CB4" w:rsidRPr="00EC7E77">
          <w:rPr>
            <w:rStyle w:val="Hyperlink"/>
            <w:rFonts w:eastAsia="Arial"/>
          </w:rPr>
          <w:t>the</w:t>
        </w:r>
        <w:r w:rsidR="00B87CB4" w:rsidRPr="00EC7E77">
          <w:rPr>
            <w:rStyle w:val="Hyperlink"/>
            <w:rFonts w:eastAsia="Arial"/>
            <w:spacing w:val="50"/>
          </w:rPr>
          <w:t xml:space="preserve"> </w:t>
        </w:r>
        <w:r w:rsidR="00B87CB4" w:rsidRPr="00EC7E77">
          <w:rPr>
            <w:rStyle w:val="Hyperlink"/>
            <w:rFonts w:eastAsia="Arial"/>
          </w:rPr>
          <w:t>same</w:t>
        </w:r>
        <w:r w:rsidR="00B87CB4" w:rsidRPr="00EC7E77">
          <w:rPr>
            <w:rStyle w:val="Hyperlink"/>
            <w:rFonts w:eastAsia="Arial"/>
            <w:spacing w:val="55"/>
          </w:rPr>
          <w:t xml:space="preserve"> </w:t>
        </w:r>
        <w:r w:rsidR="00B87CB4" w:rsidRPr="00EC7E77">
          <w:rPr>
            <w:rStyle w:val="Hyperlink"/>
            <w:rFonts w:eastAsia="Arial"/>
          </w:rPr>
          <w:t>species</w:t>
        </w:r>
        <w:r w:rsidR="00B87CB4">
          <w:rPr>
            <w:webHidden/>
          </w:rPr>
          <w:tab/>
        </w:r>
        <w:r w:rsidR="00B87CB4">
          <w:rPr>
            <w:webHidden/>
          </w:rPr>
          <w:fldChar w:fldCharType="begin"/>
        </w:r>
        <w:r w:rsidR="00B87CB4">
          <w:rPr>
            <w:webHidden/>
          </w:rPr>
          <w:instrText xml:space="preserve"> PAGEREF _Toc381359973 \h </w:instrText>
        </w:r>
        <w:r w:rsidR="00B87CB4">
          <w:rPr>
            <w:webHidden/>
          </w:rPr>
        </w:r>
        <w:r w:rsidR="00B87CB4">
          <w:rPr>
            <w:webHidden/>
          </w:rPr>
          <w:fldChar w:fldCharType="separate"/>
        </w:r>
        <w:r w:rsidR="00B87CB4">
          <w:rPr>
            <w:webHidden/>
          </w:rPr>
          <w:t>8</w:t>
        </w:r>
        <w:r w:rsidR="00B87CB4">
          <w:rPr>
            <w:webHidden/>
          </w:rPr>
          <w:fldChar w:fldCharType="end"/>
        </w:r>
      </w:hyperlink>
    </w:p>
    <w:p w:rsidR="00B87CB4" w:rsidRDefault="00F903E9">
      <w:pPr>
        <w:pStyle w:val="TOC2"/>
        <w:rPr>
          <w:rFonts w:asciiTheme="minorHAnsi" w:eastAsiaTheme="minorEastAsia" w:hAnsiTheme="minorHAnsi" w:cstheme="minorBidi"/>
          <w:sz w:val="22"/>
          <w:szCs w:val="22"/>
        </w:rPr>
      </w:pPr>
      <w:hyperlink w:anchor="_Toc381359974" w:history="1">
        <w:r w:rsidR="00B87CB4" w:rsidRPr="00EC7E77">
          <w:rPr>
            <w:rStyle w:val="Hyperlink"/>
          </w:rPr>
          <w:t>Frequency of data submission and completeness of databases</w:t>
        </w:r>
        <w:r w:rsidR="00B87CB4">
          <w:rPr>
            <w:webHidden/>
          </w:rPr>
          <w:tab/>
        </w:r>
        <w:r w:rsidR="00B87CB4">
          <w:rPr>
            <w:webHidden/>
          </w:rPr>
          <w:fldChar w:fldCharType="begin"/>
        </w:r>
        <w:r w:rsidR="00B87CB4">
          <w:rPr>
            <w:webHidden/>
          </w:rPr>
          <w:instrText xml:space="preserve"> PAGEREF _Toc381359974 \h </w:instrText>
        </w:r>
        <w:r w:rsidR="00B87CB4">
          <w:rPr>
            <w:webHidden/>
          </w:rPr>
        </w:r>
        <w:r w:rsidR="00B87CB4">
          <w:rPr>
            <w:webHidden/>
          </w:rPr>
          <w:fldChar w:fldCharType="separate"/>
        </w:r>
        <w:r w:rsidR="00B87CB4">
          <w:rPr>
            <w:webHidden/>
          </w:rPr>
          <w:t>8</w:t>
        </w:r>
        <w:r w:rsidR="00B87CB4">
          <w:rPr>
            <w:webHidden/>
          </w:rPr>
          <w:fldChar w:fldCharType="end"/>
        </w:r>
      </w:hyperlink>
    </w:p>
    <w:p w:rsidR="00B87CB4" w:rsidRDefault="00F903E9">
      <w:pPr>
        <w:pStyle w:val="TOC2"/>
        <w:rPr>
          <w:rFonts w:asciiTheme="minorHAnsi" w:eastAsiaTheme="minorEastAsia" w:hAnsiTheme="minorHAnsi" w:cstheme="minorBidi"/>
          <w:sz w:val="22"/>
          <w:szCs w:val="22"/>
        </w:rPr>
      </w:pPr>
      <w:hyperlink w:anchor="_Toc381359975" w:history="1">
        <w:r w:rsidR="00B87CB4" w:rsidRPr="00EC7E77">
          <w:rPr>
            <w:rStyle w:val="Hyperlink"/>
          </w:rPr>
          <w:t>Denomination</w:t>
        </w:r>
        <w:r w:rsidR="00B87CB4" w:rsidRPr="00EC7E77">
          <w:rPr>
            <w:rStyle w:val="Hyperlink"/>
            <w:spacing w:val="39"/>
          </w:rPr>
          <w:t xml:space="preserve"> </w:t>
        </w:r>
        <w:r w:rsidR="00B87CB4" w:rsidRPr="00EC7E77">
          <w:rPr>
            <w:rStyle w:val="Hyperlink"/>
          </w:rPr>
          <w:t>rule</w:t>
        </w:r>
        <w:r w:rsidR="00B87CB4" w:rsidRPr="00EC7E77">
          <w:rPr>
            <w:rStyle w:val="Hyperlink"/>
            <w:spacing w:val="2"/>
          </w:rPr>
          <w:t>s</w:t>
        </w:r>
        <w:r w:rsidR="00B87CB4">
          <w:rPr>
            <w:webHidden/>
          </w:rPr>
          <w:tab/>
        </w:r>
        <w:r w:rsidR="00B87CB4">
          <w:rPr>
            <w:webHidden/>
          </w:rPr>
          <w:fldChar w:fldCharType="begin"/>
        </w:r>
        <w:r w:rsidR="00B87CB4">
          <w:rPr>
            <w:webHidden/>
          </w:rPr>
          <w:instrText xml:space="preserve"> PAGEREF _Toc381359975 \h </w:instrText>
        </w:r>
        <w:r w:rsidR="00B87CB4">
          <w:rPr>
            <w:webHidden/>
          </w:rPr>
        </w:r>
        <w:r w:rsidR="00B87CB4">
          <w:rPr>
            <w:webHidden/>
          </w:rPr>
          <w:fldChar w:fldCharType="separate"/>
        </w:r>
        <w:r w:rsidR="00B87CB4">
          <w:rPr>
            <w:webHidden/>
          </w:rPr>
          <w:t>9</w:t>
        </w:r>
        <w:r w:rsidR="00B87CB4">
          <w:rPr>
            <w:webHidden/>
          </w:rPr>
          <w:fldChar w:fldCharType="end"/>
        </w:r>
      </w:hyperlink>
    </w:p>
    <w:p w:rsidR="00B87CB4" w:rsidRDefault="00F903E9">
      <w:pPr>
        <w:pStyle w:val="TOC1"/>
        <w:rPr>
          <w:rFonts w:asciiTheme="minorHAnsi" w:eastAsiaTheme="minorEastAsia" w:hAnsiTheme="minorHAnsi" w:cstheme="minorBidi"/>
          <w:caps w:val="0"/>
          <w:sz w:val="22"/>
          <w:szCs w:val="22"/>
        </w:rPr>
      </w:pPr>
      <w:hyperlink w:anchor="_Toc381359976" w:history="1">
        <w:r w:rsidR="00B87CB4" w:rsidRPr="00EC7E77">
          <w:rPr>
            <w:rStyle w:val="Hyperlink"/>
          </w:rPr>
          <w:t>II.</w:t>
        </w:r>
        <w:r w:rsidR="00B87CB4">
          <w:rPr>
            <w:rFonts w:asciiTheme="minorHAnsi" w:eastAsiaTheme="minorEastAsia" w:hAnsiTheme="minorHAnsi" w:cstheme="minorBidi"/>
            <w:caps w:val="0"/>
            <w:sz w:val="22"/>
            <w:szCs w:val="22"/>
          </w:rPr>
          <w:tab/>
        </w:r>
        <w:r w:rsidR="00B87CB4" w:rsidRPr="00EC7E77">
          <w:rPr>
            <w:rStyle w:val="Hyperlink"/>
          </w:rPr>
          <w:t>UMBRELLA DOCUMENT UPOV/inf/15 “Guidance for Members of UPOV on Ongoing Obligations and Related Notifications and on the Provision of Information to Facilitate Cooperation”</w:t>
        </w:r>
        <w:r w:rsidR="00B87CB4">
          <w:rPr>
            <w:webHidden/>
          </w:rPr>
          <w:tab/>
        </w:r>
        <w:r w:rsidR="00B87CB4">
          <w:rPr>
            <w:webHidden/>
          </w:rPr>
          <w:fldChar w:fldCharType="begin"/>
        </w:r>
        <w:r w:rsidR="00B87CB4">
          <w:rPr>
            <w:webHidden/>
          </w:rPr>
          <w:instrText xml:space="preserve"> PAGEREF _Toc381359976 \h </w:instrText>
        </w:r>
        <w:r w:rsidR="00B87CB4">
          <w:rPr>
            <w:webHidden/>
          </w:rPr>
        </w:r>
        <w:r w:rsidR="00B87CB4">
          <w:rPr>
            <w:webHidden/>
          </w:rPr>
          <w:fldChar w:fldCharType="separate"/>
        </w:r>
        <w:r w:rsidR="00B87CB4">
          <w:rPr>
            <w:webHidden/>
          </w:rPr>
          <w:t>10</w:t>
        </w:r>
        <w:r w:rsidR="00B87CB4">
          <w:rPr>
            <w:webHidden/>
          </w:rPr>
          <w:fldChar w:fldCharType="end"/>
        </w:r>
      </w:hyperlink>
    </w:p>
    <w:p w:rsidR="001618CD" w:rsidRDefault="007D04DE" w:rsidP="00DC64AD">
      <w:pPr>
        <w:ind w:left="1134" w:hanging="1134"/>
      </w:pPr>
      <w:r w:rsidRPr="00987226">
        <w:rPr>
          <w:kern w:val="28"/>
        </w:rPr>
        <w:lastRenderedPageBreak/>
        <w:fldChar w:fldCharType="end"/>
      </w:r>
      <w:r w:rsidR="001618CD">
        <w:rPr>
          <w:kern w:val="28"/>
        </w:rPr>
        <w:t xml:space="preserve">ANNEX:  </w:t>
      </w:r>
      <w:r w:rsidR="001618CD">
        <w:rPr>
          <w:kern w:val="28"/>
        </w:rPr>
        <w:tab/>
      </w:r>
      <w:r w:rsidR="001618CD">
        <w:t>UPOV Distance Learning Program “Examination of applications for plant breeders’ rights” (DL</w:t>
      </w:r>
      <w:r w:rsidR="001618CD">
        <w:noBreakHyphen/>
        <w:t>305)</w:t>
      </w:r>
    </w:p>
    <w:p w:rsidR="001618CD" w:rsidRDefault="001618CD" w:rsidP="00DC64AD">
      <w:pPr>
        <w:keepNext/>
        <w:ind w:left="1134"/>
      </w:pPr>
    </w:p>
    <w:p w:rsidR="001618CD" w:rsidRDefault="001618CD" w:rsidP="001618CD">
      <w:pPr>
        <w:ind w:left="1134"/>
      </w:pPr>
      <w:r>
        <w:t>-  Module 1</w:t>
      </w:r>
      <w:r w:rsidRPr="00771553">
        <w:t xml:space="preserve"> </w:t>
      </w:r>
      <w:r>
        <w:t>“</w:t>
      </w:r>
      <w:r w:rsidRPr="00771553">
        <w:t>The Plant Breeders’ Rights Office</w:t>
      </w:r>
      <w:r>
        <w:t>”</w:t>
      </w:r>
    </w:p>
    <w:p w:rsidR="001618CD" w:rsidRPr="00987226" w:rsidRDefault="001618CD" w:rsidP="001618CD">
      <w:pPr>
        <w:ind w:left="1134"/>
        <w:rPr>
          <w:kern w:val="28"/>
        </w:rPr>
      </w:pPr>
      <w:r>
        <w:t>-  Module 2 “</w:t>
      </w:r>
      <w:r w:rsidRPr="00F55020">
        <w:rPr>
          <w:rFonts w:cs="Arial"/>
          <w:bCs/>
        </w:rPr>
        <w:t>Administration of applications</w:t>
      </w:r>
      <w:r>
        <w:rPr>
          <w:rFonts w:cs="Arial"/>
          <w:bCs/>
        </w:rPr>
        <w:t>”</w:t>
      </w:r>
      <w:r>
        <w:t xml:space="preserve"> </w:t>
      </w:r>
    </w:p>
    <w:p w:rsidR="00987226" w:rsidRDefault="00987226" w:rsidP="00037D15">
      <w:pPr>
        <w:rPr>
          <w:kern w:val="28"/>
        </w:rPr>
      </w:pPr>
    </w:p>
    <w:p w:rsidR="00702CC1" w:rsidRDefault="00702CC1" w:rsidP="00037D15">
      <w:pPr>
        <w:rPr>
          <w:kern w:val="28"/>
        </w:rPr>
      </w:pPr>
    </w:p>
    <w:p w:rsidR="00702CC1" w:rsidRDefault="00702CC1" w:rsidP="00037D15">
      <w:pPr>
        <w:rPr>
          <w:kern w:val="28"/>
        </w:rPr>
      </w:pPr>
    </w:p>
    <w:p w:rsidR="006078B3" w:rsidRPr="00C669D2" w:rsidRDefault="006078B3" w:rsidP="00C0469A">
      <w:pPr>
        <w:pStyle w:val="Heading1"/>
        <w:keepNext/>
      </w:pPr>
      <w:bookmarkStart w:id="5" w:name="_Toc381102828"/>
      <w:bookmarkStart w:id="6" w:name="_Toc381102856"/>
      <w:bookmarkStart w:id="7" w:name="_Toc381359964"/>
      <w:r w:rsidRPr="00C669D2">
        <w:t>BACKGROUND</w:t>
      </w:r>
      <w:bookmarkEnd w:id="5"/>
      <w:bookmarkEnd w:id="6"/>
      <w:bookmarkEnd w:id="7"/>
    </w:p>
    <w:p w:rsidR="0038248E" w:rsidRPr="00987226" w:rsidRDefault="0038248E" w:rsidP="00C0469A">
      <w:pPr>
        <w:pStyle w:val="Heading1"/>
        <w:keepNext/>
        <w:rPr>
          <w:snapToGrid w:val="0"/>
        </w:rPr>
      </w:pPr>
    </w:p>
    <w:p w:rsidR="003F0EE1" w:rsidRPr="00DB6F29" w:rsidRDefault="003F0EE1" w:rsidP="003F0EE1">
      <w:r w:rsidRPr="00987226">
        <w:rPr>
          <w:rFonts w:cs="Arial"/>
        </w:rPr>
        <w:fldChar w:fldCharType="begin"/>
      </w:r>
      <w:r w:rsidRPr="00987226">
        <w:rPr>
          <w:rFonts w:cs="Arial"/>
        </w:rPr>
        <w:instrText xml:space="preserve"> AUTONUM  </w:instrText>
      </w:r>
      <w:r w:rsidRPr="00987226">
        <w:rPr>
          <w:rFonts w:cs="Arial"/>
        </w:rPr>
        <w:fldChar w:fldCharType="end"/>
      </w:r>
      <w:r w:rsidRPr="00987226">
        <w:rPr>
          <w:rFonts w:cs="Arial"/>
        </w:rPr>
        <w:tab/>
        <w:t xml:space="preserve">The Council, </w:t>
      </w:r>
      <w:r w:rsidR="006359A2">
        <w:rPr>
          <w:rFonts w:cs="Arial"/>
        </w:rPr>
        <w:t xml:space="preserve">at </w:t>
      </w:r>
      <w:r w:rsidRPr="00987226">
        <w:t xml:space="preserve">its forty-seventh ordinary session, </w:t>
      </w:r>
      <w:r w:rsidR="006359A2">
        <w:t xml:space="preserve">held in Geneva on October 24, 2013, </w:t>
      </w:r>
      <w:r w:rsidRPr="00987226">
        <w:rPr>
          <w:rFonts w:cs="Arial"/>
        </w:rPr>
        <w:t xml:space="preserve">received a report from the Consultative Committee on its consideration of the letter of the International Seed Federation (ISF) on the subject </w:t>
      </w:r>
      <w:r>
        <w:rPr>
          <w:rFonts w:cs="Arial"/>
        </w:rPr>
        <w:t>“</w:t>
      </w:r>
      <w:r w:rsidRPr="00987226">
        <w:rPr>
          <w:rFonts w:cs="Arial"/>
        </w:rPr>
        <w:t>Application, examination and granting aspects of PBR applications</w:t>
      </w:r>
      <w:r>
        <w:rPr>
          <w:rFonts w:cs="Arial"/>
        </w:rPr>
        <w:t>”</w:t>
      </w:r>
      <w:r w:rsidR="00DB6F29">
        <w:rPr>
          <w:rFonts w:cs="Arial"/>
        </w:rPr>
        <w:t xml:space="preserve"> </w:t>
      </w:r>
      <w:r w:rsidR="00DB6F29" w:rsidRPr="00987226">
        <w:t xml:space="preserve">(see document C/47/15 Rev. </w:t>
      </w:r>
      <w:r w:rsidR="00DB6F29">
        <w:t>“</w:t>
      </w:r>
      <w:r w:rsidR="00DB6F29" w:rsidRPr="00987226">
        <w:t xml:space="preserve">Report by the President on the work of the eighty-sixth session </w:t>
      </w:r>
      <w:r w:rsidR="00DB6F29">
        <w:t xml:space="preserve">of the Consultative Committee; </w:t>
      </w:r>
      <w:r w:rsidR="00DB6F29" w:rsidRPr="00987226">
        <w:t>adoption of recommendations, if any, prepared by that Committee</w:t>
      </w:r>
      <w:r w:rsidR="00DB6F29">
        <w:t>”</w:t>
      </w:r>
      <w:r w:rsidR="00DB6F29" w:rsidRPr="00987226">
        <w:t>, paragraphs 62 to</w:t>
      </w:r>
      <w:r w:rsidR="00DB6F29">
        <w:t xml:space="preserve"> 66).</w:t>
      </w:r>
      <w:r w:rsidRPr="00987226">
        <w:rPr>
          <w:rFonts w:cs="Arial"/>
        </w:rPr>
        <w:t xml:space="preserve"> </w:t>
      </w:r>
    </w:p>
    <w:p w:rsidR="003F0EE1" w:rsidRDefault="003F0EE1" w:rsidP="003F0EE1">
      <w:pPr>
        <w:rPr>
          <w:rFonts w:cs="Arial"/>
        </w:rPr>
      </w:pPr>
    </w:p>
    <w:p w:rsidR="003F0EE1" w:rsidRPr="00987226" w:rsidRDefault="003F0EE1" w:rsidP="003F0EE1">
      <w:r>
        <w:rPr>
          <w:rFonts w:cs="Arial"/>
        </w:rPr>
        <w:fldChar w:fldCharType="begin"/>
      </w:r>
      <w:r>
        <w:rPr>
          <w:rFonts w:cs="Arial"/>
        </w:rPr>
        <w:instrText xml:space="preserve"> AUTONUM  </w:instrText>
      </w:r>
      <w:r>
        <w:rPr>
          <w:rFonts w:cs="Arial"/>
        </w:rPr>
        <w:fldChar w:fldCharType="end"/>
      </w:r>
      <w:r>
        <w:rPr>
          <w:rFonts w:cs="Arial"/>
        </w:rPr>
        <w:tab/>
      </w:r>
      <w:r w:rsidRPr="00987226">
        <w:rPr>
          <w:rFonts w:cs="Arial"/>
        </w:rPr>
        <w:t>The</w:t>
      </w:r>
      <w:r>
        <w:rPr>
          <w:rFonts w:cs="Arial"/>
        </w:rPr>
        <w:t xml:space="preserve"> report noted that the</w:t>
      </w:r>
      <w:r w:rsidRPr="00987226">
        <w:rPr>
          <w:rFonts w:cs="Arial"/>
        </w:rPr>
        <w:t xml:space="preserve"> Consultative Committee </w:t>
      </w:r>
      <w:r>
        <w:rPr>
          <w:rFonts w:cs="Arial"/>
        </w:rPr>
        <w:t xml:space="preserve">had </w:t>
      </w:r>
      <w:r w:rsidRPr="00987226">
        <w:rPr>
          <w:rFonts w:cs="Arial"/>
        </w:rPr>
        <w:t xml:space="preserve">concluded that many of the matters could be addressed through existing and possible future UPOV information materials.  Such matters would be considered by the relevant bodies within UPOV, particularly the CAJ and Technical Committee (TC).  With regard to the idea of an international filing system, a UPOV quality assurance program and a central examination system for variety denominations, </w:t>
      </w:r>
      <w:r>
        <w:rPr>
          <w:rFonts w:cs="Arial"/>
        </w:rPr>
        <w:t xml:space="preserve">it was reported that </w:t>
      </w:r>
      <w:r w:rsidRPr="00987226">
        <w:rPr>
          <w:rFonts w:cs="Arial"/>
        </w:rPr>
        <w:t xml:space="preserve">the Consultative Committee </w:t>
      </w:r>
      <w:r>
        <w:rPr>
          <w:rFonts w:cs="Arial"/>
        </w:rPr>
        <w:t xml:space="preserve">had </w:t>
      </w:r>
      <w:r w:rsidRPr="00987226">
        <w:t>requested the Office of the Union and ISF to elaborate the problems faced and possible solutions in relation to ISF</w:t>
      </w:r>
      <w:r>
        <w:t>’</w:t>
      </w:r>
      <w:r w:rsidRPr="00987226">
        <w:t>s ideas</w:t>
      </w:r>
      <w:r w:rsidRPr="00987226">
        <w:rPr>
          <w:rFonts w:cs="Arial"/>
        </w:rPr>
        <w:t xml:space="preserve">, for consideration at the subsequent session of the Consultative Committee (see document C/47/19 </w:t>
      </w:r>
      <w:r>
        <w:rPr>
          <w:rFonts w:cs="Arial"/>
        </w:rPr>
        <w:t>“</w:t>
      </w:r>
      <w:r w:rsidRPr="00987226">
        <w:rPr>
          <w:rFonts w:cs="Arial"/>
        </w:rPr>
        <w:t>Report on the Decisions</w:t>
      </w:r>
      <w:r>
        <w:rPr>
          <w:rFonts w:cs="Arial"/>
        </w:rPr>
        <w:t xml:space="preserve">”, Annex II).  </w:t>
      </w:r>
    </w:p>
    <w:p w:rsidR="003F0EE1" w:rsidRPr="00987226" w:rsidRDefault="003F0EE1" w:rsidP="003F0EE1">
      <w:pPr>
        <w:rPr>
          <w:snapToGrid w:val="0"/>
        </w:rPr>
      </w:pPr>
    </w:p>
    <w:p w:rsidR="003B07EC" w:rsidRDefault="003B07EC" w:rsidP="005C4485">
      <w:pPr>
        <w:rPr>
          <w:kern w:val="28"/>
        </w:rPr>
      </w:pPr>
    </w:p>
    <w:p w:rsidR="0055760B" w:rsidRPr="00987226" w:rsidRDefault="0055760B" w:rsidP="005C4485">
      <w:pPr>
        <w:rPr>
          <w:kern w:val="28"/>
        </w:rPr>
      </w:pPr>
    </w:p>
    <w:p w:rsidR="00571C59" w:rsidRPr="005735BF" w:rsidRDefault="00CB118D" w:rsidP="0055760B">
      <w:pPr>
        <w:pStyle w:val="Heading1"/>
        <w:keepNext/>
      </w:pPr>
      <w:bookmarkStart w:id="8" w:name="_Toc379530097"/>
      <w:bookmarkStart w:id="9" w:name="_Toc381102829"/>
      <w:bookmarkStart w:id="10" w:name="_Toc381102857"/>
      <w:bookmarkStart w:id="11" w:name="_Toc381359965"/>
      <w:r w:rsidRPr="005735BF">
        <w:t>I</w:t>
      </w:r>
      <w:r w:rsidR="007D04DE" w:rsidRPr="005735BF">
        <w:t>.</w:t>
      </w:r>
      <w:r w:rsidR="007D04DE" w:rsidRPr="005735BF">
        <w:tab/>
      </w:r>
      <w:r w:rsidR="00571C59" w:rsidRPr="005735BF">
        <w:t>Individual matters which the CAJ is invited to consider</w:t>
      </w:r>
      <w:bookmarkEnd w:id="8"/>
      <w:bookmarkEnd w:id="9"/>
      <w:bookmarkEnd w:id="10"/>
      <w:bookmarkEnd w:id="11"/>
    </w:p>
    <w:p w:rsidR="007D04DE" w:rsidRDefault="007D04DE" w:rsidP="0055760B">
      <w:pPr>
        <w:keepNext/>
        <w:rPr>
          <w:snapToGrid w:val="0"/>
        </w:rPr>
      </w:pPr>
    </w:p>
    <w:p w:rsidR="007D6C5B" w:rsidRPr="00987226" w:rsidRDefault="007D6C5B" w:rsidP="007D6C5B">
      <w:r w:rsidRPr="00987226">
        <w:fldChar w:fldCharType="begin"/>
      </w:r>
      <w:r w:rsidRPr="00987226">
        <w:instrText xml:space="preserve"> AUTONUM  </w:instrText>
      </w:r>
      <w:r w:rsidRPr="00987226">
        <w:fldChar w:fldCharType="end"/>
      </w:r>
      <w:r w:rsidRPr="00987226">
        <w:tab/>
      </w:r>
      <w:r w:rsidR="00BB36C0">
        <w:t>T</w:t>
      </w:r>
      <w:r w:rsidRPr="00987226">
        <w:t>he Consultative Committee, at its eighty-sixth session</w:t>
      </w:r>
      <w:r w:rsidR="006359A2">
        <w:t>,</w:t>
      </w:r>
      <w:r w:rsidR="00BB36C0">
        <w:t xml:space="preserve"> considered </w:t>
      </w:r>
      <w:r w:rsidR="00BB36C0" w:rsidRPr="00987226">
        <w:rPr>
          <w:rFonts w:cs="Arial"/>
        </w:rPr>
        <w:t xml:space="preserve">the letter of </w:t>
      </w:r>
      <w:r w:rsidR="00BB36C0">
        <w:rPr>
          <w:rFonts w:cs="Arial"/>
        </w:rPr>
        <w:t>ISF</w:t>
      </w:r>
      <w:r w:rsidR="00BB36C0" w:rsidRPr="00987226">
        <w:rPr>
          <w:rFonts w:cs="Arial"/>
        </w:rPr>
        <w:t xml:space="preserve"> on the subject </w:t>
      </w:r>
      <w:r w:rsidR="00BB36C0">
        <w:rPr>
          <w:rFonts w:cs="Arial"/>
        </w:rPr>
        <w:t>“</w:t>
      </w:r>
      <w:r w:rsidR="00BB36C0" w:rsidRPr="00987226">
        <w:rPr>
          <w:rFonts w:cs="Arial"/>
        </w:rPr>
        <w:t>Application, examination and granting aspects of PBR applications</w:t>
      </w:r>
      <w:r w:rsidR="00BB36C0">
        <w:rPr>
          <w:rFonts w:cs="Arial"/>
        </w:rPr>
        <w:t xml:space="preserve">” </w:t>
      </w:r>
      <w:r w:rsidR="00BB36C0" w:rsidRPr="00987226">
        <w:t xml:space="preserve">(see document C/47/15 Rev. </w:t>
      </w:r>
      <w:r w:rsidR="00BB36C0">
        <w:t>“</w:t>
      </w:r>
      <w:r w:rsidR="00BB36C0" w:rsidRPr="00987226">
        <w:t xml:space="preserve">Report by the President on the work of the eighty-sixth session </w:t>
      </w:r>
      <w:r w:rsidR="00BB36C0">
        <w:t xml:space="preserve">of the Consultative Committee; </w:t>
      </w:r>
      <w:r w:rsidR="00BB36C0" w:rsidRPr="00987226">
        <w:t>adoption of recommendations, if any, prepared by that Committee</w:t>
      </w:r>
      <w:r w:rsidR="00BB36C0">
        <w:t>”</w:t>
      </w:r>
      <w:r w:rsidR="00BB36C0" w:rsidRPr="00987226">
        <w:t>, paragraphs 62 to</w:t>
      </w:r>
      <w:r w:rsidR="00BB36C0">
        <w:t xml:space="preserve"> 66)</w:t>
      </w:r>
      <w:r w:rsidR="006359A2">
        <w:t xml:space="preserve">:  the  </w:t>
      </w:r>
      <w:r w:rsidR="00BB36C0">
        <w:t xml:space="preserve">Consultative Committee </w:t>
      </w:r>
      <w:r w:rsidRPr="00987226">
        <w:t>agreed to invite the CAJ and TC to consider the ISF recommendations in relation to existing and possible future information materials, in parallel with the development of document UPOV/INF/15 into an umbrella document</w:t>
      </w:r>
      <w:r>
        <w:t>.</w:t>
      </w:r>
      <w:r w:rsidR="00C4212E">
        <w:t xml:space="preserve"> </w:t>
      </w:r>
      <w:r>
        <w:t xml:space="preserve"> The individual matters raised by ISF are considered in that context.</w:t>
      </w:r>
    </w:p>
    <w:p w:rsidR="007D6C5B" w:rsidRDefault="007D6C5B" w:rsidP="007D6C5B">
      <w:pPr>
        <w:rPr>
          <w:snapToGrid w:val="0"/>
        </w:rPr>
      </w:pPr>
    </w:p>
    <w:p w:rsidR="007D6C5B" w:rsidRPr="00987226" w:rsidRDefault="007D6C5B" w:rsidP="007D6C5B">
      <w:pPr>
        <w:rPr>
          <w:snapToGrid w:val="0"/>
        </w:rPr>
      </w:pPr>
    </w:p>
    <w:p w:rsidR="00F4207E" w:rsidRPr="005735BF" w:rsidRDefault="009C51FE" w:rsidP="005735BF">
      <w:pPr>
        <w:pStyle w:val="Heading2"/>
      </w:pPr>
      <w:bookmarkStart w:id="12" w:name="_Toc381102830"/>
      <w:bookmarkStart w:id="13" w:name="_Toc381102858"/>
      <w:bookmarkStart w:id="14" w:name="_Toc381359966"/>
      <w:r w:rsidRPr="005735BF">
        <w:t>Application slot</w:t>
      </w:r>
      <w:bookmarkEnd w:id="12"/>
      <w:bookmarkEnd w:id="13"/>
      <w:bookmarkEnd w:id="14"/>
    </w:p>
    <w:p w:rsidR="007D04DE" w:rsidRPr="00987226" w:rsidRDefault="007D04DE" w:rsidP="007F5CF8">
      <w:pPr>
        <w:keepNext/>
        <w:rPr>
          <w:snapToGrid w:val="0"/>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7D04DE" w:rsidRPr="00987226" w:rsidTr="00987226">
        <w:tc>
          <w:tcPr>
            <w:tcW w:w="8788" w:type="dxa"/>
          </w:tcPr>
          <w:p w:rsidR="002E224A" w:rsidRPr="00987226" w:rsidRDefault="002E224A" w:rsidP="002E224A">
            <w:pPr>
              <w:ind w:right="567"/>
              <w:rPr>
                <w:sz w:val="18"/>
                <w:szCs w:val="18"/>
              </w:rPr>
            </w:pPr>
            <w:r w:rsidRPr="00987226">
              <w:rPr>
                <w:sz w:val="18"/>
                <w:szCs w:val="18"/>
              </w:rPr>
              <w:t>[Extract from ISF letter – (English)]</w:t>
            </w:r>
          </w:p>
          <w:p w:rsidR="007D04DE" w:rsidRPr="00987226" w:rsidRDefault="002E224A" w:rsidP="002E224A">
            <w:pPr>
              <w:rPr>
                <w:sz w:val="18"/>
                <w:szCs w:val="18"/>
              </w:rPr>
            </w:pPr>
            <w:r w:rsidRPr="00987226">
              <w:rPr>
                <w:sz w:val="18"/>
                <w:szCs w:val="18"/>
                <w:u w:val="single"/>
              </w:rPr>
              <w:t>Application slot</w:t>
            </w:r>
            <w:r w:rsidRPr="00987226">
              <w:rPr>
                <w:sz w:val="18"/>
                <w:szCs w:val="18"/>
              </w:rPr>
              <w:t xml:space="preserve">:  In certain countries the period during which an application can be filed is limited.  E.g. an application for a certain crop can only be filed during a specific period of 1 or 2 months per year.  ISF members feel that such specificity and limited duration of a time slot is problematic, especially when the time slot for variety registration differs from the time slot for PBR applications.  When requesting priority for the application, a good timing is essential, and a time slot can hamper such possibilities.  It should be possible to file applications all year round, however, in the case that a time slot is set; it should be sensible, and realistic.  </w:t>
            </w:r>
          </w:p>
        </w:tc>
      </w:tr>
    </w:tbl>
    <w:p w:rsidR="007D04DE" w:rsidRPr="00987226" w:rsidRDefault="007D04DE" w:rsidP="00F4207E">
      <w:pPr>
        <w:rPr>
          <w:snapToGrid w:val="0"/>
        </w:rPr>
      </w:pPr>
    </w:p>
    <w:p w:rsidR="00F474B6" w:rsidRDefault="00D82399" w:rsidP="00697024">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D680E" w:rsidRPr="00987226">
        <w:rPr>
          <w:snapToGrid w:val="0"/>
        </w:rPr>
        <w:t xml:space="preserve">The CAJ </w:t>
      </w:r>
      <w:r w:rsidR="00771553">
        <w:rPr>
          <w:snapToGrid w:val="0"/>
        </w:rPr>
        <w:t>may wish</w:t>
      </w:r>
      <w:r w:rsidR="00F32C0F">
        <w:rPr>
          <w:snapToGrid w:val="0"/>
        </w:rPr>
        <w:t xml:space="preserve"> </w:t>
      </w:r>
      <w:r w:rsidR="004D680E" w:rsidRPr="00987226">
        <w:rPr>
          <w:snapToGrid w:val="0"/>
        </w:rPr>
        <w:t xml:space="preserve">to consider </w:t>
      </w:r>
      <w:r w:rsidR="00771553">
        <w:rPr>
          <w:snapToGrid w:val="0"/>
        </w:rPr>
        <w:t>whether to develop guidance on</w:t>
      </w:r>
      <w:r w:rsidR="00F32C0F" w:rsidRPr="00F32C0F">
        <w:rPr>
          <w:snapToGrid w:val="0"/>
        </w:rPr>
        <w:t xml:space="preserve"> </w:t>
      </w:r>
      <w:r w:rsidR="00771553">
        <w:rPr>
          <w:snapToGrid w:val="0"/>
        </w:rPr>
        <w:t>the possibility of filing</w:t>
      </w:r>
      <w:r w:rsidR="00F32C0F" w:rsidRPr="00F32C0F">
        <w:rPr>
          <w:snapToGrid w:val="0"/>
        </w:rPr>
        <w:t xml:space="preserve"> applications all year round</w:t>
      </w:r>
      <w:r w:rsidR="00771553">
        <w:rPr>
          <w:snapToGrid w:val="0"/>
        </w:rPr>
        <w:t xml:space="preserve"> </w:t>
      </w:r>
      <w:r w:rsidR="00064085">
        <w:rPr>
          <w:snapToGrid w:val="0"/>
        </w:rPr>
        <w:t xml:space="preserve">and/or </w:t>
      </w:r>
      <w:r w:rsidR="00BB36C0">
        <w:rPr>
          <w:snapToGrid w:val="0"/>
        </w:rPr>
        <w:t xml:space="preserve">the </w:t>
      </w:r>
      <w:r w:rsidR="00064085">
        <w:rPr>
          <w:snapToGrid w:val="0"/>
        </w:rPr>
        <w:t xml:space="preserve">use of restricted time periods for filing applications </w:t>
      </w:r>
      <w:r w:rsidR="00771553">
        <w:rPr>
          <w:snapToGrid w:val="0"/>
        </w:rPr>
        <w:t xml:space="preserve">in document </w:t>
      </w:r>
      <w:r w:rsidR="00064085">
        <w:rPr>
          <w:snapToGrid w:val="0"/>
        </w:rPr>
        <w:t>UPOV/INF/15</w:t>
      </w:r>
      <w:r w:rsidR="00F32C0F">
        <w:rPr>
          <w:snapToGrid w:val="0"/>
        </w:rPr>
        <w:t>.</w:t>
      </w:r>
    </w:p>
    <w:p w:rsidR="00F32C0F" w:rsidRPr="00987226" w:rsidRDefault="00F32C0F" w:rsidP="00697024">
      <w:pPr>
        <w:rPr>
          <w:snapToGrid w:val="0"/>
        </w:rPr>
      </w:pPr>
    </w:p>
    <w:p w:rsidR="00064085" w:rsidRDefault="004D680E" w:rsidP="00064085">
      <w:pPr>
        <w:pStyle w:val="DecisionParagraphs"/>
        <w:rPr>
          <w:snapToGrid w:val="0"/>
        </w:rPr>
      </w:pPr>
      <w:r w:rsidRPr="00987226">
        <w:rPr>
          <w:iCs/>
        </w:rPr>
        <w:fldChar w:fldCharType="begin"/>
      </w:r>
      <w:r w:rsidRPr="00987226">
        <w:rPr>
          <w:iCs/>
        </w:rPr>
        <w:instrText xml:space="preserve"> AUTONUM  </w:instrText>
      </w:r>
      <w:r w:rsidRPr="00987226">
        <w:rPr>
          <w:iCs/>
        </w:rPr>
        <w:fldChar w:fldCharType="end"/>
      </w:r>
      <w:r w:rsidRPr="00987226">
        <w:rPr>
          <w:rFonts w:eastAsia="SimSun"/>
          <w:iCs/>
        </w:rPr>
        <w:tab/>
      </w:r>
      <w:r w:rsidRPr="00987226">
        <w:rPr>
          <w:rFonts w:eastAsia="SimSun"/>
        </w:rPr>
        <w:t xml:space="preserve">The CAJ is invited to consider the development of guidance </w:t>
      </w:r>
      <w:r w:rsidR="00064085">
        <w:rPr>
          <w:snapToGrid w:val="0"/>
        </w:rPr>
        <w:t>on</w:t>
      </w:r>
      <w:r w:rsidR="00064085" w:rsidRPr="00F32C0F">
        <w:rPr>
          <w:snapToGrid w:val="0"/>
        </w:rPr>
        <w:t xml:space="preserve"> </w:t>
      </w:r>
      <w:r w:rsidR="00064085">
        <w:rPr>
          <w:snapToGrid w:val="0"/>
        </w:rPr>
        <w:t>the possibility of filing</w:t>
      </w:r>
      <w:r w:rsidR="00064085" w:rsidRPr="00F32C0F">
        <w:rPr>
          <w:snapToGrid w:val="0"/>
        </w:rPr>
        <w:t xml:space="preserve"> applications all year round</w:t>
      </w:r>
      <w:r w:rsidR="00064085">
        <w:rPr>
          <w:snapToGrid w:val="0"/>
        </w:rPr>
        <w:t xml:space="preserve"> and/or use of restricted time </w:t>
      </w:r>
      <w:r w:rsidR="00615C58">
        <w:rPr>
          <w:snapToGrid w:val="0"/>
        </w:rPr>
        <w:t>periods for filing applications</w:t>
      </w:r>
      <w:r w:rsidR="00064085">
        <w:rPr>
          <w:snapToGrid w:val="0"/>
        </w:rPr>
        <w:t xml:space="preserve"> in document UPOV/INF/15.</w:t>
      </w:r>
    </w:p>
    <w:p w:rsidR="007C0383" w:rsidRDefault="007C0383" w:rsidP="00615C58">
      <w:pPr>
        <w:rPr>
          <w:snapToGrid w:val="0"/>
        </w:rPr>
      </w:pPr>
    </w:p>
    <w:p w:rsidR="007D04DE" w:rsidRPr="00987226" w:rsidRDefault="007D04DE" w:rsidP="00697024">
      <w:pPr>
        <w:rPr>
          <w:snapToGrid w:val="0"/>
        </w:rPr>
      </w:pPr>
    </w:p>
    <w:p w:rsidR="009C51FE" w:rsidRPr="00641FEB" w:rsidRDefault="009C51FE" w:rsidP="005735BF">
      <w:pPr>
        <w:pStyle w:val="Heading2"/>
      </w:pPr>
      <w:bookmarkStart w:id="15" w:name="_Toc381102831"/>
      <w:bookmarkStart w:id="16" w:name="_Toc381102859"/>
      <w:bookmarkStart w:id="17" w:name="_Toc381359967"/>
      <w:r w:rsidRPr="00641FEB">
        <w:lastRenderedPageBreak/>
        <w:t>Pedigree information</w:t>
      </w:r>
      <w:bookmarkEnd w:id="15"/>
      <w:bookmarkEnd w:id="16"/>
      <w:bookmarkEnd w:id="17"/>
    </w:p>
    <w:p w:rsidR="009C51FE" w:rsidRPr="00987226" w:rsidRDefault="009C51FE" w:rsidP="005735BF">
      <w:pPr>
        <w:pStyle w:val="Heading2"/>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2E224A" w:rsidRPr="00987226" w:rsidTr="00702CC1">
        <w:trPr>
          <w:cantSplit/>
        </w:trPr>
        <w:tc>
          <w:tcPr>
            <w:tcW w:w="8788" w:type="dxa"/>
          </w:tcPr>
          <w:p w:rsidR="002E224A" w:rsidRPr="00987226" w:rsidRDefault="002E224A" w:rsidP="004B0E07">
            <w:pPr>
              <w:ind w:right="567"/>
              <w:rPr>
                <w:sz w:val="18"/>
                <w:szCs w:val="18"/>
              </w:rPr>
            </w:pPr>
            <w:r w:rsidRPr="00987226">
              <w:rPr>
                <w:sz w:val="18"/>
                <w:szCs w:val="18"/>
              </w:rPr>
              <w:t>[Extract from ISF letter – (English)]</w:t>
            </w:r>
          </w:p>
          <w:p w:rsidR="00A8240F" w:rsidRDefault="00A8240F" w:rsidP="004B0E07">
            <w:pPr>
              <w:rPr>
                <w:sz w:val="18"/>
                <w:szCs w:val="18"/>
                <w:u w:val="single"/>
              </w:rPr>
            </w:pPr>
          </w:p>
          <w:p w:rsidR="002E224A" w:rsidRPr="00987226" w:rsidRDefault="002E224A" w:rsidP="004B0E07">
            <w:pPr>
              <w:rPr>
                <w:sz w:val="18"/>
                <w:szCs w:val="18"/>
              </w:rPr>
            </w:pPr>
            <w:r w:rsidRPr="00987226">
              <w:rPr>
                <w:sz w:val="18"/>
                <w:szCs w:val="18"/>
                <w:u w:val="single"/>
              </w:rPr>
              <w:t>Pedigree information</w:t>
            </w:r>
            <w:r w:rsidRPr="00987226">
              <w:rPr>
                <w:sz w:val="18"/>
                <w:szCs w:val="18"/>
              </w:rPr>
              <w:t>:  ISF members feel that pedigree information should not be requested, and if countries did decide to request such information then such pedigree information should not become public.  In addition a breeder should be able to indicate whether certain information provided in the application should be considered confidential.</w:t>
            </w:r>
          </w:p>
        </w:tc>
      </w:tr>
    </w:tbl>
    <w:p w:rsidR="009C51FE" w:rsidRPr="00987226" w:rsidRDefault="009C51FE" w:rsidP="009C51FE">
      <w:pPr>
        <w:rPr>
          <w:snapToGrid w:val="0"/>
        </w:rPr>
      </w:pPr>
    </w:p>
    <w:p w:rsidR="00051FA2" w:rsidRPr="00987226" w:rsidRDefault="00A8240F" w:rsidP="00737D0E">
      <w:r>
        <w:rPr>
          <w:snapToGrid w:val="0"/>
        </w:rPr>
        <w:fldChar w:fldCharType="begin"/>
      </w:r>
      <w:r>
        <w:rPr>
          <w:snapToGrid w:val="0"/>
        </w:rPr>
        <w:instrText xml:space="preserve"> AUTONUM  </w:instrText>
      </w:r>
      <w:r>
        <w:rPr>
          <w:snapToGrid w:val="0"/>
        </w:rPr>
        <w:fldChar w:fldCharType="end"/>
      </w:r>
      <w:r>
        <w:rPr>
          <w:snapToGrid w:val="0"/>
        </w:rPr>
        <w:tab/>
      </w:r>
      <w:r w:rsidR="007766D5" w:rsidRPr="00987226">
        <w:rPr>
          <w:snapToGrid w:val="0"/>
        </w:rPr>
        <w:t xml:space="preserve">The CAJ may wish to consider </w:t>
      </w:r>
      <w:r w:rsidRPr="00987226">
        <w:rPr>
          <w:snapToGrid w:val="0"/>
        </w:rPr>
        <w:t>whe</w:t>
      </w:r>
      <w:r>
        <w:rPr>
          <w:snapToGrid w:val="0"/>
        </w:rPr>
        <w:t>t</w:t>
      </w:r>
      <w:r w:rsidRPr="00987226">
        <w:rPr>
          <w:snapToGrid w:val="0"/>
        </w:rPr>
        <w:t>her</w:t>
      </w:r>
      <w:r w:rsidR="00051FA2" w:rsidRPr="00987226">
        <w:rPr>
          <w:snapToGrid w:val="0"/>
        </w:rPr>
        <w:t xml:space="preserve"> the existing guidance in document TGP/7 </w:t>
      </w:r>
      <w:r w:rsidR="00987226">
        <w:rPr>
          <w:snapToGrid w:val="0"/>
        </w:rPr>
        <w:t>“</w:t>
      </w:r>
      <w:r w:rsidR="00051FA2" w:rsidRPr="00987226">
        <w:rPr>
          <w:snapToGrid w:val="0"/>
        </w:rPr>
        <w:t>Development of Test Guidelines</w:t>
      </w:r>
      <w:r w:rsidR="00987226">
        <w:rPr>
          <w:snapToGrid w:val="0"/>
        </w:rPr>
        <w:t>”</w:t>
      </w:r>
      <w:r w:rsidR="00051FA2" w:rsidRPr="00987226">
        <w:rPr>
          <w:snapToGrid w:val="0"/>
        </w:rPr>
        <w:t xml:space="preserve">, Annex 1: TG Template, Section 4 </w:t>
      </w:r>
      <w:r w:rsidR="00987226">
        <w:rPr>
          <w:snapToGrid w:val="0"/>
        </w:rPr>
        <w:t>“</w:t>
      </w:r>
      <w:r w:rsidR="00051FA2" w:rsidRPr="00987226">
        <w:rPr>
          <w:snapToGrid w:val="0"/>
        </w:rPr>
        <w:t>Information on the breeding scheme and propagation of the variety</w:t>
      </w:r>
      <w:r w:rsidR="00987226">
        <w:rPr>
          <w:snapToGrid w:val="0"/>
        </w:rPr>
        <w:t>”</w:t>
      </w:r>
      <w:r w:rsidR="00051FA2" w:rsidRPr="00987226">
        <w:rPr>
          <w:snapToGrid w:val="0"/>
        </w:rPr>
        <w:t xml:space="preserve"> and its footnote </w:t>
      </w:r>
      <w:r w:rsidR="00E55FD8" w:rsidRPr="00987226">
        <w:t xml:space="preserve">(see </w:t>
      </w:r>
      <w:hyperlink r:id="rId10" w:history="1">
        <w:r w:rsidR="00E55FD8" w:rsidRPr="00987226">
          <w:rPr>
            <w:rStyle w:val="Hyperlink"/>
          </w:rPr>
          <w:t>http://www.upov.int/edocs/tgpdocs/en/tgp_7.pdf</w:t>
        </w:r>
      </w:hyperlink>
      <w:r w:rsidR="00E55FD8" w:rsidRPr="00987226">
        <w:t xml:space="preserve">) </w:t>
      </w:r>
      <w:r w:rsidR="00051FA2" w:rsidRPr="00987226">
        <w:t>pro</w:t>
      </w:r>
      <w:r w:rsidR="00271D55">
        <w:t>vide</w:t>
      </w:r>
      <w:r w:rsidR="00E55FD8" w:rsidRPr="00987226">
        <w:t xml:space="preserve"> a suitable approach to </w:t>
      </w:r>
      <w:r w:rsidR="003A12EA" w:rsidRPr="00987226">
        <w:t>address the situation</w:t>
      </w:r>
      <w:r w:rsidR="00E55FD8" w:rsidRPr="00987226">
        <w:t xml:space="preserve"> of requests of pedigree information</w:t>
      </w:r>
      <w:r w:rsidR="003A12EA" w:rsidRPr="00987226">
        <w:t xml:space="preserve"> (Section 4 is reproduced below)</w:t>
      </w:r>
      <w:r w:rsidR="007D6C5B">
        <w:t>,</w:t>
      </w:r>
      <w:r w:rsidR="00064085">
        <w:t xml:space="preserve"> or whether further guidance would be appropriate</w:t>
      </w:r>
      <w:r w:rsidR="00E55FD8" w:rsidRPr="00987226">
        <w:t>.</w:t>
      </w:r>
    </w:p>
    <w:p w:rsidR="003A12EA" w:rsidRPr="00987226" w:rsidRDefault="003A12EA" w:rsidP="00737D0E"/>
    <w:tbl>
      <w:tblPr>
        <w:tblStyle w:val="TableGrid"/>
        <w:tblW w:w="8472" w:type="dxa"/>
        <w:tblInd w:w="567" w:type="dxa"/>
        <w:tblLayout w:type="fixed"/>
        <w:tblCellMar>
          <w:top w:w="57" w:type="dxa"/>
          <w:left w:w="85" w:type="dxa"/>
          <w:bottom w:w="28" w:type="dxa"/>
          <w:right w:w="85" w:type="dxa"/>
        </w:tblCellMar>
        <w:tblLook w:val="04A0" w:firstRow="1" w:lastRow="0" w:firstColumn="1" w:lastColumn="0" w:noHBand="0" w:noVBand="1"/>
      </w:tblPr>
      <w:tblGrid>
        <w:gridCol w:w="8472"/>
      </w:tblGrid>
      <w:tr w:rsidR="00737D0E" w:rsidRPr="00987226" w:rsidTr="007D6C5B">
        <w:trPr>
          <w:cantSplit/>
        </w:trPr>
        <w:tc>
          <w:tcPr>
            <w:tcW w:w="8472" w:type="dxa"/>
          </w:tcPr>
          <w:p w:rsidR="00737D0E" w:rsidRPr="00987226" w:rsidRDefault="00923B9F" w:rsidP="00737D0E">
            <w:pPr>
              <w:tabs>
                <w:tab w:val="left" w:pos="567"/>
                <w:tab w:val="left" w:pos="1106"/>
                <w:tab w:val="left" w:pos="2976"/>
                <w:tab w:val="left" w:pos="5856"/>
                <w:tab w:val="left" w:pos="7296"/>
                <w:tab w:val="left" w:pos="7910"/>
              </w:tabs>
              <w:ind w:left="113" w:right="255"/>
              <w:jc w:val="left"/>
              <w:rPr>
                <w:sz w:val="18"/>
              </w:rPr>
            </w:pPr>
            <w:r w:rsidRPr="00923B9F">
              <w:rPr>
                <w:sz w:val="18"/>
                <w:vertAlign w:val="superscript"/>
              </w:rPr>
              <w:t>#</w:t>
            </w:r>
            <w:r w:rsidR="00737D0E" w:rsidRPr="00987226">
              <w:rPr>
                <w:sz w:val="18"/>
              </w:rPr>
              <w:t>4.</w:t>
            </w:r>
            <w:r w:rsidR="00737D0E" w:rsidRPr="00987226">
              <w:rPr>
                <w:sz w:val="18"/>
              </w:rPr>
              <w:tab/>
              <w:t xml:space="preserve">Information on the breeding scheme and propagation of the variety </w:t>
            </w:r>
          </w:p>
          <w:p w:rsidR="00737D0E" w:rsidRPr="00987226" w:rsidRDefault="00737D0E" w:rsidP="00737D0E">
            <w:pPr>
              <w:tabs>
                <w:tab w:val="left" w:pos="567"/>
                <w:tab w:val="left" w:pos="1106"/>
                <w:tab w:val="left" w:pos="2976"/>
                <w:tab w:val="left" w:pos="5856"/>
                <w:tab w:val="left" w:pos="7296"/>
                <w:tab w:val="left" w:pos="7910"/>
              </w:tabs>
              <w:ind w:left="113" w:right="255"/>
              <w:jc w:val="left"/>
              <w:rPr>
                <w:sz w:val="18"/>
              </w:rPr>
            </w:pPr>
          </w:p>
          <w:p w:rsidR="00737D0E" w:rsidRPr="00987226" w:rsidRDefault="00737D0E" w:rsidP="00737D0E">
            <w:pPr>
              <w:tabs>
                <w:tab w:val="left" w:pos="567"/>
                <w:tab w:val="left" w:pos="1106"/>
                <w:tab w:val="left" w:pos="2976"/>
                <w:tab w:val="left" w:pos="5856"/>
                <w:tab w:val="left" w:pos="7296"/>
                <w:tab w:val="left" w:pos="7910"/>
              </w:tabs>
              <w:ind w:left="113" w:right="255"/>
              <w:jc w:val="left"/>
              <w:rPr>
                <w:sz w:val="18"/>
              </w:rPr>
            </w:pPr>
            <w:r w:rsidRPr="00987226">
              <w:rPr>
                <w:sz w:val="18"/>
              </w:rPr>
              <w:tab/>
              <w:t>4.1</w:t>
            </w:r>
            <w:r w:rsidRPr="00987226">
              <w:rPr>
                <w:sz w:val="18"/>
              </w:rPr>
              <w:tab/>
              <w:t>Breeding scheme</w:t>
            </w:r>
          </w:p>
          <w:p w:rsidR="00737D0E" w:rsidRPr="00987226" w:rsidRDefault="00737D0E" w:rsidP="00737D0E">
            <w:pPr>
              <w:tabs>
                <w:tab w:val="left" w:pos="567"/>
                <w:tab w:val="left" w:pos="1106"/>
                <w:tab w:val="left" w:pos="2976"/>
                <w:tab w:val="left" w:pos="5856"/>
                <w:tab w:val="left" w:pos="7296"/>
                <w:tab w:val="left" w:pos="7910"/>
              </w:tabs>
              <w:ind w:left="113" w:right="255"/>
              <w:jc w:val="left"/>
              <w:rPr>
                <w:sz w:val="18"/>
              </w:rPr>
            </w:pPr>
          </w:p>
          <w:p w:rsidR="00737D0E" w:rsidRPr="00987226" w:rsidRDefault="00737D0E" w:rsidP="00737D0E">
            <w:pPr>
              <w:tabs>
                <w:tab w:val="left" w:pos="567"/>
                <w:tab w:val="left" w:pos="1106"/>
                <w:tab w:val="left" w:pos="1673"/>
                <w:tab w:val="left" w:pos="1815"/>
                <w:tab w:val="left" w:pos="7296"/>
                <w:tab w:val="left" w:pos="7910"/>
              </w:tabs>
              <w:ind w:left="113" w:right="255"/>
              <w:jc w:val="left"/>
              <w:rPr>
                <w:sz w:val="18"/>
              </w:rPr>
            </w:pPr>
            <w:r w:rsidRPr="00987226">
              <w:rPr>
                <w:sz w:val="18"/>
              </w:rPr>
              <w:tab/>
              <w:t>{</w:t>
            </w:r>
            <w:bookmarkStart w:id="18" w:name="_Toc15713651"/>
            <w:r w:rsidRPr="00987226">
              <w:rPr>
                <w:sz w:val="18"/>
              </w:rPr>
              <w:t xml:space="preserve"> </w:t>
            </w:r>
            <w:r w:rsidRPr="00987226">
              <w:rPr>
                <w:b/>
                <w:sz w:val="18"/>
                <w:bdr w:val="single" w:sz="12" w:space="0" w:color="auto"/>
                <w:shd w:val="pct12" w:color="auto" w:fill="auto"/>
              </w:rPr>
              <w:t>ASW</w:t>
            </w:r>
            <w:r w:rsidRPr="00987226">
              <w:rPr>
                <w:b/>
                <w:sz w:val="18"/>
                <w:bdr w:val="single" w:sz="12" w:space="0" w:color="auto"/>
              </w:rPr>
              <w:t xml:space="preserve"> 15</w:t>
            </w:r>
            <w:r w:rsidRPr="00987226">
              <w:rPr>
                <w:sz w:val="18"/>
                <w:bdr w:val="single" w:sz="12" w:space="0" w:color="auto"/>
              </w:rPr>
              <w:t xml:space="preserve"> </w:t>
            </w:r>
            <w:r w:rsidRPr="00987226">
              <w:rPr>
                <w:sz w:val="18"/>
              </w:rPr>
              <w:t xml:space="preserve"> (Chapter 10:  TQ 4.1) – information on breeding scheme</w:t>
            </w:r>
            <w:bookmarkEnd w:id="18"/>
            <w:r w:rsidRPr="00987226">
              <w:rPr>
                <w:sz w:val="18"/>
              </w:rPr>
              <w:t xml:space="preserve"> }</w:t>
            </w:r>
          </w:p>
          <w:p w:rsidR="00737D0E" w:rsidRPr="00987226" w:rsidRDefault="00737D0E" w:rsidP="00737D0E">
            <w:pPr>
              <w:tabs>
                <w:tab w:val="left" w:pos="567"/>
                <w:tab w:val="left" w:pos="1106"/>
                <w:tab w:val="left" w:pos="1956"/>
                <w:tab w:val="left" w:pos="5856"/>
                <w:tab w:val="left" w:pos="7296"/>
                <w:tab w:val="left" w:pos="7910"/>
              </w:tabs>
              <w:ind w:left="113" w:right="255"/>
              <w:jc w:val="left"/>
              <w:rPr>
                <w:sz w:val="18"/>
              </w:rPr>
            </w:pPr>
          </w:p>
          <w:p w:rsidR="00737D0E" w:rsidRPr="00987226" w:rsidRDefault="00737D0E" w:rsidP="00737D0E">
            <w:pPr>
              <w:tabs>
                <w:tab w:val="left" w:pos="567"/>
                <w:tab w:val="left" w:pos="1106"/>
                <w:tab w:val="left" w:pos="2976"/>
                <w:tab w:val="left" w:pos="5856"/>
                <w:tab w:val="left" w:pos="7296"/>
                <w:tab w:val="left" w:pos="7910"/>
              </w:tabs>
              <w:ind w:left="113" w:right="255"/>
              <w:jc w:val="left"/>
              <w:rPr>
                <w:sz w:val="18"/>
              </w:rPr>
            </w:pPr>
            <w:r w:rsidRPr="00987226">
              <w:rPr>
                <w:sz w:val="18"/>
              </w:rPr>
              <w:tab/>
              <w:t>4.2</w:t>
            </w:r>
            <w:r w:rsidRPr="00987226">
              <w:rPr>
                <w:sz w:val="18"/>
              </w:rPr>
              <w:tab/>
              <w:t>Method of propagating the variety</w:t>
            </w:r>
          </w:p>
          <w:p w:rsidR="00737D0E" w:rsidRPr="00987226" w:rsidRDefault="00737D0E" w:rsidP="00737D0E">
            <w:pPr>
              <w:tabs>
                <w:tab w:val="left" w:pos="6705"/>
              </w:tabs>
              <w:ind w:left="113" w:right="255"/>
              <w:jc w:val="left"/>
              <w:rPr>
                <w:sz w:val="18"/>
              </w:rPr>
            </w:pPr>
          </w:p>
          <w:p w:rsidR="00737D0E" w:rsidRPr="00987226" w:rsidRDefault="00737D0E" w:rsidP="00737D0E">
            <w:pPr>
              <w:tabs>
                <w:tab w:val="left" w:pos="567"/>
                <w:tab w:val="left" w:pos="1106"/>
                <w:tab w:val="left" w:pos="1673"/>
                <w:tab w:val="left" w:pos="3941"/>
                <w:tab w:val="left" w:pos="5856"/>
                <w:tab w:val="left" w:pos="7296"/>
                <w:tab w:val="left" w:pos="7910"/>
              </w:tabs>
              <w:ind w:left="3941" w:right="255" w:hanging="3828"/>
              <w:jc w:val="left"/>
              <w:rPr>
                <w:sz w:val="18"/>
              </w:rPr>
            </w:pPr>
            <w:r w:rsidRPr="00987226">
              <w:rPr>
                <w:sz w:val="18"/>
              </w:rPr>
              <w:tab/>
              <w:t>{</w:t>
            </w:r>
            <w:bookmarkStart w:id="19" w:name="_Toc15713652"/>
            <w:r w:rsidRPr="00987226">
              <w:rPr>
                <w:sz w:val="18"/>
              </w:rPr>
              <w:t xml:space="preserve"> </w:t>
            </w:r>
            <w:r w:rsidRPr="00987226">
              <w:rPr>
                <w:sz w:val="18"/>
                <w:highlight w:val="lightGray"/>
                <w:bdr w:val="single" w:sz="12" w:space="0" w:color="auto"/>
              </w:rPr>
              <w:t>GN</w:t>
            </w:r>
            <w:r w:rsidRPr="00987226">
              <w:rPr>
                <w:sz w:val="18"/>
                <w:bdr w:val="single" w:sz="12" w:space="0" w:color="auto"/>
              </w:rPr>
              <w:t xml:space="preserve"> 31</w:t>
            </w:r>
            <w:r w:rsidRPr="00987226">
              <w:rPr>
                <w:sz w:val="18"/>
              </w:rPr>
              <w:t xml:space="preserve"> (Chapter 10:  TQ 4.2) –</w:t>
            </w:r>
            <w:r w:rsidRPr="00987226">
              <w:rPr>
                <w:sz w:val="18"/>
              </w:rPr>
              <w:tab/>
              <w:t>information on method of propagating the variety</w:t>
            </w:r>
            <w:bookmarkEnd w:id="19"/>
            <w:r w:rsidRPr="00987226">
              <w:rPr>
                <w:sz w:val="18"/>
              </w:rPr>
              <w:t xml:space="preserve"> }</w:t>
            </w:r>
          </w:p>
          <w:p w:rsidR="00737D0E" w:rsidRPr="00987226" w:rsidRDefault="00737D0E" w:rsidP="00737D0E">
            <w:pPr>
              <w:tabs>
                <w:tab w:val="left" w:pos="1106"/>
                <w:tab w:val="left" w:pos="1673"/>
                <w:tab w:val="left" w:pos="3941"/>
                <w:tab w:val="left" w:pos="5856"/>
                <w:tab w:val="left" w:pos="7296"/>
                <w:tab w:val="left" w:pos="7910"/>
              </w:tabs>
              <w:ind w:left="3941" w:right="255" w:hanging="3374"/>
              <w:jc w:val="left"/>
              <w:rPr>
                <w:sz w:val="18"/>
              </w:rPr>
            </w:pPr>
            <w:r w:rsidRPr="00987226">
              <w:rPr>
                <w:sz w:val="18"/>
              </w:rPr>
              <w:t>{</w:t>
            </w:r>
            <w:bookmarkStart w:id="20" w:name="_Toc15713653"/>
            <w:r w:rsidRPr="00987226">
              <w:rPr>
                <w:sz w:val="18"/>
              </w:rPr>
              <w:t xml:space="preserve"> </w:t>
            </w:r>
            <w:r w:rsidRPr="00987226">
              <w:rPr>
                <w:sz w:val="18"/>
                <w:highlight w:val="lightGray"/>
                <w:bdr w:val="single" w:sz="12" w:space="0" w:color="auto"/>
              </w:rPr>
              <w:t>GN</w:t>
            </w:r>
            <w:r w:rsidRPr="00987226">
              <w:rPr>
                <w:sz w:val="18"/>
                <w:bdr w:val="single" w:sz="12" w:space="0" w:color="auto"/>
              </w:rPr>
              <w:t xml:space="preserve"> 32</w:t>
            </w:r>
            <w:r w:rsidRPr="00987226">
              <w:rPr>
                <w:sz w:val="18"/>
              </w:rPr>
              <w:t xml:space="preserve"> (Chapter 10:  TQ 4.2) – </w:t>
            </w:r>
            <w:r w:rsidRPr="00987226">
              <w:rPr>
                <w:sz w:val="18"/>
              </w:rPr>
              <w:tab/>
              <w:t>information on method of propagation of hybrid varieties</w:t>
            </w:r>
            <w:bookmarkEnd w:id="20"/>
            <w:r w:rsidRPr="00987226">
              <w:rPr>
                <w:sz w:val="18"/>
              </w:rPr>
              <w:t xml:space="preserve"> } </w:t>
            </w:r>
          </w:p>
          <w:p w:rsidR="00737D0E" w:rsidRPr="00987226" w:rsidRDefault="00737D0E" w:rsidP="00737D0E">
            <w:pPr>
              <w:tabs>
                <w:tab w:val="left" w:pos="1106"/>
                <w:tab w:val="left" w:pos="1673"/>
                <w:tab w:val="left" w:pos="3941"/>
                <w:tab w:val="left" w:pos="5856"/>
                <w:tab w:val="left" w:pos="7296"/>
                <w:tab w:val="left" w:pos="7910"/>
              </w:tabs>
              <w:ind w:left="3941" w:right="255" w:hanging="3374"/>
              <w:jc w:val="left"/>
              <w:rPr>
                <w:sz w:val="18"/>
              </w:rPr>
            </w:pPr>
          </w:p>
          <w:p w:rsidR="00737D0E" w:rsidRPr="00987226" w:rsidRDefault="00737D0E" w:rsidP="00737D0E">
            <w:pPr>
              <w:tabs>
                <w:tab w:val="left" w:pos="1106"/>
                <w:tab w:val="left" w:pos="1673"/>
                <w:tab w:val="left" w:pos="3941"/>
                <w:tab w:val="left" w:pos="5856"/>
                <w:tab w:val="left" w:pos="7296"/>
                <w:tab w:val="left" w:pos="7910"/>
              </w:tabs>
              <w:ind w:left="3941" w:right="255" w:hanging="3374"/>
              <w:jc w:val="left"/>
              <w:rPr>
                <w:sz w:val="18"/>
              </w:rPr>
            </w:pPr>
          </w:p>
          <w:p w:rsidR="00737D0E" w:rsidRPr="00987226" w:rsidRDefault="00737D0E" w:rsidP="007D6C5B">
            <w:pPr>
              <w:ind w:left="567" w:hanging="567"/>
              <w:rPr>
                <w:sz w:val="18"/>
              </w:rPr>
            </w:pPr>
            <w:r w:rsidRPr="00987226">
              <w:rPr>
                <w:rStyle w:val="FootnoteReference"/>
                <w:sz w:val="18"/>
              </w:rPr>
              <w:t>#</w:t>
            </w:r>
            <w:r w:rsidRPr="00987226">
              <w:rPr>
                <w:sz w:val="18"/>
              </w:rPr>
              <w:tab/>
              <w:t>Authorities may allow certain of this information to be provided in a confidential section of the Technical Questionnaire.</w:t>
            </w:r>
          </w:p>
        </w:tc>
      </w:tr>
    </w:tbl>
    <w:p w:rsidR="00051FA2" w:rsidRPr="00987226" w:rsidRDefault="00051FA2" w:rsidP="002E224A">
      <w:pPr>
        <w:rPr>
          <w:snapToGrid w:val="0"/>
        </w:rPr>
      </w:pPr>
    </w:p>
    <w:p w:rsidR="00064085" w:rsidRPr="00987226" w:rsidRDefault="00E55FD8" w:rsidP="00064085">
      <w:pPr>
        <w:pStyle w:val="DecisionParagraphs"/>
      </w:pPr>
      <w:r w:rsidRPr="00987226">
        <w:rPr>
          <w:iCs/>
        </w:rPr>
        <w:fldChar w:fldCharType="begin"/>
      </w:r>
      <w:r w:rsidRPr="00987226">
        <w:rPr>
          <w:iCs/>
        </w:rPr>
        <w:instrText xml:space="preserve"> AUTONUM  </w:instrText>
      </w:r>
      <w:r w:rsidRPr="00987226">
        <w:rPr>
          <w:iCs/>
        </w:rPr>
        <w:fldChar w:fldCharType="end"/>
      </w:r>
      <w:r w:rsidRPr="00987226">
        <w:rPr>
          <w:rFonts w:eastAsia="SimSun"/>
          <w:iCs/>
        </w:rPr>
        <w:tab/>
      </w:r>
      <w:r w:rsidR="003A12EA" w:rsidRPr="00A8240F">
        <w:rPr>
          <w:snapToGrid w:val="0"/>
        </w:rPr>
        <w:t>The CAJ is invited to consider</w:t>
      </w:r>
      <w:r w:rsidRPr="00A8240F">
        <w:rPr>
          <w:rFonts w:eastAsia="SimSun"/>
        </w:rPr>
        <w:t xml:space="preserve"> </w:t>
      </w:r>
      <w:r w:rsidR="003A12EA" w:rsidRPr="00A8240F">
        <w:rPr>
          <w:rFonts w:eastAsia="SimSun"/>
        </w:rPr>
        <w:t xml:space="preserve">if the existing guidance in document TGP/7 </w:t>
      </w:r>
      <w:r w:rsidR="00987226" w:rsidRPr="00A8240F">
        <w:rPr>
          <w:rFonts w:eastAsia="SimSun"/>
        </w:rPr>
        <w:t>“</w:t>
      </w:r>
      <w:r w:rsidR="003A12EA" w:rsidRPr="00A8240F">
        <w:rPr>
          <w:rFonts w:eastAsia="SimSun"/>
        </w:rPr>
        <w:t>Development of Test Guidelines</w:t>
      </w:r>
      <w:r w:rsidR="00987226" w:rsidRPr="00A8240F">
        <w:rPr>
          <w:rFonts w:eastAsia="SimSun"/>
        </w:rPr>
        <w:t>”</w:t>
      </w:r>
      <w:r w:rsidR="00C4212E">
        <w:rPr>
          <w:rFonts w:eastAsia="SimSun"/>
        </w:rPr>
        <w:t>, Annex 1: TG Template, Section </w:t>
      </w:r>
      <w:r w:rsidR="003A12EA" w:rsidRPr="00A8240F">
        <w:rPr>
          <w:rFonts w:eastAsia="SimSun"/>
        </w:rPr>
        <w:t xml:space="preserve">4 </w:t>
      </w:r>
      <w:r w:rsidR="00987226" w:rsidRPr="00A8240F">
        <w:rPr>
          <w:rFonts w:eastAsia="SimSun"/>
        </w:rPr>
        <w:t>“</w:t>
      </w:r>
      <w:r w:rsidR="003A12EA" w:rsidRPr="00A8240F">
        <w:rPr>
          <w:rFonts w:eastAsia="SimSun"/>
        </w:rPr>
        <w:t>Information on the breeding scheme and propagation of the variety</w:t>
      </w:r>
      <w:r w:rsidR="00987226" w:rsidRPr="00A8240F">
        <w:rPr>
          <w:rFonts w:eastAsia="SimSun"/>
        </w:rPr>
        <w:t>”</w:t>
      </w:r>
      <w:r w:rsidR="00271D55">
        <w:rPr>
          <w:rFonts w:eastAsia="SimSun"/>
        </w:rPr>
        <w:t xml:space="preserve"> and its footnote provide</w:t>
      </w:r>
      <w:r w:rsidR="003A12EA" w:rsidRPr="00A8240F">
        <w:rPr>
          <w:rFonts w:eastAsia="SimSun"/>
        </w:rPr>
        <w:t xml:space="preserve"> a suitable approach to address the situation of requests of pedigree information</w:t>
      </w:r>
      <w:r w:rsidR="007D6C5B">
        <w:rPr>
          <w:rFonts w:eastAsia="SimSun"/>
        </w:rPr>
        <w:t>,</w:t>
      </w:r>
      <w:r w:rsidR="00064085">
        <w:rPr>
          <w:rFonts w:eastAsia="SimSun"/>
        </w:rPr>
        <w:t xml:space="preserve"> </w:t>
      </w:r>
      <w:r w:rsidR="00064085">
        <w:t>or whether further guidance would be appropriate</w:t>
      </w:r>
      <w:r w:rsidR="00064085" w:rsidRPr="00987226">
        <w:t>.</w:t>
      </w:r>
    </w:p>
    <w:p w:rsidR="00064085" w:rsidRPr="00987226" w:rsidRDefault="00064085" w:rsidP="00AB3724"/>
    <w:p w:rsidR="00EC545A" w:rsidRPr="00987226" w:rsidRDefault="00EC545A" w:rsidP="009D070E">
      <w:pPr>
        <w:rPr>
          <w:strike/>
          <w:snapToGrid w:val="0"/>
        </w:rPr>
      </w:pPr>
    </w:p>
    <w:p w:rsidR="00EC545A" w:rsidRPr="00987226" w:rsidRDefault="00EC545A" w:rsidP="00C669D2">
      <w:pPr>
        <w:pStyle w:val="Heading2"/>
      </w:pPr>
      <w:bookmarkStart w:id="21" w:name="_Toc381102832"/>
      <w:bookmarkStart w:id="22" w:name="_Toc381102860"/>
      <w:bookmarkStart w:id="23" w:name="_Toc381359968"/>
      <w:r w:rsidRPr="00987226">
        <w:t>Electronic application</w:t>
      </w:r>
      <w:bookmarkEnd w:id="21"/>
      <w:bookmarkEnd w:id="22"/>
      <w:bookmarkEnd w:id="23"/>
    </w:p>
    <w:p w:rsidR="00EC545A" w:rsidRPr="00987226" w:rsidRDefault="00EC545A" w:rsidP="006608AB">
      <w:pPr>
        <w:keepNext/>
        <w:rPr>
          <w:snapToGrid w:val="0"/>
          <w:u w:val="single"/>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6608AB" w:rsidRPr="00987226" w:rsidTr="00987226">
        <w:tc>
          <w:tcPr>
            <w:tcW w:w="8788" w:type="dxa"/>
          </w:tcPr>
          <w:p w:rsidR="006608AB" w:rsidRPr="00987226" w:rsidRDefault="006608AB" w:rsidP="004B0E07">
            <w:pPr>
              <w:ind w:right="567"/>
              <w:rPr>
                <w:sz w:val="18"/>
                <w:szCs w:val="18"/>
              </w:rPr>
            </w:pPr>
            <w:r w:rsidRPr="00987226">
              <w:rPr>
                <w:sz w:val="18"/>
                <w:szCs w:val="18"/>
              </w:rPr>
              <w:t>[Extract from ISF letter – (English)]</w:t>
            </w:r>
          </w:p>
          <w:p w:rsidR="006608AB" w:rsidRPr="00987226" w:rsidRDefault="006608AB" w:rsidP="004B0E07">
            <w:pPr>
              <w:rPr>
                <w:sz w:val="18"/>
                <w:szCs w:val="18"/>
              </w:rPr>
            </w:pPr>
            <w:r w:rsidRPr="00987226">
              <w:rPr>
                <w:rFonts w:cs="Arial"/>
                <w:color w:val="0D0D0D"/>
                <w:sz w:val="18"/>
                <w:szCs w:val="18"/>
                <w:u w:val="single"/>
              </w:rPr>
              <w:t>Electronic application</w:t>
            </w:r>
            <w:r w:rsidRPr="00987226">
              <w:rPr>
                <w:rFonts w:cs="Arial"/>
                <w:color w:val="363636"/>
                <w:sz w:val="18"/>
                <w:szCs w:val="18"/>
              </w:rPr>
              <w:t>:</w:t>
            </w:r>
            <w:r w:rsidR="00AB28D5">
              <w:rPr>
                <w:rFonts w:cs="Arial"/>
                <w:color w:val="363636"/>
                <w:sz w:val="18"/>
                <w:szCs w:val="18"/>
              </w:rPr>
              <w:t xml:space="preserve"> </w:t>
            </w:r>
            <w:r w:rsidRPr="00987226">
              <w:rPr>
                <w:rFonts w:cs="Arial"/>
                <w:color w:val="363636"/>
                <w:sz w:val="18"/>
                <w:szCs w:val="18"/>
              </w:rPr>
              <w:t xml:space="preserve"> </w:t>
            </w:r>
            <w:r w:rsidRPr="00987226">
              <w:rPr>
                <w:rFonts w:cs="Arial"/>
                <w:color w:val="0D0D0D"/>
                <w:sz w:val="18"/>
                <w:szCs w:val="18"/>
              </w:rPr>
              <w:t>In certain countries or regions the application can be sent electronically</w:t>
            </w:r>
            <w:r w:rsidRPr="00987226">
              <w:rPr>
                <w:rFonts w:cs="Arial"/>
                <w:color w:val="494949"/>
                <w:sz w:val="18"/>
                <w:szCs w:val="18"/>
              </w:rPr>
              <w:t xml:space="preserve">, </w:t>
            </w:r>
            <w:r w:rsidRPr="00987226">
              <w:rPr>
                <w:rFonts w:cs="Arial"/>
                <w:color w:val="0D0D0D"/>
                <w:sz w:val="18"/>
                <w:szCs w:val="18"/>
              </w:rPr>
              <w:t>e</w:t>
            </w:r>
            <w:r w:rsidRPr="00987226">
              <w:rPr>
                <w:rFonts w:cs="Arial"/>
                <w:color w:val="363636"/>
                <w:sz w:val="18"/>
                <w:szCs w:val="18"/>
              </w:rPr>
              <w:t>.</w:t>
            </w:r>
            <w:r w:rsidRPr="00987226">
              <w:rPr>
                <w:rFonts w:cs="Arial"/>
                <w:color w:val="0D0D0D"/>
                <w:sz w:val="18"/>
                <w:szCs w:val="18"/>
              </w:rPr>
              <w:t>g</w:t>
            </w:r>
            <w:r w:rsidRPr="00987226">
              <w:rPr>
                <w:rFonts w:cs="Arial"/>
                <w:color w:val="262727"/>
                <w:sz w:val="18"/>
                <w:szCs w:val="18"/>
              </w:rPr>
              <w:t xml:space="preserve">. </w:t>
            </w:r>
            <w:r w:rsidRPr="00987226">
              <w:rPr>
                <w:rFonts w:cs="Arial"/>
                <w:color w:val="0D0D0D"/>
                <w:sz w:val="18"/>
                <w:szCs w:val="18"/>
              </w:rPr>
              <w:t>by e</w:t>
            </w:r>
            <w:r w:rsidR="005A3D0C" w:rsidRPr="00987226">
              <w:rPr>
                <w:rFonts w:cs="Arial"/>
                <w:color w:val="363636"/>
                <w:sz w:val="18"/>
                <w:szCs w:val="18"/>
              </w:rPr>
              <w:noBreakHyphen/>
            </w:r>
            <w:r w:rsidRPr="00987226">
              <w:rPr>
                <w:rFonts w:cs="Arial"/>
                <w:color w:val="0D0D0D"/>
                <w:sz w:val="18"/>
                <w:szCs w:val="18"/>
              </w:rPr>
              <w:t xml:space="preserve">mail whereas in other countries an application can only be made as a paper hard copy. </w:t>
            </w:r>
            <w:r w:rsidR="005A3D0C" w:rsidRPr="00987226">
              <w:rPr>
                <w:rFonts w:cs="Arial"/>
                <w:color w:val="0D0D0D"/>
                <w:sz w:val="18"/>
                <w:szCs w:val="18"/>
              </w:rPr>
              <w:t xml:space="preserve"> </w:t>
            </w:r>
            <w:r w:rsidRPr="00987226">
              <w:rPr>
                <w:rFonts w:cs="Arial"/>
                <w:color w:val="0D0D0D"/>
                <w:sz w:val="18"/>
                <w:szCs w:val="18"/>
              </w:rPr>
              <w:t>ISF members indicate their preference for the possibility of filing an application by email or otherwise electronically and that such a system should be enabled in all UPOV member countries</w:t>
            </w:r>
            <w:r w:rsidRPr="00987226">
              <w:rPr>
                <w:rFonts w:cs="Arial"/>
                <w:color w:val="262727"/>
                <w:sz w:val="18"/>
                <w:szCs w:val="18"/>
              </w:rPr>
              <w:t>.</w:t>
            </w:r>
          </w:p>
        </w:tc>
      </w:tr>
    </w:tbl>
    <w:p w:rsidR="006608AB" w:rsidRPr="00987226" w:rsidRDefault="006608AB" w:rsidP="005A3D0C">
      <w:pPr>
        <w:rPr>
          <w:snapToGrid w:val="0"/>
        </w:rPr>
      </w:pPr>
    </w:p>
    <w:p w:rsidR="00064085" w:rsidRDefault="00A8240F" w:rsidP="00BE38A2">
      <w:pPr>
        <w:rPr>
          <w:snapToGrid w:val="0"/>
        </w:rPr>
      </w:pPr>
      <w:r w:rsidRPr="00295010">
        <w:rPr>
          <w:snapToGrid w:val="0"/>
        </w:rPr>
        <w:fldChar w:fldCharType="begin"/>
      </w:r>
      <w:r w:rsidRPr="00295010">
        <w:rPr>
          <w:snapToGrid w:val="0"/>
        </w:rPr>
        <w:instrText xml:space="preserve"> AUTONUM  </w:instrText>
      </w:r>
      <w:r w:rsidRPr="00295010">
        <w:rPr>
          <w:snapToGrid w:val="0"/>
        </w:rPr>
        <w:fldChar w:fldCharType="end"/>
      </w:r>
      <w:r w:rsidRPr="00295010">
        <w:rPr>
          <w:snapToGrid w:val="0"/>
        </w:rPr>
        <w:tab/>
      </w:r>
      <w:r w:rsidR="006C72B6" w:rsidRPr="00295010">
        <w:rPr>
          <w:snapToGrid w:val="0"/>
        </w:rPr>
        <w:t xml:space="preserve">The CAJ may wish to note </w:t>
      </w:r>
      <w:r w:rsidR="00064085" w:rsidRPr="00295010">
        <w:rPr>
          <w:snapToGrid w:val="0"/>
        </w:rPr>
        <w:t>the following initiatives in relation to electronic applications:</w:t>
      </w:r>
    </w:p>
    <w:p w:rsidR="00064085" w:rsidRDefault="00064085" w:rsidP="00BE38A2">
      <w:pPr>
        <w:rPr>
          <w:snapToGrid w:val="0"/>
        </w:rPr>
      </w:pPr>
    </w:p>
    <w:p w:rsidR="00064085" w:rsidRDefault="00064085" w:rsidP="00064085">
      <w:pPr>
        <w:ind w:firstLine="567"/>
      </w:pPr>
      <w:r>
        <w:rPr>
          <w:snapToGrid w:val="0"/>
        </w:rPr>
        <w:t>(a)</w:t>
      </w:r>
      <w:r w:rsidR="00C4212E">
        <w:rPr>
          <w:snapToGrid w:val="0"/>
        </w:rPr>
        <w:tab/>
      </w:r>
      <w:r w:rsidRPr="00987226">
        <w:rPr>
          <w:kern w:val="28"/>
        </w:rPr>
        <w:t xml:space="preserve">the project for the </w:t>
      </w:r>
      <w:r w:rsidRPr="00987226">
        <w:t>development of a prototype electronic form</w:t>
      </w:r>
      <w:r>
        <w:t xml:space="preserve"> (see </w:t>
      </w:r>
      <w:r w:rsidRPr="00987226">
        <w:rPr>
          <w:kern w:val="28"/>
        </w:rPr>
        <w:t xml:space="preserve">document CAJ/69/8 </w:t>
      </w:r>
      <w:r>
        <w:rPr>
          <w:kern w:val="28"/>
        </w:rPr>
        <w:t>“</w:t>
      </w:r>
      <w:r w:rsidRPr="00987226">
        <w:rPr>
          <w:kern w:val="28"/>
        </w:rPr>
        <w:t>Electronic application systems</w:t>
      </w:r>
      <w:r>
        <w:rPr>
          <w:kern w:val="28"/>
        </w:rPr>
        <w:t>”)</w:t>
      </w:r>
      <w:r>
        <w:t>; and</w:t>
      </w:r>
    </w:p>
    <w:p w:rsidR="00064085" w:rsidRDefault="00064085" w:rsidP="00064085"/>
    <w:p w:rsidR="00064085" w:rsidRDefault="00C4212E" w:rsidP="00064085">
      <w:pPr>
        <w:ind w:firstLine="567"/>
        <w:rPr>
          <w:kern w:val="28"/>
        </w:rPr>
      </w:pPr>
      <w:r>
        <w:t>(b)</w:t>
      </w:r>
      <w:r>
        <w:tab/>
      </w:r>
      <w:r w:rsidR="00064085">
        <w:t xml:space="preserve">the </w:t>
      </w:r>
      <w:r w:rsidR="00064085" w:rsidRPr="00987226">
        <w:t>survey of members of the Union on their use of databases for plant variety protection purposes and on their use of electronic application systems</w:t>
      </w:r>
      <w:r w:rsidR="00064085">
        <w:t xml:space="preserve"> (see d</w:t>
      </w:r>
      <w:r w:rsidR="00064085" w:rsidRPr="00987226">
        <w:t xml:space="preserve">ocument </w:t>
      </w:r>
      <w:r w:rsidR="00064085" w:rsidRPr="00DB6F29">
        <w:rPr>
          <w:kern w:val="28"/>
        </w:rPr>
        <w:t>CAJ/69/6</w:t>
      </w:r>
      <w:r w:rsidR="00064085" w:rsidRPr="00881DF5">
        <w:rPr>
          <w:kern w:val="28"/>
        </w:rPr>
        <w:t xml:space="preserve"> </w:t>
      </w:r>
      <w:r w:rsidR="00064085">
        <w:rPr>
          <w:kern w:val="28"/>
        </w:rPr>
        <w:t>“</w:t>
      </w:r>
      <w:r w:rsidR="00064085" w:rsidRPr="00987226">
        <w:rPr>
          <w:kern w:val="28"/>
        </w:rPr>
        <w:t>UPOV information databases</w:t>
      </w:r>
      <w:r w:rsidR="00064085">
        <w:rPr>
          <w:kern w:val="28"/>
        </w:rPr>
        <w:t>”).</w:t>
      </w:r>
    </w:p>
    <w:p w:rsidR="00064085" w:rsidRDefault="00064085" w:rsidP="00064085">
      <w:pPr>
        <w:rPr>
          <w:snapToGrid w:val="0"/>
        </w:rPr>
      </w:pPr>
    </w:p>
    <w:p w:rsidR="00881DF5" w:rsidRPr="00987226" w:rsidRDefault="00326018" w:rsidP="00881DF5">
      <w:r>
        <w:fldChar w:fldCharType="begin"/>
      </w:r>
      <w:r>
        <w:instrText xml:space="preserve"> AUTONUM  </w:instrText>
      </w:r>
      <w:r>
        <w:fldChar w:fldCharType="end"/>
      </w:r>
      <w:r>
        <w:tab/>
      </w:r>
      <w:r w:rsidR="00E0217B">
        <w:t xml:space="preserve">The CAJ may wish to </w:t>
      </w:r>
      <w:r w:rsidR="00E0217B" w:rsidRPr="00E0217B">
        <w:t xml:space="preserve">consider </w:t>
      </w:r>
      <w:r w:rsidR="00064085">
        <w:t>whether to develop guidance in document UPOV/INF/15 on the possibility to</w:t>
      </w:r>
      <w:r w:rsidR="00881DF5">
        <w:t xml:space="preserve"> file </w:t>
      </w:r>
      <w:r w:rsidR="00881DF5" w:rsidRPr="00E0217B">
        <w:t>application</w:t>
      </w:r>
      <w:r w:rsidR="00881DF5">
        <w:t>s</w:t>
      </w:r>
      <w:r w:rsidR="00881DF5" w:rsidRPr="00E0217B">
        <w:t xml:space="preserve"> </w:t>
      </w:r>
      <w:r w:rsidR="00064085">
        <w:t>electronically.</w:t>
      </w:r>
    </w:p>
    <w:p w:rsidR="006C72B6" w:rsidRDefault="006C72B6" w:rsidP="009D070E">
      <w:pPr>
        <w:rPr>
          <w:snapToGrid w:val="0"/>
          <w:highlight w:val="yellow"/>
          <w:u w:val="single"/>
        </w:rPr>
      </w:pPr>
    </w:p>
    <w:p w:rsidR="00326018" w:rsidRPr="00881DF5" w:rsidRDefault="00326018" w:rsidP="00702CC1">
      <w:pPr>
        <w:pStyle w:val="DecisionParagraphs"/>
        <w:keepNext/>
        <w:rPr>
          <w:snapToGrid w:val="0"/>
        </w:rPr>
      </w:pPr>
      <w:r w:rsidRPr="00881DF5">
        <w:rPr>
          <w:iCs/>
        </w:rPr>
        <w:lastRenderedPageBreak/>
        <w:fldChar w:fldCharType="begin"/>
      </w:r>
      <w:r w:rsidRPr="00881DF5">
        <w:rPr>
          <w:iCs/>
        </w:rPr>
        <w:instrText xml:space="preserve"> AUTONUM  </w:instrText>
      </w:r>
      <w:r w:rsidRPr="00881DF5">
        <w:rPr>
          <w:iCs/>
        </w:rPr>
        <w:fldChar w:fldCharType="end"/>
      </w:r>
      <w:r w:rsidRPr="00881DF5">
        <w:rPr>
          <w:rFonts w:eastAsia="SimSun"/>
          <w:iCs/>
        </w:rPr>
        <w:tab/>
      </w:r>
      <w:r w:rsidRPr="00881DF5">
        <w:rPr>
          <w:snapToGrid w:val="0"/>
        </w:rPr>
        <w:t>The CAJ is invited to:</w:t>
      </w:r>
    </w:p>
    <w:p w:rsidR="00326018" w:rsidRPr="00881DF5" w:rsidRDefault="00326018" w:rsidP="00702CC1">
      <w:pPr>
        <w:pStyle w:val="DecisionParagraphs"/>
        <w:keepNext/>
        <w:rPr>
          <w:snapToGrid w:val="0"/>
        </w:rPr>
      </w:pPr>
    </w:p>
    <w:p w:rsidR="00326018" w:rsidRPr="006359A2" w:rsidRDefault="00E0217B" w:rsidP="00AB3724">
      <w:pPr>
        <w:pStyle w:val="DecisionParagraphs"/>
        <w:tabs>
          <w:tab w:val="left" w:pos="5954"/>
        </w:tabs>
        <w:rPr>
          <w:rFonts w:eastAsia="SimSun"/>
          <w:spacing w:val="-2"/>
        </w:rPr>
      </w:pPr>
      <w:r w:rsidRPr="006359A2">
        <w:rPr>
          <w:snapToGrid w:val="0"/>
          <w:spacing w:val="-2"/>
        </w:rPr>
        <w:tab/>
      </w:r>
      <w:r w:rsidR="00AB3724" w:rsidRPr="006359A2">
        <w:rPr>
          <w:snapToGrid w:val="0"/>
          <w:spacing w:val="-2"/>
        </w:rPr>
        <w:t>(a)</w:t>
      </w:r>
      <w:r w:rsidR="00AB3724" w:rsidRPr="006359A2">
        <w:rPr>
          <w:snapToGrid w:val="0"/>
          <w:spacing w:val="-2"/>
        </w:rPr>
        <w:tab/>
      </w:r>
      <w:r w:rsidR="00326018" w:rsidRPr="006359A2">
        <w:rPr>
          <w:snapToGrid w:val="0"/>
          <w:spacing w:val="-2"/>
        </w:rPr>
        <w:t>note</w:t>
      </w:r>
      <w:r w:rsidR="00326018" w:rsidRPr="006359A2">
        <w:rPr>
          <w:rFonts w:eastAsia="SimSun"/>
          <w:spacing w:val="-2"/>
        </w:rPr>
        <w:t xml:space="preserve"> the existing initi</w:t>
      </w:r>
      <w:r w:rsidR="00881DF5" w:rsidRPr="006359A2">
        <w:rPr>
          <w:rFonts w:eastAsia="SimSun"/>
          <w:spacing w:val="-2"/>
        </w:rPr>
        <w:t>atives, as set out in paragraph</w:t>
      </w:r>
      <w:r w:rsidR="006359A2" w:rsidRPr="006359A2">
        <w:rPr>
          <w:rFonts w:eastAsia="SimSun"/>
          <w:spacing w:val="-2"/>
        </w:rPr>
        <w:t> 9</w:t>
      </w:r>
      <w:r w:rsidR="00326018" w:rsidRPr="006359A2">
        <w:rPr>
          <w:rFonts w:eastAsia="SimSun"/>
          <w:spacing w:val="-2"/>
        </w:rPr>
        <w:t xml:space="preserve"> above, concerning electronic applications; </w:t>
      </w:r>
      <w:r w:rsidR="00AB3724" w:rsidRPr="006359A2">
        <w:rPr>
          <w:rFonts w:eastAsia="SimSun"/>
          <w:spacing w:val="-2"/>
        </w:rPr>
        <w:t xml:space="preserve"> </w:t>
      </w:r>
      <w:r w:rsidR="00326018" w:rsidRPr="006359A2">
        <w:rPr>
          <w:rFonts w:eastAsia="SimSun"/>
          <w:spacing w:val="-2"/>
        </w:rPr>
        <w:t>and</w:t>
      </w:r>
    </w:p>
    <w:p w:rsidR="00326018" w:rsidRPr="00881DF5" w:rsidRDefault="00326018" w:rsidP="00AB3724">
      <w:pPr>
        <w:pStyle w:val="DecisionParagraphs"/>
        <w:tabs>
          <w:tab w:val="left" w:pos="5954"/>
        </w:tabs>
        <w:rPr>
          <w:rFonts w:eastAsia="SimSun"/>
        </w:rPr>
      </w:pPr>
    </w:p>
    <w:p w:rsidR="00064085" w:rsidRPr="00987226" w:rsidRDefault="00E0217B" w:rsidP="00AB3724">
      <w:pPr>
        <w:pStyle w:val="DecisionParagraphs"/>
        <w:tabs>
          <w:tab w:val="left" w:pos="5954"/>
        </w:tabs>
      </w:pPr>
      <w:r w:rsidRPr="00881DF5">
        <w:rPr>
          <w:rFonts w:eastAsia="SimSun"/>
        </w:rPr>
        <w:tab/>
      </w:r>
      <w:r w:rsidR="00326018" w:rsidRPr="00881DF5">
        <w:rPr>
          <w:rFonts w:eastAsia="SimSun"/>
        </w:rPr>
        <w:t>(b)</w:t>
      </w:r>
      <w:r w:rsidR="00AB3724">
        <w:rPr>
          <w:rFonts w:eastAsia="SimSun"/>
        </w:rPr>
        <w:tab/>
      </w:r>
      <w:r w:rsidR="00326018" w:rsidRPr="00881DF5">
        <w:rPr>
          <w:rFonts w:eastAsia="SimSun"/>
        </w:rPr>
        <w:t xml:space="preserve">consider </w:t>
      </w:r>
      <w:r w:rsidR="00064085">
        <w:t xml:space="preserve">whether to develop guidance in document UPOV/INF/15 on the possibility to file </w:t>
      </w:r>
      <w:r w:rsidR="00064085" w:rsidRPr="00E0217B">
        <w:t>application</w:t>
      </w:r>
      <w:r w:rsidR="00064085">
        <w:t>s</w:t>
      </w:r>
      <w:r w:rsidR="00064085" w:rsidRPr="00E0217B">
        <w:t xml:space="preserve"> </w:t>
      </w:r>
      <w:r w:rsidR="00064085">
        <w:t>electronically.</w:t>
      </w:r>
    </w:p>
    <w:p w:rsidR="00326018" w:rsidRPr="00881DF5" w:rsidRDefault="00326018" w:rsidP="00064085">
      <w:pPr>
        <w:pStyle w:val="DecisionParagraphs"/>
        <w:rPr>
          <w:snapToGrid w:val="0"/>
          <w:highlight w:val="yellow"/>
          <w:u w:val="single"/>
        </w:rPr>
      </w:pPr>
    </w:p>
    <w:p w:rsidR="009C51FE" w:rsidRPr="00987226" w:rsidRDefault="00DB6F29" w:rsidP="00C669D2">
      <w:pPr>
        <w:pStyle w:val="Heading2"/>
      </w:pPr>
      <w:bookmarkStart w:id="24" w:name="_Toc381102833"/>
      <w:bookmarkStart w:id="25" w:name="_Toc381102861"/>
      <w:bookmarkStart w:id="26" w:name="_Toc381359969"/>
      <w:r>
        <w:t>C</w:t>
      </w:r>
      <w:r w:rsidR="00BE38A2" w:rsidRPr="00987226">
        <w:t>orrespondence</w:t>
      </w:r>
      <w:bookmarkEnd w:id="24"/>
      <w:bookmarkEnd w:id="25"/>
      <w:bookmarkEnd w:id="26"/>
      <w:r w:rsidR="0099105A">
        <w:t xml:space="preserve"> </w:t>
      </w:r>
    </w:p>
    <w:p w:rsidR="00987226" w:rsidRPr="00987226" w:rsidRDefault="00987226" w:rsidP="00987226">
      <w:pPr>
        <w:keepNext/>
        <w:rPr>
          <w:snapToGrid w:val="0"/>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987226" w:rsidRPr="00987226" w:rsidTr="00987226">
        <w:trPr>
          <w:cantSplit/>
        </w:trPr>
        <w:tc>
          <w:tcPr>
            <w:tcW w:w="8788" w:type="dxa"/>
          </w:tcPr>
          <w:p w:rsidR="00987226" w:rsidRPr="00987226" w:rsidRDefault="00987226" w:rsidP="004B0E07">
            <w:pPr>
              <w:ind w:right="567"/>
              <w:rPr>
                <w:sz w:val="18"/>
                <w:szCs w:val="18"/>
              </w:rPr>
            </w:pPr>
            <w:r w:rsidRPr="00987226">
              <w:rPr>
                <w:sz w:val="18"/>
                <w:szCs w:val="18"/>
              </w:rPr>
              <w:t>[Extract from ISF letter – (English)]</w:t>
            </w:r>
          </w:p>
          <w:p w:rsidR="00987226" w:rsidRPr="00AB28D5" w:rsidRDefault="00987226" w:rsidP="004B0E07">
            <w:pPr>
              <w:rPr>
                <w:sz w:val="18"/>
                <w:szCs w:val="18"/>
              </w:rPr>
            </w:pPr>
            <w:r w:rsidRPr="00AB28D5">
              <w:rPr>
                <w:rFonts w:cs="Arial"/>
                <w:color w:val="0D0D0D"/>
                <w:sz w:val="18"/>
                <w:szCs w:val="18"/>
                <w:u w:val="single"/>
              </w:rPr>
              <w:t>Correspondence</w:t>
            </w:r>
            <w:r w:rsidRPr="00AB28D5">
              <w:rPr>
                <w:rFonts w:cs="Arial"/>
                <w:color w:val="0D0D0D"/>
                <w:sz w:val="18"/>
                <w:szCs w:val="18"/>
              </w:rPr>
              <w:t>:</w:t>
            </w:r>
            <w:r w:rsidR="00AB28D5">
              <w:rPr>
                <w:rFonts w:cs="Arial"/>
                <w:color w:val="0D0D0D"/>
                <w:sz w:val="18"/>
                <w:szCs w:val="18"/>
              </w:rPr>
              <w:t xml:space="preserve"> </w:t>
            </w:r>
            <w:r w:rsidRPr="00AB28D5">
              <w:rPr>
                <w:rFonts w:cs="Arial"/>
                <w:color w:val="0D0D0D"/>
                <w:sz w:val="18"/>
                <w:szCs w:val="18"/>
              </w:rPr>
              <w:t xml:space="preserve"> In certain countries the PBR office will only send correspondence to the local agent, and not to the applicant, who can be in another country</w:t>
            </w:r>
            <w:r w:rsidR="00AB28D5">
              <w:rPr>
                <w:rFonts w:cs="Arial"/>
                <w:color w:val="0D0D0D"/>
                <w:sz w:val="18"/>
                <w:szCs w:val="18"/>
              </w:rPr>
              <w:t xml:space="preserve">. </w:t>
            </w:r>
            <w:r w:rsidRPr="00AB28D5">
              <w:rPr>
                <w:rFonts w:cs="Arial"/>
                <w:color w:val="0D0D0D"/>
                <w:sz w:val="18"/>
                <w:szCs w:val="18"/>
              </w:rPr>
              <w:t xml:space="preserve"> This can cause unwanted and risky delays when a response is needed by the applicant before a certain deadline</w:t>
            </w:r>
            <w:r w:rsidR="00AB28D5">
              <w:rPr>
                <w:rFonts w:cs="Arial"/>
                <w:color w:val="0D0D0D"/>
                <w:sz w:val="18"/>
                <w:szCs w:val="18"/>
              </w:rPr>
              <w:t xml:space="preserve">.  </w:t>
            </w:r>
            <w:r w:rsidRPr="00AB28D5">
              <w:rPr>
                <w:rFonts w:cs="Arial"/>
                <w:color w:val="0D0D0D"/>
                <w:sz w:val="18"/>
                <w:szCs w:val="18"/>
              </w:rPr>
              <w:t>ISF members feel that such correspondence should be sent to the address as indicated by the applicant, and preferably by email</w:t>
            </w:r>
            <w:r w:rsidR="00AB28D5">
              <w:rPr>
                <w:rFonts w:cs="Arial"/>
                <w:color w:val="0D0D0D"/>
                <w:sz w:val="18"/>
                <w:szCs w:val="18"/>
              </w:rPr>
              <w:t xml:space="preserve">.  </w:t>
            </w:r>
            <w:r w:rsidRPr="00AB28D5">
              <w:rPr>
                <w:rFonts w:cs="Arial"/>
                <w:color w:val="0D0D0D"/>
                <w:sz w:val="18"/>
                <w:szCs w:val="18"/>
              </w:rPr>
              <w:t>In addition, it is often difficult to find a local agent who is knowledgeable of local PBR laws</w:t>
            </w:r>
            <w:r w:rsidR="00AB28D5">
              <w:rPr>
                <w:rFonts w:cs="Arial"/>
                <w:color w:val="0D0D0D"/>
                <w:sz w:val="18"/>
                <w:szCs w:val="18"/>
              </w:rPr>
              <w:t xml:space="preserve">.  </w:t>
            </w:r>
            <w:r w:rsidRPr="00AB28D5">
              <w:rPr>
                <w:rFonts w:cs="Arial"/>
                <w:color w:val="0D0D0D"/>
                <w:sz w:val="18"/>
                <w:szCs w:val="18"/>
              </w:rPr>
              <w:t>In any event, both the local agent as well as the applicant should be informed</w:t>
            </w:r>
            <w:r w:rsidR="00AB28D5">
              <w:rPr>
                <w:rFonts w:cs="Arial"/>
                <w:color w:val="0D0D0D"/>
                <w:sz w:val="18"/>
                <w:szCs w:val="18"/>
              </w:rPr>
              <w:t xml:space="preserve">.  </w:t>
            </w:r>
            <w:r w:rsidRPr="00AB28D5">
              <w:rPr>
                <w:rFonts w:cs="Arial"/>
                <w:color w:val="0D0D0D"/>
                <w:sz w:val="18"/>
                <w:szCs w:val="18"/>
              </w:rPr>
              <w:t>In countries where English is not the national language, then the ability to correspond in English should be available.</w:t>
            </w:r>
          </w:p>
        </w:tc>
      </w:tr>
    </w:tbl>
    <w:p w:rsidR="00BE38A2" w:rsidRPr="008E2023" w:rsidRDefault="00BE38A2" w:rsidP="009D070E">
      <w:pPr>
        <w:rPr>
          <w:snapToGrid w:val="0"/>
        </w:rPr>
      </w:pPr>
    </w:p>
    <w:p w:rsidR="008E2023" w:rsidRDefault="007C0383" w:rsidP="008E2023">
      <w:pPr>
        <w:rPr>
          <w:snapToGrid w:val="0"/>
        </w:rPr>
      </w:pPr>
      <w:r w:rsidRPr="008E2023">
        <w:rPr>
          <w:snapToGrid w:val="0"/>
        </w:rPr>
        <w:fldChar w:fldCharType="begin"/>
      </w:r>
      <w:r w:rsidRPr="008E2023">
        <w:rPr>
          <w:snapToGrid w:val="0"/>
        </w:rPr>
        <w:instrText xml:space="preserve"> AUTONUM  </w:instrText>
      </w:r>
      <w:r w:rsidRPr="008E2023">
        <w:rPr>
          <w:snapToGrid w:val="0"/>
        </w:rPr>
        <w:fldChar w:fldCharType="end"/>
      </w:r>
      <w:r w:rsidRPr="008E2023">
        <w:rPr>
          <w:snapToGrid w:val="0"/>
        </w:rPr>
        <w:tab/>
      </w:r>
      <w:r w:rsidR="00064085">
        <w:rPr>
          <w:snapToGrid w:val="0"/>
        </w:rPr>
        <w:t>D</w:t>
      </w:r>
      <w:r w:rsidR="008E2023" w:rsidRPr="008E2023">
        <w:rPr>
          <w:snapToGrid w:val="0"/>
        </w:rPr>
        <w:t xml:space="preserve">ocument TGP/5 Section 2 “UPOV Model Form for the Application for Plant Breeders' Rights” </w:t>
      </w:r>
      <w:r w:rsidR="00B15752">
        <w:rPr>
          <w:snapToGrid w:val="0"/>
        </w:rPr>
        <w:t xml:space="preserve">provides the following with regard to correspondence </w:t>
      </w:r>
      <w:r w:rsidR="008E2023">
        <w:rPr>
          <w:snapToGrid w:val="0"/>
        </w:rPr>
        <w:t>(</w:t>
      </w:r>
      <w:r w:rsidR="001D17EA">
        <w:rPr>
          <w:snapToGrid w:val="0"/>
        </w:rPr>
        <w:t xml:space="preserve">see </w:t>
      </w:r>
      <w:r w:rsidR="008E2023">
        <w:rPr>
          <w:snapToGrid w:val="0"/>
        </w:rPr>
        <w:t>i</w:t>
      </w:r>
      <w:r w:rsidR="008E2023">
        <w:t xml:space="preserve">tems 1 and 2 of </w:t>
      </w:r>
      <w:r w:rsidR="001D17EA">
        <w:rPr>
          <w:snapToGrid w:val="0"/>
        </w:rPr>
        <w:t xml:space="preserve">TGP/5 </w:t>
      </w:r>
      <w:r w:rsidR="008E2023">
        <w:rPr>
          <w:snapToGrid w:val="0"/>
        </w:rPr>
        <w:t xml:space="preserve">Section </w:t>
      </w:r>
      <w:r w:rsidR="008E2023" w:rsidRPr="00DE7C05">
        <w:rPr>
          <w:snapToGrid w:val="0"/>
        </w:rPr>
        <w:t xml:space="preserve">2 </w:t>
      </w:r>
      <w:r w:rsidR="008E2023">
        <w:rPr>
          <w:snapToGrid w:val="0"/>
        </w:rPr>
        <w:t>reproduced below).</w:t>
      </w:r>
    </w:p>
    <w:p w:rsidR="00A20855" w:rsidRDefault="00A20855" w:rsidP="009D070E">
      <w:pPr>
        <w:rPr>
          <w:noProof/>
        </w:rPr>
      </w:pPr>
    </w:p>
    <w:p w:rsidR="007F5CF8" w:rsidRPr="00987226" w:rsidRDefault="00DE7C05" w:rsidP="009D070E">
      <w:pPr>
        <w:rPr>
          <w:snapToGrid w:val="0"/>
        </w:rPr>
      </w:pPr>
      <w:r>
        <w:rPr>
          <w:noProof/>
        </w:rPr>
        <w:drawing>
          <wp:inline distT="0" distB="0" distL="0" distR="0" wp14:anchorId="0D7BE9F9" wp14:editId="65CBA3B0">
            <wp:extent cx="6012612" cy="35195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 r="-1192" b="1923"/>
                    <a:stretch/>
                  </pic:blipFill>
                  <pic:spPr bwMode="auto">
                    <a:xfrm>
                      <a:off x="0" y="0"/>
                      <a:ext cx="6014399" cy="3520623"/>
                    </a:xfrm>
                    <a:prstGeom prst="rect">
                      <a:avLst/>
                    </a:prstGeom>
                    <a:ln>
                      <a:noFill/>
                    </a:ln>
                    <a:extLst>
                      <a:ext uri="{53640926-AAD7-44D8-BBD7-CCE9431645EC}">
                        <a14:shadowObscured xmlns:a14="http://schemas.microsoft.com/office/drawing/2010/main"/>
                      </a:ext>
                    </a:extLst>
                  </pic:spPr>
                </pic:pic>
              </a:graphicData>
            </a:graphic>
          </wp:inline>
        </w:drawing>
      </w:r>
    </w:p>
    <w:p w:rsidR="00DE7C05" w:rsidRDefault="00DE7C05" w:rsidP="00A20855"/>
    <w:p w:rsidR="001D17EA" w:rsidRDefault="00B55B77" w:rsidP="001D17EA">
      <w:r>
        <w:rPr>
          <w:snapToGrid w:val="0"/>
        </w:rPr>
        <w:fldChar w:fldCharType="begin"/>
      </w:r>
      <w:r>
        <w:rPr>
          <w:snapToGrid w:val="0"/>
        </w:rPr>
        <w:instrText xml:space="preserve"> AUTONUM  </w:instrText>
      </w:r>
      <w:r>
        <w:rPr>
          <w:snapToGrid w:val="0"/>
        </w:rPr>
        <w:fldChar w:fldCharType="end"/>
      </w:r>
      <w:r>
        <w:rPr>
          <w:snapToGrid w:val="0"/>
        </w:rPr>
        <w:tab/>
      </w:r>
      <w:r w:rsidR="001D17EA">
        <w:t xml:space="preserve">The CAJ may wish to </w:t>
      </w:r>
      <w:r w:rsidR="001D17EA" w:rsidRPr="00E0217B">
        <w:t xml:space="preserve">consider </w:t>
      </w:r>
      <w:r w:rsidR="00B15752">
        <w:t xml:space="preserve">whether it would be appropriate to </w:t>
      </w:r>
      <w:r w:rsidR="001D17EA">
        <w:t xml:space="preserve">develop </w:t>
      </w:r>
      <w:r w:rsidR="00B15752">
        <w:t xml:space="preserve">additional </w:t>
      </w:r>
      <w:r w:rsidR="001D17EA">
        <w:t xml:space="preserve">guidance </w:t>
      </w:r>
      <w:r w:rsidR="00B15752">
        <w:t xml:space="preserve">to consider matters raised by ISF </w:t>
      </w:r>
      <w:r w:rsidR="00B15752">
        <w:rPr>
          <w:snapToGrid w:val="0"/>
        </w:rPr>
        <w:t>with regard to correspondence</w:t>
      </w:r>
      <w:r w:rsidR="001D0C7D">
        <w:rPr>
          <w:snapToGrid w:val="0"/>
        </w:rPr>
        <w:t xml:space="preserve"> in document TGP/5 Section 2 and/or </w:t>
      </w:r>
      <w:r w:rsidR="00EE0680">
        <w:rPr>
          <w:snapToGrid w:val="0"/>
        </w:rPr>
        <w:t xml:space="preserve">in document </w:t>
      </w:r>
      <w:r w:rsidR="001D0C7D">
        <w:rPr>
          <w:snapToGrid w:val="0"/>
        </w:rPr>
        <w:t>UPOV/INF/15</w:t>
      </w:r>
      <w:r w:rsidR="001D17EA">
        <w:t>.</w:t>
      </w:r>
    </w:p>
    <w:p w:rsidR="001D17EA" w:rsidRDefault="001D17EA" w:rsidP="00B55B77">
      <w:pPr>
        <w:rPr>
          <w:snapToGrid w:val="0"/>
        </w:rPr>
      </w:pPr>
    </w:p>
    <w:p w:rsidR="001D17EA" w:rsidRDefault="00F706CD" w:rsidP="00EE0680">
      <w:pPr>
        <w:pStyle w:val="DecisionParagraphs"/>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87226">
        <w:rPr>
          <w:snapToGrid w:val="0"/>
        </w:rPr>
        <w:t xml:space="preserve">The CAJ </w:t>
      </w:r>
      <w:r>
        <w:rPr>
          <w:snapToGrid w:val="0"/>
        </w:rPr>
        <w:t>is invited</w:t>
      </w:r>
      <w:r w:rsidRPr="00987226">
        <w:rPr>
          <w:snapToGrid w:val="0"/>
        </w:rPr>
        <w:t xml:space="preserve"> to</w:t>
      </w:r>
      <w:r w:rsidR="001D17EA">
        <w:rPr>
          <w:snapToGrid w:val="0"/>
        </w:rPr>
        <w:t>:</w:t>
      </w:r>
    </w:p>
    <w:p w:rsidR="001D17EA" w:rsidRDefault="001D17EA" w:rsidP="00EE0680">
      <w:pPr>
        <w:pStyle w:val="DecisionParagraphs"/>
        <w:rPr>
          <w:snapToGrid w:val="0"/>
        </w:rPr>
      </w:pPr>
    </w:p>
    <w:p w:rsidR="001D17EA" w:rsidRDefault="001D17EA" w:rsidP="00C0469A">
      <w:pPr>
        <w:pStyle w:val="DecisionParagraphs"/>
        <w:tabs>
          <w:tab w:val="left" w:pos="5954"/>
        </w:tabs>
        <w:rPr>
          <w:rFonts w:cs="Arial"/>
          <w:color w:val="0D0D0D"/>
        </w:rPr>
      </w:pPr>
      <w:r>
        <w:rPr>
          <w:snapToGrid w:val="0"/>
        </w:rPr>
        <w:tab/>
        <w:t>(a)</w:t>
      </w:r>
      <w:r w:rsidR="001D0C7D">
        <w:rPr>
          <w:snapToGrid w:val="0"/>
        </w:rPr>
        <w:tab/>
      </w:r>
      <w:r w:rsidR="00B15752">
        <w:rPr>
          <w:snapToGrid w:val="0"/>
        </w:rPr>
        <w:t>note</w:t>
      </w:r>
      <w:r w:rsidR="00F706CD" w:rsidRPr="00987226">
        <w:rPr>
          <w:snapToGrid w:val="0"/>
        </w:rPr>
        <w:t xml:space="preserve"> the exi</w:t>
      </w:r>
      <w:r w:rsidR="00F706CD">
        <w:rPr>
          <w:snapToGrid w:val="0"/>
        </w:rPr>
        <w:t>s</w:t>
      </w:r>
      <w:r>
        <w:rPr>
          <w:snapToGrid w:val="0"/>
        </w:rPr>
        <w:t xml:space="preserve">ting guidance in document TGP/5 </w:t>
      </w:r>
      <w:r w:rsidR="00F706CD">
        <w:rPr>
          <w:snapToGrid w:val="0"/>
        </w:rPr>
        <w:t xml:space="preserve">Section </w:t>
      </w:r>
      <w:r w:rsidR="00F706CD" w:rsidRPr="00DE7C05">
        <w:rPr>
          <w:snapToGrid w:val="0"/>
        </w:rPr>
        <w:t xml:space="preserve">2 </w:t>
      </w:r>
      <w:r w:rsidR="00F706CD">
        <w:rPr>
          <w:snapToGrid w:val="0"/>
        </w:rPr>
        <w:t>“</w:t>
      </w:r>
      <w:r w:rsidR="00F706CD" w:rsidRPr="00DE7C05">
        <w:rPr>
          <w:snapToGrid w:val="0"/>
        </w:rPr>
        <w:t>UPOV Model Form for the Application for Plant Breeders' Rights</w:t>
      </w:r>
      <w:r w:rsidR="00F706CD">
        <w:rPr>
          <w:snapToGrid w:val="0"/>
        </w:rPr>
        <w:t>”</w:t>
      </w:r>
      <w:r w:rsidR="0099105A">
        <w:rPr>
          <w:snapToGrid w:val="0"/>
        </w:rPr>
        <w:t xml:space="preserve">, </w:t>
      </w:r>
      <w:r w:rsidR="00B15752">
        <w:rPr>
          <w:snapToGrid w:val="0"/>
        </w:rPr>
        <w:t xml:space="preserve">with regard to </w:t>
      </w:r>
      <w:r w:rsidRPr="008E2023">
        <w:rPr>
          <w:snapToGrid w:val="0"/>
        </w:rPr>
        <w:t xml:space="preserve"> corre</w:t>
      </w:r>
      <w:r>
        <w:rPr>
          <w:snapToGrid w:val="0"/>
        </w:rPr>
        <w:t>s</w:t>
      </w:r>
      <w:r w:rsidRPr="008E2023">
        <w:rPr>
          <w:snapToGrid w:val="0"/>
        </w:rPr>
        <w:t>pondence</w:t>
      </w:r>
      <w:r>
        <w:rPr>
          <w:rFonts w:cs="Arial"/>
          <w:color w:val="0D0D0D"/>
        </w:rPr>
        <w:t>; and</w:t>
      </w:r>
    </w:p>
    <w:p w:rsidR="001D17EA" w:rsidRDefault="001D17EA" w:rsidP="00C0469A">
      <w:pPr>
        <w:pStyle w:val="DecisionParagraphs"/>
        <w:tabs>
          <w:tab w:val="left" w:pos="5954"/>
        </w:tabs>
        <w:rPr>
          <w:rFonts w:cs="Arial"/>
          <w:color w:val="0D0D0D"/>
        </w:rPr>
      </w:pPr>
    </w:p>
    <w:p w:rsidR="00EE0680" w:rsidRDefault="001D17EA" w:rsidP="00C0469A">
      <w:pPr>
        <w:pStyle w:val="DecisionParagraphs"/>
        <w:tabs>
          <w:tab w:val="left" w:pos="5954"/>
        </w:tabs>
      </w:pPr>
      <w:r>
        <w:tab/>
        <w:t>(b)</w:t>
      </w:r>
      <w:r>
        <w:tab/>
      </w:r>
      <w:r w:rsidR="00B15752">
        <w:t xml:space="preserve">consider </w:t>
      </w:r>
      <w:bookmarkStart w:id="27" w:name="_Toc381102834"/>
      <w:bookmarkStart w:id="28" w:name="_Toc381102862"/>
      <w:r w:rsidR="00EE0680">
        <w:t>whether it would be appropriate</w:t>
      </w:r>
      <w:r w:rsidR="003028D7">
        <w:t xml:space="preserve"> to develop additional guidance, </w:t>
      </w:r>
      <w:r w:rsidR="00EE0680">
        <w:rPr>
          <w:snapToGrid w:val="0"/>
        </w:rPr>
        <w:t xml:space="preserve">with regard to </w:t>
      </w:r>
      <w:r w:rsidR="00EE0680">
        <w:rPr>
          <w:snapToGrid w:val="0"/>
        </w:rPr>
        <w:lastRenderedPageBreak/>
        <w:t>correspondence</w:t>
      </w:r>
      <w:r w:rsidR="003028D7">
        <w:rPr>
          <w:snapToGrid w:val="0"/>
        </w:rPr>
        <w:t>,</w:t>
      </w:r>
      <w:r w:rsidR="00EE0680">
        <w:rPr>
          <w:snapToGrid w:val="0"/>
        </w:rPr>
        <w:t xml:space="preserve"> in document TGP/5 Section 2 and/or in document UPOV/INF/15</w:t>
      </w:r>
      <w:r w:rsidR="00EE0680">
        <w:t>.</w:t>
      </w:r>
    </w:p>
    <w:p w:rsidR="00EE0680" w:rsidRDefault="00EE0680" w:rsidP="00EE0680">
      <w:pPr>
        <w:pStyle w:val="DecisionParagraphs"/>
      </w:pPr>
    </w:p>
    <w:p w:rsidR="00EE0680" w:rsidRDefault="00EE0680" w:rsidP="00EE0680">
      <w:pPr>
        <w:pStyle w:val="DecisionParagraphs"/>
      </w:pPr>
    </w:p>
    <w:p w:rsidR="00DE7C05" w:rsidRPr="0099105A" w:rsidRDefault="0099105A" w:rsidP="00EE0680">
      <w:pPr>
        <w:pStyle w:val="Heading2"/>
      </w:pPr>
      <w:bookmarkStart w:id="29" w:name="_Toc381359970"/>
      <w:r>
        <w:t>Material</w:t>
      </w:r>
      <w:bookmarkEnd w:id="29"/>
      <w:r>
        <w:t xml:space="preserve"> </w:t>
      </w:r>
      <w:bookmarkEnd w:id="27"/>
      <w:bookmarkEnd w:id="28"/>
      <w:r>
        <w:t xml:space="preserve"> </w:t>
      </w:r>
    </w:p>
    <w:p w:rsidR="00DE7C05" w:rsidRDefault="00DE7C05" w:rsidP="00C66028">
      <w:pPr>
        <w:pStyle w:val="Heading3"/>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8D1D47" w:rsidRPr="008E408A" w:rsidTr="0054760F">
        <w:trPr>
          <w:cantSplit/>
        </w:trPr>
        <w:tc>
          <w:tcPr>
            <w:tcW w:w="8788" w:type="dxa"/>
          </w:tcPr>
          <w:p w:rsidR="008D1D47" w:rsidRPr="008E408A" w:rsidRDefault="008D1D47" w:rsidP="0054760F">
            <w:pPr>
              <w:ind w:right="567"/>
              <w:rPr>
                <w:sz w:val="18"/>
                <w:szCs w:val="18"/>
              </w:rPr>
            </w:pPr>
            <w:r w:rsidRPr="008E408A">
              <w:rPr>
                <w:sz w:val="18"/>
                <w:szCs w:val="18"/>
              </w:rPr>
              <w:t>[Extract from ISF letter – (English)]</w:t>
            </w:r>
          </w:p>
          <w:p w:rsidR="008D1D47" w:rsidRPr="008E408A" w:rsidRDefault="008D1D47" w:rsidP="0054760F">
            <w:pPr>
              <w:rPr>
                <w:rFonts w:cs="Arial"/>
                <w:color w:val="0D0D0D"/>
                <w:sz w:val="18"/>
                <w:szCs w:val="18"/>
              </w:rPr>
            </w:pPr>
            <w:r w:rsidRPr="008E408A">
              <w:rPr>
                <w:rFonts w:cs="Arial"/>
                <w:color w:val="0D0D0D"/>
                <w:sz w:val="18"/>
                <w:szCs w:val="18"/>
                <w:u w:val="single"/>
              </w:rPr>
              <w:t>Confidentiality of the material</w:t>
            </w:r>
            <w:r w:rsidRPr="008E408A">
              <w:rPr>
                <w:rFonts w:cs="Arial"/>
                <w:color w:val="0D0D0D"/>
                <w:sz w:val="18"/>
                <w:szCs w:val="18"/>
              </w:rPr>
              <w:t>:  In certain countries when filing a PBR application for a hybrid, the authorities require the applicant to provide seeds (or where applicable vegetatively propagated material) of the parent lines as well, although often the material is not used for the examination of the variety.  ISF members are emphatic that there should be no obligation whatsoever to provide parental lines for hybrid applications.</w:t>
            </w:r>
          </w:p>
          <w:p w:rsidR="008D1D47" w:rsidRPr="008E408A" w:rsidRDefault="008D1D47" w:rsidP="0054760F">
            <w:pPr>
              <w:rPr>
                <w:rFonts w:cs="Arial"/>
                <w:color w:val="0D0D0D"/>
                <w:sz w:val="18"/>
                <w:szCs w:val="18"/>
              </w:rPr>
            </w:pPr>
          </w:p>
          <w:p w:rsidR="008D1D47" w:rsidRPr="008E408A" w:rsidRDefault="008D1D47" w:rsidP="0054760F">
            <w:pPr>
              <w:rPr>
                <w:rFonts w:cs="Arial"/>
                <w:color w:val="0D0D0D"/>
                <w:sz w:val="18"/>
                <w:szCs w:val="18"/>
              </w:rPr>
            </w:pPr>
            <w:r w:rsidRPr="008E408A">
              <w:rPr>
                <w:rFonts w:cs="Arial"/>
                <w:color w:val="0D0D0D"/>
                <w:sz w:val="18"/>
                <w:szCs w:val="18"/>
              </w:rPr>
              <w:t>In certain countries confidentiality of the information or the seed that is provided is not guaranteed by PBR authorities.  Under such circumstances there is a heightened risk that parent lines could become publicly available.  A request to provide seeds of parent lines is a major reason why seed companies may chose not to file an application in those countries.</w:t>
            </w:r>
          </w:p>
          <w:p w:rsidR="008D1D47" w:rsidRPr="008E408A" w:rsidRDefault="008D1D47" w:rsidP="0054760F">
            <w:pPr>
              <w:rPr>
                <w:rFonts w:cs="Arial"/>
                <w:color w:val="0D0D0D"/>
                <w:sz w:val="18"/>
                <w:szCs w:val="18"/>
              </w:rPr>
            </w:pPr>
          </w:p>
          <w:p w:rsidR="008D1D47" w:rsidRPr="008E408A" w:rsidRDefault="008D1D47" w:rsidP="0054760F">
            <w:pPr>
              <w:rPr>
                <w:rFonts w:eastAsia="Arial" w:cs="Arial"/>
                <w:sz w:val="18"/>
                <w:szCs w:val="18"/>
              </w:rPr>
            </w:pPr>
            <w:r w:rsidRPr="008E408A">
              <w:rPr>
                <w:rFonts w:eastAsia="Arial" w:cs="Arial"/>
                <w:color w:val="0C0C0C"/>
                <w:sz w:val="18"/>
                <w:szCs w:val="18"/>
              </w:rPr>
              <w:t>According</w:t>
            </w:r>
            <w:r w:rsidRPr="008E408A">
              <w:rPr>
                <w:rFonts w:eastAsia="Arial" w:cs="Arial"/>
                <w:color w:val="0C0C0C"/>
                <w:spacing w:val="38"/>
                <w:sz w:val="18"/>
                <w:szCs w:val="18"/>
              </w:rPr>
              <w:t xml:space="preserve"> </w:t>
            </w:r>
            <w:r w:rsidRPr="008E408A">
              <w:rPr>
                <w:rFonts w:eastAsia="Arial" w:cs="Arial"/>
                <w:color w:val="0C0C0C"/>
                <w:sz w:val="18"/>
                <w:szCs w:val="18"/>
              </w:rPr>
              <w:t>to</w:t>
            </w:r>
            <w:r w:rsidRPr="008E408A">
              <w:rPr>
                <w:rFonts w:eastAsia="Arial" w:cs="Arial"/>
                <w:color w:val="0C0C0C"/>
                <w:spacing w:val="18"/>
                <w:sz w:val="18"/>
                <w:szCs w:val="18"/>
              </w:rPr>
              <w:t xml:space="preserve"> </w:t>
            </w:r>
            <w:r w:rsidRPr="008E408A">
              <w:rPr>
                <w:rFonts w:eastAsia="Arial" w:cs="Arial"/>
                <w:color w:val="0C0C0C"/>
                <w:sz w:val="18"/>
                <w:szCs w:val="18"/>
              </w:rPr>
              <w:t>TGP/4/</w:t>
            </w:r>
            <w:r w:rsidRPr="008E408A">
              <w:rPr>
                <w:rFonts w:eastAsia="Arial" w:cs="Arial"/>
                <w:color w:val="0C0C0C"/>
                <w:spacing w:val="-1"/>
                <w:sz w:val="18"/>
                <w:szCs w:val="18"/>
              </w:rPr>
              <w:t>1</w:t>
            </w:r>
            <w:r w:rsidRPr="008E408A">
              <w:rPr>
                <w:rFonts w:eastAsia="Arial" w:cs="Arial"/>
                <w:color w:val="363636"/>
                <w:sz w:val="18"/>
                <w:szCs w:val="18"/>
              </w:rPr>
              <w:t>,</w:t>
            </w:r>
            <w:r w:rsidRPr="008E408A">
              <w:rPr>
                <w:rFonts w:eastAsia="Arial" w:cs="Arial"/>
                <w:color w:val="363636"/>
                <w:spacing w:val="25"/>
                <w:sz w:val="18"/>
                <w:szCs w:val="18"/>
              </w:rPr>
              <w:t xml:space="preserve"> </w:t>
            </w:r>
            <w:r w:rsidRPr="008E408A">
              <w:rPr>
                <w:rFonts w:eastAsia="Arial" w:cs="Arial"/>
                <w:color w:val="0C0C0C"/>
                <w:sz w:val="18"/>
                <w:szCs w:val="18"/>
              </w:rPr>
              <w:t>PBR</w:t>
            </w:r>
            <w:r w:rsidRPr="008E408A">
              <w:rPr>
                <w:rFonts w:eastAsia="Arial" w:cs="Arial"/>
                <w:color w:val="0C0C0C"/>
                <w:spacing w:val="27"/>
                <w:sz w:val="18"/>
                <w:szCs w:val="18"/>
              </w:rPr>
              <w:t xml:space="preserve"> </w:t>
            </w:r>
            <w:r w:rsidRPr="008E408A">
              <w:rPr>
                <w:rFonts w:eastAsia="Arial" w:cs="Arial"/>
                <w:color w:val="0C0C0C"/>
                <w:sz w:val="18"/>
                <w:szCs w:val="18"/>
              </w:rPr>
              <w:t>authorities</w:t>
            </w:r>
            <w:r w:rsidRPr="008E408A">
              <w:rPr>
                <w:rFonts w:eastAsia="Arial" w:cs="Arial"/>
                <w:color w:val="0C0C0C"/>
                <w:spacing w:val="43"/>
                <w:sz w:val="18"/>
                <w:szCs w:val="18"/>
              </w:rPr>
              <w:t xml:space="preserve"> </w:t>
            </w:r>
            <w:r w:rsidRPr="008E408A">
              <w:rPr>
                <w:rFonts w:eastAsia="Arial" w:cs="Arial"/>
                <w:color w:val="0C0C0C"/>
                <w:sz w:val="18"/>
                <w:szCs w:val="18"/>
              </w:rPr>
              <w:t>shall</w:t>
            </w:r>
            <w:r w:rsidRPr="008E408A">
              <w:rPr>
                <w:rFonts w:eastAsia="Arial" w:cs="Arial"/>
                <w:color w:val="0C0C0C"/>
                <w:spacing w:val="21"/>
                <w:sz w:val="18"/>
                <w:szCs w:val="18"/>
              </w:rPr>
              <w:t xml:space="preserve"> </w:t>
            </w:r>
            <w:r w:rsidRPr="008E408A">
              <w:rPr>
                <w:rFonts w:eastAsia="Arial" w:cs="Arial"/>
                <w:color w:val="0C0C0C"/>
                <w:sz w:val="18"/>
                <w:szCs w:val="18"/>
              </w:rPr>
              <w:t>take</w:t>
            </w:r>
            <w:r w:rsidRPr="008E408A">
              <w:rPr>
                <w:rFonts w:eastAsia="Arial" w:cs="Arial"/>
                <w:color w:val="0C0C0C"/>
                <w:spacing w:val="27"/>
                <w:sz w:val="18"/>
                <w:szCs w:val="18"/>
              </w:rPr>
              <w:t xml:space="preserve"> </w:t>
            </w:r>
            <w:r w:rsidRPr="008E408A">
              <w:rPr>
                <w:rFonts w:eastAsia="Arial" w:cs="Arial"/>
                <w:color w:val="0C0C0C"/>
                <w:sz w:val="18"/>
                <w:szCs w:val="18"/>
              </w:rPr>
              <w:t>all</w:t>
            </w:r>
            <w:r w:rsidRPr="008E408A">
              <w:rPr>
                <w:rFonts w:eastAsia="Arial" w:cs="Arial"/>
                <w:color w:val="0C0C0C"/>
                <w:spacing w:val="9"/>
                <w:sz w:val="18"/>
                <w:szCs w:val="18"/>
              </w:rPr>
              <w:t xml:space="preserve"> </w:t>
            </w:r>
            <w:r w:rsidRPr="008E408A">
              <w:rPr>
                <w:rFonts w:eastAsia="Arial" w:cs="Arial"/>
                <w:color w:val="0C0C0C"/>
                <w:sz w:val="18"/>
                <w:szCs w:val="18"/>
              </w:rPr>
              <w:t>necessary</w:t>
            </w:r>
            <w:r w:rsidRPr="008E408A">
              <w:rPr>
                <w:rFonts w:eastAsia="Arial" w:cs="Arial"/>
                <w:color w:val="0C0C0C"/>
                <w:spacing w:val="52"/>
                <w:sz w:val="18"/>
                <w:szCs w:val="18"/>
              </w:rPr>
              <w:t xml:space="preserve"> </w:t>
            </w:r>
            <w:r w:rsidRPr="008E408A">
              <w:rPr>
                <w:rFonts w:eastAsia="Arial" w:cs="Arial"/>
                <w:color w:val="0C0C0C"/>
                <w:sz w:val="18"/>
                <w:szCs w:val="18"/>
              </w:rPr>
              <w:t>steps</w:t>
            </w:r>
            <w:r w:rsidRPr="008E408A">
              <w:rPr>
                <w:rFonts w:eastAsia="Arial" w:cs="Arial"/>
                <w:color w:val="0C0C0C"/>
                <w:spacing w:val="27"/>
                <w:sz w:val="18"/>
                <w:szCs w:val="18"/>
              </w:rPr>
              <w:t xml:space="preserve"> </w:t>
            </w:r>
            <w:r w:rsidRPr="008E408A">
              <w:rPr>
                <w:rFonts w:eastAsia="Arial" w:cs="Arial"/>
                <w:color w:val="0C0C0C"/>
                <w:sz w:val="18"/>
                <w:szCs w:val="18"/>
              </w:rPr>
              <w:t>to</w:t>
            </w:r>
            <w:r w:rsidRPr="008E408A">
              <w:rPr>
                <w:rFonts w:eastAsia="Arial" w:cs="Arial"/>
                <w:color w:val="0C0C0C"/>
                <w:spacing w:val="21"/>
                <w:sz w:val="18"/>
                <w:szCs w:val="18"/>
              </w:rPr>
              <w:t xml:space="preserve"> </w:t>
            </w:r>
            <w:r w:rsidRPr="008E408A">
              <w:rPr>
                <w:rFonts w:eastAsia="Arial" w:cs="Arial"/>
                <w:color w:val="0C0C0C"/>
                <w:sz w:val="18"/>
                <w:szCs w:val="18"/>
              </w:rPr>
              <w:t>safeguard</w:t>
            </w:r>
            <w:r w:rsidRPr="008E408A">
              <w:rPr>
                <w:rFonts w:eastAsia="Arial" w:cs="Arial"/>
                <w:color w:val="0C0C0C"/>
                <w:spacing w:val="36"/>
                <w:sz w:val="18"/>
                <w:szCs w:val="18"/>
              </w:rPr>
              <w:t xml:space="preserve"> </w:t>
            </w:r>
            <w:r w:rsidRPr="008E408A">
              <w:rPr>
                <w:rFonts w:eastAsia="Arial" w:cs="Arial"/>
                <w:color w:val="0C0C0C"/>
                <w:sz w:val="18"/>
                <w:szCs w:val="18"/>
              </w:rPr>
              <w:t>the</w:t>
            </w:r>
            <w:r w:rsidRPr="008E408A">
              <w:rPr>
                <w:rFonts w:eastAsia="Arial" w:cs="Arial"/>
                <w:color w:val="0C0C0C"/>
                <w:spacing w:val="24"/>
                <w:sz w:val="18"/>
                <w:szCs w:val="18"/>
              </w:rPr>
              <w:t xml:space="preserve"> </w:t>
            </w:r>
            <w:r w:rsidRPr="008E408A">
              <w:rPr>
                <w:rFonts w:eastAsia="Arial" w:cs="Arial"/>
                <w:color w:val="0C0C0C"/>
                <w:sz w:val="18"/>
                <w:szCs w:val="18"/>
              </w:rPr>
              <w:t>rights</w:t>
            </w:r>
            <w:r w:rsidRPr="008E408A">
              <w:rPr>
                <w:rFonts w:eastAsia="Arial" w:cs="Arial"/>
                <w:color w:val="0C0C0C"/>
                <w:spacing w:val="28"/>
                <w:sz w:val="18"/>
                <w:szCs w:val="18"/>
              </w:rPr>
              <w:t xml:space="preserve"> </w:t>
            </w:r>
            <w:r w:rsidRPr="008E408A">
              <w:rPr>
                <w:rFonts w:eastAsia="Arial" w:cs="Arial"/>
                <w:color w:val="0C0C0C"/>
                <w:sz w:val="18"/>
                <w:szCs w:val="18"/>
              </w:rPr>
              <w:t>of</w:t>
            </w:r>
            <w:r w:rsidRPr="008E408A">
              <w:rPr>
                <w:rFonts w:eastAsia="Arial" w:cs="Arial"/>
                <w:color w:val="0C0C0C"/>
                <w:spacing w:val="11"/>
                <w:sz w:val="18"/>
                <w:szCs w:val="18"/>
              </w:rPr>
              <w:t xml:space="preserve"> </w:t>
            </w:r>
            <w:r w:rsidRPr="008E408A">
              <w:rPr>
                <w:rFonts w:eastAsia="Arial" w:cs="Arial"/>
                <w:color w:val="0C0C0C"/>
                <w:w w:val="103"/>
                <w:sz w:val="18"/>
                <w:szCs w:val="18"/>
              </w:rPr>
              <w:t xml:space="preserve">the </w:t>
            </w:r>
            <w:r w:rsidRPr="008E408A">
              <w:rPr>
                <w:rFonts w:eastAsia="Arial" w:cs="Arial"/>
                <w:color w:val="0C0C0C"/>
                <w:sz w:val="18"/>
                <w:szCs w:val="18"/>
              </w:rPr>
              <w:t>applicant.  According to IS</w:t>
            </w:r>
            <w:r w:rsidRPr="008E408A">
              <w:rPr>
                <w:rFonts w:eastAsia="Arial" w:cs="Arial"/>
                <w:color w:val="0C0C0C"/>
                <w:spacing w:val="1"/>
                <w:sz w:val="18"/>
                <w:szCs w:val="18"/>
              </w:rPr>
              <w:t>F</w:t>
            </w:r>
            <w:r w:rsidRPr="008E408A">
              <w:rPr>
                <w:rFonts w:eastAsia="Arial" w:cs="Arial"/>
                <w:color w:val="494949"/>
                <w:sz w:val="18"/>
                <w:szCs w:val="18"/>
              </w:rPr>
              <w:t xml:space="preserve">, </w:t>
            </w:r>
            <w:r w:rsidRPr="008E408A">
              <w:rPr>
                <w:rFonts w:eastAsia="Arial" w:cs="Arial"/>
                <w:color w:val="0C0C0C"/>
                <w:sz w:val="18"/>
                <w:szCs w:val="18"/>
              </w:rPr>
              <w:t>this responsibility includes handling the material</w:t>
            </w:r>
            <w:r w:rsidRPr="008E408A">
              <w:rPr>
                <w:rFonts w:eastAsia="Arial" w:cs="Arial"/>
                <w:color w:val="0C0C0C"/>
                <w:spacing w:val="53"/>
                <w:sz w:val="18"/>
                <w:szCs w:val="18"/>
              </w:rPr>
              <w:t xml:space="preserve"> </w:t>
            </w:r>
            <w:r w:rsidRPr="008E408A">
              <w:rPr>
                <w:rFonts w:eastAsia="Arial" w:cs="Arial"/>
                <w:color w:val="0C0C0C"/>
                <w:sz w:val="18"/>
                <w:szCs w:val="18"/>
              </w:rPr>
              <w:t xml:space="preserve">with </w:t>
            </w:r>
            <w:r w:rsidRPr="008E408A">
              <w:rPr>
                <w:rFonts w:eastAsia="Arial" w:cs="Arial"/>
                <w:color w:val="0C0C0C"/>
                <w:w w:val="104"/>
                <w:sz w:val="18"/>
                <w:szCs w:val="18"/>
              </w:rPr>
              <w:t xml:space="preserve">utmost </w:t>
            </w:r>
            <w:r w:rsidRPr="008E408A">
              <w:rPr>
                <w:rFonts w:eastAsia="Arial" w:cs="Arial"/>
                <w:color w:val="0C0C0C"/>
                <w:sz w:val="18"/>
                <w:szCs w:val="18"/>
              </w:rPr>
              <w:t>confidentiality and</w:t>
            </w:r>
            <w:r w:rsidRPr="008E408A">
              <w:rPr>
                <w:rFonts w:eastAsia="Arial" w:cs="Arial"/>
                <w:color w:val="0C0C0C"/>
                <w:spacing w:val="18"/>
                <w:sz w:val="18"/>
                <w:szCs w:val="18"/>
              </w:rPr>
              <w:t xml:space="preserve"> </w:t>
            </w:r>
            <w:r w:rsidRPr="008E408A">
              <w:rPr>
                <w:rFonts w:eastAsia="Arial" w:cs="Arial"/>
                <w:color w:val="0C0C0C"/>
                <w:sz w:val="18"/>
                <w:szCs w:val="18"/>
              </w:rPr>
              <w:t>use</w:t>
            </w:r>
            <w:r w:rsidRPr="008E408A">
              <w:rPr>
                <w:rFonts w:eastAsia="Arial" w:cs="Arial"/>
                <w:color w:val="0C0C0C"/>
                <w:spacing w:val="29"/>
                <w:sz w:val="18"/>
                <w:szCs w:val="18"/>
              </w:rPr>
              <w:t xml:space="preserve"> </w:t>
            </w:r>
            <w:r w:rsidRPr="008E408A">
              <w:rPr>
                <w:rFonts w:eastAsia="Arial" w:cs="Arial"/>
                <w:color w:val="0C0C0C"/>
                <w:sz w:val="18"/>
                <w:szCs w:val="18"/>
              </w:rPr>
              <w:t>of</w:t>
            </w:r>
            <w:r w:rsidRPr="008E408A">
              <w:rPr>
                <w:rFonts w:eastAsia="Arial" w:cs="Arial"/>
                <w:color w:val="0C0C0C"/>
                <w:spacing w:val="21"/>
                <w:sz w:val="18"/>
                <w:szCs w:val="18"/>
              </w:rPr>
              <w:t xml:space="preserve"> </w:t>
            </w:r>
            <w:r w:rsidRPr="008E408A">
              <w:rPr>
                <w:rFonts w:eastAsia="Arial" w:cs="Arial"/>
                <w:color w:val="0C0C0C"/>
                <w:sz w:val="18"/>
                <w:szCs w:val="18"/>
              </w:rPr>
              <w:t>a</w:t>
            </w:r>
            <w:r w:rsidRPr="008E408A">
              <w:rPr>
                <w:rFonts w:eastAsia="Arial" w:cs="Arial"/>
                <w:color w:val="0C0C0C"/>
                <w:spacing w:val="14"/>
                <w:sz w:val="18"/>
                <w:szCs w:val="18"/>
              </w:rPr>
              <w:t xml:space="preserve"> </w:t>
            </w:r>
            <w:r w:rsidRPr="008E408A">
              <w:rPr>
                <w:rFonts w:eastAsia="Arial" w:cs="Arial"/>
                <w:color w:val="0C0C0C"/>
                <w:sz w:val="18"/>
                <w:szCs w:val="18"/>
              </w:rPr>
              <w:t>material</w:t>
            </w:r>
            <w:r w:rsidRPr="008E408A">
              <w:rPr>
                <w:rFonts w:eastAsia="Arial" w:cs="Arial"/>
                <w:color w:val="0C0C0C"/>
                <w:spacing w:val="43"/>
                <w:sz w:val="18"/>
                <w:szCs w:val="18"/>
              </w:rPr>
              <w:t xml:space="preserve"> </w:t>
            </w:r>
            <w:r w:rsidRPr="008E408A">
              <w:rPr>
                <w:rFonts w:eastAsia="Arial" w:cs="Arial"/>
                <w:color w:val="0C0C0C"/>
                <w:sz w:val="18"/>
                <w:szCs w:val="18"/>
              </w:rPr>
              <w:t>transfer</w:t>
            </w:r>
            <w:r w:rsidRPr="008E408A">
              <w:rPr>
                <w:rFonts w:eastAsia="Arial" w:cs="Arial"/>
                <w:color w:val="0C0C0C"/>
                <w:spacing w:val="45"/>
                <w:sz w:val="18"/>
                <w:szCs w:val="18"/>
              </w:rPr>
              <w:t xml:space="preserve"> </w:t>
            </w:r>
            <w:r w:rsidRPr="008E408A">
              <w:rPr>
                <w:rFonts w:eastAsia="Arial" w:cs="Arial"/>
                <w:color w:val="0C0C0C"/>
                <w:sz w:val="18"/>
                <w:szCs w:val="18"/>
              </w:rPr>
              <w:t>agreement</w:t>
            </w:r>
            <w:r w:rsidRPr="008E408A">
              <w:rPr>
                <w:rFonts w:eastAsia="Arial" w:cs="Arial"/>
                <w:color w:val="0C0C0C"/>
                <w:spacing w:val="51"/>
                <w:sz w:val="18"/>
                <w:szCs w:val="18"/>
              </w:rPr>
              <w:t xml:space="preserve"> </w:t>
            </w:r>
            <w:r w:rsidRPr="008E408A">
              <w:rPr>
                <w:rFonts w:eastAsia="Arial" w:cs="Arial"/>
                <w:color w:val="0C0C0C"/>
                <w:sz w:val="18"/>
                <w:szCs w:val="18"/>
              </w:rPr>
              <w:t>between</w:t>
            </w:r>
            <w:r w:rsidRPr="008E408A">
              <w:rPr>
                <w:rFonts w:eastAsia="Arial" w:cs="Arial"/>
                <w:color w:val="0C0C0C"/>
                <w:spacing w:val="37"/>
                <w:sz w:val="18"/>
                <w:szCs w:val="18"/>
              </w:rPr>
              <w:t xml:space="preserve"> </w:t>
            </w:r>
            <w:r w:rsidRPr="008E408A">
              <w:rPr>
                <w:rFonts w:eastAsia="Arial" w:cs="Arial"/>
                <w:color w:val="0C0C0C"/>
                <w:sz w:val="18"/>
                <w:szCs w:val="18"/>
              </w:rPr>
              <w:t>the</w:t>
            </w:r>
            <w:r w:rsidRPr="008E408A">
              <w:rPr>
                <w:rFonts w:eastAsia="Arial" w:cs="Arial"/>
                <w:color w:val="0C0C0C"/>
                <w:spacing w:val="30"/>
                <w:sz w:val="18"/>
                <w:szCs w:val="18"/>
              </w:rPr>
              <w:t xml:space="preserve"> </w:t>
            </w:r>
            <w:r w:rsidRPr="008E408A">
              <w:rPr>
                <w:rFonts w:eastAsia="Arial" w:cs="Arial"/>
                <w:color w:val="0C0C0C"/>
                <w:sz w:val="18"/>
                <w:szCs w:val="18"/>
              </w:rPr>
              <w:t>PBR</w:t>
            </w:r>
            <w:r w:rsidRPr="008E408A">
              <w:rPr>
                <w:rFonts w:eastAsia="Arial" w:cs="Arial"/>
                <w:color w:val="0C0C0C"/>
                <w:spacing w:val="28"/>
                <w:sz w:val="18"/>
                <w:szCs w:val="18"/>
              </w:rPr>
              <w:t xml:space="preserve"> </w:t>
            </w:r>
            <w:r w:rsidRPr="008E408A">
              <w:rPr>
                <w:rFonts w:eastAsia="Arial" w:cs="Arial"/>
                <w:color w:val="0C0C0C"/>
                <w:sz w:val="18"/>
                <w:szCs w:val="18"/>
              </w:rPr>
              <w:t>of</w:t>
            </w:r>
            <w:r w:rsidRPr="008E408A">
              <w:rPr>
                <w:rFonts w:eastAsia="Arial" w:cs="Arial"/>
                <w:color w:val="0C0C0C"/>
                <w:spacing w:val="7"/>
                <w:sz w:val="18"/>
                <w:szCs w:val="18"/>
              </w:rPr>
              <w:t>f</w:t>
            </w:r>
            <w:r w:rsidRPr="008E408A">
              <w:rPr>
                <w:rFonts w:eastAsia="Arial" w:cs="Arial"/>
                <w:color w:val="262626"/>
                <w:sz w:val="18"/>
                <w:szCs w:val="18"/>
              </w:rPr>
              <w:t>i</w:t>
            </w:r>
            <w:r w:rsidRPr="008E408A">
              <w:rPr>
                <w:rFonts w:eastAsia="Arial" w:cs="Arial"/>
                <w:color w:val="0C0C0C"/>
                <w:sz w:val="18"/>
                <w:szCs w:val="18"/>
              </w:rPr>
              <w:t>ce</w:t>
            </w:r>
            <w:r w:rsidRPr="008E408A">
              <w:rPr>
                <w:rFonts w:eastAsia="Arial" w:cs="Arial"/>
                <w:color w:val="0C0C0C"/>
                <w:spacing w:val="18"/>
                <w:sz w:val="18"/>
                <w:szCs w:val="18"/>
              </w:rPr>
              <w:t xml:space="preserve"> </w:t>
            </w:r>
            <w:r w:rsidRPr="008E408A">
              <w:rPr>
                <w:rFonts w:eastAsia="Arial" w:cs="Arial"/>
                <w:color w:val="0C0C0C"/>
                <w:sz w:val="18"/>
                <w:szCs w:val="18"/>
              </w:rPr>
              <w:t>and</w:t>
            </w:r>
            <w:r w:rsidRPr="008E408A">
              <w:rPr>
                <w:rFonts w:eastAsia="Arial" w:cs="Arial"/>
                <w:color w:val="0C0C0C"/>
                <w:spacing w:val="33"/>
                <w:sz w:val="18"/>
                <w:szCs w:val="18"/>
              </w:rPr>
              <w:t xml:space="preserve"> </w:t>
            </w:r>
            <w:r w:rsidRPr="008E408A">
              <w:rPr>
                <w:rFonts w:eastAsia="Arial" w:cs="Arial"/>
                <w:color w:val="0C0C0C"/>
                <w:sz w:val="18"/>
                <w:szCs w:val="18"/>
              </w:rPr>
              <w:t>the</w:t>
            </w:r>
            <w:r w:rsidRPr="008E408A">
              <w:rPr>
                <w:rFonts w:eastAsia="Arial" w:cs="Arial"/>
                <w:color w:val="0C0C0C"/>
                <w:spacing w:val="29"/>
                <w:sz w:val="18"/>
                <w:szCs w:val="18"/>
              </w:rPr>
              <w:t xml:space="preserve"> </w:t>
            </w:r>
            <w:r w:rsidRPr="008E408A">
              <w:rPr>
                <w:rFonts w:eastAsia="Arial" w:cs="Arial"/>
                <w:color w:val="0C0C0C"/>
                <w:w w:val="103"/>
                <w:sz w:val="18"/>
                <w:szCs w:val="18"/>
              </w:rPr>
              <w:t xml:space="preserve">applicant </w:t>
            </w:r>
            <w:r w:rsidRPr="008E408A">
              <w:rPr>
                <w:rFonts w:eastAsia="Arial" w:cs="Arial"/>
                <w:color w:val="0C0C0C"/>
                <w:sz w:val="18"/>
                <w:szCs w:val="18"/>
              </w:rPr>
              <w:t>which should then</w:t>
            </w:r>
            <w:r w:rsidRPr="008E408A">
              <w:rPr>
                <w:rFonts w:eastAsia="Arial" w:cs="Arial"/>
                <w:color w:val="0C0C0C"/>
                <w:spacing w:val="24"/>
                <w:sz w:val="18"/>
                <w:szCs w:val="18"/>
              </w:rPr>
              <w:t xml:space="preserve"> </w:t>
            </w:r>
            <w:r w:rsidRPr="008E408A">
              <w:rPr>
                <w:rFonts w:eastAsia="Arial" w:cs="Arial"/>
                <w:color w:val="0C0C0C"/>
                <w:sz w:val="18"/>
                <w:szCs w:val="18"/>
              </w:rPr>
              <w:t>guarantee confidential treatment</w:t>
            </w:r>
            <w:r w:rsidRPr="008E408A">
              <w:rPr>
                <w:rFonts w:eastAsia="Arial" w:cs="Arial"/>
                <w:color w:val="0C0C0C"/>
                <w:spacing w:val="49"/>
                <w:sz w:val="18"/>
                <w:szCs w:val="18"/>
              </w:rPr>
              <w:t xml:space="preserve"> </w:t>
            </w:r>
            <w:r w:rsidRPr="008E408A">
              <w:rPr>
                <w:rFonts w:eastAsia="Arial" w:cs="Arial"/>
                <w:color w:val="0C0C0C"/>
                <w:sz w:val="18"/>
                <w:szCs w:val="18"/>
              </w:rPr>
              <w:t>of</w:t>
            </w:r>
            <w:r w:rsidRPr="008E408A">
              <w:rPr>
                <w:rFonts w:eastAsia="Arial" w:cs="Arial"/>
                <w:color w:val="0C0C0C"/>
                <w:spacing w:val="16"/>
                <w:sz w:val="18"/>
                <w:szCs w:val="18"/>
              </w:rPr>
              <w:t xml:space="preserve"> </w:t>
            </w:r>
            <w:r w:rsidRPr="008E408A">
              <w:rPr>
                <w:rFonts w:eastAsia="Arial" w:cs="Arial"/>
                <w:color w:val="0C0C0C"/>
                <w:sz w:val="18"/>
                <w:szCs w:val="18"/>
              </w:rPr>
              <w:t>such</w:t>
            </w:r>
            <w:r w:rsidRPr="008E408A">
              <w:rPr>
                <w:rFonts w:eastAsia="Arial" w:cs="Arial"/>
                <w:color w:val="0C0C0C"/>
                <w:spacing w:val="32"/>
                <w:sz w:val="18"/>
                <w:szCs w:val="18"/>
              </w:rPr>
              <w:t xml:space="preserve"> </w:t>
            </w:r>
            <w:r w:rsidRPr="008E408A">
              <w:rPr>
                <w:rFonts w:eastAsia="Arial" w:cs="Arial"/>
                <w:color w:val="0C0C0C"/>
                <w:sz w:val="18"/>
                <w:szCs w:val="18"/>
              </w:rPr>
              <w:t xml:space="preserve">material.  Once confidentiality </w:t>
            </w:r>
            <w:r w:rsidRPr="008E408A">
              <w:rPr>
                <w:rFonts w:eastAsia="Arial" w:cs="Arial"/>
                <w:color w:val="0C0C0C"/>
                <w:w w:val="103"/>
                <w:sz w:val="18"/>
                <w:szCs w:val="18"/>
              </w:rPr>
              <w:t xml:space="preserve">is </w:t>
            </w:r>
            <w:r w:rsidRPr="008E408A">
              <w:rPr>
                <w:rFonts w:eastAsia="Arial" w:cs="Arial"/>
                <w:color w:val="0C0C0C"/>
                <w:sz w:val="18"/>
                <w:szCs w:val="18"/>
              </w:rPr>
              <w:t>guarantee</w:t>
            </w:r>
            <w:r w:rsidRPr="008E408A">
              <w:rPr>
                <w:rFonts w:eastAsia="Arial" w:cs="Arial"/>
                <w:color w:val="0C0C0C"/>
                <w:spacing w:val="-1"/>
                <w:sz w:val="18"/>
                <w:szCs w:val="18"/>
              </w:rPr>
              <w:t>d</w:t>
            </w:r>
            <w:r w:rsidRPr="008E408A">
              <w:rPr>
                <w:rFonts w:eastAsia="Arial" w:cs="Arial"/>
                <w:color w:val="363636"/>
                <w:sz w:val="18"/>
                <w:szCs w:val="18"/>
              </w:rPr>
              <w:t xml:space="preserve">, </w:t>
            </w:r>
            <w:r w:rsidRPr="008E408A">
              <w:rPr>
                <w:rFonts w:eastAsia="Arial" w:cs="Arial"/>
                <w:color w:val="0C0C0C"/>
                <w:sz w:val="18"/>
                <w:szCs w:val="18"/>
              </w:rPr>
              <w:t>then</w:t>
            </w:r>
            <w:r w:rsidRPr="008E408A">
              <w:rPr>
                <w:rFonts w:eastAsia="Arial" w:cs="Arial"/>
                <w:color w:val="0C0C0C"/>
                <w:spacing w:val="38"/>
                <w:sz w:val="18"/>
                <w:szCs w:val="18"/>
              </w:rPr>
              <w:t xml:space="preserve"> </w:t>
            </w:r>
            <w:r w:rsidRPr="008E408A">
              <w:rPr>
                <w:rFonts w:eastAsia="Arial" w:cs="Arial"/>
                <w:color w:val="0C0C0C"/>
                <w:sz w:val="18"/>
                <w:szCs w:val="18"/>
              </w:rPr>
              <w:t>the</w:t>
            </w:r>
            <w:r w:rsidRPr="008E408A">
              <w:rPr>
                <w:rFonts w:eastAsia="Arial" w:cs="Arial"/>
                <w:color w:val="0C0C0C"/>
                <w:spacing w:val="31"/>
                <w:sz w:val="18"/>
                <w:szCs w:val="18"/>
              </w:rPr>
              <w:t xml:space="preserve"> </w:t>
            </w:r>
            <w:r w:rsidRPr="008E408A">
              <w:rPr>
                <w:rFonts w:eastAsia="Arial" w:cs="Arial"/>
                <w:color w:val="0C0C0C"/>
                <w:sz w:val="18"/>
                <w:szCs w:val="18"/>
              </w:rPr>
              <w:t>requested</w:t>
            </w:r>
            <w:r w:rsidRPr="008E408A">
              <w:rPr>
                <w:rFonts w:eastAsia="Arial" w:cs="Arial"/>
                <w:color w:val="0C0C0C"/>
                <w:spacing w:val="57"/>
                <w:sz w:val="18"/>
                <w:szCs w:val="18"/>
              </w:rPr>
              <w:t xml:space="preserve"> </w:t>
            </w:r>
            <w:r w:rsidRPr="008E408A">
              <w:rPr>
                <w:rFonts w:eastAsia="Arial" w:cs="Arial"/>
                <w:color w:val="0C0C0C"/>
                <w:sz w:val="18"/>
                <w:szCs w:val="18"/>
              </w:rPr>
              <w:t>seed</w:t>
            </w:r>
            <w:r w:rsidRPr="008E408A">
              <w:rPr>
                <w:rFonts w:eastAsia="Arial" w:cs="Arial"/>
                <w:color w:val="0C0C0C"/>
                <w:spacing w:val="46"/>
                <w:sz w:val="18"/>
                <w:szCs w:val="18"/>
              </w:rPr>
              <w:t xml:space="preserve"> </w:t>
            </w:r>
            <w:r w:rsidRPr="008E408A">
              <w:rPr>
                <w:rFonts w:eastAsia="Arial" w:cs="Arial"/>
                <w:color w:val="0C0C0C"/>
                <w:sz w:val="18"/>
                <w:szCs w:val="18"/>
              </w:rPr>
              <w:t>sample</w:t>
            </w:r>
            <w:r w:rsidRPr="008E408A">
              <w:rPr>
                <w:rFonts w:eastAsia="Arial" w:cs="Arial"/>
                <w:color w:val="0C0C0C"/>
                <w:spacing w:val="56"/>
                <w:sz w:val="18"/>
                <w:szCs w:val="18"/>
              </w:rPr>
              <w:t xml:space="preserve"> </w:t>
            </w:r>
            <w:r w:rsidRPr="008E408A">
              <w:rPr>
                <w:rFonts w:eastAsia="Arial" w:cs="Arial"/>
                <w:color w:val="0C0C0C"/>
                <w:sz w:val="18"/>
                <w:szCs w:val="18"/>
              </w:rPr>
              <w:t>size</w:t>
            </w:r>
            <w:r w:rsidRPr="008E408A">
              <w:rPr>
                <w:rFonts w:eastAsia="Arial" w:cs="Arial"/>
                <w:color w:val="0C0C0C"/>
                <w:spacing w:val="43"/>
                <w:sz w:val="18"/>
                <w:szCs w:val="18"/>
              </w:rPr>
              <w:t xml:space="preserve"> </w:t>
            </w:r>
            <w:r w:rsidRPr="008E408A">
              <w:rPr>
                <w:rFonts w:eastAsia="Arial" w:cs="Arial"/>
                <w:color w:val="0C0C0C"/>
                <w:sz w:val="18"/>
                <w:szCs w:val="18"/>
              </w:rPr>
              <w:t>should</w:t>
            </w:r>
            <w:r w:rsidRPr="008E408A">
              <w:rPr>
                <w:rFonts w:eastAsia="Arial" w:cs="Arial"/>
                <w:color w:val="0C0C0C"/>
                <w:spacing w:val="52"/>
                <w:sz w:val="18"/>
                <w:szCs w:val="18"/>
              </w:rPr>
              <w:t xml:space="preserve"> </w:t>
            </w:r>
            <w:r w:rsidRPr="008E408A">
              <w:rPr>
                <w:rFonts w:eastAsia="Arial" w:cs="Arial"/>
                <w:color w:val="0C0C0C"/>
                <w:sz w:val="18"/>
                <w:szCs w:val="18"/>
              </w:rPr>
              <w:t>still</w:t>
            </w:r>
            <w:r w:rsidRPr="008E408A">
              <w:rPr>
                <w:rFonts w:eastAsia="Arial" w:cs="Arial"/>
                <w:color w:val="0C0C0C"/>
                <w:spacing w:val="39"/>
                <w:sz w:val="18"/>
                <w:szCs w:val="18"/>
              </w:rPr>
              <w:t xml:space="preserve"> </w:t>
            </w:r>
            <w:r w:rsidRPr="008E408A">
              <w:rPr>
                <w:rFonts w:eastAsia="Arial" w:cs="Arial"/>
                <w:color w:val="0C0C0C"/>
                <w:sz w:val="18"/>
                <w:szCs w:val="18"/>
              </w:rPr>
              <w:t>be</w:t>
            </w:r>
            <w:r w:rsidRPr="008E408A">
              <w:rPr>
                <w:rFonts w:eastAsia="Arial" w:cs="Arial"/>
                <w:color w:val="0C0C0C"/>
                <w:spacing w:val="36"/>
                <w:sz w:val="18"/>
                <w:szCs w:val="18"/>
              </w:rPr>
              <w:t xml:space="preserve"> </w:t>
            </w:r>
            <w:r w:rsidRPr="008E408A">
              <w:rPr>
                <w:rFonts w:eastAsia="Arial" w:cs="Arial"/>
                <w:color w:val="0C0C0C"/>
                <w:sz w:val="18"/>
                <w:szCs w:val="18"/>
              </w:rPr>
              <w:t>reasonabl</w:t>
            </w:r>
            <w:r w:rsidRPr="008E408A">
              <w:rPr>
                <w:rFonts w:eastAsia="Arial" w:cs="Arial"/>
                <w:color w:val="0C0C0C"/>
                <w:spacing w:val="5"/>
                <w:sz w:val="18"/>
                <w:szCs w:val="18"/>
              </w:rPr>
              <w:t>e</w:t>
            </w:r>
            <w:r w:rsidRPr="008E408A">
              <w:rPr>
                <w:rFonts w:eastAsia="Arial" w:cs="Arial"/>
                <w:color w:val="262626"/>
                <w:sz w:val="18"/>
                <w:szCs w:val="18"/>
              </w:rPr>
              <w:t xml:space="preserve">.  </w:t>
            </w:r>
            <w:r w:rsidRPr="008E408A">
              <w:rPr>
                <w:rFonts w:eastAsia="Arial" w:cs="Arial"/>
                <w:color w:val="0C0C0C"/>
                <w:sz w:val="18"/>
                <w:szCs w:val="18"/>
              </w:rPr>
              <w:t>In</w:t>
            </w:r>
            <w:r w:rsidRPr="008E408A">
              <w:rPr>
                <w:rFonts w:eastAsia="Arial" w:cs="Arial"/>
                <w:color w:val="0C0C0C"/>
                <w:spacing w:val="41"/>
                <w:sz w:val="18"/>
                <w:szCs w:val="18"/>
              </w:rPr>
              <w:t xml:space="preserve"> </w:t>
            </w:r>
            <w:r w:rsidRPr="008E408A">
              <w:rPr>
                <w:rFonts w:eastAsia="Arial" w:cs="Arial"/>
                <w:color w:val="0C0C0C"/>
                <w:sz w:val="18"/>
                <w:szCs w:val="18"/>
              </w:rPr>
              <w:t xml:space="preserve">countries </w:t>
            </w:r>
            <w:r w:rsidRPr="008E408A">
              <w:rPr>
                <w:rFonts w:eastAsia="Arial" w:cs="Arial"/>
                <w:color w:val="0C0C0C"/>
                <w:w w:val="103"/>
                <w:sz w:val="18"/>
                <w:szCs w:val="18"/>
              </w:rPr>
              <w:t xml:space="preserve">where </w:t>
            </w:r>
            <w:r w:rsidRPr="008E408A">
              <w:rPr>
                <w:rFonts w:eastAsia="Arial" w:cs="Arial"/>
                <w:color w:val="0C0C0C"/>
                <w:sz w:val="18"/>
                <w:szCs w:val="18"/>
              </w:rPr>
              <w:t>the</w:t>
            </w:r>
            <w:r w:rsidRPr="008E408A">
              <w:rPr>
                <w:rFonts w:eastAsia="Arial" w:cs="Arial"/>
                <w:color w:val="0C0C0C"/>
                <w:spacing w:val="14"/>
                <w:sz w:val="18"/>
                <w:szCs w:val="18"/>
              </w:rPr>
              <w:t xml:space="preserve"> </w:t>
            </w:r>
            <w:r w:rsidRPr="008E408A">
              <w:rPr>
                <w:rFonts w:eastAsia="Arial" w:cs="Arial"/>
                <w:color w:val="0C0C0C"/>
                <w:sz w:val="18"/>
                <w:szCs w:val="18"/>
              </w:rPr>
              <w:t>requested</w:t>
            </w:r>
            <w:r w:rsidRPr="008E408A">
              <w:rPr>
                <w:rFonts w:eastAsia="Arial" w:cs="Arial"/>
                <w:color w:val="0C0C0C"/>
                <w:spacing w:val="39"/>
                <w:sz w:val="18"/>
                <w:szCs w:val="18"/>
              </w:rPr>
              <w:t xml:space="preserve"> </w:t>
            </w:r>
            <w:r w:rsidRPr="008E408A">
              <w:rPr>
                <w:rFonts w:eastAsia="Arial" w:cs="Arial"/>
                <w:color w:val="0C0C0C"/>
                <w:sz w:val="18"/>
                <w:szCs w:val="18"/>
              </w:rPr>
              <w:t>seed</w:t>
            </w:r>
            <w:r w:rsidRPr="008E408A">
              <w:rPr>
                <w:rFonts w:eastAsia="Arial" w:cs="Arial"/>
                <w:color w:val="0C0C0C"/>
                <w:spacing w:val="19"/>
                <w:sz w:val="18"/>
                <w:szCs w:val="18"/>
              </w:rPr>
              <w:t xml:space="preserve"> </w:t>
            </w:r>
            <w:r w:rsidRPr="008E408A">
              <w:rPr>
                <w:rFonts w:eastAsia="Arial" w:cs="Arial"/>
                <w:color w:val="0C0C0C"/>
                <w:sz w:val="18"/>
                <w:szCs w:val="18"/>
              </w:rPr>
              <w:t>sample</w:t>
            </w:r>
            <w:r w:rsidRPr="008E408A">
              <w:rPr>
                <w:rFonts w:eastAsia="Arial" w:cs="Arial"/>
                <w:color w:val="0C0C0C"/>
                <w:spacing w:val="25"/>
                <w:sz w:val="18"/>
                <w:szCs w:val="18"/>
              </w:rPr>
              <w:t xml:space="preserve"> </w:t>
            </w:r>
            <w:r w:rsidRPr="008E408A">
              <w:rPr>
                <w:rFonts w:eastAsia="Arial" w:cs="Arial"/>
                <w:color w:val="0C0C0C"/>
                <w:sz w:val="18"/>
                <w:szCs w:val="18"/>
              </w:rPr>
              <w:t>size</w:t>
            </w:r>
            <w:r w:rsidRPr="008E408A">
              <w:rPr>
                <w:rFonts w:eastAsia="Arial" w:cs="Arial"/>
                <w:color w:val="0C0C0C"/>
                <w:spacing w:val="15"/>
                <w:sz w:val="18"/>
                <w:szCs w:val="18"/>
              </w:rPr>
              <w:t xml:space="preserve"> </w:t>
            </w:r>
            <w:r w:rsidRPr="008E408A">
              <w:rPr>
                <w:rFonts w:eastAsia="Arial" w:cs="Arial"/>
                <w:color w:val="0C0C0C"/>
                <w:sz w:val="18"/>
                <w:szCs w:val="18"/>
              </w:rPr>
              <w:t>is</w:t>
            </w:r>
            <w:r w:rsidRPr="008E408A">
              <w:rPr>
                <w:rFonts w:eastAsia="Arial" w:cs="Arial"/>
                <w:color w:val="0C0C0C"/>
                <w:spacing w:val="11"/>
                <w:sz w:val="18"/>
                <w:szCs w:val="18"/>
              </w:rPr>
              <w:t xml:space="preserve"> </w:t>
            </w:r>
            <w:r w:rsidRPr="008E408A">
              <w:rPr>
                <w:rFonts w:eastAsia="Arial" w:cs="Arial"/>
                <w:color w:val="0C0C0C"/>
                <w:sz w:val="18"/>
                <w:szCs w:val="18"/>
              </w:rPr>
              <w:t>too</w:t>
            </w:r>
            <w:r w:rsidRPr="008E408A">
              <w:rPr>
                <w:rFonts w:eastAsia="Arial" w:cs="Arial"/>
                <w:color w:val="0C0C0C"/>
                <w:spacing w:val="23"/>
                <w:sz w:val="18"/>
                <w:szCs w:val="18"/>
              </w:rPr>
              <w:t xml:space="preserve"> </w:t>
            </w:r>
            <w:r w:rsidRPr="008E408A">
              <w:rPr>
                <w:rFonts w:eastAsia="Arial" w:cs="Arial"/>
                <w:color w:val="0C0C0C"/>
                <w:sz w:val="18"/>
                <w:szCs w:val="18"/>
              </w:rPr>
              <w:t>hig</w:t>
            </w:r>
            <w:r w:rsidRPr="008E408A">
              <w:rPr>
                <w:rFonts w:eastAsia="Arial" w:cs="Arial"/>
                <w:color w:val="0C0C0C"/>
                <w:spacing w:val="6"/>
                <w:sz w:val="18"/>
                <w:szCs w:val="18"/>
              </w:rPr>
              <w:t>h</w:t>
            </w:r>
            <w:r w:rsidRPr="008E408A">
              <w:rPr>
                <w:rFonts w:eastAsia="Arial" w:cs="Arial"/>
                <w:color w:val="363636"/>
                <w:sz w:val="18"/>
                <w:szCs w:val="18"/>
              </w:rPr>
              <w:t>,</w:t>
            </w:r>
            <w:r w:rsidRPr="008E408A">
              <w:rPr>
                <w:rFonts w:eastAsia="Arial" w:cs="Arial"/>
                <w:color w:val="363636"/>
                <w:spacing w:val="18"/>
                <w:sz w:val="18"/>
                <w:szCs w:val="18"/>
              </w:rPr>
              <w:t xml:space="preserve"> </w:t>
            </w:r>
            <w:r w:rsidRPr="008E408A">
              <w:rPr>
                <w:rFonts w:eastAsia="Arial" w:cs="Arial"/>
                <w:color w:val="0C0C0C"/>
                <w:sz w:val="18"/>
                <w:szCs w:val="18"/>
              </w:rPr>
              <w:t>then</w:t>
            </w:r>
            <w:r w:rsidRPr="008E408A">
              <w:rPr>
                <w:rFonts w:eastAsia="Arial" w:cs="Arial"/>
                <w:color w:val="0C0C0C"/>
                <w:spacing w:val="19"/>
                <w:sz w:val="18"/>
                <w:szCs w:val="18"/>
              </w:rPr>
              <w:t xml:space="preserve"> </w:t>
            </w:r>
            <w:r w:rsidRPr="008E408A">
              <w:rPr>
                <w:rFonts w:eastAsia="Arial" w:cs="Arial"/>
                <w:color w:val="0C0C0C"/>
                <w:sz w:val="18"/>
                <w:szCs w:val="18"/>
              </w:rPr>
              <w:t>this</w:t>
            </w:r>
            <w:r w:rsidRPr="008E408A">
              <w:rPr>
                <w:rFonts w:eastAsia="Arial" w:cs="Arial"/>
                <w:color w:val="0C0C0C"/>
                <w:spacing w:val="20"/>
                <w:sz w:val="18"/>
                <w:szCs w:val="18"/>
              </w:rPr>
              <w:t xml:space="preserve"> </w:t>
            </w:r>
            <w:r w:rsidRPr="008E408A">
              <w:rPr>
                <w:rFonts w:eastAsia="Arial" w:cs="Arial"/>
                <w:color w:val="0C0C0C"/>
                <w:sz w:val="18"/>
                <w:szCs w:val="18"/>
              </w:rPr>
              <w:t>again</w:t>
            </w:r>
            <w:r w:rsidRPr="008E408A">
              <w:rPr>
                <w:rFonts w:eastAsia="Arial" w:cs="Arial"/>
                <w:color w:val="0C0C0C"/>
                <w:spacing w:val="29"/>
                <w:sz w:val="18"/>
                <w:szCs w:val="18"/>
              </w:rPr>
              <w:t xml:space="preserve"> </w:t>
            </w:r>
            <w:r w:rsidRPr="008E408A">
              <w:rPr>
                <w:rFonts w:eastAsia="Arial" w:cs="Arial"/>
                <w:color w:val="0C0C0C"/>
                <w:sz w:val="18"/>
                <w:szCs w:val="18"/>
              </w:rPr>
              <w:t>becomes</w:t>
            </w:r>
            <w:r w:rsidRPr="008E408A">
              <w:rPr>
                <w:rFonts w:eastAsia="Arial" w:cs="Arial"/>
                <w:color w:val="0C0C0C"/>
                <w:spacing w:val="46"/>
                <w:sz w:val="18"/>
                <w:szCs w:val="18"/>
              </w:rPr>
              <w:t xml:space="preserve"> </w:t>
            </w:r>
            <w:r w:rsidRPr="008E408A">
              <w:rPr>
                <w:rFonts w:eastAsia="Arial" w:cs="Arial"/>
                <w:color w:val="0C0C0C"/>
                <w:sz w:val="18"/>
                <w:szCs w:val="18"/>
              </w:rPr>
              <w:t>a</w:t>
            </w:r>
            <w:r w:rsidRPr="008E408A">
              <w:rPr>
                <w:rFonts w:eastAsia="Arial" w:cs="Arial"/>
                <w:color w:val="0C0C0C"/>
                <w:spacing w:val="9"/>
                <w:sz w:val="18"/>
                <w:szCs w:val="18"/>
              </w:rPr>
              <w:t xml:space="preserve"> </w:t>
            </w:r>
            <w:r w:rsidRPr="008E408A">
              <w:rPr>
                <w:rFonts w:eastAsia="Arial" w:cs="Arial"/>
                <w:color w:val="0C0C0C"/>
                <w:sz w:val="18"/>
                <w:szCs w:val="18"/>
              </w:rPr>
              <w:t>reason</w:t>
            </w:r>
            <w:r w:rsidRPr="008E408A">
              <w:rPr>
                <w:rFonts w:eastAsia="Arial" w:cs="Arial"/>
                <w:color w:val="0C0C0C"/>
                <w:spacing w:val="32"/>
                <w:sz w:val="18"/>
                <w:szCs w:val="18"/>
              </w:rPr>
              <w:t xml:space="preserve"> </w:t>
            </w:r>
            <w:r w:rsidRPr="008E408A">
              <w:rPr>
                <w:rFonts w:eastAsia="Arial" w:cs="Arial"/>
                <w:color w:val="0C0C0C"/>
                <w:sz w:val="18"/>
                <w:szCs w:val="18"/>
              </w:rPr>
              <w:t>for</w:t>
            </w:r>
            <w:r w:rsidRPr="008E408A">
              <w:rPr>
                <w:rFonts w:eastAsia="Arial" w:cs="Arial"/>
                <w:color w:val="0C0C0C"/>
                <w:spacing w:val="21"/>
                <w:sz w:val="18"/>
                <w:szCs w:val="18"/>
              </w:rPr>
              <w:t xml:space="preserve"> </w:t>
            </w:r>
            <w:r w:rsidRPr="008E408A">
              <w:rPr>
                <w:rFonts w:eastAsia="Arial" w:cs="Arial"/>
                <w:color w:val="0C0C0C"/>
                <w:sz w:val="18"/>
                <w:szCs w:val="18"/>
              </w:rPr>
              <w:t>seed</w:t>
            </w:r>
            <w:r w:rsidRPr="008E408A">
              <w:rPr>
                <w:rFonts w:eastAsia="Arial" w:cs="Arial"/>
                <w:color w:val="0C0C0C"/>
                <w:spacing w:val="25"/>
                <w:sz w:val="18"/>
                <w:szCs w:val="18"/>
              </w:rPr>
              <w:t xml:space="preserve"> </w:t>
            </w:r>
            <w:r w:rsidRPr="008E408A">
              <w:rPr>
                <w:rFonts w:eastAsia="Arial" w:cs="Arial"/>
                <w:color w:val="0C0C0C"/>
                <w:w w:val="103"/>
                <w:sz w:val="18"/>
                <w:szCs w:val="18"/>
              </w:rPr>
              <w:t xml:space="preserve">companies </w:t>
            </w:r>
            <w:r w:rsidRPr="008E408A">
              <w:rPr>
                <w:rFonts w:eastAsia="Arial" w:cs="Arial"/>
                <w:color w:val="0C0C0C"/>
                <w:sz w:val="18"/>
                <w:szCs w:val="18"/>
              </w:rPr>
              <w:t>to</w:t>
            </w:r>
            <w:r w:rsidRPr="008E408A">
              <w:rPr>
                <w:rFonts w:eastAsia="Arial" w:cs="Arial"/>
                <w:color w:val="0C0C0C"/>
                <w:spacing w:val="14"/>
                <w:sz w:val="18"/>
                <w:szCs w:val="18"/>
              </w:rPr>
              <w:t xml:space="preserve"> </w:t>
            </w:r>
            <w:r w:rsidRPr="008E408A">
              <w:rPr>
                <w:rFonts w:eastAsia="Arial" w:cs="Arial"/>
                <w:color w:val="0C0C0C"/>
                <w:sz w:val="18"/>
                <w:szCs w:val="18"/>
              </w:rPr>
              <w:t>consider</w:t>
            </w:r>
            <w:r w:rsidRPr="008E408A">
              <w:rPr>
                <w:rFonts w:eastAsia="Arial" w:cs="Arial"/>
                <w:color w:val="0C0C0C"/>
                <w:spacing w:val="36"/>
                <w:sz w:val="18"/>
                <w:szCs w:val="18"/>
              </w:rPr>
              <w:t xml:space="preserve"> </w:t>
            </w:r>
            <w:r w:rsidRPr="008E408A">
              <w:rPr>
                <w:rFonts w:eastAsia="Arial" w:cs="Arial"/>
                <w:color w:val="0C0C0C"/>
                <w:sz w:val="18"/>
                <w:szCs w:val="18"/>
              </w:rPr>
              <w:t>not</w:t>
            </w:r>
            <w:r w:rsidRPr="008E408A">
              <w:rPr>
                <w:rFonts w:eastAsia="Arial" w:cs="Arial"/>
                <w:color w:val="0C0C0C"/>
                <w:spacing w:val="10"/>
                <w:sz w:val="18"/>
                <w:szCs w:val="18"/>
              </w:rPr>
              <w:t xml:space="preserve"> </w:t>
            </w:r>
            <w:r w:rsidRPr="008E408A">
              <w:rPr>
                <w:rFonts w:eastAsia="Arial" w:cs="Arial"/>
                <w:color w:val="0C0C0C"/>
                <w:sz w:val="18"/>
                <w:szCs w:val="18"/>
              </w:rPr>
              <w:t>filing</w:t>
            </w:r>
            <w:r w:rsidRPr="008E408A">
              <w:rPr>
                <w:rFonts w:eastAsia="Arial" w:cs="Arial"/>
                <w:color w:val="0C0C0C"/>
                <w:spacing w:val="16"/>
                <w:sz w:val="18"/>
                <w:szCs w:val="18"/>
              </w:rPr>
              <w:t xml:space="preserve"> </w:t>
            </w:r>
            <w:r w:rsidRPr="008E408A">
              <w:rPr>
                <w:rFonts w:eastAsia="Arial" w:cs="Arial"/>
                <w:color w:val="0C0C0C"/>
                <w:sz w:val="18"/>
                <w:szCs w:val="18"/>
              </w:rPr>
              <w:t>an</w:t>
            </w:r>
            <w:r w:rsidRPr="008E408A">
              <w:rPr>
                <w:rFonts w:eastAsia="Arial" w:cs="Arial"/>
                <w:color w:val="0C0C0C"/>
                <w:spacing w:val="7"/>
                <w:sz w:val="18"/>
                <w:szCs w:val="18"/>
              </w:rPr>
              <w:t xml:space="preserve"> </w:t>
            </w:r>
            <w:r w:rsidRPr="008E408A">
              <w:rPr>
                <w:rFonts w:eastAsia="Arial" w:cs="Arial"/>
                <w:color w:val="0C0C0C"/>
                <w:w w:val="102"/>
                <w:sz w:val="18"/>
                <w:szCs w:val="18"/>
              </w:rPr>
              <w:t>applicatio</w:t>
            </w:r>
            <w:r w:rsidRPr="008E408A">
              <w:rPr>
                <w:rFonts w:eastAsia="Arial" w:cs="Arial"/>
                <w:color w:val="0C0C0C"/>
                <w:spacing w:val="-1"/>
                <w:w w:val="103"/>
                <w:sz w:val="18"/>
                <w:szCs w:val="18"/>
              </w:rPr>
              <w:t>n</w:t>
            </w:r>
            <w:r w:rsidRPr="008E408A">
              <w:rPr>
                <w:rFonts w:eastAsia="Arial" w:cs="Arial"/>
                <w:color w:val="494949"/>
                <w:w w:val="90"/>
                <w:sz w:val="18"/>
                <w:szCs w:val="18"/>
              </w:rPr>
              <w:t>.</w:t>
            </w:r>
          </w:p>
          <w:p w:rsidR="008D1D47" w:rsidRPr="008E408A" w:rsidRDefault="008D1D47" w:rsidP="0054760F">
            <w:pPr>
              <w:rPr>
                <w:sz w:val="18"/>
                <w:szCs w:val="18"/>
              </w:rPr>
            </w:pPr>
          </w:p>
          <w:p w:rsidR="008D1D47" w:rsidRPr="008E408A" w:rsidRDefault="008D1D47" w:rsidP="0054760F">
            <w:pPr>
              <w:rPr>
                <w:rFonts w:cs="Arial"/>
                <w:color w:val="0D0D0D"/>
                <w:sz w:val="18"/>
                <w:szCs w:val="18"/>
                <w:u w:val="single"/>
              </w:rPr>
            </w:pPr>
            <w:r w:rsidRPr="008E408A">
              <w:rPr>
                <w:rFonts w:eastAsia="Arial" w:cs="Arial"/>
                <w:color w:val="0C0C0C"/>
                <w:sz w:val="18"/>
                <w:szCs w:val="18"/>
              </w:rPr>
              <w:t>In</w:t>
            </w:r>
            <w:r w:rsidRPr="008E408A">
              <w:rPr>
                <w:rFonts w:eastAsia="Arial" w:cs="Arial"/>
                <w:color w:val="0C0C0C"/>
                <w:spacing w:val="17"/>
                <w:sz w:val="18"/>
                <w:szCs w:val="18"/>
              </w:rPr>
              <w:t xml:space="preserve"> </w:t>
            </w:r>
            <w:r w:rsidRPr="008E408A">
              <w:rPr>
                <w:rFonts w:eastAsia="Arial" w:cs="Arial"/>
                <w:color w:val="0C0C0C"/>
                <w:sz w:val="18"/>
                <w:szCs w:val="18"/>
              </w:rPr>
              <w:t>those</w:t>
            </w:r>
            <w:r w:rsidRPr="008E408A">
              <w:rPr>
                <w:rFonts w:eastAsia="Arial" w:cs="Arial"/>
                <w:color w:val="0C0C0C"/>
                <w:spacing w:val="32"/>
                <w:sz w:val="18"/>
                <w:szCs w:val="18"/>
              </w:rPr>
              <w:t xml:space="preserve"> </w:t>
            </w:r>
            <w:r w:rsidRPr="008E408A">
              <w:rPr>
                <w:rFonts w:eastAsia="Arial" w:cs="Arial"/>
                <w:color w:val="0C0C0C"/>
                <w:sz w:val="18"/>
                <w:szCs w:val="18"/>
              </w:rPr>
              <w:t>cases</w:t>
            </w:r>
            <w:r w:rsidRPr="008E408A">
              <w:rPr>
                <w:rFonts w:eastAsia="Arial" w:cs="Arial"/>
                <w:color w:val="0C0C0C"/>
                <w:spacing w:val="36"/>
                <w:sz w:val="18"/>
                <w:szCs w:val="18"/>
              </w:rPr>
              <w:t xml:space="preserve"> </w:t>
            </w:r>
            <w:r w:rsidRPr="008E408A">
              <w:rPr>
                <w:rFonts w:eastAsia="Arial" w:cs="Arial"/>
                <w:color w:val="0C0C0C"/>
                <w:sz w:val="18"/>
                <w:szCs w:val="18"/>
              </w:rPr>
              <w:t>where</w:t>
            </w:r>
            <w:r w:rsidRPr="008E408A">
              <w:rPr>
                <w:rFonts w:eastAsia="Arial" w:cs="Arial"/>
                <w:color w:val="0C0C0C"/>
                <w:spacing w:val="21"/>
                <w:sz w:val="18"/>
                <w:szCs w:val="18"/>
              </w:rPr>
              <w:t xml:space="preserve"> </w:t>
            </w:r>
            <w:r w:rsidRPr="008E408A">
              <w:rPr>
                <w:rFonts w:eastAsia="Arial" w:cs="Arial"/>
                <w:color w:val="0C0C0C"/>
                <w:sz w:val="18"/>
                <w:szCs w:val="18"/>
              </w:rPr>
              <w:t>organizations</w:t>
            </w:r>
            <w:r w:rsidRPr="008E408A">
              <w:rPr>
                <w:rFonts w:eastAsia="Arial" w:cs="Arial"/>
                <w:color w:val="0C0C0C"/>
                <w:spacing w:val="48"/>
                <w:sz w:val="18"/>
                <w:szCs w:val="18"/>
              </w:rPr>
              <w:t xml:space="preserve"> </w:t>
            </w:r>
            <w:r w:rsidRPr="008E408A">
              <w:rPr>
                <w:rFonts w:eastAsia="Arial" w:cs="Arial"/>
                <w:color w:val="0C0C0C"/>
                <w:sz w:val="18"/>
                <w:szCs w:val="18"/>
              </w:rPr>
              <w:t>which</w:t>
            </w:r>
            <w:r w:rsidRPr="008E408A">
              <w:rPr>
                <w:rFonts w:eastAsia="Arial" w:cs="Arial"/>
                <w:color w:val="0C0C0C"/>
                <w:spacing w:val="33"/>
                <w:sz w:val="18"/>
                <w:szCs w:val="18"/>
              </w:rPr>
              <w:t xml:space="preserve"> </w:t>
            </w:r>
            <w:r w:rsidRPr="008E408A">
              <w:rPr>
                <w:rFonts w:eastAsia="Arial" w:cs="Arial"/>
                <w:color w:val="0C0C0C"/>
                <w:sz w:val="18"/>
                <w:szCs w:val="18"/>
              </w:rPr>
              <w:t>are</w:t>
            </w:r>
            <w:r w:rsidRPr="008E408A">
              <w:rPr>
                <w:rFonts w:eastAsia="Arial" w:cs="Arial"/>
                <w:color w:val="0C0C0C"/>
                <w:spacing w:val="23"/>
                <w:sz w:val="18"/>
                <w:szCs w:val="18"/>
              </w:rPr>
              <w:t xml:space="preserve"> </w:t>
            </w:r>
            <w:r w:rsidRPr="008E408A">
              <w:rPr>
                <w:rFonts w:eastAsia="Arial" w:cs="Arial"/>
                <w:color w:val="0C0C0C"/>
                <w:sz w:val="18"/>
                <w:szCs w:val="18"/>
              </w:rPr>
              <w:t>in</w:t>
            </w:r>
            <w:r w:rsidRPr="008E408A">
              <w:rPr>
                <w:rFonts w:eastAsia="Arial" w:cs="Arial"/>
                <w:color w:val="0C0C0C"/>
                <w:spacing w:val="17"/>
                <w:sz w:val="18"/>
                <w:szCs w:val="18"/>
              </w:rPr>
              <w:t xml:space="preserve"> </w:t>
            </w:r>
            <w:r w:rsidRPr="008E408A">
              <w:rPr>
                <w:rFonts w:eastAsia="Arial" w:cs="Arial"/>
                <w:color w:val="0C0C0C"/>
                <w:sz w:val="18"/>
                <w:szCs w:val="18"/>
              </w:rPr>
              <w:t>charge</w:t>
            </w:r>
            <w:r w:rsidRPr="008E408A">
              <w:rPr>
                <w:rFonts w:eastAsia="Arial" w:cs="Arial"/>
                <w:color w:val="0C0C0C"/>
                <w:spacing w:val="41"/>
                <w:sz w:val="18"/>
                <w:szCs w:val="18"/>
              </w:rPr>
              <w:t xml:space="preserve"> </w:t>
            </w:r>
            <w:r w:rsidRPr="008E408A">
              <w:rPr>
                <w:rFonts w:eastAsia="Arial" w:cs="Arial"/>
                <w:color w:val="0C0C0C"/>
                <w:sz w:val="18"/>
                <w:szCs w:val="18"/>
              </w:rPr>
              <w:t>of</w:t>
            </w:r>
            <w:r w:rsidRPr="008E408A">
              <w:rPr>
                <w:rFonts w:eastAsia="Arial" w:cs="Arial"/>
                <w:color w:val="0C0C0C"/>
                <w:spacing w:val="8"/>
                <w:sz w:val="18"/>
                <w:szCs w:val="18"/>
              </w:rPr>
              <w:t xml:space="preserve"> </w:t>
            </w:r>
            <w:r w:rsidRPr="008E408A">
              <w:rPr>
                <w:rFonts w:eastAsia="Arial" w:cs="Arial"/>
                <w:color w:val="0C0C0C"/>
                <w:sz w:val="18"/>
                <w:szCs w:val="18"/>
              </w:rPr>
              <w:t>the</w:t>
            </w:r>
            <w:r w:rsidRPr="008E408A">
              <w:rPr>
                <w:rFonts w:eastAsia="Arial" w:cs="Arial"/>
                <w:color w:val="0C0C0C"/>
                <w:spacing w:val="26"/>
                <w:sz w:val="18"/>
                <w:szCs w:val="18"/>
              </w:rPr>
              <w:t xml:space="preserve"> </w:t>
            </w:r>
            <w:r w:rsidRPr="008E408A">
              <w:rPr>
                <w:rFonts w:eastAsia="Arial" w:cs="Arial"/>
                <w:color w:val="0C0C0C"/>
                <w:sz w:val="18"/>
                <w:szCs w:val="18"/>
              </w:rPr>
              <w:t>PBR</w:t>
            </w:r>
            <w:r w:rsidRPr="008E408A">
              <w:rPr>
                <w:rFonts w:eastAsia="Arial" w:cs="Arial"/>
                <w:color w:val="0C0C0C"/>
                <w:spacing w:val="26"/>
                <w:sz w:val="18"/>
                <w:szCs w:val="18"/>
              </w:rPr>
              <w:t xml:space="preserve"> </w:t>
            </w:r>
            <w:r w:rsidRPr="008E408A">
              <w:rPr>
                <w:rFonts w:eastAsia="Arial" w:cs="Arial"/>
                <w:color w:val="0C0C0C"/>
                <w:sz w:val="18"/>
                <w:szCs w:val="18"/>
              </w:rPr>
              <w:t>examination</w:t>
            </w:r>
            <w:r w:rsidRPr="008E408A">
              <w:rPr>
                <w:rFonts w:eastAsia="Arial" w:cs="Arial"/>
                <w:color w:val="0C0C0C"/>
                <w:spacing w:val="35"/>
                <w:sz w:val="18"/>
                <w:szCs w:val="18"/>
              </w:rPr>
              <w:t xml:space="preserve"> </w:t>
            </w:r>
            <w:r w:rsidRPr="008E408A">
              <w:rPr>
                <w:rFonts w:eastAsia="Arial" w:cs="Arial"/>
                <w:color w:val="0C0C0C"/>
                <w:sz w:val="18"/>
                <w:szCs w:val="18"/>
              </w:rPr>
              <w:t>proces</w:t>
            </w:r>
            <w:r w:rsidRPr="008E408A">
              <w:rPr>
                <w:rFonts w:eastAsia="Arial" w:cs="Arial"/>
                <w:color w:val="0C0C0C"/>
                <w:spacing w:val="-2"/>
                <w:sz w:val="18"/>
                <w:szCs w:val="18"/>
              </w:rPr>
              <w:t>s</w:t>
            </w:r>
            <w:r w:rsidRPr="008E408A">
              <w:rPr>
                <w:rFonts w:eastAsia="Arial" w:cs="Arial"/>
                <w:color w:val="363636"/>
                <w:sz w:val="18"/>
                <w:szCs w:val="18"/>
              </w:rPr>
              <w:t>,</w:t>
            </w:r>
            <w:r w:rsidRPr="008E408A">
              <w:rPr>
                <w:rFonts w:eastAsia="Arial" w:cs="Arial"/>
                <w:color w:val="363636"/>
                <w:spacing w:val="53"/>
                <w:sz w:val="18"/>
                <w:szCs w:val="18"/>
              </w:rPr>
              <w:t xml:space="preserve"> </w:t>
            </w:r>
            <w:r w:rsidRPr="008E408A">
              <w:rPr>
                <w:rFonts w:eastAsia="Arial" w:cs="Arial"/>
                <w:color w:val="0C0C0C"/>
                <w:sz w:val="18"/>
                <w:szCs w:val="18"/>
              </w:rPr>
              <w:t>are</w:t>
            </w:r>
            <w:r w:rsidRPr="008E408A">
              <w:rPr>
                <w:rFonts w:eastAsia="Arial" w:cs="Arial"/>
                <w:color w:val="0C0C0C"/>
                <w:spacing w:val="23"/>
                <w:sz w:val="18"/>
                <w:szCs w:val="18"/>
              </w:rPr>
              <w:t xml:space="preserve"> </w:t>
            </w:r>
            <w:r w:rsidRPr="008E408A">
              <w:rPr>
                <w:rFonts w:eastAsia="Arial" w:cs="Arial"/>
                <w:color w:val="0C0C0C"/>
                <w:w w:val="103"/>
                <w:sz w:val="18"/>
                <w:szCs w:val="18"/>
              </w:rPr>
              <w:t xml:space="preserve">also </w:t>
            </w:r>
            <w:r w:rsidRPr="008E408A">
              <w:rPr>
                <w:rFonts w:eastAsia="Arial" w:cs="Arial"/>
                <w:color w:val="0C0C0C"/>
                <w:sz w:val="18"/>
                <w:szCs w:val="18"/>
              </w:rPr>
              <w:t>themselves</w:t>
            </w:r>
            <w:r w:rsidRPr="008E408A">
              <w:rPr>
                <w:rFonts w:eastAsia="Arial" w:cs="Arial"/>
                <w:color w:val="0C0C0C"/>
                <w:spacing w:val="9"/>
                <w:sz w:val="18"/>
                <w:szCs w:val="18"/>
              </w:rPr>
              <w:t xml:space="preserve"> </w:t>
            </w:r>
            <w:r w:rsidRPr="008E408A">
              <w:rPr>
                <w:rFonts w:eastAsia="Arial" w:cs="Arial"/>
                <w:color w:val="0C0C0C"/>
                <w:sz w:val="18"/>
                <w:szCs w:val="18"/>
              </w:rPr>
              <w:t>breeding varieties</w:t>
            </w:r>
            <w:r w:rsidRPr="008E408A">
              <w:rPr>
                <w:rFonts w:eastAsia="Arial" w:cs="Arial"/>
                <w:color w:val="0C0C0C"/>
                <w:spacing w:val="58"/>
                <w:sz w:val="18"/>
                <w:szCs w:val="18"/>
              </w:rPr>
              <w:t xml:space="preserve"> </w:t>
            </w:r>
            <w:r w:rsidRPr="008E408A">
              <w:rPr>
                <w:rFonts w:eastAsia="Arial" w:cs="Arial"/>
                <w:color w:val="0C0C0C"/>
                <w:sz w:val="18"/>
                <w:szCs w:val="18"/>
              </w:rPr>
              <w:t>of</w:t>
            </w:r>
            <w:r w:rsidRPr="008E408A">
              <w:rPr>
                <w:rFonts w:eastAsia="Arial" w:cs="Arial"/>
                <w:color w:val="0C0C0C"/>
                <w:spacing w:val="36"/>
                <w:sz w:val="18"/>
                <w:szCs w:val="18"/>
              </w:rPr>
              <w:t xml:space="preserve"> </w:t>
            </w:r>
            <w:r w:rsidRPr="008E408A">
              <w:rPr>
                <w:rFonts w:eastAsia="Arial" w:cs="Arial"/>
                <w:color w:val="0C0C0C"/>
                <w:sz w:val="18"/>
                <w:szCs w:val="18"/>
              </w:rPr>
              <w:t>the</w:t>
            </w:r>
            <w:r w:rsidRPr="008E408A">
              <w:rPr>
                <w:rFonts w:eastAsia="Arial" w:cs="Arial"/>
                <w:color w:val="0C0C0C"/>
                <w:spacing w:val="50"/>
                <w:sz w:val="18"/>
                <w:szCs w:val="18"/>
              </w:rPr>
              <w:t xml:space="preserve"> </w:t>
            </w:r>
            <w:r w:rsidRPr="008E408A">
              <w:rPr>
                <w:rFonts w:eastAsia="Arial" w:cs="Arial"/>
                <w:color w:val="0C0C0C"/>
                <w:sz w:val="18"/>
                <w:szCs w:val="18"/>
              </w:rPr>
              <w:t>same</w:t>
            </w:r>
            <w:r w:rsidRPr="008E408A">
              <w:rPr>
                <w:rFonts w:eastAsia="Arial" w:cs="Arial"/>
                <w:color w:val="0C0C0C"/>
                <w:spacing w:val="55"/>
                <w:sz w:val="18"/>
                <w:szCs w:val="18"/>
              </w:rPr>
              <w:t xml:space="preserve"> </w:t>
            </w:r>
            <w:r w:rsidRPr="008E408A">
              <w:rPr>
                <w:rFonts w:eastAsia="Arial" w:cs="Arial"/>
                <w:color w:val="0C0C0C"/>
                <w:sz w:val="18"/>
                <w:szCs w:val="18"/>
              </w:rPr>
              <w:t>species as</w:t>
            </w:r>
            <w:r w:rsidRPr="008E408A">
              <w:rPr>
                <w:rFonts w:eastAsia="Arial" w:cs="Arial"/>
                <w:color w:val="0C0C0C"/>
                <w:spacing w:val="40"/>
                <w:sz w:val="18"/>
                <w:szCs w:val="18"/>
              </w:rPr>
              <w:t xml:space="preserve"> </w:t>
            </w:r>
            <w:r w:rsidRPr="008E408A">
              <w:rPr>
                <w:rFonts w:eastAsia="Arial" w:cs="Arial"/>
                <w:color w:val="0C0C0C"/>
                <w:sz w:val="18"/>
                <w:szCs w:val="18"/>
              </w:rPr>
              <w:t>those</w:t>
            </w:r>
            <w:r w:rsidRPr="008E408A">
              <w:rPr>
                <w:rFonts w:eastAsia="Arial" w:cs="Arial"/>
                <w:color w:val="0C0C0C"/>
                <w:spacing w:val="57"/>
                <w:sz w:val="18"/>
                <w:szCs w:val="18"/>
              </w:rPr>
              <w:t xml:space="preserve"> </w:t>
            </w:r>
            <w:r w:rsidRPr="008E408A">
              <w:rPr>
                <w:rFonts w:eastAsia="Arial" w:cs="Arial"/>
                <w:color w:val="0C0C0C"/>
                <w:sz w:val="18"/>
                <w:szCs w:val="18"/>
              </w:rPr>
              <w:t>of</w:t>
            </w:r>
            <w:r w:rsidRPr="008E408A">
              <w:rPr>
                <w:rFonts w:eastAsia="Arial" w:cs="Arial"/>
                <w:color w:val="0C0C0C"/>
                <w:spacing w:val="42"/>
                <w:sz w:val="18"/>
                <w:szCs w:val="18"/>
              </w:rPr>
              <w:t xml:space="preserve"> </w:t>
            </w:r>
            <w:r w:rsidRPr="008E408A">
              <w:rPr>
                <w:rFonts w:eastAsia="Arial" w:cs="Arial"/>
                <w:color w:val="0C0C0C"/>
                <w:sz w:val="18"/>
                <w:szCs w:val="18"/>
              </w:rPr>
              <w:t>other</w:t>
            </w:r>
            <w:r w:rsidRPr="008E408A">
              <w:rPr>
                <w:rFonts w:eastAsia="Arial" w:cs="Arial"/>
                <w:color w:val="0C0C0C"/>
                <w:spacing w:val="48"/>
                <w:sz w:val="18"/>
                <w:szCs w:val="18"/>
              </w:rPr>
              <w:t xml:space="preserve"> </w:t>
            </w:r>
            <w:r w:rsidRPr="008E408A">
              <w:rPr>
                <w:rFonts w:eastAsia="Arial" w:cs="Arial"/>
                <w:color w:val="0C0C0C"/>
                <w:sz w:val="18"/>
                <w:szCs w:val="18"/>
              </w:rPr>
              <w:t>applicant</w:t>
            </w:r>
            <w:r w:rsidRPr="008E408A">
              <w:rPr>
                <w:rFonts w:eastAsia="Arial" w:cs="Arial"/>
                <w:color w:val="0C0C0C"/>
                <w:spacing w:val="3"/>
                <w:sz w:val="18"/>
                <w:szCs w:val="18"/>
              </w:rPr>
              <w:t>s</w:t>
            </w:r>
            <w:r w:rsidRPr="008E408A">
              <w:rPr>
                <w:rFonts w:eastAsia="Arial" w:cs="Arial"/>
                <w:color w:val="494949"/>
                <w:sz w:val="18"/>
                <w:szCs w:val="18"/>
              </w:rPr>
              <w:t>,</w:t>
            </w:r>
            <w:r w:rsidRPr="008E408A">
              <w:rPr>
                <w:rFonts w:eastAsia="Arial" w:cs="Arial"/>
                <w:color w:val="494949"/>
                <w:spacing w:val="55"/>
                <w:sz w:val="18"/>
                <w:szCs w:val="18"/>
              </w:rPr>
              <w:t xml:space="preserve"> </w:t>
            </w:r>
            <w:r w:rsidRPr="008E408A">
              <w:rPr>
                <w:rFonts w:eastAsia="Arial" w:cs="Arial"/>
                <w:color w:val="0C0C0C"/>
                <w:sz w:val="18"/>
                <w:szCs w:val="18"/>
              </w:rPr>
              <w:t>then</w:t>
            </w:r>
            <w:r w:rsidRPr="008E408A">
              <w:rPr>
                <w:rFonts w:eastAsia="Arial" w:cs="Arial"/>
                <w:color w:val="0C0C0C"/>
                <w:spacing w:val="55"/>
                <w:sz w:val="18"/>
                <w:szCs w:val="18"/>
              </w:rPr>
              <w:t xml:space="preserve"> </w:t>
            </w:r>
            <w:r w:rsidRPr="008E408A">
              <w:rPr>
                <w:rFonts w:eastAsia="Arial" w:cs="Arial"/>
                <w:color w:val="0C0C0C"/>
                <w:sz w:val="18"/>
                <w:szCs w:val="18"/>
              </w:rPr>
              <w:t>clear</w:t>
            </w:r>
            <w:r w:rsidRPr="008E408A">
              <w:rPr>
                <w:rFonts w:eastAsia="Arial" w:cs="Arial"/>
                <w:color w:val="0C0C0C"/>
                <w:spacing w:val="55"/>
                <w:sz w:val="18"/>
                <w:szCs w:val="18"/>
              </w:rPr>
              <w:t xml:space="preserve"> </w:t>
            </w:r>
            <w:r w:rsidRPr="008E408A">
              <w:rPr>
                <w:rFonts w:eastAsia="Arial" w:cs="Arial"/>
                <w:color w:val="0C0C0C"/>
                <w:w w:val="103"/>
                <w:sz w:val="18"/>
                <w:szCs w:val="18"/>
              </w:rPr>
              <w:t xml:space="preserve">and </w:t>
            </w:r>
            <w:r w:rsidRPr="008E408A">
              <w:rPr>
                <w:rFonts w:eastAsia="Arial" w:cs="Arial"/>
                <w:color w:val="0C0C0C"/>
                <w:sz w:val="18"/>
                <w:szCs w:val="18"/>
              </w:rPr>
              <w:t>strict</w:t>
            </w:r>
            <w:r w:rsidRPr="008E408A">
              <w:rPr>
                <w:rFonts w:eastAsia="Arial" w:cs="Arial"/>
                <w:color w:val="0C0C0C"/>
                <w:spacing w:val="16"/>
                <w:sz w:val="18"/>
                <w:szCs w:val="18"/>
              </w:rPr>
              <w:t xml:space="preserve"> </w:t>
            </w:r>
            <w:r w:rsidRPr="008E408A">
              <w:rPr>
                <w:rFonts w:eastAsia="Arial" w:cs="Arial"/>
                <w:color w:val="0C0C0C"/>
                <w:sz w:val="18"/>
                <w:szCs w:val="18"/>
              </w:rPr>
              <w:t>measures</w:t>
            </w:r>
            <w:r w:rsidRPr="008E408A">
              <w:rPr>
                <w:rFonts w:eastAsia="Arial" w:cs="Arial"/>
                <w:color w:val="0C0C0C"/>
                <w:spacing w:val="45"/>
                <w:sz w:val="18"/>
                <w:szCs w:val="18"/>
              </w:rPr>
              <w:t xml:space="preserve"> </w:t>
            </w:r>
            <w:r w:rsidRPr="008E408A">
              <w:rPr>
                <w:rFonts w:eastAsia="Arial" w:cs="Arial"/>
                <w:color w:val="0C0C0C"/>
                <w:sz w:val="18"/>
                <w:szCs w:val="18"/>
              </w:rPr>
              <w:t>should</w:t>
            </w:r>
            <w:r w:rsidRPr="008E408A">
              <w:rPr>
                <w:rFonts w:eastAsia="Arial" w:cs="Arial"/>
                <w:color w:val="0C0C0C"/>
                <w:spacing w:val="15"/>
                <w:sz w:val="18"/>
                <w:szCs w:val="18"/>
              </w:rPr>
              <w:t xml:space="preserve"> </w:t>
            </w:r>
            <w:r w:rsidRPr="008E408A">
              <w:rPr>
                <w:rFonts w:eastAsia="Arial" w:cs="Arial"/>
                <w:color w:val="0C0C0C"/>
                <w:sz w:val="18"/>
                <w:szCs w:val="18"/>
              </w:rPr>
              <w:t>be</w:t>
            </w:r>
            <w:r w:rsidRPr="008E408A">
              <w:rPr>
                <w:rFonts w:eastAsia="Arial" w:cs="Arial"/>
                <w:color w:val="0C0C0C"/>
                <w:spacing w:val="14"/>
                <w:sz w:val="18"/>
                <w:szCs w:val="18"/>
              </w:rPr>
              <w:t xml:space="preserve"> </w:t>
            </w:r>
            <w:r w:rsidRPr="008E408A">
              <w:rPr>
                <w:rFonts w:eastAsia="Arial" w:cs="Arial"/>
                <w:color w:val="0C0C0C"/>
                <w:sz w:val="18"/>
                <w:szCs w:val="18"/>
              </w:rPr>
              <w:t>implemented</w:t>
            </w:r>
            <w:r w:rsidRPr="008E408A">
              <w:rPr>
                <w:rFonts w:eastAsia="Arial" w:cs="Arial"/>
                <w:color w:val="0C0C0C"/>
                <w:spacing w:val="35"/>
                <w:sz w:val="18"/>
                <w:szCs w:val="18"/>
              </w:rPr>
              <w:t xml:space="preserve"> </w:t>
            </w:r>
            <w:r w:rsidRPr="008E408A">
              <w:rPr>
                <w:rFonts w:eastAsia="Arial" w:cs="Arial"/>
                <w:color w:val="0C0C0C"/>
                <w:sz w:val="18"/>
                <w:szCs w:val="18"/>
              </w:rPr>
              <w:t>to</w:t>
            </w:r>
            <w:r w:rsidRPr="008E408A">
              <w:rPr>
                <w:rFonts w:eastAsia="Arial" w:cs="Arial"/>
                <w:color w:val="0C0C0C"/>
                <w:spacing w:val="17"/>
                <w:sz w:val="18"/>
                <w:szCs w:val="18"/>
              </w:rPr>
              <w:t xml:space="preserve"> </w:t>
            </w:r>
            <w:r w:rsidRPr="008E408A">
              <w:rPr>
                <w:rFonts w:eastAsia="Arial" w:cs="Arial"/>
                <w:color w:val="0C0C0C"/>
                <w:sz w:val="18"/>
                <w:szCs w:val="18"/>
              </w:rPr>
              <w:t>secure confiden</w:t>
            </w:r>
            <w:r w:rsidRPr="008E408A">
              <w:rPr>
                <w:rFonts w:eastAsia="Arial" w:cs="Arial"/>
                <w:color w:val="0C0C0C"/>
                <w:spacing w:val="3"/>
                <w:sz w:val="18"/>
                <w:szCs w:val="18"/>
              </w:rPr>
              <w:t>t</w:t>
            </w:r>
            <w:r w:rsidRPr="008E408A">
              <w:rPr>
                <w:rFonts w:eastAsia="Arial" w:cs="Arial"/>
                <w:color w:val="262626"/>
                <w:spacing w:val="1"/>
                <w:sz w:val="18"/>
                <w:szCs w:val="18"/>
              </w:rPr>
              <w:t>i</w:t>
            </w:r>
            <w:r w:rsidRPr="008E408A">
              <w:rPr>
                <w:rFonts w:eastAsia="Arial" w:cs="Arial"/>
                <w:color w:val="0C0C0C"/>
                <w:sz w:val="18"/>
                <w:szCs w:val="18"/>
              </w:rPr>
              <w:t>ality</w:t>
            </w:r>
            <w:r w:rsidRPr="008E408A">
              <w:rPr>
                <w:rFonts w:eastAsia="Arial" w:cs="Arial"/>
                <w:color w:val="0C0C0C"/>
                <w:spacing w:val="42"/>
                <w:sz w:val="18"/>
                <w:szCs w:val="18"/>
              </w:rPr>
              <w:t xml:space="preserve"> </w:t>
            </w:r>
            <w:r w:rsidRPr="008E408A">
              <w:rPr>
                <w:rFonts w:eastAsia="Arial" w:cs="Arial"/>
                <w:color w:val="0C0C0C"/>
                <w:sz w:val="18"/>
                <w:szCs w:val="18"/>
              </w:rPr>
              <w:t>of</w:t>
            </w:r>
            <w:r w:rsidRPr="008E408A">
              <w:rPr>
                <w:rFonts w:eastAsia="Arial" w:cs="Arial"/>
                <w:color w:val="0C0C0C"/>
                <w:spacing w:val="7"/>
                <w:sz w:val="18"/>
                <w:szCs w:val="18"/>
              </w:rPr>
              <w:t xml:space="preserve"> </w:t>
            </w:r>
            <w:r w:rsidRPr="008E408A">
              <w:rPr>
                <w:rFonts w:eastAsia="Arial" w:cs="Arial"/>
                <w:color w:val="0C0C0C"/>
                <w:sz w:val="18"/>
                <w:szCs w:val="18"/>
              </w:rPr>
              <w:t>the</w:t>
            </w:r>
            <w:r w:rsidRPr="008E408A">
              <w:rPr>
                <w:rFonts w:eastAsia="Arial" w:cs="Arial"/>
                <w:color w:val="0C0C0C"/>
                <w:spacing w:val="15"/>
                <w:sz w:val="18"/>
                <w:szCs w:val="18"/>
              </w:rPr>
              <w:t xml:space="preserve"> </w:t>
            </w:r>
            <w:r w:rsidRPr="008E408A">
              <w:rPr>
                <w:rFonts w:eastAsia="Arial" w:cs="Arial"/>
                <w:color w:val="0C0C0C"/>
                <w:sz w:val="18"/>
                <w:szCs w:val="18"/>
              </w:rPr>
              <w:t>applicant's</w:t>
            </w:r>
            <w:r w:rsidRPr="008E408A">
              <w:rPr>
                <w:rFonts w:eastAsia="Arial" w:cs="Arial"/>
                <w:color w:val="0C0C0C"/>
                <w:spacing w:val="36"/>
                <w:sz w:val="18"/>
                <w:szCs w:val="18"/>
              </w:rPr>
              <w:t xml:space="preserve"> </w:t>
            </w:r>
            <w:r w:rsidRPr="008E408A">
              <w:rPr>
                <w:rFonts w:eastAsia="Arial" w:cs="Arial"/>
                <w:color w:val="0C0C0C"/>
                <w:w w:val="103"/>
                <w:sz w:val="18"/>
                <w:szCs w:val="18"/>
              </w:rPr>
              <w:t>material.</w:t>
            </w:r>
          </w:p>
        </w:tc>
      </w:tr>
    </w:tbl>
    <w:p w:rsidR="008D1D47" w:rsidRPr="008E408A" w:rsidRDefault="008D1D47" w:rsidP="0028357E">
      <w:pPr>
        <w:keepNext/>
        <w:rPr>
          <w:i/>
          <w:snapToGrid w:val="0"/>
        </w:rPr>
      </w:pPr>
    </w:p>
    <w:p w:rsidR="0099105A" w:rsidRPr="008E408A" w:rsidRDefault="0099105A" w:rsidP="004A7127">
      <w:pPr>
        <w:pStyle w:val="Heading4"/>
        <w:ind w:firstLine="0"/>
        <w:rPr>
          <w:kern w:val="28"/>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99105A" w:rsidRPr="008E408A" w:rsidTr="00140E1A">
        <w:trPr>
          <w:cantSplit/>
        </w:trPr>
        <w:tc>
          <w:tcPr>
            <w:tcW w:w="8788" w:type="dxa"/>
          </w:tcPr>
          <w:p w:rsidR="0099105A" w:rsidRPr="008E408A" w:rsidRDefault="0099105A" w:rsidP="00140E1A">
            <w:pPr>
              <w:ind w:right="567"/>
              <w:rPr>
                <w:sz w:val="18"/>
                <w:szCs w:val="18"/>
              </w:rPr>
            </w:pPr>
            <w:r w:rsidRPr="008E408A">
              <w:rPr>
                <w:sz w:val="18"/>
                <w:szCs w:val="18"/>
              </w:rPr>
              <w:t>[Extract from ISF letter – (English)]</w:t>
            </w:r>
          </w:p>
          <w:p w:rsidR="0099105A" w:rsidRPr="008E408A" w:rsidRDefault="0099105A" w:rsidP="00140E1A">
            <w:pPr>
              <w:rPr>
                <w:rFonts w:cs="Arial"/>
                <w:color w:val="0D0D0D"/>
                <w:sz w:val="18"/>
                <w:szCs w:val="18"/>
                <w:u w:val="single"/>
              </w:rPr>
            </w:pPr>
            <w:r w:rsidRPr="008E408A">
              <w:rPr>
                <w:rFonts w:cs="Arial"/>
                <w:color w:val="0D0D0D"/>
                <w:sz w:val="18"/>
                <w:szCs w:val="18"/>
                <w:u w:val="single"/>
              </w:rPr>
              <w:t>Rules for exchange of material</w:t>
            </w:r>
            <w:r w:rsidRPr="008E408A">
              <w:rPr>
                <w:rFonts w:cs="Arial"/>
                <w:color w:val="0D0D0D"/>
                <w:sz w:val="18"/>
                <w:szCs w:val="18"/>
              </w:rPr>
              <w:t>:  In many countries there are no formal rules or guidelines for the exchange of plant or seed material between examination offices.  ISF members consider that good traceability is very important.  Often breeders are not aware of what happens to their material after the application is complete.  As a minimum the breeder should be notified and ideally required to grant authorization before material of his variety is sent to other authorities.  These rules of exchange are especially crucial for parental lines.  Clear and harmonized rules linked to a prior agreement would be helpful in maintaining integrity and security of plant or seed materials.  Having no formal rules for the exchange of material undermines for some companies their desire to file for PBR in that country.</w:t>
            </w:r>
            <w:r w:rsidRPr="008E408A">
              <w:rPr>
                <w:rFonts w:cs="Arial"/>
                <w:color w:val="0D0D0D"/>
                <w:sz w:val="18"/>
                <w:szCs w:val="18"/>
                <w:u w:val="single"/>
              </w:rPr>
              <w:t xml:space="preserve"> </w:t>
            </w:r>
          </w:p>
        </w:tc>
      </w:tr>
    </w:tbl>
    <w:p w:rsidR="0099105A" w:rsidRPr="008E408A" w:rsidRDefault="0099105A" w:rsidP="0028357E">
      <w:pPr>
        <w:keepNext/>
        <w:rPr>
          <w:i/>
          <w:snapToGrid w:val="0"/>
        </w:rPr>
      </w:pPr>
    </w:p>
    <w:p w:rsidR="0099105A" w:rsidRPr="008E408A" w:rsidRDefault="0099105A" w:rsidP="0099105A">
      <w:pPr>
        <w:keepNext/>
        <w:rPr>
          <w:snapToGrid w:val="0"/>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99105A" w:rsidRPr="00D17A98" w:rsidTr="00140E1A">
        <w:trPr>
          <w:cantSplit/>
        </w:trPr>
        <w:tc>
          <w:tcPr>
            <w:tcW w:w="8788" w:type="dxa"/>
          </w:tcPr>
          <w:p w:rsidR="0099105A" w:rsidRPr="008E408A" w:rsidRDefault="0099105A" w:rsidP="00140E1A">
            <w:pPr>
              <w:ind w:right="567"/>
              <w:rPr>
                <w:sz w:val="18"/>
                <w:szCs w:val="18"/>
              </w:rPr>
            </w:pPr>
            <w:r w:rsidRPr="008E408A">
              <w:rPr>
                <w:sz w:val="18"/>
                <w:szCs w:val="18"/>
              </w:rPr>
              <w:t>[Extract from ISF letter – (English)]</w:t>
            </w:r>
          </w:p>
          <w:p w:rsidR="0099105A" w:rsidRPr="008E408A" w:rsidRDefault="0099105A" w:rsidP="00140E1A">
            <w:pPr>
              <w:rPr>
                <w:rFonts w:eastAsia="Arial" w:cs="Arial"/>
                <w:color w:val="424242"/>
                <w:w w:val="90"/>
                <w:sz w:val="18"/>
                <w:szCs w:val="18"/>
              </w:rPr>
            </w:pPr>
            <w:r w:rsidRPr="008E408A">
              <w:rPr>
                <w:rFonts w:eastAsia="Arial" w:cs="Arial"/>
                <w:color w:val="0C0C0C"/>
                <w:sz w:val="18"/>
                <w:szCs w:val="18"/>
                <w:u w:val="single" w:color="000000"/>
              </w:rPr>
              <w:t>Availability</w:t>
            </w:r>
            <w:r w:rsidRPr="008E408A">
              <w:rPr>
                <w:rFonts w:eastAsia="Arial" w:cs="Arial"/>
                <w:color w:val="0C0C0C"/>
                <w:spacing w:val="34"/>
                <w:sz w:val="18"/>
                <w:szCs w:val="18"/>
                <w:u w:val="single" w:color="000000"/>
              </w:rPr>
              <w:t xml:space="preserve"> </w:t>
            </w:r>
            <w:r w:rsidRPr="008E408A">
              <w:rPr>
                <w:rFonts w:eastAsia="Arial" w:cs="Arial"/>
                <w:color w:val="0C0C0C"/>
                <w:sz w:val="18"/>
                <w:szCs w:val="18"/>
                <w:u w:val="single" w:color="000000"/>
              </w:rPr>
              <w:t>of</w:t>
            </w:r>
            <w:r w:rsidRPr="008E408A">
              <w:rPr>
                <w:rFonts w:eastAsia="Arial" w:cs="Arial"/>
                <w:color w:val="0C0C0C"/>
                <w:spacing w:val="7"/>
                <w:sz w:val="18"/>
                <w:szCs w:val="18"/>
                <w:u w:val="single" w:color="000000"/>
              </w:rPr>
              <w:t xml:space="preserve"> </w:t>
            </w:r>
            <w:r w:rsidRPr="008E408A">
              <w:rPr>
                <w:rFonts w:eastAsia="Arial" w:cs="Arial"/>
                <w:color w:val="0C0C0C"/>
                <w:sz w:val="18"/>
                <w:szCs w:val="18"/>
                <w:u w:val="single" w:color="000000"/>
              </w:rPr>
              <w:t>the</w:t>
            </w:r>
            <w:r w:rsidRPr="008E408A">
              <w:rPr>
                <w:rFonts w:eastAsia="Arial" w:cs="Arial"/>
                <w:color w:val="0C0C0C"/>
                <w:spacing w:val="13"/>
                <w:sz w:val="18"/>
                <w:szCs w:val="18"/>
                <w:u w:val="single" w:color="000000"/>
              </w:rPr>
              <w:t xml:space="preserve"> </w:t>
            </w:r>
            <w:r w:rsidRPr="008E408A">
              <w:rPr>
                <w:rFonts w:eastAsia="Arial" w:cs="Arial"/>
                <w:color w:val="0C0C0C"/>
                <w:sz w:val="18"/>
                <w:szCs w:val="18"/>
                <w:u w:val="single" w:color="000000"/>
              </w:rPr>
              <w:t>materia</w:t>
            </w:r>
            <w:r w:rsidRPr="008E408A">
              <w:rPr>
                <w:rFonts w:eastAsia="Arial" w:cs="Arial"/>
                <w:color w:val="0C0C0C"/>
                <w:spacing w:val="-1"/>
                <w:sz w:val="18"/>
                <w:szCs w:val="18"/>
                <w:u w:val="single" w:color="000000"/>
              </w:rPr>
              <w:t>l</w:t>
            </w:r>
            <w:r w:rsidRPr="008E408A">
              <w:rPr>
                <w:rFonts w:eastAsia="Arial" w:cs="Arial"/>
                <w:color w:val="424242"/>
                <w:sz w:val="18"/>
                <w:szCs w:val="18"/>
                <w:u w:color="000000"/>
              </w:rPr>
              <w:t>:</w:t>
            </w:r>
            <w:r w:rsidRPr="008E408A">
              <w:rPr>
                <w:rFonts w:eastAsia="Arial" w:cs="Arial"/>
                <w:color w:val="424242"/>
                <w:spacing w:val="21"/>
                <w:sz w:val="18"/>
                <w:szCs w:val="18"/>
              </w:rPr>
              <w:t xml:space="preserve">  </w:t>
            </w:r>
            <w:r w:rsidRPr="008E408A">
              <w:rPr>
                <w:rFonts w:eastAsia="Arial" w:cs="Arial"/>
                <w:color w:val="0C0C0C"/>
                <w:sz w:val="18"/>
                <w:szCs w:val="18"/>
              </w:rPr>
              <w:t>Certain</w:t>
            </w:r>
            <w:r w:rsidRPr="008E408A">
              <w:rPr>
                <w:rFonts w:eastAsia="Arial" w:cs="Arial"/>
                <w:color w:val="0C0C0C"/>
                <w:spacing w:val="23"/>
                <w:sz w:val="18"/>
                <w:szCs w:val="18"/>
              </w:rPr>
              <w:t xml:space="preserve"> </w:t>
            </w:r>
            <w:r w:rsidRPr="008E408A">
              <w:rPr>
                <w:rFonts w:eastAsia="Arial" w:cs="Arial"/>
                <w:color w:val="0C0C0C"/>
                <w:sz w:val="18"/>
                <w:szCs w:val="18"/>
              </w:rPr>
              <w:t>countries</w:t>
            </w:r>
            <w:r w:rsidRPr="008E408A">
              <w:rPr>
                <w:rFonts w:eastAsia="Arial" w:cs="Arial"/>
                <w:color w:val="0C0C0C"/>
                <w:spacing w:val="33"/>
                <w:sz w:val="18"/>
                <w:szCs w:val="18"/>
              </w:rPr>
              <w:t xml:space="preserve"> </w:t>
            </w:r>
            <w:r w:rsidRPr="008E408A">
              <w:rPr>
                <w:rFonts w:eastAsia="Arial" w:cs="Arial"/>
                <w:color w:val="0C0C0C"/>
                <w:sz w:val="18"/>
                <w:szCs w:val="18"/>
              </w:rPr>
              <w:t>require</w:t>
            </w:r>
            <w:r w:rsidRPr="008E408A">
              <w:rPr>
                <w:rFonts w:eastAsia="Arial" w:cs="Arial"/>
                <w:color w:val="0C0C0C"/>
                <w:spacing w:val="24"/>
                <w:sz w:val="18"/>
                <w:szCs w:val="18"/>
              </w:rPr>
              <w:t xml:space="preserve"> </w:t>
            </w:r>
            <w:r w:rsidRPr="008E408A">
              <w:rPr>
                <w:rFonts w:eastAsia="Arial" w:cs="Arial"/>
                <w:color w:val="0C0C0C"/>
                <w:sz w:val="18"/>
                <w:szCs w:val="18"/>
              </w:rPr>
              <w:t>the</w:t>
            </w:r>
            <w:r w:rsidRPr="008E408A">
              <w:rPr>
                <w:rFonts w:eastAsia="Arial" w:cs="Arial"/>
                <w:color w:val="0C0C0C"/>
                <w:spacing w:val="15"/>
                <w:sz w:val="18"/>
                <w:szCs w:val="18"/>
              </w:rPr>
              <w:t xml:space="preserve"> </w:t>
            </w:r>
            <w:r w:rsidRPr="008E408A">
              <w:rPr>
                <w:rFonts w:eastAsia="Arial" w:cs="Arial"/>
                <w:color w:val="0C0C0C"/>
                <w:sz w:val="18"/>
                <w:szCs w:val="18"/>
              </w:rPr>
              <w:t>applicant</w:t>
            </w:r>
            <w:r w:rsidRPr="008E408A">
              <w:rPr>
                <w:rFonts w:eastAsia="Arial" w:cs="Arial"/>
                <w:color w:val="0C0C0C"/>
                <w:spacing w:val="33"/>
                <w:sz w:val="18"/>
                <w:szCs w:val="18"/>
              </w:rPr>
              <w:t xml:space="preserve"> </w:t>
            </w:r>
            <w:r w:rsidRPr="008E408A">
              <w:rPr>
                <w:rFonts w:eastAsia="Arial" w:cs="Arial"/>
                <w:color w:val="0C0C0C"/>
                <w:sz w:val="18"/>
                <w:szCs w:val="18"/>
              </w:rPr>
              <w:t>to</w:t>
            </w:r>
            <w:r w:rsidRPr="008E408A">
              <w:rPr>
                <w:rFonts w:eastAsia="Arial" w:cs="Arial"/>
                <w:color w:val="0C0C0C"/>
                <w:spacing w:val="13"/>
                <w:sz w:val="18"/>
                <w:szCs w:val="18"/>
              </w:rPr>
              <w:t xml:space="preserve"> </w:t>
            </w:r>
            <w:r w:rsidRPr="008E408A">
              <w:rPr>
                <w:rFonts w:eastAsia="Arial" w:cs="Arial"/>
                <w:color w:val="0C0C0C"/>
                <w:sz w:val="18"/>
                <w:szCs w:val="18"/>
              </w:rPr>
              <w:t>make</w:t>
            </w:r>
            <w:r w:rsidRPr="008E408A">
              <w:rPr>
                <w:rFonts w:eastAsia="Arial" w:cs="Arial"/>
                <w:color w:val="0C0C0C"/>
                <w:spacing w:val="25"/>
                <w:sz w:val="18"/>
                <w:szCs w:val="18"/>
              </w:rPr>
              <w:t xml:space="preserve"> </w:t>
            </w:r>
            <w:r w:rsidRPr="008E408A">
              <w:rPr>
                <w:rFonts w:eastAsia="Arial" w:cs="Arial"/>
                <w:color w:val="0C0C0C"/>
                <w:sz w:val="18"/>
                <w:szCs w:val="18"/>
              </w:rPr>
              <w:t>material</w:t>
            </w:r>
            <w:r w:rsidRPr="008E408A">
              <w:rPr>
                <w:rFonts w:eastAsia="Arial" w:cs="Arial"/>
                <w:color w:val="0C0C0C"/>
                <w:spacing w:val="32"/>
                <w:sz w:val="18"/>
                <w:szCs w:val="18"/>
              </w:rPr>
              <w:t xml:space="preserve"> </w:t>
            </w:r>
            <w:r w:rsidRPr="008E408A">
              <w:rPr>
                <w:rFonts w:eastAsia="Arial" w:cs="Arial"/>
                <w:color w:val="0C0C0C"/>
                <w:sz w:val="18"/>
                <w:szCs w:val="18"/>
              </w:rPr>
              <w:t>of</w:t>
            </w:r>
            <w:r w:rsidRPr="008E408A">
              <w:rPr>
                <w:rFonts w:eastAsia="Arial" w:cs="Arial"/>
                <w:color w:val="0C0C0C"/>
                <w:spacing w:val="7"/>
                <w:sz w:val="18"/>
                <w:szCs w:val="18"/>
              </w:rPr>
              <w:t xml:space="preserve"> </w:t>
            </w:r>
            <w:r w:rsidRPr="008E408A">
              <w:rPr>
                <w:rFonts w:eastAsia="Arial" w:cs="Arial"/>
                <w:color w:val="0C0C0C"/>
                <w:sz w:val="18"/>
                <w:szCs w:val="18"/>
              </w:rPr>
              <w:t>the</w:t>
            </w:r>
            <w:r w:rsidRPr="008E408A">
              <w:rPr>
                <w:rFonts w:eastAsia="Arial" w:cs="Arial"/>
                <w:color w:val="0C0C0C"/>
                <w:spacing w:val="13"/>
                <w:sz w:val="18"/>
                <w:szCs w:val="18"/>
              </w:rPr>
              <w:t xml:space="preserve"> </w:t>
            </w:r>
            <w:r w:rsidRPr="008E408A">
              <w:rPr>
                <w:rFonts w:eastAsia="Arial" w:cs="Arial"/>
                <w:color w:val="0C0C0C"/>
                <w:w w:val="104"/>
                <w:sz w:val="18"/>
                <w:szCs w:val="18"/>
              </w:rPr>
              <w:t xml:space="preserve">protected </w:t>
            </w:r>
            <w:r w:rsidRPr="008E408A">
              <w:rPr>
                <w:rFonts w:eastAsia="Arial" w:cs="Arial"/>
                <w:color w:val="0C0C0C"/>
                <w:sz w:val="18"/>
                <w:szCs w:val="18"/>
              </w:rPr>
              <w:t>variety</w:t>
            </w:r>
            <w:r w:rsidRPr="008E408A">
              <w:rPr>
                <w:rFonts w:eastAsia="Arial" w:cs="Arial"/>
                <w:color w:val="0C0C0C"/>
                <w:spacing w:val="24"/>
                <w:sz w:val="18"/>
                <w:szCs w:val="18"/>
              </w:rPr>
              <w:t xml:space="preserve"> </w:t>
            </w:r>
            <w:r w:rsidRPr="008E408A">
              <w:rPr>
                <w:rFonts w:eastAsia="Arial" w:cs="Arial"/>
                <w:color w:val="0C0C0C"/>
                <w:sz w:val="18"/>
                <w:szCs w:val="18"/>
              </w:rPr>
              <w:t>publicly</w:t>
            </w:r>
            <w:r w:rsidRPr="008E408A">
              <w:rPr>
                <w:rFonts w:eastAsia="Arial" w:cs="Arial"/>
                <w:color w:val="0C0C0C"/>
                <w:spacing w:val="39"/>
                <w:sz w:val="18"/>
                <w:szCs w:val="18"/>
              </w:rPr>
              <w:t xml:space="preserve"> </w:t>
            </w:r>
            <w:r w:rsidRPr="008E408A">
              <w:rPr>
                <w:rFonts w:eastAsia="Arial" w:cs="Arial"/>
                <w:color w:val="0C0C0C"/>
                <w:sz w:val="18"/>
                <w:szCs w:val="18"/>
              </w:rPr>
              <w:t>availabl</w:t>
            </w:r>
            <w:r w:rsidRPr="008E408A">
              <w:rPr>
                <w:rFonts w:eastAsia="Arial" w:cs="Arial"/>
                <w:color w:val="0C0C0C"/>
                <w:spacing w:val="5"/>
                <w:sz w:val="18"/>
                <w:szCs w:val="18"/>
              </w:rPr>
              <w:t>e</w:t>
            </w:r>
            <w:r w:rsidRPr="008E408A">
              <w:rPr>
                <w:rFonts w:eastAsia="Arial" w:cs="Arial"/>
                <w:color w:val="2A2A2B"/>
                <w:sz w:val="18"/>
                <w:szCs w:val="18"/>
              </w:rPr>
              <w:t xml:space="preserve">.  </w:t>
            </w:r>
            <w:r w:rsidRPr="008E408A">
              <w:rPr>
                <w:rFonts w:eastAsia="Arial" w:cs="Arial"/>
                <w:color w:val="0C0C0C"/>
                <w:sz w:val="18"/>
                <w:szCs w:val="18"/>
              </w:rPr>
              <w:t>This</w:t>
            </w:r>
            <w:r w:rsidRPr="008E408A">
              <w:rPr>
                <w:rFonts w:eastAsia="Arial" w:cs="Arial"/>
                <w:color w:val="0C0C0C"/>
                <w:spacing w:val="23"/>
                <w:sz w:val="18"/>
                <w:szCs w:val="18"/>
              </w:rPr>
              <w:t xml:space="preserve"> </w:t>
            </w:r>
            <w:r w:rsidRPr="008E408A">
              <w:rPr>
                <w:rFonts w:eastAsia="Arial" w:cs="Arial"/>
                <w:color w:val="0C0C0C"/>
                <w:sz w:val="18"/>
                <w:szCs w:val="18"/>
              </w:rPr>
              <w:t>may</w:t>
            </w:r>
            <w:r w:rsidRPr="008E408A">
              <w:rPr>
                <w:rFonts w:eastAsia="Arial" w:cs="Arial"/>
                <w:color w:val="0C0C0C"/>
                <w:spacing w:val="27"/>
                <w:sz w:val="18"/>
                <w:szCs w:val="18"/>
              </w:rPr>
              <w:t xml:space="preserve"> </w:t>
            </w:r>
            <w:r w:rsidRPr="008E408A">
              <w:rPr>
                <w:rFonts w:eastAsia="Arial" w:cs="Arial"/>
                <w:color w:val="0C0C0C"/>
                <w:sz w:val="18"/>
                <w:szCs w:val="18"/>
              </w:rPr>
              <w:t>pose</w:t>
            </w:r>
            <w:r w:rsidRPr="008E408A">
              <w:rPr>
                <w:rFonts w:eastAsia="Arial" w:cs="Arial"/>
                <w:color w:val="0C0C0C"/>
                <w:spacing w:val="28"/>
                <w:sz w:val="18"/>
                <w:szCs w:val="18"/>
              </w:rPr>
              <w:t xml:space="preserve"> </w:t>
            </w:r>
            <w:r w:rsidRPr="008E408A">
              <w:rPr>
                <w:rFonts w:eastAsia="Arial" w:cs="Arial"/>
                <w:color w:val="0C0C0C"/>
                <w:sz w:val="18"/>
                <w:szCs w:val="18"/>
              </w:rPr>
              <w:t>a</w:t>
            </w:r>
            <w:r w:rsidRPr="008E408A">
              <w:rPr>
                <w:rFonts w:eastAsia="Arial" w:cs="Arial"/>
                <w:color w:val="0C0C0C"/>
                <w:spacing w:val="9"/>
                <w:sz w:val="18"/>
                <w:szCs w:val="18"/>
              </w:rPr>
              <w:t xml:space="preserve"> </w:t>
            </w:r>
            <w:r w:rsidRPr="008E408A">
              <w:rPr>
                <w:rFonts w:eastAsia="Arial" w:cs="Arial"/>
                <w:color w:val="0C0C0C"/>
                <w:sz w:val="18"/>
                <w:szCs w:val="18"/>
              </w:rPr>
              <w:t>problem</w:t>
            </w:r>
            <w:r w:rsidRPr="008E408A">
              <w:rPr>
                <w:rFonts w:eastAsia="Arial" w:cs="Arial"/>
                <w:color w:val="0C0C0C"/>
                <w:spacing w:val="44"/>
                <w:sz w:val="18"/>
                <w:szCs w:val="18"/>
              </w:rPr>
              <w:t xml:space="preserve"> </w:t>
            </w:r>
            <w:r w:rsidRPr="008E408A">
              <w:rPr>
                <w:rFonts w:eastAsia="Arial" w:cs="Arial"/>
                <w:color w:val="0C0C0C"/>
                <w:sz w:val="18"/>
                <w:szCs w:val="18"/>
              </w:rPr>
              <w:t>in</w:t>
            </w:r>
            <w:r w:rsidRPr="008E408A">
              <w:rPr>
                <w:rFonts w:eastAsia="Arial" w:cs="Arial"/>
                <w:color w:val="0C0C0C"/>
                <w:spacing w:val="12"/>
                <w:sz w:val="18"/>
                <w:szCs w:val="18"/>
              </w:rPr>
              <w:t xml:space="preserve"> </w:t>
            </w:r>
            <w:r w:rsidRPr="008E408A">
              <w:rPr>
                <w:rFonts w:eastAsia="Arial" w:cs="Arial"/>
                <w:color w:val="0C0C0C"/>
                <w:sz w:val="18"/>
                <w:szCs w:val="18"/>
              </w:rPr>
              <w:t>the</w:t>
            </w:r>
            <w:r w:rsidRPr="008E408A">
              <w:rPr>
                <w:rFonts w:eastAsia="Arial" w:cs="Arial"/>
                <w:color w:val="0C0C0C"/>
                <w:spacing w:val="19"/>
                <w:sz w:val="18"/>
                <w:szCs w:val="18"/>
              </w:rPr>
              <w:t xml:space="preserve"> </w:t>
            </w:r>
            <w:r w:rsidRPr="008E408A">
              <w:rPr>
                <w:rFonts w:eastAsia="Arial" w:cs="Arial"/>
                <w:color w:val="0C0C0C"/>
                <w:sz w:val="18"/>
                <w:szCs w:val="18"/>
              </w:rPr>
              <w:t>case</w:t>
            </w:r>
            <w:r w:rsidRPr="008E408A">
              <w:rPr>
                <w:rFonts w:eastAsia="Arial" w:cs="Arial"/>
                <w:color w:val="0C0C0C"/>
                <w:spacing w:val="28"/>
                <w:sz w:val="18"/>
                <w:szCs w:val="18"/>
              </w:rPr>
              <w:t xml:space="preserve"> </w:t>
            </w:r>
            <w:r w:rsidRPr="008E408A">
              <w:rPr>
                <w:rFonts w:eastAsia="Arial" w:cs="Arial"/>
                <w:color w:val="0C0C0C"/>
                <w:sz w:val="18"/>
                <w:szCs w:val="18"/>
              </w:rPr>
              <w:t>of</w:t>
            </w:r>
            <w:r w:rsidRPr="008E408A">
              <w:rPr>
                <w:rFonts w:eastAsia="Arial" w:cs="Arial"/>
                <w:color w:val="0C0C0C"/>
                <w:spacing w:val="15"/>
                <w:sz w:val="18"/>
                <w:szCs w:val="18"/>
              </w:rPr>
              <w:t xml:space="preserve"> </w:t>
            </w:r>
            <w:r w:rsidRPr="008E408A">
              <w:rPr>
                <w:rFonts w:eastAsia="Arial" w:cs="Arial"/>
                <w:color w:val="0C0C0C"/>
                <w:sz w:val="18"/>
                <w:szCs w:val="18"/>
              </w:rPr>
              <w:t>parent</w:t>
            </w:r>
            <w:r w:rsidRPr="008E408A">
              <w:rPr>
                <w:rFonts w:eastAsia="Arial" w:cs="Arial"/>
                <w:color w:val="0C0C0C"/>
                <w:spacing w:val="35"/>
                <w:sz w:val="18"/>
                <w:szCs w:val="18"/>
              </w:rPr>
              <w:t xml:space="preserve"> </w:t>
            </w:r>
            <w:r w:rsidRPr="008E408A">
              <w:rPr>
                <w:rFonts w:eastAsia="Arial" w:cs="Arial"/>
                <w:color w:val="0C0C0C"/>
                <w:sz w:val="18"/>
                <w:szCs w:val="18"/>
              </w:rPr>
              <w:t>line</w:t>
            </w:r>
            <w:r w:rsidRPr="008E408A">
              <w:rPr>
                <w:rFonts w:eastAsia="Arial" w:cs="Arial"/>
                <w:color w:val="0C0C0C"/>
                <w:spacing w:val="3"/>
                <w:sz w:val="18"/>
                <w:szCs w:val="18"/>
              </w:rPr>
              <w:t>s</w:t>
            </w:r>
            <w:r w:rsidRPr="008E408A">
              <w:rPr>
                <w:rFonts w:eastAsia="Arial" w:cs="Arial"/>
                <w:color w:val="424242"/>
                <w:sz w:val="18"/>
                <w:szCs w:val="18"/>
              </w:rPr>
              <w:t>,</w:t>
            </w:r>
            <w:r w:rsidRPr="008E408A">
              <w:rPr>
                <w:rFonts w:eastAsia="Arial" w:cs="Arial"/>
                <w:color w:val="424242"/>
                <w:spacing w:val="13"/>
                <w:sz w:val="18"/>
                <w:szCs w:val="18"/>
              </w:rPr>
              <w:t xml:space="preserve"> </w:t>
            </w:r>
            <w:r w:rsidRPr="008E408A">
              <w:rPr>
                <w:rFonts w:eastAsia="Arial" w:cs="Arial"/>
                <w:color w:val="0C0C0C"/>
                <w:sz w:val="18"/>
                <w:szCs w:val="18"/>
              </w:rPr>
              <w:t>where</w:t>
            </w:r>
            <w:r w:rsidRPr="008E408A">
              <w:rPr>
                <w:rFonts w:eastAsia="Arial" w:cs="Arial"/>
                <w:color w:val="0C0C0C"/>
                <w:spacing w:val="33"/>
                <w:sz w:val="18"/>
                <w:szCs w:val="18"/>
              </w:rPr>
              <w:t xml:space="preserve"> </w:t>
            </w:r>
            <w:r w:rsidRPr="008E408A">
              <w:rPr>
                <w:rFonts w:eastAsia="Arial" w:cs="Arial"/>
                <w:color w:val="0C0C0C"/>
                <w:sz w:val="18"/>
                <w:szCs w:val="18"/>
              </w:rPr>
              <w:t>a</w:t>
            </w:r>
            <w:r w:rsidRPr="008E408A">
              <w:rPr>
                <w:rFonts w:eastAsia="Arial" w:cs="Arial"/>
                <w:color w:val="0C0C0C"/>
                <w:spacing w:val="14"/>
                <w:sz w:val="18"/>
                <w:szCs w:val="18"/>
              </w:rPr>
              <w:t xml:space="preserve"> </w:t>
            </w:r>
            <w:r w:rsidRPr="008E408A">
              <w:rPr>
                <w:rFonts w:eastAsia="Arial" w:cs="Arial"/>
                <w:color w:val="0C0C0C"/>
                <w:w w:val="103"/>
                <w:sz w:val="18"/>
                <w:szCs w:val="18"/>
              </w:rPr>
              <w:t xml:space="preserve">competitor </w:t>
            </w:r>
            <w:r w:rsidRPr="008E408A">
              <w:rPr>
                <w:rFonts w:eastAsia="Arial" w:cs="Arial"/>
                <w:color w:val="0C0C0C"/>
                <w:sz w:val="18"/>
                <w:szCs w:val="18"/>
              </w:rPr>
              <w:t>could</w:t>
            </w:r>
            <w:r w:rsidRPr="008E408A">
              <w:rPr>
                <w:rFonts w:eastAsia="Arial" w:cs="Arial"/>
                <w:color w:val="0C0C0C"/>
                <w:spacing w:val="32"/>
                <w:sz w:val="18"/>
                <w:szCs w:val="18"/>
              </w:rPr>
              <w:t xml:space="preserve"> </w:t>
            </w:r>
            <w:r w:rsidRPr="008E408A">
              <w:rPr>
                <w:rFonts w:eastAsia="Arial" w:cs="Arial"/>
                <w:color w:val="0C0C0C"/>
                <w:sz w:val="18"/>
                <w:szCs w:val="18"/>
              </w:rPr>
              <w:t>request</w:t>
            </w:r>
            <w:r w:rsidRPr="008E408A">
              <w:rPr>
                <w:rFonts w:eastAsia="Arial" w:cs="Arial"/>
                <w:color w:val="0C0C0C"/>
                <w:spacing w:val="39"/>
                <w:sz w:val="18"/>
                <w:szCs w:val="18"/>
              </w:rPr>
              <w:t xml:space="preserve"> </w:t>
            </w:r>
            <w:r w:rsidRPr="008E408A">
              <w:rPr>
                <w:rFonts w:eastAsia="Arial" w:cs="Arial"/>
                <w:color w:val="0C0C0C"/>
                <w:sz w:val="18"/>
                <w:szCs w:val="18"/>
              </w:rPr>
              <w:t>material</w:t>
            </w:r>
            <w:r w:rsidRPr="008E408A">
              <w:rPr>
                <w:rFonts w:eastAsia="Arial" w:cs="Arial"/>
                <w:color w:val="0C0C0C"/>
                <w:spacing w:val="20"/>
                <w:sz w:val="18"/>
                <w:szCs w:val="18"/>
              </w:rPr>
              <w:t xml:space="preserve"> </w:t>
            </w:r>
            <w:r w:rsidRPr="008E408A">
              <w:rPr>
                <w:rFonts w:eastAsia="Arial" w:cs="Arial"/>
                <w:color w:val="0C0C0C"/>
                <w:sz w:val="18"/>
                <w:szCs w:val="18"/>
              </w:rPr>
              <w:t>from</w:t>
            </w:r>
            <w:r w:rsidRPr="008E408A">
              <w:rPr>
                <w:rFonts w:eastAsia="Arial" w:cs="Arial"/>
                <w:color w:val="0C0C0C"/>
                <w:spacing w:val="29"/>
                <w:sz w:val="18"/>
                <w:szCs w:val="18"/>
              </w:rPr>
              <w:t xml:space="preserve"> </w:t>
            </w:r>
            <w:r w:rsidRPr="008E408A">
              <w:rPr>
                <w:rFonts w:eastAsia="Arial" w:cs="Arial"/>
                <w:color w:val="0C0C0C"/>
                <w:sz w:val="18"/>
                <w:szCs w:val="18"/>
              </w:rPr>
              <w:t>the</w:t>
            </w:r>
            <w:r w:rsidRPr="008E408A">
              <w:rPr>
                <w:rFonts w:eastAsia="Arial" w:cs="Arial"/>
                <w:color w:val="0C0C0C"/>
                <w:spacing w:val="18"/>
                <w:sz w:val="18"/>
                <w:szCs w:val="18"/>
              </w:rPr>
              <w:t xml:space="preserve"> </w:t>
            </w:r>
            <w:r w:rsidRPr="008E408A">
              <w:rPr>
                <w:rFonts w:eastAsia="Arial" w:cs="Arial"/>
                <w:color w:val="0C0C0C"/>
                <w:sz w:val="18"/>
                <w:szCs w:val="18"/>
              </w:rPr>
              <w:t>protected</w:t>
            </w:r>
            <w:r w:rsidRPr="008E408A">
              <w:rPr>
                <w:rFonts w:eastAsia="Arial" w:cs="Arial"/>
                <w:color w:val="0C0C0C"/>
                <w:spacing w:val="33"/>
                <w:sz w:val="18"/>
                <w:szCs w:val="18"/>
              </w:rPr>
              <w:t xml:space="preserve"> </w:t>
            </w:r>
            <w:r w:rsidRPr="008E408A">
              <w:rPr>
                <w:rFonts w:eastAsia="Arial" w:cs="Arial"/>
                <w:color w:val="0C0C0C"/>
                <w:sz w:val="18"/>
                <w:szCs w:val="18"/>
              </w:rPr>
              <w:t>parent</w:t>
            </w:r>
            <w:r w:rsidRPr="008E408A">
              <w:rPr>
                <w:rFonts w:eastAsia="Arial" w:cs="Arial"/>
                <w:color w:val="0C0C0C"/>
                <w:spacing w:val="24"/>
                <w:sz w:val="18"/>
                <w:szCs w:val="18"/>
              </w:rPr>
              <w:t xml:space="preserve"> </w:t>
            </w:r>
            <w:r w:rsidRPr="008E408A">
              <w:rPr>
                <w:rFonts w:eastAsia="Arial" w:cs="Arial"/>
                <w:color w:val="0C0C0C"/>
                <w:sz w:val="18"/>
                <w:szCs w:val="18"/>
              </w:rPr>
              <w:t>lin</w:t>
            </w:r>
            <w:r w:rsidRPr="008E408A">
              <w:rPr>
                <w:rFonts w:eastAsia="Arial" w:cs="Arial"/>
                <w:color w:val="0C0C0C"/>
                <w:spacing w:val="-5"/>
                <w:sz w:val="18"/>
                <w:szCs w:val="18"/>
              </w:rPr>
              <w:t>e</w:t>
            </w:r>
            <w:r w:rsidRPr="008E408A">
              <w:rPr>
                <w:rFonts w:eastAsia="Arial" w:cs="Arial"/>
                <w:color w:val="2A2A2B"/>
                <w:sz w:val="18"/>
                <w:szCs w:val="18"/>
              </w:rPr>
              <w:t xml:space="preserve">.  </w:t>
            </w:r>
            <w:r w:rsidRPr="008E408A">
              <w:rPr>
                <w:rFonts w:eastAsia="Arial" w:cs="Arial"/>
                <w:color w:val="0C0C0C"/>
                <w:sz w:val="18"/>
                <w:szCs w:val="18"/>
              </w:rPr>
              <w:t>According</w:t>
            </w:r>
            <w:r w:rsidRPr="008E408A">
              <w:rPr>
                <w:rFonts w:eastAsia="Arial" w:cs="Arial"/>
                <w:color w:val="0C0C0C"/>
                <w:spacing w:val="38"/>
                <w:sz w:val="18"/>
                <w:szCs w:val="18"/>
              </w:rPr>
              <w:t xml:space="preserve"> </w:t>
            </w:r>
            <w:r w:rsidRPr="008E408A">
              <w:rPr>
                <w:rFonts w:eastAsia="Arial" w:cs="Arial"/>
                <w:color w:val="0C0C0C"/>
                <w:sz w:val="18"/>
                <w:szCs w:val="18"/>
              </w:rPr>
              <w:t>to</w:t>
            </w:r>
            <w:r w:rsidRPr="008E408A">
              <w:rPr>
                <w:rFonts w:eastAsia="Arial" w:cs="Arial"/>
                <w:color w:val="0C0C0C"/>
                <w:spacing w:val="15"/>
                <w:sz w:val="18"/>
                <w:szCs w:val="18"/>
              </w:rPr>
              <w:t xml:space="preserve"> </w:t>
            </w:r>
            <w:r w:rsidRPr="008E408A">
              <w:rPr>
                <w:rFonts w:eastAsia="Arial" w:cs="Arial"/>
                <w:color w:val="0C0C0C"/>
                <w:sz w:val="18"/>
                <w:szCs w:val="18"/>
              </w:rPr>
              <w:t>the</w:t>
            </w:r>
            <w:r w:rsidRPr="008E408A">
              <w:rPr>
                <w:rFonts w:eastAsia="Arial" w:cs="Arial"/>
                <w:color w:val="0C0C0C"/>
                <w:spacing w:val="21"/>
                <w:sz w:val="18"/>
                <w:szCs w:val="18"/>
              </w:rPr>
              <w:t xml:space="preserve"> </w:t>
            </w:r>
            <w:r w:rsidRPr="008E408A">
              <w:rPr>
                <w:rFonts w:eastAsia="Arial" w:cs="Arial"/>
                <w:color w:val="0C0C0C"/>
                <w:sz w:val="18"/>
                <w:szCs w:val="18"/>
              </w:rPr>
              <w:t>survey</w:t>
            </w:r>
            <w:r w:rsidRPr="008E408A">
              <w:rPr>
                <w:rFonts w:eastAsia="Arial" w:cs="Arial"/>
                <w:color w:val="0C0C0C"/>
                <w:spacing w:val="26"/>
                <w:sz w:val="18"/>
                <w:szCs w:val="18"/>
              </w:rPr>
              <w:t xml:space="preserve"> </w:t>
            </w:r>
            <w:r w:rsidRPr="008E408A">
              <w:rPr>
                <w:rFonts w:eastAsia="Arial" w:cs="Arial"/>
                <w:color w:val="0C0C0C"/>
                <w:sz w:val="18"/>
                <w:szCs w:val="18"/>
              </w:rPr>
              <w:t>seed</w:t>
            </w:r>
            <w:r w:rsidRPr="008E408A">
              <w:rPr>
                <w:rFonts w:eastAsia="Arial" w:cs="Arial"/>
                <w:color w:val="0C0C0C"/>
                <w:spacing w:val="17"/>
                <w:sz w:val="18"/>
                <w:szCs w:val="18"/>
              </w:rPr>
              <w:t xml:space="preserve"> </w:t>
            </w:r>
            <w:r w:rsidRPr="008E408A">
              <w:rPr>
                <w:rFonts w:eastAsia="Arial" w:cs="Arial"/>
                <w:color w:val="0C0C0C"/>
                <w:sz w:val="18"/>
                <w:szCs w:val="18"/>
              </w:rPr>
              <w:t>companies</w:t>
            </w:r>
            <w:r w:rsidRPr="008E408A">
              <w:rPr>
                <w:rFonts w:eastAsia="Arial" w:cs="Arial"/>
                <w:color w:val="0C0C0C"/>
                <w:spacing w:val="58"/>
                <w:sz w:val="18"/>
                <w:szCs w:val="18"/>
              </w:rPr>
              <w:t xml:space="preserve"> </w:t>
            </w:r>
            <w:r w:rsidRPr="008E408A">
              <w:rPr>
                <w:rFonts w:eastAsia="Arial" w:cs="Arial"/>
                <w:color w:val="0C0C0C"/>
                <w:w w:val="103"/>
                <w:sz w:val="18"/>
                <w:szCs w:val="18"/>
              </w:rPr>
              <w:t xml:space="preserve">are </w:t>
            </w:r>
            <w:r w:rsidRPr="008E408A">
              <w:rPr>
                <w:rFonts w:eastAsia="Arial" w:cs="Arial"/>
                <w:color w:val="0C0C0C"/>
                <w:sz w:val="18"/>
                <w:szCs w:val="18"/>
              </w:rPr>
              <w:t>very</w:t>
            </w:r>
            <w:r w:rsidRPr="008E408A">
              <w:rPr>
                <w:rFonts w:eastAsia="Arial" w:cs="Arial"/>
                <w:color w:val="0C0C0C"/>
                <w:spacing w:val="24"/>
                <w:sz w:val="18"/>
                <w:szCs w:val="18"/>
              </w:rPr>
              <w:t xml:space="preserve"> </w:t>
            </w:r>
            <w:r w:rsidRPr="008E408A">
              <w:rPr>
                <w:rFonts w:eastAsia="Arial" w:cs="Arial"/>
                <w:color w:val="0C0C0C"/>
                <w:sz w:val="18"/>
                <w:szCs w:val="18"/>
              </w:rPr>
              <w:t>reluctant</w:t>
            </w:r>
            <w:r w:rsidRPr="008E408A">
              <w:rPr>
                <w:rFonts w:eastAsia="Arial" w:cs="Arial"/>
                <w:color w:val="0C0C0C"/>
                <w:spacing w:val="47"/>
                <w:sz w:val="18"/>
                <w:szCs w:val="18"/>
              </w:rPr>
              <w:t xml:space="preserve"> </w:t>
            </w:r>
            <w:r w:rsidRPr="008E408A">
              <w:rPr>
                <w:rFonts w:eastAsia="Arial" w:cs="Arial"/>
                <w:color w:val="0C0C0C"/>
                <w:sz w:val="18"/>
                <w:szCs w:val="18"/>
              </w:rPr>
              <w:t>or</w:t>
            </w:r>
            <w:r w:rsidRPr="008E408A">
              <w:rPr>
                <w:rFonts w:eastAsia="Arial" w:cs="Arial"/>
                <w:color w:val="0C0C0C"/>
                <w:spacing w:val="19"/>
                <w:sz w:val="18"/>
                <w:szCs w:val="18"/>
              </w:rPr>
              <w:t xml:space="preserve"> </w:t>
            </w:r>
            <w:r w:rsidRPr="008E408A">
              <w:rPr>
                <w:rFonts w:eastAsia="Arial" w:cs="Arial"/>
                <w:color w:val="0C0C0C"/>
                <w:sz w:val="18"/>
                <w:szCs w:val="18"/>
              </w:rPr>
              <w:t>would</w:t>
            </w:r>
            <w:r w:rsidRPr="008E408A">
              <w:rPr>
                <w:rFonts w:eastAsia="Arial" w:cs="Arial"/>
                <w:color w:val="0C0C0C"/>
                <w:spacing w:val="27"/>
                <w:sz w:val="18"/>
                <w:szCs w:val="18"/>
              </w:rPr>
              <w:t xml:space="preserve"> </w:t>
            </w:r>
            <w:r w:rsidRPr="008E408A">
              <w:rPr>
                <w:rFonts w:eastAsia="Arial" w:cs="Arial"/>
                <w:color w:val="0C0C0C"/>
                <w:sz w:val="18"/>
                <w:szCs w:val="18"/>
              </w:rPr>
              <w:t>not</w:t>
            </w:r>
            <w:r w:rsidRPr="008E408A">
              <w:rPr>
                <w:rFonts w:eastAsia="Arial" w:cs="Arial"/>
                <w:color w:val="0C0C0C"/>
                <w:spacing w:val="29"/>
                <w:sz w:val="18"/>
                <w:szCs w:val="18"/>
              </w:rPr>
              <w:t xml:space="preserve"> </w:t>
            </w:r>
            <w:r w:rsidRPr="008E408A">
              <w:rPr>
                <w:rFonts w:eastAsia="Arial" w:cs="Arial"/>
                <w:color w:val="0C0C0C"/>
                <w:sz w:val="18"/>
                <w:szCs w:val="18"/>
              </w:rPr>
              <w:t>honor</w:t>
            </w:r>
            <w:r w:rsidRPr="008E408A">
              <w:rPr>
                <w:rFonts w:eastAsia="Arial" w:cs="Arial"/>
                <w:color w:val="0C0C0C"/>
                <w:spacing w:val="33"/>
                <w:sz w:val="18"/>
                <w:szCs w:val="18"/>
              </w:rPr>
              <w:t xml:space="preserve"> </w:t>
            </w:r>
            <w:r w:rsidRPr="008E408A">
              <w:rPr>
                <w:rFonts w:eastAsia="Arial" w:cs="Arial"/>
                <w:color w:val="0C0C0C"/>
                <w:sz w:val="18"/>
                <w:szCs w:val="18"/>
              </w:rPr>
              <w:t>a</w:t>
            </w:r>
            <w:r w:rsidRPr="008E408A">
              <w:rPr>
                <w:rFonts w:eastAsia="Arial" w:cs="Arial"/>
                <w:color w:val="0C0C0C"/>
                <w:spacing w:val="14"/>
                <w:sz w:val="18"/>
                <w:szCs w:val="18"/>
              </w:rPr>
              <w:t xml:space="preserve"> </w:t>
            </w:r>
            <w:r w:rsidRPr="008E408A">
              <w:rPr>
                <w:rFonts w:eastAsia="Arial" w:cs="Arial"/>
                <w:color w:val="0C0C0C"/>
                <w:sz w:val="18"/>
                <w:szCs w:val="18"/>
              </w:rPr>
              <w:t>request</w:t>
            </w:r>
            <w:r w:rsidRPr="008E408A">
              <w:rPr>
                <w:rFonts w:eastAsia="Arial" w:cs="Arial"/>
                <w:color w:val="0C0C0C"/>
                <w:spacing w:val="44"/>
                <w:sz w:val="18"/>
                <w:szCs w:val="18"/>
              </w:rPr>
              <w:t xml:space="preserve"> </w:t>
            </w:r>
            <w:r w:rsidRPr="008E408A">
              <w:rPr>
                <w:rFonts w:eastAsia="Arial" w:cs="Arial"/>
                <w:color w:val="0C0C0C"/>
                <w:sz w:val="18"/>
                <w:szCs w:val="18"/>
              </w:rPr>
              <w:t>to</w:t>
            </w:r>
            <w:r w:rsidRPr="008E408A">
              <w:rPr>
                <w:rFonts w:eastAsia="Arial" w:cs="Arial"/>
                <w:color w:val="0C0C0C"/>
                <w:spacing w:val="18"/>
                <w:sz w:val="18"/>
                <w:szCs w:val="18"/>
              </w:rPr>
              <w:t xml:space="preserve"> </w:t>
            </w:r>
            <w:r w:rsidRPr="008E408A">
              <w:rPr>
                <w:rFonts w:eastAsia="Arial" w:cs="Arial"/>
                <w:color w:val="0C0C0C"/>
                <w:sz w:val="18"/>
                <w:szCs w:val="18"/>
              </w:rPr>
              <w:t>provide</w:t>
            </w:r>
            <w:r w:rsidRPr="008E408A">
              <w:rPr>
                <w:rFonts w:eastAsia="Arial" w:cs="Arial"/>
                <w:color w:val="0C0C0C"/>
                <w:spacing w:val="37"/>
                <w:sz w:val="18"/>
                <w:szCs w:val="18"/>
              </w:rPr>
              <w:t xml:space="preserve"> </w:t>
            </w:r>
            <w:r w:rsidRPr="008E408A">
              <w:rPr>
                <w:rFonts w:eastAsia="Arial" w:cs="Arial"/>
                <w:color w:val="0C0C0C"/>
                <w:sz w:val="18"/>
                <w:szCs w:val="18"/>
              </w:rPr>
              <w:t>their</w:t>
            </w:r>
            <w:r w:rsidRPr="008E408A">
              <w:rPr>
                <w:rFonts w:eastAsia="Arial" w:cs="Arial"/>
                <w:color w:val="0C0C0C"/>
                <w:spacing w:val="30"/>
                <w:sz w:val="18"/>
                <w:szCs w:val="18"/>
              </w:rPr>
              <w:t xml:space="preserve"> </w:t>
            </w:r>
            <w:r w:rsidRPr="008E408A">
              <w:rPr>
                <w:rFonts w:eastAsia="Arial" w:cs="Arial"/>
                <w:color w:val="0C0C0C"/>
                <w:sz w:val="18"/>
                <w:szCs w:val="18"/>
              </w:rPr>
              <w:t>parent</w:t>
            </w:r>
            <w:r w:rsidRPr="008E408A">
              <w:rPr>
                <w:rFonts w:eastAsia="Arial" w:cs="Arial"/>
                <w:color w:val="0C0C0C"/>
                <w:spacing w:val="45"/>
                <w:sz w:val="18"/>
                <w:szCs w:val="18"/>
              </w:rPr>
              <w:t xml:space="preserve"> </w:t>
            </w:r>
            <w:r w:rsidRPr="008E408A">
              <w:rPr>
                <w:rFonts w:eastAsia="Arial" w:cs="Arial"/>
                <w:color w:val="0C0C0C"/>
                <w:sz w:val="18"/>
                <w:szCs w:val="18"/>
              </w:rPr>
              <w:t>line</w:t>
            </w:r>
            <w:r w:rsidRPr="008E408A">
              <w:rPr>
                <w:rFonts w:eastAsia="Arial" w:cs="Arial"/>
                <w:color w:val="0C0C0C"/>
                <w:spacing w:val="26"/>
                <w:sz w:val="18"/>
                <w:szCs w:val="18"/>
              </w:rPr>
              <w:t xml:space="preserve"> </w:t>
            </w:r>
            <w:r w:rsidRPr="008E408A">
              <w:rPr>
                <w:rFonts w:eastAsia="Arial" w:cs="Arial"/>
                <w:color w:val="0C0C0C"/>
                <w:sz w:val="18"/>
                <w:szCs w:val="18"/>
              </w:rPr>
              <w:t>material</w:t>
            </w:r>
            <w:r w:rsidRPr="008E408A">
              <w:rPr>
                <w:rFonts w:eastAsia="Arial" w:cs="Arial"/>
                <w:color w:val="0C0C0C"/>
                <w:spacing w:val="28"/>
                <w:sz w:val="18"/>
                <w:szCs w:val="18"/>
              </w:rPr>
              <w:t xml:space="preserve"> </w:t>
            </w:r>
            <w:r w:rsidRPr="008E408A">
              <w:rPr>
                <w:rFonts w:eastAsia="Arial" w:cs="Arial"/>
                <w:color w:val="0C0C0C"/>
                <w:sz w:val="18"/>
                <w:szCs w:val="18"/>
              </w:rPr>
              <w:t>to</w:t>
            </w:r>
            <w:r w:rsidRPr="008E408A">
              <w:rPr>
                <w:rFonts w:eastAsia="Arial" w:cs="Arial"/>
                <w:color w:val="0C0C0C"/>
                <w:spacing w:val="25"/>
                <w:sz w:val="18"/>
                <w:szCs w:val="18"/>
              </w:rPr>
              <w:t xml:space="preserve"> </w:t>
            </w:r>
            <w:r w:rsidRPr="008E408A">
              <w:rPr>
                <w:rFonts w:eastAsia="Arial" w:cs="Arial"/>
                <w:color w:val="0C0C0C"/>
                <w:sz w:val="18"/>
                <w:szCs w:val="18"/>
              </w:rPr>
              <w:t>other</w:t>
            </w:r>
            <w:r w:rsidRPr="008E408A">
              <w:rPr>
                <w:rFonts w:eastAsia="Arial" w:cs="Arial"/>
                <w:color w:val="0C0C0C"/>
                <w:spacing w:val="-3"/>
                <w:sz w:val="18"/>
                <w:szCs w:val="18"/>
              </w:rPr>
              <w:t>s</w:t>
            </w:r>
            <w:r w:rsidRPr="008E408A">
              <w:rPr>
                <w:rFonts w:eastAsia="Arial" w:cs="Arial"/>
                <w:color w:val="424242"/>
                <w:sz w:val="18"/>
                <w:szCs w:val="18"/>
              </w:rPr>
              <w:t xml:space="preserve">.  </w:t>
            </w:r>
            <w:r w:rsidRPr="008E408A">
              <w:rPr>
                <w:rFonts w:eastAsia="Arial" w:cs="Arial"/>
                <w:color w:val="0C0C0C"/>
                <w:w w:val="103"/>
                <w:sz w:val="18"/>
                <w:szCs w:val="18"/>
              </w:rPr>
              <w:t xml:space="preserve">Material </w:t>
            </w:r>
            <w:r w:rsidRPr="008E408A">
              <w:rPr>
                <w:rFonts w:eastAsia="Arial" w:cs="Arial"/>
                <w:color w:val="0C0C0C"/>
                <w:sz w:val="18"/>
                <w:szCs w:val="18"/>
              </w:rPr>
              <w:t xml:space="preserve">should not become publicly available without the breeders consent.  Nowhere in the </w:t>
            </w:r>
            <w:r w:rsidRPr="008E408A">
              <w:rPr>
                <w:rFonts w:eastAsia="Arial" w:cs="Arial"/>
                <w:color w:val="0C0C0C"/>
                <w:w w:val="104"/>
                <w:sz w:val="18"/>
                <w:szCs w:val="18"/>
              </w:rPr>
              <w:t xml:space="preserve">UPOV </w:t>
            </w:r>
            <w:r w:rsidRPr="008E408A">
              <w:rPr>
                <w:rFonts w:eastAsia="Arial" w:cs="Arial"/>
                <w:color w:val="0C0C0C"/>
                <w:sz w:val="18"/>
                <w:szCs w:val="18"/>
              </w:rPr>
              <w:t>convention is it stated that protected material has to be made publicly availabl</w:t>
            </w:r>
            <w:r w:rsidRPr="008E408A">
              <w:rPr>
                <w:rFonts w:eastAsia="Arial" w:cs="Arial"/>
                <w:color w:val="0C0C0C"/>
                <w:spacing w:val="-1"/>
                <w:sz w:val="18"/>
                <w:szCs w:val="18"/>
              </w:rPr>
              <w:t>e</w:t>
            </w:r>
            <w:r w:rsidRPr="008E408A">
              <w:rPr>
                <w:rFonts w:eastAsia="Arial" w:cs="Arial"/>
                <w:color w:val="2A2A2B"/>
                <w:sz w:val="18"/>
                <w:szCs w:val="18"/>
              </w:rPr>
              <w:t xml:space="preserve">.  </w:t>
            </w:r>
            <w:r w:rsidRPr="008E408A">
              <w:rPr>
                <w:rFonts w:eastAsia="Arial" w:cs="Arial"/>
                <w:color w:val="0C0C0C"/>
                <w:sz w:val="18"/>
                <w:szCs w:val="18"/>
              </w:rPr>
              <w:t xml:space="preserve">For </w:t>
            </w:r>
            <w:r w:rsidRPr="008E408A">
              <w:rPr>
                <w:rFonts w:eastAsia="Arial" w:cs="Arial"/>
                <w:color w:val="0C0C0C"/>
                <w:w w:val="104"/>
                <w:sz w:val="18"/>
                <w:szCs w:val="18"/>
              </w:rPr>
              <w:t xml:space="preserve">some </w:t>
            </w:r>
            <w:r w:rsidRPr="008E408A">
              <w:rPr>
                <w:rFonts w:eastAsia="Arial" w:cs="Arial"/>
                <w:color w:val="0C0C0C"/>
                <w:sz w:val="18"/>
                <w:szCs w:val="18"/>
              </w:rPr>
              <w:t>companies</w:t>
            </w:r>
            <w:r w:rsidRPr="008E408A">
              <w:rPr>
                <w:rFonts w:eastAsia="Arial" w:cs="Arial"/>
                <w:color w:val="0C0C0C"/>
                <w:spacing w:val="47"/>
                <w:sz w:val="18"/>
                <w:szCs w:val="18"/>
              </w:rPr>
              <w:t xml:space="preserve"> </w:t>
            </w:r>
            <w:r w:rsidRPr="008E408A">
              <w:rPr>
                <w:rFonts w:eastAsia="Arial" w:cs="Arial"/>
                <w:color w:val="0C0C0C"/>
                <w:sz w:val="18"/>
                <w:szCs w:val="18"/>
              </w:rPr>
              <w:t>this</w:t>
            </w:r>
            <w:r w:rsidRPr="008E408A">
              <w:rPr>
                <w:rFonts w:eastAsia="Arial" w:cs="Arial"/>
                <w:color w:val="0C0C0C"/>
                <w:spacing w:val="14"/>
                <w:sz w:val="18"/>
                <w:szCs w:val="18"/>
              </w:rPr>
              <w:t xml:space="preserve"> </w:t>
            </w:r>
            <w:r w:rsidRPr="008E408A">
              <w:rPr>
                <w:rFonts w:eastAsia="Arial" w:cs="Arial"/>
                <w:color w:val="0C0C0C"/>
                <w:sz w:val="18"/>
                <w:szCs w:val="18"/>
              </w:rPr>
              <w:t>requirement</w:t>
            </w:r>
            <w:r w:rsidRPr="008E408A">
              <w:rPr>
                <w:rFonts w:eastAsia="Arial" w:cs="Arial"/>
                <w:color w:val="0C0C0C"/>
                <w:spacing w:val="39"/>
                <w:sz w:val="18"/>
                <w:szCs w:val="18"/>
              </w:rPr>
              <w:t xml:space="preserve"> </w:t>
            </w:r>
            <w:r w:rsidRPr="008E408A">
              <w:rPr>
                <w:rFonts w:eastAsia="Arial" w:cs="Arial"/>
                <w:color w:val="0C0C0C"/>
                <w:sz w:val="18"/>
                <w:szCs w:val="18"/>
              </w:rPr>
              <w:t>is</w:t>
            </w:r>
            <w:r w:rsidRPr="008E408A">
              <w:rPr>
                <w:rFonts w:eastAsia="Arial" w:cs="Arial"/>
                <w:color w:val="0C0C0C"/>
                <w:spacing w:val="12"/>
                <w:sz w:val="18"/>
                <w:szCs w:val="18"/>
              </w:rPr>
              <w:t xml:space="preserve"> </w:t>
            </w:r>
            <w:r w:rsidRPr="008E408A">
              <w:rPr>
                <w:rFonts w:eastAsia="Arial" w:cs="Arial"/>
                <w:color w:val="0C0C0C"/>
                <w:sz w:val="18"/>
                <w:szCs w:val="18"/>
              </w:rPr>
              <w:t>a</w:t>
            </w:r>
            <w:r w:rsidRPr="008E408A">
              <w:rPr>
                <w:rFonts w:eastAsia="Arial" w:cs="Arial"/>
                <w:color w:val="0C0C0C"/>
                <w:spacing w:val="4"/>
                <w:sz w:val="18"/>
                <w:szCs w:val="18"/>
              </w:rPr>
              <w:t xml:space="preserve"> </w:t>
            </w:r>
            <w:r w:rsidRPr="008E408A">
              <w:rPr>
                <w:rFonts w:eastAsia="Arial" w:cs="Arial"/>
                <w:color w:val="0C0C0C"/>
                <w:sz w:val="18"/>
                <w:szCs w:val="18"/>
              </w:rPr>
              <w:t>reason</w:t>
            </w:r>
            <w:r w:rsidRPr="008E408A">
              <w:rPr>
                <w:rFonts w:eastAsia="Arial" w:cs="Arial"/>
                <w:color w:val="0C0C0C"/>
                <w:spacing w:val="29"/>
                <w:sz w:val="18"/>
                <w:szCs w:val="18"/>
              </w:rPr>
              <w:t xml:space="preserve"> </w:t>
            </w:r>
            <w:r w:rsidRPr="008E408A">
              <w:rPr>
                <w:rFonts w:eastAsia="Arial" w:cs="Arial"/>
                <w:color w:val="0C0C0C"/>
                <w:sz w:val="18"/>
                <w:szCs w:val="18"/>
              </w:rPr>
              <w:t>not</w:t>
            </w:r>
            <w:r w:rsidRPr="008E408A">
              <w:rPr>
                <w:rFonts w:eastAsia="Arial" w:cs="Arial"/>
                <w:color w:val="0C0C0C"/>
                <w:spacing w:val="8"/>
                <w:sz w:val="18"/>
                <w:szCs w:val="18"/>
              </w:rPr>
              <w:t xml:space="preserve"> </w:t>
            </w:r>
            <w:r w:rsidRPr="008E408A">
              <w:rPr>
                <w:rFonts w:eastAsia="Arial" w:cs="Arial"/>
                <w:color w:val="0C0C0C"/>
                <w:sz w:val="18"/>
                <w:szCs w:val="18"/>
              </w:rPr>
              <w:t>to</w:t>
            </w:r>
            <w:r w:rsidRPr="008E408A">
              <w:rPr>
                <w:rFonts w:eastAsia="Arial" w:cs="Arial"/>
                <w:color w:val="0C0C0C"/>
                <w:spacing w:val="12"/>
                <w:sz w:val="18"/>
                <w:szCs w:val="18"/>
              </w:rPr>
              <w:t xml:space="preserve"> </w:t>
            </w:r>
            <w:r w:rsidRPr="008E408A">
              <w:rPr>
                <w:rFonts w:eastAsia="Arial" w:cs="Arial"/>
                <w:color w:val="0C0C0C"/>
                <w:sz w:val="18"/>
                <w:szCs w:val="18"/>
              </w:rPr>
              <w:t>file</w:t>
            </w:r>
            <w:r w:rsidRPr="008E408A">
              <w:rPr>
                <w:rFonts w:eastAsia="Arial" w:cs="Arial"/>
                <w:color w:val="0C0C0C"/>
                <w:spacing w:val="10"/>
                <w:sz w:val="18"/>
                <w:szCs w:val="18"/>
              </w:rPr>
              <w:t xml:space="preserve"> </w:t>
            </w:r>
            <w:r w:rsidRPr="008E408A">
              <w:rPr>
                <w:rFonts w:eastAsia="Arial" w:cs="Arial"/>
                <w:color w:val="0C0C0C"/>
                <w:sz w:val="18"/>
                <w:szCs w:val="18"/>
              </w:rPr>
              <w:t>for</w:t>
            </w:r>
            <w:r w:rsidRPr="008E408A">
              <w:rPr>
                <w:rFonts w:eastAsia="Arial" w:cs="Arial"/>
                <w:color w:val="0C0C0C"/>
                <w:spacing w:val="14"/>
                <w:sz w:val="18"/>
                <w:szCs w:val="18"/>
              </w:rPr>
              <w:t xml:space="preserve"> </w:t>
            </w:r>
            <w:r w:rsidRPr="008E408A">
              <w:rPr>
                <w:rFonts w:eastAsia="Arial" w:cs="Arial"/>
                <w:color w:val="0C0C0C"/>
                <w:sz w:val="18"/>
                <w:szCs w:val="18"/>
              </w:rPr>
              <w:t>PBR</w:t>
            </w:r>
            <w:r w:rsidRPr="008E408A">
              <w:rPr>
                <w:rFonts w:eastAsia="Arial" w:cs="Arial"/>
                <w:color w:val="0C0C0C"/>
                <w:spacing w:val="18"/>
                <w:sz w:val="18"/>
                <w:szCs w:val="18"/>
              </w:rPr>
              <w:t xml:space="preserve"> </w:t>
            </w:r>
            <w:r w:rsidRPr="008E408A">
              <w:rPr>
                <w:rFonts w:eastAsia="Arial" w:cs="Arial"/>
                <w:color w:val="0C0C0C"/>
                <w:sz w:val="18"/>
                <w:szCs w:val="18"/>
              </w:rPr>
              <w:t>in</w:t>
            </w:r>
            <w:r w:rsidRPr="008E408A">
              <w:rPr>
                <w:rFonts w:eastAsia="Arial" w:cs="Arial"/>
                <w:color w:val="0C0C0C"/>
                <w:spacing w:val="7"/>
                <w:sz w:val="18"/>
                <w:szCs w:val="18"/>
              </w:rPr>
              <w:t xml:space="preserve"> </w:t>
            </w:r>
            <w:r w:rsidRPr="008E408A">
              <w:rPr>
                <w:rFonts w:eastAsia="Arial" w:cs="Arial"/>
                <w:color w:val="0C0C0C"/>
                <w:sz w:val="18"/>
                <w:szCs w:val="18"/>
              </w:rPr>
              <w:t>that</w:t>
            </w:r>
            <w:r w:rsidRPr="008E408A">
              <w:rPr>
                <w:rFonts w:eastAsia="Arial" w:cs="Arial"/>
                <w:color w:val="0C0C0C"/>
                <w:spacing w:val="18"/>
                <w:sz w:val="18"/>
                <w:szCs w:val="18"/>
              </w:rPr>
              <w:t xml:space="preserve"> </w:t>
            </w:r>
            <w:r w:rsidRPr="008E408A">
              <w:rPr>
                <w:rFonts w:eastAsia="Arial" w:cs="Arial"/>
                <w:color w:val="0C0C0C"/>
                <w:w w:val="102"/>
                <w:sz w:val="18"/>
                <w:szCs w:val="18"/>
              </w:rPr>
              <w:t>countr</w:t>
            </w:r>
            <w:r w:rsidRPr="008E408A">
              <w:rPr>
                <w:rFonts w:eastAsia="Arial" w:cs="Arial"/>
                <w:color w:val="0C0C0C"/>
                <w:spacing w:val="2"/>
                <w:w w:val="103"/>
                <w:sz w:val="18"/>
                <w:szCs w:val="18"/>
              </w:rPr>
              <w:t>y</w:t>
            </w:r>
            <w:r w:rsidRPr="008E408A">
              <w:rPr>
                <w:rFonts w:eastAsia="Arial" w:cs="Arial"/>
                <w:color w:val="424242"/>
                <w:w w:val="90"/>
                <w:sz w:val="18"/>
                <w:szCs w:val="18"/>
              </w:rPr>
              <w:t>.</w:t>
            </w:r>
          </w:p>
          <w:p w:rsidR="0099105A" w:rsidRPr="008E408A" w:rsidRDefault="0099105A" w:rsidP="00140E1A">
            <w:pPr>
              <w:rPr>
                <w:rFonts w:eastAsia="Arial" w:cs="Arial"/>
                <w:color w:val="424242"/>
                <w:w w:val="90"/>
                <w:sz w:val="18"/>
                <w:szCs w:val="18"/>
              </w:rPr>
            </w:pPr>
          </w:p>
          <w:p w:rsidR="0099105A" w:rsidRPr="00D17A98" w:rsidRDefault="0099105A" w:rsidP="00140E1A">
            <w:pPr>
              <w:rPr>
                <w:rFonts w:cs="Arial"/>
                <w:color w:val="0D0D0D"/>
                <w:sz w:val="18"/>
                <w:szCs w:val="18"/>
                <w:u w:val="single"/>
              </w:rPr>
            </w:pPr>
            <w:r w:rsidRPr="008E408A">
              <w:rPr>
                <w:rFonts w:eastAsia="Arial" w:cs="Arial"/>
                <w:color w:val="0C0C0C"/>
                <w:sz w:val="18"/>
                <w:szCs w:val="18"/>
              </w:rPr>
              <w:t xml:space="preserve">The material which is publicly available has to be restricted to the material which is </w:t>
            </w:r>
            <w:r w:rsidRPr="008E408A">
              <w:rPr>
                <w:rFonts w:eastAsia="Arial" w:cs="Arial"/>
                <w:color w:val="0C0C0C"/>
                <w:w w:val="105"/>
                <w:sz w:val="18"/>
                <w:szCs w:val="18"/>
              </w:rPr>
              <w:t xml:space="preserve">made </w:t>
            </w:r>
            <w:r w:rsidRPr="008E408A">
              <w:rPr>
                <w:rFonts w:eastAsia="Arial" w:cs="Arial"/>
                <w:color w:val="0C0C0C"/>
                <w:sz w:val="18"/>
                <w:szCs w:val="18"/>
              </w:rPr>
              <w:t>commercially</w:t>
            </w:r>
            <w:r w:rsidRPr="008E408A">
              <w:rPr>
                <w:rFonts w:eastAsia="Arial" w:cs="Arial"/>
                <w:color w:val="0C0C0C"/>
                <w:spacing w:val="46"/>
                <w:sz w:val="18"/>
                <w:szCs w:val="18"/>
              </w:rPr>
              <w:t xml:space="preserve"> </w:t>
            </w:r>
            <w:r w:rsidRPr="008E408A">
              <w:rPr>
                <w:rFonts w:eastAsia="Arial" w:cs="Arial"/>
                <w:color w:val="0C0C0C"/>
                <w:w w:val="102"/>
                <w:sz w:val="18"/>
                <w:szCs w:val="18"/>
              </w:rPr>
              <w:t>av</w:t>
            </w:r>
            <w:r w:rsidRPr="008E408A">
              <w:rPr>
                <w:rFonts w:eastAsia="Arial" w:cs="Arial"/>
                <w:color w:val="0C0C0C"/>
                <w:spacing w:val="1"/>
                <w:w w:val="102"/>
                <w:sz w:val="18"/>
                <w:szCs w:val="18"/>
              </w:rPr>
              <w:t>a</w:t>
            </w:r>
            <w:r w:rsidRPr="008E408A">
              <w:rPr>
                <w:rFonts w:eastAsia="Arial" w:cs="Arial"/>
                <w:color w:val="2A2A2B"/>
                <w:w w:val="103"/>
                <w:sz w:val="18"/>
                <w:szCs w:val="18"/>
              </w:rPr>
              <w:t>i</w:t>
            </w:r>
            <w:r w:rsidRPr="008E408A">
              <w:rPr>
                <w:rFonts w:eastAsia="Arial" w:cs="Arial"/>
                <w:color w:val="0C0C0C"/>
                <w:w w:val="103"/>
                <w:sz w:val="18"/>
                <w:szCs w:val="18"/>
              </w:rPr>
              <w:t>labl</w:t>
            </w:r>
            <w:r w:rsidRPr="008E408A">
              <w:rPr>
                <w:rFonts w:eastAsia="Arial" w:cs="Arial"/>
                <w:color w:val="0C0C0C"/>
                <w:spacing w:val="-1"/>
                <w:w w:val="103"/>
                <w:sz w:val="18"/>
                <w:szCs w:val="18"/>
              </w:rPr>
              <w:t>e</w:t>
            </w:r>
            <w:r w:rsidRPr="008E408A">
              <w:rPr>
                <w:rFonts w:eastAsia="Arial" w:cs="Arial"/>
                <w:color w:val="424242"/>
                <w:w w:val="90"/>
                <w:sz w:val="18"/>
                <w:szCs w:val="18"/>
              </w:rPr>
              <w:t>.</w:t>
            </w:r>
          </w:p>
        </w:tc>
      </w:tr>
    </w:tbl>
    <w:p w:rsidR="0099105A" w:rsidRDefault="0099105A" w:rsidP="0099105A"/>
    <w:p w:rsidR="00224367" w:rsidRDefault="00224367" w:rsidP="0099105A"/>
    <w:p w:rsidR="00224367" w:rsidRPr="00224367" w:rsidRDefault="00224367" w:rsidP="0099105A">
      <w:r w:rsidRPr="00224367">
        <w:fldChar w:fldCharType="begin"/>
      </w:r>
      <w:r w:rsidRPr="00224367">
        <w:instrText xml:space="preserve"> AUTONUM  </w:instrText>
      </w:r>
      <w:r w:rsidRPr="00224367">
        <w:fldChar w:fldCharType="end"/>
      </w:r>
      <w:r w:rsidR="004A7127">
        <w:tab/>
        <w:t xml:space="preserve">Existing guidance and possible approaches </w:t>
      </w:r>
      <w:r w:rsidRPr="00224367">
        <w:t>concerning material requirements</w:t>
      </w:r>
      <w:r w:rsidR="004A7127">
        <w:t xml:space="preserve"> are presented in the following paragraphs.</w:t>
      </w:r>
    </w:p>
    <w:p w:rsidR="00224367" w:rsidRPr="00224367" w:rsidRDefault="00224367" w:rsidP="006F2B56">
      <w:pPr>
        <w:spacing w:line="360" w:lineRule="auto"/>
      </w:pPr>
    </w:p>
    <w:p w:rsidR="00224367" w:rsidRPr="004A7127" w:rsidRDefault="006C0479" w:rsidP="006F2B56">
      <w:pPr>
        <w:pStyle w:val="Heading3"/>
      </w:pPr>
      <w:bookmarkStart w:id="30" w:name="_Toc381359971"/>
      <w:r w:rsidRPr="004A7127">
        <w:t>(a</w:t>
      </w:r>
      <w:r w:rsidR="00224367" w:rsidRPr="004A7127">
        <w:t>)</w:t>
      </w:r>
      <w:r w:rsidR="00EE0680">
        <w:tab/>
        <w:t>P</w:t>
      </w:r>
      <w:r w:rsidR="00C4212E">
        <w:t>roviding</w:t>
      </w:r>
      <w:r w:rsidR="00224367" w:rsidRPr="004A7127">
        <w:t xml:space="preserve"> parental lines for </w:t>
      </w:r>
      <w:r w:rsidR="00EE0680">
        <w:t>applications concerning hybrids</w:t>
      </w:r>
      <w:bookmarkEnd w:id="30"/>
    </w:p>
    <w:p w:rsidR="004A7127" w:rsidRPr="004A7127" w:rsidRDefault="004A7127" w:rsidP="00EA2439">
      <w:pPr>
        <w:ind w:firstLine="567"/>
        <w:rPr>
          <w:rFonts w:cs="Arial"/>
          <w:i/>
          <w:color w:val="0D0D0D"/>
        </w:rPr>
      </w:pPr>
    </w:p>
    <w:p w:rsidR="00EA2439" w:rsidRDefault="00B76373" w:rsidP="00B76373">
      <w:pPr>
        <w:rPr>
          <w:rFonts w:cs="Arial"/>
          <w:color w:val="0D0D0D"/>
        </w:rPr>
      </w:pPr>
      <w:r w:rsidRPr="00295010">
        <w:rPr>
          <w:rFonts w:cs="Arial"/>
          <w:color w:val="0D0D0D"/>
        </w:rPr>
        <w:fldChar w:fldCharType="begin"/>
      </w:r>
      <w:r w:rsidRPr="00295010">
        <w:rPr>
          <w:rFonts w:cs="Arial"/>
          <w:color w:val="0D0D0D"/>
        </w:rPr>
        <w:instrText xml:space="preserve"> AUTONUM  </w:instrText>
      </w:r>
      <w:r w:rsidRPr="00295010">
        <w:rPr>
          <w:rFonts w:cs="Arial"/>
          <w:color w:val="0D0D0D"/>
        </w:rPr>
        <w:fldChar w:fldCharType="end"/>
      </w:r>
      <w:r w:rsidRPr="00295010">
        <w:rPr>
          <w:rFonts w:cs="Arial"/>
          <w:color w:val="0D0D0D"/>
        </w:rPr>
        <w:tab/>
      </w:r>
      <w:r w:rsidR="004A7127" w:rsidRPr="00295010">
        <w:rPr>
          <w:rFonts w:cs="Arial"/>
          <w:color w:val="0D0D0D"/>
        </w:rPr>
        <w:t>Guidance on parent lines in relation to applications concerning hybrids is provided in the “General Introduction to the Examination of Distinctness, Uniformity and Stability and the Development of Harmonized</w:t>
      </w:r>
      <w:r w:rsidR="004A7127" w:rsidRPr="009030FC">
        <w:rPr>
          <w:rFonts w:cs="Arial"/>
          <w:color w:val="0D0D0D"/>
        </w:rPr>
        <w:t xml:space="preserve"> Descriptions of new Varieties of Plants” (</w:t>
      </w:r>
      <w:r w:rsidR="009030FC" w:rsidRPr="009030FC">
        <w:rPr>
          <w:rFonts w:cs="Arial"/>
          <w:color w:val="0D0D0D"/>
        </w:rPr>
        <w:t xml:space="preserve">see “General Introduction”, </w:t>
      </w:r>
      <w:r w:rsidR="004A7127" w:rsidRPr="009030FC">
        <w:rPr>
          <w:rFonts w:cs="Arial"/>
          <w:color w:val="0D0D0D"/>
        </w:rPr>
        <w:t xml:space="preserve">document TG/1/3) and in </w:t>
      </w:r>
      <w:r w:rsidR="00EE0680" w:rsidRPr="009030FC">
        <w:rPr>
          <w:rFonts w:cs="Arial"/>
          <w:color w:val="0D0D0D"/>
        </w:rPr>
        <w:t>document TGP/7</w:t>
      </w:r>
      <w:r w:rsidR="009030FC" w:rsidRPr="009030FC">
        <w:rPr>
          <w:rFonts w:cs="Arial"/>
          <w:color w:val="0D0D0D"/>
        </w:rPr>
        <w:t>/3 “</w:t>
      </w:r>
      <w:r w:rsidR="009030FC" w:rsidRPr="009030FC">
        <w:t>Development of Test Guidelines</w:t>
      </w:r>
      <w:r w:rsidR="009030FC" w:rsidRPr="009030FC">
        <w:rPr>
          <w:rFonts w:cs="Arial"/>
          <w:color w:val="0D0D0D"/>
        </w:rPr>
        <w:t>”</w:t>
      </w:r>
      <w:r w:rsidR="008F40F4">
        <w:rPr>
          <w:rFonts w:cs="Arial"/>
          <w:color w:val="0D0D0D"/>
        </w:rPr>
        <w:t xml:space="preserve"> </w:t>
      </w:r>
      <w:r w:rsidR="004A7127" w:rsidRPr="009030FC">
        <w:rPr>
          <w:rFonts w:cs="Arial"/>
          <w:color w:val="0D0D0D"/>
        </w:rPr>
        <w:t xml:space="preserve">(see at </w:t>
      </w:r>
      <w:hyperlink r:id="rId12" w:history="1">
        <w:r w:rsidR="004A7127" w:rsidRPr="009030FC">
          <w:rPr>
            <w:rStyle w:val="Hyperlink"/>
            <w:rFonts w:cs="Arial"/>
          </w:rPr>
          <w:t>http://www.upov.int/resource/en/dus_guidance.html</w:t>
        </w:r>
      </w:hyperlink>
      <w:r w:rsidR="004A7127" w:rsidRPr="009030FC">
        <w:rPr>
          <w:rFonts w:cs="Arial"/>
          <w:color w:val="0D0D0D"/>
        </w:rPr>
        <w:t>).</w:t>
      </w:r>
    </w:p>
    <w:p w:rsidR="001979DD" w:rsidRDefault="001979DD" w:rsidP="00B76373">
      <w:pPr>
        <w:rPr>
          <w:rFonts w:cs="Arial"/>
          <w:color w:val="0D0D0D"/>
          <w:u w:val="single"/>
        </w:rPr>
      </w:pPr>
    </w:p>
    <w:p w:rsidR="004723F6" w:rsidRPr="00A80B59" w:rsidRDefault="00A80B59" w:rsidP="00B76373">
      <w:pPr>
        <w:rPr>
          <w:rFonts w:cs="Arial"/>
          <w:color w:val="0D0D0D"/>
        </w:rPr>
      </w:pPr>
      <w:r w:rsidRPr="00A80B59">
        <w:rPr>
          <w:rFonts w:cs="Arial"/>
          <w:color w:val="0D0D0D"/>
        </w:rPr>
        <w:t>[</w:t>
      </w:r>
      <w:r w:rsidR="002C11F2" w:rsidRPr="00A80B59">
        <w:rPr>
          <w:rFonts w:cs="Arial"/>
          <w:color w:val="0D0D0D"/>
        </w:rPr>
        <w:t>Extract</w:t>
      </w:r>
      <w:r w:rsidR="004723F6" w:rsidRPr="00A80B59">
        <w:rPr>
          <w:rFonts w:cs="Arial"/>
          <w:color w:val="0D0D0D"/>
        </w:rPr>
        <w:t xml:space="preserve"> from the General Introduction</w:t>
      </w:r>
      <w:r w:rsidRPr="00A80B59">
        <w:rPr>
          <w:rFonts w:cs="Arial"/>
          <w:color w:val="0D0D0D"/>
        </w:rPr>
        <w:t>]</w:t>
      </w:r>
    </w:p>
    <w:p w:rsidR="004723F6" w:rsidRDefault="004723F6" w:rsidP="00B76373">
      <w:pPr>
        <w:rPr>
          <w:rFonts w:cs="Arial"/>
          <w:color w:val="0D0D0D"/>
          <w:u w:val="single"/>
        </w:rPr>
      </w:pPr>
    </w:p>
    <w:p w:rsidR="004723F6" w:rsidRPr="00A86F1B" w:rsidRDefault="004723F6" w:rsidP="00A86F1B">
      <w:pPr>
        <w:ind w:left="567"/>
        <w:rPr>
          <w:sz w:val="18"/>
          <w:u w:val="single"/>
        </w:rPr>
      </w:pPr>
      <w:bookmarkStart w:id="31" w:name="_Toc498511374"/>
      <w:bookmarkStart w:id="32" w:name="_Toc7923422"/>
      <w:r w:rsidRPr="00A86F1B">
        <w:lastRenderedPageBreak/>
        <w:t>“</w:t>
      </w:r>
      <w:r w:rsidRPr="00A86F1B">
        <w:rPr>
          <w:sz w:val="18"/>
          <w:u w:val="single"/>
        </w:rPr>
        <w:t>7.3.2</w:t>
      </w:r>
      <w:r w:rsidRPr="00A86F1B">
        <w:rPr>
          <w:sz w:val="18"/>
          <w:u w:val="single"/>
        </w:rPr>
        <w:tab/>
        <w:t>Hybrid Varieties</w:t>
      </w:r>
      <w:bookmarkEnd w:id="31"/>
      <w:bookmarkEnd w:id="32"/>
    </w:p>
    <w:p w:rsidR="004723F6" w:rsidRPr="004723F6" w:rsidRDefault="004723F6" w:rsidP="004723F6"/>
    <w:p w:rsidR="004723F6" w:rsidRPr="004723F6" w:rsidRDefault="004723F6" w:rsidP="004723F6">
      <w:pPr>
        <w:ind w:left="567" w:right="567"/>
        <w:rPr>
          <w:sz w:val="18"/>
          <w:szCs w:val="18"/>
        </w:rPr>
      </w:pPr>
      <w:r>
        <w:rPr>
          <w:sz w:val="18"/>
          <w:szCs w:val="18"/>
        </w:rPr>
        <w:t>“</w:t>
      </w:r>
      <w:r w:rsidRPr="004723F6">
        <w:rPr>
          <w:sz w:val="18"/>
          <w:szCs w:val="18"/>
        </w:rPr>
        <w:t>The stability of a hybrid variety may, in addition to an examination of the hybrid variety itself, also be assessed by examination of the uniformity and stability of its parent lines.”</w:t>
      </w:r>
    </w:p>
    <w:p w:rsidR="004723F6" w:rsidRDefault="004723F6" w:rsidP="00B76373">
      <w:pPr>
        <w:rPr>
          <w:rFonts w:cs="Arial"/>
          <w:color w:val="0D0D0D"/>
          <w:u w:val="single"/>
        </w:rPr>
      </w:pPr>
    </w:p>
    <w:p w:rsidR="004723F6" w:rsidRPr="00A80B59" w:rsidRDefault="00A80B59" w:rsidP="00B76373">
      <w:pPr>
        <w:rPr>
          <w:rFonts w:cs="Arial"/>
          <w:color w:val="0D0D0D"/>
        </w:rPr>
      </w:pPr>
      <w:r w:rsidRPr="00A80B59">
        <w:rPr>
          <w:rFonts w:cs="Arial"/>
          <w:color w:val="0D0D0D"/>
        </w:rPr>
        <w:t>[</w:t>
      </w:r>
      <w:r w:rsidR="004723F6" w:rsidRPr="00A80B59">
        <w:rPr>
          <w:rFonts w:cs="Arial"/>
          <w:color w:val="0D0D0D"/>
        </w:rPr>
        <w:t>Extracts from document TGP/7</w:t>
      </w:r>
      <w:r w:rsidR="009030FC" w:rsidRPr="00A80B59">
        <w:rPr>
          <w:rFonts w:cs="Arial"/>
          <w:color w:val="0D0D0D"/>
        </w:rPr>
        <w:t>/3</w:t>
      </w:r>
      <w:r w:rsidRPr="00A80B59">
        <w:rPr>
          <w:rFonts w:cs="Arial"/>
          <w:color w:val="0D0D0D"/>
        </w:rPr>
        <w:t>]</w:t>
      </w:r>
    </w:p>
    <w:p w:rsidR="004723F6" w:rsidRPr="001613B4" w:rsidRDefault="004723F6" w:rsidP="00B76373">
      <w:pPr>
        <w:rPr>
          <w:rFonts w:cs="Arial"/>
          <w:color w:val="0D0D0D"/>
          <w:u w:val="single"/>
        </w:rPr>
      </w:pPr>
    </w:p>
    <w:p w:rsidR="001613B4" w:rsidRPr="00A86F1B" w:rsidRDefault="001613B4" w:rsidP="00A86F1B">
      <w:pPr>
        <w:ind w:left="567"/>
        <w:rPr>
          <w:i/>
          <w:sz w:val="18"/>
          <w:u w:val="single"/>
        </w:rPr>
      </w:pPr>
      <w:bookmarkStart w:id="33" w:name="_Toc309114863"/>
      <w:r w:rsidRPr="001613B4">
        <w:t>“</w:t>
      </w:r>
      <w:r w:rsidRPr="00A86F1B">
        <w:rPr>
          <w:sz w:val="18"/>
          <w:u w:val="single"/>
        </w:rPr>
        <w:t>ASW 7(a)  (Chapter 4.1.1) – Distinctness:  parent formula</w:t>
      </w:r>
      <w:bookmarkEnd w:id="33"/>
    </w:p>
    <w:p w:rsidR="001613B4" w:rsidRPr="001613B4" w:rsidRDefault="001613B4" w:rsidP="001613B4"/>
    <w:p w:rsidR="001613B4" w:rsidRPr="001613B4" w:rsidRDefault="006359A2" w:rsidP="001613B4">
      <w:pPr>
        <w:ind w:left="567" w:right="708"/>
        <w:rPr>
          <w:color w:val="000000"/>
          <w:sz w:val="18"/>
          <w:szCs w:val="18"/>
          <w:lang w:val="en-GB"/>
        </w:rPr>
      </w:pPr>
      <w:r>
        <w:rPr>
          <w:color w:val="000000"/>
          <w:sz w:val="18"/>
          <w:szCs w:val="18"/>
          <w:lang w:val="en-GB"/>
        </w:rPr>
        <w:t>“</w:t>
      </w:r>
      <w:r w:rsidR="001613B4" w:rsidRPr="001613B4">
        <w:rPr>
          <w:color w:val="000000"/>
          <w:sz w:val="18"/>
          <w:szCs w:val="18"/>
          <w:lang w:val="en-GB"/>
        </w:rPr>
        <w:t>To assess distinctness of hybrids, the parent lines and the formula may be used according to the following recommendations:</w:t>
      </w:r>
    </w:p>
    <w:p w:rsidR="001613B4" w:rsidRPr="001613B4" w:rsidRDefault="001613B4" w:rsidP="001613B4">
      <w:pPr>
        <w:ind w:left="567" w:right="708"/>
        <w:rPr>
          <w:color w:val="000000"/>
          <w:sz w:val="18"/>
          <w:szCs w:val="18"/>
          <w:lang w:val="en-GB"/>
        </w:rPr>
      </w:pPr>
    </w:p>
    <w:p w:rsidR="001613B4" w:rsidRPr="001613B4" w:rsidRDefault="001613B4" w:rsidP="001613B4">
      <w:pPr>
        <w:numPr>
          <w:ilvl w:val="0"/>
          <w:numId w:val="8"/>
        </w:numPr>
        <w:ind w:left="567" w:right="708" w:firstLine="0"/>
        <w:rPr>
          <w:color w:val="000000"/>
          <w:sz w:val="18"/>
          <w:szCs w:val="18"/>
          <w:lang w:val="en-GB"/>
        </w:rPr>
      </w:pPr>
      <w:r w:rsidRPr="001613B4">
        <w:rPr>
          <w:color w:val="000000"/>
          <w:sz w:val="18"/>
          <w:szCs w:val="18"/>
          <w:lang w:val="en-GB"/>
        </w:rPr>
        <w:t>description of parent lines according to the Test Guidelines;</w:t>
      </w:r>
    </w:p>
    <w:p w:rsidR="001613B4" w:rsidRPr="001613B4" w:rsidRDefault="001613B4" w:rsidP="001613B4">
      <w:pPr>
        <w:ind w:left="567" w:right="708"/>
        <w:rPr>
          <w:color w:val="000000"/>
          <w:sz w:val="18"/>
          <w:szCs w:val="18"/>
          <w:lang w:val="en-GB"/>
        </w:rPr>
      </w:pPr>
    </w:p>
    <w:p w:rsidR="001613B4" w:rsidRPr="001613B4" w:rsidRDefault="001613B4" w:rsidP="001613B4">
      <w:pPr>
        <w:numPr>
          <w:ilvl w:val="0"/>
          <w:numId w:val="8"/>
        </w:numPr>
        <w:ind w:left="567" w:right="708" w:firstLine="0"/>
        <w:rPr>
          <w:color w:val="000000"/>
          <w:sz w:val="18"/>
          <w:szCs w:val="18"/>
          <w:lang w:val="en-GB"/>
        </w:rPr>
      </w:pPr>
      <w:r w:rsidRPr="001613B4">
        <w:rPr>
          <w:color w:val="000000"/>
          <w:sz w:val="18"/>
          <w:szCs w:val="18"/>
          <w:lang w:val="en-GB"/>
        </w:rPr>
        <w:t>check of the originality of the parent lines in comparison with the variety collection, based on the characteristics in Chapter 7, in order to identify similar parent lines;</w:t>
      </w:r>
    </w:p>
    <w:p w:rsidR="001613B4" w:rsidRPr="001613B4" w:rsidRDefault="001613B4" w:rsidP="001613B4">
      <w:pPr>
        <w:ind w:left="567" w:right="708"/>
        <w:rPr>
          <w:color w:val="000000"/>
          <w:sz w:val="18"/>
          <w:szCs w:val="18"/>
          <w:lang w:val="en-GB"/>
        </w:rPr>
      </w:pPr>
    </w:p>
    <w:p w:rsidR="001613B4" w:rsidRPr="001613B4" w:rsidRDefault="001613B4" w:rsidP="001613B4">
      <w:pPr>
        <w:numPr>
          <w:ilvl w:val="0"/>
          <w:numId w:val="8"/>
        </w:numPr>
        <w:ind w:left="567" w:right="708" w:firstLine="0"/>
        <w:rPr>
          <w:color w:val="000000"/>
          <w:sz w:val="18"/>
          <w:szCs w:val="18"/>
          <w:lang w:val="en-GB"/>
        </w:rPr>
      </w:pPr>
      <w:r w:rsidRPr="001613B4">
        <w:rPr>
          <w:color w:val="000000"/>
          <w:sz w:val="18"/>
          <w:szCs w:val="18"/>
          <w:lang w:val="en-GB"/>
        </w:rPr>
        <w:t>check of the originality of the hybrid formula in relation to the hybrids in the variety collection, taking into account the most similar lines;  and</w:t>
      </w:r>
    </w:p>
    <w:p w:rsidR="001613B4" w:rsidRPr="001613B4" w:rsidRDefault="001613B4" w:rsidP="001613B4">
      <w:pPr>
        <w:ind w:left="567" w:right="708"/>
        <w:rPr>
          <w:color w:val="000000"/>
          <w:sz w:val="18"/>
          <w:szCs w:val="18"/>
          <w:lang w:val="en-GB"/>
        </w:rPr>
      </w:pPr>
    </w:p>
    <w:p w:rsidR="001613B4" w:rsidRPr="001613B4" w:rsidRDefault="001613B4" w:rsidP="001613B4">
      <w:pPr>
        <w:numPr>
          <w:ilvl w:val="0"/>
          <w:numId w:val="8"/>
        </w:numPr>
        <w:ind w:left="567" w:right="708" w:firstLine="0"/>
        <w:rPr>
          <w:color w:val="000000"/>
          <w:sz w:val="18"/>
          <w:szCs w:val="18"/>
          <w:lang w:val="en-GB"/>
        </w:rPr>
      </w:pPr>
      <w:r w:rsidRPr="001613B4">
        <w:rPr>
          <w:color w:val="000000"/>
          <w:sz w:val="18"/>
          <w:szCs w:val="18"/>
          <w:lang w:val="en-GB"/>
        </w:rPr>
        <w:t>assessment</w:t>
      </w:r>
      <w:r w:rsidRPr="001613B4">
        <w:rPr>
          <w:sz w:val="18"/>
          <w:szCs w:val="18"/>
          <w:lang w:val="en-GB"/>
        </w:rPr>
        <w:t xml:space="preserve"> of the distinctness at the hybrid level for varieties with a similar formula.</w:t>
      </w:r>
    </w:p>
    <w:p w:rsidR="001613B4" w:rsidRDefault="001613B4" w:rsidP="001613B4">
      <w:pPr>
        <w:ind w:left="567" w:right="708"/>
        <w:rPr>
          <w:sz w:val="18"/>
          <w:szCs w:val="18"/>
          <w:lang w:val="en-GB"/>
        </w:rPr>
      </w:pPr>
    </w:p>
    <w:p w:rsidR="001613B4" w:rsidRPr="001613B4" w:rsidRDefault="001613B4" w:rsidP="001613B4">
      <w:pPr>
        <w:ind w:left="567" w:right="708"/>
        <w:rPr>
          <w:color w:val="000000"/>
          <w:sz w:val="18"/>
          <w:szCs w:val="18"/>
          <w:lang w:val="en-GB"/>
        </w:rPr>
      </w:pPr>
      <w:r>
        <w:rPr>
          <w:sz w:val="18"/>
          <w:szCs w:val="18"/>
          <w:lang w:val="en-GB"/>
        </w:rPr>
        <w:t>“</w:t>
      </w:r>
      <w:r w:rsidRPr="001613B4">
        <w:rPr>
          <w:sz w:val="18"/>
          <w:szCs w:val="18"/>
          <w:lang w:val="en-GB"/>
        </w:rPr>
        <w:t>Further guidance is provided in documents TGP/9 “Examining Distinctness” and TGP/8 “Trial Design and Techniques Used in the Examination of Distinctness, Uniformity and Stability”.</w:t>
      </w:r>
    </w:p>
    <w:p w:rsidR="001613B4" w:rsidRDefault="001613B4" w:rsidP="001613B4">
      <w:pPr>
        <w:ind w:right="708"/>
        <w:rPr>
          <w:sz w:val="18"/>
          <w:szCs w:val="18"/>
          <w:lang w:val="en-GB"/>
        </w:rPr>
      </w:pPr>
    </w:p>
    <w:p w:rsidR="001613B4" w:rsidRDefault="001613B4" w:rsidP="001613B4">
      <w:pPr>
        <w:ind w:right="708" w:firstLine="567"/>
        <w:rPr>
          <w:sz w:val="18"/>
          <w:szCs w:val="18"/>
          <w:lang w:val="en-GB"/>
        </w:rPr>
      </w:pPr>
      <w:r>
        <w:rPr>
          <w:sz w:val="18"/>
          <w:szCs w:val="18"/>
          <w:lang w:val="en-GB"/>
        </w:rPr>
        <w:t>[…]</w:t>
      </w:r>
    </w:p>
    <w:p w:rsidR="001613B4" w:rsidRDefault="001613B4" w:rsidP="001613B4">
      <w:pPr>
        <w:ind w:right="708"/>
        <w:rPr>
          <w:sz w:val="18"/>
          <w:szCs w:val="18"/>
          <w:lang w:val="en-GB"/>
        </w:rPr>
      </w:pPr>
    </w:p>
    <w:p w:rsidR="001613B4" w:rsidRPr="00A86F1B" w:rsidRDefault="001613B4" w:rsidP="00A86F1B">
      <w:pPr>
        <w:ind w:left="567"/>
        <w:rPr>
          <w:i/>
          <w:sz w:val="18"/>
        </w:rPr>
      </w:pPr>
      <w:bookmarkStart w:id="34" w:name="_Toc309114877"/>
      <w:r w:rsidRPr="00A86F1B">
        <w:t>“</w:t>
      </w:r>
      <w:r w:rsidRPr="00A86F1B">
        <w:rPr>
          <w:i/>
          <w:sz w:val="18"/>
        </w:rPr>
        <w:t>(e)</w:t>
      </w:r>
      <w:r w:rsidRPr="00A86F1B">
        <w:rPr>
          <w:i/>
          <w:sz w:val="18"/>
        </w:rPr>
        <w:tab/>
        <w:t>Uniformity assessment where the parent formula is used</w:t>
      </w:r>
      <w:bookmarkEnd w:id="34"/>
      <w:r w:rsidRPr="00A86F1B">
        <w:rPr>
          <w:i/>
          <w:sz w:val="18"/>
        </w:rPr>
        <w:t xml:space="preserve"> </w:t>
      </w:r>
    </w:p>
    <w:p w:rsidR="001613B4" w:rsidRDefault="001613B4" w:rsidP="001613B4">
      <w:pPr>
        <w:ind w:left="567" w:right="567"/>
        <w:rPr>
          <w:sz w:val="18"/>
          <w:szCs w:val="18"/>
        </w:rPr>
      </w:pPr>
    </w:p>
    <w:p w:rsidR="001613B4" w:rsidRPr="001613B4" w:rsidRDefault="001613B4" w:rsidP="001613B4">
      <w:pPr>
        <w:ind w:left="567" w:right="567"/>
        <w:rPr>
          <w:sz w:val="18"/>
          <w:szCs w:val="18"/>
        </w:rPr>
      </w:pPr>
      <w:r w:rsidRPr="001613B4">
        <w:rPr>
          <w:sz w:val="18"/>
          <w:szCs w:val="18"/>
        </w:rPr>
        <w:t>“Where the assessment of a hybrid variety involves the parent lines, the uniformity of the hybrid variety should, in addition to an examination of the hybrid variety itself, also be assessed by examination of the uniformity of its parent lines.”</w:t>
      </w:r>
    </w:p>
    <w:p w:rsidR="001613B4" w:rsidRDefault="001613B4" w:rsidP="001613B4">
      <w:pPr>
        <w:jc w:val="left"/>
      </w:pPr>
    </w:p>
    <w:p w:rsidR="001613B4" w:rsidRDefault="001613B4" w:rsidP="001613B4">
      <w:pPr>
        <w:ind w:right="708" w:firstLine="567"/>
        <w:rPr>
          <w:sz w:val="18"/>
          <w:szCs w:val="18"/>
          <w:lang w:val="en-GB"/>
        </w:rPr>
      </w:pPr>
      <w:r>
        <w:rPr>
          <w:sz w:val="18"/>
          <w:szCs w:val="18"/>
          <w:lang w:val="en-GB"/>
        </w:rPr>
        <w:t>[…]</w:t>
      </w:r>
    </w:p>
    <w:p w:rsidR="001613B4" w:rsidRPr="001613B4" w:rsidRDefault="001613B4" w:rsidP="001613B4">
      <w:pPr>
        <w:ind w:right="708"/>
        <w:rPr>
          <w:color w:val="000000"/>
          <w:sz w:val="18"/>
          <w:szCs w:val="18"/>
        </w:rPr>
      </w:pPr>
    </w:p>
    <w:p w:rsidR="001613B4" w:rsidRPr="00A86F1B" w:rsidRDefault="001613B4" w:rsidP="00A86F1B">
      <w:pPr>
        <w:ind w:left="567"/>
        <w:rPr>
          <w:sz w:val="18"/>
          <w:u w:val="single"/>
        </w:rPr>
      </w:pPr>
      <w:bookmarkStart w:id="35" w:name="_Toc309114882"/>
      <w:r>
        <w:t>“</w:t>
      </w:r>
      <w:r w:rsidRPr="00A86F1B">
        <w:rPr>
          <w:sz w:val="18"/>
          <w:u w:val="single"/>
        </w:rPr>
        <w:t>ASW 10  (TG Template:  Chapter 4.3.3) – Stability assessment:  hybrid varieties</w:t>
      </w:r>
      <w:bookmarkEnd w:id="35"/>
    </w:p>
    <w:p w:rsidR="001613B4" w:rsidRPr="001613B4" w:rsidRDefault="001613B4" w:rsidP="001613B4">
      <w:pPr>
        <w:ind w:left="567" w:right="567"/>
        <w:rPr>
          <w:sz w:val="18"/>
          <w:szCs w:val="18"/>
        </w:rPr>
      </w:pPr>
    </w:p>
    <w:p w:rsidR="001613B4" w:rsidRDefault="001613B4" w:rsidP="001613B4">
      <w:pPr>
        <w:ind w:left="567" w:right="567"/>
        <w:rPr>
          <w:sz w:val="18"/>
          <w:szCs w:val="18"/>
        </w:rPr>
      </w:pPr>
      <w:r w:rsidRPr="001613B4">
        <w:rPr>
          <w:sz w:val="18"/>
          <w:szCs w:val="18"/>
        </w:rPr>
        <w:t>“Where appropriate, or in cases of doubt, the stability of a hybrid variety may, in addition to an examination of the hybrid variety itself, also be assessed by examination of the uniformity and stability of its parent lines.”</w:t>
      </w:r>
    </w:p>
    <w:p w:rsidR="004723F6" w:rsidRDefault="004723F6" w:rsidP="001613B4">
      <w:pPr>
        <w:ind w:left="567" w:right="567"/>
        <w:rPr>
          <w:sz w:val="18"/>
          <w:szCs w:val="18"/>
        </w:rPr>
      </w:pPr>
    </w:p>
    <w:p w:rsidR="004723F6" w:rsidRDefault="004723F6" w:rsidP="001613B4">
      <w:pPr>
        <w:ind w:left="567" w:right="567"/>
        <w:rPr>
          <w:sz w:val="18"/>
          <w:szCs w:val="18"/>
        </w:rPr>
      </w:pPr>
      <w:r>
        <w:rPr>
          <w:sz w:val="18"/>
          <w:szCs w:val="18"/>
        </w:rPr>
        <w:t>[…]</w:t>
      </w:r>
    </w:p>
    <w:p w:rsidR="004723F6" w:rsidRDefault="004723F6" w:rsidP="001613B4">
      <w:pPr>
        <w:ind w:left="567" w:right="567"/>
        <w:rPr>
          <w:sz w:val="18"/>
          <w:szCs w:val="18"/>
        </w:rPr>
      </w:pPr>
    </w:p>
    <w:p w:rsidR="004723F6" w:rsidRPr="00A86F1B" w:rsidRDefault="004723F6" w:rsidP="00A86F1B">
      <w:pPr>
        <w:ind w:left="567"/>
        <w:rPr>
          <w:sz w:val="18"/>
          <w:u w:val="single"/>
        </w:rPr>
      </w:pPr>
      <w:bookmarkStart w:id="36" w:name="_Toc27819153"/>
      <w:bookmarkStart w:id="37" w:name="_Toc27819334"/>
      <w:bookmarkStart w:id="38" w:name="_Toc27819515"/>
      <w:bookmarkStart w:id="39" w:name="_Toc309114888"/>
      <w:r w:rsidRPr="004723F6">
        <w:t>“</w:t>
      </w:r>
      <w:r w:rsidRPr="00A86F1B">
        <w:rPr>
          <w:sz w:val="18"/>
          <w:u w:val="single"/>
        </w:rPr>
        <w:t>ASW 13  (TG Template:  Chapter 10:  TQ Title) – TQ for hybrid varieties</w:t>
      </w:r>
      <w:bookmarkEnd w:id="36"/>
      <w:bookmarkEnd w:id="37"/>
      <w:bookmarkEnd w:id="38"/>
      <w:bookmarkEnd w:id="39"/>
      <w:r w:rsidRPr="00A86F1B">
        <w:rPr>
          <w:sz w:val="18"/>
          <w:u w:val="single"/>
        </w:rPr>
        <w:t xml:space="preserve"> </w:t>
      </w:r>
    </w:p>
    <w:p w:rsidR="00A86F1B" w:rsidRPr="00A86F1B" w:rsidRDefault="00A86F1B" w:rsidP="00A86F1B">
      <w:pPr>
        <w:ind w:left="567"/>
        <w:rPr>
          <w:sz w:val="18"/>
        </w:rPr>
      </w:pPr>
    </w:p>
    <w:p w:rsidR="004723F6" w:rsidRPr="004723F6" w:rsidRDefault="006359A2" w:rsidP="004723F6">
      <w:pPr>
        <w:ind w:left="567"/>
        <w:rPr>
          <w:sz w:val="18"/>
          <w:szCs w:val="18"/>
        </w:rPr>
      </w:pPr>
      <w:r>
        <w:rPr>
          <w:sz w:val="18"/>
          <w:szCs w:val="18"/>
        </w:rPr>
        <w:t>“</w:t>
      </w:r>
      <w:r w:rsidR="004723F6" w:rsidRPr="004723F6">
        <w:rPr>
          <w:sz w:val="18"/>
          <w:szCs w:val="18"/>
        </w:rPr>
        <w:t>In cases where the parent formula may be used for the assessment of distinctness (see ASW 7(a)  (Chapter 4.1.1) – Distinctness:  parent formula), the following wording may be added:</w:t>
      </w:r>
    </w:p>
    <w:p w:rsidR="004723F6" w:rsidRPr="004723F6" w:rsidRDefault="004723F6" w:rsidP="004723F6">
      <w:pPr>
        <w:ind w:left="567"/>
        <w:rPr>
          <w:sz w:val="18"/>
          <w:szCs w:val="18"/>
        </w:rPr>
      </w:pPr>
    </w:p>
    <w:p w:rsidR="004723F6" w:rsidRPr="004723F6" w:rsidRDefault="004723F6" w:rsidP="004723F6">
      <w:pPr>
        <w:ind w:left="567"/>
        <w:rPr>
          <w:sz w:val="18"/>
          <w:szCs w:val="18"/>
        </w:rPr>
      </w:pPr>
      <w:r w:rsidRPr="004723F6">
        <w:rPr>
          <w:sz w:val="18"/>
          <w:szCs w:val="18"/>
        </w:rPr>
        <w:t xml:space="preserve">“In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 </w:t>
      </w:r>
    </w:p>
    <w:p w:rsidR="001613B4" w:rsidRDefault="001613B4" w:rsidP="00B76373">
      <w:pPr>
        <w:rPr>
          <w:rFonts w:cs="Arial"/>
          <w:color w:val="0D0D0D"/>
        </w:rPr>
      </w:pPr>
    </w:p>
    <w:p w:rsidR="00C4212E" w:rsidRDefault="00C4212E" w:rsidP="00B76373">
      <w:pPr>
        <w:rPr>
          <w:rFonts w:cs="Arial"/>
          <w:color w:val="0D0D0D"/>
        </w:rPr>
      </w:pPr>
      <w:r>
        <w:rPr>
          <w:rFonts w:cs="Arial"/>
          <w:color w:val="0D0D0D"/>
        </w:rPr>
        <w:fldChar w:fldCharType="begin"/>
      </w:r>
      <w:r>
        <w:rPr>
          <w:rFonts w:cs="Arial"/>
          <w:color w:val="0D0D0D"/>
        </w:rPr>
        <w:instrText xml:space="preserve"> AUTONUM  </w:instrText>
      </w:r>
      <w:r>
        <w:rPr>
          <w:rFonts w:cs="Arial"/>
          <w:color w:val="0D0D0D"/>
        </w:rPr>
        <w:fldChar w:fldCharType="end"/>
      </w:r>
      <w:r>
        <w:rPr>
          <w:rFonts w:cs="Arial"/>
          <w:color w:val="0D0D0D"/>
        </w:rPr>
        <w:tab/>
        <w:t xml:space="preserve">The CAJ may wish </w:t>
      </w:r>
      <w:r w:rsidR="00980CC7">
        <w:rPr>
          <w:rFonts w:cs="Arial"/>
          <w:color w:val="0D0D0D"/>
        </w:rPr>
        <w:t xml:space="preserve">to </w:t>
      </w:r>
      <w:r w:rsidR="00EE0680">
        <w:t xml:space="preserve">consider whether it would be appropriate to </w:t>
      </w:r>
      <w:r w:rsidR="00EE0680">
        <w:rPr>
          <w:snapToGrid w:val="0"/>
        </w:rPr>
        <w:t>t</w:t>
      </w:r>
      <w:r w:rsidR="00EE0680">
        <w:t xml:space="preserve">o develop additional guidance </w:t>
      </w:r>
      <w:r w:rsidR="00EE0680">
        <w:rPr>
          <w:rFonts w:cs="Arial"/>
          <w:color w:val="0D0D0D"/>
        </w:rPr>
        <w:t xml:space="preserve">on </w:t>
      </w:r>
      <w:r w:rsidR="00EE0680" w:rsidRPr="004A7127">
        <w:rPr>
          <w:rFonts w:cs="Arial"/>
          <w:color w:val="0D0D0D"/>
        </w:rPr>
        <w:t>parent lines in relation to applications concerning hybrids</w:t>
      </w:r>
      <w:r w:rsidR="00980CC7">
        <w:rPr>
          <w:rFonts w:cs="Arial"/>
          <w:color w:val="0D0D0D"/>
        </w:rPr>
        <w:t xml:space="preserve"> and/or to include a reference to the existing guidance on parent lines in </w:t>
      </w:r>
      <w:r w:rsidR="00980CC7">
        <w:t xml:space="preserve">document </w:t>
      </w:r>
      <w:r w:rsidR="00980CC7">
        <w:rPr>
          <w:snapToGrid w:val="0"/>
        </w:rPr>
        <w:t>UPOV/INF/15</w:t>
      </w:r>
      <w:r w:rsidR="00EE0680">
        <w:rPr>
          <w:rFonts w:cs="Arial"/>
          <w:color w:val="0D0D0D"/>
        </w:rPr>
        <w:t>.</w:t>
      </w:r>
    </w:p>
    <w:p w:rsidR="001613B4" w:rsidRDefault="001613B4" w:rsidP="00B76373">
      <w:pPr>
        <w:rPr>
          <w:rFonts w:cs="Arial"/>
          <w:color w:val="0D0D0D"/>
        </w:rPr>
      </w:pPr>
    </w:p>
    <w:p w:rsidR="00B76373" w:rsidRDefault="00B76373" w:rsidP="00C4212E">
      <w:pPr>
        <w:pStyle w:val="DecisionParagraphs"/>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87226">
        <w:rPr>
          <w:snapToGrid w:val="0"/>
        </w:rPr>
        <w:t xml:space="preserve">The CAJ </w:t>
      </w:r>
      <w:r>
        <w:rPr>
          <w:snapToGrid w:val="0"/>
        </w:rPr>
        <w:t>is invited</w:t>
      </w:r>
      <w:r w:rsidRPr="00987226">
        <w:rPr>
          <w:snapToGrid w:val="0"/>
        </w:rPr>
        <w:t xml:space="preserve"> to</w:t>
      </w:r>
      <w:r>
        <w:rPr>
          <w:snapToGrid w:val="0"/>
        </w:rPr>
        <w:t>:</w:t>
      </w:r>
    </w:p>
    <w:p w:rsidR="00B76373" w:rsidRDefault="00B76373" w:rsidP="00C4212E">
      <w:pPr>
        <w:pStyle w:val="DecisionParagraphs"/>
        <w:keepNext/>
        <w:rPr>
          <w:snapToGrid w:val="0"/>
        </w:rPr>
      </w:pPr>
    </w:p>
    <w:p w:rsidR="00B76373" w:rsidRDefault="00A20855" w:rsidP="00A20855">
      <w:pPr>
        <w:pStyle w:val="DecisionParagraphs"/>
        <w:tabs>
          <w:tab w:val="left" w:pos="5954"/>
        </w:tabs>
        <w:rPr>
          <w:rFonts w:cs="Arial"/>
          <w:color w:val="0D0D0D"/>
        </w:rPr>
      </w:pPr>
      <w:r>
        <w:rPr>
          <w:snapToGrid w:val="0"/>
        </w:rPr>
        <w:tab/>
        <w:t>(a)</w:t>
      </w:r>
      <w:r>
        <w:rPr>
          <w:snapToGrid w:val="0"/>
        </w:rPr>
        <w:tab/>
      </w:r>
      <w:r w:rsidR="00B76373">
        <w:rPr>
          <w:snapToGrid w:val="0"/>
        </w:rPr>
        <w:t>note</w:t>
      </w:r>
      <w:r w:rsidR="00B76373" w:rsidRPr="00987226">
        <w:rPr>
          <w:snapToGrid w:val="0"/>
        </w:rPr>
        <w:t xml:space="preserve"> the exi</w:t>
      </w:r>
      <w:r w:rsidR="00B76373">
        <w:rPr>
          <w:snapToGrid w:val="0"/>
        </w:rPr>
        <w:t xml:space="preserve">sting guidance, with regard to </w:t>
      </w:r>
      <w:r w:rsidR="00B76373" w:rsidRPr="004A7127">
        <w:rPr>
          <w:rFonts w:cs="Arial"/>
          <w:color w:val="0D0D0D"/>
        </w:rPr>
        <w:t>parent lines in relation to applications concerning hybrids</w:t>
      </w:r>
      <w:r w:rsidR="00B76373">
        <w:rPr>
          <w:rFonts w:cs="Arial"/>
          <w:color w:val="0D0D0D"/>
        </w:rPr>
        <w:t xml:space="preserve">, as set out in paragraph </w:t>
      </w:r>
      <w:r w:rsidR="006359A2">
        <w:rPr>
          <w:rFonts w:cs="Arial"/>
          <w:color w:val="0D0D0D"/>
        </w:rPr>
        <w:t>16</w:t>
      </w:r>
      <w:r w:rsidR="00B76373">
        <w:rPr>
          <w:rFonts w:cs="Arial"/>
          <w:color w:val="0D0D0D"/>
        </w:rPr>
        <w:t xml:space="preserve"> above; </w:t>
      </w:r>
      <w:r w:rsidR="003B69A1">
        <w:rPr>
          <w:rFonts w:cs="Arial"/>
          <w:color w:val="0D0D0D"/>
        </w:rPr>
        <w:t xml:space="preserve"> </w:t>
      </w:r>
      <w:r w:rsidR="00B76373">
        <w:rPr>
          <w:rFonts w:cs="Arial"/>
          <w:color w:val="0D0D0D"/>
        </w:rPr>
        <w:t>and</w:t>
      </w:r>
    </w:p>
    <w:p w:rsidR="00B76373" w:rsidRDefault="00B76373" w:rsidP="00A20855">
      <w:pPr>
        <w:pStyle w:val="DecisionParagraphs"/>
        <w:tabs>
          <w:tab w:val="left" w:pos="5954"/>
        </w:tabs>
        <w:ind w:left="0"/>
        <w:rPr>
          <w:rFonts w:cs="Arial"/>
          <w:color w:val="0D0D0D"/>
        </w:rPr>
      </w:pPr>
    </w:p>
    <w:p w:rsidR="004A7127" w:rsidRDefault="00B76373" w:rsidP="00702CC1">
      <w:pPr>
        <w:pStyle w:val="DecisionParagraphs"/>
        <w:tabs>
          <w:tab w:val="left" w:pos="5954"/>
        </w:tabs>
        <w:spacing w:after="360"/>
        <w:rPr>
          <w:rFonts w:cs="Arial"/>
          <w:color w:val="0D0D0D"/>
        </w:rPr>
      </w:pPr>
      <w:r>
        <w:tab/>
        <w:t>(b)</w:t>
      </w:r>
      <w:r>
        <w:tab/>
        <w:t xml:space="preserve">consider whether it would be appropriate to </w:t>
      </w:r>
      <w:r w:rsidR="00980CC7">
        <w:t xml:space="preserve">develop additional guidance </w:t>
      </w:r>
      <w:r w:rsidR="00980CC7">
        <w:rPr>
          <w:rFonts w:cs="Arial"/>
          <w:color w:val="0D0D0D"/>
        </w:rPr>
        <w:t xml:space="preserve">on </w:t>
      </w:r>
      <w:r w:rsidR="00980CC7" w:rsidRPr="004A7127">
        <w:rPr>
          <w:rFonts w:cs="Arial"/>
          <w:color w:val="0D0D0D"/>
        </w:rPr>
        <w:t>parent lines in relation to applications concerning hybrids</w:t>
      </w:r>
      <w:r w:rsidR="00980CC7">
        <w:rPr>
          <w:rFonts w:cs="Arial"/>
          <w:color w:val="0D0D0D"/>
        </w:rPr>
        <w:t xml:space="preserve"> and/or to include a reference to the existing guidance on parent lines in </w:t>
      </w:r>
      <w:r w:rsidR="00980CC7">
        <w:t xml:space="preserve">document </w:t>
      </w:r>
      <w:r w:rsidR="00980CC7">
        <w:rPr>
          <w:snapToGrid w:val="0"/>
        </w:rPr>
        <w:t>UPOV/INF/15</w:t>
      </w:r>
      <w:r w:rsidR="008F3179">
        <w:rPr>
          <w:rFonts w:cs="Arial"/>
          <w:color w:val="0D0D0D"/>
        </w:rPr>
        <w:t>.</w:t>
      </w:r>
    </w:p>
    <w:p w:rsidR="003B69A1" w:rsidRPr="00C66028" w:rsidRDefault="00EE0680" w:rsidP="00C66028">
      <w:pPr>
        <w:pStyle w:val="Heading3"/>
      </w:pPr>
      <w:bookmarkStart w:id="40" w:name="_Toc381102835"/>
      <w:bookmarkStart w:id="41" w:name="_Toc381102863"/>
      <w:bookmarkStart w:id="42" w:name="_Toc381359972"/>
      <w:r w:rsidRPr="00C66028">
        <w:lastRenderedPageBreak/>
        <w:t>(b)</w:t>
      </w:r>
      <w:r w:rsidRPr="00C66028">
        <w:tab/>
      </w:r>
      <w:r w:rsidR="003B69A1" w:rsidRPr="00C66028">
        <w:t>Availability and exchange of material</w:t>
      </w:r>
      <w:bookmarkEnd w:id="40"/>
      <w:bookmarkEnd w:id="41"/>
      <w:bookmarkEnd w:id="42"/>
    </w:p>
    <w:p w:rsidR="003B69A1" w:rsidRPr="00224367" w:rsidRDefault="003B69A1" w:rsidP="003B69A1">
      <w:pPr>
        <w:keepNext/>
      </w:pPr>
    </w:p>
    <w:p w:rsidR="00B76373" w:rsidRDefault="00B76373" w:rsidP="00B76373">
      <w:pPr>
        <w:rPr>
          <w:rFonts w:eastAsia="Arial" w:cs="Arial"/>
          <w:i/>
          <w:color w:val="0C0C0C"/>
        </w:rPr>
      </w:pPr>
      <w:r>
        <w:rPr>
          <w:rFonts w:eastAsia="Arial"/>
        </w:rPr>
        <w:fldChar w:fldCharType="begin"/>
      </w:r>
      <w:r>
        <w:rPr>
          <w:rFonts w:eastAsia="Arial"/>
        </w:rPr>
        <w:instrText xml:space="preserve"> AUTONUM  </w:instrText>
      </w:r>
      <w:r>
        <w:rPr>
          <w:rFonts w:eastAsia="Arial"/>
        </w:rPr>
        <w:fldChar w:fldCharType="end"/>
      </w:r>
      <w:r>
        <w:rPr>
          <w:rFonts w:eastAsia="Arial"/>
        </w:rPr>
        <w:tab/>
        <w:t xml:space="preserve">Guidance </w:t>
      </w:r>
      <w:r w:rsidRPr="00B76373">
        <w:rPr>
          <w:rFonts w:eastAsia="Arial"/>
        </w:rPr>
        <w:t>concerning material furnished by the breeder for examination purposes</w:t>
      </w:r>
      <w:r>
        <w:rPr>
          <w:rFonts w:eastAsia="Arial"/>
        </w:rPr>
        <w:t xml:space="preserve"> is provided in:</w:t>
      </w:r>
    </w:p>
    <w:p w:rsidR="00B76373" w:rsidRDefault="00B76373" w:rsidP="00EA2439">
      <w:pPr>
        <w:ind w:firstLine="567"/>
        <w:rPr>
          <w:rFonts w:eastAsia="Arial" w:cs="Arial"/>
          <w:i/>
          <w:color w:val="0C0C0C"/>
        </w:rPr>
      </w:pPr>
    </w:p>
    <w:p w:rsidR="00A80B59" w:rsidRDefault="00B76373" w:rsidP="00B76373">
      <w:pPr>
        <w:ind w:firstLine="567"/>
        <w:rPr>
          <w:snapToGrid w:val="0"/>
        </w:rPr>
      </w:pPr>
      <w:r>
        <w:rPr>
          <w:snapToGrid w:val="0"/>
        </w:rPr>
        <w:t>(i)</w:t>
      </w:r>
      <w:r>
        <w:rPr>
          <w:snapToGrid w:val="0"/>
        </w:rPr>
        <w:tab/>
      </w:r>
      <w:r w:rsidRPr="00B55B77">
        <w:rPr>
          <w:snapToGrid w:val="0"/>
        </w:rPr>
        <w:t>TGP/5 “Experience and Cooperation in DUS Testing”, Section 11 “Examples of Policies and Contracts for Material Submitted by the Breeder”</w:t>
      </w:r>
      <w:r>
        <w:rPr>
          <w:snapToGrid w:val="0"/>
        </w:rPr>
        <w:t xml:space="preserve"> (</w:t>
      </w:r>
      <w:r w:rsidR="00A80B59">
        <w:rPr>
          <w:snapToGrid w:val="0"/>
        </w:rPr>
        <w:t xml:space="preserve">see relevant extracts below also </w:t>
      </w:r>
      <w:r>
        <w:rPr>
          <w:snapToGrid w:val="0"/>
        </w:rPr>
        <w:t xml:space="preserve">available at </w:t>
      </w:r>
      <w:hyperlink r:id="rId13" w:history="1">
        <w:r w:rsidRPr="00914F74">
          <w:rPr>
            <w:rStyle w:val="Hyperlink"/>
            <w:snapToGrid w:val="0"/>
          </w:rPr>
          <w:t>http://www.upov.int/tgp/en/</w:t>
        </w:r>
      </w:hyperlink>
      <w:r>
        <w:rPr>
          <w:snapToGrid w:val="0"/>
        </w:rPr>
        <w:t>).</w:t>
      </w:r>
    </w:p>
    <w:p w:rsidR="00A80B59" w:rsidRPr="00A80B59" w:rsidRDefault="00A80B59" w:rsidP="00A80B59">
      <w:pPr>
        <w:ind w:left="567" w:right="567"/>
        <w:rPr>
          <w:snapToGrid w:val="0"/>
          <w:sz w:val="18"/>
          <w:szCs w:val="18"/>
        </w:rPr>
      </w:pPr>
    </w:p>
    <w:p w:rsidR="00A80B59" w:rsidRPr="00A80B59" w:rsidRDefault="00A80B59" w:rsidP="00A80B59">
      <w:pPr>
        <w:ind w:left="567" w:right="567"/>
        <w:rPr>
          <w:snapToGrid w:val="0"/>
          <w:sz w:val="18"/>
          <w:szCs w:val="18"/>
        </w:rPr>
      </w:pPr>
      <w:r w:rsidRPr="00A80B59">
        <w:rPr>
          <w:snapToGrid w:val="0"/>
          <w:sz w:val="18"/>
          <w:szCs w:val="18"/>
        </w:rPr>
        <w:t>“1.3</w:t>
      </w:r>
      <w:r w:rsidRPr="00A80B59">
        <w:rPr>
          <w:snapToGrid w:val="0"/>
          <w:sz w:val="18"/>
          <w:szCs w:val="18"/>
        </w:rPr>
        <w:tab/>
        <w:t>This document [document TGP/5, Section 11]</w:t>
      </w:r>
      <w:r>
        <w:rPr>
          <w:snapToGrid w:val="0"/>
          <w:sz w:val="18"/>
          <w:szCs w:val="18"/>
        </w:rPr>
        <w:t xml:space="preserve"> </w:t>
      </w:r>
      <w:r w:rsidRPr="00A80B59">
        <w:rPr>
          <w:snapToGrid w:val="0"/>
          <w:sz w:val="18"/>
          <w:szCs w:val="18"/>
        </w:rPr>
        <w:t>provides some examples of the policies of authorities to ensure that the legitimate interests of the breeder are safeguarded.”</w:t>
      </w:r>
    </w:p>
    <w:p w:rsidR="00A80B59" w:rsidRPr="00A80B59" w:rsidRDefault="00A80B59" w:rsidP="00A80B59">
      <w:pPr>
        <w:ind w:left="567" w:right="567"/>
        <w:rPr>
          <w:snapToGrid w:val="0"/>
          <w:sz w:val="18"/>
          <w:szCs w:val="18"/>
        </w:rPr>
      </w:pPr>
      <w:r w:rsidRPr="00A80B59">
        <w:rPr>
          <w:snapToGrid w:val="0"/>
          <w:sz w:val="18"/>
          <w:szCs w:val="18"/>
        </w:rPr>
        <w:t xml:space="preserve"> […]</w:t>
      </w:r>
    </w:p>
    <w:p w:rsidR="00A80B59" w:rsidRPr="00A80B59" w:rsidRDefault="00A80B59" w:rsidP="00A80B59">
      <w:pPr>
        <w:ind w:left="567" w:right="567"/>
        <w:rPr>
          <w:snapToGrid w:val="0"/>
          <w:sz w:val="18"/>
          <w:szCs w:val="18"/>
        </w:rPr>
      </w:pPr>
    </w:p>
    <w:p w:rsidR="00A80B59" w:rsidRPr="00A80B59" w:rsidRDefault="00A80B59" w:rsidP="00A80B59">
      <w:pPr>
        <w:ind w:left="567" w:right="567"/>
        <w:rPr>
          <w:snapToGrid w:val="0"/>
          <w:sz w:val="18"/>
          <w:szCs w:val="18"/>
        </w:rPr>
      </w:pPr>
      <w:r w:rsidRPr="00A80B59">
        <w:rPr>
          <w:snapToGrid w:val="0"/>
          <w:sz w:val="18"/>
          <w:szCs w:val="18"/>
        </w:rPr>
        <w:t>“Annex I to this document [document TGP/5, Section 11] presents an example of a contract between Seminis Vegetable Seeds, Inc. and IP Australia.”</w:t>
      </w:r>
    </w:p>
    <w:p w:rsidR="00A80B59" w:rsidRPr="00A80B59" w:rsidRDefault="00A80B59" w:rsidP="00A80B59">
      <w:pPr>
        <w:ind w:left="567" w:right="567"/>
        <w:rPr>
          <w:snapToGrid w:val="0"/>
          <w:sz w:val="18"/>
          <w:szCs w:val="18"/>
        </w:rPr>
      </w:pPr>
    </w:p>
    <w:p w:rsidR="00B76373" w:rsidRDefault="00A80B59" w:rsidP="00A80B59">
      <w:pPr>
        <w:ind w:left="567" w:right="567"/>
        <w:rPr>
          <w:snapToGrid w:val="0"/>
          <w:sz w:val="18"/>
          <w:szCs w:val="18"/>
        </w:rPr>
      </w:pPr>
      <w:r w:rsidRPr="00A80B59">
        <w:rPr>
          <w:snapToGrid w:val="0"/>
          <w:sz w:val="18"/>
          <w:szCs w:val="18"/>
        </w:rPr>
        <w:t>“Annex II to this document presents the policy of the Community Plant Variety Office (CPVO) of the European Community with regard to the status of plant material submitted for DUS testing in the framework of applications for Community Plant Variety Rights.”</w:t>
      </w:r>
    </w:p>
    <w:p w:rsidR="008A2480" w:rsidRPr="00A80B59" w:rsidRDefault="008A2480" w:rsidP="00A80B59">
      <w:pPr>
        <w:ind w:left="567" w:right="567"/>
        <w:rPr>
          <w:snapToGrid w:val="0"/>
          <w:sz w:val="18"/>
          <w:szCs w:val="18"/>
        </w:rPr>
      </w:pPr>
    </w:p>
    <w:p w:rsidR="003B69A1" w:rsidRPr="008A2480" w:rsidRDefault="003B69A1" w:rsidP="008A2480">
      <w:pPr>
        <w:ind w:firstLine="567"/>
        <w:rPr>
          <w:snapToGrid w:val="0"/>
        </w:rPr>
      </w:pPr>
      <w:r w:rsidRPr="008A2480">
        <w:rPr>
          <w:snapToGrid w:val="0"/>
        </w:rPr>
        <w:t>(ii)</w:t>
      </w:r>
      <w:r w:rsidRPr="008A2480">
        <w:rPr>
          <w:snapToGrid w:val="0"/>
        </w:rPr>
        <w:tab/>
        <w:t xml:space="preserve">TGP/4 “Constitution and Maintenance of Variety Collections”, Section 3.1.2 “Living plant material”. </w:t>
      </w:r>
    </w:p>
    <w:p w:rsidR="003B69A1" w:rsidRPr="00B55B77" w:rsidRDefault="003B69A1" w:rsidP="003B69A1">
      <w:pPr>
        <w:ind w:firstLine="567"/>
        <w:rPr>
          <w:snapToGrid w:val="0"/>
        </w:rPr>
      </w:pPr>
    </w:p>
    <w:p w:rsidR="003B69A1" w:rsidRPr="00253453" w:rsidRDefault="003B69A1" w:rsidP="003B69A1">
      <w:pPr>
        <w:ind w:left="567" w:right="567"/>
        <w:rPr>
          <w:snapToGrid w:val="0"/>
          <w:sz w:val="18"/>
          <w:szCs w:val="18"/>
        </w:rPr>
      </w:pPr>
      <w:r>
        <w:rPr>
          <w:snapToGrid w:val="0"/>
          <w:sz w:val="18"/>
          <w:szCs w:val="18"/>
        </w:rPr>
        <w:t>“</w:t>
      </w:r>
      <w:r w:rsidRPr="00253453">
        <w:rPr>
          <w:snapToGrid w:val="0"/>
          <w:sz w:val="18"/>
          <w:szCs w:val="18"/>
        </w:rPr>
        <w:t>3.1.2.2.2 For the purposes of the examination of DUS, UPOV encourages cooperation between variety collectors (see Section 3.2) including, in particular, the exchange of information and living plant material for the examination of distinctness. However, in the particular case of parent lines submitted as a part of the examination of a candidate hybrid variety, living plant material should only be made available to other variety collectors in such a way that the legitimate interests of the breeder would be safeguarded. Examples of policies and contracts for material submitted by the breeder are provided in document TGP/5</w:t>
      </w:r>
      <w:r w:rsidR="005A1BC4">
        <w:rPr>
          <w:snapToGrid w:val="0"/>
          <w:sz w:val="18"/>
          <w:szCs w:val="18"/>
        </w:rPr>
        <w:t xml:space="preserve"> </w:t>
      </w:r>
      <w:r w:rsidRPr="00253453">
        <w:rPr>
          <w:snapToGrid w:val="0"/>
          <w:sz w:val="18"/>
          <w:szCs w:val="18"/>
        </w:rPr>
        <w:t>“Experience and Cooperation in DUS Testing” (document TGP/5).</w:t>
      </w:r>
      <w:r>
        <w:rPr>
          <w:snapToGrid w:val="0"/>
          <w:sz w:val="18"/>
          <w:szCs w:val="18"/>
        </w:rPr>
        <w:t>”</w:t>
      </w:r>
    </w:p>
    <w:p w:rsidR="003B69A1" w:rsidRPr="00B55B77" w:rsidRDefault="003B69A1" w:rsidP="003B69A1">
      <w:pPr>
        <w:rPr>
          <w:snapToGrid w:val="0"/>
        </w:rPr>
      </w:pPr>
    </w:p>
    <w:p w:rsidR="003B69A1" w:rsidRDefault="003B69A1" w:rsidP="003B69A1">
      <w:pPr>
        <w:ind w:firstLine="567"/>
        <w:rPr>
          <w:snapToGrid w:val="0"/>
        </w:rPr>
      </w:pPr>
      <w:r>
        <w:rPr>
          <w:snapToGrid w:val="0"/>
        </w:rPr>
        <w:t>(iii)</w:t>
      </w:r>
      <w:r>
        <w:rPr>
          <w:snapToGrid w:val="0"/>
        </w:rPr>
        <w:tab/>
      </w:r>
      <w:r w:rsidRPr="00253453">
        <w:rPr>
          <w:snapToGrid w:val="0"/>
        </w:rPr>
        <w:t>TGP/5 “Experience and Cooperation in DUS Testing”, Section 1 “Model Administrative Agreement for International Cooperation in the Testing of Varieties”, Article 4</w:t>
      </w:r>
      <w:r>
        <w:rPr>
          <w:snapToGrid w:val="0"/>
        </w:rPr>
        <w:t>.</w:t>
      </w:r>
    </w:p>
    <w:p w:rsidR="003B69A1" w:rsidRDefault="003B69A1" w:rsidP="003B69A1">
      <w:pPr>
        <w:rPr>
          <w:snapToGrid w:val="0"/>
        </w:rPr>
      </w:pPr>
    </w:p>
    <w:p w:rsidR="003B69A1" w:rsidRPr="00A80B59" w:rsidRDefault="003B69A1" w:rsidP="00A80B59">
      <w:pPr>
        <w:ind w:left="567" w:right="567"/>
        <w:rPr>
          <w:sz w:val="18"/>
          <w:szCs w:val="18"/>
        </w:rPr>
      </w:pPr>
      <w:r w:rsidRPr="00A80B59">
        <w:rPr>
          <w:sz w:val="18"/>
          <w:szCs w:val="18"/>
        </w:rPr>
        <w:t>“</w:t>
      </w:r>
      <w:r w:rsidRPr="00A80B59">
        <w:rPr>
          <w:sz w:val="18"/>
          <w:szCs w:val="18"/>
          <w:u w:val="single"/>
        </w:rPr>
        <w:t>Article 4</w:t>
      </w:r>
    </w:p>
    <w:p w:rsidR="003B69A1" w:rsidRPr="00A80B59" w:rsidRDefault="003B69A1" w:rsidP="00A80B59">
      <w:pPr>
        <w:ind w:left="567" w:right="567"/>
        <w:rPr>
          <w:sz w:val="18"/>
          <w:szCs w:val="18"/>
        </w:rPr>
      </w:pPr>
    </w:p>
    <w:p w:rsidR="00A80B59" w:rsidRPr="00A80B59" w:rsidRDefault="00A80B59" w:rsidP="00A80B59">
      <w:pPr>
        <w:ind w:left="567" w:right="707"/>
        <w:rPr>
          <w:sz w:val="18"/>
          <w:szCs w:val="18"/>
        </w:rPr>
      </w:pPr>
      <w:r w:rsidRPr="00A80B59">
        <w:rPr>
          <w:sz w:val="18"/>
          <w:szCs w:val="18"/>
        </w:rPr>
        <w:t>“(1)</w:t>
      </w:r>
      <w:r w:rsidRPr="00A80B59">
        <w:rPr>
          <w:sz w:val="18"/>
          <w:szCs w:val="18"/>
        </w:rPr>
        <w:tab/>
        <w:t>The Authorities shall take all necessary steps to safeguard the rights of the applicant.</w:t>
      </w:r>
    </w:p>
    <w:p w:rsidR="00A80B59" w:rsidRPr="00A80B59" w:rsidRDefault="00A80B59" w:rsidP="00A80B59">
      <w:pPr>
        <w:ind w:left="567" w:right="707"/>
        <w:rPr>
          <w:sz w:val="18"/>
          <w:szCs w:val="18"/>
        </w:rPr>
      </w:pPr>
    </w:p>
    <w:p w:rsidR="00A80B59" w:rsidRPr="00A80B59" w:rsidRDefault="00A80B59" w:rsidP="00A80B59">
      <w:pPr>
        <w:ind w:left="567" w:right="707"/>
        <w:rPr>
          <w:sz w:val="18"/>
          <w:szCs w:val="18"/>
        </w:rPr>
      </w:pPr>
      <w:r w:rsidRPr="00A80B59">
        <w:rPr>
          <w:sz w:val="18"/>
          <w:szCs w:val="18"/>
        </w:rPr>
        <w:t>“(2)</w:t>
      </w:r>
      <w:r w:rsidRPr="00A80B59">
        <w:rPr>
          <w:sz w:val="18"/>
          <w:szCs w:val="18"/>
        </w:rPr>
        <w:tab/>
        <w:t>Except with the specific authorization of the Receiving Authority and the applicant, the Executing Authority shall refrain from passing on to a third person any material of the varieties for which testing has been requested.</w:t>
      </w:r>
    </w:p>
    <w:p w:rsidR="00A80B59" w:rsidRPr="00A80B59" w:rsidRDefault="00A80B59" w:rsidP="00A80B59">
      <w:pPr>
        <w:ind w:left="567" w:right="707"/>
        <w:rPr>
          <w:sz w:val="18"/>
          <w:szCs w:val="18"/>
        </w:rPr>
      </w:pPr>
    </w:p>
    <w:p w:rsidR="00A80B59" w:rsidRPr="00A80B59" w:rsidRDefault="00A80B59" w:rsidP="00A80B59">
      <w:pPr>
        <w:ind w:left="567" w:right="707"/>
        <w:rPr>
          <w:sz w:val="18"/>
          <w:szCs w:val="18"/>
        </w:rPr>
      </w:pPr>
      <w:r w:rsidRPr="00A80B59">
        <w:rPr>
          <w:sz w:val="18"/>
          <w:szCs w:val="18"/>
        </w:rPr>
        <w:t>“(3)</w:t>
      </w:r>
      <w:r w:rsidRPr="00A80B59">
        <w:rPr>
          <w:sz w:val="18"/>
          <w:szCs w:val="18"/>
        </w:rPr>
        <w:tab/>
        <w:t>Access to the documents and the test plots shall be given only to:</w:t>
      </w:r>
    </w:p>
    <w:p w:rsidR="00A80B59" w:rsidRPr="00A80B59" w:rsidRDefault="00A80B59" w:rsidP="00A80B59">
      <w:pPr>
        <w:ind w:left="567" w:right="707"/>
        <w:rPr>
          <w:sz w:val="18"/>
          <w:szCs w:val="18"/>
        </w:rPr>
      </w:pPr>
    </w:p>
    <w:p w:rsidR="00A80B59" w:rsidRPr="00A80B59" w:rsidRDefault="00A80B59" w:rsidP="00A80B59">
      <w:pPr>
        <w:ind w:left="567" w:right="707" w:firstLine="567"/>
        <w:rPr>
          <w:sz w:val="18"/>
          <w:szCs w:val="18"/>
        </w:rPr>
      </w:pPr>
      <w:r w:rsidRPr="00A80B59">
        <w:rPr>
          <w:sz w:val="18"/>
          <w:szCs w:val="18"/>
        </w:rPr>
        <w:t>“(i)</w:t>
      </w:r>
      <w:r w:rsidRPr="00A80B59">
        <w:rPr>
          <w:sz w:val="18"/>
          <w:szCs w:val="18"/>
        </w:rPr>
        <w:tab/>
        <w:t>the Receiving Authority, the applicant and any duly authorized person;</w:t>
      </w:r>
    </w:p>
    <w:p w:rsidR="00A80B59" w:rsidRPr="008A2480" w:rsidRDefault="00A80B59" w:rsidP="00A80B59">
      <w:pPr>
        <w:numPr>
          <w:ilvl w:val="12"/>
          <w:numId w:val="0"/>
        </w:numPr>
        <w:ind w:left="567" w:right="707"/>
        <w:rPr>
          <w:sz w:val="14"/>
          <w:szCs w:val="18"/>
        </w:rPr>
      </w:pPr>
    </w:p>
    <w:p w:rsidR="00A80B59" w:rsidRPr="00A80B59" w:rsidRDefault="00A80B59" w:rsidP="00A80B59">
      <w:pPr>
        <w:ind w:left="567" w:right="707" w:firstLine="567"/>
        <w:rPr>
          <w:sz w:val="18"/>
          <w:szCs w:val="18"/>
        </w:rPr>
      </w:pPr>
      <w:r w:rsidRPr="00A80B59">
        <w:rPr>
          <w:sz w:val="18"/>
          <w:szCs w:val="18"/>
        </w:rPr>
        <w:t>“(ii)</w:t>
      </w:r>
      <w:r w:rsidRPr="00A80B59">
        <w:rPr>
          <w:sz w:val="18"/>
          <w:szCs w:val="18"/>
        </w:rPr>
        <w:tab/>
        <w:t>the necessary staff of the institution that carries out the testing and special experts called in who are bound to secrecy in public service.  Those special experts shall have access to the formulae of hybrid varieties only if it is strictly necessary and if the applicant does not object.</w:t>
      </w:r>
    </w:p>
    <w:p w:rsidR="00A80B59" w:rsidRPr="00A80B59" w:rsidRDefault="00A80B59" w:rsidP="00A80B59">
      <w:pPr>
        <w:ind w:left="567" w:right="707"/>
        <w:rPr>
          <w:sz w:val="18"/>
          <w:szCs w:val="18"/>
        </w:rPr>
      </w:pPr>
    </w:p>
    <w:p w:rsidR="00A80B59" w:rsidRPr="00A80B59" w:rsidRDefault="00A80B59" w:rsidP="00A80B59">
      <w:pPr>
        <w:ind w:left="567" w:right="707"/>
        <w:rPr>
          <w:sz w:val="18"/>
          <w:szCs w:val="18"/>
        </w:rPr>
      </w:pPr>
      <w:r w:rsidRPr="00A80B59">
        <w:rPr>
          <w:sz w:val="18"/>
          <w:szCs w:val="18"/>
        </w:rPr>
        <w:t>“This paragraph does not exclude general access to test plots by visitors, provided due regard is had to paragraph (1) above.</w:t>
      </w:r>
    </w:p>
    <w:p w:rsidR="00A80B59" w:rsidRPr="00A80B59" w:rsidRDefault="00A80B59" w:rsidP="00A80B59">
      <w:pPr>
        <w:ind w:left="567" w:right="707"/>
        <w:rPr>
          <w:sz w:val="18"/>
          <w:szCs w:val="18"/>
        </w:rPr>
      </w:pPr>
    </w:p>
    <w:p w:rsidR="00A80B59" w:rsidRPr="00A80B59" w:rsidRDefault="00A80B59" w:rsidP="00A80B59">
      <w:pPr>
        <w:ind w:left="567" w:right="707"/>
        <w:rPr>
          <w:sz w:val="18"/>
          <w:szCs w:val="18"/>
        </w:rPr>
      </w:pPr>
      <w:r w:rsidRPr="00A80B59">
        <w:rPr>
          <w:sz w:val="18"/>
          <w:szCs w:val="18"/>
        </w:rPr>
        <w:t>“(4)</w:t>
      </w:r>
      <w:r w:rsidRPr="00A80B59">
        <w:rPr>
          <w:sz w:val="18"/>
          <w:szCs w:val="18"/>
        </w:rPr>
        <w:tab/>
        <w:t>If another authority is a Receiving Authority under a similar agreement, access may be granted in accordance with the rules applicable under that agreement.”</w:t>
      </w:r>
    </w:p>
    <w:p w:rsidR="00B76373" w:rsidRPr="00B55B77" w:rsidRDefault="00B76373" w:rsidP="00B76373">
      <w:pPr>
        <w:rPr>
          <w:snapToGrid w:val="0"/>
        </w:rPr>
      </w:pPr>
    </w:p>
    <w:p w:rsidR="00B76373" w:rsidRPr="00253453" w:rsidRDefault="00C07562" w:rsidP="00C93A10">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CAJ may wish to </w:t>
      </w:r>
      <w:r w:rsidR="00C93A10">
        <w:rPr>
          <w:snapToGrid w:val="0"/>
        </w:rPr>
        <w:t>consider whether further guidance should be developed</w:t>
      </w:r>
      <w:r w:rsidR="00980CC7">
        <w:rPr>
          <w:snapToGrid w:val="0"/>
        </w:rPr>
        <w:t xml:space="preserve"> on </w:t>
      </w:r>
      <w:r w:rsidR="00980CC7" w:rsidRPr="00B76373">
        <w:rPr>
          <w:rFonts w:eastAsia="Arial"/>
        </w:rPr>
        <w:t>material furnished by the breeder for examination purposes</w:t>
      </w:r>
      <w:r w:rsidR="00980CC7" w:rsidRPr="00980CC7">
        <w:rPr>
          <w:rFonts w:cs="Arial"/>
          <w:color w:val="0D0D0D"/>
        </w:rPr>
        <w:t xml:space="preserve"> </w:t>
      </w:r>
      <w:r w:rsidR="00980CC7">
        <w:rPr>
          <w:rFonts w:cs="Arial"/>
          <w:color w:val="0D0D0D"/>
        </w:rPr>
        <w:t xml:space="preserve">and/or to include a reference to the existing guidance on parent lines in </w:t>
      </w:r>
      <w:r w:rsidR="00980CC7">
        <w:t xml:space="preserve">document </w:t>
      </w:r>
      <w:r w:rsidR="00980CC7">
        <w:rPr>
          <w:snapToGrid w:val="0"/>
        </w:rPr>
        <w:t>UPOV/INF/15</w:t>
      </w:r>
      <w:r w:rsidR="00C93A10">
        <w:rPr>
          <w:snapToGrid w:val="0"/>
        </w:rPr>
        <w:t>.</w:t>
      </w:r>
    </w:p>
    <w:p w:rsidR="00B76373" w:rsidRDefault="00B76373" w:rsidP="00C93A10">
      <w:pPr>
        <w:rPr>
          <w:rFonts w:eastAsia="Arial"/>
        </w:rPr>
      </w:pPr>
    </w:p>
    <w:p w:rsidR="00C07562" w:rsidRPr="008E408A" w:rsidRDefault="00C07562" w:rsidP="00C07562">
      <w:pPr>
        <w:pStyle w:val="DecisionParagraphs"/>
        <w:rPr>
          <w:snapToGrid w:val="0"/>
        </w:rPr>
      </w:pPr>
      <w:r w:rsidRPr="008E408A">
        <w:rPr>
          <w:snapToGrid w:val="0"/>
        </w:rPr>
        <w:fldChar w:fldCharType="begin"/>
      </w:r>
      <w:r w:rsidRPr="008E408A">
        <w:rPr>
          <w:snapToGrid w:val="0"/>
        </w:rPr>
        <w:instrText xml:space="preserve"> AUTONUM  </w:instrText>
      </w:r>
      <w:r w:rsidRPr="008E408A">
        <w:rPr>
          <w:snapToGrid w:val="0"/>
        </w:rPr>
        <w:fldChar w:fldCharType="end"/>
      </w:r>
      <w:r w:rsidRPr="008E408A">
        <w:rPr>
          <w:snapToGrid w:val="0"/>
        </w:rPr>
        <w:tab/>
        <w:t>The CAJ is invited to:</w:t>
      </w:r>
    </w:p>
    <w:p w:rsidR="00C07562" w:rsidRPr="008E408A" w:rsidRDefault="00C07562" w:rsidP="00C07562">
      <w:pPr>
        <w:pStyle w:val="DecisionParagraphs"/>
        <w:rPr>
          <w:snapToGrid w:val="0"/>
        </w:rPr>
      </w:pPr>
    </w:p>
    <w:p w:rsidR="00C07562" w:rsidRDefault="00C93A10" w:rsidP="00C93A10">
      <w:pPr>
        <w:pStyle w:val="DecisionParagraphs"/>
        <w:tabs>
          <w:tab w:val="left" w:pos="5954"/>
        </w:tabs>
        <w:rPr>
          <w:rFonts w:cs="Arial"/>
          <w:color w:val="0D0D0D"/>
        </w:rPr>
      </w:pPr>
      <w:r w:rsidRPr="008E408A">
        <w:rPr>
          <w:snapToGrid w:val="0"/>
        </w:rPr>
        <w:tab/>
        <w:t>(a)</w:t>
      </w:r>
      <w:r w:rsidRPr="008E408A">
        <w:rPr>
          <w:snapToGrid w:val="0"/>
        </w:rPr>
        <w:tab/>
      </w:r>
      <w:r w:rsidR="00C07562" w:rsidRPr="008E408A">
        <w:rPr>
          <w:snapToGrid w:val="0"/>
        </w:rPr>
        <w:t xml:space="preserve"> note the exist</w:t>
      </w:r>
      <w:r w:rsidR="00A80B59" w:rsidRPr="008E408A">
        <w:rPr>
          <w:snapToGrid w:val="0"/>
        </w:rPr>
        <w:t xml:space="preserve">ing </w:t>
      </w:r>
      <w:r w:rsidR="00923B9F" w:rsidRPr="008E408A">
        <w:rPr>
          <w:snapToGrid w:val="0"/>
        </w:rPr>
        <w:t xml:space="preserve">guidance </w:t>
      </w:r>
      <w:r w:rsidR="008E408A" w:rsidRPr="008E408A">
        <w:rPr>
          <w:snapToGrid w:val="0"/>
        </w:rPr>
        <w:t xml:space="preserve">in relation to the </w:t>
      </w:r>
      <w:r w:rsidR="00A80B59" w:rsidRPr="008E408A">
        <w:rPr>
          <w:snapToGrid w:val="0"/>
        </w:rPr>
        <w:t>availability and exchange</w:t>
      </w:r>
      <w:r w:rsidR="00A80B59" w:rsidRPr="00A80B59">
        <w:rPr>
          <w:snapToGrid w:val="0"/>
        </w:rPr>
        <w:t xml:space="preserve"> of material</w:t>
      </w:r>
      <w:r w:rsidR="008F3179">
        <w:rPr>
          <w:snapToGrid w:val="0"/>
        </w:rPr>
        <w:t>,</w:t>
      </w:r>
      <w:r w:rsidR="00C07562">
        <w:rPr>
          <w:rFonts w:cs="Arial"/>
          <w:color w:val="0D0D0D"/>
        </w:rPr>
        <w:t xml:space="preserve"> as set out in paragraph </w:t>
      </w:r>
      <w:r w:rsidR="006359A2">
        <w:rPr>
          <w:rFonts w:cs="Arial"/>
          <w:color w:val="0D0D0D"/>
        </w:rPr>
        <w:t>19</w:t>
      </w:r>
      <w:r w:rsidR="00C07562">
        <w:rPr>
          <w:rFonts w:cs="Arial"/>
          <w:color w:val="0D0D0D"/>
        </w:rPr>
        <w:t xml:space="preserve"> above; </w:t>
      </w:r>
      <w:r>
        <w:rPr>
          <w:rFonts w:cs="Arial"/>
          <w:color w:val="0D0D0D"/>
        </w:rPr>
        <w:t xml:space="preserve"> </w:t>
      </w:r>
      <w:r w:rsidR="00C07562">
        <w:rPr>
          <w:rFonts w:cs="Arial"/>
          <w:color w:val="0D0D0D"/>
        </w:rPr>
        <w:t>and</w:t>
      </w:r>
    </w:p>
    <w:p w:rsidR="00C07562" w:rsidRDefault="00C07562" w:rsidP="00C93A10">
      <w:pPr>
        <w:pStyle w:val="DecisionParagraphs"/>
        <w:tabs>
          <w:tab w:val="left" w:pos="5954"/>
        </w:tabs>
        <w:rPr>
          <w:rFonts w:cs="Arial"/>
          <w:color w:val="0D0D0D"/>
        </w:rPr>
      </w:pPr>
    </w:p>
    <w:p w:rsidR="00B76373" w:rsidRDefault="00C07562" w:rsidP="00C93A10">
      <w:pPr>
        <w:pStyle w:val="DecisionParagraphs"/>
        <w:tabs>
          <w:tab w:val="left" w:pos="5954"/>
        </w:tabs>
        <w:rPr>
          <w:rFonts w:eastAsia="Arial" w:cs="Arial"/>
          <w:color w:val="0C0C0C"/>
        </w:rPr>
      </w:pPr>
      <w:r>
        <w:tab/>
        <w:t>(b)</w:t>
      </w:r>
      <w:r>
        <w:tab/>
      </w:r>
      <w:r w:rsidR="008E408A">
        <w:rPr>
          <w:snapToGrid w:val="0"/>
        </w:rPr>
        <w:t xml:space="preserve">consider whether further guidance should be developed </w:t>
      </w:r>
      <w:r w:rsidR="00980CC7">
        <w:rPr>
          <w:snapToGrid w:val="0"/>
        </w:rPr>
        <w:t xml:space="preserve">on </w:t>
      </w:r>
      <w:r w:rsidR="00980CC7" w:rsidRPr="00B76373">
        <w:rPr>
          <w:rFonts w:eastAsia="Arial"/>
        </w:rPr>
        <w:t xml:space="preserve">material furnished by the breeder for </w:t>
      </w:r>
      <w:r w:rsidR="00980CC7" w:rsidRPr="00B76373">
        <w:rPr>
          <w:rFonts w:eastAsia="Arial"/>
        </w:rPr>
        <w:lastRenderedPageBreak/>
        <w:t>examination purposes</w:t>
      </w:r>
      <w:r w:rsidR="00980CC7" w:rsidRPr="00980CC7">
        <w:rPr>
          <w:rFonts w:cs="Arial"/>
          <w:color w:val="0D0D0D"/>
        </w:rPr>
        <w:t xml:space="preserve"> </w:t>
      </w:r>
      <w:r w:rsidR="00980CC7">
        <w:rPr>
          <w:rFonts w:cs="Arial"/>
          <w:color w:val="0D0D0D"/>
        </w:rPr>
        <w:t xml:space="preserve">and/or to include a reference to the existing guidance in </w:t>
      </w:r>
      <w:r w:rsidR="00980CC7">
        <w:t xml:space="preserve">document </w:t>
      </w:r>
      <w:r w:rsidR="00980CC7">
        <w:rPr>
          <w:snapToGrid w:val="0"/>
        </w:rPr>
        <w:t>UPOV/INF/15</w:t>
      </w:r>
      <w:r>
        <w:rPr>
          <w:snapToGrid w:val="0"/>
        </w:rPr>
        <w:t>.</w:t>
      </w:r>
    </w:p>
    <w:p w:rsidR="00C07562" w:rsidRDefault="00C07562" w:rsidP="006359A2">
      <w:pPr>
        <w:spacing w:line="360" w:lineRule="auto"/>
        <w:rPr>
          <w:rFonts w:eastAsia="Arial"/>
        </w:rPr>
      </w:pPr>
    </w:p>
    <w:p w:rsidR="00C4212E" w:rsidRPr="00B76373" w:rsidRDefault="00A80B59" w:rsidP="00055FE7">
      <w:pPr>
        <w:pStyle w:val="Heading3"/>
        <w:ind w:left="567" w:hanging="567"/>
        <w:rPr>
          <w:rFonts w:eastAsia="Arial"/>
        </w:rPr>
      </w:pPr>
      <w:bookmarkStart w:id="43" w:name="_Toc381359973"/>
      <w:r>
        <w:rPr>
          <w:rFonts w:eastAsia="Arial"/>
        </w:rPr>
        <w:t>(c)</w:t>
      </w:r>
      <w:r w:rsidR="00055FE7">
        <w:rPr>
          <w:rFonts w:eastAsia="Arial"/>
        </w:rPr>
        <w:tab/>
      </w:r>
      <w:r w:rsidR="00C4212E">
        <w:rPr>
          <w:rFonts w:eastAsia="Arial"/>
        </w:rPr>
        <w:t>C</w:t>
      </w:r>
      <w:r w:rsidR="00C4212E" w:rsidRPr="00B76373">
        <w:rPr>
          <w:rFonts w:eastAsia="Arial"/>
        </w:rPr>
        <w:t>onfiden</w:t>
      </w:r>
      <w:r w:rsidR="00C4212E" w:rsidRPr="00B76373">
        <w:rPr>
          <w:rFonts w:eastAsia="Arial"/>
          <w:spacing w:val="3"/>
        </w:rPr>
        <w:t>t</w:t>
      </w:r>
      <w:r w:rsidR="00C4212E" w:rsidRPr="00B76373">
        <w:rPr>
          <w:rFonts w:eastAsia="Arial"/>
          <w:color w:val="262626"/>
          <w:spacing w:val="1"/>
        </w:rPr>
        <w:t>i</w:t>
      </w:r>
      <w:r w:rsidR="00C4212E" w:rsidRPr="00B76373">
        <w:rPr>
          <w:rFonts w:eastAsia="Arial"/>
        </w:rPr>
        <w:t>ality</w:t>
      </w:r>
      <w:r w:rsidR="00C4212E" w:rsidRPr="00B76373">
        <w:rPr>
          <w:rFonts w:eastAsia="Arial"/>
          <w:spacing w:val="42"/>
        </w:rPr>
        <w:t xml:space="preserve"> </w:t>
      </w:r>
      <w:r w:rsidR="00C4212E" w:rsidRPr="00B76373">
        <w:rPr>
          <w:rFonts w:eastAsia="Arial"/>
        </w:rPr>
        <w:t>of</w:t>
      </w:r>
      <w:r w:rsidR="00C4212E" w:rsidRPr="00B76373">
        <w:rPr>
          <w:rFonts w:eastAsia="Arial"/>
          <w:spacing w:val="7"/>
        </w:rPr>
        <w:t xml:space="preserve"> </w:t>
      </w:r>
      <w:r w:rsidR="00C4212E" w:rsidRPr="00B76373">
        <w:rPr>
          <w:rFonts w:eastAsia="Arial"/>
        </w:rPr>
        <w:t>the</w:t>
      </w:r>
      <w:r w:rsidR="00C4212E" w:rsidRPr="00B76373">
        <w:rPr>
          <w:rFonts w:eastAsia="Arial"/>
          <w:spacing w:val="15"/>
        </w:rPr>
        <w:t xml:space="preserve"> </w:t>
      </w:r>
      <w:r w:rsidR="00C4212E" w:rsidRPr="00B76373">
        <w:rPr>
          <w:rFonts w:eastAsia="Arial"/>
        </w:rPr>
        <w:t>applicant's</w:t>
      </w:r>
      <w:r w:rsidR="00C4212E" w:rsidRPr="00B76373">
        <w:rPr>
          <w:rFonts w:eastAsia="Arial"/>
          <w:spacing w:val="36"/>
        </w:rPr>
        <w:t xml:space="preserve"> </w:t>
      </w:r>
      <w:r w:rsidR="00C4212E" w:rsidRPr="00B76373">
        <w:rPr>
          <w:rFonts w:eastAsia="Arial"/>
          <w:w w:val="103"/>
        </w:rPr>
        <w:t xml:space="preserve">material when the </w:t>
      </w:r>
      <w:r w:rsidR="00C4212E" w:rsidRPr="00B76373">
        <w:rPr>
          <w:rFonts w:eastAsia="Arial"/>
        </w:rPr>
        <w:t>examination centers are</w:t>
      </w:r>
      <w:r w:rsidR="00C4212E" w:rsidRPr="00B76373">
        <w:rPr>
          <w:rFonts w:eastAsia="Arial"/>
          <w:spacing w:val="23"/>
        </w:rPr>
        <w:t xml:space="preserve"> </w:t>
      </w:r>
      <w:r w:rsidR="00C4212E" w:rsidRPr="00B76373">
        <w:rPr>
          <w:rFonts w:eastAsia="Arial"/>
        </w:rPr>
        <w:t>breeding varieties</w:t>
      </w:r>
      <w:r w:rsidR="00C4212E" w:rsidRPr="00B76373">
        <w:rPr>
          <w:rFonts w:eastAsia="Arial"/>
          <w:spacing w:val="58"/>
        </w:rPr>
        <w:t xml:space="preserve"> </w:t>
      </w:r>
      <w:r w:rsidR="00C4212E" w:rsidRPr="00B76373">
        <w:rPr>
          <w:rFonts w:eastAsia="Arial"/>
        </w:rPr>
        <w:t>of</w:t>
      </w:r>
      <w:r w:rsidR="00C4212E" w:rsidRPr="00B76373">
        <w:rPr>
          <w:rFonts w:eastAsia="Arial"/>
          <w:spacing w:val="36"/>
        </w:rPr>
        <w:t xml:space="preserve"> </w:t>
      </w:r>
      <w:r w:rsidR="00C4212E" w:rsidRPr="00B76373">
        <w:rPr>
          <w:rFonts w:eastAsia="Arial"/>
        </w:rPr>
        <w:t>the</w:t>
      </w:r>
      <w:r w:rsidR="00C4212E" w:rsidRPr="00B76373">
        <w:rPr>
          <w:rFonts w:eastAsia="Arial"/>
          <w:spacing w:val="50"/>
        </w:rPr>
        <w:t xml:space="preserve"> </w:t>
      </w:r>
      <w:r w:rsidR="00C4212E" w:rsidRPr="00B76373">
        <w:rPr>
          <w:rFonts w:eastAsia="Arial"/>
        </w:rPr>
        <w:t>same</w:t>
      </w:r>
      <w:r w:rsidR="00C4212E" w:rsidRPr="00B76373">
        <w:rPr>
          <w:rFonts w:eastAsia="Arial"/>
          <w:spacing w:val="55"/>
        </w:rPr>
        <w:t xml:space="preserve"> </w:t>
      </w:r>
      <w:r w:rsidR="00C4212E" w:rsidRPr="00B76373">
        <w:rPr>
          <w:rFonts w:eastAsia="Arial"/>
        </w:rPr>
        <w:t>species</w:t>
      </w:r>
      <w:bookmarkEnd w:id="43"/>
    </w:p>
    <w:p w:rsidR="00C4212E" w:rsidRPr="00224367" w:rsidRDefault="00C4212E" w:rsidP="00C4212E">
      <w:pPr>
        <w:keepNext/>
        <w:ind w:firstLine="567"/>
        <w:rPr>
          <w:rFonts w:eastAsia="Arial" w:cs="Arial"/>
          <w:color w:val="0C0C0C"/>
        </w:rPr>
      </w:pPr>
    </w:p>
    <w:p w:rsidR="00C07562" w:rsidRDefault="00C07562" w:rsidP="005735BF">
      <w:pPr>
        <w:rPr>
          <w:snapToGrid w:val="0"/>
        </w:rPr>
      </w:pPr>
      <w:r>
        <w:rPr>
          <w:snapToGrid w:val="0"/>
        </w:rPr>
        <w:fldChar w:fldCharType="begin"/>
      </w:r>
      <w:r>
        <w:rPr>
          <w:snapToGrid w:val="0"/>
        </w:rPr>
        <w:instrText xml:space="preserve"> AUTONUM  </w:instrText>
      </w:r>
      <w:r>
        <w:rPr>
          <w:snapToGrid w:val="0"/>
        </w:rPr>
        <w:fldChar w:fldCharType="end"/>
      </w:r>
      <w:r w:rsidR="008E408A">
        <w:rPr>
          <w:snapToGrid w:val="0"/>
        </w:rPr>
        <w:tab/>
        <w:t>T</w:t>
      </w:r>
      <w:r>
        <w:rPr>
          <w:snapToGrid w:val="0"/>
        </w:rPr>
        <w:t>he CAJ may wish to note the d</w:t>
      </w:r>
      <w:r w:rsidRPr="00B55B77">
        <w:rPr>
          <w:snapToGrid w:val="0"/>
        </w:rPr>
        <w:t>iscussi</w:t>
      </w:r>
      <w:r>
        <w:rPr>
          <w:snapToGrid w:val="0"/>
        </w:rPr>
        <w:t>ons that took place in the CAJ</w:t>
      </w:r>
      <w:r w:rsidR="00980CC7">
        <w:rPr>
          <w:snapToGrid w:val="0"/>
        </w:rPr>
        <w:t>,</w:t>
      </w:r>
      <w:r>
        <w:rPr>
          <w:snapToGrid w:val="0"/>
        </w:rPr>
        <w:t xml:space="preserve"> </w:t>
      </w:r>
      <w:r w:rsidR="00980CC7">
        <w:rPr>
          <w:snapToGrid w:val="0"/>
        </w:rPr>
        <w:t xml:space="preserve">from </w:t>
      </w:r>
      <w:r>
        <w:rPr>
          <w:snapToGrid w:val="0"/>
        </w:rPr>
        <w:t>2002 to 2005</w:t>
      </w:r>
      <w:r w:rsidR="00980CC7">
        <w:rPr>
          <w:snapToGrid w:val="0"/>
        </w:rPr>
        <w:t>,</w:t>
      </w:r>
      <w:r>
        <w:rPr>
          <w:snapToGrid w:val="0"/>
        </w:rPr>
        <w:t xml:space="preserve"> concerning the </w:t>
      </w:r>
      <w:r w:rsidRPr="00B55B77">
        <w:rPr>
          <w:snapToGrid w:val="0"/>
        </w:rPr>
        <w:t>“Recommendations to Ensure the Independence of those DUS Examination Centers Which Have, or Have Links to, Breeding Activities”</w:t>
      </w:r>
      <w:r>
        <w:rPr>
          <w:snapToGrid w:val="0"/>
        </w:rPr>
        <w:t xml:space="preserve"> (see </w:t>
      </w:r>
      <w:r w:rsidR="00E834C3" w:rsidRPr="00B55B77">
        <w:rPr>
          <w:snapToGrid w:val="0"/>
        </w:rPr>
        <w:t xml:space="preserve">document CAJ/49/5 “Report”, paragraph 69, </w:t>
      </w:r>
      <w:r w:rsidR="00D7723B">
        <w:rPr>
          <w:snapToGrid w:val="0"/>
        </w:rPr>
        <w:t>and document CAJ/49/3</w:t>
      </w:r>
      <w:r w:rsidR="00980CC7">
        <w:rPr>
          <w:snapToGrid w:val="0"/>
        </w:rPr>
        <w:t xml:space="preserve"> “</w:t>
      </w:r>
      <w:r w:rsidR="003416AA" w:rsidRPr="00B55B77">
        <w:rPr>
          <w:snapToGrid w:val="0"/>
        </w:rPr>
        <w:t>Recommendations to Ensure the Independence of those DUS Examination Centers Which Have, or Have Links to, Breeding Activities</w:t>
      </w:r>
      <w:r w:rsidR="00980CC7">
        <w:rPr>
          <w:snapToGrid w:val="0"/>
        </w:rPr>
        <w:t>”</w:t>
      </w:r>
      <w:r>
        <w:rPr>
          <w:snapToGrid w:val="0"/>
        </w:rPr>
        <w:t xml:space="preserve"> available at </w:t>
      </w:r>
      <w:hyperlink r:id="rId14" w:history="1">
        <w:r w:rsidRPr="00914F74">
          <w:rPr>
            <w:rStyle w:val="Hyperlink"/>
            <w:snapToGrid w:val="0"/>
          </w:rPr>
          <w:t>http://www.upov.int/meetings/en/topic.jsp?group_id=252</w:t>
        </w:r>
      </w:hyperlink>
      <w:r w:rsidR="005735BF">
        <w:rPr>
          <w:snapToGrid w:val="0"/>
        </w:rPr>
        <w:t xml:space="preserve">) and </w:t>
      </w:r>
      <w:r w:rsidR="005735BF" w:rsidRPr="00987226">
        <w:rPr>
          <w:snapToGrid w:val="0"/>
        </w:rPr>
        <w:t>to</w:t>
      </w:r>
      <w:r w:rsidR="005735BF">
        <w:rPr>
          <w:snapToGrid w:val="0"/>
        </w:rPr>
        <w:t xml:space="preserve"> </w:t>
      </w:r>
      <w:r w:rsidR="005735BF">
        <w:t xml:space="preserve">consider whether it would be appropriate to develop </w:t>
      </w:r>
      <w:r w:rsidR="005B7808">
        <w:t>guidance</w:t>
      </w:r>
      <w:r w:rsidR="00980CC7">
        <w:t xml:space="preserve"> on this matter</w:t>
      </w:r>
      <w:r w:rsidR="005B7808">
        <w:t xml:space="preserve"> in document UPOV/INF/15</w:t>
      </w:r>
      <w:r w:rsidR="005735BF">
        <w:t>.</w:t>
      </w:r>
    </w:p>
    <w:p w:rsidR="00253453" w:rsidRDefault="00253453" w:rsidP="005735BF">
      <w:pPr>
        <w:rPr>
          <w:snapToGrid w:val="0"/>
        </w:rPr>
      </w:pPr>
    </w:p>
    <w:p w:rsidR="008F3179" w:rsidRDefault="00C07562" w:rsidP="008F3179">
      <w:pPr>
        <w:pStyle w:val="DecisionParagraphs"/>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87226">
        <w:rPr>
          <w:snapToGrid w:val="0"/>
        </w:rPr>
        <w:t xml:space="preserve">The CAJ </w:t>
      </w:r>
      <w:r>
        <w:rPr>
          <w:snapToGrid w:val="0"/>
        </w:rPr>
        <w:t>is invited</w:t>
      </w:r>
      <w:r w:rsidRPr="00987226">
        <w:rPr>
          <w:snapToGrid w:val="0"/>
        </w:rPr>
        <w:t xml:space="preserve"> to</w:t>
      </w:r>
      <w:r w:rsidR="008F3179">
        <w:rPr>
          <w:snapToGrid w:val="0"/>
        </w:rPr>
        <w:t>:</w:t>
      </w:r>
    </w:p>
    <w:p w:rsidR="008F3179" w:rsidRDefault="008F3179" w:rsidP="008F3179">
      <w:pPr>
        <w:pStyle w:val="DecisionParagraphs"/>
        <w:rPr>
          <w:snapToGrid w:val="0"/>
        </w:rPr>
      </w:pPr>
    </w:p>
    <w:p w:rsidR="008F3179" w:rsidRPr="003416AA" w:rsidRDefault="008F3179" w:rsidP="008E0969">
      <w:pPr>
        <w:pStyle w:val="DecisionParagraphs"/>
        <w:tabs>
          <w:tab w:val="left" w:pos="5954"/>
        </w:tabs>
        <w:rPr>
          <w:snapToGrid w:val="0"/>
        </w:rPr>
      </w:pPr>
      <w:r>
        <w:rPr>
          <w:snapToGrid w:val="0"/>
        </w:rPr>
        <w:tab/>
        <w:t>(a)</w:t>
      </w:r>
      <w:r w:rsidR="008E0969">
        <w:rPr>
          <w:snapToGrid w:val="0"/>
        </w:rPr>
        <w:tab/>
      </w:r>
      <w:r>
        <w:rPr>
          <w:snapToGrid w:val="0"/>
        </w:rPr>
        <w:t>note the d</w:t>
      </w:r>
      <w:r w:rsidRPr="00B55B77">
        <w:rPr>
          <w:snapToGrid w:val="0"/>
        </w:rPr>
        <w:t>iscussi</w:t>
      </w:r>
      <w:r>
        <w:rPr>
          <w:snapToGrid w:val="0"/>
        </w:rPr>
        <w:t xml:space="preserve">ons that took place in the CAJ concerning the </w:t>
      </w:r>
      <w:r w:rsidRPr="00B55B77">
        <w:rPr>
          <w:snapToGrid w:val="0"/>
        </w:rPr>
        <w:t>“Recommendations to Ensure the Independence of those DUS Examination Centers Which Have, or Have Links to, Breeding Activities”</w:t>
      </w:r>
      <w:r w:rsidR="003416AA">
        <w:rPr>
          <w:snapToGrid w:val="0"/>
        </w:rPr>
        <w:t>,</w:t>
      </w:r>
      <w:r>
        <w:rPr>
          <w:rFonts w:cs="Arial"/>
          <w:color w:val="0D0D0D"/>
        </w:rPr>
        <w:t xml:space="preserve"> as set out in paragraph </w:t>
      </w:r>
      <w:r w:rsidRPr="00702362">
        <w:rPr>
          <w:rFonts w:cs="Arial"/>
          <w:color w:val="0D0D0D"/>
        </w:rPr>
        <w:t>2</w:t>
      </w:r>
      <w:r w:rsidR="003416AA" w:rsidRPr="00702362">
        <w:rPr>
          <w:rFonts w:cs="Arial"/>
          <w:color w:val="0D0D0D"/>
        </w:rPr>
        <w:t>2</w:t>
      </w:r>
      <w:r>
        <w:rPr>
          <w:rFonts w:cs="Arial"/>
          <w:color w:val="0D0D0D"/>
        </w:rPr>
        <w:t xml:space="preserve"> above;  and</w:t>
      </w:r>
    </w:p>
    <w:p w:rsidR="008F3179" w:rsidRDefault="008F3179" w:rsidP="008E0969">
      <w:pPr>
        <w:pStyle w:val="DecisionParagraphs"/>
        <w:tabs>
          <w:tab w:val="left" w:pos="5954"/>
        </w:tabs>
        <w:rPr>
          <w:snapToGrid w:val="0"/>
        </w:rPr>
      </w:pPr>
    </w:p>
    <w:p w:rsidR="008F3179" w:rsidRDefault="008F3179" w:rsidP="008E0969">
      <w:pPr>
        <w:pStyle w:val="DecisionParagraphs"/>
        <w:tabs>
          <w:tab w:val="left" w:pos="5954"/>
        </w:tabs>
        <w:rPr>
          <w:snapToGrid w:val="0"/>
        </w:rPr>
      </w:pPr>
      <w:r>
        <w:rPr>
          <w:snapToGrid w:val="0"/>
        </w:rPr>
        <w:tab/>
        <w:t>(b)</w:t>
      </w:r>
      <w:r w:rsidR="008E0969">
        <w:rPr>
          <w:snapToGrid w:val="0"/>
        </w:rPr>
        <w:tab/>
      </w:r>
      <w:r>
        <w:rPr>
          <w:snapToGrid w:val="0"/>
        </w:rPr>
        <w:t xml:space="preserve">consider </w:t>
      </w:r>
      <w:r>
        <w:t xml:space="preserve">whether it would be appropriate to develop guidance, in document UPOV/INF/15, </w:t>
      </w:r>
      <w:r>
        <w:rPr>
          <w:rFonts w:eastAsia="Arial"/>
        </w:rPr>
        <w:t xml:space="preserve">on </w:t>
      </w:r>
      <w:r w:rsidR="003028D7">
        <w:rPr>
          <w:rFonts w:eastAsia="Arial"/>
        </w:rPr>
        <w:t xml:space="preserve">confidentiality of applicants’ material when </w:t>
      </w:r>
      <w:r w:rsidR="00D72816" w:rsidRPr="00D72816">
        <w:rPr>
          <w:rFonts w:eastAsia="Arial"/>
        </w:rPr>
        <w:t>DUS examination centers have, or have links to, breeding activities</w:t>
      </w:r>
      <w:r>
        <w:rPr>
          <w:rFonts w:eastAsia="Arial"/>
        </w:rPr>
        <w:t>.</w:t>
      </w:r>
    </w:p>
    <w:p w:rsidR="00EE62F6" w:rsidRDefault="00EE62F6" w:rsidP="00EE62F6">
      <w:pPr>
        <w:rPr>
          <w:snapToGrid w:val="0"/>
        </w:rPr>
      </w:pPr>
    </w:p>
    <w:p w:rsidR="00C0136B" w:rsidRDefault="00C0136B" w:rsidP="00C0136B">
      <w:pPr>
        <w:rPr>
          <w:snapToGrid w:val="0"/>
        </w:rPr>
      </w:pPr>
    </w:p>
    <w:p w:rsidR="00046731" w:rsidRPr="00987226" w:rsidRDefault="00140E1A" w:rsidP="005735BF">
      <w:pPr>
        <w:pStyle w:val="Heading2"/>
      </w:pPr>
      <w:bookmarkStart w:id="44" w:name="_Toc381102836"/>
      <w:bookmarkStart w:id="45" w:name="_Toc381102864"/>
      <w:bookmarkStart w:id="46" w:name="_Toc381359974"/>
      <w:r>
        <w:t>F</w:t>
      </w:r>
      <w:r w:rsidR="00C669D2">
        <w:t xml:space="preserve">requency </w:t>
      </w:r>
      <w:r>
        <w:t xml:space="preserve">of data submission </w:t>
      </w:r>
      <w:r w:rsidR="00C669D2">
        <w:t xml:space="preserve">and completeness of </w:t>
      </w:r>
      <w:r>
        <w:t>d</w:t>
      </w:r>
      <w:r w:rsidR="00046731" w:rsidRPr="00987226">
        <w:t>atabase</w:t>
      </w:r>
      <w:r>
        <w:t>s</w:t>
      </w:r>
      <w:bookmarkEnd w:id="44"/>
      <w:bookmarkEnd w:id="45"/>
      <w:bookmarkEnd w:id="46"/>
    </w:p>
    <w:p w:rsidR="00AB28D5" w:rsidRDefault="00AB28D5" w:rsidP="00D17A98">
      <w:pPr>
        <w:rPr>
          <w:snapToGrid w:val="0"/>
        </w:rPr>
      </w:pPr>
    </w:p>
    <w:p w:rsidR="00AB28D5" w:rsidRPr="00046731" w:rsidRDefault="00AB28D5" w:rsidP="00046731">
      <w:pPr>
        <w:pStyle w:val="Heading4"/>
      </w:pPr>
      <w:bookmarkStart w:id="47" w:name="_Toc381102865"/>
      <w:r w:rsidRPr="00046731">
        <w:t>Updating frequency</w:t>
      </w:r>
      <w:bookmarkEnd w:id="47"/>
    </w:p>
    <w:p w:rsidR="004B0E07" w:rsidRDefault="004B0E07" w:rsidP="00AB28D5">
      <w:pPr>
        <w:keepNext/>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AB28D5" w:rsidRPr="00AF5046" w:rsidTr="00F706CD">
        <w:trPr>
          <w:cantSplit/>
        </w:trPr>
        <w:tc>
          <w:tcPr>
            <w:tcW w:w="8788" w:type="dxa"/>
          </w:tcPr>
          <w:p w:rsidR="00AB28D5" w:rsidRPr="00AF5046" w:rsidRDefault="00AB28D5" w:rsidP="00F706CD">
            <w:pPr>
              <w:ind w:right="567"/>
              <w:rPr>
                <w:sz w:val="18"/>
                <w:szCs w:val="18"/>
              </w:rPr>
            </w:pPr>
            <w:r w:rsidRPr="00AF5046">
              <w:rPr>
                <w:sz w:val="18"/>
                <w:szCs w:val="18"/>
              </w:rPr>
              <w:t>[Extract from ISF letter – (English)]</w:t>
            </w:r>
          </w:p>
          <w:p w:rsidR="00AB28D5" w:rsidRPr="00AF5046" w:rsidRDefault="00AB28D5" w:rsidP="00AB28D5">
            <w:pPr>
              <w:rPr>
                <w:rFonts w:cs="Arial"/>
                <w:color w:val="0D0D0D"/>
                <w:sz w:val="18"/>
                <w:szCs w:val="18"/>
                <w:u w:val="single"/>
              </w:rPr>
            </w:pPr>
            <w:r w:rsidRPr="00AF5046">
              <w:rPr>
                <w:kern w:val="28"/>
                <w:sz w:val="18"/>
                <w:szCs w:val="18"/>
                <w:u w:val="single"/>
              </w:rPr>
              <w:t>Updating frequency</w:t>
            </w:r>
            <w:r w:rsidRPr="00AF5046">
              <w:rPr>
                <w:kern w:val="28"/>
                <w:sz w:val="18"/>
                <w:szCs w:val="18"/>
              </w:rPr>
              <w:t>:  In certain countries the national website with PBR related information is updated infrequently, sometimes only every 2 years or less.  ISF members believe it should be mandatory that each PBR office maintain a continuously updated website.  In a similar manner the UPOV office should receive updates on a regular basis and regularly revise their informational databases (at least every 2 months).  It would be highly beneficial if PBR offices, in addition to their national language, also placed PBR related information in English on their websites</w:t>
            </w:r>
          </w:p>
        </w:tc>
      </w:tr>
    </w:tbl>
    <w:p w:rsidR="004B0E07" w:rsidRDefault="004B0E07" w:rsidP="00AB28D5"/>
    <w:p w:rsidR="0003562F" w:rsidRPr="00C0136B" w:rsidRDefault="00B55B77" w:rsidP="00C0136B">
      <w:pPr>
        <w:ind w:right="9"/>
      </w:pPr>
      <w:r>
        <w:rPr>
          <w:snapToGrid w:val="0"/>
        </w:rPr>
        <w:fldChar w:fldCharType="begin"/>
      </w:r>
      <w:r>
        <w:rPr>
          <w:snapToGrid w:val="0"/>
        </w:rPr>
        <w:instrText xml:space="preserve"> AUTONUM  </w:instrText>
      </w:r>
      <w:r>
        <w:rPr>
          <w:snapToGrid w:val="0"/>
        </w:rPr>
        <w:fldChar w:fldCharType="end"/>
      </w:r>
      <w:r>
        <w:rPr>
          <w:snapToGrid w:val="0"/>
        </w:rPr>
        <w:tab/>
      </w:r>
      <w:r w:rsidR="003F251A">
        <w:rPr>
          <w:snapToGrid w:val="0"/>
        </w:rPr>
        <w:t>D</w:t>
      </w:r>
      <w:r w:rsidR="00046731" w:rsidRPr="008D1D47">
        <w:rPr>
          <w:kern w:val="28"/>
        </w:rPr>
        <w:t>ocument CAJ/69/6 “UPOV information databases”</w:t>
      </w:r>
      <w:r w:rsidR="00046731">
        <w:rPr>
          <w:kern w:val="28"/>
        </w:rPr>
        <w:t xml:space="preserve"> </w:t>
      </w:r>
      <w:r w:rsidR="00046731" w:rsidRPr="008D1D47">
        <w:rPr>
          <w:kern w:val="28"/>
        </w:rPr>
        <w:t xml:space="preserve">reports that the proposal </w:t>
      </w:r>
      <w:r w:rsidR="00046731" w:rsidRPr="008D1D47">
        <w:t xml:space="preserve">to increase the frequency of updating of the PLUTO </w:t>
      </w:r>
      <w:r w:rsidR="008F3179" w:rsidRPr="008D1D47">
        <w:t>database</w:t>
      </w:r>
      <w:r w:rsidR="00046731">
        <w:t xml:space="preserve"> was </w:t>
      </w:r>
      <w:r w:rsidR="003F251A">
        <w:t>agreed by the CAJ</w:t>
      </w:r>
      <w:r w:rsidR="00046731" w:rsidRPr="008D1D47">
        <w:t xml:space="preserve"> at its sixty-eighth session, hel</w:t>
      </w:r>
      <w:r w:rsidR="003F251A">
        <w:t>d in Geneva on October 21, 2013</w:t>
      </w:r>
      <w:r w:rsidR="00046731" w:rsidRPr="008D1D47">
        <w:t>.</w:t>
      </w:r>
      <w:r w:rsidR="003F251A">
        <w:t xml:space="preserve"> </w:t>
      </w:r>
      <w:r w:rsidR="00C0136B">
        <w:t xml:space="preserve"> </w:t>
      </w:r>
      <w:r w:rsidR="00B15752">
        <w:rPr>
          <w:rFonts w:cs="Arial"/>
          <w:bCs/>
          <w:color w:val="000000" w:themeColor="text1"/>
          <w:spacing w:val="-2"/>
        </w:rPr>
        <w:t>S</w:t>
      </w:r>
      <w:r w:rsidR="0003562F" w:rsidRPr="0003562F">
        <w:rPr>
          <w:rFonts w:cs="Arial"/>
          <w:bCs/>
          <w:color w:val="000000" w:themeColor="text1"/>
          <w:spacing w:val="-2"/>
        </w:rPr>
        <w:t>ection 4 of the Program, as amended by the CAJ at its sixty-eighth session, provides as follows:</w:t>
      </w:r>
    </w:p>
    <w:p w:rsidR="0003562F" w:rsidRPr="0003562F" w:rsidRDefault="0003562F" w:rsidP="0003562F">
      <w:pPr>
        <w:rPr>
          <w:rFonts w:cs="Arial"/>
          <w:bCs/>
          <w:color w:val="000000" w:themeColor="text1"/>
          <w:spacing w:val="-2"/>
        </w:rPr>
      </w:pPr>
    </w:p>
    <w:p w:rsidR="0003562F" w:rsidRPr="00295010" w:rsidRDefault="0003562F" w:rsidP="0003562F">
      <w:pPr>
        <w:ind w:left="567" w:right="567"/>
        <w:rPr>
          <w:bCs/>
          <w:i/>
          <w:iCs/>
          <w:sz w:val="18"/>
          <w:szCs w:val="16"/>
        </w:rPr>
      </w:pPr>
      <w:r w:rsidRPr="00295010">
        <w:rPr>
          <w:bCs/>
          <w:i/>
          <w:iCs/>
          <w:sz w:val="18"/>
          <w:szCs w:val="16"/>
        </w:rPr>
        <w:t>“4.</w:t>
      </w:r>
      <w:r w:rsidRPr="00295010">
        <w:rPr>
          <w:bCs/>
          <w:i/>
          <w:iCs/>
          <w:sz w:val="18"/>
          <w:szCs w:val="16"/>
        </w:rPr>
        <w:tab/>
        <w:t>Frequency of data submission</w:t>
      </w:r>
    </w:p>
    <w:p w:rsidR="0003562F" w:rsidRPr="00295010" w:rsidRDefault="0003562F" w:rsidP="0003562F">
      <w:pPr>
        <w:ind w:left="567"/>
        <w:rPr>
          <w:sz w:val="18"/>
          <w:szCs w:val="16"/>
        </w:rPr>
      </w:pPr>
    </w:p>
    <w:p w:rsidR="0003562F" w:rsidRPr="00295010" w:rsidRDefault="0003562F" w:rsidP="008A2480">
      <w:pPr>
        <w:ind w:left="567" w:right="567"/>
        <w:rPr>
          <w:sz w:val="18"/>
          <w:szCs w:val="16"/>
        </w:rPr>
      </w:pPr>
      <w:r w:rsidRPr="00295010">
        <w:rPr>
          <w:bCs/>
          <w:sz w:val="18"/>
          <w:szCs w:val="16"/>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03562F" w:rsidRDefault="0003562F" w:rsidP="008A2480">
      <w:pPr>
        <w:spacing w:line="360" w:lineRule="auto"/>
        <w:ind w:right="9"/>
      </w:pPr>
    </w:p>
    <w:p w:rsidR="000B3257" w:rsidRDefault="000B3257" w:rsidP="00046731">
      <w:pPr>
        <w:pStyle w:val="Heading4"/>
        <w:rPr>
          <w:snapToGrid w:val="0"/>
        </w:rPr>
      </w:pPr>
      <w:bookmarkStart w:id="48" w:name="_Toc381102866"/>
      <w:r>
        <w:t>Scope of database</w:t>
      </w:r>
      <w:bookmarkEnd w:id="48"/>
    </w:p>
    <w:p w:rsidR="000B3257" w:rsidRDefault="000B3257" w:rsidP="000B3257">
      <w:pPr>
        <w:keepNext/>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0B3257" w:rsidRPr="00AF5046" w:rsidTr="00F706CD">
        <w:trPr>
          <w:cantSplit/>
        </w:trPr>
        <w:tc>
          <w:tcPr>
            <w:tcW w:w="8788" w:type="dxa"/>
          </w:tcPr>
          <w:p w:rsidR="000B3257" w:rsidRPr="00AF5046" w:rsidRDefault="000B3257" w:rsidP="00F706CD">
            <w:pPr>
              <w:ind w:right="567"/>
              <w:rPr>
                <w:sz w:val="18"/>
                <w:szCs w:val="18"/>
              </w:rPr>
            </w:pPr>
            <w:r w:rsidRPr="00AF5046">
              <w:rPr>
                <w:sz w:val="18"/>
                <w:szCs w:val="18"/>
              </w:rPr>
              <w:t>[Extract from ISF letter – (English)]</w:t>
            </w:r>
          </w:p>
          <w:p w:rsidR="000B3257" w:rsidRPr="00AF5046" w:rsidRDefault="000B3257" w:rsidP="00F706CD">
            <w:pPr>
              <w:rPr>
                <w:rFonts w:cs="Arial"/>
                <w:color w:val="0D0D0D"/>
                <w:sz w:val="18"/>
                <w:szCs w:val="18"/>
                <w:u w:val="single"/>
              </w:rPr>
            </w:pPr>
            <w:r w:rsidRPr="00AF5046">
              <w:rPr>
                <w:rFonts w:eastAsia="Arial" w:cs="Arial"/>
                <w:color w:val="0C0C0C"/>
                <w:sz w:val="18"/>
                <w:szCs w:val="18"/>
                <w:u w:val="single" w:color="000000"/>
              </w:rPr>
              <w:t>Scope of</w:t>
            </w:r>
            <w:r w:rsidRPr="00AF5046">
              <w:rPr>
                <w:rFonts w:eastAsia="Arial" w:cs="Arial"/>
                <w:color w:val="0C0C0C"/>
                <w:spacing w:val="53"/>
                <w:sz w:val="18"/>
                <w:szCs w:val="18"/>
                <w:u w:val="single" w:color="000000"/>
              </w:rPr>
              <w:t xml:space="preserve"> </w:t>
            </w:r>
            <w:r w:rsidRPr="00AF5046">
              <w:rPr>
                <w:rFonts w:eastAsia="Arial" w:cs="Arial"/>
                <w:color w:val="0C0C0C"/>
                <w:sz w:val="18"/>
                <w:szCs w:val="18"/>
                <w:u w:val="single" w:color="000000"/>
              </w:rPr>
              <w:t>database</w:t>
            </w:r>
            <w:r w:rsidRPr="00AF5046">
              <w:rPr>
                <w:rFonts w:eastAsia="Arial" w:cs="Arial"/>
                <w:color w:val="383838"/>
                <w:sz w:val="18"/>
                <w:szCs w:val="18"/>
              </w:rPr>
              <w:t xml:space="preserve">:  </w:t>
            </w:r>
            <w:r w:rsidRPr="00AF5046">
              <w:rPr>
                <w:rFonts w:eastAsia="Arial" w:cs="Arial"/>
                <w:color w:val="0C0C0C"/>
                <w:sz w:val="18"/>
                <w:szCs w:val="18"/>
              </w:rPr>
              <w:t>In</w:t>
            </w:r>
            <w:r w:rsidRPr="00AF5046">
              <w:rPr>
                <w:rFonts w:eastAsia="Arial" w:cs="Arial"/>
                <w:color w:val="0C0C0C"/>
                <w:spacing w:val="54"/>
                <w:sz w:val="18"/>
                <w:szCs w:val="18"/>
              </w:rPr>
              <w:t xml:space="preserve"> </w:t>
            </w:r>
            <w:r w:rsidRPr="00AF5046">
              <w:rPr>
                <w:rFonts w:eastAsia="Arial" w:cs="Arial"/>
                <w:color w:val="0C0C0C"/>
                <w:sz w:val="18"/>
                <w:szCs w:val="18"/>
              </w:rPr>
              <w:t>certain countries the national websites only list the</w:t>
            </w:r>
            <w:r w:rsidRPr="00AF5046">
              <w:rPr>
                <w:rFonts w:eastAsia="Arial" w:cs="Arial"/>
                <w:color w:val="0C0C0C"/>
                <w:spacing w:val="49"/>
                <w:sz w:val="18"/>
                <w:szCs w:val="18"/>
              </w:rPr>
              <w:t xml:space="preserve"> </w:t>
            </w:r>
            <w:r w:rsidRPr="00AF5046">
              <w:rPr>
                <w:rFonts w:eastAsia="Arial" w:cs="Arial"/>
                <w:color w:val="0C0C0C"/>
                <w:sz w:val="18"/>
                <w:szCs w:val="18"/>
              </w:rPr>
              <w:t xml:space="preserve">granted PBR's </w:t>
            </w:r>
            <w:r w:rsidRPr="00AF5046">
              <w:rPr>
                <w:rFonts w:eastAsia="Arial" w:cs="Arial"/>
                <w:color w:val="0C0C0C"/>
                <w:w w:val="105"/>
                <w:sz w:val="18"/>
                <w:szCs w:val="18"/>
              </w:rPr>
              <w:t xml:space="preserve">and </w:t>
            </w:r>
            <w:r w:rsidRPr="00AF5046">
              <w:rPr>
                <w:rFonts w:eastAsia="Arial" w:cs="Arial"/>
                <w:color w:val="0C0C0C"/>
                <w:sz w:val="18"/>
                <w:szCs w:val="18"/>
              </w:rPr>
              <w:t>ignore</w:t>
            </w:r>
            <w:r w:rsidRPr="00AF5046">
              <w:rPr>
                <w:rFonts w:eastAsia="Arial" w:cs="Arial"/>
                <w:color w:val="0C0C0C"/>
                <w:spacing w:val="43"/>
                <w:sz w:val="18"/>
                <w:szCs w:val="18"/>
              </w:rPr>
              <w:t xml:space="preserve"> </w:t>
            </w:r>
            <w:r w:rsidRPr="00AF5046">
              <w:rPr>
                <w:rFonts w:eastAsia="Arial" w:cs="Arial"/>
                <w:color w:val="0C0C0C"/>
                <w:sz w:val="18"/>
                <w:szCs w:val="18"/>
              </w:rPr>
              <w:t>those</w:t>
            </w:r>
            <w:r w:rsidRPr="00AF5046">
              <w:rPr>
                <w:rFonts w:eastAsia="Arial" w:cs="Arial"/>
                <w:color w:val="0C0C0C"/>
                <w:spacing w:val="41"/>
                <w:sz w:val="18"/>
                <w:szCs w:val="18"/>
              </w:rPr>
              <w:t xml:space="preserve"> </w:t>
            </w:r>
            <w:r w:rsidRPr="00AF5046">
              <w:rPr>
                <w:rFonts w:eastAsia="Arial" w:cs="Arial"/>
                <w:color w:val="0C0C0C"/>
                <w:sz w:val="18"/>
                <w:szCs w:val="18"/>
              </w:rPr>
              <w:t>that</w:t>
            </w:r>
            <w:r w:rsidRPr="00AF5046">
              <w:rPr>
                <w:rFonts w:eastAsia="Arial" w:cs="Arial"/>
                <w:color w:val="0C0C0C"/>
                <w:spacing w:val="28"/>
                <w:sz w:val="18"/>
                <w:szCs w:val="18"/>
              </w:rPr>
              <w:t xml:space="preserve"> </w:t>
            </w:r>
            <w:r w:rsidRPr="00AF5046">
              <w:rPr>
                <w:rFonts w:eastAsia="Arial" w:cs="Arial"/>
                <w:color w:val="0C0C0C"/>
                <w:sz w:val="18"/>
                <w:szCs w:val="18"/>
              </w:rPr>
              <w:t>are</w:t>
            </w:r>
            <w:r w:rsidRPr="00AF5046">
              <w:rPr>
                <w:rFonts w:eastAsia="Arial" w:cs="Arial"/>
                <w:color w:val="0C0C0C"/>
                <w:spacing w:val="33"/>
                <w:sz w:val="18"/>
                <w:szCs w:val="18"/>
              </w:rPr>
              <w:t xml:space="preserve"> </w:t>
            </w:r>
            <w:r w:rsidRPr="00AF5046">
              <w:rPr>
                <w:rFonts w:eastAsia="Arial" w:cs="Arial"/>
                <w:color w:val="0C0C0C"/>
                <w:sz w:val="18"/>
                <w:szCs w:val="18"/>
              </w:rPr>
              <w:t>pending</w:t>
            </w:r>
            <w:r w:rsidRPr="00AF5046">
              <w:rPr>
                <w:rFonts w:eastAsia="Arial" w:cs="Arial"/>
                <w:color w:val="383838"/>
                <w:sz w:val="18"/>
                <w:szCs w:val="18"/>
              </w:rPr>
              <w:t xml:space="preserve">.  </w:t>
            </w:r>
            <w:r w:rsidRPr="00AF5046">
              <w:rPr>
                <w:rFonts w:eastAsia="Arial" w:cs="Arial"/>
                <w:color w:val="0C0C0C"/>
                <w:sz w:val="18"/>
                <w:szCs w:val="18"/>
              </w:rPr>
              <w:t>ISF</w:t>
            </w:r>
            <w:r w:rsidRPr="00AF5046">
              <w:rPr>
                <w:rFonts w:eastAsia="Arial" w:cs="Arial"/>
                <w:color w:val="0C0C0C"/>
                <w:spacing w:val="28"/>
                <w:sz w:val="18"/>
                <w:szCs w:val="18"/>
              </w:rPr>
              <w:t xml:space="preserve"> </w:t>
            </w:r>
            <w:r w:rsidRPr="00AF5046">
              <w:rPr>
                <w:rFonts w:eastAsia="Arial" w:cs="Arial"/>
                <w:color w:val="0C0C0C"/>
                <w:sz w:val="18"/>
                <w:szCs w:val="18"/>
              </w:rPr>
              <w:t>members feel</w:t>
            </w:r>
            <w:r w:rsidRPr="00AF5046">
              <w:rPr>
                <w:rFonts w:eastAsia="Arial" w:cs="Arial"/>
                <w:color w:val="0C0C0C"/>
                <w:spacing w:val="32"/>
                <w:sz w:val="18"/>
                <w:szCs w:val="18"/>
              </w:rPr>
              <w:t xml:space="preserve"> </w:t>
            </w:r>
            <w:r w:rsidRPr="00AF5046">
              <w:rPr>
                <w:rFonts w:eastAsia="Arial" w:cs="Arial"/>
                <w:color w:val="0C0C0C"/>
                <w:sz w:val="18"/>
                <w:szCs w:val="18"/>
              </w:rPr>
              <w:t>that</w:t>
            </w:r>
            <w:r w:rsidRPr="00AF5046">
              <w:rPr>
                <w:rFonts w:eastAsia="Arial" w:cs="Arial"/>
                <w:color w:val="0C0C0C"/>
                <w:spacing w:val="35"/>
                <w:sz w:val="18"/>
                <w:szCs w:val="18"/>
              </w:rPr>
              <w:t xml:space="preserve"> </w:t>
            </w:r>
            <w:r w:rsidRPr="00AF5046">
              <w:rPr>
                <w:rFonts w:eastAsia="Arial" w:cs="Arial"/>
                <w:color w:val="0C0C0C"/>
                <w:sz w:val="18"/>
                <w:szCs w:val="18"/>
              </w:rPr>
              <w:t>it</w:t>
            </w:r>
            <w:r w:rsidRPr="00AF5046">
              <w:rPr>
                <w:rFonts w:eastAsia="Arial" w:cs="Arial"/>
                <w:color w:val="0C0C0C"/>
                <w:spacing w:val="20"/>
                <w:sz w:val="18"/>
                <w:szCs w:val="18"/>
              </w:rPr>
              <w:t xml:space="preserve"> </w:t>
            </w:r>
            <w:r w:rsidRPr="00AF5046">
              <w:rPr>
                <w:rFonts w:eastAsia="Arial" w:cs="Arial"/>
                <w:color w:val="0C0C0C"/>
                <w:sz w:val="18"/>
                <w:szCs w:val="18"/>
              </w:rPr>
              <w:t>would</w:t>
            </w:r>
            <w:r w:rsidRPr="00AF5046">
              <w:rPr>
                <w:rFonts w:eastAsia="Arial" w:cs="Arial"/>
                <w:color w:val="0C0C0C"/>
                <w:spacing w:val="38"/>
                <w:sz w:val="18"/>
                <w:szCs w:val="18"/>
              </w:rPr>
              <w:t xml:space="preserve"> </w:t>
            </w:r>
            <w:r w:rsidRPr="00AF5046">
              <w:rPr>
                <w:rFonts w:eastAsia="Arial" w:cs="Arial"/>
                <w:color w:val="0C0C0C"/>
                <w:sz w:val="18"/>
                <w:szCs w:val="18"/>
              </w:rPr>
              <w:t>be</w:t>
            </w:r>
            <w:r w:rsidRPr="00AF5046">
              <w:rPr>
                <w:rFonts w:eastAsia="Arial" w:cs="Arial"/>
                <w:color w:val="0C0C0C"/>
                <w:spacing w:val="32"/>
                <w:sz w:val="18"/>
                <w:szCs w:val="18"/>
              </w:rPr>
              <w:t xml:space="preserve"> </w:t>
            </w:r>
            <w:r w:rsidRPr="00AF5046">
              <w:rPr>
                <w:rFonts w:eastAsia="Arial" w:cs="Arial"/>
                <w:color w:val="0C0C0C"/>
                <w:sz w:val="18"/>
                <w:szCs w:val="18"/>
              </w:rPr>
              <w:t>useful</w:t>
            </w:r>
            <w:r w:rsidRPr="00AF5046">
              <w:rPr>
                <w:rFonts w:eastAsia="Arial" w:cs="Arial"/>
                <w:color w:val="0C0C0C"/>
                <w:spacing w:val="35"/>
                <w:sz w:val="18"/>
                <w:szCs w:val="18"/>
              </w:rPr>
              <w:t xml:space="preserve"> </w:t>
            </w:r>
            <w:r w:rsidRPr="00AF5046">
              <w:rPr>
                <w:rFonts w:eastAsia="Arial" w:cs="Arial"/>
                <w:color w:val="0C0C0C"/>
                <w:sz w:val="18"/>
                <w:szCs w:val="18"/>
              </w:rPr>
              <w:t>to</w:t>
            </w:r>
            <w:r w:rsidRPr="00AF5046">
              <w:rPr>
                <w:rFonts w:eastAsia="Arial" w:cs="Arial"/>
                <w:color w:val="0C0C0C"/>
                <w:spacing w:val="30"/>
                <w:sz w:val="18"/>
                <w:szCs w:val="18"/>
              </w:rPr>
              <w:t xml:space="preserve"> </w:t>
            </w:r>
            <w:r w:rsidRPr="00AF5046">
              <w:rPr>
                <w:rFonts w:eastAsia="Arial" w:cs="Arial"/>
                <w:color w:val="0C0C0C"/>
                <w:sz w:val="18"/>
                <w:szCs w:val="18"/>
              </w:rPr>
              <w:t>also</w:t>
            </w:r>
            <w:r w:rsidRPr="00AF5046">
              <w:rPr>
                <w:rFonts w:eastAsia="Arial" w:cs="Arial"/>
                <w:color w:val="0C0C0C"/>
                <w:spacing w:val="33"/>
                <w:sz w:val="18"/>
                <w:szCs w:val="18"/>
              </w:rPr>
              <w:t xml:space="preserve"> </w:t>
            </w:r>
            <w:r w:rsidRPr="00AF5046">
              <w:rPr>
                <w:rFonts w:eastAsia="Arial" w:cs="Arial"/>
                <w:color w:val="0C0C0C"/>
                <w:sz w:val="18"/>
                <w:szCs w:val="18"/>
              </w:rPr>
              <w:t>place</w:t>
            </w:r>
            <w:r w:rsidRPr="00AF5046">
              <w:rPr>
                <w:rFonts w:eastAsia="Arial" w:cs="Arial"/>
                <w:color w:val="0C0C0C"/>
                <w:spacing w:val="43"/>
                <w:sz w:val="18"/>
                <w:szCs w:val="18"/>
              </w:rPr>
              <w:t xml:space="preserve"> </w:t>
            </w:r>
            <w:r w:rsidRPr="00AF5046">
              <w:rPr>
                <w:rFonts w:eastAsia="Arial" w:cs="Arial"/>
                <w:color w:val="0C0C0C"/>
                <w:w w:val="104"/>
                <w:sz w:val="18"/>
                <w:szCs w:val="18"/>
              </w:rPr>
              <w:t xml:space="preserve">information </w:t>
            </w:r>
            <w:r w:rsidRPr="00AF5046">
              <w:rPr>
                <w:rFonts w:eastAsia="Arial" w:cs="Arial"/>
                <w:color w:val="0C0C0C"/>
                <w:sz w:val="18"/>
                <w:szCs w:val="18"/>
              </w:rPr>
              <w:t>on pending applications on the official website</w:t>
            </w:r>
            <w:r w:rsidRPr="00AF5046">
              <w:rPr>
                <w:rFonts w:eastAsia="Arial" w:cs="Arial"/>
                <w:color w:val="0C0C0C"/>
                <w:spacing w:val="-5"/>
                <w:sz w:val="18"/>
                <w:szCs w:val="18"/>
              </w:rPr>
              <w:t>s</w:t>
            </w:r>
            <w:r w:rsidRPr="00AF5046">
              <w:rPr>
                <w:rFonts w:eastAsia="Arial" w:cs="Arial"/>
                <w:color w:val="525252"/>
                <w:sz w:val="18"/>
                <w:szCs w:val="18"/>
              </w:rPr>
              <w:t xml:space="preserve">.  </w:t>
            </w:r>
            <w:r w:rsidRPr="00AF5046">
              <w:rPr>
                <w:rFonts w:eastAsia="Arial" w:cs="Arial"/>
                <w:color w:val="0C0C0C"/>
                <w:sz w:val="18"/>
                <w:szCs w:val="18"/>
              </w:rPr>
              <w:t xml:space="preserve">Such notification would provide for a </w:t>
            </w:r>
            <w:r w:rsidRPr="00AF5046">
              <w:rPr>
                <w:rFonts w:eastAsia="Arial" w:cs="Arial"/>
                <w:color w:val="0C0C0C"/>
                <w:w w:val="104"/>
                <w:sz w:val="18"/>
                <w:szCs w:val="18"/>
              </w:rPr>
              <w:t xml:space="preserve">more </w:t>
            </w:r>
            <w:r w:rsidRPr="00AF5046">
              <w:rPr>
                <w:rFonts w:eastAsia="Arial" w:cs="Arial"/>
                <w:color w:val="0C0C0C"/>
                <w:sz w:val="18"/>
                <w:szCs w:val="18"/>
              </w:rPr>
              <w:t xml:space="preserve">complete and adequate level of information allowing companies to check their own </w:t>
            </w:r>
            <w:r w:rsidRPr="00AF5046">
              <w:rPr>
                <w:rFonts w:eastAsia="Arial" w:cs="Arial"/>
                <w:color w:val="0C0C0C"/>
                <w:w w:val="104"/>
                <w:sz w:val="18"/>
                <w:szCs w:val="18"/>
              </w:rPr>
              <w:t xml:space="preserve">and </w:t>
            </w:r>
            <w:r w:rsidRPr="00AF5046">
              <w:rPr>
                <w:rFonts w:eastAsia="Arial" w:cs="Arial"/>
                <w:color w:val="0C0C0C"/>
                <w:sz w:val="18"/>
                <w:szCs w:val="18"/>
              </w:rPr>
              <w:t>competitors</w:t>
            </w:r>
            <w:r w:rsidRPr="00AF5046">
              <w:rPr>
                <w:rFonts w:eastAsia="Arial" w:cs="Arial"/>
                <w:color w:val="0C0C0C"/>
                <w:spacing w:val="58"/>
                <w:sz w:val="18"/>
                <w:szCs w:val="18"/>
              </w:rPr>
              <w:t xml:space="preserve"> </w:t>
            </w:r>
            <w:r w:rsidRPr="00AF5046">
              <w:rPr>
                <w:rFonts w:eastAsia="Arial" w:cs="Arial"/>
                <w:color w:val="0C0C0C"/>
                <w:sz w:val="18"/>
                <w:szCs w:val="18"/>
              </w:rPr>
              <w:t>pending</w:t>
            </w:r>
            <w:r w:rsidRPr="00AF5046">
              <w:rPr>
                <w:rFonts w:eastAsia="Arial" w:cs="Arial"/>
                <w:color w:val="0C0C0C"/>
                <w:spacing w:val="47"/>
                <w:sz w:val="18"/>
                <w:szCs w:val="18"/>
              </w:rPr>
              <w:t xml:space="preserve"> </w:t>
            </w:r>
            <w:r w:rsidRPr="00AF5046">
              <w:rPr>
                <w:rFonts w:eastAsia="Arial" w:cs="Arial"/>
                <w:color w:val="0C0C0C"/>
                <w:sz w:val="18"/>
                <w:szCs w:val="18"/>
              </w:rPr>
              <w:t>PBR</w:t>
            </w:r>
            <w:r w:rsidRPr="00AF5046">
              <w:rPr>
                <w:rFonts w:eastAsia="Arial" w:cs="Arial"/>
                <w:color w:val="0C0C0C"/>
                <w:spacing w:val="43"/>
                <w:sz w:val="18"/>
                <w:szCs w:val="18"/>
              </w:rPr>
              <w:t xml:space="preserve"> </w:t>
            </w:r>
            <w:r w:rsidRPr="00AF5046">
              <w:rPr>
                <w:rFonts w:eastAsia="Arial" w:cs="Arial"/>
                <w:color w:val="0C0C0C"/>
                <w:sz w:val="18"/>
                <w:szCs w:val="18"/>
              </w:rPr>
              <w:t>applications.  Such</w:t>
            </w:r>
            <w:r w:rsidRPr="00AF5046">
              <w:rPr>
                <w:rFonts w:eastAsia="Arial" w:cs="Arial"/>
                <w:color w:val="0C0C0C"/>
                <w:spacing w:val="43"/>
                <w:sz w:val="18"/>
                <w:szCs w:val="18"/>
              </w:rPr>
              <w:t xml:space="preserve"> </w:t>
            </w:r>
            <w:r w:rsidRPr="00AF5046">
              <w:rPr>
                <w:rFonts w:eastAsia="Arial" w:cs="Arial"/>
                <w:color w:val="0C0C0C"/>
                <w:sz w:val="18"/>
                <w:szCs w:val="18"/>
              </w:rPr>
              <w:t>information</w:t>
            </w:r>
            <w:r w:rsidRPr="00AF5046">
              <w:rPr>
                <w:rFonts w:eastAsia="Arial" w:cs="Arial"/>
                <w:color w:val="0C0C0C"/>
                <w:spacing w:val="53"/>
                <w:sz w:val="18"/>
                <w:szCs w:val="18"/>
              </w:rPr>
              <w:t xml:space="preserve"> </w:t>
            </w:r>
            <w:r w:rsidRPr="00AF5046">
              <w:rPr>
                <w:rFonts w:eastAsia="Arial" w:cs="Arial"/>
                <w:color w:val="0C0C0C"/>
                <w:sz w:val="18"/>
                <w:szCs w:val="18"/>
              </w:rPr>
              <w:t>is</w:t>
            </w:r>
            <w:r w:rsidRPr="00AF5046">
              <w:rPr>
                <w:rFonts w:eastAsia="Arial" w:cs="Arial"/>
                <w:color w:val="0C0C0C"/>
                <w:spacing w:val="30"/>
                <w:sz w:val="18"/>
                <w:szCs w:val="18"/>
              </w:rPr>
              <w:t xml:space="preserve"> </w:t>
            </w:r>
            <w:r w:rsidRPr="00AF5046">
              <w:rPr>
                <w:rFonts w:eastAsia="Arial" w:cs="Arial"/>
                <w:color w:val="0C0C0C"/>
                <w:sz w:val="18"/>
                <w:szCs w:val="18"/>
              </w:rPr>
              <w:t>helpful</w:t>
            </w:r>
            <w:r w:rsidRPr="00AF5046">
              <w:rPr>
                <w:rFonts w:eastAsia="Arial" w:cs="Arial"/>
                <w:color w:val="0C0C0C"/>
                <w:spacing w:val="39"/>
                <w:sz w:val="18"/>
                <w:szCs w:val="18"/>
              </w:rPr>
              <w:t xml:space="preserve"> </w:t>
            </w:r>
            <w:r w:rsidRPr="00AF5046">
              <w:rPr>
                <w:rFonts w:eastAsia="Arial" w:cs="Arial"/>
                <w:color w:val="0C0C0C"/>
                <w:sz w:val="18"/>
                <w:szCs w:val="18"/>
              </w:rPr>
              <w:t>for</w:t>
            </w:r>
            <w:r w:rsidRPr="00AF5046">
              <w:rPr>
                <w:rFonts w:eastAsia="Arial" w:cs="Arial"/>
                <w:color w:val="0C0C0C"/>
                <w:spacing w:val="30"/>
                <w:sz w:val="18"/>
                <w:szCs w:val="18"/>
              </w:rPr>
              <w:t xml:space="preserve"> </w:t>
            </w:r>
            <w:r w:rsidRPr="00AF5046">
              <w:rPr>
                <w:rFonts w:eastAsia="Arial" w:cs="Arial"/>
                <w:color w:val="0C0C0C"/>
                <w:sz w:val="18"/>
                <w:szCs w:val="18"/>
              </w:rPr>
              <w:t>follow-up</w:t>
            </w:r>
            <w:r w:rsidRPr="00AF5046">
              <w:rPr>
                <w:rFonts w:eastAsia="Arial" w:cs="Arial"/>
                <w:color w:val="0C0C0C"/>
                <w:spacing w:val="49"/>
                <w:sz w:val="18"/>
                <w:szCs w:val="18"/>
              </w:rPr>
              <w:t xml:space="preserve"> </w:t>
            </w:r>
            <w:r w:rsidRPr="00AF5046">
              <w:rPr>
                <w:rFonts w:eastAsia="Arial" w:cs="Arial"/>
                <w:color w:val="0C0C0C"/>
                <w:sz w:val="18"/>
                <w:szCs w:val="18"/>
              </w:rPr>
              <w:t>in</w:t>
            </w:r>
            <w:r w:rsidRPr="00AF5046">
              <w:rPr>
                <w:rFonts w:eastAsia="Arial" w:cs="Arial"/>
                <w:color w:val="0C0C0C"/>
                <w:spacing w:val="28"/>
                <w:sz w:val="18"/>
                <w:szCs w:val="18"/>
              </w:rPr>
              <w:t xml:space="preserve"> </w:t>
            </w:r>
            <w:r w:rsidRPr="00AF5046">
              <w:rPr>
                <w:rFonts w:eastAsia="Arial" w:cs="Arial"/>
                <w:color w:val="0C0C0C"/>
                <w:sz w:val="18"/>
                <w:szCs w:val="18"/>
              </w:rPr>
              <w:t>the</w:t>
            </w:r>
            <w:r w:rsidRPr="00AF5046">
              <w:rPr>
                <w:rFonts w:eastAsia="Arial" w:cs="Arial"/>
                <w:color w:val="0C0C0C"/>
                <w:spacing w:val="41"/>
                <w:sz w:val="18"/>
                <w:szCs w:val="18"/>
              </w:rPr>
              <w:t xml:space="preserve"> </w:t>
            </w:r>
            <w:r w:rsidRPr="00AF5046">
              <w:rPr>
                <w:rFonts w:eastAsia="Arial" w:cs="Arial"/>
                <w:color w:val="0C0C0C"/>
                <w:w w:val="104"/>
                <w:sz w:val="18"/>
                <w:szCs w:val="18"/>
              </w:rPr>
              <w:t xml:space="preserve">application </w:t>
            </w:r>
            <w:r w:rsidRPr="00AF5046">
              <w:rPr>
                <w:rFonts w:eastAsia="Arial" w:cs="Arial"/>
                <w:color w:val="0C0C0C"/>
                <w:sz w:val="18"/>
                <w:szCs w:val="18"/>
              </w:rPr>
              <w:t>process</w:t>
            </w:r>
            <w:r w:rsidRPr="00AF5046">
              <w:rPr>
                <w:rFonts w:eastAsia="Arial" w:cs="Arial"/>
                <w:color w:val="0C0C0C"/>
                <w:spacing w:val="32"/>
                <w:sz w:val="18"/>
                <w:szCs w:val="18"/>
              </w:rPr>
              <w:t xml:space="preserve"> </w:t>
            </w:r>
            <w:r w:rsidRPr="00AF5046">
              <w:rPr>
                <w:rFonts w:eastAsia="Arial" w:cs="Arial"/>
                <w:color w:val="0C0C0C"/>
                <w:sz w:val="18"/>
                <w:szCs w:val="18"/>
              </w:rPr>
              <w:t>and</w:t>
            </w:r>
            <w:r w:rsidRPr="00AF5046">
              <w:rPr>
                <w:rFonts w:eastAsia="Arial" w:cs="Arial"/>
                <w:color w:val="0C0C0C"/>
                <w:spacing w:val="15"/>
                <w:sz w:val="18"/>
                <w:szCs w:val="18"/>
              </w:rPr>
              <w:t xml:space="preserve"> </w:t>
            </w:r>
            <w:r w:rsidRPr="00AF5046">
              <w:rPr>
                <w:rFonts w:eastAsia="Arial" w:cs="Arial"/>
                <w:color w:val="0C0C0C"/>
                <w:sz w:val="18"/>
                <w:szCs w:val="18"/>
              </w:rPr>
              <w:t>facilitates</w:t>
            </w:r>
            <w:r w:rsidRPr="00AF5046">
              <w:rPr>
                <w:rFonts w:eastAsia="Arial" w:cs="Arial"/>
                <w:color w:val="0C0C0C"/>
                <w:spacing w:val="33"/>
                <w:sz w:val="18"/>
                <w:szCs w:val="18"/>
              </w:rPr>
              <w:t xml:space="preserve"> </w:t>
            </w:r>
            <w:r w:rsidRPr="00AF5046">
              <w:rPr>
                <w:rFonts w:eastAsia="Arial" w:cs="Arial"/>
                <w:color w:val="0C0C0C"/>
                <w:sz w:val="18"/>
                <w:szCs w:val="18"/>
              </w:rPr>
              <w:t>respecting</w:t>
            </w:r>
            <w:r w:rsidRPr="00AF5046">
              <w:rPr>
                <w:rFonts w:eastAsia="Arial" w:cs="Arial"/>
                <w:color w:val="0C0C0C"/>
                <w:spacing w:val="38"/>
                <w:sz w:val="18"/>
                <w:szCs w:val="18"/>
              </w:rPr>
              <w:t xml:space="preserve"> </w:t>
            </w:r>
            <w:r w:rsidRPr="00AF5046">
              <w:rPr>
                <w:rFonts w:eastAsia="Arial" w:cs="Arial"/>
                <w:color w:val="0C0C0C"/>
                <w:sz w:val="18"/>
                <w:szCs w:val="18"/>
              </w:rPr>
              <w:t>IP</w:t>
            </w:r>
            <w:r w:rsidRPr="00AF5046">
              <w:rPr>
                <w:rFonts w:eastAsia="Arial" w:cs="Arial"/>
                <w:color w:val="0C0C0C"/>
                <w:spacing w:val="10"/>
                <w:sz w:val="18"/>
                <w:szCs w:val="18"/>
              </w:rPr>
              <w:t xml:space="preserve"> </w:t>
            </w:r>
            <w:r w:rsidRPr="00AF5046">
              <w:rPr>
                <w:rFonts w:eastAsia="Arial" w:cs="Arial"/>
                <w:color w:val="0C0C0C"/>
                <w:w w:val="103"/>
                <w:sz w:val="18"/>
                <w:szCs w:val="18"/>
              </w:rPr>
              <w:t>right</w:t>
            </w:r>
            <w:r w:rsidRPr="00AF5046">
              <w:rPr>
                <w:rFonts w:eastAsia="Arial" w:cs="Arial"/>
                <w:color w:val="0C0C0C"/>
                <w:spacing w:val="2"/>
                <w:w w:val="104"/>
                <w:sz w:val="18"/>
                <w:szCs w:val="18"/>
              </w:rPr>
              <w:t>s</w:t>
            </w:r>
            <w:r w:rsidRPr="00AF5046">
              <w:rPr>
                <w:rFonts w:eastAsia="Arial" w:cs="Arial"/>
                <w:color w:val="525252"/>
                <w:w w:val="90"/>
                <w:sz w:val="18"/>
                <w:szCs w:val="18"/>
              </w:rPr>
              <w:t>.</w:t>
            </w:r>
          </w:p>
        </w:tc>
      </w:tr>
    </w:tbl>
    <w:p w:rsidR="000B3257" w:rsidRDefault="000B3257" w:rsidP="000B3257"/>
    <w:p w:rsidR="000B3257" w:rsidRPr="003F0C17" w:rsidRDefault="00C0136B" w:rsidP="008A2480">
      <w:pPr>
        <w:spacing w:after="240"/>
        <w:rPr>
          <w:kern w:val="28"/>
        </w:rPr>
      </w:pPr>
      <w:r>
        <w:rPr>
          <w:snapToGrid w:val="0"/>
        </w:rPr>
        <w:lastRenderedPageBreak/>
        <w:fldChar w:fldCharType="begin"/>
      </w:r>
      <w:r>
        <w:rPr>
          <w:snapToGrid w:val="0"/>
        </w:rPr>
        <w:instrText xml:space="preserve"> AUTONUM  </w:instrText>
      </w:r>
      <w:r>
        <w:rPr>
          <w:snapToGrid w:val="0"/>
        </w:rPr>
        <w:fldChar w:fldCharType="end"/>
      </w:r>
      <w:r>
        <w:rPr>
          <w:snapToGrid w:val="0"/>
        </w:rPr>
        <w:tab/>
      </w:r>
      <w:r w:rsidR="003239E8">
        <w:rPr>
          <w:kern w:val="28"/>
        </w:rPr>
        <w:t>D</w:t>
      </w:r>
      <w:r w:rsidR="0003562F" w:rsidRPr="00987226">
        <w:rPr>
          <w:kern w:val="28"/>
        </w:rPr>
        <w:t xml:space="preserve">ocument </w:t>
      </w:r>
      <w:r w:rsidR="00CB118D" w:rsidRPr="008F3179">
        <w:rPr>
          <w:kern w:val="28"/>
        </w:rPr>
        <w:t>CAJ/69/6</w:t>
      </w:r>
      <w:r w:rsidR="0003562F" w:rsidRPr="00987226">
        <w:rPr>
          <w:kern w:val="28"/>
        </w:rPr>
        <w:t xml:space="preserve"> </w:t>
      </w:r>
      <w:r w:rsidR="0003562F">
        <w:rPr>
          <w:kern w:val="28"/>
        </w:rPr>
        <w:t>“</w:t>
      </w:r>
      <w:r w:rsidR="0003562F" w:rsidRPr="00987226">
        <w:rPr>
          <w:kern w:val="28"/>
        </w:rPr>
        <w:t>UPOV information databases</w:t>
      </w:r>
      <w:r w:rsidR="0003562F">
        <w:rPr>
          <w:kern w:val="28"/>
        </w:rPr>
        <w:t>”</w:t>
      </w:r>
      <w:r w:rsidR="0003562F" w:rsidRPr="00987226">
        <w:rPr>
          <w:kern w:val="28"/>
        </w:rPr>
        <w:t xml:space="preserve"> contain</w:t>
      </w:r>
      <w:r w:rsidR="003239E8">
        <w:rPr>
          <w:kern w:val="28"/>
        </w:rPr>
        <w:t>s</w:t>
      </w:r>
      <w:r w:rsidR="0003562F" w:rsidRPr="00987226">
        <w:rPr>
          <w:kern w:val="28"/>
        </w:rPr>
        <w:t xml:space="preserve"> the replies from a </w:t>
      </w:r>
      <w:r w:rsidR="0003562F" w:rsidRPr="00987226">
        <w:t>survey of members of the Union on their use of databases for plant variety protection purposes and on their use of electronic application systems.</w:t>
      </w:r>
    </w:p>
    <w:p w:rsidR="00372992" w:rsidRDefault="00372992" w:rsidP="00372992">
      <w:r w:rsidRPr="00C0136B">
        <w:fldChar w:fldCharType="begin"/>
      </w:r>
      <w:r w:rsidRPr="00C0136B">
        <w:instrText xml:space="preserve"> AUTONUM  </w:instrText>
      </w:r>
      <w:r w:rsidRPr="00C0136B">
        <w:fldChar w:fldCharType="end"/>
      </w:r>
      <w:r w:rsidRPr="00C0136B">
        <w:tab/>
      </w:r>
      <w:r w:rsidR="00C0136B" w:rsidRPr="00C0136B">
        <w:rPr>
          <w:snapToGrid w:val="0"/>
        </w:rPr>
        <w:t xml:space="preserve">The </w:t>
      </w:r>
      <w:r w:rsidRPr="00C0136B">
        <w:t>CAJ, at its sixty-eighth session, held in Geneva on October 21, 2013, agreed to include an item for the updating of document UPOV/INF/5 “UPOV Model Plant Breeders’ Rights Gazette” in the program for the seventieth session of the CAJ, to be held in October 2014 (see document CAJ/68/10 “Report on the Conclusions”, paragraph 17).</w:t>
      </w:r>
      <w:r w:rsidR="003F0C17">
        <w:t xml:space="preserve">  The CAJ may wish to consider matters concerning the frequency and completeness of the data to be published in conjunction with the </w:t>
      </w:r>
      <w:r w:rsidR="003F0C17" w:rsidRPr="00C0136B">
        <w:t>updating of document UPOV/INF/5 “UPOV Model Plant Breeders’ Rights Gazette”</w:t>
      </w:r>
      <w:r w:rsidR="003F0C17">
        <w:t>.</w:t>
      </w:r>
    </w:p>
    <w:p w:rsidR="005735BF" w:rsidRDefault="005735BF" w:rsidP="000B3257">
      <w:pPr>
        <w:rPr>
          <w:snapToGrid w:val="0"/>
        </w:rPr>
      </w:pPr>
    </w:p>
    <w:p w:rsidR="0003562F" w:rsidRDefault="0003562F" w:rsidP="00A141E7">
      <w:pPr>
        <w:pStyle w:val="DecisionParagraphs"/>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87226">
        <w:rPr>
          <w:snapToGrid w:val="0"/>
        </w:rPr>
        <w:t xml:space="preserve">The CAJ </w:t>
      </w:r>
      <w:r>
        <w:rPr>
          <w:snapToGrid w:val="0"/>
        </w:rPr>
        <w:t>is invited</w:t>
      </w:r>
      <w:r w:rsidRPr="00987226">
        <w:rPr>
          <w:snapToGrid w:val="0"/>
        </w:rPr>
        <w:t xml:space="preserve"> to</w:t>
      </w:r>
      <w:r>
        <w:rPr>
          <w:snapToGrid w:val="0"/>
        </w:rPr>
        <w:t>:</w:t>
      </w:r>
    </w:p>
    <w:p w:rsidR="0003562F" w:rsidRDefault="0003562F" w:rsidP="00A141E7">
      <w:pPr>
        <w:pStyle w:val="DecisionParagraphs"/>
        <w:keepNext/>
        <w:rPr>
          <w:snapToGrid w:val="0"/>
        </w:rPr>
      </w:pPr>
    </w:p>
    <w:p w:rsidR="0003562F" w:rsidRDefault="00164AD9" w:rsidP="00A141E7">
      <w:pPr>
        <w:pStyle w:val="DecisionParagraphs"/>
        <w:tabs>
          <w:tab w:val="left" w:pos="5954"/>
        </w:tabs>
      </w:pPr>
      <w:r>
        <w:rPr>
          <w:snapToGrid w:val="0"/>
        </w:rPr>
        <w:tab/>
      </w:r>
      <w:r w:rsidR="0003562F">
        <w:rPr>
          <w:snapToGrid w:val="0"/>
        </w:rPr>
        <w:t>(a)</w:t>
      </w:r>
      <w:r w:rsidR="00A141E7">
        <w:rPr>
          <w:snapToGrid w:val="0"/>
        </w:rPr>
        <w:tab/>
      </w:r>
      <w:r w:rsidR="003F0C17">
        <w:rPr>
          <w:snapToGrid w:val="0"/>
        </w:rPr>
        <w:t xml:space="preserve">note that </w:t>
      </w:r>
      <w:r w:rsidR="0003562F" w:rsidRPr="008D1D47">
        <w:rPr>
          <w:kern w:val="28"/>
        </w:rPr>
        <w:t>document CAJ/69/6 “UPOV information databases”</w:t>
      </w:r>
      <w:r w:rsidR="0003562F">
        <w:rPr>
          <w:kern w:val="28"/>
        </w:rPr>
        <w:t xml:space="preserve"> contains relevant matters on the </w:t>
      </w:r>
      <w:r w:rsidR="0003562F">
        <w:t>r</w:t>
      </w:r>
      <w:r w:rsidR="0003562F" w:rsidRPr="00987226">
        <w:t xml:space="preserve">egular provision of information to </w:t>
      </w:r>
      <w:r w:rsidR="0003562F">
        <w:t xml:space="preserve">the </w:t>
      </w:r>
      <w:r w:rsidR="0003562F" w:rsidRPr="00987226">
        <w:t>PLUTO Plant Variety Database</w:t>
      </w:r>
      <w:r w:rsidR="003F0C17">
        <w:t xml:space="preserve">; </w:t>
      </w:r>
    </w:p>
    <w:p w:rsidR="00164AD9" w:rsidRDefault="00164AD9" w:rsidP="00A141E7">
      <w:pPr>
        <w:pStyle w:val="DecisionParagraphs"/>
        <w:tabs>
          <w:tab w:val="left" w:pos="5954"/>
        </w:tabs>
      </w:pPr>
    </w:p>
    <w:p w:rsidR="00164AD9" w:rsidRDefault="00164AD9" w:rsidP="00A141E7">
      <w:pPr>
        <w:pStyle w:val="DecisionParagraphs"/>
        <w:tabs>
          <w:tab w:val="left" w:pos="5954"/>
        </w:tabs>
      </w:pPr>
      <w:r>
        <w:tab/>
        <w:t>(b)</w:t>
      </w:r>
      <w:r w:rsidR="00A141E7">
        <w:tab/>
      </w:r>
      <w:r w:rsidR="003F0C17">
        <w:t xml:space="preserve">note that </w:t>
      </w:r>
      <w:r>
        <w:t>d</w:t>
      </w:r>
      <w:r w:rsidRPr="00987226">
        <w:t xml:space="preserve">ocument </w:t>
      </w:r>
      <w:r w:rsidRPr="008F3179">
        <w:rPr>
          <w:kern w:val="28"/>
        </w:rPr>
        <w:t xml:space="preserve">CAJ/69/6 </w:t>
      </w:r>
      <w:r w:rsidRPr="00987226">
        <w:rPr>
          <w:kern w:val="28"/>
        </w:rPr>
        <w:t>contain</w:t>
      </w:r>
      <w:r w:rsidR="003239E8">
        <w:rPr>
          <w:kern w:val="28"/>
        </w:rPr>
        <w:t>s</w:t>
      </w:r>
      <w:r w:rsidRPr="00987226">
        <w:rPr>
          <w:kern w:val="28"/>
        </w:rPr>
        <w:t xml:space="preserve"> the replies from a </w:t>
      </w:r>
      <w:r w:rsidRPr="00987226">
        <w:t>survey of members of the Union on their use of databases for plant variety protection purposes and on their use of</w:t>
      </w:r>
      <w:r w:rsidR="003F0C17">
        <w:t xml:space="preserve"> electronic application systems; </w:t>
      </w:r>
      <w:r w:rsidR="00786DD9">
        <w:t xml:space="preserve"> and</w:t>
      </w:r>
    </w:p>
    <w:p w:rsidR="00140E1A" w:rsidRDefault="00140E1A" w:rsidP="00A141E7">
      <w:pPr>
        <w:pStyle w:val="DecisionParagraphs"/>
        <w:tabs>
          <w:tab w:val="left" w:pos="5954"/>
        </w:tabs>
      </w:pPr>
    </w:p>
    <w:p w:rsidR="003F0C17" w:rsidRDefault="00140E1A" w:rsidP="00A141E7">
      <w:pPr>
        <w:pStyle w:val="DecisionParagraphs"/>
        <w:tabs>
          <w:tab w:val="left" w:pos="5954"/>
        </w:tabs>
      </w:pPr>
      <w:r>
        <w:tab/>
        <w:t>(</w:t>
      </w:r>
      <w:r w:rsidR="00D05EF6">
        <w:t>c)</w:t>
      </w:r>
      <w:r w:rsidR="00A141E7">
        <w:tab/>
      </w:r>
      <w:r>
        <w:t xml:space="preserve">consider </w:t>
      </w:r>
      <w:r w:rsidR="003239E8">
        <w:rPr>
          <w:snapToGrid w:val="0"/>
        </w:rPr>
        <w:t xml:space="preserve">whether to develop </w:t>
      </w:r>
      <w:r w:rsidR="003239E8" w:rsidRPr="00F32C0F">
        <w:rPr>
          <w:snapToGrid w:val="0"/>
        </w:rPr>
        <w:t>guidance</w:t>
      </w:r>
      <w:r w:rsidR="003239E8">
        <w:rPr>
          <w:snapToGrid w:val="0"/>
        </w:rPr>
        <w:t xml:space="preserve"> </w:t>
      </w:r>
      <w:r w:rsidR="003239E8">
        <w:t>concerning f</w:t>
      </w:r>
      <w:r w:rsidR="003239E8" w:rsidRPr="00140E1A">
        <w:t>requency of data submission and completeness of databases</w:t>
      </w:r>
      <w:r w:rsidR="00295010">
        <w:t xml:space="preserve"> </w:t>
      </w:r>
      <w:r w:rsidR="003F0C17">
        <w:t xml:space="preserve">in conjunction with the </w:t>
      </w:r>
      <w:r w:rsidR="003F0C17" w:rsidRPr="00C0136B">
        <w:t>updating of document UPOV/INF/5 “UPOV Model Plant Breeders’ Rights Gazette”</w:t>
      </w:r>
      <w:r w:rsidR="003F0C17">
        <w:t xml:space="preserve">, as set out in paragraph </w:t>
      </w:r>
      <w:r w:rsidR="00295010">
        <w:t>26</w:t>
      </w:r>
      <w:r w:rsidR="003F0C17">
        <w:t>, above.</w:t>
      </w:r>
    </w:p>
    <w:p w:rsidR="00AF5046" w:rsidRDefault="00AF5046" w:rsidP="000B3257">
      <w:pPr>
        <w:rPr>
          <w:snapToGrid w:val="0"/>
        </w:rPr>
      </w:pPr>
    </w:p>
    <w:p w:rsidR="00AF5046" w:rsidRDefault="00AF5046" w:rsidP="000B3257">
      <w:pPr>
        <w:rPr>
          <w:snapToGrid w:val="0"/>
        </w:rPr>
      </w:pPr>
    </w:p>
    <w:p w:rsidR="00AF5046" w:rsidRDefault="00CB118D" w:rsidP="005735BF">
      <w:pPr>
        <w:pStyle w:val="Heading2"/>
        <w:rPr>
          <w:spacing w:val="2"/>
        </w:rPr>
      </w:pPr>
      <w:bookmarkStart w:id="49" w:name="_Toc381102837"/>
      <w:bookmarkStart w:id="50" w:name="_Toc381102867"/>
      <w:bookmarkStart w:id="51" w:name="_Toc381359975"/>
      <w:r>
        <w:t>D</w:t>
      </w:r>
      <w:r w:rsidR="00AF5046" w:rsidRPr="00AF5046">
        <w:t>enomination</w:t>
      </w:r>
      <w:r w:rsidR="00AF5046" w:rsidRPr="00AF5046">
        <w:rPr>
          <w:spacing w:val="39"/>
        </w:rPr>
        <w:t xml:space="preserve"> </w:t>
      </w:r>
      <w:r w:rsidR="00AF5046" w:rsidRPr="00AF5046">
        <w:t>rule</w:t>
      </w:r>
      <w:r w:rsidR="00AF5046" w:rsidRPr="00AF5046">
        <w:rPr>
          <w:spacing w:val="2"/>
        </w:rPr>
        <w:t>s</w:t>
      </w:r>
      <w:bookmarkEnd w:id="49"/>
      <w:bookmarkEnd w:id="50"/>
      <w:bookmarkEnd w:id="51"/>
    </w:p>
    <w:p w:rsidR="00AF5046" w:rsidRPr="00AF5046" w:rsidRDefault="00AF5046" w:rsidP="00AF5046">
      <w:pPr>
        <w:keepNext/>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AF5046" w:rsidRPr="00AF5046" w:rsidTr="00F706CD">
        <w:trPr>
          <w:cantSplit/>
        </w:trPr>
        <w:tc>
          <w:tcPr>
            <w:tcW w:w="8788" w:type="dxa"/>
          </w:tcPr>
          <w:p w:rsidR="00AF5046" w:rsidRPr="00AF5046" w:rsidRDefault="00AF5046" w:rsidP="00F706CD">
            <w:pPr>
              <w:ind w:right="567"/>
              <w:rPr>
                <w:sz w:val="18"/>
                <w:szCs w:val="18"/>
              </w:rPr>
            </w:pPr>
            <w:r w:rsidRPr="00AF5046">
              <w:rPr>
                <w:sz w:val="18"/>
                <w:szCs w:val="18"/>
              </w:rPr>
              <w:t>[Extract from ISF letter – (English)]</w:t>
            </w:r>
          </w:p>
          <w:p w:rsidR="00AF5046" w:rsidRPr="00AF5046" w:rsidRDefault="00AF5046" w:rsidP="00AF5046">
            <w:pPr>
              <w:rPr>
                <w:rFonts w:eastAsia="Arial" w:cs="Arial"/>
                <w:sz w:val="18"/>
                <w:szCs w:val="18"/>
              </w:rPr>
            </w:pPr>
            <w:r w:rsidRPr="00AF5046">
              <w:rPr>
                <w:rFonts w:eastAsia="Arial" w:cs="Arial"/>
                <w:color w:val="0C0C0C"/>
                <w:sz w:val="18"/>
                <w:szCs w:val="18"/>
                <w:u w:val="single" w:color="000000"/>
              </w:rPr>
              <w:t>Differences</w:t>
            </w:r>
            <w:r w:rsidRPr="00AF5046">
              <w:rPr>
                <w:rFonts w:eastAsia="Arial" w:cs="Arial"/>
                <w:color w:val="0C0C0C"/>
                <w:spacing w:val="53"/>
                <w:sz w:val="18"/>
                <w:szCs w:val="18"/>
                <w:u w:val="single" w:color="000000"/>
              </w:rPr>
              <w:t xml:space="preserve"> </w:t>
            </w:r>
            <w:r w:rsidRPr="00AF5046">
              <w:rPr>
                <w:rFonts w:eastAsia="Arial" w:cs="Arial"/>
                <w:color w:val="0C0C0C"/>
                <w:sz w:val="18"/>
                <w:szCs w:val="18"/>
                <w:u w:val="single" w:color="000000"/>
              </w:rPr>
              <w:t>in</w:t>
            </w:r>
            <w:r w:rsidRPr="00AF5046">
              <w:rPr>
                <w:rFonts w:eastAsia="Arial" w:cs="Arial"/>
                <w:color w:val="0C0C0C"/>
                <w:spacing w:val="17"/>
                <w:sz w:val="18"/>
                <w:szCs w:val="18"/>
                <w:u w:val="single" w:color="000000"/>
              </w:rPr>
              <w:t xml:space="preserve"> </w:t>
            </w:r>
            <w:r w:rsidRPr="00AF5046">
              <w:rPr>
                <w:rFonts w:eastAsia="Arial" w:cs="Arial"/>
                <w:color w:val="0C0C0C"/>
                <w:sz w:val="18"/>
                <w:szCs w:val="18"/>
                <w:u w:val="single" w:color="000000"/>
              </w:rPr>
              <w:t>denomination</w:t>
            </w:r>
            <w:r w:rsidRPr="00AF5046">
              <w:rPr>
                <w:rFonts w:eastAsia="Arial" w:cs="Arial"/>
                <w:color w:val="0C0C0C"/>
                <w:spacing w:val="39"/>
                <w:sz w:val="18"/>
                <w:szCs w:val="18"/>
                <w:u w:val="single" w:color="000000"/>
              </w:rPr>
              <w:t xml:space="preserve"> </w:t>
            </w:r>
            <w:r w:rsidRPr="00AF5046">
              <w:rPr>
                <w:rFonts w:eastAsia="Arial" w:cs="Arial"/>
                <w:color w:val="0C0C0C"/>
                <w:sz w:val="18"/>
                <w:szCs w:val="18"/>
                <w:u w:val="single" w:color="000000"/>
              </w:rPr>
              <w:t>rule</w:t>
            </w:r>
            <w:r w:rsidRPr="00AF5046">
              <w:rPr>
                <w:rFonts w:eastAsia="Arial" w:cs="Arial"/>
                <w:color w:val="0C0C0C"/>
                <w:spacing w:val="2"/>
                <w:sz w:val="18"/>
                <w:szCs w:val="18"/>
                <w:u w:val="single" w:color="000000"/>
              </w:rPr>
              <w:t>s</w:t>
            </w:r>
            <w:r w:rsidRPr="00AF5046">
              <w:rPr>
                <w:rFonts w:eastAsia="Arial" w:cs="Arial"/>
                <w:color w:val="424242"/>
                <w:sz w:val="18"/>
                <w:szCs w:val="18"/>
              </w:rPr>
              <w:t>:</w:t>
            </w:r>
            <w:r w:rsidRPr="00AF5046">
              <w:rPr>
                <w:rFonts w:eastAsia="Arial" w:cs="Arial"/>
                <w:color w:val="424242"/>
                <w:spacing w:val="32"/>
                <w:sz w:val="18"/>
                <w:szCs w:val="18"/>
              </w:rPr>
              <w:t xml:space="preserve">  </w:t>
            </w:r>
            <w:r w:rsidRPr="00AF5046">
              <w:rPr>
                <w:rFonts w:eastAsia="Arial" w:cs="Arial"/>
                <w:color w:val="0C0C0C"/>
                <w:sz w:val="18"/>
                <w:szCs w:val="18"/>
              </w:rPr>
              <w:t>Name-giving rules</w:t>
            </w:r>
            <w:r w:rsidRPr="00AF5046">
              <w:rPr>
                <w:rFonts w:eastAsia="Arial" w:cs="Arial"/>
                <w:color w:val="0C0C0C"/>
                <w:spacing w:val="26"/>
                <w:sz w:val="18"/>
                <w:szCs w:val="18"/>
              </w:rPr>
              <w:t xml:space="preserve"> </w:t>
            </w:r>
            <w:r w:rsidRPr="00AF5046">
              <w:rPr>
                <w:rFonts w:eastAsia="Arial" w:cs="Arial"/>
                <w:color w:val="0C0C0C"/>
                <w:sz w:val="18"/>
                <w:szCs w:val="18"/>
              </w:rPr>
              <w:t>differ</w:t>
            </w:r>
            <w:r w:rsidRPr="00AF5046">
              <w:rPr>
                <w:rFonts w:eastAsia="Arial" w:cs="Arial"/>
                <w:color w:val="0C0C0C"/>
                <w:spacing w:val="26"/>
                <w:sz w:val="18"/>
                <w:szCs w:val="18"/>
              </w:rPr>
              <w:t xml:space="preserve"> </w:t>
            </w:r>
            <w:r w:rsidRPr="00AF5046">
              <w:rPr>
                <w:rFonts w:eastAsia="Arial" w:cs="Arial"/>
                <w:color w:val="0C0C0C"/>
                <w:sz w:val="18"/>
                <w:szCs w:val="18"/>
              </w:rPr>
              <w:t>within</w:t>
            </w:r>
            <w:r w:rsidRPr="00AF5046">
              <w:rPr>
                <w:rFonts w:eastAsia="Arial" w:cs="Arial"/>
                <w:color w:val="0C0C0C"/>
                <w:spacing w:val="27"/>
                <w:sz w:val="18"/>
                <w:szCs w:val="18"/>
              </w:rPr>
              <w:t xml:space="preserve"> </w:t>
            </w:r>
            <w:r w:rsidRPr="00AF5046">
              <w:rPr>
                <w:rFonts w:eastAsia="Arial" w:cs="Arial"/>
                <w:color w:val="0C0C0C"/>
                <w:sz w:val="18"/>
                <w:szCs w:val="18"/>
              </w:rPr>
              <w:t>and</w:t>
            </w:r>
            <w:r w:rsidRPr="00AF5046">
              <w:rPr>
                <w:rFonts w:eastAsia="Arial" w:cs="Arial"/>
                <w:color w:val="0C0C0C"/>
                <w:spacing w:val="22"/>
                <w:sz w:val="18"/>
                <w:szCs w:val="18"/>
              </w:rPr>
              <w:t xml:space="preserve"> </w:t>
            </w:r>
            <w:r w:rsidRPr="00AF5046">
              <w:rPr>
                <w:rFonts w:eastAsia="Arial" w:cs="Arial"/>
                <w:color w:val="0C0C0C"/>
                <w:sz w:val="18"/>
                <w:szCs w:val="18"/>
              </w:rPr>
              <w:t>between</w:t>
            </w:r>
            <w:r w:rsidRPr="00AF5046">
              <w:rPr>
                <w:rFonts w:eastAsia="Arial" w:cs="Arial"/>
                <w:color w:val="0C0C0C"/>
                <w:spacing w:val="40"/>
                <w:sz w:val="18"/>
                <w:szCs w:val="18"/>
              </w:rPr>
              <w:t xml:space="preserve"> </w:t>
            </w:r>
            <w:r w:rsidRPr="00AF5046">
              <w:rPr>
                <w:rFonts w:eastAsia="Arial" w:cs="Arial"/>
                <w:color w:val="0C0C0C"/>
                <w:sz w:val="18"/>
                <w:szCs w:val="18"/>
              </w:rPr>
              <w:t>different</w:t>
            </w:r>
            <w:r w:rsidRPr="00AF5046">
              <w:rPr>
                <w:rFonts w:eastAsia="Arial" w:cs="Arial"/>
                <w:color w:val="0C0C0C"/>
                <w:spacing w:val="45"/>
                <w:sz w:val="18"/>
                <w:szCs w:val="18"/>
              </w:rPr>
              <w:t xml:space="preserve"> </w:t>
            </w:r>
            <w:r w:rsidRPr="00AF5046">
              <w:rPr>
                <w:rFonts w:eastAsia="Arial" w:cs="Arial"/>
                <w:color w:val="0C0C0C"/>
                <w:w w:val="102"/>
                <w:sz w:val="18"/>
                <w:szCs w:val="18"/>
              </w:rPr>
              <w:t>countrie</w:t>
            </w:r>
            <w:r w:rsidRPr="00AF5046">
              <w:rPr>
                <w:rFonts w:eastAsia="Arial" w:cs="Arial"/>
                <w:color w:val="0C0C0C"/>
                <w:spacing w:val="1"/>
                <w:w w:val="103"/>
                <w:sz w:val="18"/>
                <w:szCs w:val="18"/>
              </w:rPr>
              <w:t>s</w:t>
            </w:r>
            <w:r w:rsidRPr="00AF5046">
              <w:rPr>
                <w:rFonts w:eastAsia="Arial" w:cs="Arial"/>
                <w:color w:val="282A2A"/>
                <w:w w:val="90"/>
                <w:sz w:val="18"/>
                <w:szCs w:val="18"/>
              </w:rPr>
              <w:t xml:space="preserve">.  </w:t>
            </w:r>
            <w:r w:rsidRPr="00AF5046">
              <w:rPr>
                <w:rFonts w:eastAsia="Arial" w:cs="Arial"/>
                <w:color w:val="0C0C0C"/>
                <w:sz w:val="18"/>
                <w:szCs w:val="18"/>
              </w:rPr>
              <w:t>It</w:t>
            </w:r>
            <w:r w:rsidRPr="00AF5046">
              <w:rPr>
                <w:rFonts w:eastAsia="Arial" w:cs="Arial"/>
                <w:color w:val="0C0C0C"/>
                <w:spacing w:val="29"/>
                <w:sz w:val="18"/>
                <w:szCs w:val="18"/>
              </w:rPr>
              <w:t xml:space="preserve"> </w:t>
            </w:r>
            <w:r w:rsidRPr="00AF5046">
              <w:rPr>
                <w:rFonts w:eastAsia="Arial" w:cs="Arial"/>
                <w:color w:val="0C0C0C"/>
                <w:sz w:val="18"/>
                <w:szCs w:val="18"/>
              </w:rPr>
              <w:t>is</w:t>
            </w:r>
            <w:r w:rsidRPr="00AF5046">
              <w:rPr>
                <w:rFonts w:eastAsia="Arial" w:cs="Arial"/>
                <w:color w:val="0C0C0C"/>
                <w:spacing w:val="31"/>
                <w:sz w:val="18"/>
                <w:szCs w:val="18"/>
              </w:rPr>
              <w:t xml:space="preserve"> </w:t>
            </w:r>
            <w:r w:rsidRPr="00AF5046">
              <w:rPr>
                <w:rFonts w:eastAsia="Arial" w:cs="Arial"/>
                <w:color w:val="0C0C0C"/>
                <w:sz w:val="18"/>
                <w:szCs w:val="18"/>
              </w:rPr>
              <w:t>a</w:t>
            </w:r>
            <w:r w:rsidRPr="00AF5046">
              <w:rPr>
                <w:rFonts w:eastAsia="Arial" w:cs="Arial"/>
                <w:color w:val="0C0C0C"/>
                <w:spacing w:val="28"/>
                <w:sz w:val="18"/>
                <w:szCs w:val="18"/>
              </w:rPr>
              <w:t xml:space="preserve"> </w:t>
            </w:r>
            <w:r w:rsidRPr="00AF5046">
              <w:rPr>
                <w:rFonts w:eastAsia="Arial" w:cs="Arial"/>
                <w:color w:val="0C0C0C"/>
                <w:sz w:val="18"/>
                <w:szCs w:val="18"/>
              </w:rPr>
              <w:t>known</w:t>
            </w:r>
            <w:r w:rsidRPr="00AF5046">
              <w:rPr>
                <w:rFonts w:eastAsia="Arial" w:cs="Arial"/>
                <w:color w:val="0C0C0C"/>
                <w:spacing w:val="55"/>
                <w:sz w:val="18"/>
                <w:szCs w:val="18"/>
              </w:rPr>
              <w:t xml:space="preserve"> </w:t>
            </w:r>
            <w:r w:rsidRPr="00AF5046">
              <w:rPr>
                <w:rFonts w:eastAsia="Arial" w:cs="Arial"/>
                <w:color w:val="0C0C0C"/>
                <w:sz w:val="18"/>
                <w:szCs w:val="18"/>
              </w:rPr>
              <w:t>fact</w:t>
            </w:r>
            <w:r w:rsidRPr="00AF5046">
              <w:rPr>
                <w:rFonts w:eastAsia="Arial" w:cs="Arial"/>
                <w:color w:val="0C0C0C"/>
                <w:spacing w:val="30"/>
                <w:sz w:val="18"/>
                <w:szCs w:val="18"/>
              </w:rPr>
              <w:t xml:space="preserve"> </w:t>
            </w:r>
            <w:r w:rsidRPr="00AF5046">
              <w:rPr>
                <w:rFonts w:eastAsia="Arial" w:cs="Arial"/>
                <w:color w:val="0C0C0C"/>
                <w:sz w:val="18"/>
                <w:szCs w:val="18"/>
              </w:rPr>
              <w:t>that</w:t>
            </w:r>
            <w:r w:rsidRPr="00AF5046">
              <w:rPr>
                <w:rFonts w:eastAsia="Arial" w:cs="Arial"/>
                <w:color w:val="0C0C0C"/>
                <w:spacing w:val="36"/>
                <w:sz w:val="18"/>
                <w:szCs w:val="18"/>
              </w:rPr>
              <w:t xml:space="preserve"> </w:t>
            </w:r>
            <w:r w:rsidRPr="00AF5046">
              <w:rPr>
                <w:rFonts w:eastAsia="Arial" w:cs="Arial"/>
                <w:color w:val="0C0C0C"/>
                <w:sz w:val="18"/>
                <w:szCs w:val="18"/>
              </w:rPr>
              <w:t>name</w:t>
            </w:r>
            <w:r w:rsidRPr="00AF5046">
              <w:rPr>
                <w:rFonts w:eastAsia="Arial" w:cs="Arial"/>
                <w:color w:val="0C0C0C"/>
                <w:spacing w:val="44"/>
                <w:sz w:val="18"/>
                <w:szCs w:val="18"/>
              </w:rPr>
              <w:t xml:space="preserve"> </w:t>
            </w:r>
            <w:r w:rsidRPr="00AF5046">
              <w:rPr>
                <w:rFonts w:eastAsia="Arial" w:cs="Arial"/>
                <w:color w:val="0C0C0C"/>
                <w:sz w:val="18"/>
                <w:szCs w:val="18"/>
              </w:rPr>
              <w:t>conflicts</w:t>
            </w:r>
            <w:r w:rsidRPr="00AF5046">
              <w:rPr>
                <w:rFonts w:eastAsia="Arial" w:cs="Arial"/>
                <w:color w:val="0C0C0C"/>
                <w:spacing w:val="50"/>
                <w:sz w:val="18"/>
                <w:szCs w:val="18"/>
              </w:rPr>
              <w:t xml:space="preserve"> </w:t>
            </w:r>
            <w:r w:rsidRPr="00AF5046">
              <w:rPr>
                <w:rFonts w:eastAsia="Arial" w:cs="Arial"/>
                <w:color w:val="0C0C0C"/>
                <w:sz w:val="18"/>
                <w:szCs w:val="18"/>
              </w:rPr>
              <w:t>arise</w:t>
            </w:r>
            <w:r w:rsidRPr="00AF5046">
              <w:rPr>
                <w:rFonts w:eastAsia="Arial" w:cs="Arial"/>
                <w:color w:val="0C0C0C"/>
                <w:spacing w:val="40"/>
                <w:sz w:val="18"/>
                <w:szCs w:val="18"/>
              </w:rPr>
              <w:t xml:space="preserve"> </w:t>
            </w:r>
            <w:r w:rsidRPr="00AF5046">
              <w:rPr>
                <w:rFonts w:eastAsia="Arial" w:cs="Arial"/>
                <w:color w:val="0C0C0C"/>
                <w:sz w:val="18"/>
                <w:szCs w:val="18"/>
              </w:rPr>
              <w:t>frequently</w:t>
            </w:r>
            <w:r w:rsidRPr="00AF5046">
              <w:rPr>
                <w:rFonts w:eastAsia="Arial" w:cs="Arial"/>
                <w:color w:val="0C0C0C"/>
                <w:spacing w:val="47"/>
                <w:sz w:val="18"/>
                <w:szCs w:val="18"/>
              </w:rPr>
              <w:t xml:space="preserve"> </w:t>
            </w:r>
            <w:r w:rsidRPr="00AF5046">
              <w:rPr>
                <w:rFonts w:eastAsia="Arial" w:cs="Arial"/>
                <w:color w:val="0C0C0C"/>
                <w:sz w:val="18"/>
                <w:szCs w:val="18"/>
              </w:rPr>
              <w:t>due</w:t>
            </w:r>
            <w:r w:rsidRPr="00AF5046">
              <w:rPr>
                <w:rFonts w:eastAsia="Arial" w:cs="Arial"/>
                <w:color w:val="0C0C0C"/>
                <w:spacing w:val="37"/>
                <w:sz w:val="18"/>
                <w:szCs w:val="18"/>
              </w:rPr>
              <w:t xml:space="preserve"> </w:t>
            </w:r>
            <w:r w:rsidRPr="00AF5046">
              <w:rPr>
                <w:rFonts w:eastAsia="Arial" w:cs="Arial"/>
                <w:color w:val="0C0C0C"/>
                <w:sz w:val="18"/>
                <w:szCs w:val="18"/>
              </w:rPr>
              <w:t>to</w:t>
            </w:r>
            <w:r w:rsidRPr="00AF5046">
              <w:rPr>
                <w:rFonts w:eastAsia="Arial" w:cs="Arial"/>
                <w:color w:val="0C0C0C"/>
                <w:spacing w:val="33"/>
                <w:sz w:val="18"/>
                <w:szCs w:val="18"/>
              </w:rPr>
              <w:t xml:space="preserve"> </w:t>
            </w:r>
            <w:r w:rsidRPr="00AF5046">
              <w:rPr>
                <w:rFonts w:eastAsia="Arial" w:cs="Arial"/>
                <w:color w:val="0C0C0C"/>
                <w:sz w:val="18"/>
                <w:szCs w:val="18"/>
              </w:rPr>
              <w:t>the</w:t>
            </w:r>
            <w:r w:rsidRPr="00AF5046">
              <w:rPr>
                <w:rFonts w:eastAsia="Arial" w:cs="Arial"/>
                <w:color w:val="0C0C0C"/>
                <w:spacing w:val="30"/>
                <w:sz w:val="18"/>
                <w:szCs w:val="18"/>
              </w:rPr>
              <w:t xml:space="preserve"> </w:t>
            </w:r>
            <w:r w:rsidRPr="00AF5046">
              <w:rPr>
                <w:rFonts w:eastAsia="Arial" w:cs="Arial"/>
                <w:color w:val="0C0C0C"/>
                <w:sz w:val="18"/>
                <w:szCs w:val="18"/>
              </w:rPr>
              <w:t>fact</w:t>
            </w:r>
            <w:r w:rsidRPr="00AF5046">
              <w:rPr>
                <w:rFonts w:eastAsia="Arial" w:cs="Arial"/>
                <w:color w:val="0C0C0C"/>
                <w:spacing w:val="36"/>
                <w:sz w:val="18"/>
                <w:szCs w:val="18"/>
              </w:rPr>
              <w:t xml:space="preserve"> </w:t>
            </w:r>
            <w:r w:rsidRPr="00AF5046">
              <w:rPr>
                <w:rFonts w:eastAsia="Arial" w:cs="Arial"/>
                <w:color w:val="0C0C0C"/>
                <w:sz w:val="18"/>
                <w:szCs w:val="18"/>
              </w:rPr>
              <w:t>that</w:t>
            </w:r>
            <w:r w:rsidRPr="00AF5046">
              <w:rPr>
                <w:rFonts w:eastAsia="Arial" w:cs="Arial"/>
                <w:color w:val="0C0C0C"/>
                <w:spacing w:val="44"/>
                <w:sz w:val="18"/>
                <w:szCs w:val="18"/>
              </w:rPr>
              <w:t xml:space="preserve"> </w:t>
            </w:r>
            <w:r w:rsidRPr="00AF5046">
              <w:rPr>
                <w:rFonts w:eastAsia="Arial" w:cs="Arial"/>
                <w:color w:val="0C0C0C"/>
                <w:sz w:val="18"/>
                <w:szCs w:val="18"/>
              </w:rPr>
              <w:t>several</w:t>
            </w:r>
            <w:r w:rsidRPr="00AF5046">
              <w:rPr>
                <w:rFonts w:eastAsia="Arial" w:cs="Arial"/>
                <w:color w:val="0C0C0C"/>
                <w:spacing w:val="47"/>
                <w:sz w:val="18"/>
                <w:szCs w:val="18"/>
              </w:rPr>
              <w:t xml:space="preserve"> </w:t>
            </w:r>
            <w:r w:rsidRPr="00AF5046">
              <w:rPr>
                <w:rFonts w:eastAsia="Arial" w:cs="Arial"/>
                <w:color w:val="0C0C0C"/>
                <w:sz w:val="18"/>
                <w:szCs w:val="18"/>
              </w:rPr>
              <w:t>countries</w:t>
            </w:r>
            <w:r w:rsidRPr="00AF5046">
              <w:rPr>
                <w:rFonts w:eastAsia="Arial" w:cs="Arial"/>
                <w:color w:val="0C0C0C"/>
                <w:spacing w:val="56"/>
                <w:sz w:val="18"/>
                <w:szCs w:val="18"/>
              </w:rPr>
              <w:t xml:space="preserve"> </w:t>
            </w:r>
            <w:r w:rsidRPr="00AF5046">
              <w:rPr>
                <w:rFonts w:eastAsia="Arial" w:cs="Arial"/>
                <w:color w:val="0C0C0C"/>
                <w:w w:val="103"/>
                <w:sz w:val="18"/>
                <w:szCs w:val="18"/>
              </w:rPr>
              <w:t xml:space="preserve">have </w:t>
            </w:r>
            <w:r w:rsidRPr="00AF5046">
              <w:rPr>
                <w:rFonts w:eastAsia="Arial" w:cs="Arial"/>
                <w:color w:val="0C0C0C"/>
                <w:sz w:val="18"/>
                <w:szCs w:val="18"/>
              </w:rPr>
              <w:t>inconsistent internal</w:t>
            </w:r>
            <w:r w:rsidRPr="00AF5046">
              <w:rPr>
                <w:rFonts w:eastAsia="Arial" w:cs="Arial"/>
                <w:color w:val="0C0C0C"/>
                <w:spacing w:val="36"/>
                <w:sz w:val="18"/>
                <w:szCs w:val="18"/>
              </w:rPr>
              <w:t xml:space="preserve"> </w:t>
            </w:r>
            <w:r w:rsidRPr="00AF5046">
              <w:rPr>
                <w:rFonts w:eastAsia="Arial" w:cs="Arial"/>
                <w:color w:val="0C0C0C"/>
                <w:sz w:val="18"/>
                <w:szCs w:val="18"/>
              </w:rPr>
              <w:t>naming</w:t>
            </w:r>
            <w:r w:rsidRPr="00AF5046">
              <w:rPr>
                <w:rFonts w:eastAsia="Arial" w:cs="Arial"/>
                <w:color w:val="0C0C0C"/>
                <w:spacing w:val="57"/>
                <w:sz w:val="18"/>
                <w:szCs w:val="18"/>
              </w:rPr>
              <w:t xml:space="preserve"> </w:t>
            </w:r>
            <w:r w:rsidRPr="00AF5046">
              <w:rPr>
                <w:rFonts w:eastAsia="Arial" w:cs="Arial"/>
                <w:color w:val="0C0C0C"/>
                <w:sz w:val="18"/>
                <w:szCs w:val="18"/>
              </w:rPr>
              <w:t>rule</w:t>
            </w:r>
            <w:r w:rsidRPr="00AF5046">
              <w:rPr>
                <w:rFonts w:eastAsia="Arial" w:cs="Arial"/>
                <w:color w:val="0C0C0C"/>
                <w:spacing w:val="1"/>
                <w:sz w:val="18"/>
                <w:szCs w:val="18"/>
              </w:rPr>
              <w:t>s</w:t>
            </w:r>
            <w:r w:rsidRPr="00AF5046">
              <w:rPr>
                <w:rFonts w:eastAsia="Arial" w:cs="Arial"/>
                <w:color w:val="282A2A"/>
                <w:sz w:val="18"/>
                <w:szCs w:val="18"/>
              </w:rPr>
              <w:t xml:space="preserve">.  </w:t>
            </w:r>
            <w:r w:rsidRPr="00AF5046">
              <w:rPr>
                <w:rFonts w:eastAsia="Arial" w:cs="Arial"/>
                <w:color w:val="0C0C0C"/>
                <w:sz w:val="18"/>
                <w:szCs w:val="18"/>
              </w:rPr>
              <w:t>For</w:t>
            </w:r>
            <w:r w:rsidRPr="00AF5046">
              <w:rPr>
                <w:rFonts w:eastAsia="Arial" w:cs="Arial"/>
                <w:color w:val="0C0C0C"/>
                <w:spacing w:val="35"/>
                <w:sz w:val="18"/>
                <w:szCs w:val="18"/>
              </w:rPr>
              <w:t xml:space="preserve"> </w:t>
            </w:r>
            <w:r w:rsidRPr="00AF5046">
              <w:rPr>
                <w:rFonts w:eastAsia="Arial" w:cs="Arial"/>
                <w:color w:val="0C0C0C"/>
                <w:sz w:val="18"/>
                <w:szCs w:val="18"/>
              </w:rPr>
              <w:t>example</w:t>
            </w:r>
            <w:r w:rsidRPr="00AF5046">
              <w:rPr>
                <w:rFonts w:eastAsia="Arial" w:cs="Arial"/>
                <w:color w:val="0C0C0C"/>
                <w:spacing w:val="57"/>
                <w:sz w:val="18"/>
                <w:szCs w:val="18"/>
              </w:rPr>
              <w:t xml:space="preserve"> </w:t>
            </w:r>
            <w:r w:rsidRPr="00AF5046">
              <w:rPr>
                <w:rFonts w:eastAsia="Arial" w:cs="Arial"/>
                <w:color w:val="0C0C0C"/>
                <w:sz w:val="18"/>
                <w:szCs w:val="18"/>
              </w:rPr>
              <w:t>a</w:t>
            </w:r>
            <w:r w:rsidRPr="00AF5046">
              <w:rPr>
                <w:rFonts w:eastAsia="Arial" w:cs="Arial"/>
                <w:color w:val="0C0C0C"/>
                <w:spacing w:val="28"/>
                <w:sz w:val="18"/>
                <w:szCs w:val="18"/>
              </w:rPr>
              <w:t xml:space="preserve"> </w:t>
            </w:r>
            <w:r w:rsidRPr="00AF5046">
              <w:rPr>
                <w:rFonts w:eastAsia="Arial" w:cs="Arial"/>
                <w:color w:val="0C0C0C"/>
                <w:sz w:val="18"/>
                <w:szCs w:val="18"/>
              </w:rPr>
              <w:t>name</w:t>
            </w:r>
            <w:r w:rsidRPr="00AF5046">
              <w:rPr>
                <w:rFonts w:eastAsia="Arial" w:cs="Arial"/>
                <w:color w:val="0C0C0C"/>
                <w:spacing w:val="42"/>
                <w:sz w:val="18"/>
                <w:szCs w:val="18"/>
              </w:rPr>
              <w:t xml:space="preserve"> </w:t>
            </w:r>
            <w:r w:rsidRPr="00AF5046">
              <w:rPr>
                <w:rFonts w:eastAsia="Arial" w:cs="Arial"/>
                <w:color w:val="0C0C0C"/>
                <w:sz w:val="18"/>
                <w:szCs w:val="18"/>
              </w:rPr>
              <w:t>which</w:t>
            </w:r>
            <w:r w:rsidRPr="00AF5046">
              <w:rPr>
                <w:rFonts w:eastAsia="Arial" w:cs="Arial"/>
                <w:color w:val="0C0C0C"/>
                <w:spacing w:val="36"/>
                <w:sz w:val="18"/>
                <w:szCs w:val="18"/>
              </w:rPr>
              <w:t xml:space="preserve"> </w:t>
            </w:r>
            <w:r w:rsidRPr="00AF5046">
              <w:rPr>
                <w:rFonts w:eastAsia="Arial" w:cs="Arial"/>
                <w:color w:val="0C0C0C"/>
                <w:sz w:val="18"/>
                <w:szCs w:val="18"/>
              </w:rPr>
              <w:t>is</w:t>
            </w:r>
            <w:r w:rsidRPr="00AF5046">
              <w:rPr>
                <w:rFonts w:eastAsia="Arial" w:cs="Arial"/>
                <w:color w:val="0C0C0C"/>
                <w:spacing w:val="24"/>
                <w:sz w:val="18"/>
                <w:szCs w:val="18"/>
              </w:rPr>
              <w:t xml:space="preserve"> </w:t>
            </w:r>
            <w:r w:rsidRPr="00AF5046">
              <w:rPr>
                <w:rFonts w:eastAsia="Arial" w:cs="Arial"/>
                <w:color w:val="0C0C0C"/>
                <w:sz w:val="18"/>
                <w:szCs w:val="18"/>
              </w:rPr>
              <w:t>accepted</w:t>
            </w:r>
            <w:r w:rsidRPr="00AF5046">
              <w:rPr>
                <w:rFonts w:eastAsia="Arial" w:cs="Arial"/>
                <w:color w:val="0C0C0C"/>
                <w:spacing w:val="55"/>
                <w:sz w:val="18"/>
                <w:szCs w:val="18"/>
              </w:rPr>
              <w:t xml:space="preserve"> </w:t>
            </w:r>
            <w:r w:rsidRPr="00AF5046">
              <w:rPr>
                <w:rFonts w:eastAsia="Arial" w:cs="Arial"/>
                <w:color w:val="0C0C0C"/>
                <w:sz w:val="18"/>
                <w:szCs w:val="18"/>
              </w:rPr>
              <w:t>in</w:t>
            </w:r>
            <w:r w:rsidRPr="00AF5046">
              <w:rPr>
                <w:rFonts w:eastAsia="Arial" w:cs="Arial"/>
                <w:color w:val="0C0C0C"/>
                <w:spacing w:val="27"/>
                <w:sz w:val="18"/>
                <w:szCs w:val="18"/>
              </w:rPr>
              <w:t xml:space="preserve"> </w:t>
            </w:r>
            <w:r w:rsidRPr="00AF5046">
              <w:rPr>
                <w:rFonts w:eastAsia="Arial" w:cs="Arial"/>
                <w:color w:val="0C0C0C"/>
                <w:sz w:val="18"/>
                <w:szCs w:val="18"/>
              </w:rPr>
              <w:t>a</w:t>
            </w:r>
            <w:r w:rsidRPr="00AF5046">
              <w:rPr>
                <w:rFonts w:eastAsia="Arial" w:cs="Arial"/>
                <w:color w:val="0C0C0C"/>
                <w:spacing w:val="29"/>
                <w:sz w:val="18"/>
                <w:szCs w:val="18"/>
              </w:rPr>
              <w:t xml:space="preserve"> </w:t>
            </w:r>
            <w:r w:rsidRPr="00AF5046">
              <w:rPr>
                <w:rFonts w:eastAsia="Arial" w:cs="Arial"/>
                <w:color w:val="0C0C0C"/>
                <w:sz w:val="18"/>
                <w:szCs w:val="18"/>
              </w:rPr>
              <w:t>country</w:t>
            </w:r>
            <w:r w:rsidRPr="00AF5046">
              <w:rPr>
                <w:rFonts w:eastAsia="Arial" w:cs="Arial"/>
                <w:color w:val="0C0C0C"/>
                <w:spacing w:val="43"/>
                <w:sz w:val="18"/>
                <w:szCs w:val="18"/>
              </w:rPr>
              <w:t xml:space="preserve"> </w:t>
            </w:r>
            <w:r w:rsidRPr="00AF5046">
              <w:rPr>
                <w:rFonts w:eastAsia="Arial" w:cs="Arial"/>
                <w:color w:val="0C0C0C"/>
                <w:sz w:val="18"/>
                <w:szCs w:val="18"/>
              </w:rPr>
              <w:t>or</w:t>
            </w:r>
            <w:r w:rsidRPr="00AF5046">
              <w:rPr>
                <w:rFonts w:eastAsia="Arial" w:cs="Arial"/>
                <w:color w:val="0C0C0C"/>
                <w:spacing w:val="31"/>
                <w:sz w:val="18"/>
                <w:szCs w:val="18"/>
              </w:rPr>
              <w:t xml:space="preserve"> </w:t>
            </w:r>
            <w:r w:rsidRPr="00AF5046">
              <w:rPr>
                <w:rFonts w:eastAsia="Arial" w:cs="Arial"/>
                <w:color w:val="0C0C0C"/>
                <w:w w:val="104"/>
                <w:sz w:val="18"/>
                <w:szCs w:val="18"/>
              </w:rPr>
              <w:t xml:space="preserve">region </w:t>
            </w:r>
            <w:r w:rsidRPr="00AF5046">
              <w:rPr>
                <w:rFonts w:eastAsia="Arial" w:cs="Arial"/>
                <w:color w:val="0C0C0C"/>
                <w:sz w:val="18"/>
                <w:szCs w:val="18"/>
              </w:rPr>
              <w:t>XYZ</w:t>
            </w:r>
            <w:r w:rsidRPr="00AF5046">
              <w:rPr>
                <w:rFonts w:eastAsia="Arial" w:cs="Arial"/>
                <w:color w:val="0C0C0C"/>
                <w:spacing w:val="47"/>
                <w:sz w:val="18"/>
                <w:szCs w:val="18"/>
              </w:rPr>
              <w:t xml:space="preserve"> </w:t>
            </w:r>
            <w:r w:rsidRPr="00AF5046">
              <w:rPr>
                <w:rFonts w:eastAsia="Arial" w:cs="Arial"/>
                <w:color w:val="0C0C0C"/>
                <w:sz w:val="18"/>
                <w:szCs w:val="18"/>
              </w:rPr>
              <w:t>for</w:t>
            </w:r>
            <w:r w:rsidRPr="00AF5046">
              <w:rPr>
                <w:rFonts w:eastAsia="Arial" w:cs="Arial"/>
                <w:color w:val="0C0C0C"/>
                <w:spacing w:val="51"/>
                <w:sz w:val="18"/>
                <w:szCs w:val="18"/>
              </w:rPr>
              <w:t xml:space="preserve"> </w:t>
            </w:r>
            <w:r w:rsidRPr="00AF5046">
              <w:rPr>
                <w:rFonts w:eastAsia="Arial" w:cs="Arial"/>
                <w:color w:val="0C0C0C"/>
                <w:sz w:val="18"/>
                <w:szCs w:val="18"/>
              </w:rPr>
              <w:t>national listin</w:t>
            </w:r>
            <w:r w:rsidRPr="00AF5046">
              <w:rPr>
                <w:rFonts w:eastAsia="Arial" w:cs="Arial"/>
                <w:color w:val="0C0C0C"/>
                <w:spacing w:val="7"/>
                <w:sz w:val="18"/>
                <w:szCs w:val="18"/>
              </w:rPr>
              <w:t>g</w:t>
            </w:r>
            <w:r w:rsidRPr="00AF5046">
              <w:rPr>
                <w:rFonts w:eastAsia="Arial" w:cs="Arial"/>
                <w:color w:val="282A2A"/>
                <w:sz w:val="18"/>
                <w:szCs w:val="18"/>
              </w:rPr>
              <w:t>,</w:t>
            </w:r>
            <w:r w:rsidRPr="00AF5046">
              <w:rPr>
                <w:rFonts w:eastAsia="Arial" w:cs="Arial"/>
                <w:color w:val="282A2A"/>
                <w:spacing w:val="52"/>
                <w:sz w:val="18"/>
                <w:szCs w:val="18"/>
              </w:rPr>
              <w:t xml:space="preserve"> </w:t>
            </w:r>
            <w:r w:rsidRPr="00AF5046">
              <w:rPr>
                <w:rFonts w:eastAsia="Arial" w:cs="Arial"/>
                <w:color w:val="0C0C0C"/>
                <w:sz w:val="18"/>
                <w:szCs w:val="18"/>
              </w:rPr>
              <w:t>can</w:t>
            </w:r>
            <w:r w:rsidRPr="00AF5046">
              <w:rPr>
                <w:rFonts w:eastAsia="Arial" w:cs="Arial"/>
                <w:color w:val="0C0C0C"/>
                <w:spacing w:val="50"/>
                <w:sz w:val="18"/>
                <w:szCs w:val="18"/>
              </w:rPr>
              <w:t xml:space="preserve"> </w:t>
            </w:r>
            <w:r w:rsidRPr="00AF5046">
              <w:rPr>
                <w:rFonts w:eastAsia="Arial" w:cs="Arial"/>
                <w:color w:val="0C0C0C"/>
                <w:sz w:val="18"/>
                <w:szCs w:val="18"/>
              </w:rPr>
              <w:t>at</w:t>
            </w:r>
            <w:r w:rsidRPr="00AF5046">
              <w:rPr>
                <w:rFonts w:eastAsia="Arial" w:cs="Arial"/>
                <w:color w:val="0C0C0C"/>
                <w:spacing w:val="46"/>
                <w:sz w:val="18"/>
                <w:szCs w:val="18"/>
              </w:rPr>
              <w:t xml:space="preserve"> </w:t>
            </w:r>
            <w:r w:rsidRPr="00AF5046">
              <w:rPr>
                <w:rFonts w:eastAsia="Arial" w:cs="Arial"/>
                <w:color w:val="0C0C0C"/>
                <w:sz w:val="18"/>
                <w:szCs w:val="18"/>
              </w:rPr>
              <w:t>a</w:t>
            </w:r>
            <w:r w:rsidRPr="00AF5046">
              <w:rPr>
                <w:rFonts w:eastAsia="Arial" w:cs="Arial"/>
                <w:color w:val="0C0C0C"/>
                <w:spacing w:val="42"/>
                <w:sz w:val="18"/>
                <w:szCs w:val="18"/>
              </w:rPr>
              <w:t xml:space="preserve"> </w:t>
            </w:r>
            <w:r w:rsidRPr="00AF5046">
              <w:rPr>
                <w:rFonts w:eastAsia="Arial" w:cs="Arial"/>
                <w:color w:val="0C0C0C"/>
                <w:sz w:val="18"/>
                <w:szCs w:val="18"/>
              </w:rPr>
              <w:t>later</w:t>
            </w:r>
            <w:r w:rsidRPr="00AF5046">
              <w:rPr>
                <w:rFonts w:eastAsia="Arial" w:cs="Arial"/>
                <w:color w:val="0C0C0C"/>
                <w:spacing w:val="54"/>
                <w:sz w:val="18"/>
                <w:szCs w:val="18"/>
              </w:rPr>
              <w:t xml:space="preserve"> </w:t>
            </w:r>
            <w:r w:rsidRPr="00AF5046">
              <w:rPr>
                <w:rFonts w:eastAsia="Arial" w:cs="Arial"/>
                <w:color w:val="0C0C0C"/>
                <w:sz w:val="18"/>
                <w:szCs w:val="18"/>
              </w:rPr>
              <w:t>date</w:t>
            </w:r>
            <w:r w:rsidRPr="00AF5046">
              <w:rPr>
                <w:rFonts w:eastAsia="Arial" w:cs="Arial"/>
                <w:color w:val="0C0C0C"/>
                <w:spacing w:val="51"/>
                <w:sz w:val="18"/>
                <w:szCs w:val="18"/>
              </w:rPr>
              <w:t xml:space="preserve"> </w:t>
            </w:r>
            <w:r w:rsidRPr="00AF5046">
              <w:rPr>
                <w:rFonts w:eastAsia="Arial" w:cs="Arial"/>
                <w:color w:val="0C0C0C"/>
                <w:sz w:val="18"/>
                <w:szCs w:val="18"/>
              </w:rPr>
              <w:t>be</w:t>
            </w:r>
            <w:r w:rsidRPr="00AF5046">
              <w:rPr>
                <w:rFonts w:eastAsia="Arial" w:cs="Arial"/>
                <w:color w:val="0C0C0C"/>
                <w:spacing w:val="47"/>
                <w:sz w:val="18"/>
                <w:szCs w:val="18"/>
              </w:rPr>
              <w:t xml:space="preserve"> </w:t>
            </w:r>
            <w:r w:rsidRPr="00AF5046">
              <w:rPr>
                <w:rFonts w:eastAsia="Arial" w:cs="Arial"/>
                <w:color w:val="0C0C0C"/>
                <w:sz w:val="18"/>
                <w:szCs w:val="18"/>
              </w:rPr>
              <w:t>refused for</w:t>
            </w:r>
            <w:r w:rsidRPr="00AF5046">
              <w:rPr>
                <w:rFonts w:eastAsia="Arial" w:cs="Arial"/>
                <w:color w:val="0C0C0C"/>
                <w:spacing w:val="51"/>
                <w:sz w:val="18"/>
                <w:szCs w:val="18"/>
              </w:rPr>
              <w:t xml:space="preserve"> </w:t>
            </w:r>
            <w:r w:rsidRPr="00AF5046">
              <w:rPr>
                <w:rFonts w:eastAsia="Arial" w:cs="Arial"/>
                <w:color w:val="0C0C0C"/>
                <w:sz w:val="18"/>
                <w:szCs w:val="18"/>
              </w:rPr>
              <w:t>national or</w:t>
            </w:r>
            <w:r w:rsidRPr="00AF5046">
              <w:rPr>
                <w:rFonts w:eastAsia="Arial" w:cs="Arial"/>
                <w:color w:val="0C0C0C"/>
                <w:spacing w:val="43"/>
                <w:sz w:val="18"/>
                <w:szCs w:val="18"/>
              </w:rPr>
              <w:t xml:space="preserve"> </w:t>
            </w:r>
            <w:r w:rsidRPr="00AF5046">
              <w:rPr>
                <w:rFonts w:eastAsia="Arial" w:cs="Arial"/>
                <w:color w:val="0C0C0C"/>
                <w:sz w:val="18"/>
                <w:szCs w:val="18"/>
              </w:rPr>
              <w:t>region-wide PBR.  At</w:t>
            </w:r>
            <w:r w:rsidRPr="00AF5046">
              <w:rPr>
                <w:rFonts w:eastAsia="Arial" w:cs="Arial"/>
                <w:color w:val="0C0C0C"/>
                <w:spacing w:val="43"/>
                <w:sz w:val="18"/>
                <w:szCs w:val="18"/>
              </w:rPr>
              <w:t xml:space="preserve"> </w:t>
            </w:r>
            <w:r w:rsidRPr="00AF5046">
              <w:rPr>
                <w:rFonts w:eastAsia="Arial" w:cs="Arial"/>
                <w:color w:val="0C0C0C"/>
                <w:w w:val="105"/>
                <w:sz w:val="18"/>
                <w:szCs w:val="18"/>
              </w:rPr>
              <w:t xml:space="preserve">the </w:t>
            </w:r>
            <w:r w:rsidRPr="00AF5046">
              <w:rPr>
                <w:rFonts w:eastAsia="Arial" w:cs="Arial"/>
                <w:color w:val="0C0C0C"/>
                <w:sz w:val="18"/>
                <w:szCs w:val="18"/>
              </w:rPr>
              <w:t>minimum</w:t>
            </w:r>
            <w:r w:rsidRPr="00AF5046">
              <w:rPr>
                <w:rFonts w:eastAsia="Arial" w:cs="Arial"/>
                <w:color w:val="0C0C0C"/>
                <w:spacing w:val="55"/>
                <w:sz w:val="18"/>
                <w:szCs w:val="18"/>
              </w:rPr>
              <w:t xml:space="preserve"> </w:t>
            </w:r>
            <w:r w:rsidRPr="00AF5046">
              <w:rPr>
                <w:rFonts w:eastAsia="Arial" w:cs="Arial"/>
                <w:color w:val="0C0C0C"/>
                <w:sz w:val="18"/>
                <w:szCs w:val="18"/>
              </w:rPr>
              <w:t>there</w:t>
            </w:r>
            <w:r w:rsidRPr="00AF5046">
              <w:rPr>
                <w:rFonts w:eastAsia="Arial" w:cs="Arial"/>
                <w:color w:val="0C0C0C"/>
                <w:spacing w:val="56"/>
                <w:sz w:val="18"/>
                <w:szCs w:val="18"/>
              </w:rPr>
              <w:t xml:space="preserve"> </w:t>
            </w:r>
            <w:r w:rsidRPr="00AF5046">
              <w:rPr>
                <w:rFonts w:eastAsia="Arial" w:cs="Arial"/>
                <w:color w:val="0C0C0C"/>
                <w:sz w:val="18"/>
                <w:szCs w:val="18"/>
              </w:rPr>
              <w:t>should</w:t>
            </w:r>
            <w:r w:rsidRPr="00AF5046">
              <w:rPr>
                <w:rFonts w:eastAsia="Arial" w:cs="Arial"/>
                <w:color w:val="0C0C0C"/>
                <w:spacing w:val="37"/>
                <w:sz w:val="18"/>
                <w:szCs w:val="18"/>
              </w:rPr>
              <w:t xml:space="preserve"> </w:t>
            </w:r>
            <w:r w:rsidRPr="00AF5046">
              <w:rPr>
                <w:rFonts w:eastAsia="Arial" w:cs="Arial"/>
                <w:color w:val="0C0C0C"/>
                <w:sz w:val="18"/>
                <w:szCs w:val="18"/>
              </w:rPr>
              <w:t>be</w:t>
            </w:r>
            <w:r w:rsidRPr="00AF5046">
              <w:rPr>
                <w:rFonts w:eastAsia="Arial" w:cs="Arial"/>
                <w:color w:val="0C0C0C"/>
                <w:spacing w:val="37"/>
                <w:sz w:val="18"/>
                <w:szCs w:val="18"/>
              </w:rPr>
              <w:t xml:space="preserve"> </w:t>
            </w:r>
            <w:r w:rsidRPr="00AF5046">
              <w:rPr>
                <w:rFonts w:eastAsia="Arial" w:cs="Arial"/>
                <w:color w:val="0C0C0C"/>
                <w:sz w:val="18"/>
                <w:szCs w:val="18"/>
              </w:rPr>
              <w:t>consistency</w:t>
            </w:r>
            <w:r w:rsidRPr="00AF5046">
              <w:rPr>
                <w:rFonts w:eastAsia="Arial" w:cs="Arial"/>
                <w:color w:val="0C0C0C"/>
                <w:spacing w:val="53"/>
                <w:sz w:val="18"/>
                <w:szCs w:val="18"/>
              </w:rPr>
              <w:t xml:space="preserve"> </w:t>
            </w:r>
            <w:r w:rsidRPr="00AF5046">
              <w:rPr>
                <w:rFonts w:eastAsia="Arial" w:cs="Arial"/>
                <w:color w:val="0C0C0C"/>
                <w:sz w:val="18"/>
                <w:szCs w:val="18"/>
              </w:rPr>
              <w:t>in</w:t>
            </w:r>
            <w:r w:rsidRPr="00AF5046">
              <w:rPr>
                <w:rFonts w:eastAsia="Arial" w:cs="Arial"/>
                <w:color w:val="0C0C0C"/>
                <w:spacing w:val="31"/>
                <w:sz w:val="18"/>
                <w:szCs w:val="18"/>
              </w:rPr>
              <w:t xml:space="preserve"> </w:t>
            </w:r>
            <w:r w:rsidRPr="00AF5046">
              <w:rPr>
                <w:rFonts w:eastAsia="Arial" w:cs="Arial"/>
                <w:color w:val="0C0C0C"/>
                <w:sz w:val="18"/>
                <w:szCs w:val="18"/>
              </w:rPr>
              <w:t>the</w:t>
            </w:r>
            <w:r w:rsidRPr="00AF5046">
              <w:rPr>
                <w:rFonts w:eastAsia="Arial" w:cs="Arial"/>
                <w:color w:val="0C0C0C"/>
                <w:spacing w:val="43"/>
                <w:sz w:val="18"/>
                <w:szCs w:val="18"/>
              </w:rPr>
              <w:t xml:space="preserve"> </w:t>
            </w:r>
            <w:r w:rsidRPr="00AF5046">
              <w:rPr>
                <w:rFonts w:eastAsia="Arial" w:cs="Arial"/>
                <w:color w:val="0C0C0C"/>
                <w:sz w:val="18"/>
                <w:szCs w:val="18"/>
              </w:rPr>
              <w:t>naming</w:t>
            </w:r>
            <w:r w:rsidRPr="00AF5046">
              <w:rPr>
                <w:rFonts w:eastAsia="Arial" w:cs="Arial"/>
                <w:color w:val="0C0C0C"/>
                <w:spacing w:val="55"/>
                <w:sz w:val="18"/>
                <w:szCs w:val="18"/>
              </w:rPr>
              <w:t xml:space="preserve"> </w:t>
            </w:r>
            <w:r w:rsidRPr="00AF5046">
              <w:rPr>
                <w:rFonts w:eastAsia="Arial" w:cs="Arial"/>
                <w:color w:val="0C0C0C"/>
                <w:sz w:val="18"/>
                <w:szCs w:val="18"/>
              </w:rPr>
              <w:t>rules</w:t>
            </w:r>
            <w:r w:rsidRPr="00AF5046">
              <w:rPr>
                <w:rFonts w:eastAsia="Arial" w:cs="Arial"/>
                <w:color w:val="0C0C0C"/>
                <w:spacing w:val="41"/>
                <w:sz w:val="18"/>
                <w:szCs w:val="18"/>
              </w:rPr>
              <w:t xml:space="preserve"> </w:t>
            </w:r>
            <w:r w:rsidRPr="00AF5046">
              <w:rPr>
                <w:rFonts w:eastAsia="Arial" w:cs="Arial"/>
                <w:color w:val="0C0C0C"/>
                <w:sz w:val="18"/>
                <w:szCs w:val="18"/>
              </w:rPr>
              <w:t>for</w:t>
            </w:r>
            <w:r w:rsidRPr="00AF5046">
              <w:rPr>
                <w:rFonts w:eastAsia="Arial" w:cs="Arial"/>
                <w:color w:val="0C0C0C"/>
                <w:spacing w:val="37"/>
                <w:sz w:val="18"/>
                <w:szCs w:val="18"/>
              </w:rPr>
              <w:t xml:space="preserve"> </w:t>
            </w:r>
            <w:r w:rsidRPr="00AF5046">
              <w:rPr>
                <w:rFonts w:eastAsia="Arial" w:cs="Arial"/>
                <w:color w:val="0C0C0C"/>
                <w:sz w:val="18"/>
                <w:szCs w:val="18"/>
              </w:rPr>
              <w:t>national</w:t>
            </w:r>
            <w:r w:rsidRPr="00AF5046">
              <w:rPr>
                <w:rFonts w:eastAsia="Arial" w:cs="Arial"/>
                <w:color w:val="0C0C0C"/>
                <w:spacing w:val="50"/>
                <w:sz w:val="18"/>
                <w:szCs w:val="18"/>
              </w:rPr>
              <w:t xml:space="preserve"> </w:t>
            </w:r>
            <w:r w:rsidRPr="00AF5046">
              <w:rPr>
                <w:rFonts w:eastAsia="Arial" w:cs="Arial"/>
                <w:color w:val="0C0C0C"/>
                <w:sz w:val="18"/>
                <w:szCs w:val="18"/>
              </w:rPr>
              <w:t>listing</w:t>
            </w:r>
            <w:r w:rsidRPr="00AF5046">
              <w:rPr>
                <w:rFonts w:eastAsia="Arial" w:cs="Arial"/>
                <w:color w:val="0C0C0C"/>
                <w:spacing w:val="46"/>
                <w:sz w:val="18"/>
                <w:szCs w:val="18"/>
              </w:rPr>
              <w:t xml:space="preserve"> </w:t>
            </w:r>
            <w:r w:rsidRPr="00AF5046">
              <w:rPr>
                <w:rFonts w:eastAsia="Arial" w:cs="Arial"/>
                <w:color w:val="0C0C0C"/>
                <w:sz w:val="18"/>
                <w:szCs w:val="18"/>
              </w:rPr>
              <w:t>and</w:t>
            </w:r>
            <w:r w:rsidRPr="00AF5046">
              <w:rPr>
                <w:rFonts w:eastAsia="Arial" w:cs="Arial"/>
                <w:color w:val="0C0C0C"/>
                <w:spacing w:val="33"/>
                <w:sz w:val="18"/>
                <w:szCs w:val="18"/>
              </w:rPr>
              <w:t xml:space="preserve"> </w:t>
            </w:r>
            <w:r w:rsidRPr="00AF5046">
              <w:rPr>
                <w:rFonts w:eastAsia="Arial" w:cs="Arial"/>
                <w:color w:val="0C0C0C"/>
                <w:sz w:val="18"/>
                <w:szCs w:val="18"/>
              </w:rPr>
              <w:t>for</w:t>
            </w:r>
            <w:r w:rsidRPr="00AF5046">
              <w:rPr>
                <w:rFonts w:eastAsia="Arial" w:cs="Arial"/>
                <w:color w:val="0C0C0C"/>
                <w:spacing w:val="38"/>
                <w:sz w:val="18"/>
                <w:szCs w:val="18"/>
              </w:rPr>
              <w:t xml:space="preserve"> </w:t>
            </w:r>
            <w:r w:rsidRPr="00AF5046">
              <w:rPr>
                <w:rFonts w:eastAsia="Arial" w:cs="Arial"/>
                <w:color w:val="0C0C0C"/>
                <w:sz w:val="18"/>
                <w:szCs w:val="18"/>
              </w:rPr>
              <w:t>PBR</w:t>
            </w:r>
            <w:r w:rsidRPr="00AF5046">
              <w:rPr>
                <w:rFonts w:eastAsia="Arial" w:cs="Arial"/>
                <w:color w:val="0C0C0C"/>
                <w:spacing w:val="45"/>
                <w:sz w:val="18"/>
                <w:szCs w:val="18"/>
              </w:rPr>
              <w:t xml:space="preserve"> </w:t>
            </w:r>
            <w:r w:rsidRPr="00AF5046">
              <w:rPr>
                <w:rFonts w:eastAsia="Arial" w:cs="Arial"/>
                <w:color w:val="0C0C0C"/>
                <w:sz w:val="18"/>
                <w:szCs w:val="18"/>
              </w:rPr>
              <w:t>in</w:t>
            </w:r>
            <w:r w:rsidRPr="00AF5046">
              <w:rPr>
                <w:rFonts w:eastAsia="Arial" w:cs="Arial"/>
                <w:color w:val="0C0C0C"/>
                <w:spacing w:val="31"/>
                <w:sz w:val="18"/>
                <w:szCs w:val="18"/>
              </w:rPr>
              <w:t xml:space="preserve"> </w:t>
            </w:r>
            <w:r w:rsidRPr="00AF5046">
              <w:rPr>
                <w:rFonts w:eastAsia="Arial" w:cs="Arial"/>
                <w:color w:val="0C0C0C"/>
                <w:w w:val="105"/>
                <w:sz w:val="18"/>
                <w:szCs w:val="18"/>
              </w:rPr>
              <w:t xml:space="preserve">the </w:t>
            </w:r>
            <w:r w:rsidRPr="00AF5046">
              <w:rPr>
                <w:rFonts w:eastAsia="Arial" w:cs="Arial"/>
                <w:color w:val="0C0C0C"/>
                <w:sz w:val="18"/>
                <w:szCs w:val="18"/>
              </w:rPr>
              <w:t>same</w:t>
            </w:r>
            <w:r w:rsidRPr="00AF5046">
              <w:rPr>
                <w:rFonts w:eastAsia="Arial" w:cs="Arial"/>
                <w:color w:val="0C0C0C"/>
                <w:spacing w:val="20"/>
                <w:sz w:val="18"/>
                <w:szCs w:val="18"/>
              </w:rPr>
              <w:t xml:space="preserve"> </w:t>
            </w:r>
            <w:r w:rsidRPr="00AF5046">
              <w:rPr>
                <w:rFonts w:eastAsia="Arial" w:cs="Arial"/>
                <w:color w:val="0C0C0C"/>
                <w:w w:val="102"/>
                <w:sz w:val="18"/>
                <w:szCs w:val="18"/>
              </w:rPr>
              <w:t>country.</w:t>
            </w:r>
          </w:p>
          <w:p w:rsidR="00AF5046" w:rsidRPr="00AF5046" w:rsidRDefault="00AF5046" w:rsidP="00AF5046">
            <w:pPr>
              <w:rPr>
                <w:sz w:val="18"/>
                <w:szCs w:val="18"/>
              </w:rPr>
            </w:pPr>
          </w:p>
          <w:p w:rsidR="00AF5046" w:rsidRPr="00AF5046" w:rsidRDefault="00AF5046" w:rsidP="00AF5046">
            <w:pPr>
              <w:rPr>
                <w:rFonts w:eastAsia="Arial" w:cs="Arial"/>
                <w:sz w:val="18"/>
                <w:szCs w:val="18"/>
              </w:rPr>
            </w:pPr>
            <w:r w:rsidRPr="00AF5046">
              <w:rPr>
                <w:rFonts w:eastAsia="Arial" w:cs="Arial"/>
                <w:color w:val="0C0C0C"/>
                <w:sz w:val="18"/>
                <w:szCs w:val="18"/>
              </w:rPr>
              <w:t>In</w:t>
            </w:r>
            <w:r w:rsidRPr="00AF5046">
              <w:rPr>
                <w:rFonts w:eastAsia="Arial" w:cs="Arial"/>
                <w:color w:val="0C0C0C"/>
                <w:spacing w:val="8"/>
                <w:sz w:val="18"/>
                <w:szCs w:val="18"/>
              </w:rPr>
              <w:t xml:space="preserve"> </w:t>
            </w:r>
            <w:r w:rsidRPr="00AF5046">
              <w:rPr>
                <w:rFonts w:eastAsia="Arial" w:cs="Arial"/>
                <w:color w:val="0C0C0C"/>
                <w:sz w:val="18"/>
                <w:szCs w:val="18"/>
              </w:rPr>
              <w:t>general</w:t>
            </w:r>
            <w:r w:rsidRPr="00AF5046">
              <w:rPr>
                <w:rFonts w:eastAsia="Arial" w:cs="Arial"/>
                <w:color w:val="0C0C0C"/>
                <w:spacing w:val="29"/>
                <w:sz w:val="18"/>
                <w:szCs w:val="18"/>
              </w:rPr>
              <w:t xml:space="preserve"> </w:t>
            </w:r>
            <w:r w:rsidRPr="00AF5046">
              <w:rPr>
                <w:rFonts w:eastAsia="Arial" w:cs="Arial"/>
                <w:color w:val="0C0C0C"/>
                <w:sz w:val="18"/>
                <w:szCs w:val="18"/>
              </w:rPr>
              <w:t>it</w:t>
            </w:r>
            <w:r w:rsidRPr="00AF5046">
              <w:rPr>
                <w:rFonts w:eastAsia="Arial" w:cs="Arial"/>
                <w:color w:val="0C0C0C"/>
                <w:spacing w:val="1"/>
                <w:sz w:val="18"/>
                <w:szCs w:val="18"/>
              </w:rPr>
              <w:t xml:space="preserve"> </w:t>
            </w:r>
            <w:r w:rsidRPr="00AF5046">
              <w:rPr>
                <w:rFonts w:eastAsia="Arial" w:cs="Arial"/>
                <w:color w:val="0C0C0C"/>
                <w:sz w:val="18"/>
                <w:szCs w:val="18"/>
              </w:rPr>
              <w:t>is felt</w:t>
            </w:r>
            <w:r w:rsidRPr="00AF5046">
              <w:rPr>
                <w:rFonts w:eastAsia="Arial" w:cs="Arial"/>
                <w:color w:val="0C0C0C"/>
                <w:spacing w:val="4"/>
                <w:sz w:val="18"/>
                <w:szCs w:val="18"/>
              </w:rPr>
              <w:t xml:space="preserve"> </w:t>
            </w:r>
            <w:r w:rsidRPr="00AF5046">
              <w:rPr>
                <w:rFonts w:eastAsia="Arial" w:cs="Arial"/>
                <w:color w:val="0C0C0C"/>
                <w:sz w:val="18"/>
                <w:szCs w:val="18"/>
              </w:rPr>
              <w:t>that</w:t>
            </w:r>
            <w:r w:rsidRPr="00AF5046">
              <w:rPr>
                <w:rFonts w:eastAsia="Arial" w:cs="Arial"/>
                <w:color w:val="0C0C0C"/>
                <w:spacing w:val="4"/>
                <w:sz w:val="18"/>
                <w:szCs w:val="18"/>
              </w:rPr>
              <w:t xml:space="preserve"> </w:t>
            </w:r>
            <w:r w:rsidRPr="00AF5046">
              <w:rPr>
                <w:rFonts w:eastAsia="Arial" w:cs="Arial"/>
                <w:color w:val="0C0C0C"/>
                <w:sz w:val="18"/>
                <w:szCs w:val="18"/>
              </w:rPr>
              <w:t>more</w:t>
            </w:r>
            <w:r w:rsidRPr="00AF5046">
              <w:rPr>
                <w:rFonts w:eastAsia="Arial" w:cs="Arial"/>
                <w:color w:val="0C0C0C"/>
                <w:spacing w:val="16"/>
                <w:sz w:val="18"/>
                <w:szCs w:val="18"/>
              </w:rPr>
              <w:t xml:space="preserve"> </w:t>
            </w:r>
            <w:r w:rsidRPr="00AF5046">
              <w:rPr>
                <w:rFonts w:eastAsia="Arial" w:cs="Arial"/>
                <w:color w:val="0C0C0C"/>
                <w:sz w:val="18"/>
                <w:szCs w:val="18"/>
              </w:rPr>
              <w:t>harmonization</w:t>
            </w:r>
            <w:r w:rsidRPr="00AF5046">
              <w:rPr>
                <w:rFonts w:eastAsia="Arial" w:cs="Arial"/>
                <w:color w:val="0C0C0C"/>
                <w:spacing w:val="37"/>
                <w:sz w:val="18"/>
                <w:szCs w:val="18"/>
              </w:rPr>
              <w:t xml:space="preserve"> </w:t>
            </w:r>
            <w:r w:rsidRPr="00AF5046">
              <w:rPr>
                <w:rFonts w:eastAsia="Arial" w:cs="Arial"/>
                <w:color w:val="0C0C0C"/>
                <w:sz w:val="18"/>
                <w:szCs w:val="18"/>
              </w:rPr>
              <w:t>is</w:t>
            </w:r>
            <w:r w:rsidRPr="00AF5046">
              <w:rPr>
                <w:rFonts w:eastAsia="Arial" w:cs="Arial"/>
                <w:color w:val="0C0C0C"/>
                <w:spacing w:val="3"/>
                <w:sz w:val="18"/>
                <w:szCs w:val="18"/>
              </w:rPr>
              <w:t xml:space="preserve"> </w:t>
            </w:r>
            <w:r w:rsidRPr="00AF5046">
              <w:rPr>
                <w:rFonts w:eastAsia="Arial" w:cs="Arial"/>
                <w:color w:val="0C0C0C"/>
                <w:sz w:val="18"/>
                <w:szCs w:val="18"/>
              </w:rPr>
              <w:t>needed,</w:t>
            </w:r>
            <w:r w:rsidRPr="00AF5046">
              <w:rPr>
                <w:rFonts w:eastAsia="Arial" w:cs="Arial"/>
                <w:color w:val="0C0C0C"/>
                <w:spacing w:val="37"/>
                <w:sz w:val="18"/>
                <w:szCs w:val="18"/>
              </w:rPr>
              <w:t xml:space="preserve"> </w:t>
            </w:r>
            <w:r w:rsidRPr="00AF5046">
              <w:rPr>
                <w:rFonts w:eastAsia="Arial" w:cs="Arial"/>
                <w:color w:val="0C0C0C"/>
                <w:sz w:val="18"/>
                <w:szCs w:val="18"/>
              </w:rPr>
              <w:t>in</w:t>
            </w:r>
            <w:r w:rsidRPr="00AF5046">
              <w:rPr>
                <w:rFonts w:eastAsia="Arial" w:cs="Arial"/>
                <w:color w:val="0C0C0C"/>
                <w:spacing w:val="3"/>
                <w:sz w:val="18"/>
                <w:szCs w:val="18"/>
              </w:rPr>
              <w:t xml:space="preserve"> </w:t>
            </w:r>
            <w:r w:rsidRPr="00AF5046">
              <w:rPr>
                <w:rFonts w:eastAsia="Arial" w:cs="Arial"/>
                <w:color w:val="0C0C0C"/>
                <w:sz w:val="18"/>
                <w:szCs w:val="18"/>
              </w:rPr>
              <w:t>other</w:t>
            </w:r>
            <w:r w:rsidRPr="00AF5046">
              <w:rPr>
                <w:rFonts w:eastAsia="Arial" w:cs="Arial"/>
                <w:color w:val="0C0C0C"/>
                <w:spacing w:val="11"/>
                <w:sz w:val="18"/>
                <w:szCs w:val="18"/>
              </w:rPr>
              <w:t xml:space="preserve"> </w:t>
            </w:r>
            <w:r w:rsidRPr="00AF5046">
              <w:rPr>
                <w:rFonts w:eastAsia="Arial" w:cs="Arial"/>
                <w:color w:val="0C0C0C"/>
                <w:sz w:val="18"/>
                <w:szCs w:val="18"/>
              </w:rPr>
              <w:t>words,</w:t>
            </w:r>
            <w:r w:rsidRPr="00AF5046">
              <w:rPr>
                <w:rFonts w:eastAsia="Arial" w:cs="Arial"/>
                <w:color w:val="0C0C0C"/>
                <w:spacing w:val="20"/>
                <w:sz w:val="18"/>
                <w:szCs w:val="18"/>
              </w:rPr>
              <w:t xml:space="preserve"> </w:t>
            </w:r>
            <w:r w:rsidRPr="00AF5046">
              <w:rPr>
                <w:rFonts w:eastAsia="Arial" w:cs="Arial"/>
                <w:color w:val="0C0C0C"/>
                <w:sz w:val="18"/>
                <w:szCs w:val="18"/>
              </w:rPr>
              <w:t>naming</w:t>
            </w:r>
            <w:r w:rsidRPr="00AF5046">
              <w:rPr>
                <w:rFonts w:eastAsia="Arial" w:cs="Arial"/>
                <w:color w:val="0C0C0C"/>
                <w:spacing w:val="32"/>
                <w:sz w:val="18"/>
                <w:szCs w:val="18"/>
              </w:rPr>
              <w:t xml:space="preserve"> </w:t>
            </w:r>
            <w:r w:rsidRPr="00AF5046">
              <w:rPr>
                <w:rFonts w:eastAsia="Arial" w:cs="Arial"/>
                <w:color w:val="0C0C0C"/>
                <w:sz w:val="18"/>
                <w:szCs w:val="18"/>
              </w:rPr>
              <w:t>rules</w:t>
            </w:r>
            <w:r w:rsidRPr="00AF5046">
              <w:rPr>
                <w:rFonts w:eastAsia="Arial" w:cs="Arial"/>
                <w:color w:val="0C0C0C"/>
                <w:spacing w:val="15"/>
                <w:sz w:val="18"/>
                <w:szCs w:val="18"/>
              </w:rPr>
              <w:t xml:space="preserve"> </w:t>
            </w:r>
            <w:r w:rsidRPr="00AF5046">
              <w:rPr>
                <w:rFonts w:eastAsia="Arial" w:cs="Arial"/>
                <w:color w:val="0C0C0C"/>
                <w:sz w:val="18"/>
                <w:szCs w:val="18"/>
              </w:rPr>
              <w:t>should</w:t>
            </w:r>
            <w:r w:rsidRPr="00AF5046">
              <w:rPr>
                <w:rFonts w:eastAsia="Arial" w:cs="Arial"/>
                <w:color w:val="0C0C0C"/>
                <w:spacing w:val="24"/>
                <w:sz w:val="18"/>
                <w:szCs w:val="18"/>
              </w:rPr>
              <w:t xml:space="preserve"> </w:t>
            </w:r>
            <w:r w:rsidRPr="00AF5046">
              <w:rPr>
                <w:rFonts w:eastAsia="Arial" w:cs="Arial"/>
                <w:color w:val="0C0C0C"/>
                <w:w w:val="104"/>
                <w:sz w:val="18"/>
                <w:szCs w:val="18"/>
              </w:rPr>
              <w:t xml:space="preserve">be </w:t>
            </w:r>
            <w:r w:rsidRPr="00AF5046">
              <w:rPr>
                <w:rFonts w:eastAsia="Arial" w:cs="Arial"/>
                <w:color w:val="0C0C0C"/>
                <w:sz w:val="18"/>
                <w:szCs w:val="18"/>
              </w:rPr>
              <w:t>standardized</w:t>
            </w:r>
            <w:r w:rsidRPr="00AF5046">
              <w:rPr>
                <w:rFonts w:eastAsia="Arial" w:cs="Arial"/>
                <w:color w:val="0C0C0C"/>
                <w:spacing w:val="46"/>
                <w:sz w:val="18"/>
                <w:szCs w:val="18"/>
              </w:rPr>
              <w:t xml:space="preserve"> </w:t>
            </w:r>
            <w:r w:rsidRPr="00AF5046">
              <w:rPr>
                <w:rFonts w:eastAsia="Arial" w:cs="Arial"/>
                <w:color w:val="0C0C0C"/>
                <w:sz w:val="18"/>
                <w:szCs w:val="18"/>
              </w:rPr>
              <w:t>across</w:t>
            </w:r>
            <w:r w:rsidRPr="00AF5046">
              <w:rPr>
                <w:rFonts w:eastAsia="Arial" w:cs="Arial"/>
                <w:color w:val="0C0C0C"/>
                <w:spacing w:val="18"/>
                <w:sz w:val="18"/>
                <w:szCs w:val="18"/>
              </w:rPr>
              <w:t xml:space="preserve"> </w:t>
            </w:r>
            <w:r w:rsidRPr="00AF5046">
              <w:rPr>
                <w:rFonts w:eastAsia="Arial" w:cs="Arial"/>
                <w:color w:val="0C0C0C"/>
                <w:sz w:val="18"/>
                <w:szCs w:val="18"/>
              </w:rPr>
              <w:t>the</w:t>
            </w:r>
            <w:r w:rsidRPr="00AF5046">
              <w:rPr>
                <w:rFonts w:eastAsia="Arial" w:cs="Arial"/>
                <w:color w:val="0C0C0C"/>
                <w:spacing w:val="11"/>
                <w:sz w:val="18"/>
                <w:szCs w:val="18"/>
              </w:rPr>
              <w:t xml:space="preserve"> </w:t>
            </w:r>
            <w:r w:rsidRPr="00AF5046">
              <w:rPr>
                <w:rFonts w:eastAsia="Arial" w:cs="Arial"/>
                <w:color w:val="0C0C0C"/>
                <w:sz w:val="18"/>
                <w:szCs w:val="18"/>
              </w:rPr>
              <w:t>glob</w:t>
            </w:r>
            <w:r w:rsidRPr="00AF5046">
              <w:rPr>
                <w:rFonts w:eastAsia="Arial" w:cs="Arial"/>
                <w:color w:val="0C0C0C"/>
                <w:spacing w:val="1"/>
                <w:sz w:val="18"/>
                <w:szCs w:val="18"/>
              </w:rPr>
              <w:t>e</w:t>
            </w:r>
            <w:r w:rsidRPr="00AF5046">
              <w:rPr>
                <w:rFonts w:eastAsia="Arial" w:cs="Arial"/>
                <w:color w:val="282A2A"/>
                <w:sz w:val="18"/>
                <w:szCs w:val="18"/>
              </w:rPr>
              <w:t>,</w:t>
            </w:r>
            <w:r w:rsidRPr="00AF5046">
              <w:rPr>
                <w:rFonts w:eastAsia="Arial" w:cs="Arial"/>
                <w:color w:val="282A2A"/>
                <w:spacing w:val="23"/>
                <w:sz w:val="18"/>
                <w:szCs w:val="18"/>
              </w:rPr>
              <w:t xml:space="preserve"> </w:t>
            </w:r>
            <w:r w:rsidRPr="00AF5046">
              <w:rPr>
                <w:rFonts w:eastAsia="Arial" w:cs="Arial"/>
                <w:color w:val="0C0C0C"/>
                <w:sz w:val="18"/>
                <w:szCs w:val="18"/>
              </w:rPr>
              <w:t>and</w:t>
            </w:r>
            <w:r w:rsidRPr="00AF5046">
              <w:rPr>
                <w:rFonts w:eastAsia="Arial" w:cs="Arial"/>
                <w:color w:val="0C0C0C"/>
                <w:spacing w:val="17"/>
                <w:sz w:val="18"/>
                <w:szCs w:val="18"/>
              </w:rPr>
              <w:t xml:space="preserve"> </w:t>
            </w:r>
            <w:r w:rsidRPr="00AF5046">
              <w:rPr>
                <w:rFonts w:eastAsia="Arial" w:cs="Arial"/>
                <w:color w:val="0C0C0C"/>
                <w:sz w:val="18"/>
                <w:szCs w:val="18"/>
              </w:rPr>
              <w:t>where</w:t>
            </w:r>
            <w:r w:rsidRPr="00AF5046">
              <w:rPr>
                <w:rFonts w:eastAsia="Arial" w:cs="Arial"/>
                <w:color w:val="0C0C0C"/>
                <w:spacing w:val="20"/>
                <w:sz w:val="18"/>
                <w:szCs w:val="18"/>
              </w:rPr>
              <w:t xml:space="preserve"> </w:t>
            </w:r>
            <w:r w:rsidRPr="00AF5046">
              <w:rPr>
                <w:rFonts w:eastAsia="Arial" w:cs="Arial"/>
                <w:color w:val="0C0C0C"/>
                <w:sz w:val="18"/>
                <w:szCs w:val="18"/>
              </w:rPr>
              <w:t>possible</w:t>
            </w:r>
            <w:r w:rsidRPr="00AF5046">
              <w:rPr>
                <w:rFonts w:eastAsia="Arial" w:cs="Arial"/>
                <w:color w:val="0C0C0C"/>
                <w:spacing w:val="28"/>
                <w:sz w:val="18"/>
                <w:szCs w:val="18"/>
              </w:rPr>
              <w:t xml:space="preserve"> </w:t>
            </w:r>
            <w:r w:rsidRPr="00AF5046">
              <w:rPr>
                <w:rFonts w:eastAsia="Arial" w:cs="Arial"/>
                <w:color w:val="0C0C0C"/>
                <w:sz w:val="18"/>
                <w:szCs w:val="18"/>
              </w:rPr>
              <w:t>there</w:t>
            </w:r>
            <w:r w:rsidRPr="00AF5046">
              <w:rPr>
                <w:rFonts w:eastAsia="Arial" w:cs="Arial"/>
                <w:color w:val="0C0C0C"/>
                <w:spacing w:val="22"/>
                <w:sz w:val="18"/>
                <w:szCs w:val="18"/>
              </w:rPr>
              <w:t xml:space="preserve"> </w:t>
            </w:r>
            <w:r w:rsidRPr="00AF5046">
              <w:rPr>
                <w:rFonts w:eastAsia="Arial" w:cs="Arial"/>
                <w:color w:val="0C0C0C"/>
                <w:sz w:val="18"/>
                <w:szCs w:val="18"/>
              </w:rPr>
              <w:t>should</w:t>
            </w:r>
            <w:r w:rsidRPr="00AF5046">
              <w:rPr>
                <w:rFonts w:eastAsia="Arial" w:cs="Arial"/>
                <w:color w:val="0C0C0C"/>
                <w:spacing w:val="22"/>
                <w:sz w:val="18"/>
                <w:szCs w:val="18"/>
              </w:rPr>
              <w:t xml:space="preserve"> </w:t>
            </w:r>
            <w:r w:rsidRPr="00AF5046">
              <w:rPr>
                <w:rFonts w:eastAsia="Arial" w:cs="Arial"/>
                <w:color w:val="0C0C0C"/>
                <w:sz w:val="18"/>
                <w:szCs w:val="18"/>
              </w:rPr>
              <w:t>be</w:t>
            </w:r>
            <w:r w:rsidRPr="00AF5046">
              <w:rPr>
                <w:rFonts w:eastAsia="Arial" w:cs="Arial"/>
                <w:color w:val="0C0C0C"/>
                <w:spacing w:val="14"/>
                <w:sz w:val="18"/>
                <w:szCs w:val="18"/>
              </w:rPr>
              <w:t xml:space="preserve"> </w:t>
            </w:r>
            <w:r w:rsidRPr="00AF5046">
              <w:rPr>
                <w:rFonts w:eastAsia="Arial" w:cs="Arial"/>
                <w:color w:val="0C0C0C"/>
                <w:sz w:val="18"/>
                <w:szCs w:val="18"/>
              </w:rPr>
              <w:t>a</w:t>
            </w:r>
            <w:r w:rsidRPr="00AF5046">
              <w:rPr>
                <w:rFonts w:eastAsia="Arial" w:cs="Arial"/>
                <w:color w:val="0C0C0C"/>
                <w:spacing w:val="5"/>
                <w:sz w:val="18"/>
                <w:szCs w:val="18"/>
              </w:rPr>
              <w:t xml:space="preserve"> </w:t>
            </w:r>
            <w:r w:rsidRPr="00AF5046">
              <w:rPr>
                <w:rFonts w:eastAsia="Arial" w:cs="Arial"/>
                <w:color w:val="0C0C0C"/>
                <w:sz w:val="18"/>
                <w:szCs w:val="18"/>
              </w:rPr>
              <w:t>central</w:t>
            </w:r>
            <w:r w:rsidRPr="00AF5046">
              <w:rPr>
                <w:rFonts w:eastAsia="Arial" w:cs="Arial"/>
                <w:color w:val="0C0C0C"/>
                <w:spacing w:val="23"/>
                <w:sz w:val="18"/>
                <w:szCs w:val="18"/>
              </w:rPr>
              <w:t xml:space="preserve"> </w:t>
            </w:r>
            <w:r w:rsidRPr="00AF5046">
              <w:rPr>
                <w:rFonts w:eastAsia="Arial" w:cs="Arial"/>
                <w:color w:val="0C0C0C"/>
                <w:sz w:val="18"/>
                <w:szCs w:val="18"/>
              </w:rPr>
              <w:t>approval</w:t>
            </w:r>
            <w:r w:rsidRPr="00AF5046">
              <w:rPr>
                <w:rFonts w:eastAsia="Arial" w:cs="Arial"/>
                <w:color w:val="0C0C0C"/>
                <w:spacing w:val="29"/>
                <w:sz w:val="18"/>
                <w:szCs w:val="18"/>
              </w:rPr>
              <w:t xml:space="preserve"> </w:t>
            </w:r>
            <w:r w:rsidRPr="00AF5046">
              <w:rPr>
                <w:rFonts w:eastAsia="Arial" w:cs="Arial"/>
                <w:color w:val="0C0C0C"/>
                <w:w w:val="102"/>
                <w:sz w:val="18"/>
                <w:szCs w:val="18"/>
              </w:rPr>
              <w:t>syste</w:t>
            </w:r>
            <w:r w:rsidRPr="00AF5046">
              <w:rPr>
                <w:rFonts w:eastAsia="Arial" w:cs="Arial"/>
                <w:color w:val="0C0C0C"/>
                <w:spacing w:val="5"/>
                <w:w w:val="103"/>
                <w:sz w:val="18"/>
                <w:szCs w:val="18"/>
              </w:rPr>
              <w:t>m</w:t>
            </w:r>
            <w:r w:rsidRPr="00AF5046">
              <w:rPr>
                <w:rFonts w:eastAsia="Arial" w:cs="Arial"/>
                <w:color w:val="424242"/>
                <w:w w:val="90"/>
                <w:sz w:val="18"/>
                <w:szCs w:val="18"/>
              </w:rPr>
              <w:t>.</w:t>
            </w:r>
          </w:p>
          <w:p w:rsidR="00AF5046" w:rsidRPr="00AF5046" w:rsidRDefault="00AF5046" w:rsidP="00AF5046">
            <w:pPr>
              <w:rPr>
                <w:sz w:val="18"/>
                <w:szCs w:val="18"/>
              </w:rPr>
            </w:pPr>
          </w:p>
          <w:p w:rsidR="00AF5046" w:rsidRPr="00AF5046" w:rsidRDefault="00AF5046" w:rsidP="00AF5046">
            <w:pPr>
              <w:rPr>
                <w:rFonts w:cs="Arial"/>
                <w:color w:val="0D0D0D"/>
                <w:sz w:val="18"/>
                <w:szCs w:val="18"/>
                <w:u w:val="single"/>
              </w:rPr>
            </w:pPr>
            <w:r w:rsidRPr="00AF5046">
              <w:rPr>
                <w:rFonts w:eastAsia="Arial" w:cs="Arial"/>
                <w:color w:val="0C0C0C"/>
                <w:sz w:val="18"/>
                <w:szCs w:val="18"/>
              </w:rPr>
              <w:t>Where</w:t>
            </w:r>
            <w:r w:rsidRPr="00AF5046">
              <w:rPr>
                <w:rFonts w:eastAsia="Arial" w:cs="Arial"/>
                <w:color w:val="0C0C0C"/>
                <w:spacing w:val="21"/>
                <w:sz w:val="18"/>
                <w:szCs w:val="18"/>
              </w:rPr>
              <w:t xml:space="preserve"> </w:t>
            </w:r>
            <w:r w:rsidRPr="00AF5046">
              <w:rPr>
                <w:rFonts w:eastAsia="Arial" w:cs="Arial"/>
                <w:color w:val="0C0C0C"/>
                <w:sz w:val="18"/>
                <w:szCs w:val="18"/>
              </w:rPr>
              <w:t>global</w:t>
            </w:r>
            <w:r w:rsidRPr="00AF5046">
              <w:rPr>
                <w:rFonts w:eastAsia="Arial" w:cs="Arial"/>
                <w:color w:val="0C0C0C"/>
                <w:spacing w:val="31"/>
                <w:sz w:val="18"/>
                <w:szCs w:val="18"/>
              </w:rPr>
              <w:t xml:space="preserve"> </w:t>
            </w:r>
            <w:r w:rsidRPr="00AF5046">
              <w:rPr>
                <w:rFonts w:eastAsia="Arial" w:cs="Arial"/>
                <w:color w:val="0C0C0C"/>
                <w:sz w:val="18"/>
                <w:szCs w:val="18"/>
              </w:rPr>
              <w:t>rules</w:t>
            </w:r>
            <w:r w:rsidRPr="00AF5046">
              <w:rPr>
                <w:rFonts w:eastAsia="Arial" w:cs="Arial"/>
                <w:color w:val="0C0C0C"/>
                <w:spacing w:val="21"/>
                <w:sz w:val="18"/>
                <w:szCs w:val="18"/>
              </w:rPr>
              <w:t xml:space="preserve"> </w:t>
            </w:r>
            <w:r w:rsidRPr="00AF5046">
              <w:rPr>
                <w:rFonts w:eastAsia="Arial" w:cs="Arial"/>
                <w:color w:val="0C0C0C"/>
                <w:sz w:val="18"/>
                <w:szCs w:val="18"/>
              </w:rPr>
              <w:t>are</w:t>
            </w:r>
            <w:r w:rsidRPr="00AF5046">
              <w:rPr>
                <w:rFonts w:eastAsia="Arial" w:cs="Arial"/>
                <w:color w:val="0C0C0C"/>
                <w:spacing w:val="12"/>
                <w:sz w:val="18"/>
                <w:szCs w:val="18"/>
              </w:rPr>
              <w:t xml:space="preserve"> </w:t>
            </w:r>
            <w:r w:rsidRPr="00AF5046">
              <w:rPr>
                <w:rFonts w:eastAsia="Arial" w:cs="Arial"/>
                <w:color w:val="0C0C0C"/>
                <w:sz w:val="18"/>
                <w:szCs w:val="18"/>
              </w:rPr>
              <w:t>not</w:t>
            </w:r>
            <w:r w:rsidRPr="00AF5046">
              <w:rPr>
                <w:rFonts w:eastAsia="Arial" w:cs="Arial"/>
                <w:color w:val="0C0C0C"/>
                <w:spacing w:val="14"/>
                <w:sz w:val="18"/>
                <w:szCs w:val="18"/>
              </w:rPr>
              <w:t xml:space="preserve"> </w:t>
            </w:r>
            <w:r w:rsidRPr="00AF5046">
              <w:rPr>
                <w:rFonts w:eastAsia="Arial" w:cs="Arial"/>
                <w:color w:val="0C0C0C"/>
                <w:sz w:val="18"/>
                <w:szCs w:val="18"/>
              </w:rPr>
              <w:t>possibl</w:t>
            </w:r>
            <w:r w:rsidRPr="00AF5046">
              <w:rPr>
                <w:rFonts w:eastAsia="Arial" w:cs="Arial"/>
                <w:color w:val="0C0C0C"/>
                <w:spacing w:val="1"/>
                <w:sz w:val="18"/>
                <w:szCs w:val="18"/>
              </w:rPr>
              <w:t>e</w:t>
            </w:r>
            <w:r w:rsidRPr="00AF5046">
              <w:rPr>
                <w:rFonts w:eastAsia="Arial" w:cs="Arial"/>
                <w:color w:val="282A2A"/>
                <w:sz w:val="18"/>
                <w:szCs w:val="18"/>
              </w:rPr>
              <w:t>,</w:t>
            </w:r>
            <w:r w:rsidRPr="00AF5046">
              <w:rPr>
                <w:rFonts w:eastAsia="Arial" w:cs="Arial"/>
                <w:color w:val="282A2A"/>
                <w:spacing w:val="38"/>
                <w:sz w:val="18"/>
                <w:szCs w:val="18"/>
              </w:rPr>
              <w:t xml:space="preserve"> </w:t>
            </w:r>
            <w:r w:rsidRPr="00AF5046">
              <w:rPr>
                <w:rFonts w:eastAsia="Arial" w:cs="Arial"/>
                <w:color w:val="0C0C0C"/>
                <w:w w:val="101"/>
                <w:sz w:val="18"/>
                <w:szCs w:val="18"/>
              </w:rPr>
              <w:t>e.</w:t>
            </w:r>
            <w:r w:rsidRPr="00AF5046">
              <w:rPr>
                <w:rFonts w:eastAsia="Arial" w:cs="Arial"/>
                <w:color w:val="0C0C0C"/>
                <w:spacing w:val="5"/>
                <w:w w:val="102"/>
                <w:sz w:val="18"/>
                <w:szCs w:val="18"/>
              </w:rPr>
              <w:t>g</w:t>
            </w:r>
            <w:r w:rsidRPr="00AF5046">
              <w:rPr>
                <w:rFonts w:eastAsia="Arial" w:cs="Arial"/>
                <w:color w:val="424242"/>
                <w:w w:val="67"/>
                <w:sz w:val="18"/>
                <w:szCs w:val="18"/>
              </w:rPr>
              <w:t xml:space="preserve">. </w:t>
            </w:r>
            <w:r w:rsidRPr="00AF5046">
              <w:rPr>
                <w:rFonts w:eastAsia="Arial" w:cs="Arial"/>
                <w:color w:val="0C0C0C"/>
                <w:sz w:val="18"/>
                <w:szCs w:val="18"/>
              </w:rPr>
              <w:t>because</w:t>
            </w:r>
            <w:r w:rsidRPr="00AF5046">
              <w:rPr>
                <w:rFonts w:eastAsia="Arial" w:cs="Arial"/>
                <w:color w:val="0C0C0C"/>
                <w:spacing w:val="39"/>
                <w:sz w:val="18"/>
                <w:szCs w:val="18"/>
              </w:rPr>
              <w:t xml:space="preserve"> </w:t>
            </w:r>
            <w:r w:rsidRPr="00AF5046">
              <w:rPr>
                <w:rFonts w:eastAsia="Arial" w:cs="Arial"/>
                <w:color w:val="0C0C0C"/>
                <w:sz w:val="18"/>
                <w:szCs w:val="18"/>
              </w:rPr>
              <w:t>of</w:t>
            </w:r>
            <w:r w:rsidRPr="00AF5046">
              <w:rPr>
                <w:rFonts w:eastAsia="Arial" w:cs="Arial"/>
                <w:color w:val="0C0C0C"/>
                <w:spacing w:val="12"/>
                <w:sz w:val="18"/>
                <w:szCs w:val="18"/>
              </w:rPr>
              <w:t xml:space="preserve"> </w:t>
            </w:r>
            <w:r w:rsidRPr="00AF5046">
              <w:rPr>
                <w:rFonts w:eastAsia="Arial" w:cs="Arial"/>
                <w:color w:val="0C0C0C"/>
                <w:sz w:val="18"/>
                <w:szCs w:val="18"/>
              </w:rPr>
              <w:t>different</w:t>
            </w:r>
            <w:r w:rsidRPr="00AF5046">
              <w:rPr>
                <w:rFonts w:eastAsia="Arial" w:cs="Arial"/>
                <w:color w:val="0C0C0C"/>
                <w:spacing w:val="20"/>
                <w:sz w:val="18"/>
                <w:szCs w:val="18"/>
              </w:rPr>
              <w:t xml:space="preserve"> </w:t>
            </w:r>
            <w:r w:rsidRPr="00AF5046">
              <w:rPr>
                <w:rFonts w:eastAsia="Arial" w:cs="Arial"/>
                <w:color w:val="0C0C0C"/>
                <w:sz w:val="18"/>
                <w:szCs w:val="18"/>
              </w:rPr>
              <w:t>font</w:t>
            </w:r>
            <w:r w:rsidRPr="00AF5046">
              <w:rPr>
                <w:rFonts w:eastAsia="Arial" w:cs="Arial"/>
                <w:color w:val="0C0C0C"/>
                <w:spacing w:val="3"/>
                <w:sz w:val="18"/>
                <w:szCs w:val="18"/>
              </w:rPr>
              <w:t>s</w:t>
            </w:r>
            <w:r w:rsidRPr="00AF5046">
              <w:rPr>
                <w:rFonts w:eastAsia="Arial" w:cs="Arial"/>
                <w:color w:val="282A2A"/>
                <w:sz w:val="18"/>
                <w:szCs w:val="18"/>
              </w:rPr>
              <w:t>,</w:t>
            </w:r>
            <w:r w:rsidRPr="00AF5046">
              <w:rPr>
                <w:rFonts w:eastAsia="Arial" w:cs="Arial"/>
                <w:color w:val="282A2A"/>
                <w:spacing w:val="20"/>
                <w:sz w:val="18"/>
                <w:szCs w:val="18"/>
              </w:rPr>
              <w:t xml:space="preserve"> </w:t>
            </w:r>
            <w:r w:rsidRPr="00AF5046">
              <w:rPr>
                <w:rFonts w:eastAsia="Arial" w:cs="Arial"/>
                <w:color w:val="0C0C0C"/>
                <w:sz w:val="18"/>
                <w:szCs w:val="18"/>
              </w:rPr>
              <w:t>then</w:t>
            </w:r>
            <w:r w:rsidRPr="00AF5046">
              <w:rPr>
                <w:rFonts w:eastAsia="Arial" w:cs="Arial"/>
                <w:color w:val="0C0C0C"/>
                <w:spacing w:val="21"/>
                <w:sz w:val="18"/>
                <w:szCs w:val="18"/>
              </w:rPr>
              <w:t xml:space="preserve"> </w:t>
            </w:r>
            <w:r w:rsidRPr="00AF5046">
              <w:rPr>
                <w:rFonts w:eastAsia="Arial" w:cs="Arial"/>
                <w:color w:val="0C0C0C"/>
                <w:sz w:val="18"/>
                <w:szCs w:val="18"/>
              </w:rPr>
              <w:t>regional</w:t>
            </w:r>
            <w:r w:rsidRPr="00AF5046">
              <w:rPr>
                <w:rFonts w:eastAsia="Arial" w:cs="Arial"/>
                <w:color w:val="0C0C0C"/>
                <w:spacing w:val="38"/>
                <w:sz w:val="18"/>
                <w:szCs w:val="18"/>
              </w:rPr>
              <w:t xml:space="preserve"> </w:t>
            </w:r>
            <w:r w:rsidRPr="00AF5046">
              <w:rPr>
                <w:rFonts w:eastAsia="Arial" w:cs="Arial"/>
                <w:color w:val="0C0C0C"/>
                <w:sz w:val="18"/>
                <w:szCs w:val="18"/>
              </w:rPr>
              <w:t>regulations</w:t>
            </w:r>
            <w:r w:rsidRPr="00AF5046">
              <w:rPr>
                <w:rFonts w:eastAsia="Arial" w:cs="Arial"/>
                <w:color w:val="0C0C0C"/>
                <w:spacing w:val="37"/>
                <w:sz w:val="18"/>
                <w:szCs w:val="18"/>
              </w:rPr>
              <w:t xml:space="preserve"> </w:t>
            </w:r>
            <w:r w:rsidRPr="00AF5046">
              <w:rPr>
                <w:rFonts w:eastAsia="Arial" w:cs="Arial"/>
                <w:color w:val="0C0C0C"/>
                <w:w w:val="103"/>
                <w:sz w:val="18"/>
                <w:szCs w:val="18"/>
              </w:rPr>
              <w:t xml:space="preserve">might </w:t>
            </w:r>
            <w:r w:rsidRPr="00AF5046">
              <w:rPr>
                <w:rFonts w:eastAsia="Arial" w:cs="Arial"/>
                <w:color w:val="0C0C0C"/>
                <w:sz w:val="18"/>
                <w:szCs w:val="18"/>
              </w:rPr>
              <w:t>be</w:t>
            </w:r>
            <w:r w:rsidRPr="00AF5046">
              <w:rPr>
                <w:rFonts w:eastAsia="Arial" w:cs="Arial"/>
                <w:color w:val="0C0C0C"/>
                <w:spacing w:val="13"/>
                <w:sz w:val="18"/>
                <w:szCs w:val="18"/>
              </w:rPr>
              <w:t xml:space="preserve"> </w:t>
            </w:r>
            <w:r w:rsidRPr="00AF5046">
              <w:rPr>
                <w:rFonts w:eastAsia="Arial" w:cs="Arial"/>
                <w:color w:val="0C0C0C"/>
                <w:w w:val="102"/>
                <w:sz w:val="18"/>
                <w:szCs w:val="18"/>
              </w:rPr>
              <w:t>considered.</w:t>
            </w:r>
          </w:p>
        </w:tc>
      </w:tr>
    </w:tbl>
    <w:p w:rsidR="004B0E07" w:rsidRDefault="004B0E07" w:rsidP="00AF5046"/>
    <w:p w:rsidR="00372992" w:rsidRDefault="003F0C17" w:rsidP="00372992">
      <w:pPr>
        <w:rPr>
          <w:spacing w:val="-2"/>
          <w:kern w:val="28"/>
        </w:rPr>
      </w:pPr>
      <w:r w:rsidRPr="00295010">
        <w:rPr>
          <w:spacing w:val="-2"/>
        </w:rPr>
        <w:fldChar w:fldCharType="begin"/>
      </w:r>
      <w:r w:rsidRPr="00295010">
        <w:rPr>
          <w:spacing w:val="-2"/>
        </w:rPr>
        <w:instrText xml:space="preserve"> AUTONUM  </w:instrText>
      </w:r>
      <w:r w:rsidRPr="00295010">
        <w:rPr>
          <w:spacing w:val="-2"/>
        </w:rPr>
        <w:fldChar w:fldCharType="end"/>
      </w:r>
      <w:r w:rsidRPr="00295010">
        <w:rPr>
          <w:spacing w:val="-2"/>
        </w:rPr>
        <w:tab/>
        <w:t xml:space="preserve">The CAJ is invited to note that </w:t>
      </w:r>
      <w:r w:rsidR="00372992" w:rsidRPr="00295010">
        <w:rPr>
          <w:spacing w:val="-2"/>
        </w:rPr>
        <w:t xml:space="preserve">developments on variety denominations that might be relevant in the context of a </w:t>
      </w:r>
      <w:r w:rsidR="00372992" w:rsidRPr="00295010">
        <w:rPr>
          <w:rFonts w:cs="Arial"/>
          <w:spacing w:val="-2"/>
        </w:rPr>
        <w:t>possible revision of the “Explanatory Notes on Variety Denominations under the UPOV Convention” (document UPOV/INF/12/4)</w:t>
      </w:r>
      <w:r w:rsidR="00372992" w:rsidRPr="00295010">
        <w:rPr>
          <w:spacing w:val="-2"/>
        </w:rPr>
        <w:t xml:space="preserve"> are considered in document</w:t>
      </w:r>
      <w:r w:rsidRPr="00295010">
        <w:rPr>
          <w:spacing w:val="-2"/>
        </w:rPr>
        <w:t>s CAJ/69/2 “</w:t>
      </w:r>
      <w:r w:rsidRPr="00295010">
        <w:rPr>
          <w:spacing w:val="-2"/>
          <w:kern w:val="28"/>
        </w:rPr>
        <w:t>Development of information materials concerning the UPOV Convention”, document</w:t>
      </w:r>
      <w:r w:rsidR="00372992" w:rsidRPr="00295010">
        <w:rPr>
          <w:spacing w:val="-2"/>
        </w:rPr>
        <w:t xml:space="preserve"> CAJ/69/5 “</w:t>
      </w:r>
      <w:r w:rsidR="00372992" w:rsidRPr="00295010">
        <w:rPr>
          <w:spacing w:val="-2"/>
          <w:kern w:val="28"/>
        </w:rPr>
        <w:t>Variety Denominations” and document CAJ/69/9 “Possible development of a UPOV similarity search tool for variety denomination purposes”.</w:t>
      </w:r>
      <w:r w:rsidRPr="00295010">
        <w:rPr>
          <w:spacing w:val="-2"/>
          <w:kern w:val="28"/>
        </w:rPr>
        <w:t xml:space="preserve">  </w:t>
      </w:r>
    </w:p>
    <w:p w:rsidR="00295010" w:rsidRPr="00295010" w:rsidRDefault="00295010" w:rsidP="00372992">
      <w:pPr>
        <w:rPr>
          <w:spacing w:val="-2"/>
          <w:kern w:val="28"/>
        </w:rPr>
      </w:pPr>
    </w:p>
    <w:p w:rsidR="00CF5A07" w:rsidRPr="00295010" w:rsidRDefault="00372992" w:rsidP="00295010">
      <w:pPr>
        <w:pStyle w:val="DecisionParagraphs"/>
        <w:spacing w:after="480"/>
        <w:rPr>
          <w:spacing w:val="-2"/>
        </w:rPr>
      </w:pPr>
      <w:r w:rsidRPr="00295010">
        <w:rPr>
          <w:rFonts w:cs="Arial"/>
          <w:spacing w:val="-2"/>
        </w:rPr>
        <w:fldChar w:fldCharType="begin"/>
      </w:r>
      <w:r w:rsidRPr="00295010">
        <w:rPr>
          <w:rFonts w:cs="Arial"/>
          <w:spacing w:val="-2"/>
        </w:rPr>
        <w:instrText xml:space="preserve"> AUTONUM  </w:instrText>
      </w:r>
      <w:r w:rsidRPr="00295010">
        <w:rPr>
          <w:rFonts w:cs="Arial"/>
          <w:spacing w:val="-2"/>
        </w:rPr>
        <w:fldChar w:fldCharType="end"/>
      </w:r>
      <w:r w:rsidRPr="00295010">
        <w:rPr>
          <w:rFonts w:cs="Arial"/>
          <w:spacing w:val="-2"/>
        </w:rPr>
        <w:tab/>
        <w:t>The CAJ is invited to</w:t>
      </w:r>
      <w:r w:rsidR="00CF5A07" w:rsidRPr="00295010">
        <w:rPr>
          <w:spacing w:val="-2"/>
        </w:rPr>
        <w:t xml:space="preserve"> consider</w:t>
      </w:r>
      <w:r w:rsidR="00065CAC" w:rsidRPr="00295010">
        <w:rPr>
          <w:spacing w:val="-2"/>
        </w:rPr>
        <w:t xml:space="preserve"> the</w:t>
      </w:r>
      <w:r w:rsidR="00CF5A07" w:rsidRPr="00295010">
        <w:rPr>
          <w:spacing w:val="-2"/>
        </w:rPr>
        <w:t xml:space="preserve"> matters raised by ISF concerning denomination rules in conjunction with the possible revision of the “Explanatory Notes on Variety Denominations under the UPOV Convention”, as set out in paragraph </w:t>
      </w:r>
      <w:r w:rsidR="00295010" w:rsidRPr="00295010">
        <w:rPr>
          <w:spacing w:val="-2"/>
        </w:rPr>
        <w:t>28</w:t>
      </w:r>
      <w:r w:rsidR="00CF5A07" w:rsidRPr="00295010">
        <w:rPr>
          <w:spacing w:val="-2"/>
        </w:rPr>
        <w:t>, above.</w:t>
      </w:r>
    </w:p>
    <w:p w:rsidR="00CB118D" w:rsidRPr="00641FEB" w:rsidRDefault="00CB118D" w:rsidP="00672A45">
      <w:pPr>
        <w:pStyle w:val="Heading1"/>
        <w:keepNext/>
        <w:ind w:left="567" w:hanging="567"/>
      </w:pPr>
      <w:bookmarkStart w:id="52" w:name="_Toc381102838"/>
      <w:bookmarkStart w:id="53" w:name="_Toc381102868"/>
      <w:bookmarkStart w:id="54" w:name="_Toc381359976"/>
      <w:r w:rsidRPr="00641FEB">
        <w:lastRenderedPageBreak/>
        <w:t>I</w:t>
      </w:r>
      <w:r>
        <w:t>I</w:t>
      </w:r>
      <w:r w:rsidRPr="00641FEB">
        <w:t>.</w:t>
      </w:r>
      <w:r w:rsidRPr="00641FEB">
        <w:tab/>
        <w:t xml:space="preserve">UMBRELLA DOCUMENT UPOV/inf/15 </w:t>
      </w:r>
      <w:r>
        <w:t>“</w:t>
      </w:r>
      <w:r w:rsidRPr="00987226">
        <w:t>Guidance for Members of UPOV on Ongoing Obligations and Related Notifications and on the Provision of Information to Facilitate Cooperation</w:t>
      </w:r>
      <w:r>
        <w:t>”</w:t>
      </w:r>
      <w:bookmarkEnd w:id="52"/>
      <w:bookmarkEnd w:id="53"/>
      <w:bookmarkEnd w:id="54"/>
    </w:p>
    <w:p w:rsidR="00CB118D" w:rsidRDefault="00CB118D" w:rsidP="00672A45">
      <w:pPr>
        <w:pStyle w:val="Heading1"/>
        <w:keepNext/>
      </w:pPr>
    </w:p>
    <w:p w:rsidR="0055760B" w:rsidRDefault="0055760B" w:rsidP="0055760B">
      <w:pPr>
        <w:rPr>
          <w:lang w:val="en-GB"/>
        </w:rPr>
      </w:pPr>
      <w:r w:rsidRPr="008F3179">
        <w:fldChar w:fldCharType="begin"/>
      </w:r>
      <w:r w:rsidRPr="008F3179">
        <w:instrText xml:space="preserve"> AUTONUM  </w:instrText>
      </w:r>
      <w:r w:rsidRPr="008F3179">
        <w:fldChar w:fldCharType="end"/>
      </w:r>
      <w:r w:rsidRPr="008F3179">
        <w:tab/>
      </w:r>
      <w:r w:rsidRPr="008F3179">
        <w:rPr>
          <w:lang w:val="en-GB"/>
        </w:rPr>
        <w:t xml:space="preserve">Document UPOV/INF/15 currently provides guidance </w:t>
      </w:r>
      <w:r w:rsidRPr="008F3179">
        <w:rPr>
          <w:szCs w:val="24"/>
        </w:rPr>
        <w:t xml:space="preserve">for members of </w:t>
      </w:r>
      <w:r w:rsidRPr="008F3179">
        <w:t xml:space="preserve">the Union </w:t>
      </w:r>
      <w:r w:rsidRPr="008F3179">
        <w:rPr>
          <w:lang w:val="en-GB"/>
        </w:rPr>
        <w:t xml:space="preserve">on </w:t>
      </w:r>
      <w:r w:rsidRPr="008F3179">
        <w:rPr>
          <w:szCs w:val="24"/>
        </w:rPr>
        <w:t>ongoing obligations and related notifications</w:t>
      </w:r>
      <w:r w:rsidRPr="008F3179">
        <w:t xml:space="preserve"> </w:t>
      </w:r>
      <w:r w:rsidRPr="008F3179">
        <w:rPr>
          <w:szCs w:val="24"/>
        </w:rPr>
        <w:t xml:space="preserve">and on the provision of information to facilitate cooperation. </w:t>
      </w:r>
      <w:r w:rsidR="008F3179">
        <w:rPr>
          <w:szCs w:val="24"/>
        </w:rPr>
        <w:t xml:space="preserve"> </w:t>
      </w:r>
      <w:r w:rsidRPr="008F3179">
        <w:rPr>
          <w:szCs w:val="24"/>
        </w:rPr>
        <w:t xml:space="preserve">Upon their appointment, representatives to the Council </w:t>
      </w:r>
      <w:r w:rsidR="00293268">
        <w:rPr>
          <w:szCs w:val="24"/>
        </w:rPr>
        <w:t>are provided with</w:t>
      </w:r>
      <w:r w:rsidR="00293268" w:rsidRPr="008F3179">
        <w:rPr>
          <w:szCs w:val="24"/>
        </w:rPr>
        <w:t xml:space="preserve"> </w:t>
      </w:r>
      <w:r w:rsidRPr="008F3179">
        <w:rPr>
          <w:szCs w:val="24"/>
        </w:rPr>
        <w:t xml:space="preserve">a copy of document </w:t>
      </w:r>
      <w:r w:rsidRPr="008F3179">
        <w:rPr>
          <w:lang w:val="en-GB"/>
        </w:rPr>
        <w:t>UPOV/INF/15.</w:t>
      </w:r>
    </w:p>
    <w:p w:rsidR="0055760B" w:rsidRPr="008F3179" w:rsidRDefault="0055760B" w:rsidP="0055760B"/>
    <w:p w:rsidR="0055760B" w:rsidRPr="008F3179" w:rsidRDefault="0055760B" w:rsidP="0055760B">
      <w:r w:rsidRPr="008F3179">
        <w:fldChar w:fldCharType="begin"/>
      </w:r>
      <w:r w:rsidRPr="008F3179">
        <w:instrText xml:space="preserve"> AUTONUM  </w:instrText>
      </w:r>
      <w:r w:rsidRPr="008F3179">
        <w:fldChar w:fldCharType="end"/>
      </w:r>
      <w:r w:rsidRPr="008F3179">
        <w:tab/>
        <w:t>The invitation of the Consultative Committee</w:t>
      </w:r>
      <w:r w:rsidR="008F3179">
        <w:t xml:space="preserve">, at its eighty-sixth session, </w:t>
      </w:r>
      <w:r w:rsidR="00CA1B1B">
        <w:t>was</w:t>
      </w:r>
      <w:r w:rsidR="003F2859">
        <w:t xml:space="preserve"> </w:t>
      </w:r>
      <w:r w:rsidRPr="008F3179">
        <w:t xml:space="preserve">to develop document UPOV/INF/15 into an umbrella document that would provide: </w:t>
      </w:r>
    </w:p>
    <w:p w:rsidR="0055760B" w:rsidRPr="008F3179" w:rsidRDefault="0055760B" w:rsidP="0055760B"/>
    <w:p w:rsidR="0055760B" w:rsidRPr="008F3179" w:rsidRDefault="0055760B" w:rsidP="0055760B">
      <w:pPr>
        <w:ind w:firstLine="567"/>
      </w:pPr>
      <w:r w:rsidRPr="008F3179">
        <w:t>(i)</w:t>
      </w:r>
      <w:r w:rsidRPr="008F3179">
        <w:tab/>
        <w:t xml:space="preserve">an overview of the operation of key issues for a plant variety protection system;  and </w:t>
      </w:r>
    </w:p>
    <w:p w:rsidR="0055760B" w:rsidRPr="008F3179" w:rsidRDefault="0055760B" w:rsidP="0055760B"/>
    <w:p w:rsidR="0055760B" w:rsidRDefault="0055760B" w:rsidP="0055760B">
      <w:pPr>
        <w:ind w:firstLine="567"/>
      </w:pPr>
      <w:r w:rsidRPr="008F3179">
        <w:t>(ii)</w:t>
      </w:r>
      <w:r w:rsidRPr="008F3179">
        <w:tab/>
        <w:t>a link to relevant detailed guidance.</w:t>
      </w:r>
    </w:p>
    <w:p w:rsidR="00CB118D" w:rsidRDefault="00CB118D" w:rsidP="00CB118D">
      <w:pPr>
        <w:rPr>
          <w:rFonts w:cs="Arial"/>
        </w:rPr>
      </w:pPr>
    </w:p>
    <w:p w:rsidR="00C4212E" w:rsidRDefault="00C4212E" w:rsidP="00CB118D">
      <w:pPr>
        <w:rPr>
          <w:rFonts w:cs="Arial"/>
        </w:rPr>
      </w:pPr>
      <w:r w:rsidRPr="00295010">
        <w:rPr>
          <w:rFonts w:cs="Arial"/>
        </w:rPr>
        <w:fldChar w:fldCharType="begin"/>
      </w:r>
      <w:r w:rsidRPr="00295010">
        <w:rPr>
          <w:rFonts w:cs="Arial"/>
        </w:rPr>
        <w:instrText xml:space="preserve"> AUTONUM  </w:instrText>
      </w:r>
      <w:r w:rsidRPr="00295010">
        <w:rPr>
          <w:rFonts w:cs="Arial"/>
        </w:rPr>
        <w:fldChar w:fldCharType="end"/>
      </w:r>
      <w:r>
        <w:rPr>
          <w:rFonts w:cs="Arial"/>
        </w:rPr>
        <w:tab/>
        <w:t xml:space="preserve">In accordance with the invitation of the </w:t>
      </w:r>
      <w:r w:rsidRPr="00C4212E">
        <w:rPr>
          <w:rFonts w:cs="Arial"/>
        </w:rPr>
        <w:t>Consultative Committee</w:t>
      </w:r>
      <w:r>
        <w:rPr>
          <w:rFonts w:cs="Arial"/>
        </w:rPr>
        <w:t>, it is proposed to amend the title of document UPOV/INF/15</w:t>
      </w:r>
      <w:r w:rsidR="00293268">
        <w:rPr>
          <w:rFonts w:cs="Arial"/>
        </w:rPr>
        <w:t xml:space="preserve"> accordingly and</w:t>
      </w:r>
      <w:r>
        <w:rPr>
          <w:rFonts w:cs="Arial"/>
        </w:rPr>
        <w:t xml:space="preserve"> to incorporate relevant elements from </w:t>
      </w:r>
      <w:r>
        <w:t xml:space="preserve">Modules 1 and 2 of </w:t>
      </w:r>
      <w:r w:rsidR="003F2859">
        <w:t xml:space="preserve">UPOV Distance Learning Program “Examination of applications for plant breeders’ </w:t>
      </w:r>
      <w:r w:rsidR="00295010">
        <w:t>rights” (DL 305) (Modules 1 and </w:t>
      </w:r>
      <w:r w:rsidR="003F2859">
        <w:t xml:space="preserve">2 of DL-305 are reproduced in the Annex to this document) </w:t>
      </w:r>
      <w:r>
        <w:t xml:space="preserve">and the elements agreed </w:t>
      </w:r>
      <w:r w:rsidR="00293268">
        <w:t>in relation to the matters in this document</w:t>
      </w:r>
      <w:r>
        <w:t>.</w:t>
      </w:r>
    </w:p>
    <w:p w:rsidR="00C4212E" w:rsidRDefault="00C4212E" w:rsidP="00CB118D">
      <w:pPr>
        <w:rPr>
          <w:rFonts w:cs="Arial"/>
        </w:rPr>
      </w:pPr>
    </w:p>
    <w:p w:rsidR="00CB118D" w:rsidRDefault="00CB118D" w:rsidP="00CB118D">
      <w:pPr>
        <w:pStyle w:val="DecisionParagraphs"/>
      </w:pPr>
      <w:r w:rsidRPr="00641FEB">
        <w:fldChar w:fldCharType="begin"/>
      </w:r>
      <w:r w:rsidRPr="00641FEB">
        <w:instrText xml:space="preserve"> AUTONUM  </w:instrText>
      </w:r>
      <w:r w:rsidRPr="00641FEB">
        <w:fldChar w:fldCharType="end"/>
      </w:r>
      <w:r>
        <w:tab/>
        <w:t xml:space="preserve">The CAJ is invited to </w:t>
      </w:r>
      <w:r w:rsidR="003F2859">
        <w:t xml:space="preserve">develop </w:t>
      </w:r>
      <w:r w:rsidR="003F2859">
        <w:rPr>
          <w:kern w:val="28"/>
        </w:rPr>
        <w:t>document </w:t>
      </w:r>
      <w:r w:rsidRPr="00641FEB">
        <w:rPr>
          <w:kern w:val="28"/>
        </w:rPr>
        <w:t xml:space="preserve">UPOV/INF/15 </w:t>
      </w:r>
      <w:r w:rsidRPr="00641FEB">
        <w:t xml:space="preserve">“Guidance for Members of UPOV on Ongoing Obligations and Related Notifications and on the Provision of Information to Facilitate Cooperation” </w:t>
      </w:r>
      <w:r w:rsidRPr="00641FEB">
        <w:rPr>
          <w:kern w:val="28"/>
        </w:rPr>
        <w:t xml:space="preserve">into an umbrella document </w:t>
      </w:r>
      <w:r w:rsidRPr="00641FEB">
        <w:t>that would identify key issues for the operation of a plant variety protection system</w:t>
      </w:r>
      <w:r w:rsidR="003F2859">
        <w:t xml:space="preserve"> </w:t>
      </w:r>
      <w:r w:rsidR="001779AC">
        <w:t xml:space="preserve">and provide a link to relevant detailed guidance, </w:t>
      </w:r>
      <w:r w:rsidR="003F2859">
        <w:t>a</w:t>
      </w:r>
      <w:r w:rsidR="001779AC">
        <w:t>s set out in paragraph </w:t>
      </w:r>
      <w:r w:rsidR="00295010">
        <w:t>32</w:t>
      </w:r>
      <w:r w:rsidR="003F2859">
        <w:t>.</w:t>
      </w:r>
    </w:p>
    <w:p w:rsidR="00641FEB" w:rsidRDefault="00641FEB" w:rsidP="00CF5A07">
      <w:pPr>
        <w:pStyle w:val="DecisionParagraphs"/>
      </w:pPr>
    </w:p>
    <w:p w:rsidR="006507B7" w:rsidRDefault="00641FEB" w:rsidP="00641FEB">
      <w:pPr>
        <w:pStyle w:val="DecisionParagraphs"/>
        <w:jc w:val="right"/>
        <w:rPr>
          <w:i w:val="0"/>
        </w:rPr>
      </w:pPr>
      <w:r w:rsidRPr="00641FEB">
        <w:rPr>
          <w:i w:val="0"/>
        </w:rPr>
        <w:t>[</w:t>
      </w:r>
      <w:r w:rsidR="00CB118D">
        <w:rPr>
          <w:i w:val="0"/>
        </w:rPr>
        <w:t>Annex follows</w:t>
      </w:r>
      <w:r w:rsidRPr="00641FEB">
        <w:rPr>
          <w:i w:val="0"/>
        </w:rPr>
        <w:t>]</w:t>
      </w:r>
    </w:p>
    <w:p w:rsidR="006644BD" w:rsidRDefault="006644BD" w:rsidP="006644BD">
      <w:pPr>
        <w:pStyle w:val="DecisionParagraphs"/>
        <w:rPr>
          <w:i w:val="0"/>
        </w:rPr>
      </w:pPr>
    </w:p>
    <w:p w:rsidR="006644BD" w:rsidRDefault="006644BD" w:rsidP="00641FEB">
      <w:pPr>
        <w:pStyle w:val="DecisionParagraphs"/>
        <w:jc w:val="right"/>
        <w:rPr>
          <w:i w:val="0"/>
        </w:rPr>
        <w:sectPr w:rsidR="006644BD" w:rsidSect="00906DDC">
          <w:headerReference w:type="default" r:id="rId15"/>
          <w:pgSz w:w="11907" w:h="16840" w:code="9"/>
          <w:pgMar w:top="510" w:right="1134" w:bottom="1134" w:left="1134" w:header="510" w:footer="680" w:gutter="0"/>
          <w:cols w:space="720"/>
          <w:titlePg/>
        </w:sectPr>
      </w:pPr>
    </w:p>
    <w:p w:rsidR="00771553" w:rsidRDefault="009560C5" w:rsidP="009560C5">
      <w:pPr>
        <w:jc w:val="center"/>
      </w:pPr>
      <w:r>
        <w:lastRenderedPageBreak/>
        <w:t>CAJ/69/10</w:t>
      </w:r>
    </w:p>
    <w:p w:rsidR="009560C5" w:rsidRDefault="009560C5" w:rsidP="009560C5">
      <w:pPr>
        <w:jc w:val="center"/>
      </w:pPr>
    </w:p>
    <w:p w:rsidR="009560C5" w:rsidRDefault="009560C5" w:rsidP="009560C5">
      <w:pPr>
        <w:jc w:val="center"/>
      </w:pPr>
      <w:r>
        <w:t>ANNEX</w:t>
      </w:r>
    </w:p>
    <w:p w:rsidR="009560C5" w:rsidRDefault="009560C5" w:rsidP="009560C5">
      <w:pPr>
        <w:jc w:val="center"/>
      </w:pPr>
    </w:p>
    <w:p w:rsidR="00771553" w:rsidRDefault="00771553" w:rsidP="00C679EC"/>
    <w:p w:rsidR="00771553" w:rsidRPr="00771553" w:rsidRDefault="00771553" w:rsidP="00C679EC"/>
    <w:p w:rsidR="00771553" w:rsidRDefault="003F2859" w:rsidP="003F2859">
      <w:pPr>
        <w:jc w:val="center"/>
        <w:rPr>
          <w:sz w:val="24"/>
          <w:szCs w:val="24"/>
        </w:rPr>
      </w:pPr>
      <w:r w:rsidRPr="003F2859">
        <w:rPr>
          <w:sz w:val="24"/>
          <w:szCs w:val="24"/>
        </w:rPr>
        <w:t>UPOV DISTANCE LEARNING PROGRAM “EXAMINATION OF APPLICATIONS FOR PLANT BREEDERS’ RIGHTS” (DL 305)</w:t>
      </w:r>
    </w:p>
    <w:p w:rsidR="003F2859" w:rsidRPr="003F2859" w:rsidRDefault="003F2859" w:rsidP="006507B7">
      <w:pPr>
        <w:rPr>
          <w:sz w:val="24"/>
          <w:szCs w:val="24"/>
        </w:rPr>
      </w:pPr>
    </w:p>
    <w:p w:rsidR="006507B7" w:rsidRPr="003F2859" w:rsidRDefault="006507B7" w:rsidP="006507B7">
      <w:pPr>
        <w:rPr>
          <w:sz w:val="24"/>
          <w:szCs w:val="24"/>
        </w:rPr>
      </w:pPr>
      <w:r w:rsidRPr="003F2859">
        <w:rPr>
          <w:sz w:val="24"/>
          <w:szCs w:val="24"/>
        </w:rPr>
        <w:t>MODULE 1: THE PLANT BREEDERS’ RIGHTS OFFICE</w:t>
      </w:r>
    </w:p>
    <w:p w:rsidR="006507B7" w:rsidRPr="006507B7" w:rsidRDefault="006507B7" w:rsidP="006507B7"/>
    <w:p w:rsidR="006507B7" w:rsidRPr="006507B7" w:rsidRDefault="006507B7" w:rsidP="006507B7">
      <w:pPr>
        <w:rPr>
          <w:u w:val="single"/>
        </w:rPr>
      </w:pPr>
      <w:r w:rsidRPr="006507B7">
        <w:rPr>
          <w:u w:val="single"/>
        </w:rPr>
        <w:t>Objective</w:t>
      </w:r>
    </w:p>
    <w:p w:rsidR="006507B7" w:rsidRPr="006507B7" w:rsidRDefault="006507B7" w:rsidP="006507B7">
      <w:pPr>
        <w:rPr>
          <w:i/>
        </w:rPr>
      </w:pPr>
    </w:p>
    <w:p w:rsidR="006507B7" w:rsidRPr="006507B7" w:rsidRDefault="006507B7" w:rsidP="006507B7">
      <w:pPr>
        <w:rPr>
          <w:i/>
        </w:rPr>
      </w:pPr>
      <w:r w:rsidRPr="006507B7">
        <w:rPr>
          <w:i/>
        </w:rPr>
        <w:t>The objective of this Module is to provide an overview of the structure and functions of a Plant Breeders’ Rights Office (PBR Office).</w:t>
      </w:r>
    </w:p>
    <w:p w:rsidR="006507B7" w:rsidRPr="006507B7" w:rsidRDefault="006507B7" w:rsidP="006507B7">
      <w:pPr>
        <w:rPr>
          <w:u w:val="single"/>
        </w:rPr>
      </w:pPr>
    </w:p>
    <w:p w:rsidR="006507B7" w:rsidRPr="006507B7" w:rsidRDefault="006507B7" w:rsidP="006507B7">
      <w:pPr>
        <w:rPr>
          <w:u w:val="single"/>
        </w:rPr>
      </w:pPr>
    </w:p>
    <w:p w:rsidR="006507B7" w:rsidRPr="006507B7" w:rsidRDefault="006507B7" w:rsidP="006507B7">
      <w:pPr>
        <w:rPr>
          <w:u w:val="single"/>
        </w:rPr>
      </w:pPr>
      <w:r w:rsidRPr="006507B7">
        <w:rPr>
          <w:u w:val="single"/>
        </w:rPr>
        <w:br w:type="page"/>
      </w:r>
    </w:p>
    <w:p w:rsidR="006507B7" w:rsidRPr="006507B7" w:rsidRDefault="00595BA6" w:rsidP="00595BA6">
      <w:r w:rsidRPr="006507B7">
        <w:lastRenderedPageBreak/>
        <w:t>INTRODUCTION</w:t>
      </w:r>
    </w:p>
    <w:p w:rsidR="006507B7" w:rsidRPr="006507B7" w:rsidRDefault="006507B7" w:rsidP="006507B7"/>
    <w:p w:rsidR="006507B7" w:rsidRPr="006507B7" w:rsidRDefault="006507B7" w:rsidP="006507B7">
      <w:r w:rsidRPr="006507B7">
        <w:t>Applications for plant breeders’ rights (PBR) are subject to examination by the authority in the territory of the UPOV member concerned. According to Article 30 of the 1991 Act and Article 7 of the 1978 Act of the UPOV Convention, UPOV members shall maintain an authority entrusted with the task of granting PBR, also referred to as the “PBR Office” in this course.  UPOV members should also ensure that the public is informed about applications and grants of breeders' rights, as well as proposed and approved denominations.</w:t>
      </w:r>
    </w:p>
    <w:p w:rsidR="006507B7" w:rsidRPr="006507B7" w:rsidRDefault="006507B7" w:rsidP="006507B7"/>
    <w:p w:rsidR="006507B7" w:rsidRPr="006507B7" w:rsidRDefault="006507B7" w:rsidP="006507B7">
      <w:pPr>
        <w:ind w:left="1701" w:right="1703"/>
      </w:pPr>
      <w:r w:rsidRPr="006507B7">
        <w:t>“</w:t>
      </w:r>
      <w:r w:rsidRPr="006507B7">
        <w:rPr>
          <w:b/>
          <w:bCs/>
        </w:rPr>
        <w:t xml:space="preserve">Article 30 Implementation of the Convention </w:t>
      </w:r>
      <w:r w:rsidRPr="006507B7">
        <w:t>(1) Each Contracting Party shall adopt all measures necessary for the implementation of this Convention; in particular, it shall: […] (ii) maintain an authority entrusted with the task of granting breeders' rights or entrust the said task to an authority maintained by another Contracting Party; (iii) ensure that the public is informed through the regular publication of information concerning applications for and grants of breeders' rights, and proposed and approved denominations.”</w:t>
      </w:r>
    </w:p>
    <w:p w:rsidR="006507B7" w:rsidRPr="006507B7" w:rsidRDefault="006507B7" w:rsidP="006507B7"/>
    <w:p w:rsidR="006507B7" w:rsidRPr="006507B7" w:rsidRDefault="006507B7" w:rsidP="006507B7">
      <w:r w:rsidRPr="006507B7">
        <w:t>The PBR Office will vary in size and structure according to how each UPOV member provides for the implementation of the UPOV Convention and the examination of applications for PBR, in particular.</w:t>
      </w:r>
    </w:p>
    <w:p w:rsidR="006507B7" w:rsidRPr="006507B7" w:rsidRDefault="006507B7" w:rsidP="006507B7"/>
    <w:p w:rsidR="006507B7" w:rsidRPr="006507B7" w:rsidRDefault="006507B7" w:rsidP="006507B7">
      <w:r w:rsidRPr="006507B7">
        <w:t>The examination of applications for PBR is required in Article 12 of the 1991 Act and in Article 7 of the 1978 Act of the UPOV Convention. Any decision to grant a breeder's right shall require an examination for compliance with the conditions for protection, as set out in Articles 5 to 9 of the 1991 Act and Article 6 of the 1978 Act of the UPOV Convention, namely the requirements of Novelty, Distinctness, Uniformity and Stability (DUS), a suitable denomination and the applicable formalities.</w:t>
      </w:r>
    </w:p>
    <w:p w:rsidR="006507B7" w:rsidRPr="006507B7" w:rsidRDefault="006507B7" w:rsidP="006507B7"/>
    <w:p w:rsidR="006507B7" w:rsidRPr="006507B7" w:rsidRDefault="006507B7" w:rsidP="006507B7">
      <w:pPr>
        <w:tabs>
          <w:tab w:val="left" w:pos="7371"/>
        </w:tabs>
        <w:ind w:left="1701" w:right="1702"/>
        <w:rPr>
          <w:rFonts w:cs="Arial"/>
        </w:rPr>
      </w:pPr>
      <w:r w:rsidRPr="006507B7">
        <w:rPr>
          <w:rFonts w:cs="Arial"/>
        </w:rPr>
        <w:t>“</w:t>
      </w:r>
      <w:r w:rsidRPr="006507B7">
        <w:rPr>
          <w:rFonts w:cs="Arial"/>
          <w:b/>
        </w:rPr>
        <w:t>Article 12 Examination of the Application</w:t>
      </w:r>
      <w:r w:rsidRPr="006507B7">
        <w:rPr>
          <w:rFonts w:cs="Arial"/>
        </w:rPr>
        <w:t xml:space="preserve"> Any decision to grant a breeder's right shall require an examination for compliance with the conditions under </w:t>
      </w:r>
      <w:hyperlink r:id="rId16" w:anchor="_5" w:history="1">
        <w:r w:rsidRPr="006507B7">
          <w:rPr>
            <w:rFonts w:cs="Arial"/>
          </w:rPr>
          <w:t>Article 5</w:t>
        </w:r>
      </w:hyperlink>
      <w:r w:rsidRPr="006507B7">
        <w:rPr>
          <w:rFonts w:cs="Arial"/>
        </w:rPr>
        <w:t xml:space="preserve"> to </w:t>
      </w:r>
      <w:hyperlink r:id="rId17" w:anchor="_9" w:history="1">
        <w:r w:rsidRPr="006507B7">
          <w:rPr>
            <w:rFonts w:cs="Arial"/>
          </w:rPr>
          <w:t>Article 9</w:t>
        </w:r>
      </w:hyperlink>
      <w:r w:rsidRPr="006507B7">
        <w:rPr>
          <w:rFonts w:cs="Arial"/>
        </w:rPr>
        <w:t>. In the course of the examination, the authority may grow the variety or carry out other necessary tests, cause the growing of the variety or the carrying out of other necessary tests, or take into account the results of growing tests or other trials which have already been carried out. For the purposes of examination, the authority may require the breeder to furnish all the necessary information, documents or material.”</w:t>
      </w:r>
    </w:p>
    <w:p w:rsidR="006507B7" w:rsidRPr="006507B7" w:rsidRDefault="006507B7" w:rsidP="006507B7">
      <w:pPr>
        <w:tabs>
          <w:tab w:val="left" w:pos="7371"/>
        </w:tabs>
        <w:ind w:left="1701" w:right="1702"/>
        <w:rPr>
          <w:rFonts w:cs="Arial"/>
        </w:rPr>
      </w:pPr>
    </w:p>
    <w:p w:rsidR="006507B7" w:rsidRPr="006507B7" w:rsidRDefault="006507B7" w:rsidP="006507B7">
      <w:pPr>
        <w:autoSpaceDE w:val="0"/>
        <w:autoSpaceDN w:val="0"/>
        <w:adjustRightInd w:val="0"/>
      </w:pPr>
      <w:r w:rsidRPr="006507B7">
        <w:t xml:space="preserve">PBR Offices need to take appropriate steps to safeguard the legitimate interests of the breeder with regard to documents, information and material provided as part of the application. </w:t>
      </w:r>
    </w:p>
    <w:p w:rsidR="006507B7" w:rsidRPr="006507B7" w:rsidRDefault="006507B7" w:rsidP="006507B7">
      <w:pPr>
        <w:autoSpaceDE w:val="0"/>
        <w:autoSpaceDN w:val="0"/>
        <w:adjustRightInd w:val="0"/>
      </w:pPr>
    </w:p>
    <w:p w:rsidR="006507B7" w:rsidRPr="006507B7" w:rsidRDefault="006507B7" w:rsidP="006507B7">
      <w:pPr>
        <w:rPr>
          <w:lang w:val="en"/>
        </w:rPr>
      </w:pPr>
      <w:r w:rsidRPr="006507B7">
        <w:rPr>
          <w:lang w:val="en"/>
        </w:rPr>
        <w:t xml:space="preserve">UPOV has developed the “UPOV Collection” of guidance and information materials concerning plant variety protection under the UPOV Convention, on which this distance learning course is based.  However, it should be recalled that the only binding obligations on members of the Union are those contained in the text of the UPOV Convention itself, and the materials must not be interpreted in a way that is inconsistent with the relevant Act for the member of the Union concerned.  </w:t>
      </w:r>
    </w:p>
    <w:p w:rsidR="006507B7" w:rsidRPr="006507B7" w:rsidRDefault="006507B7" w:rsidP="006507B7">
      <w:pPr>
        <w:rPr>
          <w:lang w:val="en"/>
        </w:rPr>
      </w:pPr>
    </w:p>
    <w:p w:rsidR="006507B7" w:rsidRPr="006507B7" w:rsidRDefault="006507B7" w:rsidP="006507B7">
      <w:pPr>
        <w:rPr>
          <w:lang w:val="en"/>
        </w:rPr>
      </w:pPr>
    </w:p>
    <w:p w:rsidR="006507B7" w:rsidRPr="006507B7" w:rsidRDefault="006507B7" w:rsidP="006507B7">
      <w:pPr>
        <w:rPr>
          <w:lang w:val="en"/>
        </w:rPr>
      </w:pPr>
      <w:r w:rsidRPr="006507B7">
        <w:rPr>
          <w:lang w:val="en"/>
        </w:rPr>
        <w:t xml:space="preserve">A current list of the contents and status of materials in the UPOV Collection is provided in the </w:t>
      </w:r>
      <w:hyperlink r:id="rId18" w:anchor="toc" w:history="1">
        <w:r w:rsidRPr="006507B7">
          <w:rPr>
            <w:color w:val="0000FF"/>
            <w:u w:val="single"/>
            <w:lang w:val="en"/>
          </w:rPr>
          <w:t>Table of Contents</w:t>
        </w:r>
      </w:hyperlink>
      <w:r w:rsidRPr="006507B7">
        <w:rPr>
          <w:lang w:val="en"/>
        </w:rPr>
        <w:t xml:space="preserve"> published on the UPOV website and illustrated below</w:t>
      </w:r>
      <w:r w:rsidRPr="006507B7">
        <w:rPr>
          <w:vertAlign w:val="superscript"/>
          <w:lang w:val="en"/>
        </w:rPr>
        <w:footnoteReference w:id="2"/>
      </w:r>
      <w:r w:rsidRPr="006507B7">
        <w:rPr>
          <w:lang w:val="en"/>
        </w:rPr>
        <w:t xml:space="preserve">. All designated persons in UPOV bodies receive an electronic notification each time the UPOV Collection is updated. Other users can </w:t>
      </w:r>
      <w:hyperlink r:id="rId19" w:history="1">
        <w:r w:rsidRPr="006507B7">
          <w:rPr>
            <w:color w:val="0000FF"/>
            <w:u w:val="single"/>
            <w:lang w:val="en"/>
          </w:rPr>
          <w:t>register</w:t>
        </w:r>
      </w:hyperlink>
      <w:r w:rsidRPr="006507B7">
        <w:rPr>
          <w:lang w:val="en"/>
        </w:rPr>
        <w:t xml:space="preserve"> to receive an electronic notification each time the UPOV Collection is updated.</w:t>
      </w:r>
    </w:p>
    <w:p w:rsidR="006507B7" w:rsidRPr="006507B7" w:rsidRDefault="006507B7" w:rsidP="006507B7">
      <w:pPr>
        <w:rPr>
          <w:lang w:val="en"/>
        </w:rPr>
      </w:pPr>
    </w:p>
    <w:p w:rsidR="006507B7" w:rsidRPr="006507B7" w:rsidRDefault="006507B7" w:rsidP="006507B7">
      <w:pPr>
        <w:keepNext/>
        <w:rPr>
          <w:u w:val="single"/>
          <w:lang w:val="en"/>
        </w:rPr>
      </w:pPr>
      <w:r w:rsidRPr="006507B7">
        <w:rPr>
          <w:u w:val="single"/>
          <w:lang w:val="en"/>
        </w:rPr>
        <w:t>Table of Contents</w:t>
      </w:r>
    </w:p>
    <w:p w:rsidR="006507B7" w:rsidRPr="006507B7" w:rsidRDefault="006507B7" w:rsidP="006507B7">
      <w:pPr>
        <w:keepNext/>
        <w:rPr>
          <w:lang w:val="en"/>
        </w:rPr>
      </w:pPr>
    </w:p>
    <w:p w:rsidR="006507B7" w:rsidRPr="006507B7" w:rsidRDefault="006507B7" w:rsidP="006507B7">
      <w:pPr>
        <w:keepNext/>
        <w:ind w:left="1170" w:hanging="603"/>
        <w:rPr>
          <w:lang w:val="en"/>
        </w:rPr>
      </w:pPr>
      <w:r w:rsidRPr="006507B7">
        <w:rPr>
          <w:lang w:val="en"/>
        </w:rPr>
        <w:t>(a)</w:t>
      </w:r>
      <w:r w:rsidRPr="006507B7">
        <w:rPr>
          <w:lang w:val="en"/>
        </w:rPr>
        <w:tab/>
        <w:t>UPOV Convention</w:t>
      </w:r>
    </w:p>
    <w:p w:rsidR="006507B7" w:rsidRPr="006507B7" w:rsidRDefault="006507B7" w:rsidP="006507B7">
      <w:pPr>
        <w:keepNext/>
        <w:ind w:left="1170" w:hanging="603"/>
      </w:pPr>
      <w:r w:rsidRPr="006507B7">
        <w:t>(b)</w:t>
      </w:r>
      <w:r w:rsidRPr="006507B7">
        <w:tab/>
        <w:t>UPOV/INF document series</w:t>
      </w:r>
    </w:p>
    <w:p w:rsidR="006507B7" w:rsidRPr="006507B7" w:rsidRDefault="006507B7" w:rsidP="006507B7">
      <w:pPr>
        <w:keepNext/>
        <w:ind w:left="1170" w:hanging="603"/>
        <w:rPr>
          <w:lang w:val="en"/>
        </w:rPr>
      </w:pPr>
      <w:r w:rsidRPr="006507B7">
        <w:t>(c</w:t>
      </w:r>
      <w:r w:rsidRPr="006507B7">
        <w:rPr>
          <w:lang w:val="en"/>
        </w:rPr>
        <w:t>)</w:t>
      </w:r>
      <w:r w:rsidRPr="006507B7">
        <w:rPr>
          <w:lang w:val="en"/>
        </w:rPr>
        <w:tab/>
        <w:t>Explanatory notes on the UPOV Convention</w:t>
      </w:r>
    </w:p>
    <w:p w:rsidR="006507B7" w:rsidRPr="006507B7" w:rsidRDefault="006507B7" w:rsidP="006507B7">
      <w:pPr>
        <w:ind w:left="1170" w:hanging="603"/>
        <w:rPr>
          <w:lang w:val="en"/>
        </w:rPr>
      </w:pPr>
      <w:r w:rsidRPr="006507B7">
        <w:rPr>
          <w:lang w:val="en"/>
        </w:rPr>
        <w:t>(d)</w:t>
      </w:r>
      <w:r w:rsidRPr="006507B7">
        <w:rPr>
          <w:lang w:val="en"/>
        </w:rPr>
        <w:tab/>
        <w:t>General Introduction to the Examination of Distinctness, Uniformity and Stability and the Development of Harmonized Descriptions of New Varieties of Plants</w:t>
      </w:r>
    </w:p>
    <w:p w:rsidR="006507B7" w:rsidRPr="006507B7" w:rsidRDefault="006507B7" w:rsidP="006507B7">
      <w:pPr>
        <w:ind w:left="1170" w:hanging="603"/>
        <w:rPr>
          <w:lang w:val="en"/>
        </w:rPr>
      </w:pPr>
      <w:r w:rsidRPr="006507B7">
        <w:rPr>
          <w:lang w:val="en"/>
        </w:rPr>
        <w:lastRenderedPageBreak/>
        <w:t xml:space="preserve">(e) </w:t>
      </w:r>
      <w:r w:rsidRPr="006507B7">
        <w:rPr>
          <w:lang w:val="en"/>
        </w:rPr>
        <w:tab/>
        <w:t>TGP documents</w:t>
      </w:r>
    </w:p>
    <w:p w:rsidR="006507B7" w:rsidRPr="006507B7" w:rsidRDefault="006507B7" w:rsidP="006507B7">
      <w:pPr>
        <w:ind w:left="1170" w:hanging="603"/>
        <w:rPr>
          <w:lang w:val="en"/>
        </w:rPr>
      </w:pPr>
      <w:r w:rsidRPr="006507B7">
        <w:rPr>
          <w:lang w:val="en"/>
        </w:rPr>
        <w:t xml:space="preserve">(f) </w:t>
      </w:r>
      <w:r w:rsidRPr="006507B7">
        <w:rPr>
          <w:lang w:val="en"/>
        </w:rPr>
        <w:tab/>
        <w:t>Test Guidelines</w:t>
      </w:r>
    </w:p>
    <w:p w:rsidR="006507B7" w:rsidRPr="006507B7" w:rsidRDefault="006507B7" w:rsidP="006507B7">
      <w:pPr>
        <w:ind w:left="1170" w:hanging="603"/>
        <w:rPr>
          <w:lang w:val="en"/>
        </w:rPr>
      </w:pPr>
      <w:r w:rsidRPr="006507B7">
        <w:rPr>
          <w:lang w:val="en"/>
        </w:rPr>
        <w:t xml:space="preserve">(g) </w:t>
      </w:r>
      <w:r w:rsidRPr="006507B7">
        <w:rPr>
          <w:lang w:val="en"/>
        </w:rPr>
        <w:tab/>
        <w:t>UPOV Collection of Laws and Treaties (UPOV Lex)(h)</w:t>
      </w:r>
      <w:r w:rsidRPr="006507B7">
        <w:rPr>
          <w:lang w:val="en"/>
        </w:rPr>
        <w:tab/>
        <w:t>List of UPOV members</w:t>
      </w:r>
    </w:p>
    <w:p w:rsidR="006507B7" w:rsidRPr="006507B7" w:rsidRDefault="006507B7" w:rsidP="006507B7">
      <w:pPr>
        <w:ind w:left="1170" w:hanging="603"/>
        <w:rPr>
          <w:lang w:val="en"/>
        </w:rPr>
      </w:pPr>
      <w:r w:rsidRPr="006507B7">
        <w:rPr>
          <w:lang w:val="en"/>
        </w:rPr>
        <w:t>(i)</w:t>
      </w:r>
      <w:r w:rsidRPr="006507B7">
        <w:rPr>
          <w:lang w:val="en"/>
        </w:rPr>
        <w:tab/>
        <w:t>Directory of Plant Variety Protection Offices</w:t>
      </w:r>
    </w:p>
    <w:p w:rsidR="006507B7" w:rsidRPr="006507B7" w:rsidRDefault="006507B7" w:rsidP="006507B7">
      <w:pPr>
        <w:ind w:left="1170" w:hanging="603"/>
        <w:rPr>
          <w:lang w:val="en"/>
        </w:rPr>
      </w:pPr>
      <w:r w:rsidRPr="006507B7">
        <w:rPr>
          <w:lang w:val="en"/>
        </w:rPr>
        <w:t>(j)</w:t>
      </w:r>
      <w:r w:rsidRPr="006507B7">
        <w:rPr>
          <w:lang w:val="en"/>
        </w:rPr>
        <w:tab/>
        <w:t>UPOV Organigram</w:t>
      </w:r>
    </w:p>
    <w:p w:rsidR="006507B7" w:rsidRPr="006507B7" w:rsidRDefault="006507B7" w:rsidP="006507B7">
      <w:pPr>
        <w:ind w:left="1170" w:hanging="603"/>
        <w:rPr>
          <w:lang w:val="en"/>
        </w:rPr>
      </w:pPr>
      <w:r w:rsidRPr="006507B7">
        <w:rPr>
          <w:lang w:val="en"/>
        </w:rPr>
        <w:t>(k)</w:t>
      </w:r>
      <w:r w:rsidRPr="006507B7">
        <w:rPr>
          <w:lang w:val="en"/>
        </w:rPr>
        <w:tab/>
        <w:t>Databases and information</w:t>
      </w:r>
    </w:p>
    <w:p w:rsidR="006507B7" w:rsidRPr="006507B7" w:rsidRDefault="006507B7" w:rsidP="006507B7">
      <w:pPr>
        <w:numPr>
          <w:ilvl w:val="0"/>
          <w:numId w:val="6"/>
        </w:numPr>
        <w:contextualSpacing/>
        <w:rPr>
          <w:lang w:val="en"/>
        </w:rPr>
      </w:pPr>
      <w:r w:rsidRPr="006507B7">
        <w:rPr>
          <w:lang w:val="en"/>
        </w:rPr>
        <w:t>List of the Taxa Protected by the Members of the Union</w:t>
      </w:r>
    </w:p>
    <w:p w:rsidR="006507B7" w:rsidRPr="006507B7" w:rsidRDefault="006507B7" w:rsidP="006507B7">
      <w:pPr>
        <w:numPr>
          <w:ilvl w:val="0"/>
          <w:numId w:val="6"/>
        </w:numPr>
        <w:contextualSpacing/>
        <w:rPr>
          <w:lang w:val="en"/>
        </w:rPr>
      </w:pPr>
      <w:r w:rsidRPr="006507B7">
        <w:rPr>
          <w:lang w:val="en"/>
        </w:rPr>
        <w:t xml:space="preserve">Cooperation in Examination </w:t>
      </w:r>
    </w:p>
    <w:p w:rsidR="006507B7" w:rsidRPr="006507B7" w:rsidRDefault="006507B7" w:rsidP="006507B7">
      <w:pPr>
        <w:numPr>
          <w:ilvl w:val="0"/>
          <w:numId w:val="6"/>
        </w:numPr>
        <w:contextualSpacing/>
        <w:rPr>
          <w:lang w:val="en"/>
        </w:rPr>
      </w:pPr>
      <w:r w:rsidRPr="006507B7">
        <w:rPr>
          <w:lang w:val="en"/>
        </w:rPr>
        <w:t>List of genera and species for which authorities have practical experience in the examination of distinctness, uniformity and stability</w:t>
      </w:r>
    </w:p>
    <w:p w:rsidR="006507B7" w:rsidRPr="006507B7" w:rsidRDefault="006507B7" w:rsidP="006507B7">
      <w:pPr>
        <w:numPr>
          <w:ilvl w:val="0"/>
          <w:numId w:val="6"/>
        </w:numPr>
        <w:contextualSpacing/>
        <w:rPr>
          <w:lang w:val="en"/>
        </w:rPr>
      </w:pPr>
      <w:r w:rsidRPr="006507B7">
        <w:rPr>
          <w:lang w:val="en"/>
        </w:rPr>
        <w:t>Plant Variety Database</w:t>
      </w:r>
      <w:r w:rsidRPr="006507B7">
        <w:rPr>
          <w:lang w:val="en"/>
        </w:rPr>
        <w:cr/>
        <w:t>Genie Database</w:t>
      </w:r>
      <w:r w:rsidRPr="006507B7">
        <w:rPr>
          <w:lang w:val="en"/>
        </w:rPr>
        <w:cr/>
      </w:r>
    </w:p>
    <w:p w:rsidR="006507B7" w:rsidRPr="006507B7" w:rsidRDefault="006507B7" w:rsidP="006507B7">
      <w:r w:rsidRPr="006507B7">
        <w:rPr>
          <w:lang w:val="en"/>
        </w:rPr>
        <w:t>References to the materials in the UPOV Collection will be made throughout the DL-305 course for those students wishing to obtain further information on relevant topics.</w:t>
      </w:r>
    </w:p>
    <w:p w:rsidR="006507B7" w:rsidRPr="006507B7" w:rsidRDefault="006507B7" w:rsidP="006507B7">
      <w:pPr>
        <w:rPr>
          <w:b/>
          <w:bCs/>
          <w:kern w:val="36"/>
          <w:lang w:eastAsia="nl-NL"/>
        </w:rPr>
      </w:pPr>
    </w:p>
    <w:p w:rsidR="006507B7" w:rsidRPr="006507B7" w:rsidRDefault="006507B7" w:rsidP="006507B7"/>
    <w:p w:rsidR="006507B7" w:rsidRPr="006507B7" w:rsidRDefault="00B649C7" w:rsidP="00B649C7">
      <w:pPr>
        <w:keepNext/>
      </w:pPr>
      <w:bookmarkStart w:id="55" w:name="_Toc381102839"/>
      <w:bookmarkStart w:id="56" w:name="_Toc381102869"/>
      <w:r w:rsidRPr="006507B7">
        <w:t>ESTABLISHMENT OF A PBR OFFICE</w:t>
      </w:r>
      <w:bookmarkEnd w:id="55"/>
      <w:bookmarkEnd w:id="56"/>
    </w:p>
    <w:p w:rsidR="006507B7" w:rsidRPr="006507B7" w:rsidRDefault="006507B7" w:rsidP="00B649C7">
      <w:pPr>
        <w:keepNext/>
      </w:pPr>
    </w:p>
    <w:p w:rsidR="006507B7" w:rsidRPr="006507B7" w:rsidRDefault="006507B7" w:rsidP="006507B7">
      <w:r w:rsidRPr="006507B7">
        <w:t>The PBR Office is often established under the ministry responsible for agriculture or the ministry responsible for intellectual property.  Ministries responsible for agriculture typically have experience in plant variety related schemes, such as seed certification and the national listing of varieties. However, the PBR Office can, for example, be established under a ministry that is responsible for intellectual property.</w:t>
      </w:r>
    </w:p>
    <w:p w:rsidR="006507B7" w:rsidRPr="006507B7" w:rsidRDefault="006507B7" w:rsidP="006507B7"/>
    <w:p w:rsidR="006507B7" w:rsidRPr="006507B7" w:rsidRDefault="006507B7" w:rsidP="006507B7">
      <w:r w:rsidRPr="006507B7">
        <w:t>A UPOV member may also choose to entrust the task of granting breeders’ rights to a PBR Office maintained by another UPOV member, such as a regional or a supranational intergovernmental organization.</w:t>
      </w:r>
    </w:p>
    <w:p w:rsidR="006507B7" w:rsidRPr="006507B7" w:rsidRDefault="006507B7" w:rsidP="006507B7"/>
    <w:p w:rsidR="006507B7" w:rsidRPr="006507B7" w:rsidRDefault="006507B7" w:rsidP="006507B7"/>
    <w:p w:rsidR="006507B7" w:rsidRPr="006507B7" w:rsidRDefault="00B649C7" w:rsidP="00B649C7">
      <w:pPr>
        <w:keepNext/>
      </w:pPr>
      <w:bookmarkStart w:id="57" w:name="_Toc381102840"/>
      <w:bookmarkStart w:id="58" w:name="_Toc381102870"/>
      <w:r w:rsidRPr="006507B7">
        <w:t>FUNCTIONS AND STRUCTURE OF A PBR OFFICE</w:t>
      </w:r>
      <w:bookmarkEnd w:id="57"/>
      <w:bookmarkEnd w:id="58"/>
    </w:p>
    <w:p w:rsidR="006507B7" w:rsidRPr="006507B7" w:rsidRDefault="006507B7" w:rsidP="00B649C7">
      <w:pPr>
        <w:keepNext/>
      </w:pPr>
    </w:p>
    <w:p w:rsidR="006507B7" w:rsidRPr="006507B7" w:rsidRDefault="006507B7" w:rsidP="006507B7">
      <w:r w:rsidRPr="006507B7">
        <w:t xml:space="preserve">The UPOV Convention establishes the activities to be undertaken by the PBR Office, but does not define a particular model. Therefore, UPOV members may organize the PBR Office according to their own situation. </w:t>
      </w:r>
    </w:p>
    <w:p w:rsidR="006507B7" w:rsidRPr="006507B7" w:rsidRDefault="006507B7" w:rsidP="006507B7"/>
    <w:p w:rsidR="006507B7" w:rsidRPr="006507B7" w:rsidRDefault="006507B7" w:rsidP="006507B7">
      <w:pPr>
        <w:keepNext/>
      </w:pPr>
      <w:r w:rsidRPr="006507B7">
        <w:t>The following flow diagram illustrates the basic flow of tasks within a typical PBR Office. Module 2: “Administration of Applications” provides further information on the tasks included in the flow diagram.</w:t>
      </w:r>
    </w:p>
    <w:p w:rsidR="006507B7" w:rsidRPr="006507B7" w:rsidRDefault="006507B7" w:rsidP="006507B7"/>
    <w:p w:rsidR="006507B7" w:rsidRPr="006507B7" w:rsidRDefault="006507B7" w:rsidP="006507B7">
      <w:pPr>
        <w:keepNext/>
        <w:pageBreakBefore/>
      </w:pPr>
      <w:r w:rsidRPr="006507B7">
        <w:lastRenderedPageBreak/>
        <w:t>Flow diagram 1</w:t>
      </w:r>
      <w:r w:rsidRPr="006507B7">
        <w:rPr>
          <w:vertAlign w:val="superscript"/>
        </w:rPr>
        <w:footnoteReference w:id="3"/>
      </w:r>
      <w:r w:rsidRPr="006507B7">
        <w:t xml:space="preserve">: Basic tasks within the PBR Office </w:t>
      </w:r>
    </w:p>
    <w:p w:rsidR="006507B7" w:rsidRPr="006507B7" w:rsidRDefault="006507B7" w:rsidP="006507B7"/>
    <w:p w:rsidR="006507B7" w:rsidRPr="006507B7" w:rsidRDefault="006507B7" w:rsidP="006507B7"/>
    <w:p w:rsidR="006507B7" w:rsidRPr="006507B7" w:rsidRDefault="006507B7" w:rsidP="006507B7"/>
    <w:p w:rsidR="006507B7" w:rsidRDefault="006507B7" w:rsidP="006507B7">
      <w:pPr>
        <w:jc w:val="right"/>
      </w:pPr>
      <w:r w:rsidRPr="006507B7">
        <w:rPr>
          <w:noProof/>
        </w:rPr>
        <w:drawing>
          <wp:inline distT="0" distB="0" distL="0" distR="0" wp14:anchorId="1616B24C" wp14:editId="7FC2DCA8">
            <wp:extent cx="5762445" cy="572794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_1_flow_chart_17_01_2014_final.jpg"/>
                    <pic:cNvPicPr/>
                  </pic:nvPicPr>
                  <pic:blipFill>
                    <a:blip r:embed="rId20">
                      <a:extLst>
                        <a:ext uri="{28A0092B-C50C-407E-A947-70E740481C1C}">
                          <a14:useLocalDpi xmlns:a14="http://schemas.microsoft.com/office/drawing/2010/main" val="0"/>
                        </a:ext>
                      </a:extLst>
                    </a:blip>
                    <a:stretch>
                      <a:fillRect/>
                    </a:stretch>
                  </pic:blipFill>
                  <pic:spPr>
                    <a:xfrm>
                      <a:off x="0" y="0"/>
                      <a:ext cx="5761355" cy="5726857"/>
                    </a:xfrm>
                    <a:prstGeom prst="rect">
                      <a:avLst/>
                    </a:prstGeom>
                  </pic:spPr>
                </pic:pic>
              </a:graphicData>
            </a:graphic>
          </wp:inline>
        </w:drawing>
      </w:r>
    </w:p>
    <w:p w:rsidR="006507B7" w:rsidRDefault="006507B7" w:rsidP="006507B7">
      <w:pPr>
        <w:jc w:val="right"/>
      </w:pPr>
    </w:p>
    <w:p w:rsidR="005B04C4" w:rsidRDefault="005B04C4" w:rsidP="006507B7">
      <w:pPr>
        <w:jc w:val="right"/>
      </w:pPr>
    </w:p>
    <w:p w:rsidR="005B04C4" w:rsidRDefault="005B04C4" w:rsidP="005B04C4">
      <w:pPr>
        <w:jc w:val="right"/>
      </w:pPr>
      <w:bookmarkStart w:id="59" w:name="_GoBack"/>
      <w:bookmarkEnd w:id="59"/>
    </w:p>
    <w:p w:rsidR="006507B7" w:rsidRDefault="006507B7">
      <w:pPr>
        <w:jc w:val="left"/>
      </w:pPr>
      <w:r>
        <w:br w:type="page"/>
      </w:r>
    </w:p>
    <w:p w:rsidR="006507B7" w:rsidRPr="006507B7" w:rsidRDefault="006507B7" w:rsidP="006507B7">
      <w:pPr>
        <w:jc w:val="right"/>
      </w:pPr>
    </w:p>
    <w:p w:rsidR="002B092C" w:rsidRPr="008F3179" w:rsidRDefault="002B092C" w:rsidP="002B092C">
      <w:pPr>
        <w:rPr>
          <w:sz w:val="24"/>
        </w:rPr>
      </w:pPr>
      <w:r w:rsidRPr="008F3179">
        <w:rPr>
          <w:sz w:val="24"/>
        </w:rPr>
        <w:t>MODULE 2: ADMINISTRATION OF APPLICATIONS</w:t>
      </w:r>
    </w:p>
    <w:p w:rsidR="002B092C" w:rsidRPr="002B092C" w:rsidRDefault="002B092C" w:rsidP="002B092C"/>
    <w:p w:rsidR="002B092C" w:rsidRPr="002B092C" w:rsidRDefault="002B092C" w:rsidP="002B092C">
      <w:pPr>
        <w:rPr>
          <w:u w:val="single"/>
        </w:rPr>
      </w:pPr>
      <w:r w:rsidRPr="002B092C">
        <w:rPr>
          <w:u w:val="single"/>
        </w:rPr>
        <w:t>Objective</w:t>
      </w:r>
    </w:p>
    <w:p w:rsidR="002B092C" w:rsidRPr="002B092C" w:rsidRDefault="002B092C" w:rsidP="002B092C"/>
    <w:p w:rsidR="002B092C" w:rsidRPr="002B092C" w:rsidRDefault="002B092C" w:rsidP="002B092C">
      <w:pPr>
        <w:rPr>
          <w:i/>
        </w:rPr>
      </w:pPr>
      <w:r w:rsidRPr="002B092C">
        <w:rPr>
          <w:i/>
        </w:rPr>
        <w:t>The objective of this Module is to provide an explanation of the basic tasks of the PBR Office in the administration of applications for plant breeders’ rights. The module provides explanation on the basic tasks within the PBR Office, as presented in the flow diagram in Module I “The Plant Breeders’ Rights Office”.</w:t>
      </w:r>
    </w:p>
    <w:p w:rsidR="002B092C" w:rsidRPr="002B092C" w:rsidRDefault="002B092C" w:rsidP="002B092C"/>
    <w:p w:rsidR="002B092C" w:rsidRPr="002B092C" w:rsidRDefault="002B092C" w:rsidP="002B092C"/>
    <w:p w:rsidR="002B092C" w:rsidRPr="002B092C" w:rsidRDefault="002B092C" w:rsidP="002B092C">
      <w:r w:rsidRPr="002B092C">
        <w:br w:type="page"/>
      </w:r>
    </w:p>
    <w:p w:rsidR="002B092C" w:rsidRPr="002B092C" w:rsidRDefault="00B649C7" w:rsidP="00B649C7">
      <w:bookmarkStart w:id="60" w:name="_Toc378597572"/>
      <w:bookmarkStart w:id="61" w:name="_Toc381102841"/>
      <w:bookmarkStart w:id="62" w:name="_Toc381102871"/>
      <w:r w:rsidRPr="002B092C">
        <w:lastRenderedPageBreak/>
        <w:t>APPLICATION FOR PLANT BREEDERS’ RIGHTS (SEE NOTE (A</w:t>
      </w:r>
      <w:r>
        <w:t>) IN THE FLOW DIAGRAM IN MODULE </w:t>
      </w:r>
      <w:r w:rsidRPr="002B092C">
        <w:t>1)</w:t>
      </w:r>
      <w:bookmarkEnd w:id="60"/>
      <w:bookmarkEnd w:id="61"/>
      <w:bookmarkEnd w:id="62"/>
    </w:p>
    <w:p w:rsidR="002B092C" w:rsidRPr="002B092C" w:rsidRDefault="002B092C" w:rsidP="002B092C"/>
    <w:p w:rsidR="002B092C" w:rsidRPr="00B649C7" w:rsidRDefault="002B092C" w:rsidP="00B649C7">
      <w:pPr>
        <w:rPr>
          <w:u w:val="single"/>
        </w:rPr>
      </w:pPr>
      <w:bookmarkStart w:id="63" w:name="_Toc381102842"/>
      <w:bookmarkStart w:id="64" w:name="_Toc381102872"/>
      <w:r w:rsidRPr="00B649C7">
        <w:rPr>
          <w:u w:val="single"/>
        </w:rPr>
        <w:t>Introduction</w:t>
      </w:r>
      <w:bookmarkEnd w:id="63"/>
      <w:bookmarkEnd w:id="64"/>
    </w:p>
    <w:p w:rsidR="002B092C" w:rsidRPr="002B092C" w:rsidRDefault="002B092C" w:rsidP="002B092C"/>
    <w:p w:rsidR="002B092C" w:rsidRPr="002B092C" w:rsidRDefault="002B092C" w:rsidP="002B092C">
      <w:r w:rsidRPr="002B092C">
        <w:t xml:space="preserve">Prior to receiving applications for plant breeders’ rights, the PBR Office needs to develop relevant forms and be ready to assign a filing date and time.  </w:t>
      </w:r>
    </w:p>
    <w:p w:rsidR="002B092C" w:rsidRPr="002B092C" w:rsidRDefault="002B092C" w:rsidP="002B092C"/>
    <w:p w:rsidR="002B092C" w:rsidRPr="002B092C" w:rsidRDefault="002B092C" w:rsidP="002B092C">
      <w:r w:rsidRPr="002B092C">
        <w:t xml:space="preserve">Legal provisions in some UPOV members allow for the filing of applications in paper copy only. Others allow the use of electronic application forms to substitute or to complement paper copy applications, thereby facilitating the use of databases and information management. In order to accept applications in electronic format, UPOV members may need to have auxiliary systems in place, such as for the recognition of digital signatures, electronic payment and security matters. </w:t>
      </w:r>
    </w:p>
    <w:p w:rsidR="002B092C" w:rsidRPr="002B092C" w:rsidRDefault="002B092C" w:rsidP="002B092C"/>
    <w:p w:rsidR="002B092C" w:rsidRPr="002B092C" w:rsidRDefault="002B092C" w:rsidP="002B092C">
      <w:r w:rsidRPr="002B092C">
        <w:t xml:space="preserve">Applications for protection need to be managed by the PBR Office and their administration may involve the use of specific software applications. The sharing of software applications by UPOV members provides an important means of support for the administration of applications and examination of varieties. Information on the sharing of software by UPOV members is provided in document UPOV/INF/16 “Exchangeable Software” (available at </w:t>
      </w:r>
      <w:hyperlink r:id="rId21" w:history="1">
        <w:r w:rsidRPr="002B092C">
          <w:rPr>
            <w:color w:val="0000FF"/>
            <w:u w:val="single"/>
          </w:rPr>
          <w:t>http://www.upov.int/information_documents/en/</w:t>
        </w:r>
      </w:hyperlink>
      <w:r w:rsidRPr="002B092C">
        <w:t>)</w:t>
      </w:r>
    </w:p>
    <w:p w:rsidR="002B092C" w:rsidRPr="002B092C" w:rsidRDefault="002B092C" w:rsidP="002B092C"/>
    <w:p w:rsidR="002B092C" w:rsidRPr="002B092C" w:rsidRDefault="002B092C" w:rsidP="002B092C"/>
    <w:p w:rsidR="002B092C" w:rsidRPr="00B649C7" w:rsidRDefault="002B092C" w:rsidP="00B649C7">
      <w:pPr>
        <w:rPr>
          <w:u w:val="single"/>
        </w:rPr>
      </w:pPr>
      <w:bookmarkStart w:id="65" w:name="_Toc378597573"/>
      <w:bookmarkStart w:id="66" w:name="_Toc381102843"/>
      <w:bookmarkStart w:id="67" w:name="_Toc381102873"/>
      <w:r w:rsidRPr="00B649C7">
        <w:rPr>
          <w:u w:val="single"/>
        </w:rPr>
        <w:t>Development of forms</w:t>
      </w:r>
      <w:bookmarkEnd w:id="65"/>
      <w:bookmarkEnd w:id="66"/>
      <w:bookmarkEnd w:id="67"/>
    </w:p>
    <w:p w:rsidR="002B092C" w:rsidRPr="002B092C" w:rsidRDefault="002B092C" w:rsidP="002B092C">
      <w:pPr>
        <w:rPr>
          <w:b/>
        </w:rPr>
      </w:pPr>
    </w:p>
    <w:p w:rsidR="002B092C" w:rsidRPr="002B092C" w:rsidRDefault="002B092C" w:rsidP="002B092C">
      <w:r w:rsidRPr="002B092C">
        <w:t>In order to facilitate the implementation of procedures for filing applications for plant variety protection UPOV has developed model forms that can be used by individual PBR Offices within their national or regional contexts.</w:t>
      </w:r>
    </w:p>
    <w:p w:rsidR="002B092C" w:rsidRPr="002B092C" w:rsidRDefault="002B092C" w:rsidP="00B649C7">
      <w:pPr>
        <w:spacing w:line="360" w:lineRule="auto"/>
      </w:pPr>
    </w:p>
    <w:p w:rsidR="002B092C" w:rsidRPr="00B649C7" w:rsidRDefault="002B092C" w:rsidP="00B649C7">
      <w:pPr>
        <w:keepNext/>
        <w:rPr>
          <w:i/>
        </w:rPr>
      </w:pPr>
      <w:bookmarkStart w:id="68" w:name="_Toc378597574"/>
      <w:bookmarkStart w:id="69" w:name="_Toc381102844"/>
      <w:bookmarkStart w:id="70" w:name="_Toc381102874"/>
      <w:r w:rsidRPr="00B649C7">
        <w:rPr>
          <w:i/>
        </w:rPr>
        <w:t>UPOV Model Application Form</w:t>
      </w:r>
      <w:bookmarkEnd w:id="68"/>
      <w:bookmarkEnd w:id="69"/>
      <w:bookmarkEnd w:id="70"/>
    </w:p>
    <w:p w:rsidR="002B092C" w:rsidRPr="002B092C" w:rsidRDefault="002B092C" w:rsidP="00B649C7">
      <w:pPr>
        <w:keepNext/>
        <w:rPr>
          <w:u w:val="single"/>
        </w:rPr>
      </w:pPr>
    </w:p>
    <w:p w:rsidR="002B092C" w:rsidRPr="002B092C" w:rsidRDefault="002B092C" w:rsidP="002B092C">
      <w:r w:rsidRPr="002B092C">
        <w:t>Document TGP/5 “Experience and Cooperation in DUS Testing” contains the “UPOV Model Form for the Application for Plant Breeders’ Rights” (</w:t>
      </w:r>
      <w:hyperlink r:id="rId22" w:history="1">
        <w:r w:rsidRPr="002B092C">
          <w:rPr>
            <w:rFonts w:cs="Arial"/>
          </w:rPr>
          <w:t>TGP/5, Section 2</w:t>
        </w:r>
      </w:hyperlink>
      <w:r w:rsidRPr="002B092C">
        <w:t xml:space="preserve">). The UPOV Model Form has the layout shown in the extract on the following page (available at: </w:t>
      </w:r>
      <w:hyperlink r:id="rId23" w:history="1">
        <w:r w:rsidRPr="002B092C">
          <w:rPr>
            <w:color w:val="0000FF"/>
            <w:u w:val="single"/>
          </w:rPr>
          <w:t>http://www.upov.int/tgp/en/</w:t>
        </w:r>
      </w:hyperlink>
      <w:r w:rsidRPr="002B092C">
        <w:t>).</w:t>
      </w:r>
    </w:p>
    <w:p w:rsidR="002B092C" w:rsidRPr="002B092C" w:rsidRDefault="002B092C" w:rsidP="002B092C"/>
    <w:p w:rsidR="002B092C" w:rsidRPr="002B092C" w:rsidRDefault="002B092C" w:rsidP="002B092C">
      <w:pPr>
        <w:autoSpaceDE w:val="0"/>
        <w:autoSpaceDN w:val="0"/>
        <w:adjustRightInd w:val="0"/>
      </w:pPr>
      <w:r w:rsidRPr="002B092C">
        <w:t xml:space="preserve">When converting the UPOV Model Form into the form of a PBR Office and when drafting explanations for completing that form, the contents and the terminology of the applicable law of the UPOV member need to be taken into account. To ensure that the UPOV Model Form fulfills its function, it is important that the general structure, the contents and the numbering of the individual parts be maintained in the PBR Office’s own forms. </w:t>
      </w:r>
    </w:p>
    <w:p w:rsidR="002B092C" w:rsidRPr="002B092C" w:rsidRDefault="002B092C" w:rsidP="002B092C">
      <w:pPr>
        <w:autoSpaceDE w:val="0"/>
        <w:autoSpaceDN w:val="0"/>
        <w:adjustRightInd w:val="0"/>
      </w:pPr>
    </w:p>
    <w:p w:rsidR="002B092C" w:rsidRPr="002B092C" w:rsidRDefault="002B092C" w:rsidP="002B092C">
      <w:pPr>
        <w:autoSpaceDE w:val="0"/>
        <w:autoSpaceDN w:val="0"/>
        <w:adjustRightInd w:val="0"/>
      </w:pPr>
      <w:r w:rsidRPr="002B092C">
        <w:t xml:space="preserve">A standard UPOV reference has been provided for each field in the UPOV Model Form. For example, for item 1.(a) “Applicant(s) Name(s)”, the standard UPOV reference is “UPOV A1: 1(a)(i)”. To facilitate harmonization and to assist applicants, a PBR Office may include that standard UPOV reference in the corresponding field of the PBR Office’s own form. It is a matter for each PBR Office to decide if the field in the PBR Office’s own form corresponds sufficiently precisely to the field in the UPOV Model Application Form for the standard UPOV reference to be included. </w:t>
      </w:r>
    </w:p>
    <w:p w:rsidR="002B092C" w:rsidRPr="002B092C" w:rsidRDefault="002B092C" w:rsidP="002B092C">
      <w:pPr>
        <w:autoSpaceDE w:val="0"/>
        <w:autoSpaceDN w:val="0"/>
        <w:adjustRightInd w:val="0"/>
      </w:pPr>
    </w:p>
    <w:p w:rsidR="002B092C" w:rsidRPr="002B092C" w:rsidRDefault="002B092C" w:rsidP="002B092C">
      <w:pPr>
        <w:autoSpaceDE w:val="0"/>
        <w:autoSpaceDN w:val="0"/>
        <w:adjustRightInd w:val="0"/>
      </w:pPr>
      <w:r w:rsidRPr="002B092C">
        <w:t xml:space="preserve">Document </w:t>
      </w:r>
      <w:hyperlink r:id="rId24" w:history="1">
        <w:r w:rsidRPr="002B092C">
          <w:rPr>
            <w:rFonts w:cs="Arial"/>
          </w:rPr>
          <w:t>TGP/5, Section 2</w:t>
        </w:r>
      </w:hyperlink>
      <w:r w:rsidRPr="002B092C">
        <w:t xml:space="preserve"> provides further information on the individual items of the UPOV Model Form.</w:t>
      </w:r>
    </w:p>
    <w:p w:rsidR="002B092C" w:rsidRPr="002B092C" w:rsidRDefault="002B092C" w:rsidP="002B092C"/>
    <w:p w:rsidR="002B092C" w:rsidRPr="002B092C" w:rsidRDefault="002B092C" w:rsidP="002B092C">
      <w:r w:rsidRPr="002B092C">
        <w:rPr>
          <w:noProof/>
        </w:rPr>
        <w:lastRenderedPageBreak/>
        <w:drawing>
          <wp:inline distT="0" distB="0" distL="0" distR="0" wp14:anchorId="68AD0E05" wp14:editId="51FFC7C8">
            <wp:extent cx="5943600" cy="6334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334125"/>
                    </a:xfrm>
                    <a:prstGeom prst="rect">
                      <a:avLst/>
                    </a:prstGeom>
                    <a:noFill/>
                    <a:ln>
                      <a:noFill/>
                    </a:ln>
                  </pic:spPr>
                </pic:pic>
              </a:graphicData>
            </a:graphic>
          </wp:inline>
        </w:drawing>
      </w:r>
    </w:p>
    <w:p w:rsidR="002B092C" w:rsidRPr="002B092C" w:rsidRDefault="002B092C" w:rsidP="002B092C"/>
    <w:p w:rsidR="002B092C" w:rsidRPr="00A65201" w:rsidRDefault="002B092C" w:rsidP="00A65201">
      <w:pPr>
        <w:keepNext/>
        <w:rPr>
          <w:i/>
        </w:rPr>
      </w:pPr>
      <w:bookmarkStart w:id="71" w:name="_Toc378597575"/>
      <w:bookmarkStart w:id="72" w:name="_Toc381102845"/>
      <w:bookmarkStart w:id="73" w:name="_Toc381102875"/>
      <w:r w:rsidRPr="00A65201">
        <w:rPr>
          <w:i/>
        </w:rPr>
        <w:t>Technical Questionnaire</w:t>
      </w:r>
      <w:bookmarkEnd w:id="71"/>
      <w:bookmarkEnd w:id="72"/>
      <w:bookmarkEnd w:id="73"/>
    </w:p>
    <w:p w:rsidR="002B092C" w:rsidRPr="002B092C" w:rsidRDefault="002B092C" w:rsidP="00A65201">
      <w:pPr>
        <w:keepNext/>
      </w:pPr>
    </w:p>
    <w:p w:rsidR="002B092C" w:rsidRPr="002B092C" w:rsidRDefault="002B092C" w:rsidP="002B092C">
      <w:r w:rsidRPr="002B092C">
        <w:t xml:space="preserve">To help in the process of examining varieties, certain information is requested from the breeder, usually through a Technical Questionnaire to be submitted with the application.  The Technical Questionnaire seeks information on specific characteristics of importance for distinguishing varieties, information on the breeding scheme of the variety and any other information which may help to distinguish the variety.  It also requests the breeder to identify similar varieties and characteristics by which the candidate may be distinguished from these similar varieties.  Where UPOV has developed “Guidelines for the Conduct of Tests for Distinctness, Uniformity and Stability,” or “Test Guidelines”, for individual species or other variety groupings (see </w:t>
      </w:r>
      <w:hyperlink r:id="rId26" w:history="1">
        <w:r w:rsidRPr="002B092C">
          <w:rPr>
            <w:rFonts w:cs="Arial"/>
            <w:color w:val="0000FF"/>
            <w:u w:val="single"/>
          </w:rPr>
          <w:t>http://www.upov.int/test_guidelines/en/</w:t>
        </w:r>
      </w:hyperlink>
      <w:r w:rsidRPr="002B092C">
        <w:t xml:space="preserve">), the Test Guidelines provide a model Technical Questionnaire in Chapter 10.  </w:t>
      </w:r>
    </w:p>
    <w:p w:rsidR="002B092C" w:rsidRPr="002B092C" w:rsidRDefault="002B092C" w:rsidP="002B092C"/>
    <w:p w:rsidR="002B092C" w:rsidRPr="00A65201" w:rsidRDefault="002B092C" w:rsidP="00A65201">
      <w:pPr>
        <w:keepNext/>
        <w:rPr>
          <w:i/>
        </w:rPr>
      </w:pPr>
      <w:bookmarkStart w:id="74" w:name="_Toc378597576"/>
      <w:bookmarkStart w:id="75" w:name="_Toc381102846"/>
      <w:bookmarkStart w:id="76" w:name="_Toc381102876"/>
      <w:r w:rsidRPr="00A65201">
        <w:rPr>
          <w:i/>
        </w:rPr>
        <w:t>Sample of the Variety</w:t>
      </w:r>
      <w:bookmarkEnd w:id="74"/>
      <w:bookmarkEnd w:id="75"/>
      <w:bookmarkEnd w:id="76"/>
    </w:p>
    <w:p w:rsidR="002B092C" w:rsidRPr="002B092C" w:rsidRDefault="002B092C" w:rsidP="002B092C">
      <w:pPr>
        <w:keepNext/>
      </w:pPr>
    </w:p>
    <w:p w:rsidR="002B092C" w:rsidRPr="002B092C" w:rsidRDefault="002B092C" w:rsidP="002B092C">
      <w:r w:rsidRPr="002B092C">
        <w:t>Document TGP/5 “Experience and Cooperation in DUS Testing”, Section 4 “UPOV Model Form for the Designation of the Sample of the Variety” provides a model to be used in conjunction with the plant material submitted for the examination of candidate varieties.</w:t>
      </w:r>
    </w:p>
    <w:p w:rsidR="002B092C" w:rsidRPr="002B092C" w:rsidRDefault="002B092C" w:rsidP="002B092C"/>
    <w:p w:rsidR="002B092C" w:rsidRPr="00A65201" w:rsidRDefault="002B092C" w:rsidP="00A65201">
      <w:pPr>
        <w:keepNext/>
        <w:rPr>
          <w:u w:val="single"/>
        </w:rPr>
      </w:pPr>
      <w:bookmarkStart w:id="77" w:name="_Toc378597578"/>
      <w:bookmarkStart w:id="78" w:name="_Toc381102847"/>
      <w:bookmarkStart w:id="79" w:name="_Toc381102877"/>
      <w:r w:rsidRPr="00A65201">
        <w:rPr>
          <w:u w:val="single"/>
        </w:rPr>
        <w:lastRenderedPageBreak/>
        <w:t>Assigning filing date</w:t>
      </w:r>
      <w:bookmarkEnd w:id="77"/>
      <w:bookmarkEnd w:id="78"/>
      <w:bookmarkEnd w:id="79"/>
    </w:p>
    <w:p w:rsidR="002B092C" w:rsidRPr="00A65201" w:rsidRDefault="002B092C" w:rsidP="00A65201">
      <w:pPr>
        <w:keepNext/>
        <w:rPr>
          <w:u w:val="single"/>
        </w:rPr>
      </w:pPr>
    </w:p>
    <w:p w:rsidR="002B092C" w:rsidRPr="002B092C" w:rsidRDefault="002B092C" w:rsidP="002B092C">
      <w:r w:rsidRPr="002B092C">
        <w:t xml:space="preserve">Applications received by the PBR Office need to be assigned a date of filing. This step is relevant for the examination of novelty (see Module 4 “Examining Novelty”) and distinctness (see Module 9 “Examining Distinctness”). </w:t>
      </w:r>
    </w:p>
    <w:p w:rsidR="002B092C" w:rsidRPr="002B092C" w:rsidRDefault="002B092C" w:rsidP="002B092C"/>
    <w:p w:rsidR="002B092C" w:rsidRPr="002B092C" w:rsidRDefault="002B092C" w:rsidP="002B092C">
      <w:r w:rsidRPr="002B092C">
        <w:rPr>
          <w:szCs w:val="22"/>
        </w:rPr>
        <w:t>The UPOV Convention provides for a right of priority of 12 months, based upon an earlier application for the protection of the same variety with another UPOV member, whereby a subsequent application is treated as if it were filed on the filing date of the first application.  The right of priority has effects for the examination of the novelty and distinctness conditions and proposed denominations</w:t>
      </w:r>
      <w:r w:rsidRPr="002B092C">
        <w:t xml:space="preserve"> (see online distance learning course DL-205 “Plant Breeders’ Rights under the UPOV Convention”, Module 4: “Applying for a Plant Breeder’s Right”, and document UPOV/EXN/PRI “Explanatory notes on the right of priority under the UPOV Convention” available at: </w:t>
      </w:r>
      <w:hyperlink r:id="rId27" w:history="1">
        <w:r w:rsidRPr="002B092C">
          <w:rPr>
            <w:color w:val="0000FF"/>
            <w:u w:val="single"/>
          </w:rPr>
          <w:t>http://www.upov.int/explanatory_notes/en/</w:t>
        </w:r>
      </w:hyperlink>
      <w:r w:rsidRPr="002B092C">
        <w:t>).</w:t>
      </w:r>
    </w:p>
    <w:p w:rsidR="002B092C" w:rsidRDefault="002B092C" w:rsidP="002B092C"/>
    <w:p w:rsidR="00A65201" w:rsidRPr="002B092C" w:rsidRDefault="00A65201" w:rsidP="002B092C"/>
    <w:p w:rsidR="002B092C" w:rsidRPr="002B092C" w:rsidRDefault="00A65201" w:rsidP="00A65201">
      <w:bookmarkStart w:id="80" w:name="_Toc378597579"/>
      <w:bookmarkStart w:id="81" w:name="_Toc381102848"/>
      <w:bookmarkStart w:id="82" w:name="_Toc381102878"/>
      <w:r w:rsidRPr="002B092C">
        <w:t>APPLICATION DULY FILED (SEE NOTE (B) IN THE FLOW DIAGRAM IN MODULE 1)</w:t>
      </w:r>
      <w:bookmarkEnd w:id="80"/>
      <w:bookmarkEnd w:id="81"/>
      <w:bookmarkEnd w:id="82"/>
    </w:p>
    <w:p w:rsidR="002B092C" w:rsidRPr="002B092C" w:rsidRDefault="002B092C" w:rsidP="002B092C"/>
    <w:p w:rsidR="002B092C" w:rsidRPr="002B092C" w:rsidRDefault="002B092C" w:rsidP="002B092C">
      <w:r w:rsidRPr="002B092C">
        <w:t>Applications need to be checked for compliance with the applicable formalities and fee requirements in order to be considered as a duly filed application.  In order for an application to be duly filed it must be submitted by a person that is entitled to a breeder’s right (see Module 3 “Entitlement to a breeder’s right”).</w:t>
      </w:r>
    </w:p>
    <w:p w:rsidR="002B092C" w:rsidRPr="002B092C" w:rsidRDefault="002B092C" w:rsidP="002B092C"/>
    <w:p w:rsidR="002B092C" w:rsidRPr="002B092C" w:rsidRDefault="002B092C" w:rsidP="002B092C">
      <w:r w:rsidRPr="002B092C">
        <w:t xml:space="preserve">Duly filed applications need to be prepared for publication by the case officer or person in charge of the initial processing of the application forms. Information should also be provided for other concerned officers within the PBR Office to prepare for the subsequent steps of the examination. </w:t>
      </w:r>
    </w:p>
    <w:p w:rsidR="002B092C" w:rsidRPr="002B092C" w:rsidRDefault="002B092C" w:rsidP="002B092C"/>
    <w:p w:rsidR="002B092C" w:rsidRPr="002B092C" w:rsidRDefault="002B092C" w:rsidP="002B092C"/>
    <w:p w:rsidR="002B092C" w:rsidRPr="002B092C" w:rsidRDefault="00A65201" w:rsidP="00A65201">
      <w:bookmarkStart w:id="83" w:name="_Toc378597580"/>
      <w:bookmarkStart w:id="84" w:name="_Toc381102849"/>
      <w:bookmarkStart w:id="85" w:name="_Toc381102879"/>
      <w:r w:rsidRPr="002B092C">
        <w:t>PUBLICATION (SEE NOTE (C) IN THE FLOW DIAGRAM IN MODULE 1)</w:t>
      </w:r>
      <w:bookmarkEnd w:id="83"/>
      <w:bookmarkEnd w:id="84"/>
      <w:bookmarkEnd w:id="85"/>
    </w:p>
    <w:p w:rsidR="002B092C" w:rsidRPr="002B092C" w:rsidRDefault="002B092C" w:rsidP="002B092C"/>
    <w:p w:rsidR="002B092C" w:rsidRPr="002B092C" w:rsidRDefault="002B092C" w:rsidP="002B092C">
      <w:r w:rsidRPr="002B092C">
        <w:t>See Module 4 “Information to be published”.</w:t>
      </w:r>
    </w:p>
    <w:p w:rsidR="002B092C" w:rsidRPr="002B092C" w:rsidRDefault="002B092C" w:rsidP="002B092C"/>
    <w:p w:rsidR="002B092C" w:rsidRPr="002B092C" w:rsidRDefault="002B092C" w:rsidP="002B092C">
      <w:pPr>
        <w:keepNext/>
        <w:outlineLvl w:val="1"/>
        <w:rPr>
          <w:u w:val="single"/>
        </w:rPr>
      </w:pPr>
    </w:p>
    <w:p w:rsidR="002B092C" w:rsidRPr="002B092C" w:rsidRDefault="00A65201" w:rsidP="00A65201">
      <w:bookmarkStart w:id="86" w:name="_Toc378597581"/>
      <w:bookmarkStart w:id="87" w:name="_Toc381102850"/>
      <w:bookmarkStart w:id="88" w:name="_Toc381102880"/>
      <w:r w:rsidRPr="002B092C">
        <w:t>EXAMINATION OF REQUIREMENTS (SEE NOTE (D) IN THE FLOW DIAGRAM IN MODULE 1)</w:t>
      </w:r>
      <w:bookmarkEnd w:id="86"/>
      <w:bookmarkEnd w:id="87"/>
      <w:bookmarkEnd w:id="88"/>
    </w:p>
    <w:p w:rsidR="002B092C" w:rsidRPr="002B092C" w:rsidRDefault="002B092C" w:rsidP="002B092C"/>
    <w:p w:rsidR="002B092C" w:rsidRPr="002B092C" w:rsidRDefault="002B092C" w:rsidP="002B092C">
      <w:r w:rsidRPr="002B092C">
        <w:t>The examination of novelty, proposed denomination and DUS should be conducted in parallel in order to avoid a delay in the grant of the breeders’ rights. In particular, the UPOV Convention requires that the denomination shall be registered by the PBR Office at the same time as the breeder's right is granted (Article 20(3) of the 1991 Act and Article 13(3) of the 1978 Act). There are different options for administration of the examination. For example, one person may be designated to act as a “case officer” responsible for the administration of all the aspects of the above mentioned examination, or there may be specialized professionals for individual parts of the work.</w:t>
      </w:r>
    </w:p>
    <w:p w:rsidR="002B092C" w:rsidRPr="002B092C" w:rsidRDefault="002B092C" w:rsidP="002B092C"/>
    <w:p w:rsidR="002B092C" w:rsidRPr="002B092C" w:rsidRDefault="002B092C" w:rsidP="002B092C">
      <w:r w:rsidRPr="002B092C">
        <w:t xml:space="preserve">The examination of the denomination will be discussed in Module 6 “Examining the variety denomination”. The examination of novelty will be dealt with in Module 5 “Examining novelty”, while Modules 7 to 13 explain “DUS Examination”. </w:t>
      </w:r>
    </w:p>
    <w:p w:rsidR="002B092C" w:rsidRPr="002B092C" w:rsidRDefault="002B092C" w:rsidP="002B092C"/>
    <w:p w:rsidR="002B092C" w:rsidRPr="002B092C" w:rsidRDefault="002B092C" w:rsidP="002B092C"/>
    <w:p w:rsidR="002B092C" w:rsidRPr="002B092C" w:rsidRDefault="00A65201" w:rsidP="00A65201">
      <w:bookmarkStart w:id="89" w:name="_Toc378597582"/>
      <w:bookmarkStart w:id="90" w:name="_Toc381102851"/>
      <w:bookmarkStart w:id="91" w:name="_Toc381102881"/>
      <w:r w:rsidRPr="002B092C">
        <w:t>DUS EXAMINATION (SEE NOTE (E) IN THE FLOW DIAGRAM IN MODULE 1)</w:t>
      </w:r>
      <w:bookmarkEnd w:id="89"/>
      <w:bookmarkEnd w:id="90"/>
      <w:bookmarkEnd w:id="91"/>
    </w:p>
    <w:p w:rsidR="002B092C" w:rsidRPr="002B092C" w:rsidRDefault="002B092C" w:rsidP="002B092C"/>
    <w:p w:rsidR="002B092C" w:rsidRPr="002B092C" w:rsidRDefault="002B092C" w:rsidP="002B092C">
      <w:pPr>
        <w:autoSpaceDE w:val="0"/>
        <w:autoSpaceDN w:val="0"/>
        <w:adjustRightInd w:val="0"/>
      </w:pPr>
      <w:r w:rsidRPr="002B092C">
        <w:t>The size and structure of PBR Offices is influenced by the arrangements for DUS testing. A PBR Office may, for example, use one or more of the following arrangements:</w:t>
      </w:r>
    </w:p>
    <w:p w:rsidR="002B092C" w:rsidRPr="002B092C" w:rsidRDefault="002B092C" w:rsidP="002B092C">
      <w:pPr>
        <w:autoSpaceDE w:val="0"/>
        <w:autoSpaceDN w:val="0"/>
        <w:adjustRightInd w:val="0"/>
      </w:pPr>
    </w:p>
    <w:p w:rsidR="002B092C" w:rsidRPr="002B092C" w:rsidRDefault="002B092C" w:rsidP="002B092C">
      <w:pPr>
        <w:numPr>
          <w:ilvl w:val="0"/>
          <w:numId w:val="7"/>
        </w:numPr>
        <w:autoSpaceDE w:val="0"/>
        <w:autoSpaceDN w:val="0"/>
        <w:adjustRightInd w:val="0"/>
        <w:spacing w:after="120"/>
        <w:ind w:hanging="357"/>
      </w:pPr>
      <w:r w:rsidRPr="002B092C">
        <w:t>The PBR Office conducts growing trials, or other tests, itself (testing by PBR Office)</w:t>
      </w:r>
    </w:p>
    <w:p w:rsidR="002B092C" w:rsidRPr="002B092C" w:rsidRDefault="002B092C" w:rsidP="002B092C">
      <w:pPr>
        <w:numPr>
          <w:ilvl w:val="0"/>
          <w:numId w:val="7"/>
        </w:numPr>
        <w:autoSpaceDE w:val="0"/>
        <w:autoSpaceDN w:val="0"/>
        <w:adjustRightInd w:val="0"/>
        <w:spacing w:after="120"/>
        <w:ind w:hanging="357"/>
      </w:pPr>
      <w:r w:rsidRPr="002B092C">
        <w:t>The PBR Office arranges for another party / other parties to conduct the growing trials or other tests (outside PBR Office). In such an arrangement, another party could include, for example, another PBR Office, an independent institute or the breeder.</w:t>
      </w:r>
    </w:p>
    <w:p w:rsidR="002B092C" w:rsidRPr="002B092C" w:rsidRDefault="002B092C" w:rsidP="002B092C">
      <w:pPr>
        <w:numPr>
          <w:ilvl w:val="0"/>
          <w:numId w:val="7"/>
        </w:numPr>
        <w:autoSpaceDE w:val="0"/>
        <w:autoSpaceDN w:val="0"/>
        <w:adjustRightInd w:val="0"/>
        <w:spacing w:after="120"/>
        <w:ind w:hanging="357"/>
      </w:pPr>
      <w:r w:rsidRPr="002B092C">
        <w:t>The PBR Office takes into account the results of growing tests or other trials which have already been carried out (outside PBR Office).</w:t>
      </w:r>
    </w:p>
    <w:p w:rsidR="002B092C" w:rsidRPr="002B092C" w:rsidRDefault="002B092C" w:rsidP="002B092C">
      <w:pPr>
        <w:autoSpaceDE w:val="0"/>
        <w:autoSpaceDN w:val="0"/>
        <w:adjustRightInd w:val="0"/>
      </w:pPr>
    </w:p>
    <w:p w:rsidR="002B092C" w:rsidRPr="002B092C" w:rsidRDefault="002B092C" w:rsidP="002B092C">
      <w:pPr>
        <w:autoSpaceDE w:val="0"/>
        <w:autoSpaceDN w:val="0"/>
        <w:adjustRightInd w:val="0"/>
      </w:pPr>
      <w:r w:rsidRPr="002B092C">
        <w:t xml:space="preserve">The different options for cooperation between PBR Offices and cooperation with breeders in DUS examination will be further discussed in Module 13 “Cooperation in DUS examination”. Document TGP5 “Experience and Cooperation in DUS Testing”, Section 1 “Experience and Cooperation in DUS Testing” also </w:t>
      </w:r>
      <w:r w:rsidRPr="002B092C">
        <w:lastRenderedPageBreak/>
        <w:t xml:space="preserve">provides useful information with a model administrative agreement for international cooperation in the testing of varieties. UPOV members may have informal arrangements for the purchasing of DUS test reports (for instance exchange of letters).  </w:t>
      </w:r>
    </w:p>
    <w:p w:rsidR="002B092C" w:rsidRPr="002B092C" w:rsidRDefault="002B092C" w:rsidP="002B092C">
      <w:pPr>
        <w:autoSpaceDE w:val="0"/>
        <w:autoSpaceDN w:val="0"/>
        <w:adjustRightInd w:val="0"/>
      </w:pPr>
    </w:p>
    <w:p w:rsidR="002B092C" w:rsidRPr="002B092C" w:rsidRDefault="002B092C" w:rsidP="002B092C">
      <w:pPr>
        <w:autoSpaceDE w:val="0"/>
        <w:autoSpaceDN w:val="0"/>
        <w:adjustRightInd w:val="0"/>
      </w:pPr>
    </w:p>
    <w:p w:rsidR="002B092C" w:rsidRPr="002B092C" w:rsidRDefault="00A65201" w:rsidP="00A65201">
      <w:pPr>
        <w:keepNext/>
      </w:pPr>
      <w:bookmarkStart w:id="92" w:name="_Toc378597583"/>
      <w:bookmarkStart w:id="93" w:name="_Toc381102852"/>
      <w:bookmarkStart w:id="94" w:name="_Toc381102882"/>
      <w:r w:rsidRPr="002B092C">
        <w:t>PROPOSED DECISION (SEE NOTE (F) IN THE FLOW DIAGRAM IN MODULE 1)</w:t>
      </w:r>
      <w:bookmarkEnd w:id="92"/>
      <w:bookmarkEnd w:id="93"/>
      <w:bookmarkEnd w:id="94"/>
    </w:p>
    <w:p w:rsidR="002B092C" w:rsidRPr="002B092C" w:rsidRDefault="002B092C" w:rsidP="00A65201">
      <w:pPr>
        <w:keepNext/>
      </w:pPr>
    </w:p>
    <w:p w:rsidR="002B092C" w:rsidRPr="002B092C" w:rsidRDefault="002B092C" w:rsidP="002B092C">
      <w:r w:rsidRPr="002B092C">
        <w:t>On the basis of the results of novelty, denomination and DUS examination a decision can be proposed with regard to the grant of protection. Such a decision may be proposed to the authority responsible for the grant of the breeders’ rights (PBR Office) by an official or by a group of professionals, such as a board or a panel of experts. If the decision is negative, the rejection of the application shall be published (see Module 4 “Information to be published”).  The applicant may make an appeal against a proposed negative decision by the PBR Office.</w:t>
      </w:r>
    </w:p>
    <w:p w:rsidR="002B092C" w:rsidRPr="002B092C" w:rsidRDefault="002B092C" w:rsidP="002B092C"/>
    <w:p w:rsidR="002B092C" w:rsidRPr="002B092C" w:rsidRDefault="002B092C" w:rsidP="002B092C"/>
    <w:p w:rsidR="002B092C" w:rsidRPr="002B092C" w:rsidRDefault="00A65201" w:rsidP="00A65201">
      <w:pPr>
        <w:keepNext/>
      </w:pPr>
      <w:bookmarkStart w:id="95" w:name="_Toc378597584"/>
      <w:bookmarkStart w:id="96" w:name="_Toc381102853"/>
      <w:bookmarkStart w:id="97" w:name="_Toc381102883"/>
      <w:r w:rsidRPr="002B092C">
        <w:t>OBJECTIONS (SEE NOTE (G) IN THE FLOW DIAGRAM IN MODULE 1)</w:t>
      </w:r>
      <w:bookmarkEnd w:id="95"/>
      <w:bookmarkEnd w:id="96"/>
      <w:bookmarkEnd w:id="97"/>
    </w:p>
    <w:p w:rsidR="002B092C" w:rsidRPr="002B092C" w:rsidRDefault="002B092C" w:rsidP="00A65201">
      <w:pPr>
        <w:keepNext/>
      </w:pPr>
    </w:p>
    <w:p w:rsidR="002B092C" w:rsidRPr="002B092C" w:rsidRDefault="002B092C" w:rsidP="002B092C">
      <w:r w:rsidRPr="002B092C">
        <w:t xml:space="preserve">The PBR Office needs to have procedures in place to handle objections received as a result of the publication of information. Objections received from the public may bring relevant data for the examination of applications and denominations. The applicant may also provide further relevant information when appealing against a decision of the PBR Office. </w:t>
      </w:r>
    </w:p>
    <w:p w:rsidR="002B092C" w:rsidRPr="002B092C" w:rsidRDefault="002B092C" w:rsidP="002B092C"/>
    <w:p w:rsidR="002B092C" w:rsidRPr="002B092C" w:rsidRDefault="002B092C" w:rsidP="002B092C"/>
    <w:p w:rsidR="002B092C" w:rsidRPr="002B092C" w:rsidRDefault="00A65201" w:rsidP="00A65201">
      <w:pPr>
        <w:keepNext/>
      </w:pPr>
      <w:bookmarkStart w:id="98" w:name="_Toc378597585"/>
      <w:bookmarkStart w:id="99" w:name="_Toc381102854"/>
      <w:bookmarkStart w:id="100" w:name="_Toc381102884"/>
      <w:r w:rsidRPr="002B092C">
        <w:t>TITLE GRANT (SEE NOTE (H) IN THE FLOW DIAGRAM IN MODULE 1)</w:t>
      </w:r>
      <w:bookmarkEnd w:id="98"/>
      <w:bookmarkEnd w:id="99"/>
      <w:bookmarkEnd w:id="100"/>
    </w:p>
    <w:p w:rsidR="002B092C" w:rsidRPr="002B092C" w:rsidRDefault="002B092C" w:rsidP="00A65201">
      <w:pPr>
        <w:keepNext/>
      </w:pPr>
    </w:p>
    <w:p w:rsidR="002B092C" w:rsidRPr="002B092C" w:rsidRDefault="002B092C" w:rsidP="002B092C">
      <w:r w:rsidRPr="002B092C">
        <w:t>If the decision with regard to the grant of protection if positive, the title shall be granted. The title shall be transmitted to the holder of the breeder’s right.  Grants of breeders’ rights and approved denominations shall be registered and published at the same time by the PBR Office (see Module 4 “Information to be published”).</w:t>
      </w:r>
    </w:p>
    <w:p w:rsidR="002B092C" w:rsidRPr="002B092C" w:rsidRDefault="002B092C" w:rsidP="002B092C">
      <w:pPr>
        <w:rPr>
          <w:szCs w:val="22"/>
        </w:rPr>
      </w:pPr>
    </w:p>
    <w:p w:rsidR="002B092C" w:rsidRPr="002B092C" w:rsidRDefault="002B092C" w:rsidP="002B092C">
      <w:pPr>
        <w:rPr>
          <w:szCs w:val="22"/>
        </w:rPr>
      </w:pPr>
    </w:p>
    <w:p w:rsidR="002B092C" w:rsidRPr="002B092C" w:rsidRDefault="00A65201" w:rsidP="00A65201">
      <w:pPr>
        <w:keepNext/>
      </w:pPr>
      <w:bookmarkStart w:id="101" w:name="_Toc378597586"/>
      <w:bookmarkStart w:id="102" w:name="_Toc381102855"/>
      <w:bookmarkStart w:id="103" w:name="_Toc381102885"/>
      <w:r w:rsidRPr="002B092C">
        <w:t>MATTERS AFTER THE GRANT (SEE NOTE (I) IN THE FLOW DIAGRAM IN MODULE 1)</w:t>
      </w:r>
      <w:bookmarkEnd w:id="101"/>
      <w:bookmarkEnd w:id="102"/>
      <w:bookmarkEnd w:id="103"/>
    </w:p>
    <w:p w:rsidR="002B092C" w:rsidRPr="002B092C" w:rsidRDefault="002B092C" w:rsidP="00A65201">
      <w:pPr>
        <w:keepNext/>
        <w:rPr>
          <w:szCs w:val="22"/>
        </w:rPr>
      </w:pPr>
    </w:p>
    <w:p w:rsidR="002B092C" w:rsidRPr="002B092C" w:rsidRDefault="002B092C" w:rsidP="002B092C">
      <w:pPr>
        <w:tabs>
          <w:tab w:val="left" w:pos="1440"/>
        </w:tabs>
      </w:pPr>
      <w:r w:rsidRPr="002B092C">
        <w:rPr>
          <w:szCs w:val="22"/>
        </w:rPr>
        <w:t xml:space="preserve">The tasks of the PBR Office after the grant of the PBR include the obligation to maintain up-to-date relevant information in the registry and databases, the management of the payment of fees (if applicable) by the breeder to keep the PBR in force, and the publication of relevant information after the grant, for example, the termination of the PBR and changes concerning the holder of the PBR and denominations (see </w:t>
      </w:r>
      <w:r w:rsidRPr="002B092C">
        <w:t>Module 4</w:t>
      </w:r>
      <w:r w:rsidRPr="002B092C">
        <w:rPr>
          <w:szCs w:val="22"/>
        </w:rPr>
        <w:t xml:space="preserve"> “</w:t>
      </w:r>
      <w:r w:rsidRPr="002B092C">
        <w:t>Information to be published”).  The PBR Office may also choose to take measures to verify the maintenance of the variety.</w:t>
      </w:r>
    </w:p>
    <w:p w:rsidR="002B092C" w:rsidRPr="002B092C" w:rsidRDefault="002B092C" w:rsidP="002B092C">
      <w:pPr>
        <w:autoSpaceDE w:val="0"/>
        <w:autoSpaceDN w:val="0"/>
        <w:adjustRightInd w:val="0"/>
      </w:pPr>
    </w:p>
    <w:p w:rsidR="002B092C" w:rsidRDefault="002B092C" w:rsidP="002B092C">
      <w:pPr>
        <w:autoSpaceDE w:val="0"/>
        <w:autoSpaceDN w:val="0"/>
        <w:adjustRightInd w:val="0"/>
      </w:pPr>
    </w:p>
    <w:p w:rsidR="00C679EC" w:rsidRPr="002B092C" w:rsidRDefault="00C679EC" w:rsidP="002B092C">
      <w:pPr>
        <w:autoSpaceDE w:val="0"/>
        <w:autoSpaceDN w:val="0"/>
        <w:adjustRightInd w:val="0"/>
      </w:pPr>
    </w:p>
    <w:p w:rsidR="002B092C" w:rsidRPr="002B092C" w:rsidRDefault="003F2859" w:rsidP="002B092C">
      <w:pPr>
        <w:autoSpaceDE w:val="0"/>
        <w:autoSpaceDN w:val="0"/>
        <w:adjustRightInd w:val="0"/>
        <w:jc w:val="right"/>
      </w:pPr>
      <w:r>
        <w:t>[End of Annex and of document</w:t>
      </w:r>
      <w:r w:rsidR="002B092C" w:rsidRPr="002B092C">
        <w:t>]</w:t>
      </w:r>
    </w:p>
    <w:p w:rsidR="002B092C" w:rsidRPr="002B092C" w:rsidRDefault="002B092C" w:rsidP="002B092C"/>
    <w:p w:rsidR="006507B7" w:rsidRPr="006507B7" w:rsidRDefault="006507B7" w:rsidP="006507B7"/>
    <w:p w:rsidR="00641FEB" w:rsidRPr="00641FEB" w:rsidRDefault="00641FEB" w:rsidP="00641FEB">
      <w:pPr>
        <w:pStyle w:val="DecisionParagraphs"/>
        <w:jc w:val="right"/>
        <w:rPr>
          <w:i w:val="0"/>
          <w:kern w:val="28"/>
        </w:rPr>
      </w:pPr>
    </w:p>
    <w:sectPr w:rsidR="00641FEB" w:rsidRPr="00641FEB" w:rsidSect="009560C5">
      <w:headerReference w:type="default" r:id="rId28"/>
      <w:footerReference w:type="default" r:id="rId29"/>
      <w:footerReference w:type="first" r:id="rId30"/>
      <w:pgSz w:w="11907" w:h="16839" w:code="9"/>
      <w:pgMar w:top="510" w:right="1134" w:bottom="1134" w:left="1134" w:header="510" w:footer="62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65" w:rsidRDefault="00C81065">
      <w:r>
        <w:separator/>
      </w:r>
    </w:p>
    <w:p w:rsidR="00C81065" w:rsidRDefault="00C81065"/>
    <w:p w:rsidR="00C81065" w:rsidRDefault="00C81065"/>
  </w:endnote>
  <w:endnote w:type="continuationSeparator" w:id="0">
    <w:p w:rsidR="00C81065" w:rsidRDefault="00C81065">
      <w:r>
        <w:separator/>
      </w:r>
    </w:p>
    <w:p w:rsidR="00C81065" w:rsidRPr="00664515" w:rsidRDefault="00C81065">
      <w:pPr>
        <w:pStyle w:val="Footer"/>
        <w:spacing w:after="60"/>
        <w:rPr>
          <w:sz w:val="18"/>
          <w:lang w:val="fr-CH"/>
        </w:rPr>
      </w:pPr>
      <w:r w:rsidRPr="00664515">
        <w:rPr>
          <w:sz w:val="18"/>
          <w:lang w:val="fr-CH"/>
        </w:rPr>
        <w:t>[Suite de la note de la page précédente]</w:t>
      </w:r>
    </w:p>
    <w:p w:rsidR="00C81065" w:rsidRPr="00664515" w:rsidRDefault="00C81065">
      <w:pPr>
        <w:rPr>
          <w:lang w:val="fr-CH"/>
        </w:rPr>
      </w:pPr>
    </w:p>
    <w:p w:rsidR="00C81065" w:rsidRPr="00664515" w:rsidRDefault="00C81065">
      <w:pPr>
        <w:rPr>
          <w:lang w:val="fr-CH"/>
        </w:rPr>
      </w:pPr>
    </w:p>
  </w:endnote>
  <w:endnote w:type="continuationNotice" w:id="1">
    <w:p w:rsidR="00C81065" w:rsidRPr="00664515" w:rsidRDefault="00C81065">
      <w:pPr>
        <w:spacing w:before="60"/>
        <w:jc w:val="right"/>
        <w:rPr>
          <w:sz w:val="18"/>
          <w:lang w:val="fr-CH"/>
        </w:rPr>
      </w:pPr>
      <w:r w:rsidRPr="00664515">
        <w:rPr>
          <w:sz w:val="18"/>
          <w:lang w:val="fr-CH"/>
        </w:rPr>
        <w:t>[Suite de la note page suivante]</w:t>
      </w:r>
    </w:p>
    <w:p w:rsidR="00C81065" w:rsidRPr="00664515" w:rsidRDefault="00C81065">
      <w:pPr>
        <w:rPr>
          <w:lang w:val="fr-CH"/>
        </w:rPr>
      </w:pPr>
    </w:p>
    <w:p w:rsidR="00C81065" w:rsidRPr="00664515" w:rsidRDefault="00C8106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C0" w:rsidRDefault="00BB36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C0" w:rsidRPr="009560C5" w:rsidRDefault="00BB36C0" w:rsidP="00956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65" w:rsidRDefault="00C81065" w:rsidP="009D690D">
      <w:pPr>
        <w:spacing w:before="120"/>
      </w:pPr>
      <w:r>
        <w:separator/>
      </w:r>
    </w:p>
  </w:footnote>
  <w:footnote w:type="continuationSeparator" w:id="0">
    <w:p w:rsidR="00C81065" w:rsidRDefault="00C81065" w:rsidP="00520297">
      <w:pPr>
        <w:spacing w:before="120"/>
        <w:jc w:val="left"/>
      </w:pPr>
      <w:r>
        <w:separator/>
      </w:r>
    </w:p>
  </w:footnote>
  <w:footnote w:type="continuationNotice" w:id="1">
    <w:p w:rsidR="00C81065" w:rsidRDefault="00C81065"/>
  </w:footnote>
  <w:footnote w:id="2">
    <w:p w:rsidR="00BB36C0" w:rsidRPr="00A26477" w:rsidRDefault="00BB36C0" w:rsidP="006507B7">
      <w:pPr>
        <w:rPr>
          <w:sz w:val="16"/>
        </w:rPr>
      </w:pPr>
      <w:r w:rsidRPr="00977F76">
        <w:rPr>
          <w:vertAlign w:val="superscript"/>
        </w:rPr>
        <w:footnoteRef/>
      </w:r>
      <w:r>
        <w:t xml:space="preserve"> </w:t>
      </w:r>
      <w:r w:rsidRPr="00977F76">
        <w:rPr>
          <w:rStyle w:val="FootnoteTextChar"/>
        </w:rPr>
        <w:t>Please note that this table is provided for illustrative purposes and may be out of date at the time of reading:  the link to the current table of contents is provided in the text above.</w:t>
      </w:r>
    </w:p>
  </w:footnote>
  <w:footnote w:id="3">
    <w:p w:rsidR="00BB36C0" w:rsidRDefault="00BB36C0" w:rsidP="00BD2C47">
      <w:pPr>
        <w:ind w:left="567" w:hanging="567"/>
      </w:pPr>
      <w:r w:rsidRPr="00C0236D">
        <w:rPr>
          <w:vertAlign w:val="superscript"/>
        </w:rPr>
        <w:footnoteRef/>
      </w:r>
      <w:r w:rsidR="00BD2C47">
        <w:tab/>
      </w:r>
      <w:r w:rsidRPr="00977F76">
        <w:rPr>
          <w:rStyle w:val="FootnoteTextChar"/>
        </w:rPr>
        <w:t xml:space="preserve">The notes in the above diagram relate to the administration of examination and are explained in </w:t>
      </w:r>
      <w:r w:rsidRPr="009E16B5">
        <w:rPr>
          <w:rStyle w:val="FootnoteTextChar"/>
        </w:rPr>
        <w:t>Module 2 “Administration of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C0" w:rsidRPr="00997029" w:rsidRDefault="00BB36C0" w:rsidP="00E23920">
    <w:pPr>
      <w:jc w:val="center"/>
      <w:rPr>
        <w:rStyle w:val="PageNumber"/>
      </w:rPr>
    </w:pPr>
    <w:r>
      <w:rPr>
        <w:rStyle w:val="PageNumber"/>
      </w:rPr>
      <w:t>CAJ/69/10</w:t>
    </w:r>
  </w:p>
  <w:p w:rsidR="00BB36C0" w:rsidRPr="00997029" w:rsidRDefault="00BB36C0"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903E9">
      <w:rPr>
        <w:rStyle w:val="PageNumber"/>
        <w:noProof/>
      </w:rPr>
      <w:t>10</w:t>
    </w:r>
    <w:r w:rsidRPr="00997029">
      <w:rPr>
        <w:rStyle w:val="PageNumber"/>
      </w:rPr>
      <w:fldChar w:fldCharType="end"/>
    </w:r>
  </w:p>
  <w:p w:rsidR="00BB36C0" w:rsidRPr="00997029" w:rsidRDefault="00BB36C0"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C0" w:rsidRPr="00997029" w:rsidRDefault="00BB36C0" w:rsidP="00E23920">
    <w:pPr>
      <w:jc w:val="center"/>
      <w:rPr>
        <w:rStyle w:val="PageNumber"/>
      </w:rPr>
    </w:pPr>
    <w:r>
      <w:rPr>
        <w:rStyle w:val="PageNumber"/>
      </w:rPr>
      <w:t>CAJ/69/10</w:t>
    </w:r>
  </w:p>
  <w:p w:rsidR="00BB36C0" w:rsidRPr="00997029" w:rsidRDefault="00BB36C0" w:rsidP="00E23920">
    <w:pPr>
      <w:jc w:val="cent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903E9">
      <w:rPr>
        <w:rStyle w:val="PageNumber"/>
        <w:noProof/>
      </w:rPr>
      <w:t>4</w:t>
    </w:r>
    <w:r w:rsidRPr="00997029">
      <w:rPr>
        <w:rStyle w:val="PageNumber"/>
      </w:rPr>
      <w:fldChar w:fldCharType="end"/>
    </w:r>
  </w:p>
  <w:p w:rsidR="00BB36C0" w:rsidRPr="00997029" w:rsidRDefault="00BB36C0"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731A68"/>
    <w:multiLevelType w:val="hybridMultilevel"/>
    <w:tmpl w:val="9F8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FD07AB"/>
    <w:multiLevelType w:val="hybridMultilevel"/>
    <w:tmpl w:val="426E07BE"/>
    <w:lvl w:ilvl="0" w:tplc="EEA494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6E3B90"/>
    <w:multiLevelType w:val="hybridMultilevel"/>
    <w:tmpl w:val="6B4E2FC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71BC7CAF"/>
    <w:multiLevelType w:val="singleLevel"/>
    <w:tmpl w:val="D2A6D988"/>
    <w:lvl w:ilvl="0">
      <w:start w:val="1"/>
      <w:numFmt w:val="lowerRoman"/>
      <w:lvlText w:val="(%1)"/>
      <w:legacy w:legacy="1" w:legacySpace="170" w:legacyIndent="851"/>
      <w:lvlJc w:val="right"/>
    </w:lvl>
  </w:abstractNum>
  <w:abstractNum w:abstractNumId="7">
    <w:nsid w:val="772F1383"/>
    <w:multiLevelType w:val="hybridMultilevel"/>
    <w:tmpl w:val="410CF32C"/>
    <w:lvl w:ilvl="0" w:tplc="7632F0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8FC"/>
    <w:rsid w:val="00024AB8"/>
    <w:rsid w:val="0003481B"/>
    <w:rsid w:val="0003562F"/>
    <w:rsid w:val="00036028"/>
    <w:rsid w:val="00037D15"/>
    <w:rsid w:val="00043EF7"/>
    <w:rsid w:val="000446B9"/>
    <w:rsid w:val="00046731"/>
    <w:rsid w:val="00047D77"/>
    <w:rsid w:val="00047E21"/>
    <w:rsid w:val="00051FA2"/>
    <w:rsid w:val="00055FE7"/>
    <w:rsid w:val="00064085"/>
    <w:rsid w:val="00065CAC"/>
    <w:rsid w:val="00071DC7"/>
    <w:rsid w:val="000730F8"/>
    <w:rsid w:val="00085505"/>
    <w:rsid w:val="000B3257"/>
    <w:rsid w:val="000C7021"/>
    <w:rsid w:val="000D492E"/>
    <w:rsid w:val="000D6BBC"/>
    <w:rsid w:val="000D7780"/>
    <w:rsid w:val="00105929"/>
    <w:rsid w:val="00110481"/>
    <w:rsid w:val="001131D3"/>
    <w:rsid w:val="001131D5"/>
    <w:rsid w:val="00117343"/>
    <w:rsid w:val="00137C60"/>
    <w:rsid w:val="00140E1A"/>
    <w:rsid w:val="00141DB8"/>
    <w:rsid w:val="001613B4"/>
    <w:rsid w:val="001618CD"/>
    <w:rsid w:val="00164AD9"/>
    <w:rsid w:val="0017474A"/>
    <w:rsid w:val="001758C6"/>
    <w:rsid w:val="001779AC"/>
    <w:rsid w:val="00180F6A"/>
    <w:rsid w:val="001979DD"/>
    <w:rsid w:val="001A1421"/>
    <w:rsid w:val="001C3DF3"/>
    <w:rsid w:val="001D0C7D"/>
    <w:rsid w:val="001D17EA"/>
    <w:rsid w:val="001E7623"/>
    <w:rsid w:val="001E7A2F"/>
    <w:rsid w:val="001F1F2A"/>
    <w:rsid w:val="001F6407"/>
    <w:rsid w:val="002065F3"/>
    <w:rsid w:val="0021332C"/>
    <w:rsid w:val="00213982"/>
    <w:rsid w:val="002241C3"/>
    <w:rsid w:val="00224367"/>
    <w:rsid w:val="0023166F"/>
    <w:rsid w:val="00237C7D"/>
    <w:rsid w:val="0024416D"/>
    <w:rsid w:val="00253453"/>
    <w:rsid w:val="00271D55"/>
    <w:rsid w:val="0027309C"/>
    <w:rsid w:val="00276CE7"/>
    <w:rsid w:val="002800A0"/>
    <w:rsid w:val="00281060"/>
    <w:rsid w:val="0028357E"/>
    <w:rsid w:val="002873E5"/>
    <w:rsid w:val="00291B91"/>
    <w:rsid w:val="00293268"/>
    <w:rsid w:val="0029439F"/>
    <w:rsid w:val="00295010"/>
    <w:rsid w:val="002A6E50"/>
    <w:rsid w:val="002B092C"/>
    <w:rsid w:val="002C0707"/>
    <w:rsid w:val="002C11F2"/>
    <w:rsid w:val="002C256A"/>
    <w:rsid w:val="002C6721"/>
    <w:rsid w:val="002E224A"/>
    <w:rsid w:val="002E7BA1"/>
    <w:rsid w:val="002F78FA"/>
    <w:rsid w:val="003028D7"/>
    <w:rsid w:val="003037B9"/>
    <w:rsid w:val="00305A7F"/>
    <w:rsid w:val="00311DF3"/>
    <w:rsid w:val="003152FE"/>
    <w:rsid w:val="00315A30"/>
    <w:rsid w:val="003239E8"/>
    <w:rsid w:val="00326018"/>
    <w:rsid w:val="00327436"/>
    <w:rsid w:val="003416AA"/>
    <w:rsid w:val="00344BD6"/>
    <w:rsid w:val="0035528D"/>
    <w:rsid w:val="00361821"/>
    <w:rsid w:val="00372992"/>
    <w:rsid w:val="00377348"/>
    <w:rsid w:val="0038248E"/>
    <w:rsid w:val="003A038D"/>
    <w:rsid w:val="003A12EA"/>
    <w:rsid w:val="003A17C8"/>
    <w:rsid w:val="003B07EC"/>
    <w:rsid w:val="003B69A1"/>
    <w:rsid w:val="003C563E"/>
    <w:rsid w:val="003C5C62"/>
    <w:rsid w:val="003D227C"/>
    <w:rsid w:val="003D2B4D"/>
    <w:rsid w:val="003D5CFA"/>
    <w:rsid w:val="003E2879"/>
    <w:rsid w:val="003E42A5"/>
    <w:rsid w:val="003F0C17"/>
    <w:rsid w:val="003F0EE1"/>
    <w:rsid w:val="003F251A"/>
    <w:rsid w:val="003F2859"/>
    <w:rsid w:val="003F6136"/>
    <w:rsid w:val="00406CBF"/>
    <w:rsid w:val="00427139"/>
    <w:rsid w:val="00444A88"/>
    <w:rsid w:val="004723F6"/>
    <w:rsid w:val="00474DA4"/>
    <w:rsid w:val="0048479B"/>
    <w:rsid w:val="004926C1"/>
    <w:rsid w:val="004A39DF"/>
    <w:rsid w:val="004A7127"/>
    <w:rsid w:val="004B0E07"/>
    <w:rsid w:val="004C6054"/>
    <w:rsid w:val="004D047D"/>
    <w:rsid w:val="004D680E"/>
    <w:rsid w:val="004F305A"/>
    <w:rsid w:val="00512164"/>
    <w:rsid w:val="00520297"/>
    <w:rsid w:val="005326C0"/>
    <w:rsid w:val="005338F9"/>
    <w:rsid w:val="0054281C"/>
    <w:rsid w:val="0054760F"/>
    <w:rsid w:val="0055268D"/>
    <w:rsid w:val="0055760B"/>
    <w:rsid w:val="00571C59"/>
    <w:rsid w:val="00572E44"/>
    <w:rsid w:val="005735BF"/>
    <w:rsid w:val="00576BE4"/>
    <w:rsid w:val="0058593C"/>
    <w:rsid w:val="00595BA6"/>
    <w:rsid w:val="005A1BC4"/>
    <w:rsid w:val="005A3D0C"/>
    <w:rsid w:val="005A400A"/>
    <w:rsid w:val="005B04C4"/>
    <w:rsid w:val="005B7808"/>
    <w:rsid w:val="005C4485"/>
    <w:rsid w:val="005D1A83"/>
    <w:rsid w:val="005E7052"/>
    <w:rsid w:val="006078B3"/>
    <w:rsid w:val="00612379"/>
    <w:rsid w:val="00612905"/>
    <w:rsid w:val="0061555F"/>
    <w:rsid w:val="00615C58"/>
    <w:rsid w:val="006359A2"/>
    <w:rsid w:val="00641200"/>
    <w:rsid w:val="00641FEB"/>
    <w:rsid w:val="006507B7"/>
    <w:rsid w:val="006529F6"/>
    <w:rsid w:val="00653C1D"/>
    <w:rsid w:val="00656964"/>
    <w:rsid w:val="0066052E"/>
    <w:rsid w:val="006608AB"/>
    <w:rsid w:val="00663ED8"/>
    <w:rsid w:val="006644BD"/>
    <w:rsid w:val="00664515"/>
    <w:rsid w:val="00672A45"/>
    <w:rsid w:val="00685B1A"/>
    <w:rsid w:val="00687EB4"/>
    <w:rsid w:val="00697024"/>
    <w:rsid w:val="006A1CE1"/>
    <w:rsid w:val="006B17D2"/>
    <w:rsid w:val="006B18B7"/>
    <w:rsid w:val="006B45FA"/>
    <w:rsid w:val="006B4802"/>
    <w:rsid w:val="006C0479"/>
    <w:rsid w:val="006C0E37"/>
    <w:rsid w:val="006C224E"/>
    <w:rsid w:val="006C48D1"/>
    <w:rsid w:val="006C72B6"/>
    <w:rsid w:val="006F2B56"/>
    <w:rsid w:val="006F79FA"/>
    <w:rsid w:val="00702362"/>
    <w:rsid w:val="00702CC1"/>
    <w:rsid w:val="00732DEC"/>
    <w:rsid w:val="00735BD5"/>
    <w:rsid w:val="00737D0E"/>
    <w:rsid w:val="0075117E"/>
    <w:rsid w:val="007556F6"/>
    <w:rsid w:val="00760EEF"/>
    <w:rsid w:val="00766EF4"/>
    <w:rsid w:val="00771553"/>
    <w:rsid w:val="007766D5"/>
    <w:rsid w:val="00777EE5"/>
    <w:rsid w:val="00784836"/>
    <w:rsid w:val="00786DD9"/>
    <w:rsid w:val="0079023E"/>
    <w:rsid w:val="0079453B"/>
    <w:rsid w:val="00797E6A"/>
    <w:rsid w:val="007B3AF6"/>
    <w:rsid w:val="007B6894"/>
    <w:rsid w:val="007C0383"/>
    <w:rsid w:val="007C6639"/>
    <w:rsid w:val="007D04DE"/>
    <w:rsid w:val="007D0B9D"/>
    <w:rsid w:val="007D19B0"/>
    <w:rsid w:val="007D6C5B"/>
    <w:rsid w:val="007F498F"/>
    <w:rsid w:val="007F5CF8"/>
    <w:rsid w:val="00804C92"/>
    <w:rsid w:val="0080679D"/>
    <w:rsid w:val="008108B0"/>
    <w:rsid w:val="00811B20"/>
    <w:rsid w:val="00815077"/>
    <w:rsid w:val="0082296E"/>
    <w:rsid w:val="00824099"/>
    <w:rsid w:val="008320F2"/>
    <w:rsid w:val="00834E82"/>
    <w:rsid w:val="00836E88"/>
    <w:rsid w:val="00855DBD"/>
    <w:rsid w:val="00867AC1"/>
    <w:rsid w:val="00881DF5"/>
    <w:rsid w:val="008A2480"/>
    <w:rsid w:val="008A395B"/>
    <w:rsid w:val="008A743F"/>
    <w:rsid w:val="008B51D0"/>
    <w:rsid w:val="008B5C78"/>
    <w:rsid w:val="008C0970"/>
    <w:rsid w:val="008D1D47"/>
    <w:rsid w:val="008D2CF7"/>
    <w:rsid w:val="008E0969"/>
    <w:rsid w:val="008E2023"/>
    <w:rsid w:val="008E408A"/>
    <w:rsid w:val="008E69ED"/>
    <w:rsid w:val="008E793E"/>
    <w:rsid w:val="008F3179"/>
    <w:rsid w:val="008F40F4"/>
    <w:rsid w:val="00900C26"/>
    <w:rsid w:val="0090197F"/>
    <w:rsid w:val="009030FC"/>
    <w:rsid w:val="00906DDC"/>
    <w:rsid w:val="00910FF6"/>
    <w:rsid w:val="00923A40"/>
    <w:rsid w:val="00923B9F"/>
    <w:rsid w:val="00934E09"/>
    <w:rsid w:val="00936253"/>
    <w:rsid w:val="009560C5"/>
    <w:rsid w:val="009671E7"/>
    <w:rsid w:val="00970FED"/>
    <w:rsid w:val="00980CC7"/>
    <w:rsid w:val="00987226"/>
    <w:rsid w:val="0099105A"/>
    <w:rsid w:val="00997029"/>
    <w:rsid w:val="009C51FE"/>
    <w:rsid w:val="009C7680"/>
    <w:rsid w:val="009D070E"/>
    <w:rsid w:val="009D0DE5"/>
    <w:rsid w:val="009D690D"/>
    <w:rsid w:val="009E5A3C"/>
    <w:rsid w:val="009E65B6"/>
    <w:rsid w:val="00A141E7"/>
    <w:rsid w:val="00A20855"/>
    <w:rsid w:val="00A42AC3"/>
    <w:rsid w:val="00A430CF"/>
    <w:rsid w:val="00A54309"/>
    <w:rsid w:val="00A65201"/>
    <w:rsid w:val="00A80B59"/>
    <w:rsid w:val="00A8240F"/>
    <w:rsid w:val="00A86F1B"/>
    <w:rsid w:val="00AB28D5"/>
    <w:rsid w:val="00AB2B93"/>
    <w:rsid w:val="00AB3724"/>
    <w:rsid w:val="00AC45FC"/>
    <w:rsid w:val="00AE0EF1"/>
    <w:rsid w:val="00AF5046"/>
    <w:rsid w:val="00B07301"/>
    <w:rsid w:val="00B15752"/>
    <w:rsid w:val="00B224DE"/>
    <w:rsid w:val="00B33CFB"/>
    <w:rsid w:val="00B55B77"/>
    <w:rsid w:val="00B60F56"/>
    <w:rsid w:val="00B646A7"/>
    <w:rsid w:val="00B649C7"/>
    <w:rsid w:val="00B742E6"/>
    <w:rsid w:val="00B76373"/>
    <w:rsid w:val="00B768B0"/>
    <w:rsid w:val="00B84BBD"/>
    <w:rsid w:val="00B855CE"/>
    <w:rsid w:val="00B87CB4"/>
    <w:rsid w:val="00BA43FB"/>
    <w:rsid w:val="00BB36C0"/>
    <w:rsid w:val="00BC127D"/>
    <w:rsid w:val="00BC1FE6"/>
    <w:rsid w:val="00BD2C47"/>
    <w:rsid w:val="00BD4C24"/>
    <w:rsid w:val="00BE38A2"/>
    <w:rsid w:val="00C0136B"/>
    <w:rsid w:val="00C0469A"/>
    <w:rsid w:val="00C061B6"/>
    <w:rsid w:val="00C07562"/>
    <w:rsid w:val="00C21DBF"/>
    <w:rsid w:val="00C2446C"/>
    <w:rsid w:val="00C36AE5"/>
    <w:rsid w:val="00C41F17"/>
    <w:rsid w:val="00C4212E"/>
    <w:rsid w:val="00C54BF4"/>
    <w:rsid w:val="00C5791C"/>
    <w:rsid w:val="00C65FE0"/>
    <w:rsid w:val="00C66028"/>
    <w:rsid w:val="00C66290"/>
    <w:rsid w:val="00C669D2"/>
    <w:rsid w:val="00C679EC"/>
    <w:rsid w:val="00C72B7A"/>
    <w:rsid w:val="00C74F5E"/>
    <w:rsid w:val="00C81065"/>
    <w:rsid w:val="00C93A10"/>
    <w:rsid w:val="00C973F2"/>
    <w:rsid w:val="00CA1B1B"/>
    <w:rsid w:val="00CA774A"/>
    <w:rsid w:val="00CB118D"/>
    <w:rsid w:val="00CC11B0"/>
    <w:rsid w:val="00CC28D8"/>
    <w:rsid w:val="00CC6942"/>
    <w:rsid w:val="00CF53D2"/>
    <w:rsid w:val="00CF5A07"/>
    <w:rsid w:val="00CF7E36"/>
    <w:rsid w:val="00D05EF6"/>
    <w:rsid w:val="00D17A98"/>
    <w:rsid w:val="00D233D8"/>
    <w:rsid w:val="00D24210"/>
    <w:rsid w:val="00D3708D"/>
    <w:rsid w:val="00D40426"/>
    <w:rsid w:val="00D57C96"/>
    <w:rsid w:val="00D72816"/>
    <w:rsid w:val="00D7723B"/>
    <w:rsid w:val="00D80497"/>
    <w:rsid w:val="00D82399"/>
    <w:rsid w:val="00D91203"/>
    <w:rsid w:val="00D95174"/>
    <w:rsid w:val="00D95A5C"/>
    <w:rsid w:val="00DA6F36"/>
    <w:rsid w:val="00DB6F29"/>
    <w:rsid w:val="00DC00EA"/>
    <w:rsid w:val="00DC64AD"/>
    <w:rsid w:val="00DE7C05"/>
    <w:rsid w:val="00DF4D9A"/>
    <w:rsid w:val="00E0217B"/>
    <w:rsid w:val="00E02794"/>
    <w:rsid w:val="00E172C7"/>
    <w:rsid w:val="00E2196B"/>
    <w:rsid w:val="00E23920"/>
    <w:rsid w:val="00E54932"/>
    <w:rsid w:val="00E553D6"/>
    <w:rsid w:val="00E55C95"/>
    <w:rsid w:val="00E55FD8"/>
    <w:rsid w:val="00E6662E"/>
    <w:rsid w:val="00E72D49"/>
    <w:rsid w:val="00E7593C"/>
    <w:rsid w:val="00E7678A"/>
    <w:rsid w:val="00E834C3"/>
    <w:rsid w:val="00E85641"/>
    <w:rsid w:val="00E935F1"/>
    <w:rsid w:val="00E94A81"/>
    <w:rsid w:val="00EA064C"/>
    <w:rsid w:val="00EA1FFB"/>
    <w:rsid w:val="00EA2439"/>
    <w:rsid w:val="00EB048E"/>
    <w:rsid w:val="00EB383D"/>
    <w:rsid w:val="00EB3EFA"/>
    <w:rsid w:val="00EC0AF1"/>
    <w:rsid w:val="00EC545A"/>
    <w:rsid w:val="00EE0680"/>
    <w:rsid w:val="00EE62F6"/>
    <w:rsid w:val="00EF2F89"/>
    <w:rsid w:val="00F03AF7"/>
    <w:rsid w:val="00F04DEB"/>
    <w:rsid w:val="00F1237A"/>
    <w:rsid w:val="00F22CBD"/>
    <w:rsid w:val="00F32C0F"/>
    <w:rsid w:val="00F37961"/>
    <w:rsid w:val="00F4207E"/>
    <w:rsid w:val="00F442FE"/>
    <w:rsid w:val="00F474B6"/>
    <w:rsid w:val="00F6334D"/>
    <w:rsid w:val="00F706CD"/>
    <w:rsid w:val="00F903E9"/>
    <w:rsid w:val="00FA49AB"/>
    <w:rsid w:val="00FB0D37"/>
    <w:rsid w:val="00FB53E7"/>
    <w:rsid w:val="00FE39C7"/>
    <w:rsid w:val="00FE4144"/>
    <w:rsid w:val="00FE4AF3"/>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5735BF"/>
    <w:pPr>
      <w:jc w:val="both"/>
      <w:outlineLvl w:val="0"/>
    </w:pPr>
    <w:rPr>
      <w:rFonts w:ascii="Arial" w:hAnsi="Arial"/>
      <w:caps/>
    </w:rPr>
  </w:style>
  <w:style w:type="paragraph" w:styleId="Heading2">
    <w:name w:val="heading 2"/>
    <w:next w:val="Normal"/>
    <w:link w:val="Heading2Char"/>
    <w:autoRedefine/>
    <w:qFormat/>
    <w:rsid w:val="005735BF"/>
    <w:pPr>
      <w:keepNext/>
      <w:jc w:val="both"/>
      <w:outlineLvl w:val="1"/>
    </w:pPr>
    <w:rPr>
      <w:rFonts w:ascii="Arial" w:eastAsia="Arial" w:hAnsi="Arial"/>
      <w:snapToGrid w:val="0"/>
      <w:u w:val="single" w:color="000000"/>
    </w:rPr>
  </w:style>
  <w:style w:type="paragraph" w:styleId="Heading3">
    <w:name w:val="heading 3"/>
    <w:next w:val="Normal"/>
    <w:autoRedefine/>
    <w:qFormat/>
    <w:rsid w:val="00C66028"/>
    <w:pPr>
      <w:keepNext/>
      <w:jc w:val="both"/>
      <w:outlineLvl w:val="2"/>
    </w:pPr>
    <w:rPr>
      <w:rFonts w:ascii="Arial" w:hAnsi="Arial"/>
      <w:i/>
      <w:szCs w:val="18"/>
    </w:rPr>
  </w:style>
  <w:style w:type="paragraph" w:styleId="Heading4">
    <w:name w:val="heading 4"/>
    <w:next w:val="Normal"/>
    <w:autoRedefine/>
    <w:qFormat/>
    <w:rsid w:val="00B76373"/>
    <w:pPr>
      <w:keepNext/>
      <w:ind w:firstLine="567"/>
      <w:jc w:val="both"/>
      <w:outlineLvl w:val="3"/>
    </w:pPr>
    <w:rPr>
      <w:rFonts w:ascii="Arial" w:eastAsia="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C64AD"/>
    <w:pPr>
      <w:tabs>
        <w:tab w:val="right" w:leader="dot" w:pos="9639"/>
      </w:tabs>
      <w:spacing w:after="120"/>
      <w:ind w:left="851" w:right="851" w:hanging="284"/>
      <w:contextualSpacing/>
    </w:pPr>
    <w:rPr>
      <w:rFonts w:ascii="Arial" w:hAnsi="Arial"/>
      <w:noProof/>
    </w:rPr>
  </w:style>
  <w:style w:type="paragraph" w:styleId="TOC3">
    <w:name w:val="toc 3"/>
    <w:next w:val="Normal"/>
    <w:autoRedefine/>
    <w:uiPriority w:val="39"/>
    <w:rsid w:val="00DC64AD"/>
    <w:pPr>
      <w:tabs>
        <w:tab w:val="left" w:pos="1418"/>
        <w:tab w:val="right" w:leader="dot" w:pos="9639"/>
      </w:tabs>
      <w:spacing w:after="60"/>
      <w:ind w:left="1418"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uiPriority w:val="39"/>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C64AD"/>
    <w:pPr>
      <w:tabs>
        <w:tab w:val="right" w:leader="dot" w:pos="9639"/>
      </w:tabs>
      <w:spacing w:after="120"/>
      <w:ind w:left="567" w:right="567"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037D15"/>
    <w:pPr>
      <w:ind w:left="720"/>
      <w:contextualSpacing/>
    </w:pPr>
  </w:style>
  <w:style w:type="table" w:styleId="TableGrid">
    <w:name w:val="Table Grid"/>
    <w:basedOn w:val="TableNormal"/>
    <w:rsid w:val="009D0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070E"/>
    <w:pPr>
      <w:autoSpaceDE w:val="0"/>
      <w:autoSpaceDN w:val="0"/>
      <w:adjustRightInd w:val="0"/>
    </w:pPr>
    <w:rPr>
      <w:rFonts w:ascii="Arial" w:hAnsi="Arial" w:cs="Arial"/>
      <w:color w:val="000000"/>
      <w:sz w:val="24"/>
      <w:szCs w:val="24"/>
    </w:rPr>
  </w:style>
  <w:style w:type="paragraph" w:customStyle="1" w:styleId="inf6normal">
    <w:name w:val="inf_6_normal"/>
    <w:basedOn w:val="Normal"/>
    <w:link w:val="inf6normalChar"/>
    <w:rsid w:val="00F4207E"/>
    <w:pPr>
      <w:tabs>
        <w:tab w:val="left" w:pos="426"/>
        <w:tab w:val="left" w:pos="992"/>
      </w:tabs>
    </w:pPr>
    <w:rPr>
      <w:rFonts w:cs="Arial"/>
    </w:rPr>
  </w:style>
  <w:style w:type="paragraph" w:customStyle="1" w:styleId="Inf6Titre4">
    <w:name w:val="Inf6_Titre4"/>
    <w:basedOn w:val="Normal"/>
    <w:next w:val="Normal"/>
    <w:rsid w:val="00F4207E"/>
    <w:pPr>
      <w:keepNext/>
      <w:spacing w:after="360"/>
      <w:jc w:val="center"/>
      <w:outlineLvl w:val="3"/>
    </w:pPr>
    <w:rPr>
      <w:rFonts w:cs="Arial"/>
      <w:caps/>
      <w:szCs w:val="26"/>
    </w:rPr>
  </w:style>
  <w:style w:type="character" w:customStyle="1" w:styleId="inf6normalChar">
    <w:name w:val="inf_6_normal Char"/>
    <w:basedOn w:val="DefaultParagraphFont"/>
    <w:link w:val="inf6normal"/>
    <w:rsid w:val="00F4207E"/>
    <w:rPr>
      <w:rFonts w:ascii="Arial" w:hAnsi="Arial" w:cs="Arial"/>
    </w:rPr>
  </w:style>
  <w:style w:type="character" w:customStyle="1" w:styleId="Heading2Char">
    <w:name w:val="Heading 2 Char"/>
    <w:link w:val="Heading2"/>
    <w:rsid w:val="005735BF"/>
    <w:rPr>
      <w:rFonts w:ascii="Arial" w:eastAsia="Arial" w:hAnsi="Arial"/>
      <w:snapToGrid w:val="0"/>
      <w:u w:val="single" w:color="000000"/>
    </w:rPr>
  </w:style>
  <w:style w:type="character" w:customStyle="1" w:styleId="DecisionParagraphsChar">
    <w:name w:val="DecisionParagraphs Char"/>
    <w:basedOn w:val="DefaultParagraphFont"/>
    <w:link w:val="DecisionParagraphs"/>
    <w:rsid w:val="009C7680"/>
    <w:rPr>
      <w:rFonts w:ascii="Arial" w:hAnsi="Arial"/>
      <w:i/>
    </w:rPr>
  </w:style>
  <w:style w:type="paragraph" w:customStyle="1" w:styleId="Style1">
    <w:name w:val="Style1"/>
    <w:basedOn w:val="Normal"/>
    <w:rsid w:val="00311DF3"/>
    <w:pPr>
      <w:tabs>
        <w:tab w:val="decimal" w:pos="907"/>
        <w:tab w:val="left" w:pos="1077"/>
      </w:tabs>
    </w:pPr>
    <w:rPr>
      <w:rFonts w:ascii="Times New Roman" w:hAnsi="Times New Roman"/>
      <w:sz w:val="24"/>
    </w:rPr>
  </w:style>
  <w:style w:type="paragraph" w:customStyle="1" w:styleId="a">
    <w:name w:val="a"/>
    <w:basedOn w:val="Normal"/>
    <w:rsid w:val="00311DF3"/>
    <w:pPr>
      <w:overflowPunct w:val="0"/>
      <w:autoSpaceDE w:val="0"/>
      <w:autoSpaceDN w:val="0"/>
      <w:adjustRightInd w:val="0"/>
      <w:jc w:val="center"/>
      <w:textAlignment w:val="baseline"/>
    </w:pPr>
    <w:rPr>
      <w:rFonts w:ascii="Times New Roman" w:hAnsi="Times New Roman"/>
      <w:b/>
      <w:sz w:val="24"/>
    </w:rPr>
  </w:style>
  <w:style w:type="character" w:customStyle="1" w:styleId="FootnoteTextChar">
    <w:name w:val="Footnote Text Char"/>
    <w:basedOn w:val="DefaultParagraphFont"/>
    <w:link w:val="FootnoteText"/>
    <w:locked/>
    <w:rsid w:val="00653C1D"/>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5735BF"/>
    <w:pPr>
      <w:jc w:val="both"/>
      <w:outlineLvl w:val="0"/>
    </w:pPr>
    <w:rPr>
      <w:rFonts w:ascii="Arial" w:hAnsi="Arial"/>
      <w:caps/>
    </w:rPr>
  </w:style>
  <w:style w:type="paragraph" w:styleId="Heading2">
    <w:name w:val="heading 2"/>
    <w:next w:val="Normal"/>
    <w:link w:val="Heading2Char"/>
    <w:autoRedefine/>
    <w:qFormat/>
    <w:rsid w:val="005735BF"/>
    <w:pPr>
      <w:keepNext/>
      <w:jc w:val="both"/>
      <w:outlineLvl w:val="1"/>
    </w:pPr>
    <w:rPr>
      <w:rFonts w:ascii="Arial" w:eastAsia="Arial" w:hAnsi="Arial"/>
      <w:snapToGrid w:val="0"/>
      <w:u w:val="single" w:color="000000"/>
    </w:rPr>
  </w:style>
  <w:style w:type="paragraph" w:styleId="Heading3">
    <w:name w:val="heading 3"/>
    <w:next w:val="Normal"/>
    <w:autoRedefine/>
    <w:qFormat/>
    <w:rsid w:val="00C66028"/>
    <w:pPr>
      <w:keepNext/>
      <w:jc w:val="both"/>
      <w:outlineLvl w:val="2"/>
    </w:pPr>
    <w:rPr>
      <w:rFonts w:ascii="Arial" w:hAnsi="Arial"/>
      <w:i/>
      <w:szCs w:val="18"/>
    </w:rPr>
  </w:style>
  <w:style w:type="paragraph" w:styleId="Heading4">
    <w:name w:val="heading 4"/>
    <w:next w:val="Normal"/>
    <w:autoRedefine/>
    <w:qFormat/>
    <w:rsid w:val="00B76373"/>
    <w:pPr>
      <w:keepNext/>
      <w:ind w:firstLine="567"/>
      <w:jc w:val="both"/>
      <w:outlineLvl w:val="3"/>
    </w:pPr>
    <w:rPr>
      <w:rFonts w:ascii="Arial" w:eastAsia="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C64AD"/>
    <w:pPr>
      <w:tabs>
        <w:tab w:val="right" w:leader="dot" w:pos="9639"/>
      </w:tabs>
      <w:spacing w:after="120"/>
      <w:ind w:left="851" w:right="851" w:hanging="284"/>
      <w:contextualSpacing/>
    </w:pPr>
    <w:rPr>
      <w:rFonts w:ascii="Arial" w:hAnsi="Arial"/>
      <w:noProof/>
    </w:rPr>
  </w:style>
  <w:style w:type="paragraph" w:styleId="TOC3">
    <w:name w:val="toc 3"/>
    <w:next w:val="Normal"/>
    <w:autoRedefine/>
    <w:uiPriority w:val="39"/>
    <w:rsid w:val="00DC64AD"/>
    <w:pPr>
      <w:tabs>
        <w:tab w:val="left" w:pos="1418"/>
        <w:tab w:val="right" w:leader="dot" w:pos="9639"/>
      </w:tabs>
      <w:spacing w:after="60"/>
      <w:ind w:left="1418"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uiPriority w:val="39"/>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C64AD"/>
    <w:pPr>
      <w:tabs>
        <w:tab w:val="right" w:leader="dot" w:pos="9639"/>
      </w:tabs>
      <w:spacing w:after="120"/>
      <w:ind w:left="567" w:right="567"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037D15"/>
    <w:pPr>
      <w:ind w:left="720"/>
      <w:contextualSpacing/>
    </w:pPr>
  </w:style>
  <w:style w:type="table" w:styleId="TableGrid">
    <w:name w:val="Table Grid"/>
    <w:basedOn w:val="TableNormal"/>
    <w:rsid w:val="009D0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070E"/>
    <w:pPr>
      <w:autoSpaceDE w:val="0"/>
      <w:autoSpaceDN w:val="0"/>
      <w:adjustRightInd w:val="0"/>
    </w:pPr>
    <w:rPr>
      <w:rFonts w:ascii="Arial" w:hAnsi="Arial" w:cs="Arial"/>
      <w:color w:val="000000"/>
      <w:sz w:val="24"/>
      <w:szCs w:val="24"/>
    </w:rPr>
  </w:style>
  <w:style w:type="paragraph" w:customStyle="1" w:styleId="inf6normal">
    <w:name w:val="inf_6_normal"/>
    <w:basedOn w:val="Normal"/>
    <w:link w:val="inf6normalChar"/>
    <w:rsid w:val="00F4207E"/>
    <w:pPr>
      <w:tabs>
        <w:tab w:val="left" w:pos="426"/>
        <w:tab w:val="left" w:pos="992"/>
      </w:tabs>
    </w:pPr>
    <w:rPr>
      <w:rFonts w:cs="Arial"/>
    </w:rPr>
  </w:style>
  <w:style w:type="paragraph" w:customStyle="1" w:styleId="Inf6Titre4">
    <w:name w:val="Inf6_Titre4"/>
    <w:basedOn w:val="Normal"/>
    <w:next w:val="Normal"/>
    <w:rsid w:val="00F4207E"/>
    <w:pPr>
      <w:keepNext/>
      <w:spacing w:after="360"/>
      <w:jc w:val="center"/>
      <w:outlineLvl w:val="3"/>
    </w:pPr>
    <w:rPr>
      <w:rFonts w:cs="Arial"/>
      <w:caps/>
      <w:szCs w:val="26"/>
    </w:rPr>
  </w:style>
  <w:style w:type="character" w:customStyle="1" w:styleId="inf6normalChar">
    <w:name w:val="inf_6_normal Char"/>
    <w:basedOn w:val="DefaultParagraphFont"/>
    <w:link w:val="inf6normal"/>
    <w:rsid w:val="00F4207E"/>
    <w:rPr>
      <w:rFonts w:ascii="Arial" w:hAnsi="Arial" w:cs="Arial"/>
    </w:rPr>
  </w:style>
  <w:style w:type="character" w:customStyle="1" w:styleId="Heading2Char">
    <w:name w:val="Heading 2 Char"/>
    <w:link w:val="Heading2"/>
    <w:rsid w:val="005735BF"/>
    <w:rPr>
      <w:rFonts w:ascii="Arial" w:eastAsia="Arial" w:hAnsi="Arial"/>
      <w:snapToGrid w:val="0"/>
      <w:u w:val="single" w:color="000000"/>
    </w:rPr>
  </w:style>
  <w:style w:type="character" w:customStyle="1" w:styleId="DecisionParagraphsChar">
    <w:name w:val="DecisionParagraphs Char"/>
    <w:basedOn w:val="DefaultParagraphFont"/>
    <w:link w:val="DecisionParagraphs"/>
    <w:rsid w:val="009C7680"/>
    <w:rPr>
      <w:rFonts w:ascii="Arial" w:hAnsi="Arial"/>
      <w:i/>
    </w:rPr>
  </w:style>
  <w:style w:type="paragraph" w:customStyle="1" w:styleId="Style1">
    <w:name w:val="Style1"/>
    <w:basedOn w:val="Normal"/>
    <w:rsid w:val="00311DF3"/>
    <w:pPr>
      <w:tabs>
        <w:tab w:val="decimal" w:pos="907"/>
        <w:tab w:val="left" w:pos="1077"/>
      </w:tabs>
    </w:pPr>
    <w:rPr>
      <w:rFonts w:ascii="Times New Roman" w:hAnsi="Times New Roman"/>
      <w:sz w:val="24"/>
    </w:rPr>
  </w:style>
  <w:style w:type="paragraph" w:customStyle="1" w:styleId="a">
    <w:name w:val="a"/>
    <w:basedOn w:val="Normal"/>
    <w:rsid w:val="00311DF3"/>
    <w:pPr>
      <w:overflowPunct w:val="0"/>
      <w:autoSpaceDE w:val="0"/>
      <w:autoSpaceDN w:val="0"/>
      <w:adjustRightInd w:val="0"/>
      <w:jc w:val="center"/>
      <w:textAlignment w:val="baseline"/>
    </w:pPr>
    <w:rPr>
      <w:rFonts w:ascii="Times New Roman" w:hAnsi="Times New Roman"/>
      <w:b/>
      <w:sz w:val="24"/>
    </w:rPr>
  </w:style>
  <w:style w:type="character" w:customStyle="1" w:styleId="FootnoteTextChar">
    <w:name w:val="Footnote Text Char"/>
    <w:basedOn w:val="DefaultParagraphFont"/>
    <w:link w:val="FootnoteText"/>
    <w:locked/>
    <w:rsid w:val="00653C1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tgp/en/" TargetMode="External"/><Relationship Id="rId18" Type="http://schemas.openxmlformats.org/officeDocument/2006/relationships/hyperlink" Target="http://www.upov.int/upov_collection/en/" TargetMode="External"/><Relationship Id="rId26" Type="http://schemas.openxmlformats.org/officeDocument/2006/relationships/hyperlink" Target="http://www.upov.int/test_guidelines/en/" TargetMode="External"/><Relationship Id="rId3" Type="http://schemas.openxmlformats.org/officeDocument/2006/relationships/styles" Target="styles.xml"/><Relationship Id="rId21" Type="http://schemas.openxmlformats.org/officeDocument/2006/relationships/hyperlink" Target="http://www.upov.int/information_documents/en/" TargetMode="External"/><Relationship Id="rId7" Type="http://schemas.openxmlformats.org/officeDocument/2006/relationships/footnotes" Target="footnotes.xml"/><Relationship Id="rId12" Type="http://schemas.openxmlformats.org/officeDocument/2006/relationships/hyperlink" Target="http://www.upov.int/resource/en/dus_guidance.html" TargetMode="External"/><Relationship Id="rId17" Type="http://schemas.openxmlformats.org/officeDocument/2006/relationships/hyperlink" Target="http://www.upov.int/upovlex/en/conventions/1991/act1991.html"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upov.int/upovlex/en/conventions/1991/act1991.html" TargetMode="External"/><Relationship Id="rId20" Type="http://schemas.openxmlformats.org/officeDocument/2006/relationships/image" Target="media/image3.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upov.int/tgp/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upov.int/tgp/en/" TargetMode="External"/><Relationship Id="rId28" Type="http://schemas.openxmlformats.org/officeDocument/2006/relationships/header" Target="header2.xml"/><Relationship Id="rId10" Type="http://schemas.openxmlformats.org/officeDocument/2006/relationships/hyperlink" Target="http://www.upov.int/edocs/tgpdocs/en/tgp_7.pdf" TargetMode="External"/><Relationship Id="rId19" Type="http://schemas.openxmlformats.org/officeDocument/2006/relationships/hyperlink" Target="http://www.upov.int/resource/en/subscribe.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etings/en/topic.jsp?group_id=252" TargetMode="External"/><Relationship Id="rId22" Type="http://schemas.openxmlformats.org/officeDocument/2006/relationships/hyperlink" Target="http://www.upov.int/tgp/en/" TargetMode="External"/><Relationship Id="rId27" Type="http://schemas.openxmlformats.org/officeDocument/2006/relationships/hyperlink" Target="http://www.upov.int/explanatory_notes/en/"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09D5-6955-4657-B09E-CDA8AB32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66</TotalTime>
  <Pages>19</Pages>
  <Words>6922</Words>
  <Characters>40198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47026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33</cp:revision>
  <cp:lastPrinted>2014-02-28T13:10:00Z</cp:lastPrinted>
  <dcterms:created xsi:type="dcterms:W3CDTF">2014-02-25T17:49:00Z</dcterms:created>
  <dcterms:modified xsi:type="dcterms:W3CDTF">2014-02-28T16:29:00Z</dcterms:modified>
</cp:coreProperties>
</file>